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theme/themeOverride7.xml" ContentType="application/vnd.openxmlformats-officedocument.themeOverride+xml"/>
  <Override PartName="/word/charts/chart10.xml" ContentType="application/vnd.openxmlformats-officedocument.drawingml.chart+xml"/>
  <Override PartName="/word/theme/themeOverride8.xml" ContentType="application/vnd.openxmlformats-officedocument.themeOverride+xml"/>
  <Override PartName="/word/charts/chart11.xml" ContentType="application/vnd.openxmlformats-officedocument.drawingml.chart+xml"/>
  <Override PartName="/word/theme/themeOverride9.xml" ContentType="application/vnd.openxmlformats-officedocument.themeOverride+xml"/>
  <Override PartName="/word/charts/chart12.xml" ContentType="application/vnd.openxmlformats-officedocument.drawingml.chart+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drawings/drawing2.xml" ContentType="application/vnd.openxmlformats-officedocument.drawingml.chartshapes+xml"/>
  <Override PartName="/word/charts/chart19.xml" ContentType="application/vnd.openxmlformats-officedocument.drawingml.chart+xml"/>
  <Override PartName="/word/drawings/drawing3.xml" ContentType="application/vnd.openxmlformats-officedocument.drawingml.chartshapes+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drawings/drawing4.xml" ContentType="application/vnd.openxmlformats-officedocument.drawingml.chartshapes+xml"/>
  <Override PartName="/word/charts/chart26.xml" ContentType="application/vnd.openxmlformats-officedocument.drawingml.chart+xml"/>
  <Override PartName="/word/theme/themeOverride15.xml" ContentType="application/vnd.openxmlformats-officedocument.themeOverride+xml"/>
  <Override PartName="/word/charts/chart27.xml" ContentType="application/vnd.openxmlformats-officedocument.drawingml.chart+xml"/>
  <Override PartName="/word/theme/themeOverride16.xml" ContentType="application/vnd.openxmlformats-officedocument.themeOverride+xml"/>
  <Override PartName="/word/charts/chart28.xml" ContentType="application/vnd.openxmlformats-officedocument.drawingml.chart+xml"/>
  <Override PartName="/word/theme/themeOverride17.xml" ContentType="application/vnd.openxmlformats-officedocument.themeOverride+xml"/>
  <Override PartName="/word/charts/chart29.xml" ContentType="application/vnd.openxmlformats-officedocument.drawingml.chart+xml"/>
  <Override PartName="/word/theme/themeOverride18.xml" ContentType="application/vnd.openxmlformats-officedocument.themeOverride+xml"/>
  <Override PartName="/word/charts/chart30.xml" ContentType="application/vnd.openxmlformats-officedocument.drawingml.chart+xml"/>
  <Override PartName="/word/theme/themeOverride19.xml" ContentType="application/vnd.openxmlformats-officedocument.themeOverride+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charts/chart31.xml" ContentType="application/vnd.openxmlformats-officedocument.drawingml.chart+xml"/>
  <Override PartName="/word/theme/themeOverride20.xml" ContentType="application/vnd.openxmlformats-officedocument.themeOverride+xml"/>
  <Override PartName="/word/charts/chart32.xml" ContentType="application/vnd.openxmlformats-officedocument.drawingml.chart+xml"/>
  <Override PartName="/word/theme/themeOverride21.xml" ContentType="application/vnd.openxmlformats-officedocument.themeOverride+xml"/>
  <Override PartName="/word/charts/chart33.xml" ContentType="application/vnd.openxmlformats-officedocument.drawingml.chart+xml"/>
  <Override PartName="/word/theme/themeOverride22.xml" ContentType="application/vnd.openxmlformats-officedocument.themeOverride+xml"/>
  <Override PartName="/word/charts/chart34.xml" ContentType="application/vnd.openxmlformats-officedocument.drawingml.chart+xml"/>
  <Override PartName="/word/theme/themeOverride23.xml" ContentType="application/vnd.openxmlformats-officedocument.themeOverride+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625" w:rsidRPr="00C957F0" w:rsidRDefault="005D2FA9" w:rsidP="00CF2625">
      <w:pPr>
        <w:autoSpaceDE w:val="0"/>
        <w:autoSpaceDN w:val="0"/>
        <w:adjustRightInd w:val="0"/>
        <w:spacing w:line="240" w:lineRule="auto"/>
        <w:ind w:firstLine="0"/>
        <w:rPr>
          <w:b/>
          <w:bCs/>
          <w:lang w:val="ru-RU" w:eastAsia="ru-RU"/>
        </w:rPr>
      </w:pPr>
      <w:r>
        <w:rPr>
          <w:b/>
          <w:bCs/>
          <w:lang w:eastAsia="ru-RU"/>
        </w:rPr>
        <w:t>O</w:t>
      </w:r>
      <w:r w:rsidR="0029001D" w:rsidRPr="00C957F0">
        <w:rPr>
          <w:b/>
          <w:bCs/>
          <w:lang w:val="ru-RU" w:eastAsia="ru-RU"/>
        </w:rPr>
        <w:t xml:space="preserve">тчет № </w:t>
      </w:r>
      <w:r w:rsidR="00C822B0">
        <w:rPr>
          <w:b/>
          <w:bCs/>
          <w:lang w:eastAsia="ru-RU"/>
        </w:rPr>
        <w:t>76339</w:t>
      </w:r>
      <w:bookmarkStart w:id="0" w:name="_GoBack"/>
      <w:bookmarkEnd w:id="0"/>
      <w:r w:rsidR="00754996" w:rsidRPr="00C957F0">
        <w:rPr>
          <w:b/>
          <w:bCs/>
          <w:lang w:val="ru-RU" w:eastAsia="ru-RU"/>
        </w:rPr>
        <w:t>-KZ</w:t>
      </w:r>
    </w:p>
    <w:p w:rsidR="00CF2625" w:rsidRPr="00C957F0" w:rsidRDefault="00CF2625" w:rsidP="00CF2625">
      <w:pPr>
        <w:autoSpaceDE w:val="0"/>
        <w:autoSpaceDN w:val="0"/>
        <w:adjustRightInd w:val="0"/>
        <w:spacing w:line="240" w:lineRule="auto"/>
        <w:ind w:firstLine="0"/>
        <w:jc w:val="right"/>
        <w:rPr>
          <w:b/>
          <w:bCs/>
          <w:lang w:val="ru-RU" w:eastAsia="ru-RU"/>
        </w:rPr>
      </w:pPr>
      <w:r w:rsidRPr="00C957F0">
        <w:rPr>
          <w:b/>
          <w:bCs/>
          <w:lang w:val="ru-RU" w:eastAsia="ru-RU"/>
        </w:rPr>
        <w:t xml:space="preserve"> </w:t>
      </w:r>
    </w:p>
    <w:p w:rsidR="00CF2625" w:rsidRPr="00C957F0" w:rsidRDefault="009A47DC" w:rsidP="00CF2625">
      <w:pPr>
        <w:suppressAutoHyphens/>
        <w:spacing w:line="240" w:lineRule="auto"/>
        <w:ind w:firstLine="0"/>
        <w:rPr>
          <w:b/>
          <w:sz w:val="28"/>
          <w:szCs w:val="28"/>
          <w:lang w:val="ru-RU"/>
        </w:rPr>
      </w:pPr>
      <w:r w:rsidRPr="00C957F0">
        <w:rPr>
          <w:b/>
          <w:sz w:val="28"/>
          <w:szCs w:val="28"/>
          <w:lang w:val="ru-RU"/>
        </w:rPr>
        <w:t xml:space="preserve"> </w:t>
      </w:r>
      <w:r w:rsidR="0081725A" w:rsidRPr="00C957F0">
        <w:rPr>
          <w:b/>
          <w:sz w:val="28"/>
          <w:szCs w:val="28"/>
          <w:lang w:val="ru-RU"/>
        </w:rPr>
        <w:t xml:space="preserve"> </w:t>
      </w:r>
    </w:p>
    <w:p w:rsidR="00CF2625" w:rsidRPr="00C957F0" w:rsidRDefault="00CF2625" w:rsidP="00CF2625">
      <w:pPr>
        <w:suppressAutoHyphens/>
        <w:spacing w:after="120" w:line="240" w:lineRule="auto"/>
        <w:ind w:firstLine="0"/>
        <w:rPr>
          <w:b/>
          <w:sz w:val="28"/>
          <w:szCs w:val="28"/>
          <w:lang w:val="ru-RU"/>
        </w:rPr>
      </w:pPr>
    </w:p>
    <w:p w:rsidR="00CF2625" w:rsidRPr="00C957F0" w:rsidRDefault="0029001D" w:rsidP="00CF2625">
      <w:pPr>
        <w:suppressAutoHyphens/>
        <w:spacing w:after="120" w:line="240" w:lineRule="auto"/>
        <w:ind w:firstLine="0"/>
        <w:rPr>
          <w:b/>
          <w:szCs w:val="24"/>
          <w:lang w:val="ru-RU"/>
        </w:rPr>
      </w:pPr>
      <w:r w:rsidRPr="00C957F0">
        <w:rPr>
          <w:b/>
          <w:sz w:val="40"/>
          <w:szCs w:val="40"/>
          <w:lang w:val="ru-RU"/>
        </w:rPr>
        <w:t xml:space="preserve">Казахстан: преимущества внешней торговли и открытости для экономического развития </w:t>
      </w:r>
    </w:p>
    <w:p w:rsidR="00CF2625" w:rsidRPr="00C957F0" w:rsidRDefault="00CF2625" w:rsidP="00CF2625">
      <w:pPr>
        <w:suppressAutoHyphens/>
        <w:spacing w:line="240" w:lineRule="auto"/>
        <w:ind w:firstLine="0"/>
        <w:rPr>
          <w:b/>
          <w:sz w:val="40"/>
          <w:szCs w:val="40"/>
          <w:lang w:val="ru-RU"/>
        </w:rPr>
      </w:pPr>
      <w:r w:rsidRPr="00C957F0">
        <w:rPr>
          <w:b/>
          <w:sz w:val="40"/>
          <w:szCs w:val="40"/>
          <w:lang w:val="ru-RU"/>
        </w:rPr>
        <w:t xml:space="preserve"> </w:t>
      </w:r>
    </w:p>
    <w:p w:rsidR="00CF2625" w:rsidRPr="00C957F0" w:rsidRDefault="002E2F9A" w:rsidP="00CF2625">
      <w:pPr>
        <w:suppressAutoHyphens/>
        <w:spacing w:line="240" w:lineRule="auto"/>
        <w:ind w:firstLine="0"/>
        <w:rPr>
          <w:sz w:val="28"/>
          <w:szCs w:val="28"/>
          <w:lang w:val="ru-RU"/>
        </w:rPr>
      </w:pPr>
      <w:r w:rsidRPr="00C957F0">
        <w:rPr>
          <w:b/>
          <w:i/>
          <w:sz w:val="28"/>
          <w:szCs w:val="28"/>
          <w:lang w:val="ru-RU"/>
        </w:rPr>
        <w:t xml:space="preserve">Второй отчет по исследованиям в </w:t>
      </w:r>
      <w:r w:rsidR="00676DC8">
        <w:rPr>
          <w:b/>
          <w:i/>
          <w:sz w:val="28"/>
          <w:szCs w:val="28"/>
          <w:lang w:val="ru-RU"/>
        </w:rPr>
        <w:t>област</w:t>
      </w:r>
      <w:r w:rsidR="00676DC8" w:rsidRPr="00C957F0">
        <w:rPr>
          <w:b/>
          <w:i/>
          <w:sz w:val="28"/>
          <w:szCs w:val="28"/>
          <w:lang w:val="ru-RU"/>
        </w:rPr>
        <w:t>и</w:t>
      </w:r>
      <w:r w:rsidR="00D94238" w:rsidRPr="00D94238">
        <w:rPr>
          <w:b/>
          <w:i/>
          <w:sz w:val="28"/>
          <w:szCs w:val="28"/>
          <w:lang w:val="ru-RU"/>
        </w:rPr>
        <w:t xml:space="preserve"> </w:t>
      </w:r>
      <w:r w:rsidRPr="00C957F0">
        <w:rPr>
          <w:b/>
          <w:i/>
          <w:sz w:val="28"/>
          <w:szCs w:val="28"/>
          <w:lang w:val="ru-RU"/>
        </w:rPr>
        <w:t xml:space="preserve">международной / региональной интеграции </w:t>
      </w:r>
    </w:p>
    <w:p w:rsidR="00CF2625" w:rsidRPr="00C957F0" w:rsidRDefault="00CF2625" w:rsidP="00CF2625">
      <w:pPr>
        <w:suppressAutoHyphens/>
        <w:spacing w:line="240" w:lineRule="auto"/>
        <w:ind w:firstLine="0"/>
        <w:rPr>
          <w:lang w:val="ru-RU"/>
        </w:rPr>
      </w:pPr>
    </w:p>
    <w:p w:rsidR="00CF2625" w:rsidRPr="00F22926" w:rsidRDefault="00CF2625" w:rsidP="00CF2625">
      <w:pPr>
        <w:suppressAutoHyphens/>
        <w:spacing w:line="240" w:lineRule="auto"/>
        <w:ind w:firstLine="0"/>
        <w:rPr>
          <w:lang w:val="ru-RU"/>
        </w:rPr>
      </w:pPr>
    </w:p>
    <w:p w:rsidR="00CF2625" w:rsidRPr="00C957F0" w:rsidRDefault="00671D72" w:rsidP="00CF2625">
      <w:pPr>
        <w:suppressAutoHyphens/>
        <w:spacing w:line="240" w:lineRule="auto"/>
        <w:ind w:firstLine="0"/>
        <w:rPr>
          <w:b/>
          <w:bCs/>
          <w:lang w:val="ru-RU"/>
        </w:rPr>
      </w:pPr>
      <w:r w:rsidRPr="00C957F0">
        <w:rPr>
          <w:b/>
          <w:bCs/>
          <w:lang w:val="ru-RU"/>
        </w:rPr>
        <w:t>10</w:t>
      </w:r>
      <w:r w:rsidR="002E2F9A" w:rsidRPr="00C957F0">
        <w:rPr>
          <w:b/>
          <w:bCs/>
          <w:lang w:val="ru-RU"/>
        </w:rPr>
        <w:t xml:space="preserve"> июля</w:t>
      </w:r>
      <w:r w:rsidR="00005BC8" w:rsidRPr="00C957F0">
        <w:rPr>
          <w:b/>
          <w:bCs/>
          <w:lang w:val="ru-RU"/>
        </w:rPr>
        <w:t xml:space="preserve"> 2012</w:t>
      </w:r>
      <w:r w:rsidR="002E2F9A" w:rsidRPr="00C957F0">
        <w:rPr>
          <w:b/>
          <w:bCs/>
          <w:lang w:val="ru-RU"/>
        </w:rPr>
        <w:t xml:space="preserve"> г</w:t>
      </w:r>
    </w:p>
    <w:p w:rsidR="00CF2625" w:rsidRPr="00C957F0" w:rsidRDefault="00CF2625" w:rsidP="00CF2625">
      <w:pPr>
        <w:suppressAutoHyphens/>
        <w:spacing w:line="240" w:lineRule="auto"/>
        <w:ind w:firstLine="0"/>
        <w:rPr>
          <w:lang w:val="ru-RU"/>
        </w:rPr>
      </w:pPr>
    </w:p>
    <w:p w:rsidR="00CF2625" w:rsidRPr="00C957F0" w:rsidRDefault="00CF2625" w:rsidP="00CF2625">
      <w:pPr>
        <w:suppressAutoHyphens/>
        <w:spacing w:line="240" w:lineRule="auto"/>
        <w:ind w:firstLine="0"/>
        <w:rPr>
          <w:lang w:val="ru-RU"/>
        </w:rPr>
      </w:pPr>
    </w:p>
    <w:p w:rsidR="002E2F9A" w:rsidRPr="00C957F0" w:rsidRDefault="002E2F9A" w:rsidP="002E2F9A">
      <w:pPr>
        <w:suppressAutoHyphens/>
        <w:spacing w:line="240" w:lineRule="auto"/>
        <w:ind w:firstLine="0"/>
        <w:rPr>
          <w:lang w:val="ru-RU"/>
        </w:rPr>
      </w:pPr>
      <w:r w:rsidRPr="00C957F0">
        <w:rPr>
          <w:lang w:val="ru-RU"/>
        </w:rPr>
        <w:t>Отдел по сокращению бедности и экономическому управлению (ECSPE)</w:t>
      </w:r>
    </w:p>
    <w:p w:rsidR="00CF2625" w:rsidRPr="00C957F0" w:rsidRDefault="002E2F9A" w:rsidP="002E2F9A">
      <w:pPr>
        <w:suppressAutoHyphens/>
        <w:spacing w:line="240" w:lineRule="auto"/>
        <w:ind w:firstLine="0"/>
        <w:rPr>
          <w:lang w:val="ru-RU"/>
        </w:rPr>
      </w:pPr>
      <w:r w:rsidRPr="00C957F0">
        <w:rPr>
          <w:lang w:val="ru-RU"/>
        </w:rPr>
        <w:t>Регион Европы и Центральной Азии</w:t>
      </w:r>
    </w:p>
    <w:p w:rsidR="00CF2625" w:rsidRPr="00C957F0" w:rsidRDefault="00CF2625" w:rsidP="00CF2625">
      <w:pPr>
        <w:suppressAutoHyphens/>
        <w:spacing w:line="240" w:lineRule="auto"/>
        <w:ind w:firstLine="0"/>
        <w:rPr>
          <w:b/>
          <w:bCs/>
          <w:lang w:val="ru-RU"/>
        </w:rPr>
      </w:pPr>
    </w:p>
    <w:p w:rsidR="00CF2625" w:rsidRPr="00C957F0" w:rsidRDefault="00CF2625" w:rsidP="00CF2625">
      <w:pPr>
        <w:suppressAutoHyphens/>
        <w:spacing w:line="240" w:lineRule="auto"/>
        <w:ind w:firstLine="0"/>
        <w:rPr>
          <w:b/>
          <w:bCs/>
          <w:lang w:val="ru-RU"/>
        </w:rPr>
      </w:pPr>
    </w:p>
    <w:p w:rsidR="00CF2625" w:rsidRPr="00C957F0" w:rsidRDefault="00CF2625" w:rsidP="00CF2625">
      <w:pPr>
        <w:suppressAutoHyphens/>
        <w:spacing w:line="240" w:lineRule="auto"/>
        <w:ind w:firstLine="0"/>
        <w:rPr>
          <w:b/>
          <w:bCs/>
          <w:lang w:val="ru-RU"/>
        </w:rPr>
      </w:pPr>
    </w:p>
    <w:p w:rsidR="00CF2625" w:rsidRPr="00C957F0" w:rsidRDefault="00CF2625" w:rsidP="00CF2625">
      <w:pPr>
        <w:suppressAutoHyphens/>
        <w:spacing w:line="240" w:lineRule="auto"/>
        <w:ind w:firstLine="0"/>
        <w:rPr>
          <w:b/>
          <w:bCs/>
          <w:lang w:val="ru-RU"/>
        </w:rPr>
      </w:pPr>
    </w:p>
    <w:p w:rsidR="003A2E01" w:rsidRPr="00C957F0" w:rsidRDefault="00995BBE" w:rsidP="00CF2625">
      <w:pPr>
        <w:suppressAutoHyphens/>
        <w:spacing w:line="240" w:lineRule="auto"/>
        <w:ind w:firstLine="0"/>
        <w:rPr>
          <w:b/>
          <w:bCs/>
          <w:lang w:val="ru-RU"/>
        </w:rPr>
      </w:pPr>
      <w:r w:rsidRPr="00C957F0">
        <w:rPr>
          <w:b/>
          <w:bCs/>
          <w:noProof/>
        </w:rPr>
        <w:drawing>
          <wp:anchor distT="0" distB="0" distL="114300" distR="114300" simplePos="0" relativeHeight="251654656" behindDoc="1" locked="0" layoutInCell="1" allowOverlap="1">
            <wp:simplePos x="0" y="0"/>
            <wp:positionH relativeFrom="column">
              <wp:posOffset>-105410</wp:posOffset>
            </wp:positionH>
            <wp:positionV relativeFrom="paragraph">
              <wp:posOffset>49530</wp:posOffset>
            </wp:positionV>
            <wp:extent cx="485140" cy="416560"/>
            <wp:effectExtent l="19050" t="0" r="0" b="0"/>
            <wp:wrapTight wrapText="bothSides">
              <wp:wrapPolygon edited="0">
                <wp:start x="-848" y="0"/>
                <wp:lineTo x="-848" y="19756"/>
                <wp:lineTo x="21204" y="19756"/>
                <wp:lineTo x="21204" y="0"/>
                <wp:lineTo x="-848" y="0"/>
              </wp:wrapPolygon>
            </wp:wrapTight>
            <wp:docPr id="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485140" cy="416560"/>
                    </a:xfrm>
                    <a:prstGeom prst="rect">
                      <a:avLst/>
                    </a:prstGeom>
                    <a:noFill/>
                    <a:ln w="9525">
                      <a:noFill/>
                      <a:miter lim="800000"/>
                      <a:headEnd/>
                      <a:tailEnd/>
                    </a:ln>
                  </pic:spPr>
                </pic:pic>
              </a:graphicData>
            </a:graphic>
          </wp:anchor>
        </w:drawing>
      </w:r>
    </w:p>
    <w:p w:rsidR="003A2E01" w:rsidRPr="00C957F0" w:rsidRDefault="003A2E01" w:rsidP="003A2E01">
      <w:pPr>
        <w:spacing w:line="240" w:lineRule="auto"/>
        <w:rPr>
          <w:lang w:val="ru-RU"/>
        </w:rPr>
      </w:pPr>
    </w:p>
    <w:p w:rsidR="00687466" w:rsidRPr="00C957F0" w:rsidRDefault="00687466" w:rsidP="003A2E01">
      <w:pPr>
        <w:spacing w:line="240" w:lineRule="auto"/>
        <w:rPr>
          <w:lang w:val="ru-RU"/>
        </w:rPr>
      </w:pPr>
    </w:p>
    <w:p w:rsidR="000C7241" w:rsidRPr="00C957F0" w:rsidRDefault="000C7241" w:rsidP="003A2E01">
      <w:pPr>
        <w:spacing w:line="240" w:lineRule="auto"/>
        <w:rPr>
          <w:lang w:val="ru-RU"/>
        </w:rPr>
      </w:pPr>
    </w:p>
    <w:p w:rsidR="000C7241" w:rsidRPr="00C957F0" w:rsidRDefault="000C7241" w:rsidP="000C7241">
      <w:pPr>
        <w:spacing w:line="240" w:lineRule="auto"/>
        <w:rPr>
          <w:lang w:val="ru-RU"/>
        </w:rPr>
      </w:pPr>
    </w:p>
    <w:p w:rsidR="000C7241" w:rsidRPr="00C957F0" w:rsidRDefault="000C7241" w:rsidP="000C7241">
      <w:pPr>
        <w:spacing w:line="240" w:lineRule="auto"/>
        <w:rPr>
          <w:lang w:val="ru-RU"/>
        </w:rPr>
      </w:pPr>
    </w:p>
    <w:p w:rsidR="000C7241" w:rsidRPr="00C957F0" w:rsidRDefault="000C7241" w:rsidP="000C7241">
      <w:pPr>
        <w:spacing w:line="240" w:lineRule="auto"/>
        <w:rPr>
          <w:lang w:val="ru-RU"/>
        </w:rPr>
      </w:pPr>
    </w:p>
    <w:p w:rsidR="000C7241" w:rsidRPr="00C957F0" w:rsidRDefault="000C7241" w:rsidP="000C7241">
      <w:pPr>
        <w:spacing w:line="240" w:lineRule="auto"/>
        <w:rPr>
          <w:lang w:val="ru-RU"/>
        </w:rPr>
      </w:pPr>
    </w:p>
    <w:p w:rsidR="000C7241" w:rsidRPr="00C957F0" w:rsidRDefault="000C7241" w:rsidP="000C7241">
      <w:pPr>
        <w:spacing w:line="240" w:lineRule="auto"/>
        <w:rPr>
          <w:lang w:val="ru-RU"/>
        </w:rPr>
      </w:pPr>
    </w:p>
    <w:p w:rsidR="000C7241" w:rsidRPr="00C957F0" w:rsidRDefault="000C7241" w:rsidP="000C7241">
      <w:pPr>
        <w:spacing w:line="240" w:lineRule="auto"/>
        <w:rPr>
          <w:lang w:val="ru-RU"/>
        </w:rPr>
      </w:pPr>
    </w:p>
    <w:p w:rsidR="000C7241" w:rsidRPr="00C957F0" w:rsidRDefault="000C7241" w:rsidP="000C7241">
      <w:pPr>
        <w:spacing w:line="240" w:lineRule="auto"/>
        <w:rPr>
          <w:lang w:val="ru-RU"/>
        </w:rPr>
      </w:pPr>
    </w:p>
    <w:p w:rsidR="000C7241" w:rsidRPr="00C957F0" w:rsidRDefault="000C7241" w:rsidP="000C7241">
      <w:pPr>
        <w:spacing w:line="240" w:lineRule="auto"/>
        <w:rPr>
          <w:lang w:val="ru-RU"/>
        </w:rPr>
      </w:pPr>
    </w:p>
    <w:p w:rsidR="000C7241" w:rsidRPr="00C957F0" w:rsidRDefault="000C7241" w:rsidP="000C7241">
      <w:pPr>
        <w:spacing w:line="240" w:lineRule="auto"/>
        <w:rPr>
          <w:lang w:val="ru-RU"/>
        </w:rPr>
      </w:pPr>
    </w:p>
    <w:p w:rsidR="000C7241" w:rsidRPr="00C957F0" w:rsidRDefault="000C7241" w:rsidP="000C7241">
      <w:pPr>
        <w:spacing w:line="240" w:lineRule="auto"/>
        <w:rPr>
          <w:lang w:val="ru-RU"/>
        </w:rPr>
      </w:pPr>
    </w:p>
    <w:p w:rsidR="000C7241" w:rsidRPr="00C957F0" w:rsidRDefault="000C7241" w:rsidP="000C7241">
      <w:pPr>
        <w:spacing w:line="240" w:lineRule="auto"/>
        <w:rPr>
          <w:lang w:val="ru-RU"/>
        </w:rPr>
      </w:pPr>
    </w:p>
    <w:p w:rsidR="000C7241" w:rsidRPr="00C957F0" w:rsidRDefault="000C7241" w:rsidP="000C7241">
      <w:pPr>
        <w:spacing w:line="240" w:lineRule="auto"/>
        <w:rPr>
          <w:lang w:val="ru-RU"/>
        </w:rPr>
      </w:pPr>
    </w:p>
    <w:p w:rsidR="000C7241" w:rsidRPr="00C957F0" w:rsidRDefault="000C7241" w:rsidP="000C7241">
      <w:pPr>
        <w:spacing w:line="240" w:lineRule="auto"/>
        <w:rPr>
          <w:lang w:val="ru-RU"/>
        </w:rPr>
      </w:pPr>
    </w:p>
    <w:p w:rsidR="000C7241" w:rsidRPr="00C957F0" w:rsidRDefault="000C7241" w:rsidP="000C7241">
      <w:pPr>
        <w:spacing w:line="240" w:lineRule="auto"/>
        <w:rPr>
          <w:lang w:val="ru-RU"/>
        </w:rPr>
      </w:pPr>
    </w:p>
    <w:p w:rsidR="000C7241" w:rsidRPr="00C957F0" w:rsidRDefault="000C7241" w:rsidP="000C7241">
      <w:pPr>
        <w:spacing w:line="240" w:lineRule="auto"/>
        <w:rPr>
          <w:lang w:val="ru-RU"/>
        </w:rPr>
      </w:pPr>
    </w:p>
    <w:p w:rsidR="000C7241" w:rsidRPr="00C957F0" w:rsidRDefault="000C7241" w:rsidP="000C7241">
      <w:pPr>
        <w:spacing w:line="240" w:lineRule="auto"/>
        <w:rPr>
          <w:lang w:val="ru-RU"/>
        </w:rPr>
      </w:pPr>
    </w:p>
    <w:p w:rsidR="000C7241" w:rsidRPr="00C957F0" w:rsidRDefault="002E2F9A" w:rsidP="000C7241">
      <w:pPr>
        <w:pBdr>
          <w:bottom w:val="double" w:sz="4" w:space="1" w:color="auto"/>
        </w:pBdr>
        <w:spacing w:line="240" w:lineRule="auto"/>
        <w:ind w:firstLine="0"/>
        <w:rPr>
          <w:b/>
          <w:lang w:val="ru-RU"/>
        </w:rPr>
      </w:pPr>
      <w:r w:rsidRPr="00C957F0">
        <w:rPr>
          <w:b/>
          <w:lang w:val="ru-RU"/>
        </w:rPr>
        <w:t>Документ Всемирного банка</w:t>
      </w:r>
    </w:p>
    <w:p w:rsidR="000C7241" w:rsidRPr="00C957F0" w:rsidRDefault="000C7241" w:rsidP="000C7241">
      <w:pPr>
        <w:spacing w:line="240" w:lineRule="auto"/>
        <w:jc w:val="center"/>
        <w:rPr>
          <w:b/>
          <w:caps/>
          <w:szCs w:val="24"/>
          <w:lang w:val="ru-RU"/>
        </w:rPr>
      </w:pPr>
    </w:p>
    <w:p w:rsidR="001B3946" w:rsidRDefault="001B3946">
      <w:pPr>
        <w:spacing w:line="240" w:lineRule="auto"/>
        <w:ind w:firstLine="0"/>
        <w:rPr>
          <w:b/>
          <w:sz w:val="22"/>
          <w:lang w:val="ru-RU"/>
        </w:rPr>
      </w:pPr>
      <w:r>
        <w:rPr>
          <w:b/>
          <w:sz w:val="22"/>
          <w:lang w:val="ru-RU"/>
        </w:rPr>
        <w:br w:type="page"/>
      </w:r>
    </w:p>
    <w:p w:rsidR="002E2F9A" w:rsidRPr="00C957F0" w:rsidRDefault="002E2F9A" w:rsidP="00676DC8">
      <w:pPr>
        <w:spacing w:line="240" w:lineRule="auto"/>
        <w:ind w:left="-180" w:firstLine="0"/>
        <w:jc w:val="center"/>
        <w:rPr>
          <w:b/>
          <w:sz w:val="22"/>
          <w:lang w:val="ru-RU"/>
        </w:rPr>
      </w:pPr>
      <w:r w:rsidRPr="00C957F0">
        <w:rPr>
          <w:b/>
          <w:sz w:val="22"/>
          <w:lang w:val="ru-RU"/>
        </w:rPr>
        <w:lastRenderedPageBreak/>
        <w:t>Эквивалентные единицы валют</w:t>
      </w:r>
    </w:p>
    <w:p w:rsidR="00B13284" w:rsidRPr="00C957F0" w:rsidRDefault="002E2F9A" w:rsidP="002E2F9A">
      <w:pPr>
        <w:spacing w:line="240" w:lineRule="auto"/>
        <w:ind w:firstLine="0"/>
        <w:jc w:val="center"/>
        <w:rPr>
          <w:sz w:val="22"/>
          <w:lang w:val="ru-RU"/>
        </w:rPr>
      </w:pPr>
      <w:r w:rsidRPr="00C957F0">
        <w:rPr>
          <w:sz w:val="22"/>
          <w:lang w:val="ru-RU"/>
        </w:rPr>
        <w:t>(на 7 июня 2012 г)</w:t>
      </w:r>
    </w:p>
    <w:tbl>
      <w:tblPr>
        <w:tblW w:w="0" w:type="auto"/>
        <w:jc w:val="center"/>
        <w:tblInd w:w="-450" w:type="dxa"/>
        <w:tblLayout w:type="fixed"/>
        <w:tblLook w:val="04A0" w:firstRow="1" w:lastRow="0" w:firstColumn="1" w:lastColumn="0" w:noHBand="0" w:noVBand="1"/>
      </w:tblPr>
      <w:tblGrid>
        <w:gridCol w:w="7324"/>
        <w:gridCol w:w="1226"/>
      </w:tblGrid>
      <w:tr w:rsidR="00F57F77" w:rsidRPr="00C957F0">
        <w:trPr>
          <w:jc w:val="center"/>
        </w:trPr>
        <w:tc>
          <w:tcPr>
            <w:tcW w:w="7324" w:type="dxa"/>
          </w:tcPr>
          <w:p w:rsidR="00F57F77" w:rsidRPr="00C957F0" w:rsidRDefault="00AD1950" w:rsidP="00DB05A0">
            <w:pPr>
              <w:spacing w:line="240" w:lineRule="auto"/>
              <w:ind w:left="207" w:right="-1199" w:firstLine="0"/>
              <w:jc w:val="center"/>
              <w:rPr>
                <w:sz w:val="22"/>
                <w:lang w:val="ru-RU"/>
              </w:rPr>
            </w:pPr>
            <w:r w:rsidRPr="00C957F0">
              <w:rPr>
                <w:sz w:val="22"/>
                <w:lang w:val="ru-RU"/>
              </w:rPr>
              <w:t>Валюта = казахстанский тенге</w:t>
            </w:r>
          </w:p>
        </w:tc>
        <w:tc>
          <w:tcPr>
            <w:tcW w:w="1226" w:type="dxa"/>
          </w:tcPr>
          <w:p w:rsidR="00F57F77" w:rsidRPr="00C957F0" w:rsidRDefault="00F57F77" w:rsidP="00DB05A0">
            <w:pPr>
              <w:spacing w:line="240" w:lineRule="auto"/>
              <w:ind w:left="-360" w:firstLine="0"/>
              <w:jc w:val="center"/>
              <w:rPr>
                <w:sz w:val="22"/>
                <w:lang w:val="ru-RU"/>
              </w:rPr>
            </w:pPr>
          </w:p>
        </w:tc>
      </w:tr>
      <w:tr w:rsidR="00F57F77" w:rsidRPr="00355BA3">
        <w:trPr>
          <w:jc w:val="center"/>
        </w:trPr>
        <w:tc>
          <w:tcPr>
            <w:tcW w:w="7324" w:type="dxa"/>
          </w:tcPr>
          <w:p w:rsidR="00F57F77" w:rsidRPr="00C957F0" w:rsidRDefault="00AD1950" w:rsidP="00DB05A0">
            <w:pPr>
              <w:spacing w:line="240" w:lineRule="auto"/>
              <w:ind w:right="-1289" w:firstLine="0"/>
              <w:jc w:val="center"/>
              <w:rPr>
                <w:sz w:val="22"/>
                <w:lang w:val="ru-RU"/>
              </w:rPr>
            </w:pPr>
            <w:r w:rsidRPr="00C957F0">
              <w:rPr>
                <w:sz w:val="22"/>
                <w:lang w:val="ru-RU"/>
              </w:rPr>
              <w:t>US$1,</w:t>
            </w:r>
            <w:r w:rsidR="00F57F77" w:rsidRPr="00C957F0">
              <w:rPr>
                <w:sz w:val="22"/>
                <w:lang w:val="ru-RU"/>
              </w:rPr>
              <w:t>00</w:t>
            </w:r>
            <w:r w:rsidR="00871784" w:rsidRPr="00C957F0">
              <w:rPr>
                <w:sz w:val="22"/>
                <w:lang w:val="ru-RU"/>
              </w:rPr>
              <w:t xml:space="preserve"> </w:t>
            </w:r>
            <w:r w:rsidR="007C5E10" w:rsidRPr="00C957F0">
              <w:rPr>
                <w:sz w:val="22"/>
                <w:lang w:val="ru-RU"/>
              </w:rPr>
              <w:t>=</w:t>
            </w:r>
            <w:r w:rsidR="00871784" w:rsidRPr="00C957F0">
              <w:rPr>
                <w:sz w:val="22"/>
                <w:lang w:val="ru-RU"/>
              </w:rPr>
              <w:t xml:space="preserve"> </w:t>
            </w:r>
            <w:r w:rsidR="007C5E10" w:rsidRPr="00C957F0">
              <w:rPr>
                <w:sz w:val="22"/>
                <w:lang w:val="ru-RU"/>
              </w:rPr>
              <w:t>147 KTG</w:t>
            </w:r>
          </w:p>
          <w:p w:rsidR="00AD1950" w:rsidRPr="00C957F0" w:rsidRDefault="00AD1950" w:rsidP="00AD1950">
            <w:pPr>
              <w:spacing w:line="240" w:lineRule="auto"/>
              <w:ind w:right="-1289" w:firstLine="0"/>
              <w:jc w:val="center"/>
              <w:rPr>
                <w:b/>
                <w:sz w:val="22"/>
                <w:lang w:val="ru-RU"/>
              </w:rPr>
            </w:pPr>
            <w:r w:rsidRPr="00C957F0">
              <w:rPr>
                <w:b/>
                <w:sz w:val="22"/>
                <w:lang w:val="ru-RU"/>
              </w:rPr>
              <w:t>Финансовой год правительства</w:t>
            </w:r>
          </w:p>
          <w:p w:rsidR="00871784" w:rsidRPr="00C957F0" w:rsidRDefault="00AD1950" w:rsidP="00AD1950">
            <w:pPr>
              <w:spacing w:line="240" w:lineRule="auto"/>
              <w:ind w:right="-1289" w:firstLine="0"/>
              <w:jc w:val="center"/>
              <w:rPr>
                <w:sz w:val="22"/>
                <w:lang w:val="ru-RU"/>
              </w:rPr>
            </w:pPr>
            <w:r w:rsidRPr="00C957F0">
              <w:rPr>
                <w:sz w:val="22"/>
                <w:lang w:val="ru-RU"/>
              </w:rPr>
              <w:t>1 января –31 декабря</w:t>
            </w:r>
          </w:p>
        </w:tc>
        <w:tc>
          <w:tcPr>
            <w:tcW w:w="1226" w:type="dxa"/>
          </w:tcPr>
          <w:p w:rsidR="00F57F77" w:rsidRPr="00C957F0" w:rsidRDefault="00F57F77" w:rsidP="00DB05A0">
            <w:pPr>
              <w:spacing w:line="240" w:lineRule="auto"/>
              <w:ind w:left="-360" w:firstLine="0"/>
              <w:jc w:val="center"/>
              <w:rPr>
                <w:sz w:val="22"/>
                <w:lang w:val="ru-RU"/>
              </w:rPr>
            </w:pPr>
          </w:p>
        </w:tc>
      </w:tr>
    </w:tbl>
    <w:p w:rsidR="00AD1950" w:rsidRPr="00C957F0" w:rsidRDefault="00AD1950" w:rsidP="00AD1950">
      <w:pPr>
        <w:spacing w:line="240" w:lineRule="auto"/>
        <w:ind w:firstLine="0"/>
        <w:jc w:val="center"/>
        <w:rPr>
          <w:b/>
          <w:sz w:val="22"/>
          <w:lang w:val="ru-RU"/>
        </w:rPr>
      </w:pPr>
      <w:r w:rsidRPr="00C957F0">
        <w:rPr>
          <w:b/>
          <w:sz w:val="22"/>
          <w:lang w:val="ru-RU"/>
        </w:rPr>
        <w:t>Система мер и весов</w:t>
      </w:r>
    </w:p>
    <w:p w:rsidR="00B13284" w:rsidRPr="00C957F0" w:rsidRDefault="00AD1950" w:rsidP="00AD1950">
      <w:pPr>
        <w:spacing w:line="240" w:lineRule="auto"/>
        <w:ind w:firstLine="0"/>
        <w:jc w:val="center"/>
        <w:rPr>
          <w:sz w:val="22"/>
          <w:lang w:val="ru-RU"/>
        </w:rPr>
      </w:pPr>
      <w:r w:rsidRPr="00C957F0">
        <w:rPr>
          <w:sz w:val="22"/>
          <w:lang w:val="ru-RU"/>
        </w:rPr>
        <w:t>Метрическая</w:t>
      </w:r>
    </w:p>
    <w:p w:rsidR="00667DE4" w:rsidRPr="00C957F0" w:rsidRDefault="00667DE4" w:rsidP="00DB05A0">
      <w:pPr>
        <w:ind w:firstLine="0"/>
        <w:jc w:val="center"/>
        <w:rPr>
          <w:b/>
          <w:sz w:val="22"/>
          <w:lang w:val="ru-RU"/>
        </w:rPr>
      </w:pPr>
    </w:p>
    <w:p w:rsidR="00B13284" w:rsidRPr="00C957F0" w:rsidRDefault="00AD1950" w:rsidP="00DB05A0">
      <w:pPr>
        <w:ind w:firstLine="0"/>
        <w:jc w:val="center"/>
        <w:rPr>
          <w:b/>
          <w:sz w:val="22"/>
          <w:lang w:val="ru-RU"/>
        </w:rPr>
      </w:pPr>
      <w:r w:rsidRPr="00C957F0">
        <w:rPr>
          <w:b/>
          <w:sz w:val="22"/>
          <w:lang w:val="ru-RU"/>
        </w:rPr>
        <w:t>Сокращения</w:t>
      </w:r>
    </w:p>
    <w:p w:rsidR="00B13284" w:rsidRPr="00C957F0" w:rsidRDefault="00B13284" w:rsidP="00B13284">
      <w:pPr>
        <w:spacing w:line="240" w:lineRule="auto"/>
        <w:rPr>
          <w:lang w:val="ru-RU"/>
        </w:rPr>
      </w:pPr>
    </w:p>
    <w:tbl>
      <w:tblPr>
        <w:tblW w:w="0" w:type="auto"/>
        <w:tblLook w:val="04A0" w:firstRow="1" w:lastRow="0" w:firstColumn="1" w:lastColumn="0" w:noHBand="0" w:noVBand="1"/>
      </w:tblPr>
      <w:tblGrid>
        <w:gridCol w:w="4788"/>
        <w:gridCol w:w="4788"/>
      </w:tblGrid>
      <w:tr w:rsidR="008A7A5F" w:rsidRPr="00C957F0">
        <w:tc>
          <w:tcPr>
            <w:tcW w:w="4788" w:type="dxa"/>
          </w:tcPr>
          <w:p w:rsidR="00AD1950" w:rsidRPr="00C957F0" w:rsidRDefault="00AD1950" w:rsidP="00AD1950">
            <w:pPr>
              <w:tabs>
                <w:tab w:val="left" w:pos="851"/>
              </w:tabs>
              <w:spacing w:line="240" w:lineRule="auto"/>
              <w:ind w:firstLine="0"/>
              <w:rPr>
                <w:rFonts w:eastAsia="Times New Roman"/>
                <w:color w:val="000000"/>
                <w:sz w:val="20"/>
                <w:szCs w:val="20"/>
                <w:lang w:val="ru-RU"/>
              </w:rPr>
            </w:pPr>
            <w:r w:rsidRPr="00C957F0">
              <w:rPr>
                <w:rFonts w:eastAsia="Times New Roman"/>
                <w:color w:val="000000"/>
                <w:sz w:val="20"/>
                <w:szCs w:val="20"/>
                <w:lang w:val="ru-RU"/>
              </w:rPr>
              <w:t>АБР</w:t>
            </w:r>
            <w:r w:rsidRPr="00C957F0">
              <w:rPr>
                <w:rFonts w:eastAsia="Times New Roman"/>
                <w:color w:val="000000"/>
                <w:sz w:val="20"/>
                <w:szCs w:val="20"/>
                <w:lang w:val="ru-RU"/>
              </w:rPr>
              <w:tab/>
              <w:t>Азиатский банк развития</w:t>
            </w:r>
          </w:p>
          <w:p w:rsidR="00AD1950" w:rsidRPr="00C957F0" w:rsidRDefault="00AD1950" w:rsidP="00AD1950">
            <w:pPr>
              <w:tabs>
                <w:tab w:val="left" w:pos="851"/>
              </w:tabs>
              <w:spacing w:line="240" w:lineRule="auto"/>
              <w:ind w:firstLine="0"/>
              <w:rPr>
                <w:rFonts w:eastAsia="Times New Roman"/>
                <w:color w:val="000000"/>
                <w:sz w:val="20"/>
                <w:szCs w:val="20"/>
                <w:lang w:val="ru-RU"/>
              </w:rPr>
            </w:pPr>
            <w:r w:rsidRPr="00C957F0">
              <w:rPr>
                <w:rFonts w:eastAsia="Times New Roman"/>
                <w:color w:val="000000"/>
                <w:sz w:val="20"/>
                <w:szCs w:val="20"/>
                <w:lang w:val="ru-RU"/>
              </w:rPr>
              <w:t>ОЭК</w:t>
            </w:r>
            <w:r w:rsidRPr="00C957F0">
              <w:rPr>
                <w:rFonts w:eastAsia="Times New Roman"/>
                <w:color w:val="000000"/>
                <w:sz w:val="20"/>
                <w:szCs w:val="20"/>
                <w:lang w:val="ru-RU"/>
              </w:rPr>
              <w:tab/>
              <w:t xml:space="preserve">Общая экономическая категория </w:t>
            </w:r>
          </w:p>
          <w:p w:rsidR="00AD1950" w:rsidRPr="00C957F0" w:rsidRDefault="00AD1950" w:rsidP="00AD1950">
            <w:pPr>
              <w:tabs>
                <w:tab w:val="left" w:pos="851"/>
              </w:tabs>
              <w:spacing w:line="240" w:lineRule="auto"/>
              <w:ind w:firstLine="0"/>
              <w:rPr>
                <w:rFonts w:eastAsia="Times New Roman"/>
                <w:color w:val="000000"/>
                <w:sz w:val="20"/>
                <w:szCs w:val="20"/>
                <w:lang w:val="ru-RU"/>
              </w:rPr>
            </w:pPr>
            <w:r w:rsidRPr="00C957F0">
              <w:rPr>
                <w:rFonts w:eastAsia="Times New Roman"/>
                <w:color w:val="000000"/>
                <w:sz w:val="20"/>
                <w:szCs w:val="20"/>
                <w:lang w:val="ru-RU"/>
              </w:rPr>
              <w:t>БКР</w:t>
            </w:r>
            <w:r w:rsidRPr="00C957F0">
              <w:rPr>
                <w:rFonts w:eastAsia="Times New Roman"/>
                <w:color w:val="000000"/>
                <w:sz w:val="20"/>
                <w:szCs w:val="20"/>
                <w:lang w:val="ru-RU"/>
              </w:rPr>
              <w:tab/>
              <w:t>Беларусь, Казахстан, Россия</w:t>
            </w:r>
          </w:p>
          <w:p w:rsidR="00AD1950" w:rsidRPr="00C957F0" w:rsidRDefault="00AD1950" w:rsidP="00AD1950">
            <w:pPr>
              <w:tabs>
                <w:tab w:val="left" w:pos="851"/>
              </w:tabs>
              <w:spacing w:line="240" w:lineRule="auto"/>
              <w:ind w:firstLine="0"/>
              <w:rPr>
                <w:rFonts w:eastAsia="Times New Roman"/>
                <w:color w:val="000000"/>
                <w:sz w:val="20"/>
                <w:szCs w:val="20"/>
                <w:lang w:val="ru-RU"/>
              </w:rPr>
            </w:pPr>
            <w:r w:rsidRPr="00C957F0">
              <w:rPr>
                <w:rFonts w:eastAsia="Times New Roman"/>
                <w:color w:val="000000"/>
                <w:sz w:val="20"/>
                <w:szCs w:val="20"/>
                <w:lang w:val="ru-RU"/>
              </w:rPr>
              <w:t>ЦА</w:t>
            </w:r>
            <w:r w:rsidRPr="00C957F0">
              <w:rPr>
                <w:rFonts w:eastAsia="Times New Roman"/>
                <w:color w:val="000000"/>
                <w:sz w:val="20"/>
                <w:szCs w:val="20"/>
                <w:lang w:val="ru-RU"/>
              </w:rPr>
              <w:tab/>
              <w:t>Центральная Азия</w:t>
            </w:r>
          </w:p>
          <w:p w:rsidR="00AD1950" w:rsidRPr="00C957F0" w:rsidRDefault="00AD1950" w:rsidP="00AD1950">
            <w:pPr>
              <w:tabs>
                <w:tab w:val="left" w:pos="851"/>
              </w:tabs>
              <w:spacing w:line="240" w:lineRule="auto"/>
              <w:ind w:left="851" w:hanging="851"/>
              <w:rPr>
                <w:rFonts w:eastAsia="Times New Roman"/>
                <w:color w:val="000000"/>
                <w:sz w:val="20"/>
                <w:szCs w:val="20"/>
                <w:lang w:val="ru-RU"/>
              </w:rPr>
            </w:pPr>
            <w:r w:rsidRPr="00C957F0">
              <w:rPr>
                <w:rFonts w:eastAsia="Times New Roman"/>
                <w:color w:val="000000"/>
                <w:sz w:val="20"/>
                <w:szCs w:val="20"/>
                <w:lang w:val="ru-RU"/>
              </w:rPr>
              <w:t>ЦАРЭС</w:t>
            </w:r>
            <w:r w:rsidRPr="00C957F0">
              <w:rPr>
                <w:rFonts w:eastAsia="Times New Roman"/>
                <w:color w:val="000000"/>
                <w:sz w:val="20"/>
                <w:szCs w:val="20"/>
                <w:lang w:val="ru-RU"/>
              </w:rPr>
              <w:tab/>
              <w:t xml:space="preserve">Программа Центрально-Азиатского регионального экономического сотрудничества </w:t>
            </w:r>
          </w:p>
          <w:p w:rsidR="00AD1950" w:rsidRPr="00C957F0" w:rsidRDefault="00AD1950" w:rsidP="00AD1950">
            <w:pPr>
              <w:tabs>
                <w:tab w:val="left" w:pos="851"/>
              </w:tabs>
              <w:spacing w:line="240" w:lineRule="auto"/>
              <w:ind w:firstLine="0"/>
              <w:rPr>
                <w:rFonts w:eastAsia="Times New Roman"/>
                <w:color w:val="000000"/>
                <w:sz w:val="20"/>
                <w:szCs w:val="20"/>
                <w:lang w:val="ru-RU"/>
              </w:rPr>
            </w:pPr>
            <w:r w:rsidRPr="00C957F0">
              <w:rPr>
                <w:rFonts w:eastAsia="Times New Roman"/>
                <w:color w:val="000000"/>
                <w:sz w:val="20"/>
                <w:szCs w:val="20"/>
                <w:lang w:val="ru-RU"/>
              </w:rPr>
              <w:t>ЕЭП</w:t>
            </w:r>
            <w:r w:rsidRPr="00C957F0">
              <w:rPr>
                <w:rFonts w:eastAsia="Times New Roman"/>
                <w:color w:val="000000"/>
                <w:sz w:val="20"/>
                <w:szCs w:val="20"/>
                <w:lang w:val="ru-RU"/>
              </w:rPr>
              <w:tab/>
              <w:t>Единое экономическое пространство</w:t>
            </w:r>
          </w:p>
          <w:p w:rsidR="00AD1950" w:rsidRPr="00C957F0" w:rsidRDefault="00AD1950" w:rsidP="00AD1950">
            <w:pPr>
              <w:tabs>
                <w:tab w:val="left" w:pos="851"/>
              </w:tabs>
              <w:spacing w:line="240" w:lineRule="auto"/>
              <w:ind w:firstLine="0"/>
              <w:rPr>
                <w:rFonts w:eastAsia="Times New Roman"/>
                <w:color w:val="000000"/>
                <w:sz w:val="20"/>
                <w:szCs w:val="20"/>
                <w:lang w:val="ru-RU"/>
              </w:rPr>
            </w:pPr>
            <w:r w:rsidRPr="00C957F0">
              <w:rPr>
                <w:rFonts w:eastAsia="Times New Roman"/>
                <w:color w:val="000000"/>
                <w:sz w:val="20"/>
                <w:szCs w:val="20"/>
                <w:lang w:val="ru-RU"/>
              </w:rPr>
              <w:t>ЕВТ</w:t>
            </w:r>
            <w:r w:rsidRPr="00C957F0">
              <w:rPr>
                <w:rFonts w:eastAsia="Times New Roman"/>
                <w:color w:val="000000"/>
                <w:sz w:val="20"/>
                <w:szCs w:val="20"/>
                <w:lang w:val="ru-RU"/>
              </w:rPr>
              <w:tab/>
              <w:t>Единый внешний тариф</w:t>
            </w:r>
          </w:p>
          <w:p w:rsidR="00AD1950" w:rsidRPr="00C957F0" w:rsidRDefault="00AD1950" w:rsidP="00AD1950">
            <w:pPr>
              <w:tabs>
                <w:tab w:val="left" w:pos="851"/>
              </w:tabs>
              <w:spacing w:line="240" w:lineRule="auto"/>
              <w:ind w:firstLine="0"/>
              <w:rPr>
                <w:rFonts w:eastAsia="Times New Roman"/>
                <w:color w:val="000000"/>
                <w:sz w:val="20"/>
                <w:szCs w:val="20"/>
                <w:lang w:val="ru-RU"/>
              </w:rPr>
            </w:pPr>
            <w:r w:rsidRPr="00C957F0">
              <w:rPr>
                <w:rFonts w:eastAsia="Times New Roman"/>
                <w:color w:val="000000"/>
                <w:sz w:val="20"/>
                <w:szCs w:val="20"/>
                <w:lang w:val="ru-RU"/>
              </w:rPr>
              <w:t>СНГ</w:t>
            </w:r>
            <w:r w:rsidRPr="00C957F0">
              <w:rPr>
                <w:rFonts w:eastAsia="Times New Roman"/>
                <w:color w:val="000000"/>
                <w:sz w:val="20"/>
                <w:szCs w:val="20"/>
                <w:lang w:val="ru-RU"/>
              </w:rPr>
              <w:tab/>
              <w:t xml:space="preserve">Содружество независимых государств </w:t>
            </w:r>
          </w:p>
          <w:p w:rsidR="00AD1950" w:rsidRPr="00C957F0" w:rsidRDefault="00AD1950" w:rsidP="00AD1950">
            <w:pPr>
              <w:tabs>
                <w:tab w:val="left" w:pos="851"/>
              </w:tabs>
              <w:spacing w:line="240" w:lineRule="auto"/>
              <w:ind w:firstLine="0"/>
              <w:rPr>
                <w:rFonts w:eastAsia="Times New Roman"/>
                <w:color w:val="000000"/>
                <w:sz w:val="20"/>
                <w:szCs w:val="20"/>
                <w:lang w:val="ru-RU"/>
              </w:rPr>
            </w:pPr>
            <w:r w:rsidRPr="00C957F0">
              <w:rPr>
                <w:rFonts w:eastAsia="Times New Roman"/>
                <w:color w:val="000000"/>
                <w:sz w:val="20"/>
                <w:szCs w:val="20"/>
                <w:lang w:val="ru-RU"/>
              </w:rPr>
              <w:t>PCI</w:t>
            </w:r>
            <w:r w:rsidRPr="00C957F0">
              <w:rPr>
                <w:rFonts w:eastAsia="Times New Roman"/>
                <w:color w:val="000000"/>
                <w:sz w:val="20"/>
                <w:szCs w:val="20"/>
                <w:lang w:val="ru-RU"/>
              </w:rPr>
              <w:tab/>
              <w:t xml:space="preserve">Индекс сложности продукта </w:t>
            </w:r>
          </w:p>
          <w:p w:rsidR="00AD1950" w:rsidRPr="00C957F0" w:rsidRDefault="00AD1950" w:rsidP="00AD1950">
            <w:pPr>
              <w:tabs>
                <w:tab w:val="left" w:pos="851"/>
              </w:tabs>
              <w:spacing w:line="240" w:lineRule="auto"/>
              <w:ind w:firstLine="0"/>
              <w:rPr>
                <w:rFonts w:eastAsia="Times New Roman"/>
                <w:color w:val="000000"/>
                <w:sz w:val="20"/>
                <w:szCs w:val="20"/>
                <w:lang w:val="ru-RU"/>
              </w:rPr>
            </w:pPr>
            <w:r w:rsidRPr="00C957F0">
              <w:rPr>
                <w:rFonts w:eastAsia="Times New Roman"/>
                <w:color w:val="000000"/>
                <w:sz w:val="20"/>
                <w:szCs w:val="20"/>
                <w:lang w:val="ru-RU"/>
              </w:rPr>
              <w:t>ТС</w:t>
            </w:r>
            <w:r w:rsidRPr="00C957F0">
              <w:rPr>
                <w:rFonts w:eastAsia="Times New Roman"/>
                <w:color w:val="000000"/>
                <w:sz w:val="20"/>
                <w:szCs w:val="20"/>
                <w:lang w:val="ru-RU"/>
              </w:rPr>
              <w:tab/>
              <w:t>Таможенный союз</w:t>
            </w:r>
          </w:p>
          <w:p w:rsidR="00AD1950" w:rsidRPr="00C957F0" w:rsidRDefault="00AD1950" w:rsidP="00AD1950">
            <w:pPr>
              <w:tabs>
                <w:tab w:val="left" w:pos="851"/>
              </w:tabs>
              <w:spacing w:line="240" w:lineRule="auto"/>
              <w:ind w:firstLine="0"/>
              <w:rPr>
                <w:rFonts w:eastAsia="Times New Roman"/>
                <w:color w:val="000000"/>
                <w:sz w:val="20"/>
                <w:szCs w:val="20"/>
                <w:lang w:val="ru-RU"/>
              </w:rPr>
            </w:pPr>
            <w:r w:rsidRPr="00C957F0">
              <w:rPr>
                <w:rFonts w:eastAsia="Times New Roman"/>
                <w:color w:val="000000"/>
                <w:sz w:val="20"/>
                <w:szCs w:val="20"/>
                <w:lang w:val="ru-RU"/>
              </w:rPr>
              <w:t>ЕС</w:t>
            </w:r>
            <w:r w:rsidRPr="00C957F0">
              <w:rPr>
                <w:rFonts w:eastAsia="Times New Roman"/>
                <w:color w:val="000000"/>
                <w:sz w:val="20"/>
                <w:szCs w:val="20"/>
                <w:lang w:val="ru-RU"/>
              </w:rPr>
              <w:tab/>
              <w:t>Европейский союз</w:t>
            </w:r>
          </w:p>
          <w:p w:rsidR="00AD1950" w:rsidRPr="00C957F0" w:rsidRDefault="00AD1950" w:rsidP="00AD1950">
            <w:pPr>
              <w:tabs>
                <w:tab w:val="left" w:pos="851"/>
              </w:tabs>
              <w:spacing w:line="240" w:lineRule="auto"/>
              <w:ind w:firstLine="0"/>
              <w:rPr>
                <w:rFonts w:eastAsia="Times New Roman"/>
                <w:color w:val="000000"/>
                <w:sz w:val="20"/>
                <w:szCs w:val="20"/>
                <w:lang w:val="ru-RU"/>
              </w:rPr>
            </w:pPr>
            <w:r w:rsidRPr="00C957F0">
              <w:rPr>
                <w:rFonts w:eastAsia="Times New Roman"/>
                <w:color w:val="000000"/>
                <w:sz w:val="20"/>
                <w:szCs w:val="20"/>
                <w:lang w:val="ru-RU"/>
              </w:rPr>
              <w:t xml:space="preserve">ЕЦА         Европа и Центральная Азия </w:t>
            </w:r>
          </w:p>
          <w:p w:rsidR="00AD1950" w:rsidRPr="00C957F0" w:rsidRDefault="00AD1950" w:rsidP="00AD1950">
            <w:pPr>
              <w:tabs>
                <w:tab w:val="left" w:pos="851"/>
              </w:tabs>
              <w:spacing w:line="240" w:lineRule="auto"/>
              <w:ind w:firstLine="0"/>
              <w:rPr>
                <w:rFonts w:eastAsia="Times New Roman"/>
                <w:color w:val="000000"/>
                <w:sz w:val="20"/>
                <w:szCs w:val="20"/>
                <w:lang w:val="ru-RU"/>
              </w:rPr>
            </w:pPr>
            <w:r w:rsidRPr="00C957F0">
              <w:rPr>
                <w:rFonts w:eastAsia="Times New Roman"/>
                <w:color w:val="000000"/>
                <w:sz w:val="20"/>
                <w:szCs w:val="20"/>
                <w:lang w:val="ru-RU"/>
              </w:rPr>
              <w:t>ПИИ</w:t>
            </w:r>
            <w:r w:rsidRPr="00C957F0">
              <w:rPr>
                <w:rFonts w:eastAsia="Times New Roman"/>
                <w:color w:val="000000"/>
                <w:sz w:val="20"/>
                <w:szCs w:val="20"/>
                <w:lang w:val="ru-RU"/>
              </w:rPr>
              <w:tab/>
              <w:t>Прямые иностранные инвестиции</w:t>
            </w:r>
          </w:p>
          <w:p w:rsidR="00AD1950" w:rsidRPr="00C957F0" w:rsidRDefault="00AD1950" w:rsidP="00AD1950">
            <w:pPr>
              <w:tabs>
                <w:tab w:val="left" w:pos="851"/>
              </w:tabs>
              <w:spacing w:line="240" w:lineRule="auto"/>
              <w:ind w:left="851" w:hanging="851"/>
              <w:rPr>
                <w:rFonts w:eastAsia="Times New Roman"/>
                <w:color w:val="000000"/>
                <w:sz w:val="20"/>
                <w:szCs w:val="20"/>
                <w:lang w:val="ru-RU"/>
              </w:rPr>
            </w:pPr>
            <w:r w:rsidRPr="00C957F0">
              <w:rPr>
                <w:rFonts w:eastAsia="Times New Roman"/>
                <w:color w:val="000000"/>
                <w:sz w:val="20"/>
                <w:szCs w:val="20"/>
                <w:lang w:val="ru-RU"/>
              </w:rPr>
              <w:t>ГАТС</w:t>
            </w:r>
            <w:r w:rsidRPr="00C957F0">
              <w:rPr>
                <w:rFonts w:eastAsia="Times New Roman"/>
                <w:color w:val="000000"/>
                <w:sz w:val="20"/>
                <w:szCs w:val="20"/>
                <w:lang w:val="ru-RU"/>
              </w:rPr>
              <w:tab/>
              <w:t>Генеральное соглашение по торговле услугами</w:t>
            </w:r>
          </w:p>
          <w:p w:rsidR="00AD1950" w:rsidRPr="00C957F0" w:rsidRDefault="00AD1950" w:rsidP="00AD1950">
            <w:pPr>
              <w:tabs>
                <w:tab w:val="left" w:pos="851"/>
              </w:tabs>
              <w:spacing w:line="240" w:lineRule="auto"/>
              <w:ind w:firstLine="0"/>
              <w:rPr>
                <w:rFonts w:eastAsia="Times New Roman"/>
                <w:color w:val="000000"/>
                <w:sz w:val="20"/>
                <w:szCs w:val="20"/>
                <w:lang w:val="ru-RU"/>
              </w:rPr>
            </w:pPr>
            <w:r w:rsidRPr="00C957F0">
              <w:rPr>
                <w:rFonts w:eastAsia="Times New Roman"/>
                <w:color w:val="000000"/>
                <w:sz w:val="20"/>
                <w:szCs w:val="20"/>
                <w:lang w:val="ru-RU"/>
              </w:rPr>
              <w:t>ВВП</w:t>
            </w:r>
            <w:r w:rsidRPr="00C957F0">
              <w:rPr>
                <w:rFonts w:eastAsia="Times New Roman"/>
                <w:color w:val="000000"/>
                <w:sz w:val="20"/>
                <w:szCs w:val="20"/>
                <w:lang w:val="ru-RU"/>
              </w:rPr>
              <w:tab/>
              <w:t>Валовой внутренний продукт</w:t>
            </w:r>
          </w:p>
          <w:p w:rsidR="00AD1950" w:rsidRPr="00C957F0" w:rsidRDefault="00AD1950" w:rsidP="00AD1950">
            <w:pPr>
              <w:tabs>
                <w:tab w:val="left" w:pos="851"/>
              </w:tabs>
              <w:spacing w:line="240" w:lineRule="auto"/>
              <w:ind w:firstLine="0"/>
              <w:rPr>
                <w:rFonts w:eastAsia="Times New Roman"/>
                <w:color w:val="000000"/>
                <w:sz w:val="20"/>
                <w:szCs w:val="20"/>
                <w:lang w:val="ru-RU"/>
              </w:rPr>
            </w:pPr>
            <w:r w:rsidRPr="00C957F0">
              <w:rPr>
                <w:rFonts w:eastAsia="Times New Roman"/>
                <w:color w:val="000000"/>
                <w:sz w:val="20"/>
                <w:szCs w:val="20"/>
                <w:lang w:val="ru-RU"/>
              </w:rPr>
              <w:t>ПРК</w:t>
            </w:r>
            <w:r w:rsidRPr="00C957F0">
              <w:rPr>
                <w:rFonts w:eastAsia="Times New Roman"/>
                <w:color w:val="000000"/>
                <w:sz w:val="20"/>
                <w:szCs w:val="20"/>
                <w:lang w:val="ru-RU"/>
              </w:rPr>
              <w:tab/>
              <w:t>Правительство Республики Казахстан</w:t>
            </w:r>
          </w:p>
          <w:p w:rsidR="00AD1950" w:rsidRPr="00C957F0" w:rsidRDefault="00AD1950" w:rsidP="00AD1950">
            <w:pPr>
              <w:tabs>
                <w:tab w:val="left" w:pos="851"/>
              </w:tabs>
              <w:spacing w:line="240" w:lineRule="auto"/>
              <w:ind w:firstLine="0"/>
              <w:rPr>
                <w:rFonts w:eastAsia="Times New Roman"/>
                <w:color w:val="000000"/>
                <w:sz w:val="20"/>
                <w:szCs w:val="20"/>
                <w:lang w:val="ru-RU"/>
              </w:rPr>
            </w:pPr>
            <w:r w:rsidRPr="00C957F0">
              <w:rPr>
                <w:rFonts w:eastAsia="Times New Roman"/>
                <w:color w:val="000000"/>
                <w:sz w:val="20"/>
                <w:szCs w:val="20"/>
                <w:lang w:val="ru-RU"/>
              </w:rPr>
              <w:t xml:space="preserve">ГС </w:t>
            </w:r>
            <w:r w:rsidRPr="00C957F0">
              <w:rPr>
                <w:rFonts w:eastAsia="Times New Roman"/>
                <w:color w:val="000000"/>
                <w:sz w:val="20"/>
                <w:szCs w:val="20"/>
                <w:lang w:val="ru-RU"/>
              </w:rPr>
              <w:tab/>
              <w:t xml:space="preserve">Гармонизированная система  </w:t>
            </w:r>
          </w:p>
          <w:p w:rsidR="00AD1950" w:rsidRPr="00C957F0" w:rsidRDefault="00AD1950" w:rsidP="00AD1950">
            <w:pPr>
              <w:tabs>
                <w:tab w:val="left" w:pos="851"/>
              </w:tabs>
              <w:spacing w:line="240" w:lineRule="auto"/>
              <w:ind w:left="851" w:hanging="851"/>
              <w:rPr>
                <w:rFonts w:eastAsia="Times New Roman"/>
                <w:color w:val="000000"/>
                <w:sz w:val="20"/>
                <w:szCs w:val="20"/>
                <w:lang w:val="ru-RU"/>
              </w:rPr>
            </w:pPr>
            <w:r w:rsidRPr="00C957F0">
              <w:rPr>
                <w:rFonts w:eastAsia="Times New Roman"/>
                <w:color w:val="000000"/>
                <w:sz w:val="20"/>
                <w:szCs w:val="20"/>
                <w:lang w:val="ru-RU"/>
              </w:rPr>
              <w:t>ИКТ</w:t>
            </w:r>
            <w:r w:rsidRPr="00C957F0">
              <w:rPr>
                <w:rFonts w:eastAsia="Times New Roman"/>
                <w:color w:val="000000"/>
                <w:sz w:val="20"/>
                <w:szCs w:val="20"/>
                <w:lang w:val="ru-RU"/>
              </w:rPr>
              <w:tab/>
              <w:t>Информационно-коммуникационные технологии</w:t>
            </w:r>
          </w:p>
          <w:p w:rsidR="00AD1950" w:rsidRPr="00C957F0" w:rsidRDefault="00AD1950" w:rsidP="00AD1950">
            <w:pPr>
              <w:tabs>
                <w:tab w:val="left" w:pos="851"/>
              </w:tabs>
              <w:spacing w:line="240" w:lineRule="auto"/>
              <w:ind w:left="851" w:hanging="851"/>
              <w:rPr>
                <w:rFonts w:eastAsia="Times New Roman"/>
                <w:color w:val="000000"/>
                <w:sz w:val="20"/>
                <w:szCs w:val="20"/>
                <w:lang w:val="ru-RU"/>
              </w:rPr>
            </w:pPr>
            <w:r w:rsidRPr="00C957F0">
              <w:rPr>
                <w:rFonts w:eastAsia="Times New Roman"/>
                <w:color w:val="000000"/>
                <w:sz w:val="20"/>
                <w:szCs w:val="20"/>
                <w:lang w:val="ru-RU"/>
              </w:rPr>
              <w:t>МТС</w:t>
            </w:r>
            <w:r w:rsidRPr="00C957F0">
              <w:rPr>
                <w:rFonts w:eastAsia="Times New Roman"/>
                <w:color w:val="000000"/>
                <w:sz w:val="20"/>
                <w:szCs w:val="20"/>
                <w:lang w:val="ru-RU"/>
              </w:rPr>
              <w:tab/>
              <w:t>Международный телекоммуникационный союз</w:t>
            </w:r>
          </w:p>
          <w:p w:rsidR="00AD1950" w:rsidRPr="00C957F0" w:rsidRDefault="00AD1950" w:rsidP="00AD1950">
            <w:pPr>
              <w:tabs>
                <w:tab w:val="left" w:pos="851"/>
              </w:tabs>
              <w:spacing w:line="240" w:lineRule="auto"/>
              <w:ind w:firstLine="0"/>
              <w:rPr>
                <w:rFonts w:eastAsia="Times New Roman"/>
                <w:color w:val="000000"/>
                <w:sz w:val="20"/>
                <w:szCs w:val="20"/>
                <w:lang w:val="ru-RU"/>
              </w:rPr>
            </w:pPr>
            <w:r w:rsidRPr="00C957F0">
              <w:rPr>
                <w:rFonts w:eastAsia="Times New Roman"/>
                <w:color w:val="000000"/>
                <w:sz w:val="20"/>
                <w:szCs w:val="20"/>
                <w:lang w:val="ru-RU"/>
              </w:rPr>
              <w:t>НБ</w:t>
            </w:r>
            <w:r w:rsidRPr="00C957F0">
              <w:rPr>
                <w:rFonts w:eastAsia="Times New Roman"/>
                <w:color w:val="000000"/>
                <w:sz w:val="20"/>
                <w:szCs w:val="20"/>
                <w:lang w:val="ru-RU"/>
              </w:rPr>
              <w:tab/>
              <w:t>Наибольшее благоприятствование</w:t>
            </w:r>
          </w:p>
          <w:p w:rsidR="00AD1950" w:rsidRPr="00C957F0" w:rsidRDefault="00AD1950" w:rsidP="00AD1950">
            <w:pPr>
              <w:tabs>
                <w:tab w:val="left" w:pos="851"/>
              </w:tabs>
              <w:spacing w:line="240" w:lineRule="auto"/>
              <w:ind w:firstLine="0"/>
              <w:rPr>
                <w:rFonts w:eastAsia="Times New Roman"/>
                <w:color w:val="000000"/>
                <w:sz w:val="20"/>
                <w:szCs w:val="20"/>
                <w:lang w:val="ru-RU"/>
              </w:rPr>
            </w:pPr>
            <w:r w:rsidRPr="00C957F0">
              <w:rPr>
                <w:rFonts w:eastAsia="Times New Roman"/>
                <w:color w:val="000000"/>
                <w:sz w:val="20"/>
                <w:szCs w:val="20"/>
                <w:lang w:val="ru-RU"/>
              </w:rPr>
              <w:t>НТБ</w:t>
            </w:r>
            <w:r w:rsidRPr="00C957F0">
              <w:rPr>
                <w:rFonts w:eastAsia="Times New Roman"/>
                <w:color w:val="000000"/>
                <w:sz w:val="20"/>
                <w:szCs w:val="20"/>
                <w:lang w:val="ru-RU"/>
              </w:rPr>
              <w:tab/>
              <w:t>Нетарифные барьеры</w:t>
            </w:r>
          </w:p>
          <w:p w:rsidR="001B3B7E" w:rsidRPr="00C957F0" w:rsidRDefault="00AD1950" w:rsidP="00AD1950">
            <w:pPr>
              <w:tabs>
                <w:tab w:val="left" w:pos="851"/>
              </w:tabs>
              <w:spacing w:line="240" w:lineRule="auto"/>
              <w:ind w:left="-18" w:firstLine="0"/>
              <w:rPr>
                <w:rFonts w:eastAsia="Times New Roman"/>
                <w:color w:val="000000"/>
                <w:sz w:val="20"/>
                <w:szCs w:val="20"/>
                <w:lang w:val="ru-RU"/>
              </w:rPr>
            </w:pPr>
            <w:r w:rsidRPr="00C957F0">
              <w:rPr>
                <w:rFonts w:eastAsia="Times New Roman"/>
                <w:color w:val="000000"/>
                <w:sz w:val="20"/>
                <w:szCs w:val="20"/>
                <w:lang w:val="ru-RU"/>
              </w:rPr>
              <w:t>НТМ</w:t>
            </w:r>
            <w:r w:rsidRPr="00C957F0">
              <w:rPr>
                <w:rFonts w:eastAsia="Times New Roman"/>
                <w:color w:val="000000"/>
                <w:sz w:val="20"/>
                <w:szCs w:val="20"/>
                <w:lang w:val="ru-RU"/>
              </w:rPr>
              <w:tab/>
              <w:t>Нетарифные меры</w:t>
            </w:r>
          </w:p>
          <w:p w:rsidR="001B3B7E" w:rsidRPr="00C957F0" w:rsidRDefault="001B3B7E" w:rsidP="00CE409D">
            <w:pPr>
              <w:tabs>
                <w:tab w:val="left" w:pos="882"/>
              </w:tabs>
              <w:spacing w:line="240" w:lineRule="auto"/>
              <w:ind w:left="-18" w:firstLine="0"/>
              <w:rPr>
                <w:rFonts w:eastAsia="Times New Roman"/>
                <w:color w:val="000000"/>
                <w:sz w:val="20"/>
                <w:szCs w:val="20"/>
                <w:lang w:val="ru-RU"/>
              </w:rPr>
            </w:pPr>
          </w:p>
          <w:p w:rsidR="001B3B7E" w:rsidRPr="00C957F0" w:rsidRDefault="001B3B7E" w:rsidP="00CE409D">
            <w:pPr>
              <w:tabs>
                <w:tab w:val="left" w:pos="882"/>
              </w:tabs>
              <w:spacing w:line="240" w:lineRule="auto"/>
              <w:ind w:left="-18" w:firstLine="0"/>
              <w:rPr>
                <w:rFonts w:eastAsia="Times New Roman"/>
                <w:color w:val="000000"/>
                <w:sz w:val="20"/>
                <w:szCs w:val="20"/>
                <w:lang w:val="ru-RU"/>
              </w:rPr>
            </w:pPr>
          </w:p>
          <w:p w:rsidR="00DA2724" w:rsidRPr="00C957F0" w:rsidRDefault="00DA2724" w:rsidP="00CE409D">
            <w:pPr>
              <w:tabs>
                <w:tab w:val="left" w:pos="904"/>
              </w:tabs>
              <w:spacing w:line="240" w:lineRule="auto"/>
              <w:ind w:firstLine="0"/>
              <w:rPr>
                <w:lang w:val="ru-RU"/>
              </w:rPr>
            </w:pPr>
          </w:p>
        </w:tc>
        <w:tc>
          <w:tcPr>
            <w:tcW w:w="4788" w:type="dxa"/>
          </w:tcPr>
          <w:p w:rsidR="002941CB" w:rsidRPr="00C957F0" w:rsidRDefault="002941CB" w:rsidP="002941CB">
            <w:pPr>
              <w:tabs>
                <w:tab w:val="left" w:pos="1024"/>
              </w:tabs>
              <w:spacing w:line="240" w:lineRule="auto"/>
              <w:ind w:left="1024" w:hanging="1042"/>
              <w:rPr>
                <w:rFonts w:eastAsia="Times New Roman"/>
                <w:color w:val="000000"/>
                <w:sz w:val="20"/>
                <w:szCs w:val="20"/>
                <w:lang w:val="ru-RU"/>
              </w:rPr>
            </w:pPr>
            <w:r w:rsidRPr="00C957F0">
              <w:rPr>
                <w:rFonts w:eastAsia="Times New Roman"/>
                <w:color w:val="000000"/>
                <w:sz w:val="20"/>
                <w:szCs w:val="20"/>
                <w:lang w:val="ru-RU"/>
              </w:rPr>
              <w:t>PREM</w:t>
            </w:r>
            <w:r w:rsidRPr="00C957F0">
              <w:rPr>
                <w:rFonts w:eastAsia="Times New Roman"/>
                <w:color w:val="000000"/>
                <w:sz w:val="20"/>
                <w:szCs w:val="20"/>
                <w:lang w:val="ru-RU"/>
              </w:rPr>
              <w:tab/>
              <w:t>Сокращение бедности и экономическое управление</w:t>
            </w:r>
          </w:p>
          <w:p w:rsidR="002941CB" w:rsidRPr="00C957F0" w:rsidRDefault="002941CB" w:rsidP="002941CB">
            <w:pPr>
              <w:tabs>
                <w:tab w:val="left" w:pos="1024"/>
              </w:tabs>
              <w:spacing w:line="240" w:lineRule="auto"/>
              <w:ind w:left="1024" w:hanging="1042"/>
              <w:rPr>
                <w:rFonts w:eastAsia="Times New Roman"/>
                <w:color w:val="000000"/>
                <w:sz w:val="20"/>
                <w:szCs w:val="20"/>
                <w:lang w:val="ru-RU"/>
              </w:rPr>
            </w:pPr>
            <w:r w:rsidRPr="00C957F0">
              <w:rPr>
                <w:rFonts w:eastAsia="Times New Roman"/>
                <w:color w:val="000000"/>
                <w:sz w:val="20"/>
                <w:szCs w:val="20"/>
                <w:lang w:val="ru-RU"/>
              </w:rPr>
              <w:t>PRMTR</w:t>
            </w:r>
            <w:r w:rsidRPr="00C957F0">
              <w:rPr>
                <w:rFonts w:eastAsia="Times New Roman"/>
                <w:color w:val="000000"/>
                <w:sz w:val="20"/>
                <w:szCs w:val="20"/>
                <w:lang w:val="ru-RU"/>
              </w:rPr>
              <w:tab/>
              <w:t xml:space="preserve">Департамент торговли PREM </w:t>
            </w:r>
          </w:p>
          <w:p w:rsidR="002941CB" w:rsidRPr="00C957F0" w:rsidRDefault="002941CB" w:rsidP="002941CB">
            <w:pPr>
              <w:tabs>
                <w:tab w:val="left" w:pos="1024"/>
              </w:tabs>
              <w:spacing w:line="240" w:lineRule="auto"/>
              <w:ind w:left="1024" w:hanging="1042"/>
              <w:rPr>
                <w:rFonts w:eastAsia="Times New Roman"/>
                <w:color w:val="000000"/>
                <w:sz w:val="20"/>
                <w:szCs w:val="20"/>
                <w:lang w:val="ru-RU"/>
              </w:rPr>
            </w:pPr>
            <w:r w:rsidRPr="00C957F0">
              <w:rPr>
                <w:rFonts w:eastAsia="Times New Roman"/>
                <w:color w:val="000000"/>
                <w:sz w:val="20"/>
                <w:szCs w:val="20"/>
                <w:lang w:val="ru-RU"/>
              </w:rPr>
              <w:t>ОЭСР</w:t>
            </w:r>
            <w:r w:rsidRPr="00C957F0">
              <w:rPr>
                <w:rFonts w:eastAsia="Times New Roman"/>
                <w:color w:val="000000"/>
                <w:sz w:val="20"/>
                <w:szCs w:val="20"/>
                <w:lang w:val="ru-RU"/>
              </w:rPr>
              <w:tab/>
              <w:t xml:space="preserve">Организация экономического сотрудничества и развития </w:t>
            </w:r>
          </w:p>
          <w:p w:rsidR="002941CB" w:rsidRPr="00C957F0" w:rsidRDefault="002941CB" w:rsidP="002941CB">
            <w:pPr>
              <w:tabs>
                <w:tab w:val="left" w:pos="1024"/>
              </w:tabs>
              <w:spacing w:line="240" w:lineRule="auto"/>
              <w:ind w:left="1024" w:hanging="1042"/>
              <w:rPr>
                <w:rFonts w:eastAsia="Times New Roman"/>
                <w:color w:val="000000"/>
                <w:sz w:val="20"/>
                <w:szCs w:val="20"/>
                <w:lang w:val="ru-RU"/>
              </w:rPr>
            </w:pPr>
            <w:r w:rsidRPr="00C957F0">
              <w:rPr>
                <w:rFonts w:eastAsia="Times New Roman"/>
                <w:color w:val="000000"/>
                <w:sz w:val="20"/>
                <w:szCs w:val="20"/>
                <w:lang w:val="ru-RU"/>
              </w:rPr>
              <w:t>OTRI</w:t>
            </w:r>
            <w:r w:rsidRPr="00C957F0">
              <w:rPr>
                <w:rFonts w:eastAsia="Times New Roman"/>
                <w:color w:val="000000"/>
                <w:sz w:val="20"/>
                <w:szCs w:val="20"/>
                <w:lang w:val="ru-RU"/>
              </w:rPr>
              <w:tab/>
              <w:t>Индексы общей ограничительности торговли</w:t>
            </w:r>
          </w:p>
          <w:p w:rsidR="002941CB" w:rsidRPr="00C957F0" w:rsidRDefault="002941CB" w:rsidP="002941CB">
            <w:pPr>
              <w:tabs>
                <w:tab w:val="left" w:pos="1024"/>
              </w:tabs>
              <w:spacing w:line="240" w:lineRule="auto"/>
              <w:ind w:left="1024" w:hanging="1042"/>
              <w:rPr>
                <w:rFonts w:eastAsia="Times New Roman"/>
                <w:color w:val="000000"/>
                <w:sz w:val="20"/>
                <w:szCs w:val="20"/>
                <w:lang w:val="ru-RU"/>
              </w:rPr>
            </w:pPr>
            <w:r w:rsidRPr="00C957F0">
              <w:rPr>
                <w:rFonts w:eastAsia="Times New Roman"/>
                <w:color w:val="000000"/>
                <w:sz w:val="20"/>
                <w:szCs w:val="20"/>
                <w:lang w:val="ru-RU"/>
              </w:rPr>
              <w:t>НИОКР</w:t>
            </w:r>
            <w:r w:rsidRPr="00C957F0">
              <w:rPr>
                <w:rFonts w:eastAsia="Times New Roman"/>
                <w:color w:val="000000"/>
                <w:sz w:val="20"/>
                <w:szCs w:val="20"/>
                <w:lang w:val="ru-RU"/>
              </w:rPr>
              <w:tab/>
              <w:t>Научно-исследовательские и опытно-конструкторские работы</w:t>
            </w:r>
          </w:p>
          <w:p w:rsidR="002941CB" w:rsidRPr="00C957F0" w:rsidRDefault="002941CB" w:rsidP="002941CB">
            <w:pPr>
              <w:tabs>
                <w:tab w:val="left" w:pos="1024"/>
              </w:tabs>
              <w:spacing w:line="240" w:lineRule="auto"/>
              <w:ind w:left="1024" w:hanging="1042"/>
              <w:rPr>
                <w:rFonts w:eastAsia="Times New Roman"/>
                <w:color w:val="000000"/>
                <w:sz w:val="20"/>
                <w:szCs w:val="20"/>
                <w:lang w:val="ru-RU"/>
              </w:rPr>
            </w:pPr>
            <w:r w:rsidRPr="00C957F0">
              <w:rPr>
                <w:rFonts w:eastAsia="Times New Roman"/>
                <w:color w:val="000000"/>
                <w:sz w:val="20"/>
                <w:szCs w:val="20"/>
                <w:lang w:val="ru-RU"/>
              </w:rPr>
              <w:t>СЭЗециальные экономические зоны</w:t>
            </w:r>
          </w:p>
          <w:p w:rsidR="002941CB" w:rsidRPr="00C957F0" w:rsidRDefault="002941CB" w:rsidP="002941CB">
            <w:pPr>
              <w:tabs>
                <w:tab w:val="left" w:pos="1024"/>
              </w:tabs>
              <w:spacing w:line="240" w:lineRule="auto"/>
              <w:ind w:left="1024" w:hanging="1042"/>
              <w:rPr>
                <w:rFonts w:eastAsia="Times New Roman"/>
                <w:color w:val="000000"/>
                <w:sz w:val="20"/>
                <w:szCs w:val="20"/>
                <w:lang w:val="ru-RU"/>
              </w:rPr>
            </w:pPr>
            <w:r w:rsidRPr="00C957F0">
              <w:rPr>
                <w:rFonts w:eastAsia="Times New Roman"/>
                <w:color w:val="000000"/>
                <w:sz w:val="20"/>
                <w:szCs w:val="20"/>
                <w:lang w:val="ru-RU"/>
              </w:rPr>
              <w:t>МСБ</w:t>
            </w:r>
            <w:r w:rsidRPr="00C957F0">
              <w:rPr>
                <w:rFonts w:eastAsia="Times New Roman"/>
                <w:color w:val="000000"/>
                <w:sz w:val="20"/>
                <w:szCs w:val="20"/>
                <w:lang w:val="ru-RU"/>
              </w:rPr>
              <w:tab/>
              <w:t>Малый и средний бизнес</w:t>
            </w:r>
          </w:p>
          <w:p w:rsidR="002941CB" w:rsidRPr="00C957F0" w:rsidRDefault="002941CB" w:rsidP="002941CB">
            <w:pPr>
              <w:tabs>
                <w:tab w:val="left" w:pos="1024"/>
              </w:tabs>
              <w:spacing w:line="240" w:lineRule="auto"/>
              <w:ind w:left="1024" w:hanging="1042"/>
              <w:rPr>
                <w:rFonts w:eastAsia="Times New Roman"/>
                <w:color w:val="000000"/>
                <w:sz w:val="20"/>
                <w:szCs w:val="20"/>
                <w:lang w:val="ru-RU"/>
              </w:rPr>
            </w:pPr>
            <w:r w:rsidRPr="00C957F0">
              <w:rPr>
                <w:rFonts w:eastAsia="Times New Roman"/>
                <w:color w:val="000000"/>
                <w:sz w:val="20"/>
                <w:szCs w:val="20"/>
                <w:lang w:val="ru-RU"/>
              </w:rPr>
              <w:t>СФС</w:t>
            </w:r>
            <w:r w:rsidRPr="00C957F0">
              <w:rPr>
                <w:rFonts w:eastAsia="Times New Roman"/>
                <w:color w:val="000000"/>
                <w:sz w:val="20"/>
                <w:szCs w:val="20"/>
                <w:lang w:val="ru-RU"/>
              </w:rPr>
              <w:tab/>
              <w:t xml:space="preserve">Санитарный и фитосанитарный  </w:t>
            </w:r>
          </w:p>
          <w:p w:rsidR="002941CB" w:rsidRPr="00C957F0" w:rsidRDefault="002941CB" w:rsidP="002941CB">
            <w:pPr>
              <w:tabs>
                <w:tab w:val="left" w:pos="1024"/>
              </w:tabs>
              <w:spacing w:line="240" w:lineRule="auto"/>
              <w:ind w:left="1024" w:hanging="1042"/>
              <w:rPr>
                <w:rFonts w:eastAsia="Times New Roman"/>
                <w:color w:val="000000"/>
                <w:sz w:val="20"/>
                <w:szCs w:val="20"/>
                <w:lang w:val="ru-RU"/>
              </w:rPr>
            </w:pPr>
            <w:r w:rsidRPr="00C957F0">
              <w:rPr>
                <w:rFonts w:eastAsia="Times New Roman"/>
                <w:color w:val="000000"/>
                <w:sz w:val="20"/>
                <w:szCs w:val="20"/>
                <w:lang w:val="ru-RU"/>
              </w:rPr>
              <w:t>СПФП</w:t>
            </w:r>
            <w:r w:rsidRPr="00C957F0">
              <w:rPr>
                <w:rFonts w:eastAsia="Times New Roman"/>
                <w:color w:val="000000"/>
                <w:sz w:val="20"/>
                <w:szCs w:val="20"/>
                <w:lang w:val="ru-RU"/>
              </w:rPr>
              <w:tab/>
              <w:t>Совокупная производительность факторов производства</w:t>
            </w:r>
          </w:p>
          <w:p w:rsidR="002941CB" w:rsidRPr="00C957F0" w:rsidRDefault="002941CB" w:rsidP="002941CB">
            <w:pPr>
              <w:tabs>
                <w:tab w:val="left" w:pos="1024"/>
              </w:tabs>
              <w:spacing w:line="240" w:lineRule="auto"/>
              <w:ind w:left="1024" w:hanging="1042"/>
              <w:rPr>
                <w:rFonts w:eastAsia="Times New Roman"/>
                <w:color w:val="000000"/>
                <w:sz w:val="20"/>
                <w:szCs w:val="20"/>
                <w:lang w:val="ru-RU"/>
              </w:rPr>
            </w:pPr>
            <w:r w:rsidRPr="00C957F0">
              <w:rPr>
                <w:rFonts w:eastAsia="Times New Roman"/>
                <w:color w:val="000000"/>
                <w:sz w:val="20"/>
                <w:szCs w:val="20"/>
                <w:lang w:val="ru-RU"/>
              </w:rPr>
              <w:t>TRI</w:t>
            </w:r>
            <w:r w:rsidRPr="00C957F0">
              <w:rPr>
                <w:rFonts w:eastAsia="Times New Roman"/>
                <w:color w:val="000000"/>
                <w:sz w:val="20"/>
                <w:szCs w:val="20"/>
                <w:lang w:val="ru-RU"/>
              </w:rPr>
              <w:tab/>
              <w:t>Индекс ограничительности торговли</w:t>
            </w:r>
          </w:p>
          <w:p w:rsidR="002941CB" w:rsidRPr="00C957F0" w:rsidRDefault="002941CB" w:rsidP="002941CB">
            <w:pPr>
              <w:tabs>
                <w:tab w:val="left" w:pos="1024"/>
              </w:tabs>
              <w:spacing w:line="240" w:lineRule="auto"/>
              <w:ind w:left="1024" w:hanging="1042"/>
              <w:rPr>
                <w:rFonts w:eastAsia="Times New Roman"/>
                <w:color w:val="000000"/>
                <w:sz w:val="20"/>
                <w:szCs w:val="20"/>
                <w:lang w:val="ru-RU"/>
              </w:rPr>
            </w:pPr>
            <w:r w:rsidRPr="00C957F0">
              <w:rPr>
                <w:rFonts w:eastAsia="Times New Roman"/>
                <w:color w:val="000000"/>
                <w:sz w:val="20"/>
                <w:szCs w:val="20"/>
                <w:lang w:val="ru-RU"/>
              </w:rPr>
              <w:t>ТРИК</w:t>
            </w:r>
            <w:r w:rsidRPr="00C957F0">
              <w:rPr>
                <w:rFonts w:eastAsia="Times New Roman"/>
                <w:color w:val="000000"/>
                <w:sz w:val="20"/>
                <w:szCs w:val="20"/>
                <w:lang w:val="ru-RU"/>
              </w:rPr>
              <w:tab/>
              <w:t xml:space="preserve">Турция, Россия, Индия и Китай </w:t>
            </w:r>
          </w:p>
          <w:p w:rsidR="002941CB" w:rsidRPr="00C957F0" w:rsidRDefault="002941CB" w:rsidP="002941CB">
            <w:pPr>
              <w:tabs>
                <w:tab w:val="left" w:pos="1024"/>
              </w:tabs>
              <w:spacing w:line="240" w:lineRule="auto"/>
              <w:ind w:left="1024" w:hanging="1042"/>
              <w:rPr>
                <w:rFonts w:eastAsia="Times New Roman"/>
                <w:color w:val="000000"/>
                <w:sz w:val="20"/>
                <w:szCs w:val="20"/>
                <w:lang w:val="ru-RU"/>
              </w:rPr>
            </w:pPr>
            <w:r w:rsidRPr="00C957F0">
              <w:rPr>
                <w:rFonts w:eastAsia="Times New Roman"/>
                <w:color w:val="000000"/>
                <w:sz w:val="20"/>
                <w:szCs w:val="20"/>
                <w:lang w:val="ru-RU"/>
              </w:rPr>
              <w:t>ЮНКТАД   Конференция ООН по торговле и развитию</w:t>
            </w:r>
            <w:r w:rsidRPr="00C957F0">
              <w:rPr>
                <w:rFonts w:eastAsia="Times New Roman"/>
                <w:color w:val="000000"/>
                <w:sz w:val="20"/>
                <w:szCs w:val="20"/>
                <w:lang w:val="ru-RU"/>
              </w:rPr>
              <w:tab/>
            </w:r>
          </w:p>
          <w:p w:rsidR="002941CB" w:rsidRPr="00C957F0" w:rsidRDefault="002941CB" w:rsidP="002941CB">
            <w:pPr>
              <w:tabs>
                <w:tab w:val="left" w:pos="1024"/>
              </w:tabs>
              <w:spacing w:line="240" w:lineRule="auto"/>
              <w:ind w:left="1024" w:hanging="1042"/>
              <w:rPr>
                <w:rFonts w:eastAsia="Times New Roman"/>
                <w:color w:val="000000"/>
                <w:sz w:val="20"/>
                <w:szCs w:val="20"/>
                <w:lang w:val="ru-RU"/>
              </w:rPr>
            </w:pPr>
            <w:r w:rsidRPr="00C957F0">
              <w:rPr>
                <w:rFonts w:eastAsia="Times New Roman"/>
                <w:color w:val="000000"/>
                <w:sz w:val="20"/>
                <w:szCs w:val="20"/>
                <w:lang w:val="ru-RU"/>
              </w:rPr>
              <w:t>ЮНЕСКО</w:t>
            </w:r>
            <w:r w:rsidRPr="00C957F0">
              <w:rPr>
                <w:rFonts w:eastAsia="Times New Roman"/>
                <w:color w:val="000000"/>
                <w:sz w:val="20"/>
                <w:szCs w:val="20"/>
                <w:lang w:val="ru-RU"/>
              </w:rPr>
              <w:tab/>
              <w:t xml:space="preserve">Организация Объединённых Наций по вопросам образования, науки и культуры </w:t>
            </w:r>
          </w:p>
          <w:p w:rsidR="002941CB" w:rsidRPr="00C957F0" w:rsidRDefault="002941CB" w:rsidP="002941CB">
            <w:pPr>
              <w:tabs>
                <w:tab w:val="left" w:pos="1024"/>
              </w:tabs>
              <w:spacing w:line="240" w:lineRule="auto"/>
              <w:ind w:left="1024" w:hanging="1042"/>
              <w:rPr>
                <w:rFonts w:eastAsia="Times New Roman"/>
                <w:color w:val="000000"/>
                <w:sz w:val="20"/>
                <w:szCs w:val="20"/>
                <w:lang w:val="ru-RU"/>
              </w:rPr>
            </w:pPr>
            <w:r w:rsidRPr="00C957F0">
              <w:rPr>
                <w:rFonts w:eastAsia="Times New Roman"/>
                <w:color w:val="000000"/>
                <w:sz w:val="20"/>
                <w:szCs w:val="20"/>
                <w:lang w:val="ru-RU"/>
              </w:rPr>
              <w:t>НДС</w:t>
            </w:r>
            <w:r w:rsidRPr="00C957F0">
              <w:rPr>
                <w:rFonts w:eastAsia="Times New Roman"/>
                <w:color w:val="000000"/>
                <w:sz w:val="20"/>
                <w:szCs w:val="20"/>
                <w:lang w:val="ru-RU"/>
              </w:rPr>
              <w:tab/>
              <w:t>Налог на добавленную стоимость</w:t>
            </w:r>
          </w:p>
          <w:p w:rsidR="002941CB" w:rsidRPr="00C957F0" w:rsidRDefault="002941CB" w:rsidP="002941CB">
            <w:pPr>
              <w:tabs>
                <w:tab w:val="left" w:pos="1024"/>
              </w:tabs>
              <w:spacing w:line="240" w:lineRule="auto"/>
              <w:ind w:left="1024" w:hanging="1042"/>
              <w:rPr>
                <w:rFonts w:eastAsia="Times New Roman"/>
                <w:color w:val="000000"/>
                <w:sz w:val="20"/>
                <w:szCs w:val="20"/>
                <w:lang w:val="ru-RU"/>
              </w:rPr>
            </w:pPr>
            <w:r w:rsidRPr="00C957F0">
              <w:rPr>
                <w:rFonts w:eastAsia="Times New Roman"/>
                <w:color w:val="000000"/>
                <w:sz w:val="20"/>
                <w:szCs w:val="20"/>
                <w:lang w:val="ru-RU"/>
              </w:rPr>
              <w:t>США</w:t>
            </w:r>
            <w:r w:rsidRPr="00C957F0">
              <w:rPr>
                <w:rFonts w:eastAsia="Times New Roman"/>
                <w:color w:val="000000"/>
                <w:sz w:val="20"/>
                <w:szCs w:val="20"/>
                <w:lang w:val="ru-RU"/>
              </w:rPr>
              <w:tab/>
              <w:t>Соединенные Штаты Америки</w:t>
            </w:r>
          </w:p>
          <w:p w:rsidR="002941CB" w:rsidRPr="00C957F0" w:rsidRDefault="002941CB" w:rsidP="002941CB">
            <w:pPr>
              <w:tabs>
                <w:tab w:val="left" w:pos="1024"/>
              </w:tabs>
              <w:spacing w:line="240" w:lineRule="auto"/>
              <w:ind w:left="1024" w:hanging="1042"/>
              <w:rPr>
                <w:rFonts w:eastAsia="Times New Roman"/>
                <w:color w:val="000000"/>
                <w:sz w:val="20"/>
                <w:szCs w:val="20"/>
                <w:lang w:val="ru-RU"/>
              </w:rPr>
            </w:pPr>
            <w:r w:rsidRPr="00C957F0">
              <w:rPr>
                <w:rFonts w:eastAsia="Times New Roman"/>
                <w:color w:val="000000"/>
                <w:sz w:val="20"/>
                <w:szCs w:val="20"/>
                <w:lang w:val="ru-RU"/>
              </w:rPr>
              <w:t>ЮСАИД</w:t>
            </w:r>
            <w:r w:rsidRPr="00C957F0">
              <w:rPr>
                <w:rFonts w:eastAsia="Times New Roman"/>
                <w:color w:val="000000"/>
                <w:sz w:val="20"/>
                <w:szCs w:val="20"/>
                <w:lang w:val="ru-RU"/>
              </w:rPr>
              <w:tab/>
              <w:t xml:space="preserve">Агентство США по международному развитию </w:t>
            </w:r>
          </w:p>
          <w:p w:rsidR="002941CB" w:rsidRPr="00C957F0" w:rsidRDefault="002941CB" w:rsidP="002941CB">
            <w:pPr>
              <w:tabs>
                <w:tab w:val="left" w:pos="1024"/>
              </w:tabs>
              <w:spacing w:line="240" w:lineRule="auto"/>
              <w:ind w:left="1024" w:hanging="1042"/>
              <w:rPr>
                <w:rFonts w:eastAsia="Times New Roman"/>
                <w:color w:val="000000"/>
                <w:sz w:val="20"/>
                <w:szCs w:val="20"/>
                <w:lang w:val="ru-RU"/>
              </w:rPr>
            </w:pPr>
            <w:r w:rsidRPr="00C957F0">
              <w:rPr>
                <w:rFonts w:eastAsia="Times New Roman"/>
                <w:color w:val="000000"/>
                <w:sz w:val="20"/>
                <w:szCs w:val="20"/>
                <w:lang w:val="ru-RU"/>
              </w:rPr>
              <w:t>ВБ</w:t>
            </w:r>
            <w:r w:rsidRPr="00C957F0">
              <w:rPr>
                <w:rFonts w:eastAsia="Times New Roman"/>
                <w:color w:val="000000"/>
                <w:sz w:val="20"/>
                <w:szCs w:val="20"/>
                <w:lang w:val="ru-RU"/>
              </w:rPr>
              <w:tab/>
              <w:t>Всемирный банк</w:t>
            </w:r>
          </w:p>
          <w:p w:rsidR="002941CB" w:rsidRPr="00C957F0" w:rsidRDefault="002941CB" w:rsidP="002941CB">
            <w:pPr>
              <w:tabs>
                <w:tab w:val="left" w:pos="1024"/>
              </w:tabs>
              <w:spacing w:line="240" w:lineRule="auto"/>
              <w:ind w:left="1024" w:hanging="1042"/>
              <w:rPr>
                <w:rFonts w:eastAsia="Times New Roman"/>
                <w:color w:val="000000"/>
                <w:sz w:val="20"/>
                <w:szCs w:val="20"/>
                <w:lang w:val="ru-RU"/>
              </w:rPr>
            </w:pPr>
            <w:r w:rsidRPr="00C957F0">
              <w:rPr>
                <w:rFonts w:eastAsia="Times New Roman"/>
                <w:color w:val="000000"/>
                <w:sz w:val="20"/>
                <w:szCs w:val="20"/>
                <w:lang w:val="ru-RU"/>
              </w:rPr>
              <w:t>WITS</w:t>
            </w:r>
            <w:r w:rsidRPr="00C957F0">
              <w:rPr>
                <w:rFonts w:eastAsia="Times New Roman"/>
                <w:color w:val="000000"/>
                <w:sz w:val="20"/>
                <w:szCs w:val="20"/>
                <w:lang w:val="ru-RU"/>
              </w:rPr>
              <w:tab/>
              <w:t>Программное обеспечение «World Integrated Trade Solution»</w:t>
            </w:r>
          </w:p>
          <w:p w:rsidR="00B70F72" w:rsidRPr="00C957F0" w:rsidRDefault="002941CB" w:rsidP="002941CB">
            <w:pPr>
              <w:tabs>
                <w:tab w:val="left" w:pos="1024"/>
              </w:tabs>
              <w:spacing w:line="240" w:lineRule="auto"/>
              <w:ind w:left="1024" w:hanging="1042"/>
              <w:rPr>
                <w:rFonts w:eastAsia="Times New Roman"/>
                <w:color w:val="000000"/>
                <w:sz w:val="20"/>
                <w:szCs w:val="20"/>
                <w:lang w:val="ru-RU"/>
              </w:rPr>
            </w:pPr>
            <w:r w:rsidRPr="00C957F0">
              <w:rPr>
                <w:rFonts w:eastAsia="Times New Roman"/>
                <w:color w:val="000000"/>
                <w:sz w:val="20"/>
                <w:szCs w:val="20"/>
                <w:lang w:val="ru-RU"/>
              </w:rPr>
              <w:t>ВТО</w:t>
            </w:r>
            <w:r w:rsidRPr="00C957F0">
              <w:rPr>
                <w:rFonts w:eastAsia="Times New Roman"/>
                <w:color w:val="000000"/>
                <w:sz w:val="20"/>
                <w:szCs w:val="20"/>
                <w:lang w:val="ru-RU"/>
              </w:rPr>
              <w:tab/>
              <w:t>Всемирная торговая организация</w:t>
            </w:r>
          </w:p>
        </w:tc>
      </w:tr>
    </w:tbl>
    <w:p w:rsidR="008A7A5F" w:rsidRPr="00C957F0" w:rsidRDefault="008A7A5F" w:rsidP="00B13284">
      <w:pPr>
        <w:spacing w:line="240" w:lineRule="auto"/>
        <w:rPr>
          <w:lang w:val="ru-RU"/>
        </w:rPr>
      </w:pPr>
    </w:p>
    <w:p w:rsidR="00B13284" w:rsidRPr="00C957F0" w:rsidRDefault="00B13284" w:rsidP="00B13284">
      <w:pPr>
        <w:spacing w:line="240" w:lineRule="auto"/>
        <w:rPr>
          <w:lang w:val="ru-RU"/>
        </w:rPr>
      </w:pPr>
    </w:p>
    <w:tbl>
      <w:tblPr>
        <w:tblpPr w:leftFromText="180" w:rightFromText="180" w:vertAnchor="text" w:horzAnchor="margin" w:tblpXSpec="center" w:tblpY="56"/>
        <w:tblW w:w="0" w:type="auto"/>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3060"/>
        <w:gridCol w:w="3330"/>
      </w:tblGrid>
      <w:tr w:rsidR="008A7A5F" w:rsidRPr="00C957F0">
        <w:trPr>
          <w:trHeight w:val="1427"/>
        </w:trPr>
        <w:tc>
          <w:tcPr>
            <w:tcW w:w="3060" w:type="dxa"/>
          </w:tcPr>
          <w:p w:rsidR="002941CB" w:rsidRPr="00C957F0" w:rsidRDefault="002941CB" w:rsidP="002941CB">
            <w:pPr>
              <w:spacing w:line="240" w:lineRule="auto"/>
              <w:jc w:val="right"/>
              <w:rPr>
                <w:sz w:val="20"/>
                <w:szCs w:val="20"/>
                <w:lang w:val="ru-RU"/>
              </w:rPr>
            </w:pPr>
            <w:r w:rsidRPr="00C957F0">
              <w:rPr>
                <w:sz w:val="20"/>
                <w:szCs w:val="20"/>
                <w:lang w:val="ru-RU"/>
              </w:rPr>
              <w:t>Вице-президент:</w:t>
            </w:r>
          </w:p>
          <w:p w:rsidR="002941CB" w:rsidRPr="00C957F0" w:rsidRDefault="002941CB" w:rsidP="002941CB">
            <w:pPr>
              <w:spacing w:line="240" w:lineRule="auto"/>
              <w:jc w:val="right"/>
              <w:rPr>
                <w:sz w:val="20"/>
                <w:szCs w:val="20"/>
                <w:lang w:val="ru-RU"/>
              </w:rPr>
            </w:pPr>
            <w:r w:rsidRPr="00C957F0">
              <w:rPr>
                <w:sz w:val="20"/>
                <w:szCs w:val="20"/>
                <w:lang w:val="ru-RU"/>
              </w:rPr>
              <w:t>Директор по стране:</w:t>
            </w:r>
          </w:p>
          <w:p w:rsidR="002941CB" w:rsidRPr="00C957F0" w:rsidRDefault="002941CB" w:rsidP="002941CB">
            <w:pPr>
              <w:spacing w:line="240" w:lineRule="auto"/>
              <w:jc w:val="right"/>
              <w:rPr>
                <w:sz w:val="20"/>
                <w:szCs w:val="20"/>
                <w:lang w:val="ru-RU"/>
              </w:rPr>
            </w:pPr>
            <w:r w:rsidRPr="00C957F0">
              <w:rPr>
                <w:sz w:val="20"/>
                <w:szCs w:val="20"/>
                <w:lang w:val="ru-RU"/>
              </w:rPr>
              <w:t>Директор сектора:</w:t>
            </w:r>
          </w:p>
          <w:p w:rsidR="002941CB" w:rsidRPr="00C957F0" w:rsidRDefault="002941CB" w:rsidP="002941CB">
            <w:pPr>
              <w:spacing w:line="240" w:lineRule="auto"/>
              <w:jc w:val="right"/>
              <w:rPr>
                <w:sz w:val="20"/>
                <w:szCs w:val="20"/>
                <w:lang w:val="ru-RU"/>
              </w:rPr>
            </w:pPr>
            <w:r w:rsidRPr="00C957F0">
              <w:rPr>
                <w:sz w:val="20"/>
                <w:szCs w:val="20"/>
                <w:lang w:val="ru-RU"/>
              </w:rPr>
              <w:t>Менеджер сектора:</w:t>
            </w:r>
          </w:p>
          <w:p w:rsidR="002941CB" w:rsidRPr="008B24BC" w:rsidRDefault="00D94238" w:rsidP="001B3946">
            <w:pPr>
              <w:spacing w:line="240" w:lineRule="auto"/>
              <w:ind w:firstLine="0"/>
              <w:rPr>
                <w:sz w:val="20"/>
                <w:szCs w:val="20"/>
                <w:lang w:val="ru-RU"/>
              </w:rPr>
            </w:pPr>
            <w:r w:rsidRPr="00D94238">
              <w:rPr>
                <w:sz w:val="20"/>
                <w:szCs w:val="20"/>
                <w:lang w:val="ru-RU"/>
              </w:rPr>
              <w:t xml:space="preserve">          П</w:t>
            </w:r>
            <w:r w:rsidR="001B3946" w:rsidRPr="001B3946">
              <w:rPr>
                <w:sz w:val="20"/>
                <w:szCs w:val="20"/>
                <w:lang w:val="ru-RU"/>
              </w:rPr>
              <w:t>остоянный п</w:t>
            </w:r>
            <w:r w:rsidR="001B3946" w:rsidRPr="00C957F0">
              <w:rPr>
                <w:sz w:val="20"/>
                <w:szCs w:val="20"/>
                <w:lang w:val="ru-RU"/>
              </w:rPr>
              <w:t>едставитель:</w:t>
            </w:r>
            <w:r w:rsidRPr="00D94238">
              <w:rPr>
                <w:sz w:val="20"/>
                <w:szCs w:val="20"/>
                <w:lang w:val="ru-RU"/>
              </w:rPr>
              <w:t xml:space="preserve"> </w:t>
            </w:r>
          </w:p>
          <w:p w:rsidR="008A7A5F" w:rsidRPr="00C957F0" w:rsidRDefault="002941CB" w:rsidP="002941CB">
            <w:pPr>
              <w:spacing w:line="240" w:lineRule="auto"/>
              <w:jc w:val="right"/>
              <w:rPr>
                <w:sz w:val="20"/>
                <w:szCs w:val="20"/>
                <w:lang w:val="ru-RU"/>
              </w:rPr>
            </w:pPr>
            <w:r w:rsidRPr="00C957F0">
              <w:rPr>
                <w:sz w:val="20"/>
                <w:szCs w:val="20"/>
                <w:lang w:val="ru-RU"/>
              </w:rPr>
              <w:t>Руководитель задания:</w:t>
            </w:r>
          </w:p>
        </w:tc>
        <w:tc>
          <w:tcPr>
            <w:tcW w:w="3330" w:type="dxa"/>
          </w:tcPr>
          <w:p w:rsidR="002941CB" w:rsidRPr="00C957F0" w:rsidRDefault="002941CB" w:rsidP="002941CB">
            <w:pPr>
              <w:spacing w:line="240" w:lineRule="auto"/>
              <w:ind w:left="162" w:firstLine="198"/>
              <w:rPr>
                <w:sz w:val="20"/>
                <w:szCs w:val="20"/>
                <w:lang w:val="ru-RU"/>
              </w:rPr>
            </w:pPr>
            <w:r w:rsidRPr="00C957F0">
              <w:rPr>
                <w:sz w:val="20"/>
                <w:szCs w:val="20"/>
                <w:lang w:val="ru-RU"/>
              </w:rPr>
              <w:t xml:space="preserve">Филипп Ле Уэру </w:t>
            </w:r>
          </w:p>
          <w:p w:rsidR="002941CB" w:rsidRPr="00C957F0" w:rsidRDefault="002941CB" w:rsidP="002941CB">
            <w:pPr>
              <w:spacing w:line="240" w:lineRule="auto"/>
              <w:ind w:left="162" w:firstLine="198"/>
              <w:rPr>
                <w:sz w:val="20"/>
                <w:szCs w:val="20"/>
                <w:lang w:val="ru-RU"/>
              </w:rPr>
            </w:pPr>
            <w:r w:rsidRPr="00C957F0">
              <w:rPr>
                <w:sz w:val="20"/>
                <w:szCs w:val="20"/>
                <w:lang w:val="ru-RU"/>
              </w:rPr>
              <w:t xml:space="preserve">Сародж Кумар Джа </w:t>
            </w:r>
          </w:p>
          <w:p w:rsidR="002941CB" w:rsidRPr="00C957F0" w:rsidRDefault="002941CB" w:rsidP="002941CB">
            <w:pPr>
              <w:spacing w:line="240" w:lineRule="auto"/>
              <w:ind w:left="162" w:firstLine="198"/>
              <w:rPr>
                <w:sz w:val="20"/>
                <w:szCs w:val="20"/>
                <w:lang w:val="ru-RU"/>
              </w:rPr>
            </w:pPr>
            <w:r w:rsidRPr="00C957F0">
              <w:rPr>
                <w:sz w:val="20"/>
                <w:szCs w:val="20"/>
                <w:lang w:val="ru-RU"/>
              </w:rPr>
              <w:t xml:space="preserve">Ивонн Циката </w:t>
            </w:r>
          </w:p>
          <w:p w:rsidR="002941CB" w:rsidRPr="00C957F0" w:rsidRDefault="002941CB" w:rsidP="002941CB">
            <w:pPr>
              <w:spacing w:line="240" w:lineRule="auto"/>
              <w:ind w:left="162" w:firstLine="198"/>
              <w:rPr>
                <w:sz w:val="20"/>
                <w:szCs w:val="20"/>
                <w:lang w:val="ru-RU"/>
              </w:rPr>
            </w:pPr>
            <w:r w:rsidRPr="00C957F0">
              <w:rPr>
                <w:sz w:val="20"/>
                <w:szCs w:val="20"/>
                <w:lang w:val="ru-RU"/>
              </w:rPr>
              <w:t xml:space="preserve">Ивайло В. Изворски </w:t>
            </w:r>
          </w:p>
          <w:p w:rsidR="002941CB" w:rsidRPr="00C957F0" w:rsidRDefault="001B3946" w:rsidP="002941CB">
            <w:pPr>
              <w:spacing w:line="240" w:lineRule="auto"/>
              <w:ind w:left="162" w:firstLine="198"/>
              <w:rPr>
                <w:sz w:val="20"/>
                <w:szCs w:val="20"/>
                <w:lang w:val="ru-RU"/>
              </w:rPr>
            </w:pPr>
            <w:r w:rsidRPr="00C957F0">
              <w:rPr>
                <w:sz w:val="20"/>
                <w:szCs w:val="20"/>
                <w:lang w:val="ru-RU"/>
              </w:rPr>
              <w:t>Шебнем Аккайя</w:t>
            </w:r>
          </w:p>
          <w:p w:rsidR="008A7A5F" w:rsidRPr="00C957F0" w:rsidRDefault="002941CB" w:rsidP="002941CB">
            <w:pPr>
              <w:spacing w:line="240" w:lineRule="auto"/>
              <w:ind w:left="162" w:firstLine="198"/>
              <w:rPr>
                <w:sz w:val="20"/>
                <w:szCs w:val="20"/>
                <w:lang w:val="ru-RU"/>
              </w:rPr>
            </w:pPr>
            <w:r w:rsidRPr="00C957F0">
              <w:rPr>
                <w:sz w:val="20"/>
                <w:szCs w:val="20"/>
                <w:lang w:val="ru-RU"/>
              </w:rPr>
              <w:t>Екатерина Вашакмадзе</w:t>
            </w:r>
          </w:p>
        </w:tc>
      </w:tr>
    </w:tbl>
    <w:p w:rsidR="00B13284" w:rsidRPr="00C957F0" w:rsidRDefault="00B13284" w:rsidP="009E11E0">
      <w:pPr>
        <w:spacing w:line="240" w:lineRule="auto"/>
        <w:ind w:firstLine="0"/>
        <w:rPr>
          <w:lang w:val="ru-RU"/>
        </w:rPr>
      </w:pPr>
    </w:p>
    <w:p w:rsidR="00B13284" w:rsidRPr="00C957F0" w:rsidRDefault="00B13284" w:rsidP="00B13284">
      <w:pPr>
        <w:jc w:val="center"/>
        <w:rPr>
          <w:b/>
          <w:szCs w:val="24"/>
          <w:lang w:val="ru-RU"/>
        </w:rPr>
      </w:pPr>
    </w:p>
    <w:p w:rsidR="00B13284" w:rsidRPr="00C957F0" w:rsidRDefault="00B13284" w:rsidP="00B13284">
      <w:pPr>
        <w:rPr>
          <w:b/>
          <w:lang w:val="ru-RU"/>
        </w:rPr>
        <w:sectPr w:rsidR="00B13284" w:rsidRPr="00C957F0" w:rsidSect="002131A1">
          <w:footerReference w:type="default" r:id="rId10"/>
          <w:pgSz w:w="12240" w:h="15840"/>
          <w:pgMar w:top="1440" w:right="1440" w:bottom="1440" w:left="1440" w:header="720" w:footer="720" w:gutter="0"/>
          <w:cols w:space="720"/>
          <w:docGrid w:linePitch="360"/>
        </w:sectPr>
      </w:pPr>
    </w:p>
    <w:p w:rsidR="008C3EB7" w:rsidRPr="00C957F0" w:rsidRDefault="00EB4330" w:rsidP="00B71152">
      <w:pPr>
        <w:ind w:firstLine="0"/>
        <w:jc w:val="center"/>
        <w:rPr>
          <w:b/>
          <w:sz w:val="22"/>
          <w:lang w:val="ru-RU"/>
        </w:rPr>
      </w:pPr>
      <w:r w:rsidRPr="00C957F0">
        <w:rPr>
          <w:b/>
          <w:sz w:val="22"/>
          <w:lang w:val="ru-RU"/>
        </w:rPr>
        <w:lastRenderedPageBreak/>
        <w:t>СОДЕРЖАНИЕ</w:t>
      </w:r>
    </w:p>
    <w:p w:rsidR="00F5146A" w:rsidRPr="00F5146A" w:rsidRDefault="00153A8B" w:rsidP="00F5146A">
      <w:pPr>
        <w:pStyle w:val="TOC1"/>
        <w:spacing w:before="0" w:after="0"/>
        <w:rPr>
          <w:rFonts w:ascii="Times New Roman" w:eastAsiaTheme="minorEastAsia" w:hAnsi="Times New Roman"/>
          <w:b w:val="0"/>
          <w:caps w:val="0"/>
          <w:sz w:val="22"/>
        </w:rPr>
      </w:pPr>
      <w:r w:rsidRPr="00F5146A">
        <w:rPr>
          <w:rFonts w:ascii="Times New Roman" w:eastAsia="Times New Roman" w:hAnsi="Times New Roman"/>
          <w:bCs/>
          <w:sz w:val="22"/>
          <w:lang w:val="ru-RU"/>
        </w:rPr>
        <w:fldChar w:fldCharType="begin"/>
      </w:r>
      <w:r w:rsidR="000C2309" w:rsidRPr="00F5146A">
        <w:rPr>
          <w:rFonts w:ascii="Times New Roman" w:eastAsia="Times New Roman" w:hAnsi="Times New Roman"/>
          <w:bCs/>
          <w:sz w:val="22"/>
          <w:lang w:val="ru-RU"/>
        </w:rPr>
        <w:instrText xml:space="preserve"> TOC \o "1-3" \t "Title,1" </w:instrText>
      </w:r>
      <w:r w:rsidRPr="00F5146A">
        <w:rPr>
          <w:rFonts w:ascii="Times New Roman" w:eastAsia="Times New Roman" w:hAnsi="Times New Roman"/>
          <w:bCs/>
          <w:sz w:val="22"/>
          <w:lang w:val="ru-RU"/>
        </w:rPr>
        <w:fldChar w:fldCharType="separate"/>
      </w:r>
      <w:r w:rsidR="00F5146A" w:rsidRPr="00F5146A">
        <w:rPr>
          <w:rFonts w:ascii="Times New Roman" w:hAnsi="Times New Roman"/>
          <w:sz w:val="22"/>
          <w:lang w:val="ru-RU"/>
        </w:rPr>
        <w:t>Выражение признательности</w:t>
      </w:r>
      <w:r w:rsidR="00F5146A" w:rsidRPr="00F5146A">
        <w:rPr>
          <w:rFonts w:ascii="Times New Roman" w:hAnsi="Times New Roman"/>
          <w:sz w:val="22"/>
        </w:rPr>
        <w:tab/>
      </w:r>
      <w:r w:rsidR="00F5146A" w:rsidRPr="00F5146A">
        <w:rPr>
          <w:rFonts w:ascii="Times New Roman" w:hAnsi="Times New Roman"/>
          <w:sz w:val="22"/>
        </w:rPr>
        <w:fldChar w:fldCharType="begin"/>
      </w:r>
      <w:r w:rsidR="00F5146A" w:rsidRPr="00F5146A">
        <w:rPr>
          <w:rFonts w:ascii="Times New Roman" w:hAnsi="Times New Roman"/>
          <w:sz w:val="22"/>
        </w:rPr>
        <w:instrText xml:space="preserve"> PAGEREF _Toc331673179 \h </w:instrText>
      </w:r>
      <w:r w:rsidR="00F5146A" w:rsidRPr="00F5146A">
        <w:rPr>
          <w:rFonts w:ascii="Times New Roman" w:hAnsi="Times New Roman"/>
          <w:sz w:val="22"/>
        </w:rPr>
      </w:r>
      <w:r w:rsidR="00F5146A" w:rsidRPr="00F5146A">
        <w:rPr>
          <w:rFonts w:ascii="Times New Roman" w:hAnsi="Times New Roman"/>
          <w:sz w:val="22"/>
        </w:rPr>
        <w:fldChar w:fldCharType="separate"/>
      </w:r>
      <w:r w:rsidR="00F5146A" w:rsidRPr="00F5146A">
        <w:rPr>
          <w:rFonts w:ascii="Times New Roman" w:hAnsi="Times New Roman"/>
          <w:sz w:val="22"/>
        </w:rPr>
        <w:t>viii</w:t>
      </w:r>
      <w:r w:rsidR="00F5146A" w:rsidRPr="00F5146A">
        <w:rPr>
          <w:rFonts w:ascii="Times New Roman" w:hAnsi="Times New Roman"/>
          <w:sz w:val="22"/>
        </w:rPr>
        <w:fldChar w:fldCharType="end"/>
      </w:r>
    </w:p>
    <w:p w:rsidR="00F5146A" w:rsidRPr="00F5146A" w:rsidRDefault="00F5146A" w:rsidP="00F5146A">
      <w:pPr>
        <w:pStyle w:val="TOC1"/>
        <w:spacing w:before="0" w:after="0"/>
        <w:rPr>
          <w:rFonts w:ascii="Times New Roman" w:eastAsiaTheme="minorEastAsia" w:hAnsi="Times New Roman"/>
          <w:b w:val="0"/>
          <w:caps w:val="0"/>
          <w:sz w:val="22"/>
        </w:rPr>
      </w:pPr>
      <w:r w:rsidRPr="00F5146A">
        <w:rPr>
          <w:rFonts w:ascii="Times New Roman" w:hAnsi="Times New Roman"/>
          <w:sz w:val="22"/>
          <w:lang w:val="ru-RU"/>
        </w:rPr>
        <w:t>Резюме</w:t>
      </w:r>
      <w:r w:rsidRPr="00F5146A">
        <w:rPr>
          <w:rFonts w:ascii="Times New Roman" w:hAnsi="Times New Roman"/>
          <w:sz w:val="22"/>
        </w:rPr>
        <w:tab/>
      </w:r>
      <w:r>
        <w:rPr>
          <w:rFonts w:ascii="Times New Roman" w:hAnsi="Times New Roman"/>
          <w:sz w:val="22"/>
        </w:rPr>
        <w:tab/>
      </w:r>
      <w:r w:rsidRPr="00F5146A">
        <w:rPr>
          <w:rFonts w:ascii="Times New Roman" w:hAnsi="Times New Roman"/>
          <w:sz w:val="22"/>
        </w:rPr>
        <w:fldChar w:fldCharType="begin"/>
      </w:r>
      <w:r w:rsidRPr="00F5146A">
        <w:rPr>
          <w:rFonts w:ascii="Times New Roman" w:hAnsi="Times New Roman"/>
          <w:sz w:val="22"/>
        </w:rPr>
        <w:instrText xml:space="preserve"> PAGEREF _Toc331673180 \h </w:instrText>
      </w:r>
      <w:r w:rsidRPr="00F5146A">
        <w:rPr>
          <w:rFonts w:ascii="Times New Roman" w:hAnsi="Times New Roman"/>
          <w:sz w:val="22"/>
        </w:rPr>
      </w:r>
      <w:r w:rsidRPr="00F5146A">
        <w:rPr>
          <w:rFonts w:ascii="Times New Roman" w:hAnsi="Times New Roman"/>
          <w:sz w:val="22"/>
        </w:rPr>
        <w:fldChar w:fldCharType="separate"/>
      </w:r>
      <w:r w:rsidRPr="00F5146A">
        <w:rPr>
          <w:rFonts w:ascii="Times New Roman" w:hAnsi="Times New Roman"/>
          <w:sz w:val="22"/>
        </w:rPr>
        <w:t>x</w:t>
      </w:r>
      <w:r w:rsidRPr="00F5146A">
        <w:rPr>
          <w:rFonts w:ascii="Times New Roman" w:hAnsi="Times New Roman"/>
          <w:sz w:val="22"/>
        </w:rPr>
        <w:fldChar w:fldCharType="end"/>
      </w:r>
    </w:p>
    <w:p w:rsidR="00F5146A" w:rsidRPr="00F5146A" w:rsidRDefault="00F5146A" w:rsidP="00F5146A">
      <w:pPr>
        <w:pStyle w:val="TOC1"/>
        <w:spacing w:before="0" w:after="0"/>
        <w:rPr>
          <w:rFonts w:ascii="Times New Roman" w:eastAsiaTheme="minorEastAsia" w:hAnsi="Times New Roman"/>
          <w:b w:val="0"/>
          <w:caps w:val="0"/>
          <w:sz w:val="22"/>
        </w:rPr>
      </w:pPr>
      <w:r w:rsidRPr="00F5146A">
        <w:rPr>
          <w:rFonts w:ascii="Times New Roman" w:hAnsi="Times New Roman"/>
          <w:sz w:val="22"/>
          <w:lang w:val="ru-RU"/>
        </w:rPr>
        <w:t>Глава 1.</w:t>
      </w:r>
      <w:r w:rsidRPr="00F5146A">
        <w:rPr>
          <w:rFonts w:ascii="Times New Roman" w:eastAsiaTheme="minorEastAsia" w:hAnsi="Times New Roman"/>
          <w:b w:val="0"/>
          <w:caps w:val="0"/>
          <w:sz w:val="22"/>
        </w:rPr>
        <w:tab/>
      </w:r>
      <w:r w:rsidRPr="00F5146A">
        <w:rPr>
          <w:rFonts w:ascii="Times New Roman" w:hAnsi="Times New Roman"/>
          <w:sz w:val="22"/>
          <w:lang w:val="ru-RU"/>
        </w:rPr>
        <w:t>Результаты торговой деятельности Казахстана</w:t>
      </w:r>
      <w:r w:rsidRPr="00F5146A">
        <w:rPr>
          <w:rFonts w:ascii="Times New Roman" w:hAnsi="Times New Roman"/>
          <w:sz w:val="22"/>
        </w:rPr>
        <w:tab/>
      </w:r>
      <w:r w:rsidRPr="00F5146A">
        <w:rPr>
          <w:rFonts w:ascii="Times New Roman" w:hAnsi="Times New Roman"/>
          <w:sz w:val="22"/>
        </w:rPr>
        <w:fldChar w:fldCharType="begin"/>
      </w:r>
      <w:r w:rsidRPr="00F5146A">
        <w:rPr>
          <w:rFonts w:ascii="Times New Roman" w:hAnsi="Times New Roman"/>
          <w:sz w:val="22"/>
        </w:rPr>
        <w:instrText xml:space="preserve"> PAGEREF _Toc331673181 \h </w:instrText>
      </w:r>
      <w:r w:rsidRPr="00F5146A">
        <w:rPr>
          <w:rFonts w:ascii="Times New Roman" w:hAnsi="Times New Roman"/>
          <w:sz w:val="22"/>
        </w:rPr>
      </w:r>
      <w:r w:rsidRPr="00F5146A">
        <w:rPr>
          <w:rFonts w:ascii="Times New Roman" w:hAnsi="Times New Roman"/>
          <w:sz w:val="22"/>
        </w:rPr>
        <w:fldChar w:fldCharType="separate"/>
      </w:r>
      <w:r w:rsidRPr="00F5146A">
        <w:rPr>
          <w:rFonts w:ascii="Times New Roman" w:hAnsi="Times New Roman"/>
          <w:sz w:val="22"/>
        </w:rPr>
        <w:t>1</w:t>
      </w:r>
      <w:r w:rsidRPr="00F5146A">
        <w:rPr>
          <w:rFonts w:ascii="Times New Roman" w:hAnsi="Times New Roman"/>
          <w:sz w:val="22"/>
        </w:rPr>
        <w:fldChar w:fldCharType="end"/>
      </w:r>
    </w:p>
    <w:p w:rsidR="00F5146A" w:rsidRPr="00F5146A" w:rsidRDefault="00F5146A" w:rsidP="00F5146A">
      <w:pPr>
        <w:pStyle w:val="TOC2"/>
        <w:spacing w:after="0"/>
        <w:ind w:left="0"/>
        <w:rPr>
          <w:rFonts w:eastAsiaTheme="minorEastAsia"/>
          <w:noProof/>
          <w:sz w:val="22"/>
        </w:rPr>
      </w:pPr>
      <w:r w:rsidRPr="00F5146A">
        <w:rPr>
          <w:noProof/>
          <w:sz w:val="22"/>
          <w:lang w:val="ru-RU"/>
        </w:rPr>
        <w:t>A.</w:t>
      </w:r>
      <w:r w:rsidRPr="00F5146A">
        <w:rPr>
          <w:rFonts w:eastAsiaTheme="minorEastAsia"/>
          <w:noProof/>
          <w:sz w:val="22"/>
        </w:rPr>
        <w:tab/>
      </w:r>
      <w:r w:rsidRPr="00F5146A">
        <w:rPr>
          <w:noProof/>
          <w:sz w:val="22"/>
          <w:lang w:val="ru-RU"/>
        </w:rPr>
        <w:t>Введение</w:t>
      </w:r>
      <w:r w:rsidRPr="00F5146A">
        <w:rPr>
          <w:noProof/>
          <w:sz w:val="22"/>
        </w:rPr>
        <w:tab/>
      </w:r>
      <w:r w:rsidRPr="00F5146A">
        <w:rPr>
          <w:noProof/>
          <w:sz w:val="22"/>
        </w:rPr>
        <w:fldChar w:fldCharType="begin"/>
      </w:r>
      <w:r w:rsidRPr="00F5146A">
        <w:rPr>
          <w:noProof/>
          <w:sz w:val="22"/>
        </w:rPr>
        <w:instrText xml:space="preserve"> PAGEREF _Toc331673182 \h </w:instrText>
      </w:r>
      <w:r w:rsidRPr="00F5146A">
        <w:rPr>
          <w:noProof/>
          <w:sz w:val="22"/>
        </w:rPr>
      </w:r>
      <w:r w:rsidRPr="00F5146A">
        <w:rPr>
          <w:noProof/>
          <w:sz w:val="22"/>
        </w:rPr>
        <w:fldChar w:fldCharType="separate"/>
      </w:r>
      <w:r w:rsidRPr="00F5146A">
        <w:rPr>
          <w:noProof/>
          <w:sz w:val="22"/>
        </w:rPr>
        <w:t>1</w:t>
      </w:r>
      <w:r w:rsidRPr="00F5146A">
        <w:rPr>
          <w:noProof/>
          <w:sz w:val="22"/>
        </w:rPr>
        <w:fldChar w:fldCharType="end"/>
      </w:r>
    </w:p>
    <w:p w:rsidR="00F5146A" w:rsidRPr="00F5146A" w:rsidRDefault="00F5146A" w:rsidP="00F5146A">
      <w:pPr>
        <w:pStyle w:val="TOC2"/>
        <w:spacing w:after="0"/>
        <w:ind w:left="0"/>
        <w:rPr>
          <w:rFonts w:eastAsiaTheme="minorEastAsia"/>
          <w:noProof/>
          <w:sz w:val="22"/>
        </w:rPr>
      </w:pPr>
      <w:r w:rsidRPr="00F5146A">
        <w:rPr>
          <w:noProof/>
          <w:sz w:val="22"/>
          <w:lang w:val="ru-RU"/>
        </w:rPr>
        <w:t>B.</w:t>
      </w:r>
      <w:r w:rsidRPr="00F5146A">
        <w:rPr>
          <w:rFonts w:eastAsiaTheme="minorEastAsia"/>
          <w:noProof/>
          <w:sz w:val="22"/>
        </w:rPr>
        <w:tab/>
      </w:r>
      <w:r w:rsidRPr="00F5146A">
        <w:rPr>
          <w:noProof/>
          <w:sz w:val="22"/>
          <w:lang w:val="ru-RU"/>
        </w:rPr>
        <w:t>Результаты Казахстана по экспорту товаров</w:t>
      </w:r>
      <w:r w:rsidRPr="00F5146A">
        <w:rPr>
          <w:noProof/>
          <w:sz w:val="22"/>
        </w:rPr>
        <w:tab/>
      </w:r>
      <w:r w:rsidRPr="00F5146A">
        <w:rPr>
          <w:noProof/>
          <w:sz w:val="22"/>
        </w:rPr>
        <w:fldChar w:fldCharType="begin"/>
      </w:r>
      <w:r w:rsidRPr="00F5146A">
        <w:rPr>
          <w:noProof/>
          <w:sz w:val="22"/>
        </w:rPr>
        <w:instrText xml:space="preserve"> PAGEREF _Toc331673183 \h </w:instrText>
      </w:r>
      <w:r w:rsidRPr="00F5146A">
        <w:rPr>
          <w:noProof/>
          <w:sz w:val="22"/>
        </w:rPr>
      </w:r>
      <w:r w:rsidRPr="00F5146A">
        <w:rPr>
          <w:noProof/>
          <w:sz w:val="22"/>
        </w:rPr>
        <w:fldChar w:fldCharType="separate"/>
      </w:r>
      <w:r w:rsidRPr="00F5146A">
        <w:rPr>
          <w:noProof/>
          <w:sz w:val="22"/>
        </w:rPr>
        <w:t>2</w:t>
      </w:r>
      <w:r w:rsidRPr="00F5146A">
        <w:rPr>
          <w:noProof/>
          <w:sz w:val="22"/>
        </w:rPr>
        <w:fldChar w:fldCharType="end"/>
      </w:r>
    </w:p>
    <w:p w:rsidR="00F5146A" w:rsidRPr="00F5146A" w:rsidRDefault="00F5146A" w:rsidP="00F5146A">
      <w:pPr>
        <w:pStyle w:val="TOC2"/>
        <w:spacing w:after="0"/>
        <w:ind w:left="0"/>
        <w:rPr>
          <w:rFonts w:eastAsiaTheme="minorEastAsia"/>
          <w:noProof/>
          <w:sz w:val="22"/>
        </w:rPr>
      </w:pPr>
      <w:r w:rsidRPr="00F5146A">
        <w:rPr>
          <w:noProof/>
          <w:sz w:val="22"/>
          <w:lang w:val="ru-RU"/>
        </w:rPr>
        <w:t>C.</w:t>
      </w:r>
      <w:r w:rsidRPr="00F5146A">
        <w:rPr>
          <w:rFonts w:eastAsiaTheme="minorEastAsia"/>
          <w:noProof/>
          <w:sz w:val="22"/>
        </w:rPr>
        <w:tab/>
      </w:r>
      <w:r w:rsidRPr="00F5146A">
        <w:rPr>
          <w:noProof/>
          <w:sz w:val="22"/>
          <w:lang w:val="ru-RU"/>
        </w:rPr>
        <w:t>Результаты Казахстана по экспорту услуг</w:t>
      </w:r>
      <w:r w:rsidRPr="00F5146A">
        <w:rPr>
          <w:noProof/>
          <w:sz w:val="22"/>
        </w:rPr>
        <w:tab/>
      </w:r>
      <w:r w:rsidRPr="00F5146A">
        <w:rPr>
          <w:noProof/>
          <w:sz w:val="22"/>
        </w:rPr>
        <w:fldChar w:fldCharType="begin"/>
      </w:r>
      <w:r w:rsidRPr="00F5146A">
        <w:rPr>
          <w:noProof/>
          <w:sz w:val="22"/>
        </w:rPr>
        <w:instrText xml:space="preserve"> PAGEREF _Toc331673184 \h </w:instrText>
      </w:r>
      <w:r w:rsidRPr="00F5146A">
        <w:rPr>
          <w:noProof/>
          <w:sz w:val="22"/>
        </w:rPr>
      </w:r>
      <w:r w:rsidRPr="00F5146A">
        <w:rPr>
          <w:noProof/>
          <w:sz w:val="22"/>
        </w:rPr>
        <w:fldChar w:fldCharType="separate"/>
      </w:r>
      <w:r w:rsidRPr="00F5146A">
        <w:rPr>
          <w:noProof/>
          <w:sz w:val="22"/>
        </w:rPr>
        <w:t>18</w:t>
      </w:r>
      <w:r w:rsidRPr="00F5146A">
        <w:rPr>
          <w:noProof/>
          <w:sz w:val="22"/>
        </w:rPr>
        <w:fldChar w:fldCharType="end"/>
      </w:r>
    </w:p>
    <w:p w:rsidR="00F5146A" w:rsidRPr="00F5146A" w:rsidRDefault="00F5146A" w:rsidP="00F5146A">
      <w:pPr>
        <w:pStyle w:val="TOC2"/>
        <w:spacing w:after="0"/>
        <w:ind w:left="0"/>
        <w:rPr>
          <w:rFonts w:eastAsiaTheme="minorEastAsia"/>
          <w:noProof/>
          <w:sz w:val="22"/>
        </w:rPr>
      </w:pPr>
      <w:r w:rsidRPr="00F5146A">
        <w:rPr>
          <w:noProof/>
          <w:sz w:val="22"/>
          <w:lang w:val="ru-RU"/>
        </w:rPr>
        <w:t>D.</w:t>
      </w:r>
      <w:r w:rsidRPr="00F5146A">
        <w:rPr>
          <w:rFonts w:eastAsiaTheme="minorEastAsia"/>
          <w:noProof/>
          <w:sz w:val="22"/>
        </w:rPr>
        <w:tab/>
      </w:r>
      <w:r w:rsidRPr="00F5146A">
        <w:rPr>
          <w:noProof/>
          <w:sz w:val="22"/>
          <w:lang w:val="ru-RU"/>
        </w:rPr>
        <w:t>Характерные свойства результатов торговой деятельности</w:t>
      </w:r>
      <w:r w:rsidRPr="00F5146A">
        <w:rPr>
          <w:noProof/>
          <w:sz w:val="22"/>
        </w:rPr>
        <w:tab/>
      </w:r>
      <w:r w:rsidRPr="00F5146A">
        <w:rPr>
          <w:noProof/>
          <w:sz w:val="22"/>
        </w:rPr>
        <w:fldChar w:fldCharType="begin"/>
      </w:r>
      <w:r w:rsidRPr="00F5146A">
        <w:rPr>
          <w:noProof/>
          <w:sz w:val="22"/>
        </w:rPr>
        <w:instrText xml:space="preserve"> PAGEREF _Toc331673185 \h </w:instrText>
      </w:r>
      <w:r w:rsidRPr="00F5146A">
        <w:rPr>
          <w:noProof/>
          <w:sz w:val="22"/>
        </w:rPr>
      </w:r>
      <w:r w:rsidRPr="00F5146A">
        <w:rPr>
          <w:noProof/>
          <w:sz w:val="22"/>
        </w:rPr>
        <w:fldChar w:fldCharType="separate"/>
      </w:r>
      <w:r w:rsidRPr="00F5146A">
        <w:rPr>
          <w:noProof/>
          <w:sz w:val="22"/>
        </w:rPr>
        <w:t>24</w:t>
      </w:r>
      <w:r w:rsidRPr="00F5146A">
        <w:rPr>
          <w:noProof/>
          <w:sz w:val="22"/>
        </w:rPr>
        <w:fldChar w:fldCharType="end"/>
      </w:r>
    </w:p>
    <w:p w:rsidR="00F5146A" w:rsidRPr="00F5146A" w:rsidRDefault="00F5146A" w:rsidP="00F5146A">
      <w:pPr>
        <w:pStyle w:val="TOC2"/>
        <w:spacing w:after="0"/>
        <w:ind w:left="0"/>
        <w:rPr>
          <w:rFonts w:eastAsiaTheme="minorEastAsia"/>
          <w:noProof/>
          <w:sz w:val="22"/>
        </w:rPr>
      </w:pPr>
      <w:r w:rsidRPr="00F5146A">
        <w:rPr>
          <w:noProof/>
          <w:sz w:val="22"/>
          <w:lang w:val="ru-RU"/>
        </w:rPr>
        <w:t>E.</w:t>
      </w:r>
      <w:r w:rsidRPr="00F5146A">
        <w:rPr>
          <w:rFonts w:eastAsiaTheme="minorEastAsia"/>
          <w:noProof/>
          <w:sz w:val="22"/>
        </w:rPr>
        <w:tab/>
      </w:r>
      <w:r w:rsidRPr="00F5146A">
        <w:rPr>
          <w:noProof/>
          <w:sz w:val="22"/>
          <w:lang w:val="ru-RU"/>
        </w:rPr>
        <w:t>Заключение</w:t>
      </w:r>
      <w:r w:rsidRPr="00F5146A">
        <w:rPr>
          <w:noProof/>
          <w:sz w:val="22"/>
        </w:rPr>
        <w:tab/>
      </w:r>
      <w:r w:rsidRPr="00F5146A">
        <w:rPr>
          <w:noProof/>
          <w:sz w:val="22"/>
        </w:rPr>
        <w:fldChar w:fldCharType="begin"/>
      </w:r>
      <w:r w:rsidRPr="00F5146A">
        <w:rPr>
          <w:noProof/>
          <w:sz w:val="22"/>
        </w:rPr>
        <w:instrText xml:space="preserve"> PAGEREF _Toc331673186 \h </w:instrText>
      </w:r>
      <w:r w:rsidRPr="00F5146A">
        <w:rPr>
          <w:noProof/>
          <w:sz w:val="22"/>
        </w:rPr>
      </w:r>
      <w:r w:rsidRPr="00F5146A">
        <w:rPr>
          <w:noProof/>
          <w:sz w:val="22"/>
        </w:rPr>
        <w:fldChar w:fldCharType="separate"/>
      </w:r>
      <w:r w:rsidRPr="00F5146A">
        <w:rPr>
          <w:noProof/>
          <w:sz w:val="22"/>
        </w:rPr>
        <w:t>26</w:t>
      </w:r>
      <w:r w:rsidRPr="00F5146A">
        <w:rPr>
          <w:noProof/>
          <w:sz w:val="22"/>
        </w:rPr>
        <w:fldChar w:fldCharType="end"/>
      </w:r>
    </w:p>
    <w:p w:rsidR="00F5146A" w:rsidRPr="00F5146A" w:rsidRDefault="00F5146A" w:rsidP="00F5146A">
      <w:pPr>
        <w:pStyle w:val="TOC1"/>
        <w:spacing w:before="0" w:after="0"/>
        <w:rPr>
          <w:rFonts w:ascii="Times New Roman" w:eastAsiaTheme="minorEastAsia" w:hAnsi="Times New Roman"/>
          <w:b w:val="0"/>
          <w:caps w:val="0"/>
          <w:sz w:val="22"/>
        </w:rPr>
      </w:pPr>
      <w:r w:rsidRPr="00F5146A">
        <w:rPr>
          <w:rFonts w:ascii="Times New Roman" w:hAnsi="Times New Roman"/>
          <w:sz w:val="22"/>
          <w:lang w:val="ru-RU"/>
        </w:rPr>
        <w:t>Глава 2.</w:t>
      </w:r>
      <w:r w:rsidRPr="00F5146A">
        <w:rPr>
          <w:rFonts w:ascii="Times New Roman" w:eastAsiaTheme="minorEastAsia" w:hAnsi="Times New Roman"/>
          <w:b w:val="0"/>
          <w:caps w:val="0"/>
          <w:sz w:val="22"/>
        </w:rPr>
        <w:tab/>
      </w:r>
      <w:r w:rsidRPr="00F5146A">
        <w:rPr>
          <w:rFonts w:ascii="Times New Roman" w:hAnsi="Times New Roman"/>
          <w:sz w:val="22"/>
          <w:lang w:val="ru-RU"/>
        </w:rPr>
        <w:t>Изменение перспектив торговли в Казахстане: региональная и международная интеграция</w:t>
      </w:r>
      <w:r w:rsidRPr="00F5146A">
        <w:rPr>
          <w:rFonts w:ascii="Times New Roman" w:hAnsi="Times New Roman"/>
          <w:sz w:val="22"/>
        </w:rPr>
        <w:tab/>
      </w:r>
      <w:r w:rsidRPr="00F5146A">
        <w:rPr>
          <w:rFonts w:ascii="Times New Roman" w:hAnsi="Times New Roman"/>
          <w:sz w:val="22"/>
        </w:rPr>
        <w:fldChar w:fldCharType="begin"/>
      </w:r>
      <w:r w:rsidRPr="00F5146A">
        <w:rPr>
          <w:rFonts w:ascii="Times New Roman" w:hAnsi="Times New Roman"/>
          <w:sz w:val="22"/>
        </w:rPr>
        <w:instrText xml:space="preserve"> PAGEREF _Toc331673187 \h </w:instrText>
      </w:r>
      <w:r w:rsidRPr="00F5146A">
        <w:rPr>
          <w:rFonts w:ascii="Times New Roman" w:hAnsi="Times New Roman"/>
          <w:sz w:val="22"/>
        </w:rPr>
      </w:r>
      <w:r w:rsidRPr="00F5146A">
        <w:rPr>
          <w:rFonts w:ascii="Times New Roman" w:hAnsi="Times New Roman"/>
          <w:sz w:val="22"/>
        </w:rPr>
        <w:fldChar w:fldCharType="separate"/>
      </w:r>
      <w:r w:rsidRPr="00F5146A">
        <w:rPr>
          <w:rFonts w:ascii="Times New Roman" w:hAnsi="Times New Roman"/>
          <w:sz w:val="22"/>
        </w:rPr>
        <w:t>28</w:t>
      </w:r>
      <w:r w:rsidRPr="00F5146A">
        <w:rPr>
          <w:rFonts w:ascii="Times New Roman" w:hAnsi="Times New Roman"/>
          <w:sz w:val="22"/>
        </w:rPr>
        <w:fldChar w:fldCharType="end"/>
      </w:r>
    </w:p>
    <w:p w:rsidR="00F5146A" w:rsidRPr="00F5146A" w:rsidRDefault="00F5146A" w:rsidP="00F5146A">
      <w:pPr>
        <w:pStyle w:val="TOC2"/>
        <w:spacing w:after="0"/>
        <w:ind w:left="0"/>
        <w:rPr>
          <w:rFonts w:eastAsiaTheme="minorEastAsia"/>
          <w:noProof/>
          <w:sz w:val="22"/>
        </w:rPr>
      </w:pPr>
      <w:r w:rsidRPr="00F5146A">
        <w:rPr>
          <w:rFonts w:eastAsia="MS Mincho"/>
          <w:noProof/>
          <w:sz w:val="22"/>
          <w:lang w:val="ru-RU"/>
        </w:rPr>
        <w:t>A.</w:t>
      </w:r>
      <w:r w:rsidRPr="00F5146A">
        <w:rPr>
          <w:rFonts w:eastAsiaTheme="minorEastAsia"/>
          <w:noProof/>
          <w:sz w:val="22"/>
        </w:rPr>
        <w:tab/>
      </w:r>
      <w:r w:rsidRPr="00F5146A">
        <w:rPr>
          <w:rFonts w:eastAsia="MS Mincho"/>
          <w:noProof/>
          <w:sz w:val="22"/>
          <w:lang w:val="ru-RU"/>
        </w:rPr>
        <w:t>Введение</w:t>
      </w:r>
      <w:r w:rsidRPr="00F5146A">
        <w:rPr>
          <w:noProof/>
          <w:sz w:val="22"/>
        </w:rPr>
        <w:tab/>
      </w:r>
      <w:r w:rsidRPr="00F5146A">
        <w:rPr>
          <w:noProof/>
          <w:sz w:val="22"/>
        </w:rPr>
        <w:fldChar w:fldCharType="begin"/>
      </w:r>
      <w:r w:rsidRPr="00F5146A">
        <w:rPr>
          <w:noProof/>
          <w:sz w:val="22"/>
        </w:rPr>
        <w:instrText xml:space="preserve"> PAGEREF _Toc331673188 \h </w:instrText>
      </w:r>
      <w:r w:rsidRPr="00F5146A">
        <w:rPr>
          <w:noProof/>
          <w:sz w:val="22"/>
        </w:rPr>
      </w:r>
      <w:r w:rsidRPr="00F5146A">
        <w:rPr>
          <w:noProof/>
          <w:sz w:val="22"/>
        </w:rPr>
        <w:fldChar w:fldCharType="separate"/>
      </w:r>
      <w:r w:rsidRPr="00F5146A">
        <w:rPr>
          <w:noProof/>
          <w:sz w:val="22"/>
        </w:rPr>
        <w:t>28</w:t>
      </w:r>
      <w:r w:rsidRPr="00F5146A">
        <w:rPr>
          <w:noProof/>
          <w:sz w:val="22"/>
        </w:rPr>
        <w:fldChar w:fldCharType="end"/>
      </w:r>
    </w:p>
    <w:p w:rsidR="00F5146A" w:rsidRPr="00F5146A" w:rsidRDefault="00F5146A" w:rsidP="00F5146A">
      <w:pPr>
        <w:pStyle w:val="TOC2"/>
        <w:spacing w:after="0"/>
        <w:ind w:left="0"/>
        <w:rPr>
          <w:rFonts w:eastAsiaTheme="minorEastAsia"/>
          <w:noProof/>
          <w:sz w:val="22"/>
        </w:rPr>
      </w:pPr>
      <w:r w:rsidRPr="00F5146A">
        <w:rPr>
          <w:rFonts w:eastAsia="MS Mincho"/>
          <w:noProof/>
          <w:sz w:val="22"/>
          <w:lang w:val="ru-RU"/>
        </w:rPr>
        <w:t>B.</w:t>
      </w:r>
      <w:r w:rsidRPr="00F5146A">
        <w:rPr>
          <w:rFonts w:eastAsiaTheme="minorEastAsia"/>
          <w:noProof/>
          <w:sz w:val="22"/>
        </w:rPr>
        <w:tab/>
      </w:r>
      <w:r w:rsidRPr="00F5146A">
        <w:rPr>
          <w:rFonts w:eastAsia="MS Mincho"/>
          <w:noProof/>
          <w:sz w:val="22"/>
          <w:lang w:val="ru-RU"/>
        </w:rPr>
        <w:t>Изменение</w:t>
      </w:r>
      <w:r w:rsidRPr="00F5146A">
        <w:rPr>
          <w:rFonts w:eastAsia="MS Mincho"/>
          <w:noProof/>
          <w:sz w:val="22"/>
        </w:rPr>
        <w:t xml:space="preserve"> Ландшафтa К</w:t>
      </w:r>
      <w:r w:rsidRPr="00F5146A">
        <w:rPr>
          <w:rFonts w:eastAsia="MS Mincho"/>
          <w:noProof/>
          <w:sz w:val="22"/>
          <w:lang w:val="ru-RU"/>
        </w:rPr>
        <w:t>азахстанской Торговли</w:t>
      </w:r>
      <w:r w:rsidRPr="00F5146A">
        <w:rPr>
          <w:noProof/>
          <w:sz w:val="22"/>
        </w:rPr>
        <w:tab/>
      </w:r>
      <w:r w:rsidRPr="00F5146A">
        <w:rPr>
          <w:noProof/>
          <w:sz w:val="22"/>
        </w:rPr>
        <w:fldChar w:fldCharType="begin"/>
      </w:r>
      <w:r w:rsidRPr="00F5146A">
        <w:rPr>
          <w:noProof/>
          <w:sz w:val="22"/>
        </w:rPr>
        <w:instrText xml:space="preserve"> PAGEREF _Toc331673189 \h </w:instrText>
      </w:r>
      <w:r w:rsidRPr="00F5146A">
        <w:rPr>
          <w:noProof/>
          <w:sz w:val="22"/>
        </w:rPr>
      </w:r>
      <w:r w:rsidRPr="00F5146A">
        <w:rPr>
          <w:noProof/>
          <w:sz w:val="22"/>
        </w:rPr>
        <w:fldChar w:fldCharType="separate"/>
      </w:r>
      <w:r w:rsidRPr="00F5146A">
        <w:rPr>
          <w:noProof/>
          <w:sz w:val="22"/>
        </w:rPr>
        <w:t>29</w:t>
      </w:r>
      <w:r w:rsidRPr="00F5146A">
        <w:rPr>
          <w:noProof/>
          <w:sz w:val="22"/>
        </w:rPr>
        <w:fldChar w:fldCharType="end"/>
      </w:r>
    </w:p>
    <w:p w:rsidR="00F5146A" w:rsidRPr="00F5146A" w:rsidRDefault="00F5146A" w:rsidP="00F5146A">
      <w:pPr>
        <w:pStyle w:val="TOC2"/>
        <w:spacing w:after="0"/>
        <w:ind w:left="0"/>
        <w:rPr>
          <w:rFonts w:eastAsiaTheme="minorEastAsia"/>
          <w:noProof/>
          <w:sz w:val="22"/>
        </w:rPr>
      </w:pPr>
      <w:r w:rsidRPr="00F5146A">
        <w:rPr>
          <w:rFonts w:eastAsia="MS Mincho"/>
          <w:noProof/>
          <w:sz w:val="22"/>
          <w:lang w:val="ru-RU"/>
        </w:rPr>
        <w:t>C.</w:t>
      </w:r>
      <w:r w:rsidRPr="00F5146A">
        <w:rPr>
          <w:rFonts w:eastAsiaTheme="minorEastAsia"/>
          <w:noProof/>
          <w:sz w:val="22"/>
        </w:rPr>
        <w:tab/>
      </w:r>
      <w:r w:rsidRPr="00F5146A">
        <w:rPr>
          <w:rFonts w:eastAsia="MS Mincho"/>
          <w:noProof/>
          <w:sz w:val="22"/>
        </w:rPr>
        <w:t>C</w:t>
      </w:r>
      <w:r w:rsidRPr="00F5146A">
        <w:rPr>
          <w:rFonts w:eastAsia="MS Mincho"/>
          <w:noProof/>
          <w:sz w:val="22"/>
          <w:lang w:val="ru-RU"/>
        </w:rPr>
        <w:t>оздание Таможенного союза и его воздействие до настоящего времени</w:t>
      </w:r>
      <w:r w:rsidRPr="00F5146A">
        <w:rPr>
          <w:noProof/>
          <w:sz w:val="22"/>
        </w:rPr>
        <w:tab/>
      </w:r>
      <w:r w:rsidRPr="00F5146A">
        <w:rPr>
          <w:noProof/>
          <w:sz w:val="22"/>
        </w:rPr>
        <w:fldChar w:fldCharType="begin"/>
      </w:r>
      <w:r w:rsidRPr="00F5146A">
        <w:rPr>
          <w:noProof/>
          <w:sz w:val="22"/>
        </w:rPr>
        <w:instrText xml:space="preserve"> PAGEREF _Toc331673190 \h </w:instrText>
      </w:r>
      <w:r w:rsidRPr="00F5146A">
        <w:rPr>
          <w:noProof/>
          <w:sz w:val="22"/>
        </w:rPr>
      </w:r>
      <w:r w:rsidRPr="00F5146A">
        <w:rPr>
          <w:noProof/>
          <w:sz w:val="22"/>
        </w:rPr>
        <w:fldChar w:fldCharType="separate"/>
      </w:r>
      <w:r w:rsidRPr="00F5146A">
        <w:rPr>
          <w:noProof/>
          <w:sz w:val="22"/>
        </w:rPr>
        <w:t>35</w:t>
      </w:r>
      <w:r w:rsidRPr="00F5146A">
        <w:rPr>
          <w:noProof/>
          <w:sz w:val="22"/>
        </w:rPr>
        <w:fldChar w:fldCharType="end"/>
      </w:r>
    </w:p>
    <w:p w:rsidR="00F5146A" w:rsidRPr="00F5146A" w:rsidRDefault="00F5146A" w:rsidP="00F5146A">
      <w:pPr>
        <w:pStyle w:val="TOC2"/>
        <w:spacing w:after="0"/>
        <w:ind w:left="0"/>
        <w:rPr>
          <w:rFonts w:eastAsiaTheme="minorEastAsia"/>
          <w:noProof/>
          <w:sz w:val="22"/>
        </w:rPr>
      </w:pPr>
      <w:r w:rsidRPr="00F5146A">
        <w:rPr>
          <w:rFonts w:eastAsia="MS Mincho"/>
          <w:noProof/>
          <w:sz w:val="22"/>
          <w:lang w:val="ru-RU"/>
        </w:rPr>
        <w:t>D.</w:t>
      </w:r>
      <w:r w:rsidRPr="00F5146A">
        <w:rPr>
          <w:rFonts w:eastAsiaTheme="minorEastAsia"/>
          <w:noProof/>
          <w:sz w:val="22"/>
        </w:rPr>
        <w:tab/>
      </w:r>
      <w:r w:rsidRPr="00F5146A">
        <w:rPr>
          <w:rFonts w:eastAsia="MS Mincho"/>
          <w:noProof/>
          <w:sz w:val="22"/>
          <w:lang w:val="ru-RU"/>
        </w:rPr>
        <w:t>Как Казахстан может получить максимальные выгоды от участия в ТС?</w:t>
      </w:r>
      <w:r w:rsidRPr="00F5146A">
        <w:rPr>
          <w:noProof/>
          <w:sz w:val="22"/>
        </w:rPr>
        <w:tab/>
      </w:r>
      <w:r w:rsidRPr="00F5146A">
        <w:rPr>
          <w:noProof/>
          <w:sz w:val="22"/>
        </w:rPr>
        <w:fldChar w:fldCharType="begin"/>
      </w:r>
      <w:r w:rsidRPr="00F5146A">
        <w:rPr>
          <w:noProof/>
          <w:sz w:val="22"/>
        </w:rPr>
        <w:instrText xml:space="preserve"> PAGEREF _Toc331673191 \h </w:instrText>
      </w:r>
      <w:r w:rsidRPr="00F5146A">
        <w:rPr>
          <w:noProof/>
          <w:sz w:val="22"/>
        </w:rPr>
      </w:r>
      <w:r w:rsidRPr="00F5146A">
        <w:rPr>
          <w:noProof/>
          <w:sz w:val="22"/>
        </w:rPr>
        <w:fldChar w:fldCharType="separate"/>
      </w:r>
      <w:r w:rsidRPr="00F5146A">
        <w:rPr>
          <w:noProof/>
          <w:sz w:val="22"/>
        </w:rPr>
        <w:t>47</w:t>
      </w:r>
      <w:r w:rsidRPr="00F5146A">
        <w:rPr>
          <w:noProof/>
          <w:sz w:val="22"/>
        </w:rPr>
        <w:fldChar w:fldCharType="end"/>
      </w:r>
    </w:p>
    <w:p w:rsidR="00F5146A" w:rsidRPr="00F5146A" w:rsidRDefault="00F5146A" w:rsidP="00F5146A">
      <w:pPr>
        <w:pStyle w:val="TOC2"/>
        <w:spacing w:after="0"/>
        <w:ind w:left="0"/>
        <w:rPr>
          <w:rFonts w:eastAsiaTheme="minorEastAsia"/>
          <w:noProof/>
          <w:sz w:val="22"/>
        </w:rPr>
      </w:pPr>
      <w:r w:rsidRPr="00F5146A">
        <w:rPr>
          <w:rFonts w:eastAsia="MS Mincho"/>
          <w:noProof/>
          <w:sz w:val="22"/>
          <w:lang w:val="ru-RU"/>
        </w:rPr>
        <w:t>E.</w:t>
      </w:r>
      <w:r w:rsidRPr="00F5146A">
        <w:rPr>
          <w:rFonts w:eastAsiaTheme="minorEastAsia"/>
          <w:noProof/>
          <w:sz w:val="22"/>
        </w:rPr>
        <w:tab/>
      </w:r>
      <w:r w:rsidRPr="00F5146A">
        <w:rPr>
          <w:rFonts w:eastAsia="MS Mincho"/>
          <w:noProof/>
          <w:sz w:val="22"/>
          <w:lang w:val="ru-RU"/>
        </w:rPr>
        <w:t>Выводы</w:t>
      </w:r>
      <w:r w:rsidRPr="00F5146A">
        <w:rPr>
          <w:noProof/>
          <w:sz w:val="22"/>
        </w:rPr>
        <w:tab/>
      </w:r>
      <w:r w:rsidRPr="00F5146A">
        <w:rPr>
          <w:noProof/>
          <w:sz w:val="22"/>
        </w:rPr>
        <w:fldChar w:fldCharType="begin"/>
      </w:r>
      <w:r w:rsidRPr="00F5146A">
        <w:rPr>
          <w:noProof/>
          <w:sz w:val="22"/>
        </w:rPr>
        <w:instrText xml:space="preserve"> PAGEREF _Toc331673192 \h </w:instrText>
      </w:r>
      <w:r w:rsidRPr="00F5146A">
        <w:rPr>
          <w:noProof/>
          <w:sz w:val="22"/>
        </w:rPr>
      </w:r>
      <w:r w:rsidRPr="00F5146A">
        <w:rPr>
          <w:noProof/>
          <w:sz w:val="22"/>
        </w:rPr>
        <w:fldChar w:fldCharType="separate"/>
      </w:r>
      <w:r w:rsidRPr="00F5146A">
        <w:rPr>
          <w:noProof/>
          <w:sz w:val="22"/>
        </w:rPr>
        <w:t>48</w:t>
      </w:r>
      <w:r w:rsidRPr="00F5146A">
        <w:rPr>
          <w:noProof/>
          <w:sz w:val="22"/>
        </w:rPr>
        <w:fldChar w:fldCharType="end"/>
      </w:r>
    </w:p>
    <w:p w:rsidR="00F5146A" w:rsidRPr="00F5146A" w:rsidRDefault="00F5146A" w:rsidP="00F5146A">
      <w:pPr>
        <w:pStyle w:val="TOC1"/>
        <w:spacing w:before="0" w:after="0"/>
        <w:rPr>
          <w:rFonts w:ascii="Times New Roman" w:eastAsiaTheme="minorEastAsia" w:hAnsi="Times New Roman"/>
          <w:b w:val="0"/>
          <w:caps w:val="0"/>
          <w:sz w:val="22"/>
        </w:rPr>
      </w:pPr>
      <w:r w:rsidRPr="00F5146A">
        <w:rPr>
          <w:rFonts w:ascii="Times New Roman" w:hAnsi="Times New Roman"/>
          <w:sz w:val="22"/>
          <w:lang w:val="ru-RU"/>
        </w:rPr>
        <w:t>Глава 3.</w:t>
      </w:r>
      <w:r w:rsidRPr="00F5146A">
        <w:rPr>
          <w:rFonts w:ascii="Times New Roman" w:eastAsiaTheme="minorEastAsia" w:hAnsi="Times New Roman"/>
          <w:b w:val="0"/>
          <w:caps w:val="0"/>
          <w:sz w:val="22"/>
        </w:rPr>
        <w:tab/>
      </w:r>
      <w:r w:rsidRPr="00F5146A">
        <w:rPr>
          <w:rFonts w:ascii="Times New Roman" w:hAnsi="Times New Roman"/>
          <w:sz w:val="22"/>
          <w:lang w:val="ru-RU"/>
        </w:rPr>
        <w:t>Улучшение доступа к рынкам и к конкурентоспособным факторам производства</w:t>
      </w:r>
      <w:r w:rsidRPr="00F5146A">
        <w:rPr>
          <w:rFonts w:ascii="Times New Roman" w:hAnsi="Times New Roman"/>
          <w:sz w:val="22"/>
        </w:rPr>
        <w:tab/>
      </w:r>
      <w:r w:rsidRPr="00F5146A">
        <w:rPr>
          <w:rFonts w:ascii="Times New Roman" w:hAnsi="Times New Roman"/>
          <w:sz w:val="22"/>
        </w:rPr>
        <w:fldChar w:fldCharType="begin"/>
      </w:r>
      <w:r w:rsidRPr="00F5146A">
        <w:rPr>
          <w:rFonts w:ascii="Times New Roman" w:hAnsi="Times New Roman"/>
          <w:sz w:val="22"/>
        </w:rPr>
        <w:instrText xml:space="preserve"> PAGEREF _Toc331673193 \h </w:instrText>
      </w:r>
      <w:r w:rsidRPr="00F5146A">
        <w:rPr>
          <w:rFonts w:ascii="Times New Roman" w:hAnsi="Times New Roman"/>
          <w:sz w:val="22"/>
        </w:rPr>
      </w:r>
      <w:r w:rsidRPr="00F5146A">
        <w:rPr>
          <w:rFonts w:ascii="Times New Roman" w:hAnsi="Times New Roman"/>
          <w:sz w:val="22"/>
        </w:rPr>
        <w:fldChar w:fldCharType="separate"/>
      </w:r>
      <w:r w:rsidRPr="00F5146A">
        <w:rPr>
          <w:rFonts w:ascii="Times New Roman" w:hAnsi="Times New Roman"/>
          <w:sz w:val="22"/>
        </w:rPr>
        <w:t>50</w:t>
      </w:r>
      <w:r w:rsidRPr="00F5146A">
        <w:rPr>
          <w:rFonts w:ascii="Times New Roman" w:hAnsi="Times New Roman"/>
          <w:sz w:val="22"/>
        </w:rPr>
        <w:fldChar w:fldCharType="end"/>
      </w:r>
    </w:p>
    <w:p w:rsidR="00F5146A" w:rsidRPr="00F5146A" w:rsidRDefault="00F5146A" w:rsidP="00F5146A">
      <w:pPr>
        <w:pStyle w:val="TOC2"/>
        <w:spacing w:after="0"/>
        <w:ind w:left="0"/>
        <w:rPr>
          <w:rFonts w:eastAsiaTheme="minorEastAsia"/>
          <w:noProof/>
          <w:sz w:val="22"/>
        </w:rPr>
      </w:pPr>
      <w:r w:rsidRPr="00F5146A">
        <w:rPr>
          <w:rFonts w:eastAsia="MS Mincho"/>
          <w:noProof/>
          <w:sz w:val="22"/>
          <w:lang w:val="ru-RU"/>
        </w:rPr>
        <w:t>A.</w:t>
      </w:r>
      <w:r w:rsidRPr="00F5146A">
        <w:rPr>
          <w:rFonts w:eastAsiaTheme="minorEastAsia"/>
          <w:noProof/>
          <w:sz w:val="22"/>
        </w:rPr>
        <w:tab/>
      </w:r>
      <w:r w:rsidRPr="00F5146A">
        <w:rPr>
          <w:rFonts w:eastAsia="MS Mincho"/>
          <w:noProof/>
          <w:sz w:val="22"/>
          <w:lang w:val="ru-RU"/>
        </w:rPr>
        <w:t>Введение</w:t>
      </w:r>
      <w:r w:rsidRPr="00F5146A">
        <w:rPr>
          <w:noProof/>
          <w:sz w:val="22"/>
        </w:rPr>
        <w:tab/>
      </w:r>
      <w:r w:rsidRPr="00F5146A">
        <w:rPr>
          <w:noProof/>
          <w:sz w:val="22"/>
        </w:rPr>
        <w:fldChar w:fldCharType="begin"/>
      </w:r>
      <w:r w:rsidRPr="00F5146A">
        <w:rPr>
          <w:noProof/>
          <w:sz w:val="22"/>
        </w:rPr>
        <w:instrText xml:space="preserve"> PAGEREF _Toc331673194 \h </w:instrText>
      </w:r>
      <w:r w:rsidRPr="00F5146A">
        <w:rPr>
          <w:noProof/>
          <w:sz w:val="22"/>
        </w:rPr>
      </w:r>
      <w:r w:rsidRPr="00F5146A">
        <w:rPr>
          <w:noProof/>
          <w:sz w:val="22"/>
        </w:rPr>
        <w:fldChar w:fldCharType="separate"/>
      </w:r>
      <w:r w:rsidRPr="00F5146A">
        <w:rPr>
          <w:noProof/>
          <w:sz w:val="22"/>
        </w:rPr>
        <w:t>50</w:t>
      </w:r>
      <w:r w:rsidRPr="00F5146A">
        <w:rPr>
          <w:noProof/>
          <w:sz w:val="22"/>
        </w:rPr>
        <w:fldChar w:fldCharType="end"/>
      </w:r>
    </w:p>
    <w:p w:rsidR="00F5146A" w:rsidRPr="00F5146A" w:rsidRDefault="00F5146A" w:rsidP="00F5146A">
      <w:pPr>
        <w:pStyle w:val="TOC2"/>
        <w:spacing w:after="0"/>
        <w:ind w:left="0"/>
        <w:rPr>
          <w:rFonts w:eastAsiaTheme="minorEastAsia"/>
          <w:noProof/>
          <w:sz w:val="22"/>
        </w:rPr>
      </w:pPr>
      <w:r w:rsidRPr="00F5146A">
        <w:rPr>
          <w:rFonts w:eastAsia="MS Mincho"/>
          <w:noProof/>
          <w:sz w:val="22"/>
          <w:lang w:val="ru-RU"/>
        </w:rPr>
        <w:t>B.</w:t>
      </w:r>
      <w:r w:rsidRPr="00F5146A">
        <w:rPr>
          <w:rFonts w:eastAsiaTheme="minorEastAsia"/>
          <w:noProof/>
          <w:sz w:val="22"/>
        </w:rPr>
        <w:tab/>
      </w:r>
      <w:r w:rsidRPr="00F5146A">
        <w:rPr>
          <w:rFonts w:eastAsia="MS Mincho"/>
          <w:noProof/>
          <w:sz w:val="22"/>
          <w:lang w:val="ru-RU"/>
        </w:rPr>
        <w:t>Тарифная политика</w:t>
      </w:r>
      <w:r w:rsidRPr="00F5146A">
        <w:rPr>
          <w:noProof/>
          <w:sz w:val="22"/>
        </w:rPr>
        <w:tab/>
      </w:r>
      <w:r w:rsidRPr="00F5146A">
        <w:rPr>
          <w:noProof/>
          <w:sz w:val="22"/>
        </w:rPr>
        <w:fldChar w:fldCharType="begin"/>
      </w:r>
      <w:r w:rsidRPr="00F5146A">
        <w:rPr>
          <w:noProof/>
          <w:sz w:val="22"/>
        </w:rPr>
        <w:instrText xml:space="preserve"> PAGEREF _Toc331673195 \h </w:instrText>
      </w:r>
      <w:r w:rsidRPr="00F5146A">
        <w:rPr>
          <w:noProof/>
          <w:sz w:val="22"/>
        </w:rPr>
      </w:r>
      <w:r w:rsidRPr="00F5146A">
        <w:rPr>
          <w:noProof/>
          <w:sz w:val="22"/>
        </w:rPr>
        <w:fldChar w:fldCharType="separate"/>
      </w:r>
      <w:r w:rsidRPr="00F5146A">
        <w:rPr>
          <w:noProof/>
          <w:sz w:val="22"/>
        </w:rPr>
        <w:t>51</w:t>
      </w:r>
      <w:r w:rsidRPr="00F5146A">
        <w:rPr>
          <w:noProof/>
          <w:sz w:val="22"/>
        </w:rPr>
        <w:fldChar w:fldCharType="end"/>
      </w:r>
    </w:p>
    <w:p w:rsidR="00F5146A" w:rsidRPr="00F5146A" w:rsidRDefault="00F5146A" w:rsidP="00F5146A">
      <w:pPr>
        <w:pStyle w:val="TOC2"/>
        <w:spacing w:after="0"/>
        <w:ind w:left="0"/>
        <w:rPr>
          <w:rFonts w:eastAsiaTheme="minorEastAsia"/>
          <w:noProof/>
          <w:sz w:val="22"/>
        </w:rPr>
      </w:pPr>
      <w:r w:rsidRPr="00F5146A">
        <w:rPr>
          <w:rFonts w:eastAsia="MS Mincho"/>
          <w:noProof/>
          <w:sz w:val="22"/>
          <w:lang w:val="ru-RU"/>
        </w:rPr>
        <w:t>C.</w:t>
      </w:r>
      <w:r w:rsidRPr="00F5146A">
        <w:rPr>
          <w:rFonts w:eastAsiaTheme="minorEastAsia"/>
          <w:noProof/>
          <w:sz w:val="22"/>
        </w:rPr>
        <w:tab/>
      </w:r>
      <w:r w:rsidRPr="00F5146A">
        <w:rPr>
          <w:rFonts w:eastAsia="MS Mincho"/>
          <w:noProof/>
          <w:sz w:val="22"/>
          <w:lang w:val="ru-RU"/>
        </w:rPr>
        <w:t>Нетарифные меры</w:t>
      </w:r>
      <w:r w:rsidRPr="00F5146A">
        <w:rPr>
          <w:noProof/>
          <w:sz w:val="22"/>
        </w:rPr>
        <w:tab/>
      </w:r>
      <w:r w:rsidRPr="00F5146A">
        <w:rPr>
          <w:noProof/>
          <w:sz w:val="22"/>
        </w:rPr>
        <w:fldChar w:fldCharType="begin"/>
      </w:r>
      <w:r w:rsidRPr="00F5146A">
        <w:rPr>
          <w:noProof/>
          <w:sz w:val="22"/>
        </w:rPr>
        <w:instrText xml:space="preserve"> PAGEREF _Toc331673196 \h </w:instrText>
      </w:r>
      <w:r w:rsidRPr="00F5146A">
        <w:rPr>
          <w:noProof/>
          <w:sz w:val="22"/>
        </w:rPr>
      </w:r>
      <w:r w:rsidRPr="00F5146A">
        <w:rPr>
          <w:noProof/>
          <w:sz w:val="22"/>
        </w:rPr>
        <w:fldChar w:fldCharType="separate"/>
      </w:r>
      <w:r w:rsidRPr="00F5146A">
        <w:rPr>
          <w:noProof/>
          <w:sz w:val="22"/>
        </w:rPr>
        <w:t>53</w:t>
      </w:r>
      <w:r w:rsidRPr="00F5146A">
        <w:rPr>
          <w:noProof/>
          <w:sz w:val="22"/>
        </w:rPr>
        <w:fldChar w:fldCharType="end"/>
      </w:r>
    </w:p>
    <w:p w:rsidR="00F5146A" w:rsidRPr="00F5146A" w:rsidRDefault="00F5146A" w:rsidP="00F5146A">
      <w:pPr>
        <w:pStyle w:val="TOC2"/>
        <w:spacing w:after="0"/>
        <w:ind w:left="0"/>
        <w:rPr>
          <w:rFonts w:eastAsiaTheme="minorEastAsia"/>
          <w:noProof/>
          <w:sz w:val="22"/>
        </w:rPr>
      </w:pPr>
      <w:r w:rsidRPr="00F5146A">
        <w:rPr>
          <w:rFonts w:eastAsia="MS Mincho"/>
          <w:noProof/>
          <w:sz w:val="22"/>
          <w:lang w:val="ru-RU"/>
        </w:rPr>
        <w:t>D.</w:t>
      </w:r>
      <w:r w:rsidRPr="00F5146A">
        <w:rPr>
          <w:rFonts w:eastAsiaTheme="minorEastAsia"/>
          <w:noProof/>
          <w:sz w:val="22"/>
        </w:rPr>
        <w:tab/>
      </w:r>
      <w:r w:rsidRPr="00F5146A">
        <w:rPr>
          <w:rFonts w:eastAsia="MS Mincho"/>
          <w:noProof/>
          <w:sz w:val="22"/>
          <w:lang w:val="ru-RU"/>
        </w:rPr>
        <w:t>Содействие развитию торговли и логистика</w:t>
      </w:r>
      <w:r w:rsidRPr="00F5146A">
        <w:rPr>
          <w:noProof/>
          <w:sz w:val="22"/>
        </w:rPr>
        <w:tab/>
      </w:r>
      <w:r w:rsidRPr="00F5146A">
        <w:rPr>
          <w:noProof/>
          <w:sz w:val="22"/>
        </w:rPr>
        <w:fldChar w:fldCharType="begin"/>
      </w:r>
      <w:r w:rsidRPr="00F5146A">
        <w:rPr>
          <w:noProof/>
          <w:sz w:val="22"/>
        </w:rPr>
        <w:instrText xml:space="preserve"> PAGEREF _Toc331673197 \h </w:instrText>
      </w:r>
      <w:r w:rsidRPr="00F5146A">
        <w:rPr>
          <w:noProof/>
          <w:sz w:val="22"/>
        </w:rPr>
      </w:r>
      <w:r w:rsidRPr="00F5146A">
        <w:rPr>
          <w:noProof/>
          <w:sz w:val="22"/>
        </w:rPr>
        <w:fldChar w:fldCharType="separate"/>
      </w:r>
      <w:r w:rsidRPr="00F5146A">
        <w:rPr>
          <w:noProof/>
          <w:sz w:val="22"/>
        </w:rPr>
        <w:t>63</w:t>
      </w:r>
      <w:r w:rsidRPr="00F5146A">
        <w:rPr>
          <w:noProof/>
          <w:sz w:val="22"/>
        </w:rPr>
        <w:fldChar w:fldCharType="end"/>
      </w:r>
    </w:p>
    <w:p w:rsidR="00F5146A" w:rsidRPr="00F5146A" w:rsidRDefault="00F5146A" w:rsidP="00F5146A">
      <w:pPr>
        <w:pStyle w:val="TOC2"/>
        <w:spacing w:after="0"/>
        <w:ind w:left="0"/>
        <w:rPr>
          <w:rFonts w:eastAsiaTheme="minorEastAsia"/>
          <w:noProof/>
          <w:sz w:val="22"/>
        </w:rPr>
      </w:pPr>
      <w:r w:rsidRPr="00F5146A">
        <w:rPr>
          <w:rFonts w:eastAsia="MS Mincho"/>
          <w:noProof/>
          <w:sz w:val="22"/>
          <w:lang w:val="ru-RU"/>
        </w:rPr>
        <w:t>E.</w:t>
      </w:r>
      <w:r w:rsidRPr="00F5146A">
        <w:rPr>
          <w:rFonts w:eastAsiaTheme="minorEastAsia"/>
          <w:noProof/>
          <w:sz w:val="22"/>
        </w:rPr>
        <w:tab/>
      </w:r>
      <w:r w:rsidRPr="00F5146A">
        <w:rPr>
          <w:rFonts w:eastAsia="MS Mincho"/>
          <w:noProof/>
          <w:sz w:val="22"/>
          <w:lang w:val="ru-RU"/>
        </w:rPr>
        <w:t>Выводы</w:t>
      </w:r>
      <w:r w:rsidRPr="00F5146A">
        <w:rPr>
          <w:noProof/>
          <w:sz w:val="22"/>
        </w:rPr>
        <w:tab/>
      </w:r>
      <w:r w:rsidRPr="00F5146A">
        <w:rPr>
          <w:noProof/>
          <w:sz w:val="22"/>
        </w:rPr>
        <w:fldChar w:fldCharType="begin"/>
      </w:r>
      <w:r w:rsidRPr="00F5146A">
        <w:rPr>
          <w:noProof/>
          <w:sz w:val="22"/>
        </w:rPr>
        <w:instrText xml:space="preserve"> PAGEREF _Toc331673198 \h </w:instrText>
      </w:r>
      <w:r w:rsidRPr="00F5146A">
        <w:rPr>
          <w:noProof/>
          <w:sz w:val="22"/>
        </w:rPr>
      </w:r>
      <w:r w:rsidRPr="00F5146A">
        <w:rPr>
          <w:noProof/>
          <w:sz w:val="22"/>
        </w:rPr>
        <w:fldChar w:fldCharType="separate"/>
      </w:r>
      <w:r w:rsidRPr="00F5146A">
        <w:rPr>
          <w:noProof/>
          <w:sz w:val="22"/>
        </w:rPr>
        <w:t>76</w:t>
      </w:r>
      <w:r w:rsidRPr="00F5146A">
        <w:rPr>
          <w:noProof/>
          <w:sz w:val="22"/>
        </w:rPr>
        <w:fldChar w:fldCharType="end"/>
      </w:r>
    </w:p>
    <w:p w:rsidR="00F5146A" w:rsidRPr="00F5146A" w:rsidRDefault="00F5146A" w:rsidP="00F5146A">
      <w:pPr>
        <w:pStyle w:val="TOC1"/>
        <w:spacing w:before="0" w:after="0"/>
        <w:rPr>
          <w:rFonts w:ascii="Times New Roman" w:eastAsiaTheme="minorEastAsia" w:hAnsi="Times New Roman"/>
          <w:b w:val="0"/>
          <w:caps w:val="0"/>
          <w:sz w:val="22"/>
        </w:rPr>
      </w:pPr>
      <w:r w:rsidRPr="00F5146A">
        <w:rPr>
          <w:rFonts w:ascii="Times New Roman" w:hAnsi="Times New Roman"/>
          <w:sz w:val="22"/>
        </w:rPr>
        <w:t>Глава 4.</w:t>
      </w:r>
      <w:r w:rsidRPr="00F5146A">
        <w:rPr>
          <w:rFonts w:ascii="Times New Roman" w:eastAsiaTheme="minorEastAsia" w:hAnsi="Times New Roman"/>
          <w:b w:val="0"/>
          <w:caps w:val="0"/>
          <w:sz w:val="22"/>
        </w:rPr>
        <w:tab/>
      </w:r>
      <w:r w:rsidRPr="00F5146A">
        <w:rPr>
          <w:rFonts w:ascii="Times New Roman" w:hAnsi="Times New Roman"/>
          <w:sz w:val="22"/>
        </w:rPr>
        <w:t>Создание конкурентоспособного сектора услуг</w:t>
      </w:r>
      <w:r w:rsidRPr="00F5146A">
        <w:rPr>
          <w:rFonts w:ascii="Times New Roman" w:hAnsi="Times New Roman"/>
          <w:sz w:val="22"/>
        </w:rPr>
        <w:tab/>
      </w:r>
      <w:r w:rsidRPr="00F5146A">
        <w:rPr>
          <w:rFonts w:ascii="Times New Roman" w:hAnsi="Times New Roman"/>
          <w:sz w:val="22"/>
        </w:rPr>
        <w:fldChar w:fldCharType="begin"/>
      </w:r>
      <w:r w:rsidRPr="00F5146A">
        <w:rPr>
          <w:rFonts w:ascii="Times New Roman" w:hAnsi="Times New Roman"/>
          <w:sz w:val="22"/>
        </w:rPr>
        <w:instrText xml:space="preserve"> PAGEREF _Toc331673199 \h </w:instrText>
      </w:r>
      <w:r w:rsidRPr="00F5146A">
        <w:rPr>
          <w:rFonts w:ascii="Times New Roman" w:hAnsi="Times New Roman"/>
          <w:sz w:val="22"/>
        </w:rPr>
      </w:r>
      <w:r w:rsidRPr="00F5146A">
        <w:rPr>
          <w:rFonts w:ascii="Times New Roman" w:hAnsi="Times New Roman"/>
          <w:sz w:val="22"/>
        </w:rPr>
        <w:fldChar w:fldCharType="separate"/>
      </w:r>
      <w:r w:rsidRPr="00F5146A">
        <w:rPr>
          <w:rFonts w:ascii="Times New Roman" w:hAnsi="Times New Roman"/>
          <w:sz w:val="22"/>
        </w:rPr>
        <w:t>78</w:t>
      </w:r>
      <w:r w:rsidRPr="00F5146A">
        <w:rPr>
          <w:rFonts w:ascii="Times New Roman" w:hAnsi="Times New Roman"/>
          <w:sz w:val="22"/>
        </w:rPr>
        <w:fldChar w:fldCharType="end"/>
      </w:r>
    </w:p>
    <w:p w:rsidR="00F5146A" w:rsidRPr="00F5146A" w:rsidRDefault="00F5146A" w:rsidP="00F5146A">
      <w:pPr>
        <w:pStyle w:val="TOC2"/>
        <w:spacing w:after="0"/>
        <w:ind w:left="0"/>
        <w:rPr>
          <w:rFonts w:eastAsiaTheme="minorEastAsia"/>
          <w:noProof/>
          <w:sz w:val="22"/>
        </w:rPr>
      </w:pPr>
      <w:r w:rsidRPr="00F5146A">
        <w:rPr>
          <w:rFonts w:eastAsia="MS Mincho"/>
          <w:noProof/>
          <w:sz w:val="22"/>
          <w:lang w:val="ru-RU"/>
        </w:rPr>
        <w:t>A.</w:t>
      </w:r>
      <w:r w:rsidRPr="00F5146A">
        <w:rPr>
          <w:rFonts w:eastAsiaTheme="minorEastAsia"/>
          <w:noProof/>
          <w:sz w:val="22"/>
        </w:rPr>
        <w:tab/>
      </w:r>
      <w:r w:rsidRPr="00F5146A">
        <w:rPr>
          <w:rFonts w:eastAsia="MS Mincho"/>
          <w:noProof/>
          <w:sz w:val="22"/>
          <w:lang w:val="ru-RU"/>
        </w:rPr>
        <w:t>Введение</w:t>
      </w:r>
      <w:r w:rsidRPr="00F5146A">
        <w:rPr>
          <w:noProof/>
          <w:sz w:val="22"/>
        </w:rPr>
        <w:tab/>
      </w:r>
      <w:r w:rsidRPr="00F5146A">
        <w:rPr>
          <w:noProof/>
          <w:sz w:val="22"/>
        </w:rPr>
        <w:fldChar w:fldCharType="begin"/>
      </w:r>
      <w:r w:rsidRPr="00F5146A">
        <w:rPr>
          <w:noProof/>
          <w:sz w:val="22"/>
        </w:rPr>
        <w:instrText xml:space="preserve"> PAGEREF _Toc331673200 \h </w:instrText>
      </w:r>
      <w:r w:rsidRPr="00F5146A">
        <w:rPr>
          <w:noProof/>
          <w:sz w:val="22"/>
        </w:rPr>
      </w:r>
      <w:r w:rsidRPr="00F5146A">
        <w:rPr>
          <w:noProof/>
          <w:sz w:val="22"/>
        </w:rPr>
        <w:fldChar w:fldCharType="separate"/>
      </w:r>
      <w:r w:rsidRPr="00F5146A">
        <w:rPr>
          <w:noProof/>
          <w:sz w:val="22"/>
        </w:rPr>
        <w:t>78</w:t>
      </w:r>
      <w:r w:rsidRPr="00F5146A">
        <w:rPr>
          <w:noProof/>
          <w:sz w:val="22"/>
        </w:rPr>
        <w:fldChar w:fldCharType="end"/>
      </w:r>
    </w:p>
    <w:p w:rsidR="00F5146A" w:rsidRPr="00F5146A" w:rsidRDefault="00F5146A" w:rsidP="00F5146A">
      <w:pPr>
        <w:pStyle w:val="TOC2"/>
        <w:spacing w:after="0"/>
        <w:ind w:left="0"/>
        <w:rPr>
          <w:rFonts w:eastAsiaTheme="minorEastAsia"/>
          <w:noProof/>
          <w:sz w:val="22"/>
        </w:rPr>
      </w:pPr>
      <w:r w:rsidRPr="00F5146A">
        <w:rPr>
          <w:rFonts w:eastAsia="MS Mincho"/>
          <w:noProof/>
          <w:sz w:val="22"/>
        </w:rPr>
        <w:t>B.</w:t>
      </w:r>
      <w:r w:rsidRPr="00F5146A">
        <w:rPr>
          <w:rFonts w:eastAsiaTheme="minorEastAsia"/>
          <w:noProof/>
          <w:sz w:val="22"/>
        </w:rPr>
        <w:tab/>
      </w:r>
      <w:r w:rsidRPr="00F5146A">
        <w:rPr>
          <w:rFonts w:eastAsia="MS Mincho"/>
          <w:noProof/>
          <w:sz w:val="22"/>
          <w:lang w:val="ru-RU"/>
        </w:rPr>
        <w:t>Цели создания конкурентоспособного сектора услуг</w:t>
      </w:r>
      <w:r w:rsidRPr="00F5146A">
        <w:rPr>
          <w:noProof/>
          <w:sz w:val="22"/>
        </w:rPr>
        <w:tab/>
      </w:r>
      <w:r w:rsidRPr="00F5146A">
        <w:rPr>
          <w:noProof/>
          <w:sz w:val="22"/>
        </w:rPr>
        <w:fldChar w:fldCharType="begin"/>
      </w:r>
      <w:r w:rsidRPr="00F5146A">
        <w:rPr>
          <w:noProof/>
          <w:sz w:val="22"/>
        </w:rPr>
        <w:instrText xml:space="preserve"> PAGEREF _Toc331673201 \h </w:instrText>
      </w:r>
      <w:r w:rsidRPr="00F5146A">
        <w:rPr>
          <w:noProof/>
          <w:sz w:val="22"/>
        </w:rPr>
      </w:r>
      <w:r w:rsidRPr="00F5146A">
        <w:rPr>
          <w:noProof/>
          <w:sz w:val="22"/>
        </w:rPr>
        <w:fldChar w:fldCharType="separate"/>
      </w:r>
      <w:r w:rsidRPr="00F5146A">
        <w:rPr>
          <w:noProof/>
          <w:sz w:val="22"/>
        </w:rPr>
        <w:t>79</w:t>
      </w:r>
      <w:r w:rsidRPr="00F5146A">
        <w:rPr>
          <w:noProof/>
          <w:sz w:val="22"/>
        </w:rPr>
        <w:fldChar w:fldCharType="end"/>
      </w:r>
    </w:p>
    <w:p w:rsidR="00F5146A" w:rsidRPr="00F5146A" w:rsidRDefault="00F5146A" w:rsidP="00F5146A">
      <w:pPr>
        <w:pStyle w:val="TOC2"/>
        <w:spacing w:after="0"/>
        <w:ind w:left="0"/>
        <w:rPr>
          <w:rFonts w:eastAsiaTheme="minorEastAsia"/>
          <w:noProof/>
          <w:sz w:val="22"/>
        </w:rPr>
      </w:pPr>
      <w:r w:rsidRPr="00F5146A">
        <w:rPr>
          <w:noProof/>
          <w:sz w:val="22"/>
          <w:lang w:val="ru-RU"/>
        </w:rPr>
        <w:t>C.</w:t>
      </w:r>
      <w:r w:rsidRPr="00F5146A">
        <w:rPr>
          <w:rFonts w:eastAsiaTheme="minorEastAsia"/>
          <w:noProof/>
          <w:sz w:val="22"/>
        </w:rPr>
        <w:tab/>
      </w:r>
      <w:r w:rsidRPr="00F5146A">
        <w:rPr>
          <w:noProof/>
          <w:sz w:val="22"/>
          <w:lang w:val="ru-RU"/>
        </w:rPr>
        <w:t>Меры политики, оказывающие влияние на сферу услуг</w:t>
      </w:r>
      <w:r w:rsidRPr="00F5146A">
        <w:rPr>
          <w:noProof/>
          <w:sz w:val="22"/>
        </w:rPr>
        <w:tab/>
      </w:r>
      <w:r w:rsidRPr="00F5146A">
        <w:rPr>
          <w:noProof/>
          <w:sz w:val="22"/>
        </w:rPr>
        <w:fldChar w:fldCharType="begin"/>
      </w:r>
      <w:r w:rsidRPr="00F5146A">
        <w:rPr>
          <w:noProof/>
          <w:sz w:val="22"/>
        </w:rPr>
        <w:instrText xml:space="preserve"> PAGEREF _Toc331673202 \h </w:instrText>
      </w:r>
      <w:r w:rsidRPr="00F5146A">
        <w:rPr>
          <w:noProof/>
          <w:sz w:val="22"/>
        </w:rPr>
      </w:r>
      <w:r w:rsidRPr="00F5146A">
        <w:rPr>
          <w:noProof/>
          <w:sz w:val="22"/>
        </w:rPr>
        <w:fldChar w:fldCharType="separate"/>
      </w:r>
      <w:r w:rsidRPr="00F5146A">
        <w:rPr>
          <w:noProof/>
          <w:sz w:val="22"/>
        </w:rPr>
        <w:t>81</w:t>
      </w:r>
      <w:r w:rsidRPr="00F5146A">
        <w:rPr>
          <w:noProof/>
          <w:sz w:val="22"/>
        </w:rPr>
        <w:fldChar w:fldCharType="end"/>
      </w:r>
    </w:p>
    <w:p w:rsidR="00F5146A" w:rsidRPr="00F5146A" w:rsidRDefault="00F5146A" w:rsidP="00F5146A">
      <w:pPr>
        <w:pStyle w:val="TOC2"/>
        <w:spacing w:after="0"/>
        <w:ind w:left="0"/>
        <w:rPr>
          <w:rFonts w:eastAsiaTheme="minorEastAsia"/>
          <w:noProof/>
          <w:sz w:val="22"/>
        </w:rPr>
      </w:pPr>
      <w:r w:rsidRPr="00F5146A">
        <w:rPr>
          <w:noProof/>
          <w:sz w:val="22"/>
        </w:rPr>
        <w:t>D.</w:t>
      </w:r>
      <w:r w:rsidRPr="00F5146A">
        <w:rPr>
          <w:rFonts w:eastAsiaTheme="minorEastAsia"/>
          <w:noProof/>
          <w:sz w:val="22"/>
        </w:rPr>
        <w:tab/>
      </w:r>
      <w:r w:rsidRPr="00F5146A">
        <w:rPr>
          <w:noProof/>
          <w:sz w:val="22"/>
          <w:lang w:val="ru-RU"/>
        </w:rPr>
        <w:t>Основные действия и реформы</w:t>
      </w:r>
      <w:r w:rsidRPr="00F5146A">
        <w:rPr>
          <w:noProof/>
          <w:sz w:val="22"/>
        </w:rPr>
        <w:tab/>
      </w:r>
      <w:r w:rsidRPr="00F5146A">
        <w:rPr>
          <w:noProof/>
          <w:sz w:val="22"/>
        </w:rPr>
        <w:fldChar w:fldCharType="begin"/>
      </w:r>
      <w:r w:rsidRPr="00F5146A">
        <w:rPr>
          <w:noProof/>
          <w:sz w:val="22"/>
        </w:rPr>
        <w:instrText xml:space="preserve"> PAGEREF _Toc331673203 \h </w:instrText>
      </w:r>
      <w:r w:rsidRPr="00F5146A">
        <w:rPr>
          <w:noProof/>
          <w:sz w:val="22"/>
        </w:rPr>
      </w:r>
      <w:r w:rsidRPr="00F5146A">
        <w:rPr>
          <w:noProof/>
          <w:sz w:val="22"/>
        </w:rPr>
        <w:fldChar w:fldCharType="separate"/>
      </w:r>
      <w:r w:rsidRPr="00F5146A">
        <w:rPr>
          <w:noProof/>
          <w:sz w:val="22"/>
        </w:rPr>
        <w:t>89</w:t>
      </w:r>
      <w:r w:rsidRPr="00F5146A">
        <w:rPr>
          <w:noProof/>
          <w:sz w:val="22"/>
        </w:rPr>
        <w:fldChar w:fldCharType="end"/>
      </w:r>
    </w:p>
    <w:p w:rsidR="00F5146A" w:rsidRPr="00F5146A" w:rsidRDefault="00F5146A" w:rsidP="00F5146A">
      <w:pPr>
        <w:pStyle w:val="TOC2"/>
        <w:spacing w:after="0"/>
        <w:ind w:left="0"/>
        <w:rPr>
          <w:rFonts w:eastAsiaTheme="minorEastAsia"/>
          <w:noProof/>
          <w:sz w:val="22"/>
        </w:rPr>
      </w:pPr>
      <w:r w:rsidRPr="00F5146A">
        <w:rPr>
          <w:noProof/>
          <w:sz w:val="22"/>
        </w:rPr>
        <w:t>E.</w:t>
      </w:r>
      <w:r w:rsidRPr="00F5146A">
        <w:rPr>
          <w:rFonts w:eastAsiaTheme="minorEastAsia"/>
          <w:noProof/>
          <w:sz w:val="22"/>
        </w:rPr>
        <w:tab/>
      </w:r>
      <w:r w:rsidRPr="00F5146A">
        <w:rPr>
          <w:noProof/>
          <w:sz w:val="22"/>
          <w:lang w:val="ru-RU"/>
        </w:rPr>
        <w:t>Выводы</w:t>
      </w:r>
      <w:r w:rsidRPr="00F5146A">
        <w:rPr>
          <w:noProof/>
          <w:sz w:val="22"/>
        </w:rPr>
        <w:tab/>
      </w:r>
      <w:r w:rsidRPr="00F5146A">
        <w:rPr>
          <w:noProof/>
          <w:sz w:val="22"/>
        </w:rPr>
        <w:fldChar w:fldCharType="begin"/>
      </w:r>
      <w:r w:rsidRPr="00F5146A">
        <w:rPr>
          <w:noProof/>
          <w:sz w:val="22"/>
        </w:rPr>
        <w:instrText xml:space="preserve"> PAGEREF _Toc331673204 \h </w:instrText>
      </w:r>
      <w:r w:rsidRPr="00F5146A">
        <w:rPr>
          <w:noProof/>
          <w:sz w:val="22"/>
        </w:rPr>
      </w:r>
      <w:r w:rsidRPr="00F5146A">
        <w:rPr>
          <w:noProof/>
          <w:sz w:val="22"/>
        </w:rPr>
        <w:fldChar w:fldCharType="separate"/>
      </w:r>
      <w:r w:rsidRPr="00F5146A">
        <w:rPr>
          <w:noProof/>
          <w:sz w:val="22"/>
        </w:rPr>
        <w:t>100</w:t>
      </w:r>
      <w:r w:rsidRPr="00F5146A">
        <w:rPr>
          <w:noProof/>
          <w:sz w:val="22"/>
        </w:rPr>
        <w:fldChar w:fldCharType="end"/>
      </w:r>
    </w:p>
    <w:p w:rsidR="00F5146A" w:rsidRPr="00F5146A" w:rsidRDefault="00F5146A" w:rsidP="00F5146A">
      <w:pPr>
        <w:pStyle w:val="TOC1"/>
        <w:spacing w:before="0" w:after="0"/>
        <w:rPr>
          <w:rFonts w:ascii="Times New Roman" w:eastAsiaTheme="minorEastAsia" w:hAnsi="Times New Roman"/>
          <w:b w:val="0"/>
          <w:caps w:val="0"/>
          <w:sz w:val="22"/>
        </w:rPr>
      </w:pPr>
      <w:r w:rsidRPr="00F5146A">
        <w:rPr>
          <w:rFonts w:ascii="Times New Roman" w:hAnsi="Times New Roman"/>
          <w:sz w:val="22"/>
          <w:lang w:val="ru-RU"/>
        </w:rPr>
        <w:t>Глава 5.</w:t>
      </w:r>
      <w:r w:rsidRPr="00F5146A">
        <w:rPr>
          <w:rFonts w:ascii="Times New Roman" w:eastAsiaTheme="minorEastAsia" w:hAnsi="Times New Roman"/>
          <w:b w:val="0"/>
          <w:caps w:val="0"/>
          <w:sz w:val="22"/>
        </w:rPr>
        <w:tab/>
      </w:r>
      <w:r w:rsidRPr="00F5146A">
        <w:rPr>
          <w:rFonts w:ascii="Times New Roman" w:hAnsi="Times New Roman"/>
          <w:sz w:val="22"/>
          <w:lang w:val="ru-RU"/>
        </w:rPr>
        <w:t>Разработка и реализация эффективной торговой и инвестиционной политики</w:t>
      </w:r>
      <w:r w:rsidRPr="00F5146A">
        <w:rPr>
          <w:rFonts w:ascii="Times New Roman" w:hAnsi="Times New Roman"/>
          <w:sz w:val="22"/>
        </w:rPr>
        <w:tab/>
      </w:r>
      <w:r w:rsidRPr="00F5146A">
        <w:rPr>
          <w:rFonts w:ascii="Times New Roman" w:hAnsi="Times New Roman"/>
          <w:sz w:val="22"/>
        </w:rPr>
        <w:fldChar w:fldCharType="begin"/>
      </w:r>
      <w:r w:rsidRPr="00F5146A">
        <w:rPr>
          <w:rFonts w:ascii="Times New Roman" w:hAnsi="Times New Roman"/>
          <w:sz w:val="22"/>
        </w:rPr>
        <w:instrText xml:space="preserve"> PAGEREF _Toc331673205 \h </w:instrText>
      </w:r>
      <w:r w:rsidRPr="00F5146A">
        <w:rPr>
          <w:rFonts w:ascii="Times New Roman" w:hAnsi="Times New Roman"/>
          <w:sz w:val="22"/>
        </w:rPr>
      </w:r>
      <w:r w:rsidRPr="00F5146A">
        <w:rPr>
          <w:rFonts w:ascii="Times New Roman" w:hAnsi="Times New Roman"/>
          <w:sz w:val="22"/>
        </w:rPr>
        <w:fldChar w:fldCharType="separate"/>
      </w:r>
      <w:r w:rsidRPr="00F5146A">
        <w:rPr>
          <w:rFonts w:ascii="Times New Roman" w:hAnsi="Times New Roman"/>
          <w:sz w:val="22"/>
        </w:rPr>
        <w:t>101</w:t>
      </w:r>
      <w:r w:rsidRPr="00F5146A">
        <w:rPr>
          <w:rFonts w:ascii="Times New Roman" w:hAnsi="Times New Roman"/>
          <w:sz w:val="22"/>
        </w:rPr>
        <w:fldChar w:fldCharType="end"/>
      </w:r>
    </w:p>
    <w:p w:rsidR="00F5146A" w:rsidRPr="00F5146A" w:rsidRDefault="00F5146A" w:rsidP="00F5146A">
      <w:pPr>
        <w:pStyle w:val="TOC2"/>
        <w:spacing w:after="0"/>
        <w:ind w:left="0"/>
        <w:rPr>
          <w:rFonts w:eastAsiaTheme="minorEastAsia"/>
          <w:noProof/>
          <w:sz w:val="22"/>
        </w:rPr>
      </w:pPr>
      <w:r w:rsidRPr="00F5146A">
        <w:rPr>
          <w:noProof/>
          <w:sz w:val="22"/>
        </w:rPr>
        <w:t>A.</w:t>
      </w:r>
      <w:r w:rsidRPr="00F5146A">
        <w:rPr>
          <w:rFonts w:eastAsiaTheme="minorEastAsia"/>
          <w:noProof/>
          <w:sz w:val="22"/>
        </w:rPr>
        <w:tab/>
      </w:r>
      <w:r w:rsidRPr="00F5146A">
        <w:rPr>
          <w:noProof/>
          <w:sz w:val="22"/>
          <w:lang w:val="ru-RU"/>
        </w:rPr>
        <w:t>Введение</w:t>
      </w:r>
      <w:r w:rsidRPr="00F5146A">
        <w:rPr>
          <w:noProof/>
          <w:sz w:val="22"/>
        </w:rPr>
        <w:tab/>
      </w:r>
      <w:r w:rsidRPr="00F5146A">
        <w:rPr>
          <w:noProof/>
          <w:sz w:val="22"/>
        </w:rPr>
        <w:fldChar w:fldCharType="begin"/>
      </w:r>
      <w:r w:rsidRPr="00F5146A">
        <w:rPr>
          <w:noProof/>
          <w:sz w:val="22"/>
        </w:rPr>
        <w:instrText xml:space="preserve"> PAGEREF _Toc331673206 \h </w:instrText>
      </w:r>
      <w:r w:rsidRPr="00F5146A">
        <w:rPr>
          <w:noProof/>
          <w:sz w:val="22"/>
        </w:rPr>
      </w:r>
      <w:r w:rsidRPr="00F5146A">
        <w:rPr>
          <w:noProof/>
          <w:sz w:val="22"/>
        </w:rPr>
        <w:fldChar w:fldCharType="separate"/>
      </w:r>
      <w:r w:rsidRPr="00F5146A">
        <w:rPr>
          <w:noProof/>
          <w:sz w:val="22"/>
        </w:rPr>
        <w:t>101</w:t>
      </w:r>
      <w:r w:rsidRPr="00F5146A">
        <w:rPr>
          <w:noProof/>
          <w:sz w:val="22"/>
        </w:rPr>
        <w:fldChar w:fldCharType="end"/>
      </w:r>
    </w:p>
    <w:p w:rsidR="00F5146A" w:rsidRPr="00F5146A" w:rsidRDefault="00F5146A" w:rsidP="00F5146A">
      <w:pPr>
        <w:pStyle w:val="TOC2"/>
        <w:spacing w:after="0"/>
        <w:ind w:left="0"/>
        <w:rPr>
          <w:rFonts w:eastAsiaTheme="minorEastAsia"/>
          <w:noProof/>
          <w:sz w:val="22"/>
        </w:rPr>
      </w:pPr>
      <w:r w:rsidRPr="00F5146A">
        <w:rPr>
          <w:noProof/>
          <w:sz w:val="22"/>
          <w:lang w:val="ru-RU"/>
        </w:rPr>
        <w:t>B.</w:t>
      </w:r>
      <w:r w:rsidRPr="00F5146A">
        <w:rPr>
          <w:rFonts w:eastAsiaTheme="minorEastAsia"/>
          <w:noProof/>
          <w:sz w:val="22"/>
        </w:rPr>
        <w:tab/>
      </w:r>
      <w:r w:rsidRPr="00F5146A">
        <w:rPr>
          <w:noProof/>
          <w:sz w:val="22"/>
          <w:lang w:val="ru-RU"/>
        </w:rPr>
        <w:t>Улучшение координации торговой политики и реформ</w:t>
      </w:r>
      <w:r w:rsidRPr="00F5146A">
        <w:rPr>
          <w:noProof/>
          <w:sz w:val="22"/>
        </w:rPr>
        <w:tab/>
      </w:r>
      <w:r w:rsidRPr="00F5146A">
        <w:rPr>
          <w:noProof/>
          <w:sz w:val="22"/>
        </w:rPr>
        <w:fldChar w:fldCharType="begin"/>
      </w:r>
      <w:r w:rsidRPr="00F5146A">
        <w:rPr>
          <w:noProof/>
          <w:sz w:val="22"/>
        </w:rPr>
        <w:instrText xml:space="preserve"> PAGEREF _Toc331673207 \h </w:instrText>
      </w:r>
      <w:r w:rsidRPr="00F5146A">
        <w:rPr>
          <w:noProof/>
          <w:sz w:val="22"/>
        </w:rPr>
      </w:r>
      <w:r w:rsidRPr="00F5146A">
        <w:rPr>
          <w:noProof/>
          <w:sz w:val="22"/>
        </w:rPr>
        <w:fldChar w:fldCharType="separate"/>
      </w:r>
      <w:r w:rsidRPr="00F5146A">
        <w:rPr>
          <w:noProof/>
          <w:sz w:val="22"/>
        </w:rPr>
        <w:t>102</w:t>
      </w:r>
      <w:r w:rsidRPr="00F5146A">
        <w:rPr>
          <w:noProof/>
          <w:sz w:val="22"/>
        </w:rPr>
        <w:fldChar w:fldCharType="end"/>
      </w:r>
    </w:p>
    <w:p w:rsidR="00F5146A" w:rsidRPr="00F5146A" w:rsidRDefault="00F5146A" w:rsidP="00F5146A">
      <w:pPr>
        <w:pStyle w:val="TOC2"/>
        <w:spacing w:after="0"/>
        <w:ind w:left="0"/>
        <w:rPr>
          <w:rFonts w:eastAsiaTheme="minorEastAsia"/>
          <w:noProof/>
          <w:sz w:val="22"/>
        </w:rPr>
      </w:pPr>
      <w:r w:rsidRPr="00F5146A">
        <w:rPr>
          <w:noProof/>
          <w:sz w:val="22"/>
        </w:rPr>
        <w:t>C.</w:t>
      </w:r>
      <w:r w:rsidRPr="00F5146A">
        <w:rPr>
          <w:rFonts w:eastAsiaTheme="minorEastAsia"/>
          <w:noProof/>
          <w:sz w:val="22"/>
        </w:rPr>
        <w:tab/>
      </w:r>
      <w:r w:rsidRPr="00F5146A">
        <w:rPr>
          <w:noProof/>
          <w:sz w:val="22"/>
          <w:lang w:val="ru-RU"/>
        </w:rPr>
        <w:t>Повышение аналитического потенциала</w:t>
      </w:r>
      <w:r w:rsidRPr="00F5146A">
        <w:rPr>
          <w:noProof/>
          <w:sz w:val="22"/>
        </w:rPr>
        <w:tab/>
      </w:r>
      <w:r w:rsidRPr="00F5146A">
        <w:rPr>
          <w:noProof/>
          <w:sz w:val="22"/>
        </w:rPr>
        <w:fldChar w:fldCharType="begin"/>
      </w:r>
      <w:r w:rsidRPr="00F5146A">
        <w:rPr>
          <w:noProof/>
          <w:sz w:val="22"/>
        </w:rPr>
        <w:instrText xml:space="preserve"> PAGEREF _Toc331673208 \h </w:instrText>
      </w:r>
      <w:r w:rsidRPr="00F5146A">
        <w:rPr>
          <w:noProof/>
          <w:sz w:val="22"/>
        </w:rPr>
      </w:r>
      <w:r w:rsidRPr="00F5146A">
        <w:rPr>
          <w:noProof/>
          <w:sz w:val="22"/>
        </w:rPr>
        <w:fldChar w:fldCharType="separate"/>
      </w:r>
      <w:r w:rsidRPr="00F5146A">
        <w:rPr>
          <w:noProof/>
          <w:sz w:val="22"/>
        </w:rPr>
        <w:t>103</w:t>
      </w:r>
      <w:r w:rsidRPr="00F5146A">
        <w:rPr>
          <w:noProof/>
          <w:sz w:val="22"/>
        </w:rPr>
        <w:fldChar w:fldCharType="end"/>
      </w:r>
    </w:p>
    <w:p w:rsidR="00F5146A" w:rsidRPr="00F5146A" w:rsidRDefault="00F5146A" w:rsidP="00F5146A">
      <w:pPr>
        <w:pStyle w:val="TOC2"/>
        <w:spacing w:after="0"/>
        <w:ind w:left="0"/>
        <w:rPr>
          <w:rFonts w:eastAsiaTheme="minorEastAsia"/>
          <w:noProof/>
          <w:sz w:val="22"/>
        </w:rPr>
      </w:pPr>
      <w:r w:rsidRPr="00F5146A">
        <w:rPr>
          <w:noProof/>
          <w:sz w:val="22"/>
          <w:lang w:val="ru-RU"/>
        </w:rPr>
        <w:t>D.</w:t>
      </w:r>
      <w:r w:rsidRPr="00F5146A">
        <w:rPr>
          <w:rFonts w:eastAsiaTheme="minorEastAsia"/>
          <w:noProof/>
          <w:sz w:val="22"/>
        </w:rPr>
        <w:tab/>
      </w:r>
      <w:r w:rsidRPr="00F5146A">
        <w:rPr>
          <w:noProof/>
          <w:sz w:val="22"/>
          <w:lang w:val="ru-RU"/>
        </w:rPr>
        <w:t>Активизация деятельности по стимулированию торговли и инвестиций</w:t>
      </w:r>
      <w:r w:rsidRPr="00F5146A">
        <w:rPr>
          <w:noProof/>
          <w:sz w:val="22"/>
        </w:rPr>
        <w:tab/>
      </w:r>
      <w:r w:rsidRPr="00F5146A">
        <w:rPr>
          <w:noProof/>
          <w:sz w:val="22"/>
        </w:rPr>
        <w:fldChar w:fldCharType="begin"/>
      </w:r>
      <w:r w:rsidRPr="00F5146A">
        <w:rPr>
          <w:noProof/>
          <w:sz w:val="22"/>
        </w:rPr>
        <w:instrText xml:space="preserve"> PAGEREF _Toc331673209 \h </w:instrText>
      </w:r>
      <w:r w:rsidRPr="00F5146A">
        <w:rPr>
          <w:noProof/>
          <w:sz w:val="22"/>
        </w:rPr>
      </w:r>
      <w:r w:rsidRPr="00F5146A">
        <w:rPr>
          <w:noProof/>
          <w:sz w:val="22"/>
        </w:rPr>
        <w:fldChar w:fldCharType="separate"/>
      </w:r>
      <w:r w:rsidRPr="00F5146A">
        <w:rPr>
          <w:noProof/>
          <w:sz w:val="22"/>
        </w:rPr>
        <w:t>106</w:t>
      </w:r>
      <w:r w:rsidRPr="00F5146A">
        <w:rPr>
          <w:noProof/>
          <w:sz w:val="22"/>
        </w:rPr>
        <w:fldChar w:fldCharType="end"/>
      </w:r>
    </w:p>
    <w:p w:rsidR="00F5146A" w:rsidRPr="00F5146A" w:rsidRDefault="00F5146A" w:rsidP="00F5146A">
      <w:pPr>
        <w:pStyle w:val="TOC2"/>
        <w:spacing w:after="0"/>
        <w:ind w:left="0"/>
        <w:rPr>
          <w:rFonts w:eastAsiaTheme="minorEastAsia"/>
          <w:noProof/>
          <w:sz w:val="22"/>
        </w:rPr>
      </w:pPr>
      <w:r w:rsidRPr="00F5146A">
        <w:rPr>
          <w:noProof/>
          <w:sz w:val="22"/>
        </w:rPr>
        <w:t>E.</w:t>
      </w:r>
      <w:r w:rsidRPr="00F5146A">
        <w:rPr>
          <w:rFonts w:eastAsiaTheme="minorEastAsia"/>
          <w:noProof/>
          <w:sz w:val="22"/>
        </w:rPr>
        <w:tab/>
      </w:r>
      <w:r w:rsidRPr="00F5146A">
        <w:rPr>
          <w:noProof/>
          <w:sz w:val="22"/>
          <w:lang w:val="ru-RU"/>
        </w:rPr>
        <w:t>Выводы</w:t>
      </w:r>
      <w:r w:rsidRPr="00F5146A">
        <w:rPr>
          <w:noProof/>
          <w:sz w:val="22"/>
        </w:rPr>
        <w:tab/>
      </w:r>
      <w:r w:rsidRPr="00F5146A">
        <w:rPr>
          <w:noProof/>
          <w:sz w:val="22"/>
        </w:rPr>
        <w:fldChar w:fldCharType="begin"/>
      </w:r>
      <w:r w:rsidRPr="00F5146A">
        <w:rPr>
          <w:noProof/>
          <w:sz w:val="22"/>
        </w:rPr>
        <w:instrText xml:space="preserve"> PAGEREF _Toc331673210 \h </w:instrText>
      </w:r>
      <w:r w:rsidRPr="00F5146A">
        <w:rPr>
          <w:noProof/>
          <w:sz w:val="22"/>
        </w:rPr>
      </w:r>
      <w:r w:rsidRPr="00F5146A">
        <w:rPr>
          <w:noProof/>
          <w:sz w:val="22"/>
        </w:rPr>
        <w:fldChar w:fldCharType="separate"/>
      </w:r>
      <w:r w:rsidRPr="00F5146A">
        <w:rPr>
          <w:noProof/>
          <w:sz w:val="22"/>
        </w:rPr>
        <w:t>110</w:t>
      </w:r>
      <w:r w:rsidRPr="00F5146A">
        <w:rPr>
          <w:noProof/>
          <w:sz w:val="22"/>
        </w:rPr>
        <w:fldChar w:fldCharType="end"/>
      </w:r>
    </w:p>
    <w:p w:rsidR="00F5146A" w:rsidRPr="00F5146A" w:rsidRDefault="00F5146A" w:rsidP="00F5146A">
      <w:pPr>
        <w:pStyle w:val="TOC1"/>
        <w:spacing w:before="0" w:after="0"/>
        <w:rPr>
          <w:rFonts w:ascii="Times New Roman" w:eastAsiaTheme="minorEastAsia" w:hAnsi="Times New Roman"/>
          <w:b w:val="0"/>
          <w:caps w:val="0"/>
          <w:sz w:val="22"/>
        </w:rPr>
      </w:pPr>
      <w:r w:rsidRPr="00F5146A">
        <w:rPr>
          <w:rFonts w:ascii="Times New Roman" w:hAnsi="Times New Roman"/>
          <w:sz w:val="22"/>
          <w:lang w:val="ru-RU"/>
        </w:rPr>
        <w:t>Приложения</w:t>
      </w:r>
      <w:r w:rsidRPr="00F5146A">
        <w:rPr>
          <w:rFonts w:ascii="Times New Roman" w:hAnsi="Times New Roman"/>
          <w:sz w:val="22"/>
        </w:rPr>
        <w:tab/>
      </w:r>
      <w:r w:rsidRPr="00F5146A">
        <w:rPr>
          <w:rFonts w:ascii="Times New Roman" w:hAnsi="Times New Roman"/>
          <w:sz w:val="22"/>
        </w:rPr>
        <w:fldChar w:fldCharType="begin"/>
      </w:r>
      <w:r w:rsidRPr="00F5146A">
        <w:rPr>
          <w:rFonts w:ascii="Times New Roman" w:hAnsi="Times New Roman"/>
          <w:sz w:val="22"/>
        </w:rPr>
        <w:instrText xml:space="preserve"> PAGEREF _Toc331673211 \h </w:instrText>
      </w:r>
      <w:r w:rsidRPr="00F5146A">
        <w:rPr>
          <w:rFonts w:ascii="Times New Roman" w:hAnsi="Times New Roman"/>
          <w:sz w:val="22"/>
        </w:rPr>
      </w:r>
      <w:r w:rsidRPr="00F5146A">
        <w:rPr>
          <w:rFonts w:ascii="Times New Roman" w:hAnsi="Times New Roman"/>
          <w:sz w:val="22"/>
        </w:rPr>
        <w:fldChar w:fldCharType="separate"/>
      </w:r>
      <w:r w:rsidRPr="00F5146A">
        <w:rPr>
          <w:rFonts w:ascii="Times New Roman" w:hAnsi="Times New Roman"/>
          <w:sz w:val="22"/>
        </w:rPr>
        <w:t>112</w:t>
      </w:r>
      <w:r w:rsidRPr="00F5146A">
        <w:rPr>
          <w:rFonts w:ascii="Times New Roman" w:hAnsi="Times New Roman"/>
          <w:sz w:val="22"/>
        </w:rPr>
        <w:fldChar w:fldCharType="end"/>
      </w:r>
    </w:p>
    <w:p w:rsidR="00F5146A" w:rsidRPr="00F5146A" w:rsidRDefault="00F5146A" w:rsidP="00F5146A">
      <w:pPr>
        <w:pStyle w:val="TOC1"/>
        <w:spacing w:before="0" w:after="0"/>
        <w:rPr>
          <w:rFonts w:ascii="Times New Roman" w:eastAsiaTheme="minorEastAsia" w:hAnsi="Times New Roman"/>
          <w:b w:val="0"/>
          <w:caps w:val="0"/>
          <w:sz w:val="22"/>
        </w:rPr>
      </w:pPr>
      <w:r w:rsidRPr="00F5146A">
        <w:rPr>
          <w:rFonts w:ascii="Times New Roman" w:hAnsi="Times New Roman"/>
          <w:sz w:val="22"/>
          <w:lang w:val="ru-RU"/>
        </w:rPr>
        <w:t>Список литературы</w:t>
      </w:r>
      <w:r w:rsidRPr="00F5146A">
        <w:rPr>
          <w:rFonts w:ascii="Times New Roman" w:hAnsi="Times New Roman"/>
          <w:sz w:val="22"/>
        </w:rPr>
        <w:tab/>
      </w:r>
      <w:r w:rsidRPr="00F5146A">
        <w:rPr>
          <w:rFonts w:ascii="Times New Roman" w:hAnsi="Times New Roman"/>
          <w:sz w:val="22"/>
        </w:rPr>
        <w:fldChar w:fldCharType="begin"/>
      </w:r>
      <w:r w:rsidRPr="00F5146A">
        <w:rPr>
          <w:rFonts w:ascii="Times New Roman" w:hAnsi="Times New Roman"/>
          <w:sz w:val="22"/>
        </w:rPr>
        <w:instrText xml:space="preserve"> PAGEREF _Toc331673212 \h </w:instrText>
      </w:r>
      <w:r w:rsidRPr="00F5146A">
        <w:rPr>
          <w:rFonts w:ascii="Times New Roman" w:hAnsi="Times New Roman"/>
          <w:sz w:val="22"/>
        </w:rPr>
      </w:r>
      <w:r w:rsidRPr="00F5146A">
        <w:rPr>
          <w:rFonts w:ascii="Times New Roman" w:hAnsi="Times New Roman"/>
          <w:sz w:val="22"/>
        </w:rPr>
        <w:fldChar w:fldCharType="separate"/>
      </w:r>
      <w:r w:rsidRPr="00F5146A">
        <w:rPr>
          <w:rFonts w:ascii="Times New Roman" w:hAnsi="Times New Roman"/>
          <w:sz w:val="22"/>
        </w:rPr>
        <w:t>139</w:t>
      </w:r>
      <w:r w:rsidRPr="00F5146A">
        <w:rPr>
          <w:rFonts w:ascii="Times New Roman" w:hAnsi="Times New Roman"/>
          <w:sz w:val="22"/>
        </w:rPr>
        <w:fldChar w:fldCharType="end"/>
      </w:r>
    </w:p>
    <w:p w:rsidR="00B70F72" w:rsidRPr="00346E06" w:rsidRDefault="00153A8B" w:rsidP="00F5146A">
      <w:pPr>
        <w:spacing w:line="240" w:lineRule="auto"/>
        <w:rPr>
          <w:rFonts w:eastAsia="Times New Roman"/>
          <w:b/>
          <w:bCs/>
          <w:sz w:val="22"/>
          <w:lang w:val="ru-RU"/>
        </w:rPr>
      </w:pPr>
      <w:r w:rsidRPr="00F5146A">
        <w:rPr>
          <w:rFonts w:eastAsia="Times New Roman"/>
          <w:b/>
          <w:bCs/>
          <w:sz w:val="22"/>
          <w:lang w:val="ru-RU"/>
        </w:rPr>
        <w:fldChar w:fldCharType="end"/>
      </w:r>
    </w:p>
    <w:p w:rsidR="00EE4CCB" w:rsidRPr="00C957F0" w:rsidRDefault="00EE4CCB">
      <w:pPr>
        <w:spacing w:line="240" w:lineRule="auto"/>
        <w:ind w:firstLine="0"/>
        <w:rPr>
          <w:rFonts w:eastAsia="Times New Roman"/>
          <w:b/>
          <w:bCs/>
          <w:sz w:val="22"/>
          <w:lang w:val="ru-RU"/>
        </w:rPr>
      </w:pPr>
      <w:r w:rsidRPr="00C957F0">
        <w:rPr>
          <w:rFonts w:eastAsia="Times New Roman"/>
          <w:b/>
          <w:bCs/>
          <w:sz w:val="22"/>
          <w:lang w:val="ru-RU"/>
        </w:rPr>
        <w:br w:type="page"/>
      </w:r>
    </w:p>
    <w:p w:rsidR="005B37B9" w:rsidRPr="00C957F0" w:rsidRDefault="00EB4330" w:rsidP="00BC4D7B">
      <w:pPr>
        <w:spacing w:line="240" w:lineRule="auto"/>
        <w:ind w:firstLine="0"/>
        <w:jc w:val="center"/>
        <w:rPr>
          <w:rFonts w:eastAsia="Times New Roman"/>
          <w:b/>
          <w:bCs/>
          <w:sz w:val="22"/>
          <w:lang w:val="ru-RU"/>
        </w:rPr>
      </w:pPr>
      <w:r w:rsidRPr="00C957F0">
        <w:rPr>
          <w:rFonts w:eastAsia="Times New Roman"/>
          <w:b/>
          <w:bCs/>
          <w:sz w:val="22"/>
          <w:lang w:val="ru-RU"/>
        </w:rPr>
        <w:lastRenderedPageBreak/>
        <w:t>Таблицы</w:t>
      </w:r>
    </w:p>
    <w:p w:rsidR="00560F34" w:rsidRPr="00C957F0" w:rsidRDefault="00560F34" w:rsidP="00F77716">
      <w:pPr>
        <w:pStyle w:val="TableofFigures"/>
        <w:tabs>
          <w:tab w:val="right" w:leader="dot" w:pos="9525"/>
        </w:tabs>
        <w:spacing w:line="240" w:lineRule="auto"/>
        <w:ind w:firstLine="0"/>
        <w:rPr>
          <w:rStyle w:val="Hyperlink"/>
          <w:noProof/>
          <w:sz w:val="20"/>
          <w:szCs w:val="20"/>
          <w:lang w:val="ru-RU"/>
        </w:rPr>
      </w:pPr>
    </w:p>
    <w:p w:rsidR="00DE686E" w:rsidRPr="00F23313" w:rsidRDefault="00153A8B"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r w:rsidRPr="00F23313">
        <w:rPr>
          <w:rStyle w:val="Hyperlink"/>
          <w:b/>
          <w:noProof/>
          <w:sz w:val="22"/>
          <w:lang w:val="ru-RU"/>
        </w:rPr>
        <w:fldChar w:fldCharType="begin"/>
      </w:r>
      <w:r w:rsidR="008E3697" w:rsidRPr="00F23313">
        <w:rPr>
          <w:rStyle w:val="Hyperlink"/>
          <w:b/>
          <w:noProof/>
          <w:sz w:val="22"/>
          <w:lang w:val="ru-RU"/>
        </w:rPr>
        <w:instrText xml:space="preserve"> TOC \h \z \c "Table" </w:instrText>
      </w:r>
      <w:r w:rsidRPr="00F23313">
        <w:rPr>
          <w:rStyle w:val="Hyperlink"/>
          <w:b/>
          <w:noProof/>
          <w:sz w:val="22"/>
          <w:lang w:val="ru-RU"/>
        </w:rPr>
        <w:fldChar w:fldCharType="separate"/>
      </w:r>
      <w:hyperlink w:anchor="_Toc331673264" w:history="1">
        <w:r w:rsidR="00DE686E" w:rsidRPr="00F23313">
          <w:rPr>
            <w:rStyle w:val="Hyperlink"/>
            <w:rFonts w:eastAsia="Times New Roman"/>
            <w:b/>
            <w:bCs/>
            <w:noProof/>
            <w:sz w:val="22"/>
            <w:lang w:val="ru-RU"/>
          </w:rPr>
          <w:t>Таблица 1: Рекомендации по политике</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_Toc331673264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xvi</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265" w:history="1">
        <w:r w:rsidR="00DE686E" w:rsidRPr="00F23313">
          <w:rPr>
            <w:rStyle w:val="Hyperlink"/>
            <w:rFonts w:eastAsia="MS Mincho"/>
            <w:b/>
            <w:noProof/>
            <w:sz w:val="22"/>
            <w:lang w:val="ru-RU"/>
          </w:rPr>
          <w:t>Таблица 2.1: Казахстан: изменение направления экспортa</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_Toc331673265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30</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266" w:history="1">
        <w:r w:rsidR="00DE686E" w:rsidRPr="00F23313">
          <w:rPr>
            <w:rStyle w:val="Hyperlink"/>
            <w:rFonts w:eastAsia="MS Mincho"/>
            <w:b/>
            <w:noProof/>
            <w:sz w:val="22"/>
            <w:lang w:val="ru-RU"/>
          </w:rPr>
          <w:t>Таблица 2.2: Рост объемов основных товаров с привязкой к разным рынкам</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_Toc331673266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31</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267" w:history="1">
        <w:r w:rsidR="00DE686E" w:rsidRPr="00F23313">
          <w:rPr>
            <w:rStyle w:val="Hyperlink"/>
            <w:rFonts w:eastAsia="MS Mincho"/>
            <w:b/>
            <w:noProof/>
            <w:sz w:val="22"/>
            <w:lang w:val="ru-RU"/>
          </w:rPr>
          <w:t>Таблица 2.3: Казахстан: изменение направления импортa</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_Toc331673267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32</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268" w:history="1">
        <w:r w:rsidR="00DE686E" w:rsidRPr="00F23313">
          <w:rPr>
            <w:rStyle w:val="Hyperlink"/>
            <w:rFonts w:eastAsia="MS Mincho"/>
            <w:b/>
            <w:noProof/>
            <w:sz w:val="22"/>
            <w:lang w:val="ru-RU"/>
          </w:rPr>
          <w:t>Таблица 2.4: Относительно низк</w:t>
        </w:r>
        <w:r w:rsidR="00DE686E" w:rsidRPr="00F23313">
          <w:rPr>
            <w:rStyle w:val="Hyperlink"/>
            <w:rFonts w:eastAsia="MS Mincho"/>
            <w:b/>
            <w:noProof/>
            <w:sz w:val="22"/>
          </w:rPr>
          <w:t>a</w:t>
        </w:r>
        <w:r w:rsidR="00DE686E" w:rsidRPr="00F23313">
          <w:rPr>
            <w:rStyle w:val="Hyperlink"/>
            <w:rFonts w:eastAsia="MS Mincho"/>
            <w:b/>
            <w:noProof/>
            <w:sz w:val="22"/>
            <w:lang w:val="ru-RU"/>
          </w:rPr>
          <w:t>я д</w:t>
        </w:r>
        <w:r w:rsidR="00DE686E" w:rsidRPr="00F23313">
          <w:rPr>
            <w:rStyle w:val="Hyperlink"/>
            <w:rFonts w:eastAsia="MS Mincho"/>
            <w:b/>
            <w:noProof/>
            <w:sz w:val="22"/>
          </w:rPr>
          <w:t>o</w:t>
        </w:r>
        <w:r w:rsidR="00DE686E" w:rsidRPr="00F23313">
          <w:rPr>
            <w:rStyle w:val="Hyperlink"/>
            <w:rFonts w:eastAsia="MS Mincho"/>
            <w:b/>
            <w:noProof/>
            <w:sz w:val="22"/>
            <w:lang w:val="ru-RU"/>
          </w:rPr>
          <w:t>ля Центральной Азии в торговлe Казахстана</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_Toc331673268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33</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269" w:history="1">
        <w:r w:rsidR="00DE686E" w:rsidRPr="00F23313">
          <w:rPr>
            <w:rStyle w:val="Hyperlink"/>
            <w:rFonts w:eastAsia="MS Mincho"/>
            <w:b/>
            <w:noProof/>
            <w:sz w:val="22"/>
            <w:lang w:val="ru-RU"/>
          </w:rPr>
          <w:t>Таблица 2.5: Bысокая взаимодополняемость с Китаем и партнерами по ТС</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_Toc331673269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35</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270" w:history="1">
        <w:r w:rsidR="00DE686E" w:rsidRPr="00F23313">
          <w:rPr>
            <w:rStyle w:val="Hyperlink"/>
            <w:rFonts w:eastAsia="MS Mincho"/>
            <w:b/>
            <w:noProof/>
            <w:sz w:val="22"/>
            <w:lang w:val="ru-RU"/>
          </w:rPr>
          <w:t>Таблица 2.6: Результаты количественной оценки воздействия ТС на  благосостояние Казахстан</w:t>
        </w:r>
        <w:r w:rsidR="00DE686E" w:rsidRPr="00F23313">
          <w:rPr>
            <w:rStyle w:val="Hyperlink"/>
            <w:rFonts w:eastAsia="MS Mincho"/>
            <w:b/>
            <w:noProof/>
            <w:sz w:val="22"/>
          </w:rPr>
          <w:t>a</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_Toc331673270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37</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271" w:history="1">
        <w:r w:rsidR="00DE686E" w:rsidRPr="00F23313">
          <w:rPr>
            <w:rStyle w:val="Hyperlink"/>
            <w:rFonts w:eastAsia="MS Mincho"/>
            <w:b/>
            <w:noProof/>
            <w:sz w:val="22"/>
            <w:lang w:val="ru-RU"/>
          </w:rPr>
          <w:t>Таблица 2.7: По последним данным доля ЕС снижается по ряду групп экспортных товаров, доля Китая растет, а с ТС-</w:t>
        </w:r>
        <w:r w:rsidR="00DE686E" w:rsidRPr="00F23313">
          <w:rPr>
            <w:rStyle w:val="Hyperlink"/>
            <w:rFonts w:eastAsia="MS Mincho"/>
            <w:b/>
            <w:noProof/>
            <w:sz w:val="22"/>
          </w:rPr>
          <w:t>o</w:t>
        </w:r>
        <w:r w:rsidR="00DE686E" w:rsidRPr="00F23313">
          <w:rPr>
            <w:rStyle w:val="Hyperlink"/>
            <w:rFonts w:eastAsia="MS Mincho"/>
            <w:b/>
            <w:noProof/>
            <w:sz w:val="22"/>
            <w:lang w:val="ru-RU"/>
          </w:rPr>
          <w:t>м картина смешанная</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_Toc331673271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39</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272" w:history="1">
        <w:r w:rsidR="00DE686E" w:rsidRPr="00F23313">
          <w:rPr>
            <w:rStyle w:val="Hyperlink"/>
            <w:rFonts w:eastAsia="MS Mincho"/>
            <w:b/>
            <w:bCs/>
            <w:noProof/>
            <w:sz w:val="22"/>
            <w:lang w:val="ru-RU"/>
          </w:rPr>
          <w:t xml:space="preserve">Таблица 2.8: </w:t>
        </w:r>
        <w:r w:rsidR="00DE686E" w:rsidRPr="00F23313">
          <w:rPr>
            <w:rStyle w:val="Hyperlink"/>
            <w:rFonts w:eastAsia="MS Mincho"/>
            <w:b/>
            <w:noProof/>
            <w:sz w:val="22"/>
            <w:lang w:val="ru-RU"/>
          </w:rPr>
          <w:t xml:space="preserve">По последним данным доля </w:t>
        </w:r>
        <w:r w:rsidR="00DE686E" w:rsidRPr="00F23313">
          <w:rPr>
            <w:rStyle w:val="Hyperlink"/>
            <w:rFonts w:eastAsia="MS Mincho"/>
            <w:b/>
            <w:bCs/>
            <w:noProof/>
            <w:sz w:val="22"/>
            <w:lang w:val="ru-RU"/>
          </w:rPr>
          <w:t xml:space="preserve">ЕС снижается по </w:t>
        </w:r>
        <w:r w:rsidR="00DE686E" w:rsidRPr="00F23313">
          <w:rPr>
            <w:rStyle w:val="Hyperlink"/>
            <w:rFonts w:eastAsia="MS Mincho"/>
            <w:b/>
            <w:noProof/>
            <w:sz w:val="22"/>
            <w:lang w:val="ru-RU"/>
          </w:rPr>
          <w:t>ряду групп импортных</w:t>
        </w:r>
        <w:r w:rsidR="00DE686E" w:rsidRPr="00F23313">
          <w:rPr>
            <w:rStyle w:val="Hyperlink"/>
            <w:rFonts w:eastAsia="MS Mincho"/>
            <w:b/>
            <w:bCs/>
            <w:noProof/>
            <w:sz w:val="22"/>
            <w:lang w:val="ru-RU"/>
          </w:rPr>
          <w:t xml:space="preserve"> товаров, доля ТС растет, а с Китаем картина смешанная</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_Toc331673272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40</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273" w:history="1">
        <w:r w:rsidR="00DE686E" w:rsidRPr="00F23313">
          <w:rPr>
            <w:rStyle w:val="Hyperlink"/>
            <w:rFonts w:eastAsia="MS Mincho"/>
            <w:b/>
            <w:noProof/>
            <w:sz w:val="22"/>
            <w:lang w:val="ru-RU"/>
          </w:rPr>
          <w:t>Таблица 2.9: Возможно, ТС способствовал повышению экспорта отдельны</w:t>
        </w:r>
        <w:r w:rsidR="00DE686E" w:rsidRPr="00F23313">
          <w:rPr>
            <w:rStyle w:val="Hyperlink"/>
            <w:rFonts w:eastAsia="MS Mincho"/>
            <w:b/>
            <w:noProof/>
            <w:sz w:val="22"/>
          </w:rPr>
          <w:t>x</w:t>
        </w:r>
        <w:r w:rsidR="00DE686E" w:rsidRPr="00F23313">
          <w:rPr>
            <w:rStyle w:val="Hyperlink"/>
            <w:rFonts w:eastAsia="MS Mincho"/>
            <w:b/>
            <w:noProof/>
            <w:sz w:val="22"/>
            <w:lang w:val="ru-RU"/>
          </w:rPr>
          <w:t xml:space="preserve"> товаров, таких как продовольствие, машины и обувь</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_Toc331673273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43</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274" w:history="1">
        <w:r w:rsidR="00DE686E" w:rsidRPr="00F23313">
          <w:rPr>
            <w:rStyle w:val="Hyperlink"/>
            <w:rFonts w:eastAsia="MS Mincho"/>
            <w:b/>
            <w:noProof/>
            <w:sz w:val="22"/>
            <w:lang w:val="ru-RU"/>
          </w:rPr>
          <w:t>Таблица 2.10: Товары, экспорт которых в ТС растет наиболее быстрыми темпами, включают нетрадиционные товары</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_Toc331673274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44</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275" w:history="1">
        <w:r w:rsidR="00DE686E" w:rsidRPr="00F23313">
          <w:rPr>
            <w:rStyle w:val="Hyperlink"/>
            <w:rFonts w:eastAsia="MS Mincho"/>
            <w:b/>
            <w:noProof/>
            <w:sz w:val="22"/>
            <w:lang w:val="ru-RU"/>
          </w:rPr>
          <w:t>Таблица 3.1: ЕВТ привел к наибольшему повышению тарифов в сфере транспорта и машин/электроники</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_Toc331673275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51</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276" w:history="1">
        <w:r w:rsidR="00DE686E" w:rsidRPr="00F23313">
          <w:rPr>
            <w:rStyle w:val="Hyperlink"/>
            <w:rFonts w:eastAsia="MS Mincho"/>
            <w:b/>
            <w:noProof/>
            <w:sz w:val="22"/>
            <w:lang w:val="ru-RU"/>
          </w:rPr>
          <w:t>Таблица 3.2: Доля партнеров по ТС увеличилась в импорте промежуточной продукции в Казахстан</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_Toc331673276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52</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277" w:history="1">
        <w:r w:rsidR="00DE686E" w:rsidRPr="00F23313">
          <w:rPr>
            <w:rStyle w:val="Hyperlink"/>
            <w:rFonts w:eastAsia="MS Mincho"/>
            <w:b/>
            <w:noProof/>
            <w:sz w:val="22"/>
            <w:lang w:val="ru-RU"/>
          </w:rPr>
          <w:t>Таблица 3.3: Казахстан стал первой страной в ЕЦА, которая начала собирать данные по НТМ</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_Toc331673277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55</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noProof/>
          <w:sz w:val="22"/>
        </w:rPr>
      </w:pPr>
      <w:hyperlink w:anchor="_Toc331673278" w:history="1">
        <w:r w:rsidR="00DE686E" w:rsidRPr="00F23313">
          <w:rPr>
            <w:rStyle w:val="Hyperlink"/>
            <w:b/>
            <w:noProof/>
            <w:sz w:val="22"/>
            <w:lang w:val="ru-RU"/>
          </w:rPr>
          <w:t>Таблица 4.1:</w:t>
        </w:r>
        <w:r w:rsidR="00DE686E" w:rsidRPr="00F23313">
          <w:rPr>
            <w:rStyle w:val="Hyperlink"/>
            <w:rFonts w:eastAsiaTheme="minorHAnsi"/>
            <w:b/>
            <w:noProof/>
            <w:sz w:val="22"/>
            <w:lang w:val="ru-RU"/>
          </w:rPr>
          <w:t xml:space="preserve"> Человеческий капитал и профессиональные навыки в Казахстане</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_Toc331673278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97</w:t>
        </w:r>
        <w:r w:rsidR="00DE686E" w:rsidRPr="00F23313">
          <w:rPr>
            <w:b/>
            <w:noProof/>
            <w:webHidden/>
            <w:sz w:val="22"/>
          </w:rPr>
          <w:fldChar w:fldCharType="end"/>
        </w:r>
      </w:hyperlink>
    </w:p>
    <w:p w:rsidR="00300DE4" w:rsidRPr="00F23313" w:rsidRDefault="00153A8B" w:rsidP="00892509">
      <w:pPr>
        <w:pStyle w:val="TableofFigures"/>
        <w:tabs>
          <w:tab w:val="right" w:leader="dot" w:pos="9525"/>
        </w:tabs>
        <w:spacing w:line="240" w:lineRule="auto"/>
        <w:ind w:firstLine="0"/>
        <w:rPr>
          <w:rFonts w:eastAsia="Times New Roman"/>
          <w:b/>
          <w:bCs/>
          <w:sz w:val="22"/>
          <w:lang w:val="ru-RU"/>
        </w:rPr>
      </w:pPr>
      <w:r w:rsidRPr="00F23313">
        <w:rPr>
          <w:rStyle w:val="Hyperlink"/>
          <w:b/>
          <w:noProof/>
          <w:sz w:val="22"/>
          <w:lang w:val="ru-RU"/>
        </w:rPr>
        <w:fldChar w:fldCharType="end"/>
      </w:r>
    </w:p>
    <w:p w:rsidR="00476A19" w:rsidRPr="00C957F0" w:rsidRDefault="00EB4330" w:rsidP="0051191C">
      <w:pPr>
        <w:spacing w:line="240" w:lineRule="auto"/>
        <w:ind w:firstLine="0"/>
        <w:jc w:val="center"/>
        <w:rPr>
          <w:rFonts w:eastAsia="Times New Roman"/>
          <w:b/>
          <w:bCs/>
          <w:sz w:val="22"/>
          <w:lang w:val="ru-RU"/>
        </w:rPr>
      </w:pPr>
      <w:r w:rsidRPr="00C957F0">
        <w:rPr>
          <w:rFonts w:eastAsia="Times New Roman"/>
          <w:b/>
          <w:bCs/>
          <w:sz w:val="22"/>
          <w:lang w:val="ru-RU"/>
        </w:rPr>
        <w:t>Рисунки</w:t>
      </w:r>
    </w:p>
    <w:p w:rsidR="00560F34" w:rsidRPr="00C957F0" w:rsidRDefault="00560F34" w:rsidP="0051191C">
      <w:pPr>
        <w:spacing w:line="240" w:lineRule="auto"/>
        <w:ind w:firstLine="0"/>
        <w:jc w:val="center"/>
        <w:rPr>
          <w:rFonts w:eastAsia="Times New Roman"/>
          <w:b/>
          <w:bCs/>
          <w:sz w:val="22"/>
          <w:lang w:val="ru-RU"/>
        </w:rPr>
      </w:pPr>
    </w:p>
    <w:p w:rsidR="00DE686E" w:rsidRPr="00F23313" w:rsidRDefault="00153A8B"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r w:rsidRPr="00F23313">
        <w:rPr>
          <w:rStyle w:val="Hyperlink"/>
          <w:b/>
          <w:noProof/>
          <w:sz w:val="22"/>
          <w:lang w:val="ru-RU"/>
        </w:rPr>
        <w:fldChar w:fldCharType="begin"/>
      </w:r>
      <w:r w:rsidR="008E3697" w:rsidRPr="00F23313">
        <w:rPr>
          <w:rStyle w:val="Hyperlink"/>
          <w:b/>
          <w:noProof/>
          <w:sz w:val="22"/>
          <w:lang w:val="ru-RU"/>
        </w:rPr>
        <w:instrText xml:space="preserve"> TOC \h \z \c "Figure" </w:instrText>
      </w:r>
      <w:r w:rsidRPr="00F23313">
        <w:rPr>
          <w:rStyle w:val="Hyperlink"/>
          <w:b/>
          <w:noProof/>
          <w:sz w:val="22"/>
          <w:lang w:val="ru-RU"/>
        </w:rPr>
        <w:fldChar w:fldCharType="separate"/>
      </w:r>
      <w:hyperlink w:anchor="_Toc331673385" w:history="1">
        <w:r w:rsidR="00DE686E" w:rsidRPr="00F23313">
          <w:rPr>
            <w:rStyle w:val="Hyperlink"/>
            <w:b/>
            <w:noProof/>
            <w:sz w:val="22"/>
            <w:lang w:val="ru-RU"/>
          </w:rPr>
          <w:t>Рисунок 1.1: Экспорт Казахстана обеспечивает приближение подушевого дохода страны к среднемировому показателю</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_Toc331673385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3</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386" w:history="1">
        <w:r w:rsidR="00DE686E" w:rsidRPr="00F23313">
          <w:rPr>
            <w:rStyle w:val="Hyperlink"/>
            <w:b/>
            <w:noProof/>
            <w:sz w:val="22"/>
            <w:lang w:val="ru-RU"/>
          </w:rPr>
          <w:t>Рисунок 1.2: Значительно выросла концентрация экспорт</w:t>
        </w:r>
        <w:r w:rsidR="00DE686E" w:rsidRPr="00F23313">
          <w:rPr>
            <w:rStyle w:val="Hyperlink"/>
            <w:b/>
            <w:noProof/>
            <w:sz w:val="22"/>
          </w:rPr>
          <w:t>a</w:t>
        </w:r>
        <w:r w:rsidR="00DE686E" w:rsidRPr="00F23313">
          <w:rPr>
            <w:rStyle w:val="Hyperlink"/>
            <w:b/>
            <w:noProof/>
            <w:sz w:val="22"/>
            <w:lang w:val="ru-RU"/>
          </w:rPr>
          <w:t xml:space="preserve">   з</w:t>
        </w:r>
        <w:r w:rsidR="00DE686E" w:rsidRPr="00F23313">
          <w:rPr>
            <w:rStyle w:val="Hyperlink"/>
            <w:b/>
            <w:noProof/>
            <w:sz w:val="22"/>
          </w:rPr>
          <w:t>a</w:t>
        </w:r>
        <w:r w:rsidR="00DE686E" w:rsidRPr="00F23313">
          <w:rPr>
            <w:rStyle w:val="Hyperlink"/>
            <w:b/>
            <w:noProof/>
            <w:sz w:val="22"/>
            <w:lang w:val="ru-RU"/>
          </w:rPr>
          <w:t xml:space="preserve"> счет увеличения доли природных ресурсов</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_Toc331673386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4</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387" w:history="1">
        <w:r w:rsidR="00DE686E" w:rsidRPr="00F23313">
          <w:rPr>
            <w:rStyle w:val="Hyperlink"/>
            <w:b/>
            <w:noProof/>
            <w:sz w:val="22"/>
            <w:lang w:val="ru-RU"/>
          </w:rPr>
          <w:t>Рисунок 1.3: Несырьевой экспорт ограничен (график слева), но растет быстрыми  темпами (график справа)</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_Toc331673387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6</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388" w:history="1">
        <w:r w:rsidR="00DE686E" w:rsidRPr="00F23313">
          <w:rPr>
            <w:rStyle w:val="Hyperlink"/>
            <w:b/>
            <w:noProof/>
            <w:sz w:val="22"/>
            <w:lang w:val="ru-RU"/>
          </w:rPr>
          <w:t>Рисунок 1.4: Концентрация экспорта происходит даже за пределами отраслей, основанных на природных ресурсах</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_Toc331673388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7</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389" w:history="1">
        <w:r w:rsidR="00DE686E" w:rsidRPr="00F23313">
          <w:rPr>
            <w:rStyle w:val="Hyperlink"/>
            <w:b/>
            <w:noProof/>
            <w:sz w:val="22"/>
            <w:lang w:val="ru-RU"/>
          </w:rPr>
          <w:t>Рисунок 1.5: Несколько основных продуктов, преобладающих в несырьевой экспортной корзине</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_Toc331673389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8</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390" w:history="1">
        <w:r w:rsidR="00DE686E" w:rsidRPr="00F23313">
          <w:rPr>
            <w:rStyle w:val="Hyperlink"/>
            <w:b/>
            <w:noProof/>
            <w:sz w:val="22"/>
            <w:lang w:val="ru-RU"/>
          </w:rPr>
          <w:t>Рисунок 1.6: Казахстан перешел к менее сбалансированной структуре торговли</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_Toc331673390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9</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391" w:history="1">
        <w:r w:rsidR="00DE686E" w:rsidRPr="00F23313">
          <w:rPr>
            <w:rStyle w:val="Hyperlink"/>
            <w:b/>
            <w:noProof/>
            <w:sz w:val="22"/>
            <w:lang w:val="ru-RU"/>
          </w:rPr>
          <w:t>Рисунок 1.7: За пределами отраслей, основанных на ресурсах: ограниченные структурные изменения после 1995 г</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_Toc331673391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10</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392" w:history="1">
        <w:r w:rsidR="00DE686E" w:rsidRPr="00F23313">
          <w:rPr>
            <w:rStyle w:val="Hyperlink"/>
            <w:b/>
            <w:noProof/>
            <w:sz w:val="22"/>
            <w:lang w:val="ru-RU"/>
          </w:rPr>
          <w:t>Рисунок 1.8: Количество несырьевых продуктов уменьшается</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_Toc331673392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11</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393" w:history="1">
        <w:r w:rsidR="00DE686E" w:rsidRPr="00F23313">
          <w:rPr>
            <w:rStyle w:val="Hyperlink"/>
            <w:b/>
            <w:noProof/>
            <w:sz w:val="22"/>
            <w:lang w:val="ru-RU"/>
          </w:rPr>
          <w:t>Рисунок 1.9: Существенная степень экспериментирования (слева) - фактор высокой доли новых продуктов (справа)</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_Toc331673393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12</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394" w:history="1">
        <w:r w:rsidR="00DE686E" w:rsidRPr="00F23313">
          <w:rPr>
            <w:rStyle w:val="Hyperlink"/>
            <w:b/>
            <w:noProof/>
            <w:sz w:val="22"/>
            <w:lang w:val="ru-RU"/>
          </w:rPr>
          <w:t>Рисунок 1.10: Выбывание продуктов (слева) приводит к низкому общему коэффициенту выживания (справа)</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_Toc331673394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13</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395" w:history="1">
        <w:r w:rsidR="00DE686E" w:rsidRPr="00F23313">
          <w:rPr>
            <w:rStyle w:val="Hyperlink"/>
            <w:b/>
            <w:noProof/>
            <w:sz w:val="22"/>
            <w:lang w:val="ru-RU"/>
          </w:rPr>
          <w:t>Рисунок 1.11: Услуги составляют относительно небольшую долю производства в ВВП</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_Toc331673395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18</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396" w:history="1">
        <w:r w:rsidR="00DE686E" w:rsidRPr="00F23313">
          <w:rPr>
            <w:rStyle w:val="Hyperlink"/>
            <w:b/>
            <w:noProof/>
            <w:sz w:val="22"/>
            <w:lang w:val="ru-RU"/>
          </w:rPr>
          <w:t>Рисунок 1.12: Рост производства услуг не отставал от рост</w:t>
        </w:r>
        <w:r w:rsidR="00DE686E" w:rsidRPr="00F23313">
          <w:rPr>
            <w:rStyle w:val="Hyperlink"/>
            <w:b/>
            <w:noProof/>
            <w:sz w:val="22"/>
          </w:rPr>
          <w:t>a</w:t>
        </w:r>
        <w:r w:rsidR="00DE686E" w:rsidRPr="00F23313">
          <w:rPr>
            <w:rStyle w:val="Hyperlink"/>
            <w:b/>
            <w:noProof/>
            <w:sz w:val="22"/>
            <w:lang w:val="ru-RU"/>
          </w:rPr>
          <w:t xml:space="preserve"> промышленного производства</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_Toc331673396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19</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397" w:history="1">
        <w:r w:rsidR="00DE686E" w:rsidRPr="00F23313">
          <w:rPr>
            <w:rStyle w:val="Hyperlink"/>
            <w:b/>
            <w:noProof/>
            <w:sz w:val="22"/>
            <w:lang w:val="ru-RU"/>
          </w:rPr>
          <w:t>Рисунок 1.13: Низкая и уменьшающаяся доля торговли услугами в ВВП</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_Toc331673397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19</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398" w:history="1">
        <w:r w:rsidR="00DE686E" w:rsidRPr="00F23313">
          <w:rPr>
            <w:rStyle w:val="Hyperlink"/>
            <w:b/>
            <w:noProof/>
            <w:sz w:val="22"/>
            <w:lang w:val="ru-RU"/>
          </w:rPr>
          <w:t>Рисунок 1.14: В Казахстане отмечается большой торговый дефицит услуг  Соотношение импорта / экспорта по сравнению с другими странами, 1996-2010 гг</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_Toc331673398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20</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399" w:history="1">
        <w:r w:rsidR="00DE686E" w:rsidRPr="00F23313">
          <w:rPr>
            <w:rStyle w:val="Hyperlink"/>
            <w:b/>
            <w:noProof/>
            <w:sz w:val="22"/>
            <w:lang w:val="ru-RU"/>
          </w:rPr>
          <w:t>Рисунок 1.15: Экспорт услуг показывает стабильный рост</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_Toc331673399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20</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400" w:history="1">
        <w:r w:rsidR="00DE686E" w:rsidRPr="00F23313">
          <w:rPr>
            <w:rStyle w:val="Hyperlink"/>
            <w:b/>
            <w:noProof/>
            <w:sz w:val="22"/>
            <w:lang w:val="ru-RU"/>
          </w:rPr>
          <w:t>Рисунок 1.16: Экспорт услуг сконцентрирован вокруг транспорта и туризма</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_Toc331673400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21</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401" w:history="1">
        <w:r w:rsidR="00DE686E" w:rsidRPr="00F23313">
          <w:rPr>
            <w:rStyle w:val="Hyperlink"/>
            <w:b/>
            <w:noProof/>
            <w:sz w:val="22"/>
            <w:lang w:val="ru-RU"/>
          </w:rPr>
          <w:t>Рисунок 1.17: Относительно небольшая доля современных услуг в Казахстане</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_Toc331673401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22</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402" w:history="1">
        <w:r w:rsidR="00DE686E" w:rsidRPr="00F23313">
          <w:rPr>
            <w:rStyle w:val="Hyperlink"/>
            <w:b/>
            <w:noProof/>
            <w:sz w:val="22"/>
            <w:lang w:val="ru-RU"/>
          </w:rPr>
          <w:t>Рисунок 1.18: Торговый дефицит по современным услугам в Казахстане выше, чем в других представленных странах</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_Toc331673402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23</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403" w:history="1">
        <w:r w:rsidR="00DE686E" w:rsidRPr="00F23313">
          <w:rPr>
            <w:rStyle w:val="Hyperlink"/>
            <w:b/>
            <w:noProof/>
            <w:sz w:val="22"/>
            <w:lang w:val="ru-RU"/>
          </w:rPr>
          <w:t>Рисунок 1.19: Сложность экспорта услуг уменьшается со временем</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_Toc331673403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24</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404" w:history="1">
        <w:r w:rsidR="00DE686E" w:rsidRPr="00F23313">
          <w:rPr>
            <w:rStyle w:val="Hyperlink"/>
            <w:rFonts w:eastAsia="MS Mincho"/>
            <w:b/>
            <w:noProof/>
            <w:sz w:val="22"/>
            <w:lang w:val="ru-RU"/>
          </w:rPr>
          <w:t>Рисунок 2.1: Экспорт хорошо диверсифицирован географически</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_Toc331673404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29</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405" w:history="1">
        <w:r w:rsidR="00DE686E" w:rsidRPr="00F23313">
          <w:rPr>
            <w:rStyle w:val="Hyperlink"/>
            <w:rFonts w:eastAsia="MS Mincho"/>
            <w:b/>
            <w:noProof/>
            <w:sz w:val="22"/>
            <w:lang w:val="ru-RU"/>
          </w:rPr>
          <w:t>Рисунок 2.2: Ввиду высоких торговых затрат объемы внутрирегиональной торговли превышают объемы прогнозиру</w:t>
        </w:r>
        <w:r w:rsidR="00DE686E" w:rsidRPr="00F23313">
          <w:rPr>
            <w:rStyle w:val="Hyperlink"/>
            <w:rFonts w:eastAsia="MS Mincho"/>
            <w:b/>
            <w:noProof/>
            <w:sz w:val="22"/>
          </w:rPr>
          <w:t>e</w:t>
        </w:r>
        <w:r w:rsidR="00DE686E" w:rsidRPr="00F23313">
          <w:rPr>
            <w:rStyle w:val="Hyperlink"/>
            <w:rFonts w:eastAsia="MS Mincho"/>
            <w:b/>
            <w:noProof/>
            <w:sz w:val="22"/>
            <w:lang w:val="ru-RU"/>
          </w:rPr>
          <w:t>мы</w:t>
        </w:r>
        <w:r w:rsidR="00DE686E" w:rsidRPr="00F23313">
          <w:rPr>
            <w:rStyle w:val="Hyperlink"/>
            <w:rFonts w:eastAsia="MS Mincho"/>
            <w:b/>
            <w:noProof/>
            <w:sz w:val="22"/>
          </w:rPr>
          <w:t>e</w:t>
        </w:r>
        <w:r w:rsidR="00DE686E" w:rsidRPr="00F23313">
          <w:rPr>
            <w:rStyle w:val="Hyperlink"/>
            <w:rFonts w:eastAsia="MS Mincho"/>
            <w:b/>
            <w:noProof/>
            <w:sz w:val="22"/>
            <w:lang w:val="ru-RU"/>
          </w:rPr>
          <w:t xml:space="preserve"> моделью</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_Toc331673405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34</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406" w:history="1">
        <w:r w:rsidR="00DE686E" w:rsidRPr="00F23313">
          <w:rPr>
            <w:rStyle w:val="Hyperlink"/>
            <w:rFonts w:eastAsia="MS Mincho"/>
            <w:b/>
            <w:noProof/>
            <w:sz w:val="22"/>
            <w:lang w:val="ru-RU"/>
          </w:rPr>
          <w:t>Рисунок 2.3:</w:t>
        </w:r>
        <w:r w:rsidR="00DE686E" w:rsidRPr="00F23313">
          <w:rPr>
            <w:rStyle w:val="Hyperlink"/>
            <w:rFonts w:eastAsia="MS Mincho"/>
            <w:b/>
            <w:bCs/>
            <w:noProof/>
            <w:sz w:val="22"/>
            <w:lang w:val="ru-RU"/>
          </w:rPr>
          <w:t xml:space="preserve"> Создание ТС привело к переориентации торговли Казахстана  в пользу партнеров по ТС, особенно в части импорта</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_Toc331673406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38</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407" w:history="1">
        <w:r w:rsidR="00DE686E" w:rsidRPr="00F23313">
          <w:rPr>
            <w:rStyle w:val="Hyperlink"/>
            <w:rFonts w:eastAsia="MS Mincho"/>
            <w:b/>
            <w:noProof/>
            <w:sz w:val="22"/>
            <w:lang w:val="ru-RU"/>
          </w:rPr>
          <w:t>Рисунок 2.4: Примерно эквивалентное увеличение внешних тарифов отразилось на ЕС тяжелее, чем на Китае</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_Toc331673407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41</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408" w:history="1">
        <w:r w:rsidR="00DE686E" w:rsidRPr="00F23313">
          <w:rPr>
            <w:rStyle w:val="Hyperlink"/>
            <w:rFonts w:eastAsia="MS Mincho"/>
            <w:b/>
            <w:noProof/>
            <w:sz w:val="22"/>
            <w:lang w:val="ru-RU"/>
          </w:rPr>
          <w:t>Рисунок 2.5: Торговый баланс с партнерами по ТС по большинству категорий товаров ухудшился</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_Toc331673408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42</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409" w:history="1">
        <w:r w:rsidR="00DE686E" w:rsidRPr="00F23313">
          <w:rPr>
            <w:rStyle w:val="Hyperlink"/>
            <w:rFonts w:eastAsia="MS Mincho"/>
            <w:b/>
            <w:noProof/>
            <w:sz w:val="22"/>
            <w:lang w:val="ru-RU"/>
          </w:rPr>
          <w:t>Рисунок 2.6: Повышение притока ПИИ концентрируется на добыче нефти, производстве металлов и недвижимости</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_Toc331673409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46</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410" w:history="1">
        <w:r w:rsidR="00DE686E" w:rsidRPr="00F23313">
          <w:rPr>
            <w:rStyle w:val="Hyperlink"/>
            <w:rFonts w:eastAsia="MS Mincho"/>
            <w:b/>
            <w:noProof/>
            <w:sz w:val="22"/>
            <w:lang w:val="ru-RU"/>
          </w:rPr>
          <w:t>Рисунок 2.7: Крупнейшим источником иностранных инвестиций является ЕС</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_Toc331673410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47</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411" w:history="1">
        <w:r w:rsidR="00DE686E" w:rsidRPr="00F23313">
          <w:rPr>
            <w:rStyle w:val="Hyperlink"/>
            <w:rFonts w:eastAsia="MS Mincho"/>
            <w:b/>
            <w:noProof/>
            <w:sz w:val="22"/>
            <w:lang w:val="ru-RU"/>
          </w:rPr>
          <w:t>Рисунок 3.1 Повышение эффективности логистики замедлило темпы</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_Toc331673411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66</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412" w:history="1">
        <w:r w:rsidR="00DE686E" w:rsidRPr="00F23313">
          <w:rPr>
            <w:rStyle w:val="Hyperlink"/>
            <w:rFonts w:eastAsia="MS Mincho"/>
            <w:b/>
            <w:noProof/>
            <w:sz w:val="22"/>
            <w:lang w:val="ru-RU"/>
          </w:rPr>
          <w:t>Рисунок 3.2 Эффективность логистики в Казахстане не соответствует уровню доходов</w:t>
        </w:r>
        <w:r w:rsidR="00DE686E" w:rsidRPr="00F23313">
          <w:rPr>
            <w:rStyle w:val="Hyperlink"/>
            <w:b/>
            <w:noProof/>
            <w:sz w:val="22"/>
            <w:lang w:val="ru-RU"/>
          </w:rPr>
          <w:t xml:space="preserve"> </w:t>
        </w:r>
        <w:r w:rsidR="00DE686E" w:rsidRPr="00F23313">
          <w:rPr>
            <w:rStyle w:val="Hyperlink"/>
            <w:rFonts w:eastAsia="MS Mincho"/>
            <w:b/>
            <w:noProof/>
            <w:sz w:val="22"/>
            <w:lang w:val="ru-RU"/>
          </w:rPr>
          <w:t>страны</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_Toc331673412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67</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413" w:history="1">
        <w:r w:rsidR="00DE686E" w:rsidRPr="00F23313">
          <w:rPr>
            <w:rStyle w:val="Hyperlink"/>
            <w:b/>
            <w:noProof/>
            <w:sz w:val="22"/>
            <w:lang w:val="ru-RU"/>
          </w:rPr>
          <w:t>Рисунок 4.1: Более низкий уровень ограничительности в регионе ЕЦА по сравнению с другими регионами</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_Toc331673413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81</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414" w:history="1">
        <w:r w:rsidR="00DE686E" w:rsidRPr="00F23313">
          <w:rPr>
            <w:rStyle w:val="Hyperlink"/>
            <w:b/>
            <w:noProof/>
            <w:sz w:val="22"/>
            <w:lang w:val="ru-RU"/>
          </w:rPr>
          <w:t>Рисунок 4.2: Снижение уровня ограничительности по мере повышения уровня дохода</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_Toc331673414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81</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415" w:history="1">
        <w:r w:rsidR="00DE686E" w:rsidRPr="00F23313">
          <w:rPr>
            <w:rStyle w:val="Hyperlink"/>
            <w:b/>
            <w:noProof/>
            <w:sz w:val="22"/>
            <w:lang w:val="ru-RU"/>
          </w:rPr>
          <w:t>Рисунок 4.3: Более низкий уровень ограничительности Казахстана по сравнению с соседними странами</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_Toc331673415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82</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416" w:history="1">
        <w:r w:rsidR="00DE686E" w:rsidRPr="00F23313">
          <w:rPr>
            <w:rStyle w:val="Hyperlink"/>
            <w:b/>
            <w:noProof/>
            <w:sz w:val="22"/>
            <w:lang w:val="ru-RU"/>
          </w:rPr>
          <w:t>Рисунок 4.4: Варьирование уровня ограничительности в сфере услуг в разрезе по секторам</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_Toc331673416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83</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417" w:history="1">
        <w:r w:rsidR="00DE686E" w:rsidRPr="00F23313">
          <w:rPr>
            <w:rStyle w:val="Hyperlink"/>
            <w:b/>
            <w:noProof/>
            <w:sz w:val="22"/>
            <w:lang w:val="ru-RU"/>
          </w:rPr>
          <w:t>Рисунок 4.5: Различный уровень либерализации в секторах профессиональных услуг</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_Toc331673417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84</w:t>
        </w:r>
        <w:r w:rsidR="00DE686E" w:rsidRPr="00F23313">
          <w:rPr>
            <w:b/>
            <w:noProof/>
            <w:webHidden/>
            <w:sz w:val="22"/>
          </w:rPr>
          <w:fldChar w:fldCharType="end"/>
        </w:r>
      </w:hyperlink>
    </w:p>
    <w:p w:rsidR="00DE686E" w:rsidRPr="00F23313"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418" w:history="1">
        <w:r w:rsidR="00DE686E" w:rsidRPr="00F23313">
          <w:rPr>
            <w:rStyle w:val="Hyperlink"/>
            <w:b/>
            <w:noProof/>
            <w:sz w:val="22"/>
            <w:lang w:val="ru-RU"/>
          </w:rPr>
          <w:t>Рисунок 4.6: Низкое качество логистики, несмотря на либеральный режим</w:t>
        </w:r>
        <w:r w:rsidR="00DE686E" w:rsidRPr="00F23313">
          <w:rPr>
            <w:b/>
            <w:noProof/>
            <w:webHidden/>
            <w:sz w:val="22"/>
          </w:rPr>
          <w:tab/>
        </w:r>
        <w:r w:rsidR="00DE686E" w:rsidRPr="00F23313">
          <w:rPr>
            <w:b/>
            <w:noProof/>
            <w:webHidden/>
            <w:sz w:val="22"/>
          </w:rPr>
          <w:fldChar w:fldCharType="begin"/>
        </w:r>
        <w:r w:rsidR="00DE686E" w:rsidRPr="00F23313">
          <w:rPr>
            <w:b/>
            <w:noProof/>
            <w:webHidden/>
            <w:sz w:val="22"/>
          </w:rPr>
          <w:instrText xml:space="preserve"> PAGEREF _Toc331673418 \h </w:instrText>
        </w:r>
        <w:r w:rsidR="00DE686E" w:rsidRPr="00F23313">
          <w:rPr>
            <w:b/>
            <w:noProof/>
            <w:webHidden/>
            <w:sz w:val="22"/>
          </w:rPr>
        </w:r>
        <w:r w:rsidR="00DE686E" w:rsidRPr="00F23313">
          <w:rPr>
            <w:b/>
            <w:noProof/>
            <w:webHidden/>
            <w:sz w:val="22"/>
          </w:rPr>
          <w:fldChar w:fldCharType="separate"/>
        </w:r>
        <w:r w:rsidR="00DE686E" w:rsidRPr="00F23313">
          <w:rPr>
            <w:b/>
            <w:noProof/>
            <w:webHidden/>
            <w:sz w:val="22"/>
          </w:rPr>
          <w:t>86</w:t>
        </w:r>
        <w:r w:rsidR="00DE686E" w:rsidRPr="00F23313">
          <w:rPr>
            <w:b/>
            <w:noProof/>
            <w:webHidden/>
            <w:sz w:val="22"/>
          </w:rPr>
          <w:fldChar w:fldCharType="end"/>
        </w:r>
      </w:hyperlink>
    </w:p>
    <w:p w:rsidR="00AD784D" w:rsidRPr="00C957F0" w:rsidRDefault="00153A8B" w:rsidP="00DE686E">
      <w:pPr>
        <w:pStyle w:val="TableofFigures"/>
        <w:tabs>
          <w:tab w:val="right" w:leader="dot" w:pos="9525"/>
        </w:tabs>
        <w:spacing w:line="240" w:lineRule="auto"/>
        <w:ind w:firstLine="0"/>
        <w:rPr>
          <w:rFonts w:eastAsia="Times New Roman"/>
          <w:b/>
          <w:bCs/>
          <w:sz w:val="20"/>
          <w:szCs w:val="20"/>
          <w:lang w:val="ru-RU"/>
        </w:rPr>
      </w:pPr>
      <w:r w:rsidRPr="00F23313">
        <w:rPr>
          <w:rStyle w:val="Hyperlink"/>
          <w:b/>
          <w:noProof/>
          <w:sz w:val="22"/>
          <w:lang w:val="ru-RU"/>
        </w:rPr>
        <w:fldChar w:fldCharType="end"/>
      </w:r>
    </w:p>
    <w:p w:rsidR="00EE4CCB" w:rsidRPr="00C957F0" w:rsidRDefault="00EE4CCB">
      <w:pPr>
        <w:spacing w:line="240" w:lineRule="auto"/>
        <w:ind w:firstLine="0"/>
        <w:rPr>
          <w:rFonts w:eastAsia="Times New Roman"/>
          <w:b/>
          <w:bCs/>
          <w:sz w:val="22"/>
          <w:lang w:val="ru-RU"/>
        </w:rPr>
      </w:pPr>
      <w:r w:rsidRPr="00C957F0">
        <w:rPr>
          <w:rFonts w:eastAsia="Times New Roman"/>
          <w:b/>
          <w:bCs/>
          <w:sz w:val="22"/>
          <w:lang w:val="ru-RU"/>
        </w:rPr>
        <w:br w:type="page"/>
      </w:r>
    </w:p>
    <w:p w:rsidR="0008474E" w:rsidRPr="00C957F0" w:rsidRDefault="00EB4330" w:rsidP="0051191C">
      <w:pPr>
        <w:spacing w:line="240" w:lineRule="auto"/>
        <w:ind w:firstLine="0"/>
        <w:jc w:val="center"/>
        <w:rPr>
          <w:rFonts w:eastAsia="Times New Roman"/>
          <w:b/>
          <w:bCs/>
          <w:sz w:val="22"/>
          <w:lang w:val="ru-RU"/>
        </w:rPr>
      </w:pPr>
      <w:r w:rsidRPr="00C957F0">
        <w:rPr>
          <w:rFonts w:eastAsia="Times New Roman"/>
          <w:b/>
          <w:bCs/>
          <w:sz w:val="22"/>
          <w:lang w:val="ru-RU"/>
        </w:rPr>
        <w:lastRenderedPageBreak/>
        <w:t xml:space="preserve">Вставки </w:t>
      </w:r>
    </w:p>
    <w:p w:rsidR="00560F34" w:rsidRPr="00C957F0" w:rsidRDefault="00560F34" w:rsidP="0051191C">
      <w:pPr>
        <w:spacing w:line="240" w:lineRule="auto"/>
        <w:ind w:firstLine="0"/>
        <w:jc w:val="center"/>
        <w:rPr>
          <w:rFonts w:eastAsia="Times New Roman"/>
          <w:b/>
          <w:bCs/>
          <w:sz w:val="22"/>
          <w:lang w:val="ru-RU"/>
        </w:rPr>
      </w:pPr>
    </w:p>
    <w:p w:rsidR="00DE686E" w:rsidRPr="00DE686E" w:rsidRDefault="00153A8B"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r w:rsidRPr="00307C5F">
        <w:rPr>
          <w:rStyle w:val="Hyperlink"/>
          <w:noProof/>
          <w:sz w:val="20"/>
          <w:szCs w:val="20"/>
          <w:lang w:val="ru-RU"/>
        </w:rPr>
        <w:fldChar w:fldCharType="begin"/>
      </w:r>
      <w:r w:rsidR="00950953" w:rsidRPr="00307C5F">
        <w:rPr>
          <w:rStyle w:val="Hyperlink"/>
          <w:noProof/>
          <w:sz w:val="20"/>
          <w:szCs w:val="20"/>
          <w:lang w:val="ru-RU"/>
        </w:rPr>
        <w:instrText xml:space="preserve"> TOC \h \z \c "Box" </w:instrText>
      </w:r>
      <w:r w:rsidRPr="00307C5F">
        <w:rPr>
          <w:rStyle w:val="Hyperlink"/>
          <w:noProof/>
          <w:sz w:val="20"/>
          <w:szCs w:val="20"/>
          <w:lang w:val="ru-RU"/>
        </w:rPr>
        <w:fldChar w:fldCharType="separate"/>
      </w:r>
      <w:hyperlink w:anchor="_Toc331673491" w:history="1">
        <w:r w:rsidR="00DE686E" w:rsidRPr="00DE686E">
          <w:rPr>
            <w:rStyle w:val="Hyperlink"/>
            <w:b/>
            <w:noProof/>
            <w:sz w:val="22"/>
            <w:lang w:val="ru-RU"/>
          </w:rPr>
          <w:t>Вставка 1.1: «Подтягивание» роста: воздействие мировых цен на сырьевые товары на рост экспорта в Казахстане</w:t>
        </w:r>
        <w:r w:rsidR="00DE686E" w:rsidRPr="00DE686E">
          <w:rPr>
            <w:b/>
            <w:noProof/>
            <w:webHidden/>
            <w:sz w:val="22"/>
          </w:rPr>
          <w:tab/>
        </w:r>
        <w:r w:rsidR="00DE686E" w:rsidRPr="00DE686E">
          <w:rPr>
            <w:b/>
            <w:noProof/>
            <w:webHidden/>
            <w:sz w:val="22"/>
          </w:rPr>
          <w:fldChar w:fldCharType="begin"/>
        </w:r>
        <w:r w:rsidR="00DE686E" w:rsidRPr="00DE686E">
          <w:rPr>
            <w:b/>
            <w:noProof/>
            <w:webHidden/>
            <w:sz w:val="22"/>
          </w:rPr>
          <w:instrText xml:space="preserve"> PAGEREF _Toc331673491 \h </w:instrText>
        </w:r>
        <w:r w:rsidR="00DE686E" w:rsidRPr="00DE686E">
          <w:rPr>
            <w:b/>
            <w:noProof/>
            <w:webHidden/>
            <w:sz w:val="22"/>
          </w:rPr>
        </w:r>
        <w:r w:rsidR="00DE686E" w:rsidRPr="00DE686E">
          <w:rPr>
            <w:b/>
            <w:noProof/>
            <w:webHidden/>
            <w:sz w:val="22"/>
          </w:rPr>
          <w:fldChar w:fldCharType="separate"/>
        </w:r>
        <w:r w:rsidR="00DE686E" w:rsidRPr="00DE686E">
          <w:rPr>
            <w:b/>
            <w:noProof/>
            <w:webHidden/>
            <w:sz w:val="22"/>
          </w:rPr>
          <w:t>4</w:t>
        </w:r>
        <w:r w:rsidR="00DE686E" w:rsidRPr="00DE686E">
          <w:rPr>
            <w:b/>
            <w:noProof/>
            <w:webHidden/>
            <w:sz w:val="22"/>
          </w:rPr>
          <w:fldChar w:fldCharType="end"/>
        </w:r>
      </w:hyperlink>
    </w:p>
    <w:p w:rsidR="00DE686E" w:rsidRPr="00DE686E"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492" w:history="1">
        <w:r w:rsidR="00DE686E" w:rsidRPr="00DE686E">
          <w:rPr>
            <w:rStyle w:val="Hyperlink"/>
            <w:b/>
            <w:noProof/>
            <w:sz w:val="22"/>
            <w:lang w:val="ru-RU"/>
          </w:rPr>
          <w:t>Вставка 1.2: Сложность и качество казахстанского экспорта металлов</w:t>
        </w:r>
        <w:r w:rsidR="00DE686E" w:rsidRPr="00DE686E">
          <w:rPr>
            <w:b/>
            <w:noProof/>
            <w:webHidden/>
            <w:sz w:val="22"/>
          </w:rPr>
          <w:tab/>
        </w:r>
        <w:r w:rsidR="00DE686E" w:rsidRPr="00DE686E">
          <w:rPr>
            <w:b/>
            <w:noProof/>
            <w:webHidden/>
            <w:sz w:val="22"/>
          </w:rPr>
          <w:fldChar w:fldCharType="begin"/>
        </w:r>
        <w:r w:rsidR="00DE686E" w:rsidRPr="00DE686E">
          <w:rPr>
            <w:b/>
            <w:noProof/>
            <w:webHidden/>
            <w:sz w:val="22"/>
          </w:rPr>
          <w:instrText xml:space="preserve"> PAGEREF _Toc331673492 \h </w:instrText>
        </w:r>
        <w:r w:rsidR="00DE686E" w:rsidRPr="00DE686E">
          <w:rPr>
            <w:b/>
            <w:noProof/>
            <w:webHidden/>
            <w:sz w:val="22"/>
          </w:rPr>
        </w:r>
        <w:r w:rsidR="00DE686E" w:rsidRPr="00DE686E">
          <w:rPr>
            <w:b/>
            <w:noProof/>
            <w:webHidden/>
            <w:sz w:val="22"/>
          </w:rPr>
          <w:fldChar w:fldCharType="separate"/>
        </w:r>
        <w:r w:rsidR="00DE686E" w:rsidRPr="00DE686E">
          <w:rPr>
            <w:b/>
            <w:noProof/>
            <w:webHidden/>
            <w:sz w:val="22"/>
          </w:rPr>
          <w:t>16</w:t>
        </w:r>
        <w:r w:rsidR="00DE686E" w:rsidRPr="00DE686E">
          <w:rPr>
            <w:b/>
            <w:noProof/>
            <w:webHidden/>
            <w:sz w:val="22"/>
          </w:rPr>
          <w:fldChar w:fldCharType="end"/>
        </w:r>
      </w:hyperlink>
    </w:p>
    <w:p w:rsidR="00DE686E" w:rsidRPr="00DE686E"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493" w:history="1">
        <w:r w:rsidR="00DE686E" w:rsidRPr="00DE686E">
          <w:rPr>
            <w:rStyle w:val="Hyperlink"/>
            <w:rFonts w:eastAsia="MS Mincho"/>
            <w:b/>
            <w:noProof/>
            <w:sz w:val="22"/>
            <w:lang w:val="ru-RU"/>
          </w:rPr>
          <w:t>Вставка 2.1: Воздействие рыночной динамики на экспорт рыбы и мяса</w:t>
        </w:r>
        <w:r w:rsidR="00DE686E" w:rsidRPr="00DE686E">
          <w:rPr>
            <w:b/>
            <w:noProof/>
            <w:webHidden/>
            <w:sz w:val="22"/>
          </w:rPr>
          <w:tab/>
        </w:r>
        <w:r w:rsidR="00DE686E" w:rsidRPr="00DE686E">
          <w:rPr>
            <w:b/>
            <w:noProof/>
            <w:webHidden/>
            <w:sz w:val="22"/>
          </w:rPr>
          <w:fldChar w:fldCharType="begin"/>
        </w:r>
        <w:r w:rsidR="00DE686E" w:rsidRPr="00DE686E">
          <w:rPr>
            <w:b/>
            <w:noProof/>
            <w:webHidden/>
            <w:sz w:val="22"/>
          </w:rPr>
          <w:instrText xml:space="preserve"> PAGEREF _Toc331673493 \h </w:instrText>
        </w:r>
        <w:r w:rsidR="00DE686E" w:rsidRPr="00DE686E">
          <w:rPr>
            <w:b/>
            <w:noProof/>
            <w:webHidden/>
            <w:sz w:val="22"/>
          </w:rPr>
        </w:r>
        <w:r w:rsidR="00DE686E" w:rsidRPr="00DE686E">
          <w:rPr>
            <w:b/>
            <w:noProof/>
            <w:webHidden/>
            <w:sz w:val="22"/>
          </w:rPr>
          <w:fldChar w:fldCharType="separate"/>
        </w:r>
        <w:r w:rsidR="00DE686E" w:rsidRPr="00DE686E">
          <w:rPr>
            <w:b/>
            <w:noProof/>
            <w:webHidden/>
            <w:sz w:val="22"/>
          </w:rPr>
          <w:t>45</w:t>
        </w:r>
        <w:r w:rsidR="00DE686E" w:rsidRPr="00DE686E">
          <w:rPr>
            <w:b/>
            <w:noProof/>
            <w:webHidden/>
            <w:sz w:val="22"/>
          </w:rPr>
          <w:fldChar w:fldCharType="end"/>
        </w:r>
      </w:hyperlink>
    </w:p>
    <w:p w:rsidR="00DE686E" w:rsidRPr="00DE686E"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494" w:history="1">
        <w:r w:rsidR="00DE686E" w:rsidRPr="00DE686E">
          <w:rPr>
            <w:rStyle w:val="Hyperlink"/>
            <w:rFonts w:eastAsia="MS Mincho"/>
            <w:b/>
            <w:noProof/>
            <w:sz w:val="22"/>
            <w:lang w:val="ru-RU"/>
          </w:rPr>
          <w:t>Вставка 3.1: Нетарифные меры и конкурентоспособность</w:t>
        </w:r>
        <w:r w:rsidR="00DE686E" w:rsidRPr="00DE686E">
          <w:rPr>
            <w:b/>
            <w:noProof/>
            <w:webHidden/>
            <w:sz w:val="22"/>
          </w:rPr>
          <w:tab/>
        </w:r>
        <w:r w:rsidR="00DE686E" w:rsidRPr="00DE686E">
          <w:rPr>
            <w:b/>
            <w:noProof/>
            <w:webHidden/>
            <w:sz w:val="22"/>
          </w:rPr>
          <w:fldChar w:fldCharType="begin"/>
        </w:r>
        <w:r w:rsidR="00DE686E" w:rsidRPr="00DE686E">
          <w:rPr>
            <w:b/>
            <w:noProof/>
            <w:webHidden/>
            <w:sz w:val="22"/>
          </w:rPr>
          <w:instrText xml:space="preserve"> PAGEREF _Toc331673494 \h </w:instrText>
        </w:r>
        <w:r w:rsidR="00DE686E" w:rsidRPr="00DE686E">
          <w:rPr>
            <w:b/>
            <w:noProof/>
            <w:webHidden/>
            <w:sz w:val="22"/>
          </w:rPr>
        </w:r>
        <w:r w:rsidR="00DE686E" w:rsidRPr="00DE686E">
          <w:rPr>
            <w:b/>
            <w:noProof/>
            <w:webHidden/>
            <w:sz w:val="22"/>
          </w:rPr>
          <w:fldChar w:fldCharType="separate"/>
        </w:r>
        <w:r w:rsidR="00DE686E" w:rsidRPr="00DE686E">
          <w:rPr>
            <w:b/>
            <w:noProof/>
            <w:webHidden/>
            <w:sz w:val="22"/>
          </w:rPr>
          <w:t>54</w:t>
        </w:r>
        <w:r w:rsidR="00DE686E" w:rsidRPr="00DE686E">
          <w:rPr>
            <w:b/>
            <w:noProof/>
            <w:webHidden/>
            <w:sz w:val="22"/>
          </w:rPr>
          <w:fldChar w:fldCharType="end"/>
        </w:r>
      </w:hyperlink>
    </w:p>
    <w:p w:rsidR="00DE686E" w:rsidRPr="00DE686E"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495" w:history="1">
        <w:r w:rsidR="00DE686E" w:rsidRPr="00DE686E">
          <w:rPr>
            <w:rStyle w:val="Hyperlink"/>
            <w:rFonts w:eastAsia="MS Mincho"/>
            <w:b/>
            <w:noProof/>
            <w:sz w:val="22"/>
            <w:lang w:val="ru-RU"/>
          </w:rPr>
          <w:t>Вставка 3.2: Недостатки, связанные с наличием слишком строгих технических регламентов</w:t>
        </w:r>
        <w:r w:rsidR="00DE686E" w:rsidRPr="00DE686E">
          <w:rPr>
            <w:b/>
            <w:noProof/>
            <w:webHidden/>
            <w:sz w:val="22"/>
          </w:rPr>
          <w:tab/>
        </w:r>
        <w:r w:rsidR="00DE686E" w:rsidRPr="00DE686E">
          <w:rPr>
            <w:b/>
            <w:noProof/>
            <w:webHidden/>
            <w:sz w:val="22"/>
          </w:rPr>
          <w:fldChar w:fldCharType="begin"/>
        </w:r>
        <w:r w:rsidR="00DE686E" w:rsidRPr="00DE686E">
          <w:rPr>
            <w:b/>
            <w:noProof/>
            <w:webHidden/>
            <w:sz w:val="22"/>
          </w:rPr>
          <w:instrText xml:space="preserve"> PAGEREF _Toc331673495 \h </w:instrText>
        </w:r>
        <w:r w:rsidR="00DE686E" w:rsidRPr="00DE686E">
          <w:rPr>
            <w:b/>
            <w:noProof/>
            <w:webHidden/>
            <w:sz w:val="22"/>
          </w:rPr>
        </w:r>
        <w:r w:rsidR="00DE686E" w:rsidRPr="00DE686E">
          <w:rPr>
            <w:b/>
            <w:noProof/>
            <w:webHidden/>
            <w:sz w:val="22"/>
          </w:rPr>
          <w:fldChar w:fldCharType="separate"/>
        </w:r>
        <w:r w:rsidR="00DE686E" w:rsidRPr="00DE686E">
          <w:rPr>
            <w:b/>
            <w:noProof/>
            <w:webHidden/>
            <w:sz w:val="22"/>
          </w:rPr>
          <w:t>59</w:t>
        </w:r>
        <w:r w:rsidR="00DE686E" w:rsidRPr="00DE686E">
          <w:rPr>
            <w:b/>
            <w:noProof/>
            <w:webHidden/>
            <w:sz w:val="22"/>
          </w:rPr>
          <w:fldChar w:fldCharType="end"/>
        </w:r>
      </w:hyperlink>
    </w:p>
    <w:p w:rsidR="00DE686E" w:rsidRPr="00DE686E"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496" w:history="1">
        <w:r w:rsidR="00DE686E" w:rsidRPr="00DE686E">
          <w:rPr>
            <w:rStyle w:val="Hyperlink"/>
            <w:rFonts w:eastAsia="MS Mincho"/>
            <w:b/>
            <w:noProof/>
            <w:sz w:val="22"/>
            <w:lang w:val="ru-RU"/>
          </w:rPr>
          <w:t>Вставка 3.3: Нетарифный режим Таможенного союза и вступление России в ВТО</w:t>
        </w:r>
        <w:r w:rsidR="00DE686E" w:rsidRPr="00DE686E">
          <w:rPr>
            <w:b/>
            <w:noProof/>
            <w:webHidden/>
            <w:sz w:val="22"/>
          </w:rPr>
          <w:tab/>
        </w:r>
        <w:r w:rsidR="00DE686E" w:rsidRPr="00DE686E">
          <w:rPr>
            <w:b/>
            <w:noProof/>
            <w:webHidden/>
            <w:sz w:val="22"/>
          </w:rPr>
          <w:fldChar w:fldCharType="begin"/>
        </w:r>
        <w:r w:rsidR="00DE686E" w:rsidRPr="00DE686E">
          <w:rPr>
            <w:b/>
            <w:noProof/>
            <w:webHidden/>
            <w:sz w:val="22"/>
          </w:rPr>
          <w:instrText xml:space="preserve"> PAGEREF _Toc331673496 \h </w:instrText>
        </w:r>
        <w:r w:rsidR="00DE686E" w:rsidRPr="00DE686E">
          <w:rPr>
            <w:b/>
            <w:noProof/>
            <w:webHidden/>
            <w:sz w:val="22"/>
          </w:rPr>
        </w:r>
        <w:r w:rsidR="00DE686E" w:rsidRPr="00DE686E">
          <w:rPr>
            <w:b/>
            <w:noProof/>
            <w:webHidden/>
            <w:sz w:val="22"/>
          </w:rPr>
          <w:fldChar w:fldCharType="separate"/>
        </w:r>
        <w:r w:rsidR="00DE686E" w:rsidRPr="00DE686E">
          <w:rPr>
            <w:b/>
            <w:noProof/>
            <w:webHidden/>
            <w:sz w:val="22"/>
          </w:rPr>
          <w:t>60</w:t>
        </w:r>
        <w:r w:rsidR="00DE686E" w:rsidRPr="00DE686E">
          <w:rPr>
            <w:b/>
            <w:noProof/>
            <w:webHidden/>
            <w:sz w:val="22"/>
          </w:rPr>
          <w:fldChar w:fldCharType="end"/>
        </w:r>
      </w:hyperlink>
    </w:p>
    <w:p w:rsidR="00DE686E" w:rsidRPr="00DE686E"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497" w:history="1">
        <w:r w:rsidR="00DE686E" w:rsidRPr="00DE686E">
          <w:rPr>
            <w:rStyle w:val="Hyperlink"/>
            <w:rFonts w:eastAsia="MS Mincho"/>
            <w:b/>
            <w:noProof/>
            <w:sz w:val="22"/>
            <w:lang w:val="ru-RU"/>
          </w:rPr>
          <w:t>Вставка 3.4: Инновационные подходы к сотрудничеству пограничных органов: Филиппины и Индонезия</w:t>
        </w:r>
        <w:r w:rsidR="00DE686E" w:rsidRPr="00DE686E">
          <w:rPr>
            <w:b/>
            <w:noProof/>
            <w:webHidden/>
            <w:sz w:val="22"/>
          </w:rPr>
          <w:tab/>
        </w:r>
        <w:r w:rsidR="00DE686E" w:rsidRPr="00DE686E">
          <w:rPr>
            <w:b/>
            <w:noProof/>
            <w:webHidden/>
            <w:sz w:val="22"/>
          </w:rPr>
          <w:fldChar w:fldCharType="begin"/>
        </w:r>
        <w:r w:rsidR="00DE686E" w:rsidRPr="00DE686E">
          <w:rPr>
            <w:b/>
            <w:noProof/>
            <w:webHidden/>
            <w:sz w:val="22"/>
          </w:rPr>
          <w:instrText xml:space="preserve"> PAGEREF _Toc331673497 \h </w:instrText>
        </w:r>
        <w:r w:rsidR="00DE686E" w:rsidRPr="00DE686E">
          <w:rPr>
            <w:b/>
            <w:noProof/>
            <w:webHidden/>
            <w:sz w:val="22"/>
          </w:rPr>
        </w:r>
        <w:r w:rsidR="00DE686E" w:rsidRPr="00DE686E">
          <w:rPr>
            <w:b/>
            <w:noProof/>
            <w:webHidden/>
            <w:sz w:val="22"/>
          </w:rPr>
          <w:fldChar w:fldCharType="separate"/>
        </w:r>
        <w:r w:rsidR="00DE686E" w:rsidRPr="00DE686E">
          <w:rPr>
            <w:b/>
            <w:noProof/>
            <w:webHidden/>
            <w:sz w:val="22"/>
          </w:rPr>
          <w:t>75</w:t>
        </w:r>
        <w:r w:rsidR="00DE686E" w:rsidRPr="00DE686E">
          <w:rPr>
            <w:b/>
            <w:noProof/>
            <w:webHidden/>
            <w:sz w:val="22"/>
          </w:rPr>
          <w:fldChar w:fldCharType="end"/>
        </w:r>
      </w:hyperlink>
    </w:p>
    <w:p w:rsidR="00DE686E" w:rsidRPr="00DE686E"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498" w:history="1">
        <w:r w:rsidR="00DE686E" w:rsidRPr="00DE686E">
          <w:rPr>
            <w:rStyle w:val="Hyperlink"/>
            <w:rFonts w:eastAsia="MS Mincho"/>
            <w:b/>
            <w:noProof/>
            <w:sz w:val="22"/>
            <w:lang w:val="ru-RU"/>
          </w:rPr>
          <w:t xml:space="preserve">Вставка 4.1: </w:t>
        </w:r>
        <w:r w:rsidR="00DE686E" w:rsidRPr="00DE686E">
          <w:rPr>
            <w:rStyle w:val="Hyperlink"/>
            <w:b/>
            <w:noProof/>
            <w:sz w:val="22"/>
            <w:lang w:val="ru-RU"/>
          </w:rPr>
          <w:t>Анализ сильных и слабых сторон, возможностей и угроз по правовым услугам</w:t>
        </w:r>
        <w:r w:rsidR="00DE686E" w:rsidRPr="00DE686E">
          <w:rPr>
            <w:b/>
            <w:noProof/>
            <w:webHidden/>
            <w:sz w:val="22"/>
          </w:rPr>
          <w:tab/>
        </w:r>
        <w:r w:rsidR="00DE686E" w:rsidRPr="00DE686E">
          <w:rPr>
            <w:b/>
            <w:noProof/>
            <w:webHidden/>
            <w:sz w:val="22"/>
          </w:rPr>
          <w:fldChar w:fldCharType="begin"/>
        </w:r>
        <w:r w:rsidR="00DE686E" w:rsidRPr="00DE686E">
          <w:rPr>
            <w:b/>
            <w:noProof/>
            <w:webHidden/>
            <w:sz w:val="22"/>
          </w:rPr>
          <w:instrText xml:space="preserve"> PAGEREF _Toc331673498 \h </w:instrText>
        </w:r>
        <w:r w:rsidR="00DE686E" w:rsidRPr="00DE686E">
          <w:rPr>
            <w:b/>
            <w:noProof/>
            <w:webHidden/>
            <w:sz w:val="22"/>
          </w:rPr>
        </w:r>
        <w:r w:rsidR="00DE686E" w:rsidRPr="00DE686E">
          <w:rPr>
            <w:b/>
            <w:noProof/>
            <w:webHidden/>
            <w:sz w:val="22"/>
          </w:rPr>
          <w:fldChar w:fldCharType="separate"/>
        </w:r>
        <w:r w:rsidR="00DE686E" w:rsidRPr="00DE686E">
          <w:rPr>
            <w:b/>
            <w:noProof/>
            <w:webHidden/>
            <w:sz w:val="22"/>
          </w:rPr>
          <w:t>91</w:t>
        </w:r>
        <w:r w:rsidR="00DE686E" w:rsidRPr="00DE686E">
          <w:rPr>
            <w:b/>
            <w:noProof/>
            <w:webHidden/>
            <w:sz w:val="22"/>
          </w:rPr>
          <w:fldChar w:fldCharType="end"/>
        </w:r>
      </w:hyperlink>
    </w:p>
    <w:p w:rsidR="00DE686E" w:rsidRPr="00DE686E"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499" w:history="1">
        <w:r w:rsidR="00DE686E" w:rsidRPr="00DE686E">
          <w:rPr>
            <w:rStyle w:val="Hyperlink"/>
            <w:rFonts w:eastAsia="MS Mincho"/>
            <w:b/>
            <w:noProof/>
            <w:sz w:val="22"/>
            <w:lang w:val="ru-RU"/>
          </w:rPr>
          <w:t>Вставка</w:t>
        </w:r>
        <w:r w:rsidR="00DE686E" w:rsidRPr="00DE686E">
          <w:rPr>
            <w:rStyle w:val="Hyperlink"/>
            <w:b/>
            <w:noProof/>
            <w:sz w:val="22"/>
            <w:lang w:val="ru-RU"/>
          </w:rPr>
          <w:t xml:space="preserve"> 4.2: Выгоды от эффективной межведомственной координации для принятия политических решений</w:t>
        </w:r>
        <w:r w:rsidR="00DE686E" w:rsidRPr="00DE686E">
          <w:rPr>
            <w:b/>
            <w:noProof/>
            <w:webHidden/>
            <w:sz w:val="22"/>
          </w:rPr>
          <w:tab/>
        </w:r>
        <w:r w:rsidR="00DE686E" w:rsidRPr="00DE686E">
          <w:rPr>
            <w:b/>
            <w:noProof/>
            <w:webHidden/>
            <w:sz w:val="22"/>
          </w:rPr>
          <w:fldChar w:fldCharType="begin"/>
        </w:r>
        <w:r w:rsidR="00DE686E" w:rsidRPr="00DE686E">
          <w:rPr>
            <w:b/>
            <w:noProof/>
            <w:webHidden/>
            <w:sz w:val="22"/>
          </w:rPr>
          <w:instrText xml:space="preserve"> PAGEREF _Toc331673499 \h </w:instrText>
        </w:r>
        <w:r w:rsidR="00DE686E" w:rsidRPr="00DE686E">
          <w:rPr>
            <w:b/>
            <w:noProof/>
            <w:webHidden/>
            <w:sz w:val="22"/>
          </w:rPr>
        </w:r>
        <w:r w:rsidR="00DE686E" w:rsidRPr="00DE686E">
          <w:rPr>
            <w:b/>
            <w:noProof/>
            <w:webHidden/>
            <w:sz w:val="22"/>
          </w:rPr>
          <w:fldChar w:fldCharType="separate"/>
        </w:r>
        <w:r w:rsidR="00DE686E" w:rsidRPr="00DE686E">
          <w:rPr>
            <w:b/>
            <w:noProof/>
            <w:webHidden/>
            <w:sz w:val="22"/>
          </w:rPr>
          <w:t>92</w:t>
        </w:r>
        <w:r w:rsidR="00DE686E" w:rsidRPr="00DE686E">
          <w:rPr>
            <w:b/>
            <w:noProof/>
            <w:webHidden/>
            <w:sz w:val="22"/>
          </w:rPr>
          <w:fldChar w:fldCharType="end"/>
        </w:r>
      </w:hyperlink>
    </w:p>
    <w:p w:rsidR="00DE686E" w:rsidRPr="00DE686E"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500" w:history="1">
        <w:r w:rsidR="00DE686E" w:rsidRPr="00DE686E">
          <w:rPr>
            <w:rStyle w:val="Hyperlink"/>
            <w:rFonts w:eastAsia="MS Mincho"/>
            <w:b/>
            <w:noProof/>
            <w:sz w:val="22"/>
            <w:lang w:val="ru-RU"/>
          </w:rPr>
          <w:t>Вставка</w:t>
        </w:r>
        <w:r w:rsidR="00DE686E" w:rsidRPr="00DE686E">
          <w:rPr>
            <w:rStyle w:val="Hyperlink"/>
            <w:b/>
            <w:noProof/>
            <w:sz w:val="22"/>
            <w:lang w:val="ru-RU"/>
          </w:rPr>
          <w:t xml:space="preserve"> 4.3: </w:t>
        </w:r>
        <w:r w:rsidR="00DE686E" w:rsidRPr="00DE686E">
          <w:rPr>
            <w:rStyle w:val="Hyperlink"/>
            <w:rFonts w:eastAsiaTheme="minorHAnsi"/>
            <w:b/>
            <w:noProof/>
            <w:sz w:val="22"/>
            <w:lang w:val="ru-RU"/>
          </w:rPr>
          <w:t>Повышение квалификации кадров в развивающихся странах</w:t>
        </w:r>
        <w:r w:rsidR="00DE686E" w:rsidRPr="00DE686E">
          <w:rPr>
            <w:b/>
            <w:noProof/>
            <w:webHidden/>
            <w:sz w:val="22"/>
          </w:rPr>
          <w:tab/>
        </w:r>
        <w:r w:rsidR="00DE686E" w:rsidRPr="00DE686E">
          <w:rPr>
            <w:b/>
            <w:noProof/>
            <w:webHidden/>
            <w:sz w:val="22"/>
          </w:rPr>
          <w:fldChar w:fldCharType="begin"/>
        </w:r>
        <w:r w:rsidR="00DE686E" w:rsidRPr="00DE686E">
          <w:rPr>
            <w:b/>
            <w:noProof/>
            <w:webHidden/>
            <w:sz w:val="22"/>
          </w:rPr>
          <w:instrText xml:space="preserve"> PAGEREF _Toc331673500 \h </w:instrText>
        </w:r>
        <w:r w:rsidR="00DE686E" w:rsidRPr="00DE686E">
          <w:rPr>
            <w:b/>
            <w:noProof/>
            <w:webHidden/>
            <w:sz w:val="22"/>
          </w:rPr>
        </w:r>
        <w:r w:rsidR="00DE686E" w:rsidRPr="00DE686E">
          <w:rPr>
            <w:b/>
            <w:noProof/>
            <w:webHidden/>
            <w:sz w:val="22"/>
          </w:rPr>
          <w:fldChar w:fldCharType="separate"/>
        </w:r>
        <w:r w:rsidR="00DE686E" w:rsidRPr="00DE686E">
          <w:rPr>
            <w:b/>
            <w:noProof/>
            <w:webHidden/>
            <w:sz w:val="22"/>
          </w:rPr>
          <w:t>98</w:t>
        </w:r>
        <w:r w:rsidR="00DE686E" w:rsidRPr="00DE686E">
          <w:rPr>
            <w:b/>
            <w:noProof/>
            <w:webHidden/>
            <w:sz w:val="22"/>
          </w:rPr>
          <w:fldChar w:fldCharType="end"/>
        </w:r>
      </w:hyperlink>
    </w:p>
    <w:p w:rsidR="00DE686E" w:rsidRPr="00DE686E"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501" w:history="1">
        <w:r w:rsidR="00DE686E" w:rsidRPr="00DE686E">
          <w:rPr>
            <w:rStyle w:val="Hyperlink"/>
            <w:rFonts w:eastAsia="MS Mincho"/>
            <w:b/>
            <w:noProof/>
            <w:sz w:val="22"/>
            <w:lang w:val="ru-RU"/>
          </w:rPr>
          <w:t>Вставка</w:t>
        </w:r>
        <w:r w:rsidR="00DE686E" w:rsidRPr="00DE686E">
          <w:rPr>
            <w:rStyle w:val="Hyperlink"/>
            <w:b/>
            <w:noProof/>
            <w:sz w:val="22"/>
            <w:lang w:val="ru-RU"/>
          </w:rPr>
          <w:t xml:space="preserve"> </w:t>
        </w:r>
        <w:r w:rsidR="00DE686E" w:rsidRPr="00DE686E">
          <w:rPr>
            <w:rStyle w:val="Hyperlink"/>
            <w:b/>
            <w:noProof/>
            <w:sz w:val="22"/>
          </w:rPr>
          <w:t>4</w:t>
        </w:r>
        <w:r w:rsidR="00DE686E" w:rsidRPr="00DE686E">
          <w:rPr>
            <w:rStyle w:val="Hyperlink"/>
            <w:b/>
            <w:noProof/>
            <w:sz w:val="22"/>
            <w:lang w:val="ru-RU"/>
          </w:rPr>
          <w:t>.</w:t>
        </w:r>
        <w:r w:rsidR="00DE686E" w:rsidRPr="00DE686E">
          <w:rPr>
            <w:rStyle w:val="Hyperlink"/>
            <w:b/>
            <w:noProof/>
            <w:sz w:val="22"/>
          </w:rPr>
          <w:t>4</w:t>
        </w:r>
        <w:r w:rsidR="00DE686E" w:rsidRPr="00DE686E">
          <w:rPr>
            <w:rStyle w:val="Hyperlink"/>
            <w:b/>
            <w:noProof/>
            <w:sz w:val="22"/>
            <w:lang w:val="ru-RU"/>
          </w:rPr>
          <w:t>: Стратегии развития экспорта услуг</w:t>
        </w:r>
        <w:r w:rsidR="00DE686E" w:rsidRPr="00DE686E">
          <w:rPr>
            <w:b/>
            <w:noProof/>
            <w:webHidden/>
            <w:sz w:val="22"/>
          </w:rPr>
          <w:tab/>
        </w:r>
        <w:r w:rsidR="00DE686E" w:rsidRPr="00DE686E">
          <w:rPr>
            <w:b/>
            <w:noProof/>
            <w:webHidden/>
            <w:sz w:val="22"/>
          </w:rPr>
          <w:fldChar w:fldCharType="begin"/>
        </w:r>
        <w:r w:rsidR="00DE686E" w:rsidRPr="00DE686E">
          <w:rPr>
            <w:b/>
            <w:noProof/>
            <w:webHidden/>
            <w:sz w:val="22"/>
          </w:rPr>
          <w:instrText xml:space="preserve"> PAGEREF _Toc331673501 \h </w:instrText>
        </w:r>
        <w:r w:rsidR="00DE686E" w:rsidRPr="00DE686E">
          <w:rPr>
            <w:b/>
            <w:noProof/>
            <w:webHidden/>
            <w:sz w:val="22"/>
          </w:rPr>
        </w:r>
        <w:r w:rsidR="00DE686E" w:rsidRPr="00DE686E">
          <w:rPr>
            <w:b/>
            <w:noProof/>
            <w:webHidden/>
            <w:sz w:val="22"/>
          </w:rPr>
          <w:fldChar w:fldCharType="separate"/>
        </w:r>
        <w:r w:rsidR="00DE686E" w:rsidRPr="00DE686E">
          <w:rPr>
            <w:b/>
            <w:noProof/>
            <w:webHidden/>
            <w:sz w:val="22"/>
          </w:rPr>
          <w:t>99</w:t>
        </w:r>
        <w:r w:rsidR="00DE686E" w:rsidRPr="00DE686E">
          <w:rPr>
            <w:b/>
            <w:noProof/>
            <w:webHidden/>
            <w:sz w:val="22"/>
          </w:rPr>
          <w:fldChar w:fldCharType="end"/>
        </w:r>
      </w:hyperlink>
    </w:p>
    <w:p w:rsidR="00DE686E" w:rsidRPr="00DE686E"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502" w:history="1">
        <w:r w:rsidR="00DE686E" w:rsidRPr="00DE686E">
          <w:rPr>
            <w:rStyle w:val="Hyperlink"/>
            <w:b/>
            <w:noProof/>
            <w:sz w:val="22"/>
            <w:lang w:val="ru-RU"/>
          </w:rPr>
          <w:t>Вставка 5.1: Варианты развития кадрового потенциала для построения вычислимых моделей общего равновесия в рамках анализа торговой политики</w:t>
        </w:r>
        <w:r w:rsidR="00DE686E" w:rsidRPr="00DE686E">
          <w:rPr>
            <w:b/>
            <w:noProof/>
            <w:webHidden/>
            <w:sz w:val="22"/>
          </w:rPr>
          <w:tab/>
        </w:r>
        <w:r w:rsidR="00DE686E" w:rsidRPr="00DE686E">
          <w:rPr>
            <w:b/>
            <w:noProof/>
            <w:webHidden/>
            <w:sz w:val="22"/>
          </w:rPr>
          <w:fldChar w:fldCharType="begin"/>
        </w:r>
        <w:r w:rsidR="00DE686E" w:rsidRPr="00DE686E">
          <w:rPr>
            <w:b/>
            <w:noProof/>
            <w:webHidden/>
            <w:sz w:val="22"/>
          </w:rPr>
          <w:instrText xml:space="preserve"> PAGEREF _Toc331673502 \h </w:instrText>
        </w:r>
        <w:r w:rsidR="00DE686E" w:rsidRPr="00DE686E">
          <w:rPr>
            <w:b/>
            <w:noProof/>
            <w:webHidden/>
            <w:sz w:val="22"/>
          </w:rPr>
        </w:r>
        <w:r w:rsidR="00DE686E" w:rsidRPr="00DE686E">
          <w:rPr>
            <w:b/>
            <w:noProof/>
            <w:webHidden/>
            <w:sz w:val="22"/>
          </w:rPr>
          <w:fldChar w:fldCharType="separate"/>
        </w:r>
        <w:r w:rsidR="00DE686E" w:rsidRPr="00DE686E">
          <w:rPr>
            <w:b/>
            <w:noProof/>
            <w:webHidden/>
            <w:sz w:val="22"/>
          </w:rPr>
          <w:t>104</w:t>
        </w:r>
        <w:r w:rsidR="00DE686E" w:rsidRPr="00DE686E">
          <w:rPr>
            <w:b/>
            <w:noProof/>
            <w:webHidden/>
            <w:sz w:val="22"/>
          </w:rPr>
          <w:fldChar w:fldCharType="end"/>
        </w:r>
      </w:hyperlink>
    </w:p>
    <w:p w:rsidR="00DE686E" w:rsidRPr="00DE686E" w:rsidRDefault="00C822B0" w:rsidP="00DE686E">
      <w:pPr>
        <w:pStyle w:val="TableofFigures"/>
        <w:tabs>
          <w:tab w:val="right" w:leader="dot" w:pos="9525"/>
        </w:tabs>
        <w:spacing w:line="240" w:lineRule="auto"/>
        <w:ind w:firstLine="0"/>
        <w:rPr>
          <w:rFonts w:asciiTheme="minorHAnsi" w:eastAsiaTheme="minorEastAsia" w:hAnsiTheme="minorHAnsi" w:cstheme="minorBidi"/>
          <w:b/>
          <w:noProof/>
          <w:sz w:val="22"/>
        </w:rPr>
      </w:pPr>
      <w:hyperlink w:anchor="_Toc331673503" w:history="1">
        <w:r w:rsidR="00DE686E" w:rsidRPr="00DE686E">
          <w:rPr>
            <w:rStyle w:val="Hyperlink"/>
            <w:rFonts w:eastAsia="MS Mincho"/>
            <w:b/>
            <w:noProof/>
            <w:sz w:val="22"/>
            <w:lang w:val="ru-RU"/>
          </w:rPr>
          <w:t>Вставка</w:t>
        </w:r>
        <w:r w:rsidR="00DE686E" w:rsidRPr="00DE686E">
          <w:rPr>
            <w:rStyle w:val="Hyperlink"/>
            <w:b/>
            <w:noProof/>
            <w:sz w:val="22"/>
            <w:lang w:val="ru-RU"/>
          </w:rPr>
          <w:t xml:space="preserve"> 5.2: Государственные программы по стимулированию инвестиций</w:t>
        </w:r>
        <w:r w:rsidR="00DE686E" w:rsidRPr="00DE686E">
          <w:rPr>
            <w:b/>
            <w:noProof/>
            <w:webHidden/>
            <w:sz w:val="22"/>
          </w:rPr>
          <w:tab/>
        </w:r>
        <w:r w:rsidR="00DE686E" w:rsidRPr="00DE686E">
          <w:rPr>
            <w:b/>
            <w:noProof/>
            <w:webHidden/>
            <w:sz w:val="22"/>
          </w:rPr>
          <w:fldChar w:fldCharType="begin"/>
        </w:r>
        <w:r w:rsidR="00DE686E" w:rsidRPr="00DE686E">
          <w:rPr>
            <w:b/>
            <w:noProof/>
            <w:webHidden/>
            <w:sz w:val="22"/>
          </w:rPr>
          <w:instrText xml:space="preserve"> PAGEREF _Toc331673503 \h </w:instrText>
        </w:r>
        <w:r w:rsidR="00DE686E" w:rsidRPr="00DE686E">
          <w:rPr>
            <w:b/>
            <w:noProof/>
            <w:webHidden/>
            <w:sz w:val="22"/>
          </w:rPr>
        </w:r>
        <w:r w:rsidR="00DE686E" w:rsidRPr="00DE686E">
          <w:rPr>
            <w:b/>
            <w:noProof/>
            <w:webHidden/>
            <w:sz w:val="22"/>
          </w:rPr>
          <w:fldChar w:fldCharType="separate"/>
        </w:r>
        <w:r w:rsidR="00DE686E" w:rsidRPr="00DE686E">
          <w:rPr>
            <w:b/>
            <w:noProof/>
            <w:webHidden/>
            <w:sz w:val="22"/>
          </w:rPr>
          <w:t>107</w:t>
        </w:r>
        <w:r w:rsidR="00DE686E" w:rsidRPr="00DE686E">
          <w:rPr>
            <w:b/>
            <w:noProof/>
            <w:webHidden/>
            <w:sz w:val="22"/>
          </w:rPr>
          <w:fldChar w:fldCharType="end"/>
        </w:r>
      </w:hyperlink>
    </w:p>
    <w:p w:rsidR="00DE686E" w:rsidRDefault="00C822B0" w:rsidP="00DE686E">
      <w:pPr>
        <w:pStyle w:val="TableofFigures"/>
        <w:tabs>
          <w:tab w:val="right" w:leader="dot" w:pos="9525"/>
        </w:tabs>
        <w:spacing w:line="240" w:lineRule="auto"/>
        <w:ind w:firstLine="0"/>
        <w:rPr>
          <w:rFonts w:asciiTheme="minorHAnsi" w:eastAsiaTheme="minorEastAsia" w:hAnsiTheme="minorHAnsi" w:cstheme="minorBidi"/>
          <w:noProof/>
          <w:sz w:val="22"/>
        </w:rPr>
      </w:pPr>
      <w:hyperlink w:anchor="_Toc331673504" w:history="1">
        <w:r w:rsidR="00DE686E" w:rsidRPr="00DE686E">
          <w:rPr>
            <w:rStyle w:val="Hyperlink"/>
            <w:b/>
            <w:noProof/>
            <w:sz w:val="22"/>
            <w:lang w:val="ru-RU"/>
          </w:rPr>
          <w:t>Вставка 5.3</w:t>
        </w:r>
        <w:r w:rsidR="00DE686E" w:rsidRPr="00DE686E">
          <w:rPr>
            <w:rStyle w:val="Hyperlink"/>
            <w:rFonts w:eastAsia="Times New Roman"/>
            <w:b/>
            <w:bCs/>
            <w:noProof/>
            <w:sz w:val="22"/>
            <w:lang w:val="ru-RU"/>
          </w:rPr>
          <w:t>: Специальные экономические зоны</w:t>
        </w:r>
        <w:r w:rsidR="00DE686E" w:rsidRPr="00DE686E">
          <w:rPr>
            <w:b/>
            <w:noProof/>
            <w:webHidden/>
            <w:sz w:val="22"/>
          </w:rPr>
          <w:tab/>
        </w:r>
        <w:r w:rsidR="00DE686E" w:rsidRPr="00DE686E">
          <w:rPr>
            <w:b/>
            <w:noProof/>
            <w:webHidden/>
            <w:sz w:val="22"/>
          </w:rPr>
          <w:fldChar w:fldCharType="begin"/>
        </w:r>
        <w:r w:rsidR="00DE686E" w:rsidRPr="00DE686E">
          <w:rPr>
            <w:b/>
            <w:noProof/>
            <w:webHidden/>
            <w:sz w:val="22"/>
          </w:rPr>
          <w:instrText xml:space="preserve"> PAGEREF _Toc331673504 \h </w:instrText>
        </w:r>
        <w:r w:rsidR="00DE686E" w:rsidRPr="00DE686E">
          <w:rPr>
            <w:b/>
            <w:noProof/>
            <w:webHidden/>
            <w:sz w:val="22"/>
          </w:rPr>
        </w:r>
        <w:r w:rsidR="00DE686E" w:rsidRPr="00DE686E">
          <w:rPr>
            <w:b/>
            <w:noProof/>
            <w:webHidden/>
            <w:sz w:val="22"/>
          </w:rPr>
          <w:fldChar w:fldCharType="separate"/>
        </w:r>
        <w:r w:rsidR="00DE686E" w:rsidRPr="00DE686E">
          <w:rPr>
            <w:b/>
            <w:noProof/>
            <w:webHidden/>
            <w:sz w:val="22"/>
          </w:rPr>
          <w:t>109</w:t>
        </w:r>
        <w:r w:rsidR="00DE686E" w:rsidRPr="00DE686E">
          <w:rPr>
            <w:b/>
            <w:noProof/>
            <w:webHidden/>
            <w:sz w:val="22"/>
          </w:rPr>
          <w:fldChar w:fldCharType="end"/>
        </w:r>
      </w:hyperlink>
    </w:p>
    <w:p w:rsidR="000B6E12" w:rsidRPr="00307C5F" w:rsidRDefault="00153A8B" w:rsidP="00307C5F">
      <w:pPr>
        <w:pStyle w:val="TableofFigures"/>
        <w:tabs>
          <w:tab w:val="right" w:leader="dot" w:pos="9525"/>
        </w:tabs>
        <w:spacing w:line="240" w:lineRule="auto"/>
        <w:ind w:firstLine="0"/>
        <w:rPr>
          <w:rFonts w:eastAsia="Times New Roman"/>
          <w:bCs/>
          <w:sz w:val="20"/>
          <w:szCs w:val="20"/>
          <w:lang w:val="ru-RU"/>
        </w:rPr>
        <w:sectPr w:rsidR="000B6E12" w:rsidRPr="00307C5F" w:rsidSect="00976C29">
          <w:footerReference w:type="default" r:id="rId11"/>
          <w:pgSz w:w="12240" w:h="15840"/>
          <w:pgMar w:top="1440" w:right="1265" w:bottom="1440" w:left="1440" w:header="720" w:footer="720" w:gutter="0"/>
          <w:pgNumType w:fmt="lowerRoman" w:start="3"/>
          <w:cols w:space="720"/>
          <w:docGrid w:linePitch="360"/>
        </w:sectPr>
      </w:pPr>
      <w:r w:rsidRPr="00307C5F">
        <w:rPr>
          <w:rStyle w:val="Hyperlink"/>
          <w:noProof/>
          <w:sz w:val="20"/>
          <w:szCs w:val="20"/>
          <w:lang w:val="ru-RU"/>
        </w:rPr>
        <w:fldChar w:fldCharType="end"/>
      </w:r>
    </w:p>
    <w:p w:rsidR="00B70F72" w:rsidRPr="00C957F0" w:rsidRDefault="00EB4330" w:rsidP="00976C29">
      <w:pPr>
        <w:pStyle w:val="Heading1"/>
        <w:numPr>
          <w:ilvl w:val="0"/>
          <w:numId w:val="0"/>
        </w:numPr>
        <w:rPr>
          <w:lang w:val="ru-RU"/>
        </w:rPr>
      </w:pPr>
      <w:bookmarkStart w:id="1" w:name="_Toc331673179"/>
      <w:bookmarkStart w:id="2" w:name="_Toc312139956"/>
      <w:r w:rsidRPr="00C957F0">
        <w:rPr>
          <w:lang w:val="ru-RU"/>
        </w:rPr>
        <w:lastRenderedPageBreak/>
        <w:t>Выражение признательности</w:t>
      </w:r>
      <w:bookmarkEnd w:id="1"/>
    </w:p>
    <w:p w:rsidR="003C2A02" w:rsidRPr="00C957F0" w:rsidRDefault="00EB4330" w:rsidP="003C2A02">
      <w:pPr>
        <w:pStyle w:val="ListParagraph1"/>
        <w:spacing w:line="240" w:lineRule="auto"/>
        <w:ind w:left="0" w:firstLine="0"/>
        <w:jc w:val="both"/>
        <w:rPr>
          <w:rFonts w:ascii="Times New Roman" w:hAnsi="Times New Roman"/>
          <w:sz w:val="22"/>
          <w:lang w:val="ru-RU"/>
        </w:rPr>
      </w:pPr>
      <w:r w:rsidRPr="00C957F0">
        <w:rPr>
          <w:rFonts w:ascii="Times New Roman" w:hAnsi="Times New Roman"/>
          <w:sz w:val="22"/>
          <w:lang w:val="ru-RU"/>
        </w:rPr>
        <w:t>Данный отчет является вторым аналитическим продуктом, подготовленным в рамках Программы совместных экономических исследований Правительства Республики Казахстан (ПРК) и Всемирного банка (ВБ) в сфере международной торговли. Первый отчет, который был опубликован в январе 2011 года, назывался «Воздействие Таможенного союза на Казахстан».</w:t>
      </w:r>
      <w:r w:rsidR="003C2A02" w:rsidRPr="00C957F0">
        <w:rPr>
          <w:rFonts w:ascii="Times New Roman" w:hAnsi="Times New Roman"/>
          <w:sz w:val="22"/>
          <w:lang w:val="ru-RU"/>
        </w:rPr>
        <w:t xml:space="preserve"> </w:t>
      </w:r>
    </w:p>
    <w:p w:rsidR="003C2A02" w:rsidRPr="00C957F0" w:rsidRDefault="003C2A02" w:rsidP="00170E3A">
      <w:pPr>
        <w:spacing w:line="240" w:lineRule="auto"/>
        <w:ind w:firstLine="0"/>
        <w:jc w:val="both"/>
        <w:rPr>
          <w:sz w:val="22"/>
          <w:lang w:val="ru-RU"/>
        </w:rPr>
      </w:pPr>
    </w:p>
    <w:p w:rsidR="00170E3A" w:rsidRPr="00C957F0" w:rsidRDefault="00EB4330" w:rsidP="00170E3A">
      <w:pPr>
        <w:spacing w:line="240" w:lineRule="auto"/>
        <w:ind w:firstLine="0"/>
        <w:jc w:val="both"/>
        <w:rPr>
          <w:sz w:val="22"/>
          <w:lang w:val="ru-RU"/>
        </w:rPr>
      </w:pPr>
      <w:r w:rsidRPr="00C957F0">
        <w:rPr>
          <w:sz w:val="22"/>
          <w:lang w:val="ru-RU"/>
        </w:rPr>
        <w:t>Концепция данной работы и ее исполнение – результат сотрудничества команд Правительства Республики Казахстан  (ПРК) и Всемирного банка (ВБ). Со стороны Правительства работой руководил Руслан Султанов, Директор Центра развития торговой политики при Министерстве экономического развития и торговли Республики Казахстан, со стороны ВБ – Екатерина Вашакмадзе, Руководитель задания. Поддержку в подготовке работы оказали: Шебнем Аккайя, Постоянный представитель ВБ в Казахстане, и Мона Хаддад, Менеджер Департамента международной торговли (PRMTR), ВБ. В основной состав команды входили: Томас Фарол, Дариа Таглиони, Мэрием Малуш, Себастьян Саез, Моника Алина Мустра, Вилас Патиконда, Айжан Туржанова, Гаухар Балыкбаева</w:t>
      </w:r>
      <w:r w:rsidR="00170E3A" w:rsidRPr="00C957F0">
        <w:rPr>
          <w:sz w:val="22"/>
          <w:lang w:val="ru-RU"/>
        </w:rPr>
        <w:t xml:space="preserve">. </w:t>
      </w:r>
    </w:p>
    <w:p w:rsidR="00170E3A" w:rsidRPr="00C957F0" w:rsidRDefault="00170E3A" w:rsidP="00170E3A">
      <w:pPr>
        <w:spacing w:line="240" w:lineRule="auto"/>
        <w:ind w:firstLine="0"/>
        <w:jc w:val="both"/>
        <w:rPr>
          <w:sz w:val="22"/>
          <w:lang w:val="ru-RU"/>
        </w:rPr>
      </w:pPr>
    </w:p>
    <w:p w:rsidR="00170E3A" w:rsidRPr="00C957F0" w:rsidRDefault="00EB4330" w:rsidP="00170E3A">
      <w:pPr>
        <w:spacing w:line="240" w:lineRule="auto"/>
        <w:ind w:firstLine="0"/>
        <w:jc w:val="both"/>
        <w:rPr>
          <w:sz w:val="22"/>
          <w:lang w:val="ru-RU"/>
        </w:rPr>
      </w:pPr>
      <w:r w:rsidRPr="00C957F0">
        <w:rPr>
          <w:sz w:val="22"/>
          <w:lang w:val="ru-RU"/>
        </w:rPr>
        <w:t>Отчет основан на исходных отчетах и технической работе, выполненной под руководством Екатерины Вашакмадзе. Мы с благодарностью признаем вклад Вилас Патиконда в части координации и синтеза данного отчета,</w:t>
      </w:r>
      <w:r w:rsidR="0034204C" w:rsidRPr="00C957F0">
        <w:rPr>
          <w:sz w:val="22"/>
          <w:lang w:val="ru-RU"/>
        </w:rPr>
        <w:t xml:space="preserve">. </w:t>
      </w:r>
    </w:p>
    <w:p w:rsidR="00170E3A" w:rsidRPr="00C957F0" w:rsidRDefault="00170E3A" w:rsidP="00170E3A">
      <w:pPr>
        <w:spacing w:line="240" w:lineRule="auto"/>
        <w:ind w:firstLine="0"/>
        <w:jc w:val="both"/>
        <w:rPr>
          <w:sz w:val="22"/>
          <w:lang w:val="ru-RU"/>
        </w:rPr>
      </w:pPr>
    </w:p>
    <w:p w:rsidR="00170E3A" w:rsidRPr="00C957F0" w:rsidRDefault="00EB4330" w:rsidP="00170E3A">
      <w:pPr>
        <w:spacing w:line="240" w:lineRule="auto"/>
        <w:ind w:firstLine="0"/>
        <w:jc w:val="both"/>
        <w:rPr>
          <w:sz w:val="22"/>
          <w:lang w:val="ru-RU"/>
        </w:rPr>
      </w:pPr>
      <w:r w:rsidRPr="00C957F0">
        <w:rPr>
          <w:sz w:val="22"/>
          <w:lang w:val="ru-RU"/>
        </w:rPr>
        <w:t>Исходный отчет по конкурентоспособности торговли товарами был подготовлен командой под руководством старших экономистов по торговле PRMTR Томас Фарол и Дариа Таглиони, в состав которой также входили Дебора Уинклер, консультант PRMTR, и Вилас Патиконда, консультант. Ценный вклад внесли также консультанты Айжан Туржанова и Оливье Каттанео</w:t>
      </w:r>
      <w:r w:rsidR="00170E3A" w:rsidRPr="00C957F0">
        <w:rPr>
          <w:sz w:val="22"/>
          <w:lang w:val="ru-RU"/>
        </w:rPr>
        <w:t xml:space="preserve">. </w:t>
      </w:r>
    </w:p>
    <w:p w:rsidR="00170E3A" w:rsidRPr="00C957F0" w:rsidRDefault="00170E3A" w:rsidP="00170E3A">
      <w:pPr>
        <w:spacing w:line="240" w:lineRule="auto"/>
        <w:ind w:firstLine="0"/>
        <w:jc w:val="both"/>
        <w:rPr>
          <w:sz w:val="22"/>
          <w:lang w:val="ru-RU"/>
        </w:rPr>
      </w:pPr>
    </w:p>
    <w:p w:rsidR="00170E3A" w:rsidRPr="00C957F0" w:rsidRDefault="00EB4330" w:rsidP="00170E3A">
      <w:pPr>
        <w:spacing w:line="240" w:lineRule="auto"/>
        <w:ind w:firstLine="0"/>
        <w:jc w:val="both"/>
        <w:rPr>
          <w:sz w:val="22"/>
          <w:lang w:val="ru-RU"/>
        </w:rPr>
      </w:pPr>
      <w:r w:rsidRPr="00C957F0">
        <w:rPr>
          <w:sz w:val="22"/>
          <w:lang w:val="ru-RU"/>
        </w:rPr>
        <w:t>Исходный отчет по сектору услуг был подготовлен командой под руководством старших экономистов по торговле PRMTR Себастьян Саез и Дариа Таглиони при большом участии консультантов Оливье Каттанео и Мартина Молинуево и аналитической и математической поддержке консультанта Саурабх Мишра</w:t>
      </w:r>
      <w:r w:rsidR="00170E3A" w:rsidRPr="00C957F0">
        <w:rPr>
          <w:sz w:val="22"/>
          <w:lang w:val="ru-RU"/>
        </w:rPr>
        <w:t xml:space="preserve">. </w:t>
      </w:r>
    </w:p>
    <w:p w:rsidR="00170E3A" w:rsidRPr="00C957F0" w:rsidRDefault="00170E3A" w:rsidP="00170E3A">
      <w:pPr>
        <w:spacing w:line="240" w:lineRule="auto"/>
        <w:ind w:firstLine="0"/>
        <w:jc w:val="both"/>
        <w:rPr>
          <w:sz w:val="22"/>
          <w:lang w:val="ru-RU"/>
        </w:rPr>
      </w:pPr>
    </w:p>
    <w:p w:rsidR="00170E3A" w:rsidRPr="00C957F0" w:rsidRDefault="00EB4330" w:rsidP="00170E3A">
      <w:pPr>
        <w:spacing w:line="240" w:lineRule="auto"/>
        <w:ind w:firstLine="0"/>
        <w:jc w:val="both"/>
        <w:rPr>
          <w:sz w:val="22"/>
          <w:lang w:val="ru-RU"/>
        </w:rPr>
      </w:pPr>
      <w:r w:rsidRPr="00C957F0">
        <w:rPr>
          <w:sz w:val="22"/>
          <w:lang w:val="ru-RU"/>
        </w:rPr>
        <w:t>Техническая работа в сфере нетарифных мер была выполнена под руководством экономиста по торговле PRMTR Мэрием Малуш при большом участии консультантов Оливье Кадо, Мадины Кулкеновой, Майкла Фриис Йенсена, Паоло Вергано и Гаухар Балыкбаевой</w:t>
      </w:r>
      <w:r w:rsidR="00170E3A" w:rsidRPr="00C957F0">
        <w:rPr>
          <w:sz w:val="22"/>
          <w:lang w:val="ru-RU"/>
        </w:rPr>
        <w:t xml:space="preserve">. </w:t>
      </w:r>
    </w:p>
    <w:p w:rsidR="00170E3A" w:rsidRPr="00C957F0" w:rsidRDefault="00170E3A" w:rsidP="00170E3A">
      <w:pPr>
        <w:spacing w:line="240" w:lineRule="auto"/>
        <w:ind w:firstLine="0"/>
        <w:jc w:val="both"/>
        <w:rPr>
          <w:sz w:val="22"/>
          <w:lang w:val="ru-RU"/>
        </w:rPr>
      </w:pPr>
    </w:p>
    <w:p w:rsidR="00D650A0" w:rsidRPr="00C957F0" w:rsidRDefault="00EB4330" w:rsidP="00170E3A">
      <w:pPr>
        <w:spacing w:line="240" w:lineRule="auto"/>
        <w:ind w:firstLine="0"/>
        <w:jc w:val="both"/>
        <w:rPr>
          <w:sz w:val="22"/>
          <w:lang w:val="ru-RU"/>
        </w:rPr>
      </w:pPr>
      <w:r w:rsidRPr="00C957F0">
        <w:rPr>
          <w:sz w:val="22"/>
          <w:lang w:val="ru-RU"/>
        </w:rPr>
        <w:t>Исходный отчет по содействию торговле был подготовлен под руководством специалиста по торговле PRMTR Моники Алины Мустра и был выполнен консультантом Ранга Кришнамани</w:t>
      </w:r>
      <w:r w:rsidR="00170E3A" w:rsidRPr="00C957F0">
        <w:rPr>
          <w:sz w:val="22"/>
          <w:lang w:val="ru-RU"/>
        </w:rPr>
        <w:t xml:space="preserve">. </w:t>
      </w:r>
      <w:r w:rsidRPr="00C957F0">
        <w:rPr>
          <w:sz w:val="22"/>
          <w:lang w:val="ru-RU"/>
        </w:rPr>
        <w:t>Отчет подготовлен при большом участии консультанта Лилии Репа</w:t>
      </w:r>
      <w:r w:rsidR="00170E3A" w:rsidRPr="00C957F0">
        <w:rPr>
          <w:sz w:val="22"/>
          <w:lang w:val="ru-RU"/>
        </w:rPr>
        <w:t xml:space="preserve">. </w:t>
      </w:r>
    </w:p>
    <w:p w:rsidR="00D650A0" w:rsidRPr="00C957F0" w:rsidRDefault="00D650A0" w:rsidP="00170E3A">
      <w:pPr>
        <w:spacing w:line="240" w:lineRule="auto"/>
        <w:ind w:firstLine="0"/>
        <w:jc w:val="both"/>
        <w:rPr>
          <w:sz w:val="22"/>
          <w:lang w:val="ru-RU"/>
        </w:rPr>
      </w:pPr>
    </w:p>
    <w:p w:rsidR="007246E0" w:rsidRPr="00C957F0" w:rsidRDefault="00006CD4" w:rsidP="007246E0">
      <w:pPr>
        <w:spacing w:line="240" w:lineRule="auto"/>
        <w:ind w:firstLine="0"/>
        <w:jc w:val="both"/>
        <w:rPr>
          <w:sz w:val="22"/>
          <w:lang w:val="ru-RU"/>
        </w:rPr>
      </w:pPr>
      <w:r w:rsidRPr="00C957F0">
        <w:rPr>
          <w:sz w:val="22"/>
          <w:lang w:val="ru-RU"/>
        </w:rPr>
        <w:t xml:space="preserve">В отчете также использовались комментарии экспертов Джона Литвака, Йена Гиллсона и Пола Брентона и стратегические </w:t>
      </w:r>
      <w:r w:rsidR="001D083C" w:rsidRPr="00C957F0">
        <w:rPr>
          <w:sz w:val="22"/>
          <w:lang w:val="ru-RU"/>
        </w:rPr>
        <w:t>консультации</w:t>
      </w:r>
      <w:r w:rsidRPr="00C957F0">
        <w:rPr>
          <w:sz w:val="22"/>
          <w:lang w:val="ru-RU"/>
        </w:rPr>
        <w:t xml:space="preserve"> Ури Дадуш и Жан-Кристоф Маур. </w:t>
      </w:r>
      <w:r w:rsidR="001751C5" w:rsidRPr="001751C5">
        <w:rPr>
          <w:sz w:val="22"/>
          <w:lang w:val="ru-RU"/>
        </w:rPr>
        <w:t>Ильяс Сарсенов предостав</w:t>
      </w:r>
      <w:r w:rsidR="001751C5" w:rsidRPr="00C957F0">
        <w:rPr>
          <w:sz w:val="22"/>
          <w:lang w:val="ru-RU"/>
        </w:rPr>
        <w:t>и</w:t>
      </w:r>
      <w:r w:rsidR="001751C5" w:rsidRPr="001751C5">
        <w:rPr>
          <w:sz w:val="22"/>
          <w:lang w:val="ru-RU"/>
        </w:rPr>
        <w:t>л</w:t>
      </w:r>
      <w:r w:rsidR="00D94238" w:rsidRPr="00D94238">
        <w:rPr>
          <w:sz w:val="22"/>
          <w:lang w:val="ru-RU"/>
        </w:rPr>
        <w:t xml:space="preserve"> </w:t>
      </w:r>
      <w:r w:rsidR="001751C5" w:rsidRPr="001751C5">
        <w:rPr>
          <w:sz w:val="22"/>
          <w:lang w:val="ru-RU"/>
        </w:rPr>
        <w:t>команде полезные советы</w:t>
      </w:r>
      <w:r w:rsidR="00D94238" w:rsidRPr="00D94238">
        <w:rPr>
          <w:sz w:val="22"/>
          <w:lang w:val="ru-RU"/>
        </w:rPr>
        <w:t xml:space="preserve">. </w:t>
      </w:r>
      <w:r w:rsidR="001D083C" w:rsidRPr="00C957F0">
        <w:rPr>
          <w:sz w:val="22"/>
          <w:lang w:val="ru-RU"/>
        </w:rPr>
        <w:t xml:space="preserve">Джузеппе Манзилло  предоставил различные технические материалы. </w:t>
      </w:r>
      <w:r w:rsidRPr="00C957F0">
        <w:rPr>
          <w:sz w:val="22"/>
          <w:lang w:val="ru-RU"/>
        </w:rPr>
        <w:t>Гульмира Акшатырова, Оксана Шмидт и Закия Некайен-Новруз обеспечивали отличную техническую поддержку в течение всего процесса работы</w:t>
      </w:r>
      <w:r w:rsidR="007246E0" w:rsidRPr="00C957F0">
        <w:rPr>
          <w:sz w:val="22"/>
          <w:lang w:val="ru-RU"/>
        </w:rPr>
        <w:t xml:space="preserve">. </w:t>
      </w:r>
      <w:r w:rsidR="00D15687" w:rsidRPr="00C957F0">
        <w:rPr>
          <w:sz w:val="22"/>
          <w:lang w:val="ru-RU"/>
        </w:rPr>
        <w:t xml:space="preserve">Особую благодарность команда выражает </w:t>
      </w:r>
      <w:r w:rsidR="00D15687" w:rsidRPr="00D15687">
        <w:rPr>
          <w:sz w:val="22"/>
          <w:lang w:val="ru-RU"/>
        </w:rPr>
        <w:t>Буд</w:t>
      </w:r>
      <w:r w:rsidR="00D15687" w:rsidRPr="00C957F0">
        <w:rPr>
          <w:sz w:val="22"/>
          <w:lang w:val="ru-RU"/>
        </w:rPr>
        <w:t>и</w:t>
      </w:r>
      <w:r w:rsidR="00D15687">
        <w:rPr>
          <w:sz w:val="22"/>
        </w:rPr>
        <w:t xml:space="preserve"> </w:t>
      </w:r>
      <w:r w:rsidR="00D15687" w:rsidRPr="00D15687">
        <w:rPr>
          <w:sz w:val="22"/>
        </w:rPr>
        <w:t>В</w:t>
      </w:r>
      <w:r w:rsidR="00D15687" w:rsidRPr="00C957F0">
        <w:rPr>
          <w:sz w:val="22"/>
          <w:lang w:val="ru-RU"/>
        </w:rPr>
        <w:t>ра</w:t>
      </w:r>
      <w:r w:rsidR="00D15687">
        <w:rPr>
          <w:sz w:val="22"/>
        </w:rPr>
        <w:t>c</w:t>
      </w:r>
      <w:r w:rsidR="00D15687" w:rsidRPr="00C957F0">
        <w:rPr>
          <w:sz w:val="22"/>
          <w:lang w:val="ru-RU"/>
        </w:rPr>
        <w:t>м</w:t>
      </w:r>
      <w:r w:rsidR="00D15687">
        <w:rPr>
          <w:sz w:val="22"/>
        </w:rPr>
        <w:t>o</w:t>
      </w:r>
      <w:r w:rsidR="00D15687" w:rsidRPr="00C957F0">
        <w:rPr>
          <w:sz w:val="22"/>
          <w:lang w:val="ru-RU"/>
        </w:rPr>
        <w:t xml:space="preserve"> за его </w:t>
      </w:r>
      <w:r w:rsidR="00D15687" w:rsidRPr="00D15687">
        <w:rPr>
          <w:sz w:val="22"/>
          <w:lang w:val="ru-RU"/>
        </w:rPr>
        <w:t>помощь в профе</w:t>
      </w:r>
      <w:r w:rsidR="00D15687">
        <w:rPr>
          <w:sz w:val="22"/>
          <w:lang w:val="ru-RU"/>
        </w:rPr>
        <w:t xml:space="preserve">ссиональном </w:t>
      </w:r>
      <w:r w:rsidR="00D15687" w:rsidRPr="00D15687">
        <w:rPr>
          <w:sz w:val="22"/>
          <w:lang w:val="ru-RU"/>
        </w:rPr>
        <w:t>форматировании</w:t>
      </w:r>
      <w:r w:rsidR="00D15687">
        <w:rPr>
          <w:sz w:val="22"/>
        </w:rPr>
        <w:t xml:space="preserve"> </w:t>
      </w:r>
      <w:r w:rsidR="00D15687" w:rsidRPr="00C957F0">
        <w:rPr>
          <w:sz w:val="22"/>
          <w:lang w:val="ru-RU"/>
        </w:rPr>
        <w:t>отчета.</w:t>
      </w:r>
    </w:p>
    <w:p w:rsidR="007246E0" w:rsidRPr="00C957F0" w:rsidRDefault="007246E0" w:rsidP="007246E0">
      <w:pPr>
        <w:spacing w:line="240" w:lineRule="auto"/>
        <w:ind w:firstLine="0"/>
        <w:jc w:val="both"/>
        <w:rPr>
          <w:sz w:val="22"/>
          <w:lang w:val="ru-RU"/>
        </w:rPr>
      </w:pPr>
    </w:p>
    <w:p w:rsidR="007246E0" w:rsidRPr="00C957F0" w:rsidRDefault="001D083C" w:rsidP="00170E3A">
      <w:pPr>
        <w:spacing w:line="240" w:lineRule="auto"/>
        <w:ind w:firstLine="0"/>
        <w:jc w:val="both"/>
        <w:rPr>
          <w:sz w:val="22"/>
          <w:lang w:val="ru-RU"/>
        </w:rPr>
      </w:pPr>
      <w:r w:rsidRPr="00C957F0">
        <w:rPr>
          <w:sz w:val="22"/>
          <w:lang w:val="ru-RU"/>
        </w:rPr>
        <w:t xml:space="preserve">Отчет основан на первом этапе этой работы, в частности на анализе торговой политики, который выполнили: Дэвид Тарр, Джеспер Йенсен и Олександ Шепотило.  </w:t>
      </w:r>
    </w:p>
    <w:p w:rsidR="007246E0" w:rsidRPr="00C957F0" w:rsidRDefault="007246E0" w:rsidP="00170E3A">
      <w:pPr>
        <w:spacing w:line="240" w:lineRule="auto"/>
        <w:ind w:firstLine="0"/>
        <w:jc w:val="both"/>
        <w:rPr>
          <w:sz w:val="22"/>
          <w:lang w:val="ru-RU"/>
        </w:rPr>
      </w:pPr>
    </w:p>
    <w:p w:rsidR="007246E0" w:rsidRPr="00C957F0" w:rsidRDefault="003D248F" w:rsidP="007246E0">
      <w:pPr>
        <w:spacing w:line="240" w:lineRule="auto"/>
        <w:ind w:firstLine="0"/>
        <w:jc w:val="both"/>
        <w:rPr>
          <w:sz w:val="22"/>
          <w:lang w:val="ru-RU"/>
        </w:rPr>
      </w:pPr>
      <w:r w:rsidRPr="00C957F0">
        <w:rPr>
          <w:sz w:val="22"/>
          <w:lang w:val="ru-RU"/>
        </w:rPr>
        <w:lastRenderedPageBreak/>
        <w:t>Команда ВБ выражает особенную благодарность казахстанской команде экономистов – Кайрату Келимбетову, Жанар Айтжановой, Мадине Абылкасымовой, Тимуру Сулейменову, Тимуру Жаксылыкову, Марине Сиротиной, Алие Алимбетовой – за их бесценные стратегические наработки и тесное сотрудничество на втором этапе этого совместного проекта</w:t>
      </w:r>
      <w:r w:rsidR="007246E0" w:rsidRPr="00C957F0">
        <w:rPr>
          <w:sz w:val="22"/>
          <w:lang w:val="ru-RU"/>
        </w:rPr>
        <w:t xml:space="preserve">. </w:t>
      </w:r>
    </w:p>
    <w:p w:rsidR="007246E0" w:rsidRPr="00C957F0" w:rsidRDefault="007246E0" w:rsidP="007246E0">
      <w:pPr>
        <w:spacing w:line="240" w:lineRule="auto"/>
        <w:ind w:firstLine="0"/>
        <w:jc w:val="both"/>
        <w:rPr>
          <w:sz w:val="22"/>
          <w:lang w:val="ru-RU"/>
        </w:rPr>
      </w:pPr>
    </w:p>
    <w:p w:rsidR="00F77716" w:rsidRPr="00C957F0" w:rsidRDefault="00717FAD" w:rsidP="00363286">
      <w:pPr>
        <w:spacing w:line="240" w:lineRule="auto"/>
        <w:ind w:firstLine="0"/>
        <w:jc w:val="both"/>
        <w:rPr>
          <w:sz w:val="22"/>
          <w:lang w:val="ru-RU"/>
        </w:rPr>
      </w:pPr>
      <w:r w:rsidRPr="00C957F0">
        <w:rPr>
          <w:sz w:val="22"/>
          <w:lang w:val="ru-RU"/>
        </w:rPr>
        <w:t xml:space="preserve">Команде также помогли </w:t>
      </w:r>
      <w:r w:rsidR="003D248F" w:rsidRPr="00C957F0">
        <w:rPr>
          <w:sz w:val="22"/>
          <w:lang w:val="ru-RU"/>
        </w:rPr>
        <w:t>встречи с частн</w:t>
      </w:r>
      <w:r w:rsidRPr="00C957F0">
        <w:rPr>
          <w:sz w:val="22"/>
          <w:lang w:val="ru-RU"/>
        </w:rPr>
        <w:t>ы</w:t>
      </w:r>
      <w:r w:rsidR="003D248F" w:rsidRPr="00C957F0">
        <w:rPr>
          <w:sz w:val="22"/>
          <w:lang w:val="ru-RU"/>
        </w:rPr>
        <w:t>м сектор</w:t>
      </w:r>
      <w:r w:rsidRPr="00C957F0">
        <w:rPr>
          <w:sz w:val="22"/>
          <w:lang w:val="ru-RU"/>
        </w:rPr>
        <w:t>ом в Казахстане</w:t>
      </w:r>
      <w:r w:rsidR="003D248F" w:rsidRPr="00C957F0">
        <w:rPr>
          <w:sz w:val="22"/>
          <w:lang w:val="ru-RU"/>
        </w:rPr>
        <w:t xml:space="preserve">, </w:t>
      </w:r>
      <w:r w:rsidRPr="00C957F0">
        <w:rPr>
          <w:sz w:val="22"/>
          <w:lang w:val="ru-RU"/>
        </w:rPr>
        <w:t>в том числе</w:t>
      </w:r>
      <w:r w:rsidR="003D248F" w:rsidRPr="00C957F0">
        <w:rPr>
          <w:sz w:val="22"/>
          <w:lang w:val="ru-RU"/>
        </w:rPr>
        <w:t xml:space="preserve"> с высшим руководством компаний</w:t>
      </w:r>
      <w:r w:rsidRPr="00C957F0">
        <w:rPr>
          <w:sz w:val="22"/>
          <w:lang w:val="ru-RU"/>
        </w:rPr>
        <w:t xml:space="preserve"> «ACME Co.», «Air Astana», «Baker &amp; McKenzie», «Becker», «Белкамит», «Curtis», «Грата», «KCell», «KPMG», «Linkage and Mind», «Metro», «PricewaterhouseCoopers» </w:t>
      </w:r>
      <w:r w:rsidR="003D248F" w:rsidRPr="00C957F0">
        <w:rPr>
          <w:sz w:val="22"/>
          <w:lang w:val="ru-RU"/>
        </w:rPr>
        <w:t xml:space="preserve">«Рахат» и </w:t>
      </w:r>
      <w:r w:rsidRPr="00C957F0">
        <w:rPr>
          <w:sz w:val="22"/>
          <w:lang w:val="ru-RU"/>
        </w:rPr>
        <w:t>«Транко»</w:t>
      </w:r>
      <w:r w:rsidR="00420112" w:rsidRPr="00C957F0">
        <w:rPr>
          <w:sz w:val="22"/>
          <w:lang w:val="ru-RU"/>
        </w:rPr>
        <w:t xml:space="preserve">. </w:t>
      </w:r>
      <w:r w:rsidR="005651AD" w:rsidRPr="00C957F0">
        <w:rPr>
          <w:sz w:val="22"/>
          <w:lang w:val="ru-RU"/>
        </w:rPr>
        <w:t>Консультационную поддержку экспертам оказали Ораз Жандосов и Лязиза Сабирова из аналитического центра «Ракурс», Казахстан</w:t>
      </w:r>
      <w:r w:rsidR="00CB66A0" w:rsidRPr="00C957F0">
        <w:rPr>
          <w:sz w:val="22"/>
          <w:lang w:val="ru-RU"/>
        </w:rPr>
        <w:t xml:space="preserve">. </w:t>
      </w:r>
    </w:p>
    <w:p w:rsidR="00F77716" w:rsidRPr="00C957F0" w:rsidRDefault="00F77716" w:rsidP="00363286">
      <w:pPr>
        <w:spacing w:line="240" w:lineRule="auto"/>
        <w:ind w:firstLine="0"/>
        <w:jc w:val="both"/>
        <w:rPr>
          <w:sz w:val="22"/>
          <w:lang w:val="ru-RU"/>
        </w:rPr>
      </w:pPr>
    </w:p>
    <w:p w:rsidR="00420112" w:rsidRPr="00C957F0" w:rsidRDefault="00DB6564" w:rsidP="00363286">
      <w:pPr>
        <w:spacing w:line="240" w:lineRule="auto"/>
        <w:ind w:firstLine="0"/>
        <w:jc w:val="both"/>
        <w:rPr>
          <w:sz w:val="22"/>
          <w:lang w:val="ru-RU"/>
        </w:rPr>
      </w:pPr>
      <w:r w:rsidRPr="00C957F0">
        <w:rPr>
          <w:sz w:val="22"/>
          <w:lang w:val="ru-RU"/>
        </w:rPr>
        <w:t>Команда</w:t>
      </w:r>
      <w:r w:rsidR="005651AD" w:rsidRPr="00C957F0">
        <w:rPr>
          <w:sz w:val="22"/>
          <w:lang w:val="ru-RU"/>
        </w:rPr>
        <w:t xml:space="preserve"> также благодар</w:t>
      </w:r>
      <w:r w:rsidRPr="00C957F0">
        <w:rPr>
          <w:sz w:val="22"/>
          <w:lang w:val="ru-RU"/>
        </w:rPr>
        <w:t>и</w:t>
      </w:r>
      <w:r w:rsidR="005651AD" w:rsidRPr="00C957F0">
        <w:rPr>
          <w:sz w:val="22"/>
          <w:lang w:val="ru-RU"/>
        </w:rPr>
        <w:t>т Вице-президента Торгово-промышленной палаты Казахстана Татьяну Жданову за оказанную поддержку</w:t>
      </w:r>
      <w:r w:rsidR="00420112" w:rsidRPr="00C957F0">
        <w:rPr>
          <w:sz w:val="22"/>
          <w:lang w:val="ru-RU"/>
        </w:rPr>
        <w:t xml:space="preserve">. </w:t>
      </w:r>
      <w:r w:rsidRPr="00C957F0">
        <w:rPr>
          <w:sz w:val="22"/>
          <w:lang w:val="ru-RU"/>
        </w:rPr>
        <w:t>Команда</w:t>
      </w:r>
      <w:r w:rsidR="005651AD" w:rsidRPr="00C957F0">
        <w:rPr>
          <w:sz w:val="22"/>
          <w:lang w:val="ru-RU"/>
        </w:rPr>
        <w:t xml:space="preserve"> провел</w:t>
      </w:r>
      <w:r w:rsidRPr="00C957F0">
        <w:rPr>
          <w:sz w:val="22"/>
          <w:lang w:val="ru-RU"/>
        </w:rPr>
        <w:t>а</w:t>
      </w:r>
      <w:r w:rsidR="005651AD" w:rsidRPr="00C957F0">
        <w:rPr>
          <w:sz w:val="22"/>
          <w:lang w:val="ru-RU"/>
        </w:rPr>
        <w:t xml:space="preserve"> встречи с отраслевыми объединениями, в том числе с Торгово-промышленной палатой г. Алматы</w:t>
      </w:r>
      <w:r w:rsidR="0062798C" w:rsidRPr="00C957F0">
        <w:rPr>
          <w:sz w:val="22"/>
          <w:lang w:val="ru-RU"/>
        </w:rPr>
        <w:t xml:space="preserve">, </w:t>
      </w:r>
      <w:r w:rsidR="005651AD" w:rsidRPr="00C957F0">
        <w:rPr>
          <w:sz w:val="22"/>
          <w:lang w:val="ru-RU"/>
        </w:rPr>
        <w:t xml:space="preserve">Ассоциацией таможенных брокеров Казахстана, </w:t>
      </w:r>
      <w:r w:rsidR="0062798C" w:rsidRPr="00C957F0">
        <w:rPr>
          <w:sz w:val="22"/>
          <w:lang w:val="ru-RU"/>
        </w:rPr>
        <w:t xml:space="preserve"> </w:t>
      </w:r>
      <w:r w:rsidR="005651AD" w:rsidRPr="00C957F0">
        <w:rPr>
          <w:sz w:val="22"/>
          <w:lang w:val="ru-RU"/>
        </w:rPr>
        <w:t>Ассоциацией предприятий мебельной и деревообрабатывающей промышленности</w:t>
      </w:r>
      <w:r w:rsidR="0062798C" w:rsidRPr="00C957F0">
        <w:rPr>
          <w:sz w:val="22"/>
          <w:lang w:val="ru-RU"/>
        </w:rPr>
        <w:t xml:space="preserve">, </w:t>
      </w:r>
      <w:r w:rsidR="005651AD" w:rsidRPr="00C957F0">
        <w:rPr>
          <w:sz w:val="22"/>
          <w:lang w:val="ru-RU"/>
        </w:rPr>
        <w:t>Ассоциацией производителей безалкогольных напитков и соков</w:t>
      </w:r>
      <w:r w:rsidR="0062798C" w:rsidRPr="00C957F0">
        <w:rPr>
          <w:sz w:val="22"/>
          <w:lang w:val="ru-RU"/>
        </w:rPr>
        <w:t xml:space="preserve">, </w:t>
      </w:r>
      <w:r w:rsidR="005651AD" w:rsidRPr="00C957F0">
        <w:rPr>
          <w:sz w:val="22"/>
          <w:lang w:val="ru-RU"/>
        </w:rPr>
        <w:t>Торгово-промышленной палатой г. Астаны,</w:t>
      </w:r>
      <w:r w:rsidR="0062798C" w:rsidRPr="00C957F0">
        <w:rPr>
          <w:sz w:val="22"/>
          <w:lang w:val="ru-RU"/>
        </w:rPr>
        <w:t xml:space="preserve"> </w:t>
      </w:r>
      <w:r w:rsidR="005651AD" w:rsidRPr="00C957F0">
        <w:rPr>
          <w:sz w:val="22"/>
          <w:lang w:val="ru-RU"/>
        </w:rPr>
        <w:t>Национальной экономической палатой Казахстана «Союз «Атамекен»</w:t>
      </w:r>
      <w:r w:rsidR="0062798C" w:rsidRPr="00C957F0">
        <w:rPr>
          <w:sz w:val="22"/>
          <w:lang w:val="ru-RU"/>
        </w:rPr>
        <w:t xml:space="preserve">, </w:t>
      </w:r>
      <w:r w:rsidR="005651AD" w:rsidRPr="00C957F0">
        <w:rPr>
          <w:sz w:val="22"/>
          <w:lang w:val="ru-RU"/>
        </w:rPr>
        <w:t>Европейск</w:t>
      </w:r>
      <w:r w:rsidRPr="00C957F0">
        <w:rPr>
          <w:sz w:val="22"/>
          <w:lang w:val="ru-RU"/>
        </w:rPr>
        <w:t xml:space="preserve">ой </w:t>
      </w:r>
      <w:r w:rsidR="005651AD" w:rsidRPr="00C957F0">
        <w:rPr>
          <w:sz w:val="22"/>
          <w:lang w:val="ru-RU"/>
        </w:rPr>
        <w:t>бизнес-ассоциаци</w:t>
      </w:r>
      <w:r w:rsidRPr="00C957F0">
        <w:rPr>
          <w:sz w:val="22"/>
          <w:lang w:val="ru-RU"/>
        </w:rPr>
        <w:t>ей</w:t>
      </w:r>
      <w:r w:rsidR="005651AD" w:rsidRPr="00C957F0">
        <w:rPr>
          <w:sz w:val="22"/>
          <w:lang w:val="ru-RU"/>
        </w:rPr>
        <w:t xml:space="preserve"> Казахстана</w:t>
      </w:r>
      <w:r w:rsidR="0062798C" w:rsidRPr="00C957F0">
        <w:rPr>
          <w:sz w:val="22"/>
          <w:lang w:val="ru-RU"/>
        </w:rPr>
        <w:t xml:space="preserve">, </w:t>
      </w:r>
      <w:r w:rsidRPr="00C957F0">
        <w:rPr>
          <w:sz w:val="22"/>
          <w:lang w:val="ru-RU"/>
        </w:rPr>
        <w:t>Ассоциацией экспедиторов Казахстана</w:t>
      </w:r>
      <w:r w:rsidR="0062798C" w:rsidRPr="00C957F0">
        <w:rPr>
          <w:sz w:val="22"/>
          <w:lang w:val="ru-RU"/>
        </w:rPr>
        <w:t xml:space="preserve">, </w:t>
      </w:r>
      <w:r w:rsidRPr="00C957F0">
        <w:rPr>
          <w:sz w:val="22"/>
          <w:lang w:val="ru-RU"/>
        </w:rPr>
        <w:t>Союзом товаропроизводителей пищевой и перерабатывающей промышленности  и Союзом международных автоперевозчиков Казахстана</w:t>
      </w:r>
      <w:r w:rsidR="0062798C" w:rsidRPr="00C957F0">
        <w:rPr>
          <w:sz w:val="22"/>
          <w:lang w:val="ru-RU"/>
        </w:rPr>
        <w:t>.</w:t>
      </w:r>
      <w:r w:rsidR="00420112" w:rsidRPr="00C957F0">
        <w:rPr>
          <w:sz w:val="22"/>
          <w:lang w:val="ru-RU"/>
        </w:rPr>
        <w:t xml:space="preserve"> </w:t>
      </w:r>
    </w:p>
    <w:p w:rsidR="00170E3A" w:rsidRPr="00C957F0" w:rsidRDefault="00170E3A" w:rsidP="00170E3A">
      <w:pPr>
        <w:spacing w:line="240" w:lineRule="auto"/>
        <w:ind w:firstLine="0"/>
        <w:jc w:val="both"/>
        <w:rPr>
          <w:sz w:val="22"/>
          <w:lang w:val="ru-RU"/>
        </w:rPr>
      </w:pPr>
    </w:p>
    <w:p w:rsidR="006A6AA5" w:rsidRPr="00C957F0" w:rsidRDefault="006B295F" w:rsidP="004E3BD8">
      <w:pPr>
        <w:spacing w:line="240" w:lineRule="auto"/>
        <w:ind w:firstLine="0"/>
        <w:jc w:val="both"/>
        <w:rPr>
          <w:sz w:val="22"/>
          <w:lang w:val="ru-RU"/>
        </w:rPr>
      </w:pPr>
      <w:r w:rsidRPr="00C957F0">
        <w:rPr>
          <w:sz w:val="22"/>
          <w:lang w:val="ru-RU"/>
        </w:rPr>
        <w:t>Ивонн Циката, Сародж Джа, Ивайло Изворски</w:t>
      </w:r>
      <w:r w:rsidR="00D94238" w:rsidRPr="00D94238">
        <w:rPr>
          <w:sz w:val="22"/>
          <w:lang w:val="ru-RU"/>
        </w:rPr>
        <w:t xml:space="preserve"> </w:t>
      </w:r>
      <w:r w:rsidRPr="00C957F0">
        <w:rPr>
          <w:sz w:val="22"/>
          <w:lang w:val="ru-RU"/>
        </w:rPr>
        <w:t>и</w:t>
      </w:r>
      <w:r w:rsidR="00D94238" w:rsidRPr="00D94238">
        <w:rPr>
          <w:sz w:val="22"/>
          <w:lang w:val="ru-RU"/>
        </w:rPr>
        <w:t xml:space="preserve"> Кази Махбуб-</w:t>
      </w:r>
      <w:r>
        <w:rPr>
          <w:sz w:val="22"/>
        </w:rPr>
        <w:t>A</w:t>
      </w:r>
      <w:r w:rsidRPr="00C957F0">
        <w:rPr>
          <w:sz w:val="22"/>
          <w:lang w:val="ru-RU"/>
        </w:rPr>
        <w:t>л</w:t>
      </w:r>
      <w:r w:rsidR="00D94238" w:rsidRPr="00D94238">
        <w:rPr>
          <w:sz w:val="22"/>
          <w:lang w:val="ru-RU"/>
        </w:rPr>
        <w:t xml:space="preserve"> </w:t>
      </w:r>
      <w:r>
        <w:rPr>
          <w:sz w:val="22"/>
        </w:rPr>
        <w:t>Ma</w:t>
      </w:r>
      <w:r w:rsidRPr="00C957F0">
        <w:rPr>
          <w:sz w:val="22"/>
          <w:lang w:val="ru-RU"/>
        </w:rPr>
        <w:t xml:space="preserve">тин </w:t>
      </w:r>
      <w:r w:rsidRPr="006B295F">
        <w:rPr>
          <w:sz w:val="22"/>
          <w:lang w:val="ru-RU"/>
        </w:rPr>
        <w:t>оказа</w:t>
      </w:r>
      <w:r w:rsidRPr="00C957F0">
        <w:rPr>
          <w:sz w:val="22"/>
          <w:lang w:val="ru-RU"/>
        </w:rPr>
        <w:t>ли</w:t>
      </w:r>
      <w:r w:rsidR="00D94238" w:rsidRPr="00D94238">
        <w:rPr>
          <w:sz w:val="22"/>
          <w:lang w:val="ru-RU"/>
        </w:rPr>
        <w:t xml:space="preserve"> </w:t>
      </w:r>
      <w:r w:rsidRPr="006B295F">
        <w:rPr>
          <w:sz w:val="22"/>
          <w:lang w:val="ru-RU"/>
        </w:rPr>
        <w:t xml:space="preserve">содействие </w:t>
      </w:r>
      <w:r w:rsidR="00717FAD" w:rsidRPr="00C957F0">
        <w:rPr>
          <w:sz w:val="22"/>
          <w:lang w:val="ru-RU"/>
        </w:rPr>
        <w:t>со стороны</w:t>
      </w:r>
      <w:r w:rsidR="00D94238" w:rsidRPr="00D94238">
        <w:rPr>
          <w:sz w:val="22"/>
          <w:lang w:val="ru-RU"/>
        </w:rPr>
        <w:t xml:space="preserve"> руководств</w:t>
      </w:r>
      <w:r>
        <w:rPr>
          <w:sz w:val="22"/>
        </w:rPr>
        <w:t>a</w:t>
      </w:r>
      <w:r w:rsidR="00D94238" w:rsidRPr="00D94238">
        <w:rPr>
          <w:sz w:val="22"/>
          <w:lang w:val="ru-RU"/>
        </w:rPr>
        <w:t xml:space="preserve"> </w:t>
      </w:r>
      <w:r w:rsidRPr="00C957F0">
        <w:rPr>
          <w:sz w:val="22"/>
          <w:lang w:val="ru-RU"/>
        </w:rPr>
        <w:t>Всемирного банка</w:t>
      </w:r>
      <w:r w:rsidR="00DB6564" w:rsidRPr="00C957F0">
        <w:rPr>
          <w:sz w:val="22"/>
          <w:lang w:val="ru-RU"/>
        </w:rPr>
        <w:t xml:space="preserve">. </w:t>
      </w:r>
      <w:r w:rsidR="000F1DF2" w:rsidRPr="00C957F0">
        <w:rPr>
          <w:sz w:val="22"/>
          <w:lang w:val="ru-RU"/>
        </w:rPr>
        <w:t>О</w:t>
      </w:r>
      <w:r w:rsidR="00DB6564" w:rsidRPr="00C957F0">
        <w:rPr>
          <w:sz w:val="22"/>
          <w:lang w:val="ru-RU"/>
        </w:rPr>
        <w:t xml:space="preserve">собую благодарность </w:t>
      </w:r>
      <w:r w:rsidR="000F1DF2" w:rsidRPr="00C957F0">
        <w:rPr>
          <w:sz w:val="22"/>
          <w:lang w:val="ru-RU"/>
        </w:rPr>
        <w:t>к</w:t>
      </w:r>
      <w:r w:rsidR="00DC583C" w:rsidRPr="00C957F0">
        <w:rPr>
          <w:sz w:val="22"/>
          <w:lang w:val="ru-RU"/>
        </w:rPr>
        <w:t>о</w:t>
      </w:r>
      <w:r w:rsidR="000F1DF2" w:rsidRPr="00C957F0">
        <w:rPr>
          <w:sz w:val="22"/>
          <w:lang w:val="ru-RU"/>
        </w:rPr>
        <w:t xml:space="preserve">манда выражает </w:t>
      </w:r>
      <w:r w:rsidR="00717FAD" w:rsidRPr="00C957F0">
        <w:rPr>
          <w:sz w:val="22"/>
          <w:lang w:val="ru-RU"/>
        </w:rPr>
        <w:t xml:space="preserve">Франциско Галрао Карниеро </w:t>
      </w:r>
      <w:r w:rsidR="00DB6564" w:rsidRPr="00C957F0">
        <w:rPr>
          <w:sz w:val="22"/>
          <w:lang w:val="ru-RU"/>
        </w:rPr>
        <w:t>за его бесценную помощь в доработке отчета</w:t>
      </w:r>
      <w:r w:rsidR="00D57489" w:rsidRPr="00C957F0">
        <w:rPr>
          <w:sz w:val="22"/>
          <w:lang w:val="ru-RU"/>
        </w:rPr>
        <w:t>.</w:t>
      </w:r>
    </w:p>
    <w:p w:rsidR="008E107E" w:rsidRPr="00C957F0" w:rsidRDefault="008E107E" w:rsidP="004E3BD8">
      <w:pPr>
        <w:pStyle w:val="ListParagraph1"/>
        <w:spacing w:line="240" w:lineRule="auto"/>
        <w:ind w:left="0" w:firstLine="0"/>
        <w:jc w:val="both"/>
        <w:rPr>
          <w:rFonts w:ascii="Times New Roman" w:hAnsi="Times New Roman"/>
          <w:sz w:val="22"/>
          <w:lang w:val="ru-RU"/>
        </w:rPr>
      </w:pPr>
    </w:p>
    <w:p w:rsidR="008E107E" w:rsidRPr="00C957F0" w:rsidRDefault="008E107E" w:rsidP="004E3BD8">
      <w:pPr>
        <w:pStyle w:val="ListParagraph1"/>
        <w:spacing w:line="240" w:lineRule="auto"/>
        <w:ind w:left="0" w:firstLine="0"/>
        <w:jc w:val="both"/>
        <w:rPr>
          <w:rFonts w:ascii="Times New Roman" w:hAnsi="Times New Roman"/>
          <w:sz w:val="22"/>
          <w:lang w:val="ru-RU"/>
        </w:rPr>
      </w:pPr>
    </w:p>
    <w:p w:rsidR="008E107E" w:rsidRPr="00C957F0" w:rsidRDefault="008E107E" w:rsidP="004E3BD8">
      <w:pPr>
        <w:spacing w:line="240" w:lineRule="auto"/>
        <w:ind w:firstLine="0"/>
        <w:jc w:val="both"/>
        <w:rPr>
          <w:sz w:val="22"/>
          <w:lang w:val="ru-RU"/>
        </w:rPr>
      </w:pPr>
    </w:p>
    <w:p w:rsidR="008E107E" w:rsidRPr="00C957F0" w:rsidRDefault="008E107E" w:rsidP="004E3BD8">
      <w:pPr>
        <w:spacing w:line="240" w:lineRule="auto"/>
        <w:ind w:firstLine="0"/>
        <w:jc w:val="both"/>
        <w:rPr>
          <w:b/>
          <w:sz w:val="22"/>
          <w:lang w:val="ru-RU"/>
        </w:rPr>
      </w:pPr>
    </w:p>
    <w:p w:rsidR="006A6AA5" w:rsidRPr="00C957F0" w:rsidRDefault="006A6AA5" w:rsidP="004E3BD8">
      <w:pPr>
        <w:spacing w:line="240" w:lineRule="auto"/>
        <w:ind w:firstLine="0"/>
        <w:jc w:val="both"/>
        <w:rPr>
          <w:sz w:val="22"/>
          <w:lang w:val="ru-RU"/>
        </w:rPr>
      </w:pPr>
    </w:p>
    <w:p w:rsidR="006A6AA5" w:rsidRPr="00C957F0" w:rsidRDefault="006A6AA5" w:rsidP="004E3BD8">
      <w:pPr>
        <w:spacing w:line="240" w:lineRule="auto"/>
        <w:ind w:firstLine="0"/>
        <w:jc w:val="both"/>
        <w:rPr>
          <w:sz w:val="22"/>
          <w:lang w:val="ru-RU"/>
        </w:rPr>
      </w:pPr>
    </w:p>
    <w:p w:rsidR="00DA3376" w:rsidRPr="00C957F0" w:rsidRDefault="00DA3376" w:rsidP="004E3BD8">
      <w:pPr>
        <w:spacing w:line="240" w:lineRule="auto"/>
        <w:ind w:firstLine="0"/>
        <w:jc w:val="both"/>
        <w:rPr>
          <w:rFonts w:eastAsia="Times New Roman"/>
          <w:b/>
          <w:bCs/>
          <w:sz w:val="22"/>
          <w:lang w:val="ru-RU"/>
        </w:rPr>
        <w:sectPr w:rsidR="00DA3376" w:rsidRPr="00C957F0" w:rsidSect="00976C29">
          <w:footerReference w:type="first" r:id="rId12"/>
          <w:pgSz w:w="12240" w:h="15840"/>
          <w:pgMar w:top="1440" w:right="1440" w:bottom="1440" w:left="1440" w:header="720" w:footer="720" w:gutter="0"/>
          <w:pgNumType w:fmt="lowerRoman"/>
          <w:cols w:space="720"/>
          <w:titlePg/>
          <w:docGrid w:linePitch="360"/>
        </w:sectPr>
      </w:pPr>
    </w:p>
    <w:p w:rsidR="001C4477" w:rsidRDefault="00DC583C" w:rsidP="005F7ECA">
      <w:pPr>
        <w:pStyle w:val="Heading1"/>
        <w:numPr>
          <w:ilvl w:val="0"/>
          <w:numId w:val="0"/>
        </w:numPr>
      </w:pPr>
      <w:bookmarkStart w:id="3" w:name="_Toc331673180"/>
      <w:bookmarkEnd w:id="2"/>
      <w:r w:rsidRPr="00C957F0">
        <w:rPr>
          <w:lang w:val="ru-RU"/>
        </w:rPr>
        <w:lastRenderedPageBreak/>
        <w:t>Резюме</w:t>
      </w:r>
      <w:bookmarkEnd w:id="3"/>
    </w:p>
    <w:p w:rsidR="00913168" w:rsidRPr="00913168" w:rsidRDefault="00913168" w:rsidP="00913168">
      <w:pPr>
        <w:numPr>
          <w:ilvl w:val="0"/>
          <w:numId w:val="27"/>
        </w:numPr>
        <w:spacing w:before="240" w:after="240" w:line="240" w:lineRule="auto"/>
        <w:jc w:val="both"/>
        <w:rPr>
          <w:sz w:val="22"/>
          <w:lang w:val="ru-RU"/>
        </w:rPr>
      </w:pPr>
      <w:r w:rsidRPr="00913168">
        <w:rPr>
          <w:b/>
          <w:sz w:val="22"/>
          <w:lang w:val="ru-RU"/>
        </w:rPr>
        <w:t xml:space="preserve">За последнее десятилетие быстрый рост казахстанской экономики привел к </w:t>
      </w:r>
      <w:r w:rsidRPr="00913168">
        <w:rPr>
          <w:b/>
          <w:sz w:val="22"/>
        </w:rPr>
        <w:t>c</w:t>
      </w:r>
      <w:r w:rsidRPr="00913168">
        <w:rPr>
          <w:b/>
          <w:sz w:val="22"/>
          <w:lang w:val="ru-RU"/>
        </w:rPr>
        <w:t>тр</w:t>
      </w:r>
      <w:r w:rsidRPr="00913168">
        <w:rPr>
          <w:b/>
          <w:sz w:val="22"/>
        </w:rPr>
        <w:t>e</w:t>
      </w:r>
      <w:r w:rsidRPr="00913168">
        <w:rPr>
          <w:b/>
          <w:sz w:val="22"/>
          <w:lang w:val="ru-RU"/>
        </w:rPr>
        <w:t xml:space="preserve">мительному увеличению подушевого дохода и сокращению бедности. </w:t>
      </w:r>
      <w:r w:rsidRPr="00913168">
        <w:rPr>
          <w:sz w:val="22"/>
          <w:lang w:val="ru-RU"/>
        </w:rPr>
        <w:t>Производство в Казахстане увеличилось вдвое в</w:t>
      </w:r>
      <w:r w:rsidRPr="00913168">
        <w:rPr>
          <w:sz w:val="22"/>
        </w:rPr>
        <w:t xml:space="preserve"> результате </w:t>
      </w:r>
      <w:r w:rsidRPr="00913168">
        <w:rPr>
          <w:sz w:val="22"/>
          <w:lang w:val="ru-RU"/>
        </w:rPr>
        <w:t>десяти лет 8-процентного годового экономического роста</w:t>
      </w:r>
      <w:r w:rsidRPr="00913168">
        <w:rPr>
          <w:sz w:val="22"/>
        </w:rPr>
        <w:t xml:space="preserve">. </w:t>
      </w:r>
      <w:r w:rsidRPr="00913168">
        <w:rPr>
          <w:sz w:val="22"/>
          <w:lang w:val="ru-RU"/>
        </w:rPr>
        <w:t>Подушевой доход достиг 11 245 долл. США в 2011 году, благодаря чему Казахстан вошел в десятку ведущих стран мира со средним уровнем дохода, приблизившись по  уровню подушевого дохода к России (12 993 долл. США) и превысив уровень подушевого дохода Китая вдвое. Показатели сокращения бедности исключительны: в 2001 году за чертой бедности, установленной в стране, было 46,7 процента населения, а в 2011 году – этот показатель снизился до 5,4 процента. Казахстан добился того, чего многие другие экспортеры энергоресурсов не смогли добиться. Большие запасы природных ресурсов, наличие существующей промышленной базы, проведение ориентированных на рынок реформ в переходные годы помогли в достижении этих существ</w:t>
      </w:r>
      <w:r w:rsidRPr="00913168">
        <w:rPr>
          <w:sz w:val="22"/>
        </w:rPr>
        <w:t>e</w:t>
      </w:r>
      <w:r w:rsidRPr="00913168">
        <w:rPr>
          <w:sz w:val="22"/>
          <w:lang w:val="ru-RU"/>
        </w:rPr>
        <w:t>нных результатов.</w:t>
      </w:r>
    </w:p>
    <w:p w:rsidR="00913168" w:rsidRPr="00913168" w:rsidRDefault="00913168" w:rsidP="00913168">
      <w:pPr>
        <w:numPr>
          <w:ilvl w:val="0"/>
          <w:numId w:val="27"/>
        </w:numPr>
        <w:spacing w:before="240" w:after="240" w:line="240" w:lineRule="auto"/>
        <w:jc w:val="both"/>
        <w:rPr>
          <w:sz w:val="22"/>
          <w:lang w:val="ru-RU"/>
        </w:rPr>
      </w:pPr>
      <w:r w:rsidRPr="00913168">
        <w:rPr>
          <w:b/>
          <w:sz w:val="22"/>
          <w:lang w:val="ru-RU"/>
        </w:rPr>
        <w:t xml:space="preserve">Несмотря на значительные успехи, достигнутые за последние десять лет, Правительство Казахстана признает необходимость диверсификации экономики  и повышения конкурентоспособности частного сектора. </w:t>
      </w:r>
      <w:r w:rsidRPr="00913168">
        <w:rPr>
          <w:sz w:val="22"/>
          <w:lang w:val="ru-RU"/>
        </w:rPr>
        <w:t xml:space="preserve"> Это позволит добиться результатов по тем параметрам развития, которые не относятся к доходам, чтобы они соответствовали быстро растущему уровню подушевого дохода. Еще один вызов, который стимулирует проведение реформ в Казахстане, это создание высоко оплачиваемых рабочих мест, соответствующих уровню дохода Казахстан</w:t>
      </w:r>
      <w:r w:rsidRPr="00913168">
        <w:rPr>
          <w:sz w:val="22"/>
        </w:rPr>
        <w:t>a</w:t>
      </w:r>
      <w:r w:rsidRPr="00913168">
        <w:rPr>
          <w:sz w:val="22"/>
          <w:lang w:val="ru-RU"/>
        </w:rPr>
        <w:t>. В частном секторе создается мало новы</w:t>
      </w:r>
      <w:r w:rsidRPr="00913168">
        <w:rPr>
          <w:sz w:val="22"/>
        </w:rPr>
        <w:t xml:space="preserve">x </w:t>
      </w:r>
      <w:r w:rsidRPr="00913168">
        <w:rPr>
          <w:sz w:val="22"/>
          <w:lang w:val="ru-RU"/>
        </w:rPr>
        <w:t>рабочих мест, поэтому отмечается сильная зависимость занятости от государственных предприятий</w:t>
      </w:r>
      <w:r w:rsidRPr="00913168">
        <w:rPr>
          <w:sz w:val="22"/>
        </w:rPr>
        <w:t xml:space="preserve">. Вместе с тем, </w:t>
      </w:r>
      <w:r w:rsidRPr="00913168">
        <w:rPr>
          <w:sz w:val="22"/>
          <w:lang w:val="ru-RU"/>
        </w:rPr>
        <w:t>многие люди остаются самозанятыми и занимаются натуральным сельским хозяйством. Более того, экономика Казахстана сильно подвержена внешним шокам, например, фактор</w:t>
      </w:r>
      <w:r w:rsidRPr="00913168">
        <w:rPr>
          <w:sz w:val="22"/>
        </w:rPr>
        <w:t>a</w:t>
      </w:r>
      <w:r w:rsidRPr="00913168">
        <w:rPr>
          <w:sz w:val="22"/>
          <w:lang w:val="ru-RU"/>
        </w:rPr>
        <w:t>м, связанным с падением цен на сырьевые товары, которые могут сильно повредить фискальному и платежному балансу страны и след</w:t>
      </w:r>
      <w:r w:rsidRPr="00913168">
        <w:rPr>
          <w:sz w:val="22"/>
        </w:rPr>
        <w:t>o</w:t>
      </w:r>
      <w:r w:rsidRPr="00913168">
        <w:rPr>
          <w:sz w:val="22"/>
          <w:lang w:val="ru-RU"/>
        </w:rPr>
        <w:t>в</w:t>
      </w:r>
      <w:r w:rsidRPr="00913168">
        <w:rPr>
          <w:sz w:val="22"/>
        </w:rPr>
        <w:t>a</w:t>
      </w:r>
      <w:r w:rsidRPr="00913168">
        <w:rPr>
          <w:sz w:val="22"/>
          <w:lang w:val="ru-RU"/>
        </w:rPr>
        <w:t>т</w:t>
      </w:r>
      <w:r w:rsidRPr="00913168">
        <w:rPr>
          <w:sz w:val="22"/>
        </w:rPr>
        <w:t>e</w:t>
      </w:r>
      <w:r w:rsidRPr="00913168">
        <w:rPr>
          <w:sz w:val="22"/>
          <w:lang w:val="ru-RU"/>
        </w:rPr>
        <w:t>льно</w:t>
      </w:r>
      <w:r w:rsidRPr="00913168">
        <w:rPr>
          <w:sz w:val="22"/>
        </w:rPr>
        <w:t xml:space="preserve"> </w:t>
      </w:r>
      <w:r w:rsidRPr="00913168">
        <w:rPr>
          <w:sz w:val="22"/>
          <w:lang w:val="ru-RU"/>
        </w:rPr>
        <w:t xml:space="preserve">реальным доходам казахстанского населения, как это произошло в 1999 и 2009 годах. </w:t>
      </w:r>
    </w:p>
    <w:p w:rsidR="00913168" w:rsidRPr="00913168" w:rsidRDefault="00913168" w:rsidP="00913168">
      <w:pPr>
        <w:numPr>
          <w:ilvl w:val="0"/>
          <w:numId w:val="27"/>
        </w:numPr>
        <w:spacing w:before="240" w:after="240" w:line="240" w:lineRule="auto"/>
        <w:jc w:val="both"/>
        <w:rPr>
          <w:sz w:val="22"/>
          <w:lang w:val="ru-RU"/>
        </w:rPr>
      </w:pPr>
      <w:r w:rsidRPr="00913168">
        <w:rPr>
          <w:b/>
          <w:sz w:val="22"/>
          <w:lang w:val="ru-RU"/>
        </w:rPr>
        <w:t>Хотя глобальная среда постоянно меняется, у Казахстана есть все условия, чтобы использовать свою богатую сырьевую базу для расширения и углубления развития через торгов</w:t>
      </w:r>
      <w:r w:rsidRPr="00913168">
        <w:rPr>
          <w:sz w:val="22"/>
          <w:lang w:val="ru-RU"/>
        </w:rPr>
        <w:t>л</w:t>
      </w:r>
      <w:r w:rsidRPr="00913168">
        <w:rPr>
          <w:b/>
          <w:sz w:val="22"/>
          <w:lang w:val="ru-RU"/>
        </w:rPr>
        <w:t xml:space="preserve">ю и международную интеграцию. </w:t>
      </w:r>
      <w:r w:rsidRPr="00913168">
        <w:rPr>
          <w:sz w:val="22"/>
          <w:lang w:val="ru-RU"/>
        </w:rPr>
        <w:t>Цены на сырьевые товары в будущем, скорее всего, будут оставаться нестабильными, но спрос на казахстанский экспорт природных ресурсов в среднесрочн</w:t>
      </w:r>
      <w:r w:rsidRPr="00913168">
        <w:rPr>
          <w:sz w:val="22"/>
        </w:rPr>
        <w:t>o</w:t>
      </w:r>
      <w:r w:rsidRPr="00913168">
        <w:rPr>
          <w:sz w:val="22"/>
          <w:lang w:val="ru-RU"/>
        </w:rPr>
        <w:t>й перспектив</w:t>
      </w:r>
      <w:r w:rsidRPr="00913168">
        <w:rPr>
          <w:sz w:val="22"/>
        </w:rPr>
        <w:t>e</w:t>
      </w:r>
      <w:r w:rsidRPr="00913168">
        <w:rPr>
          <w:sz w:val="22"/>
          <w:lang w:val="ru-RU"/>
        </w:rPr>
        <w:t>, буд</w:t>
      </w:r>
      <w:r w:rsidRPr="00913168">
        <w:rPr>
          <w:sz w:val="22"/>
        </w:rPr>
        <w:t>e</w:t>
      </w:r>
      <w:r w:rsidRPr="00913168">
        <w:rPr>
          <w:sz w:val="22"/>
          <w:lang w:val="ru-RU"/>
        </w:rPr>
        <w:t xml:space="preserve">т оставаться важным фактором роста.  Региональные тенденции, скорее всего, будут открывать новые перспективы. По соседству с Казахстаном находятся четыре развивающихся полюса роста: Китай, Индия, Турция и Россия, которые могут служить источниками импорта и рынком для экспорта товаров и услуг. Наконец, контекст, в котором проводится торговая политика Казахстана, меняется с образованием Таможенного союза Казахстана, России и Беларуси, планированием Единого экономического пространства этих стран и продвижением переговоров по вступлению в ВТО. Казахстанские отношения с соседями по Центрально-Азиатскому региону имеют перспективы для дальнейшего развития, исходя из собственного стратегического транзитного положения Казахстана, его макроэкономической и политической стабильности, растущих производственных мощностей и возможностей предоставления инвестиций. </w:t>
      </w:r>
    </w:p>
    <w:p w:rsidR="00913168" w:rsidRPr="00913168" w:rsidRDefault="00913168" w:rsidP="00913168">
      <w:pPr>
        <w:numPr>
          <w:ilvl w:val="0"/>
          <w:numId w:val="27"/>
        </w:numPr>
        <w:spacing w:before="240" w:after="240" w:line="240" w:lineRule="auto"/>
        <w:jc w:val="both"/>
        <w:rPr>
          <w:b/>
          <w:sz w:val="22"/>
          <w:lang w:val="ru-RU"/>
        </w:rPr>
      </w:pPr>
      <w:r w:rsidRPr="00913168">
        <w:rPr>
          <w:b/>
          <w:sz w:val="22"/>
          <w:lang w:val="ru-RU"/>
        </w:rPr>
        <w:t>Благодаря</w:t>
      </w:r>
      <w:r w:rsidRPr="00913168">
        <w:rPr>
          <w:b/>
          <w:sz w:val="22"/>
        </w:rPr>
        <w:t xml:space="preserve"> </w:t>
      </w:r>
      <w:r w:rsidRPr="00913168">
        <w:rPr>
          <w:b/>
          <w:sz w:val="22"/>
          <w:lang w:val="ru-RU"/>
        </w:rPr>
        <w:t>обильным природным</w:t>
      </w:r>
      <w:r w:rsidRPr="00913168">
        <w:rPr>
          <w:b/>
          <w:sz w:val="22"/>
        </w:rPr>
        <w:t xml:space="preserve"> </w:t>
      </w:r>
      <w:r w:rsidRPr="00913168">
        <w:rPr>
          <w:b/>
          <w:sz w:val="22"/>
          <w:lang w:val="ru-RU"/>
        </w:rPr>
        <w:t>е ресурс</w:t>
      </w:r>
      <w:r w:rsidRPr="00913168">
        <w:rPr>
          <w:b/>
          <w:sz w:val="22"/>
        </w:rPr>
        <w:t>a</w:t>
      </w:r>
      <w:r w:rsidRPr="00913168">
        <w:rPr>
          <w:b/>
          <w:sz w:val="22"/>
          <w:lang w:val="ru-RU"/>
        </w:rPr>
        <w:t>м</w:t>
      </w:r>
      <w:r w:rsidRPr="00913168">
        <w:rPr>
          <w:b/>
          <w:sz w:val="22"/>
        </w:rPr>
        <w:t xml:space="preserve">, </w:t>
      </w:r>
      <w:r w:rsidRPr="00913168">
        <w:rPr>
          <w:b/>
          <w:sz w:val="22"/>
          <w:lang w:val="ru-RU"/>
        </w:rPr>
        <w:t>Казахстан имеет</w:t>
      </w:r>
      <w:r w:rsidRPr="00913168">
        <w:rPr>
          <w:b/>
          <w:sz w:val="22"/>
        </w:rPr>
        <w:t xml:space="preserve"> возможность привлеч</w:t>
      </w:r>
      <w:r w:rsidRPr="00913168">
        <w:rPr>
          <w:b/>
          <w:sz w:val="22"/>
          <w:lang w:val="ru-RU"/>
        </w:rPr>
        <w:t>ь</w:t>
      </w:r>
      <w:r w:rsidRPr="00913168">
        <w:rPr>
          <w:b/>
          <w:sz w:val="22"/>
        </w:rPr>
        <w:t xml:space="preserve"> </w:t>
      </w:r>
      <w:r w:rsidRPr="00913168">
        <w:rPr>
          <w:b/>
          <w:sz w:val="22"/>
          <w:lang w:val="ru-RU"/>
        </w:rPr>
        <w:t xml:space="preserve"> источники знаний, навыков и современных технологий, которые может предложить мировая экономика. </w:t>
      </w:r>
      <w:r w:rsidRPr="00913168">
        <w:rPr>
          <w:sz w:val="22"/>
          <w:lang w:val="ru-RU"/>
        </w:rPr>
        <w:t xml:space="preserve">США, ЕС и другие передовые экономики будут оставаться важными источниками навыков, товаров, услуг и прямых иностранных инвестиций (ПИИ), так как в </w:t>
      </w:r>
      <w:r w:rsidRPr="00913168">
        <w:rPr>
          <w:sz w:val="22"/>
          <w:lang w:val="ru-RU"/>
        </w:rPr>
        <w:lastRenderedPageBreak/>
        <w:t xml:space="preserve">обозримом будущем они будут и дальше лидировать в сфере технологий и инноваций. Выгоды открытости могут </w:t>
      </w:r>
      <w:r w:rsidRPr="00913168">
        <w:rPr>
          <w:sz w:val="22"/>
        </w:rPr>
        <w:t>o</w:t>
      </w:r>
      <w:r w:rsidRPr="00913168">
        <w:rPr>
          <w:sz w:val="22"/>
          <w:lang w:val="ru-RU"/>
        </w:rPr>
        <w:t>к</w:t>
      </w:r>
      <w:r w:rsidRPr="00913168">
        <w:rPr>
          <w:sz w:val="22"/>
        </w:rPr>
        <w:t>a</w:t>
      </w:r>
      <w:r w:rsidRPr="00913168">
        <w:rPr>
          <w:sz w:val="22"/>
          <w:lang w:val="ru-RU"/>
        </w:rPr>
        <w:t>зать существенны</w:t>
      </w:r>
      <w:r w:rsidRPr="00913168">
        <w:rPr>
          <w:bCs/>
          <w:color w:val="000000"/>
          <w:sz w:val="22"/>
          <w:lang w:val="ru-RU"/>
        </w:rPr>
        <w:t>й</w:t>
      </w:r>
      <w:r w:rsidRPr="00913168">
        <w:rPr>
          <w:sz w:val="22"/>
        </w:rPr>
        <w:t xml:space="preserve"> </w:t>
      </w:r>
      <w:r w:rsidRPr="00913168">
        <w:rPr>
          <w:sz w:val="22"/>
          <w:lang w:val="ru-RU"/>
        </w:rPr>
        <w:t>положительны</w:t>
      </w:r>
      <w:r w:rsidRPr="00913168">
        <w:rPr>
          <w:bCs/>
          <w:color w:val="000000"/>
          <w:sz w:val="22"/>
          <w:lang w:val="ru-RU"/>
        </w:rPr>
        <w:t>й</w:t>
      </w:r>
      <w:r w:rsidRPr="00913168">
        <w:rPr>
          <w:sz w:val="22"/>
        </w:rPr>
        <w:t xml:space="preserve"> </w:t>
      </w:r>
      <w:r w:rsidRPr="00913168">
        <w:rPr>
          <w:sz w:val="22"/>
          <w:lang w:val="ru-RU"/>
        </w:rPr>
        <w:t>эффект на производительность и конкурентоспособность</w:t>
      </w:r>
      <w:r w:rsidRPr="00913168">
        <w:rPr>
          <w:sz w:val="22"/>
        </w:rPr>
        <w:t xml:space="preserve"> </w:t>
      </w:r>
      <w:r w:rsidRPr="00913168">
        <w:rPr>
          <w:sz w:val="22"/>
          <w:lang w:val="ru-RU"/>
        </w:rPr>
        <w:t>Казахстана. В то же время</w:t>
      </w:r>
      <w:r w:rsidRPr="00913168">
        <w:rPr>
          <w:sz w:val="22"/>
        </w:rPr>
        <w:t xml:space="preserve"> </w:t>
      </w:r>
      <w:r w:rsidRPr="00913168">
        <w:rPr>
          <w:sz w:val="22"/>
          <w:lang w:val="ru-RU"/>
        </w:rPr>
        <w:t>открыть эти рынки для экспорта товаров  и торгуемых услуг Казахстана будет нелегко. Казахстану придется предпринять значительные</w:t>
      </w:r>
      <w:r w:rsidRPr="00913168">
        <w:rPr>
          <w:sz w:val="22"/>
        </w:rPr>
        <w:t xml:space="preserve">   </w:t>
      </w:r>
      <w:r w:rsidRPr="00913168">
        <w:rPr>
          <w:sz w:val="22"/>
          <w:lang w:val="ru-RU"/>
        </w:rPr>
        <w:t>усилия, чтобы привести качеств</w:t>
      </w:r>
      <w:r w:rsidRPr="00913168">
        <w:rPr>
          <w:sz w:val="22"/>
        </w:rPr>
        <w:t xml:space="preserve">o </w:t>
      </w:r>
      <w:r w:rsidRPr="00913168">
        <w:rPr>
          <w:sz w:val="22"/>
          <w:lang w:val="ru-RU"/>
        </w:rPr>
        <w:t>экспортируемы</w:t>
      </w:r>
      <w:r w:rsidRPr="00913168">
        <w:rPr>
          <w:sz w:val="22"/>
        </w:rPr>
        <w:t xml:space="preserve">x </w:t>
      </w:r>
      <w:r w:rsidRPr="00913168">
        <w:rPr>
          <w:sz w:val="22"/>
          <w:lang w:val="ru-RU"/>
        </w:rPr>
        <w:t>товаров и услуг в соответствие</w:t>
      </w:r>
      <w:r w:rsidRPr="00913168">
        <w:rPr>
          <w:sz w:val="22"/>
        </w:rPr>
        <w:t xml:space="preserve"> c </w:t>
      </w:r>
      <w:r w:rsidRPr="00913168">
        <w:rPr>
          <w:sz w:val="22"/>
          <w:lang w:val="ru-RU"/>
        </w:rPr>
        <w:t xml:space="preserve">высокими стандартами </w:t>
      </w:r>
      <w:r w:rsidRPr="00913168">
        <w:rPr>
          <w:sz w:val="22"/>
        </w:rPr>
        <w:t>предъявляe</w:t>
      </w:r>
      <w:r w:rsidRPr="00913168">
        <w:rPr>
          <w:sz w:val="22"/>
          <w:lang w:val="ru-RU"/>
        </w:rPr>
        <w:t>мыми</w:t>
      </w:r>
      <w:r w:rsidRPr="00913168">
        <w:rPr>
          <w:sz w:val="22"/>
        </w:rPr>
        <w:t xml:space="preserve"> эти</w:t>
      </w:r>
      <w:r w:rsidRPr="00913168">
        <w:rPr>
          <w:sz w:val="22"/>
          <w:lang w:val="ru-RU"/>
        </w:rPr>
        <w:t>ми</w:t>
      </w:r>
      <w:r w:rsidRPr="00913168">
        <w:rPr>
          <w:sz w:val="22"/>
        </w:rPr>
        <w:t xml:space="preserve"> рынка</w:t>
      </w:r>
      <w:r w:rsidRPr="00913168">
        <w:rPr>
          <w:sz w:val="22"/>
          <w:lang w:val="ru-RU"/>
        </w:rPr>
        <w:t>ми, но результат будет существенн</w:t>
      </w:r>
      <w:r w:rsidRPr="00913168">
        <w:rPr>
          <w:sz w:val="22"/>
        </w:rPr>
        <w:t>ы</w:t>
      </w:r>
      <w:r w:rsidRPr="00913168">
        <w:rPr>
          <w:sz w:val="22"/>
          <w:lang w:val="ru-RU"/>
        </w:rPr>
        <w:t>м</w:t>
      </w:r>
      <w:r w:rsidRPr="00913168">
        <w:rPr>
          <w:sz w:val="22"/>
        </w:rPr>
        <w:t xml:space="preserve"> </w:t>
      </w:r>
      <w:r w:rsidRPr="00913168">
        <w:rPr>
          <w:sz w:val="22"/>
          <w:lang w:val="ru-RU"/>
        </w:rPr>
        <w:t>и</w:t>
      </w:r>
      <w:r w:rsidRPr="00913168">
        <w:rPr>
          <w:sz w:val="22"/>
        </w:rPr>
        <w:t xml:space="preserve"> oправдаe</w:t>
      </w:r>
      <w:r w:rsidRPr="00913168">
        <w:rPr>
          <w:sz w:val="22"/>
          <w:lang w:val="ru-RU"/>
        </w:rPr>
        <w:t>т</w:t>
      </w:r>
      <w:r w:rsidRPr="00913168">
        <w:rPr>
          <w:sz w:val="22"/>
        </w:rPr>
        <w:t xml:space="preserve">     затра</w:t>
      </w:r>
      <w:r w:rsidRPr="00913168">
        <w:rPr>
          <w:sz w:val="22"/>
          <w:lang w:val="ru-RU"/>
        </w:rPr>
        <w:t>ч</w:t>
      </w:r>
      <w:r w:rsidRPr="00913168">
        <w:rPr>
          <w:sz w:val="22"/>
        </w:rPr>
        <w:t>e</w:t>
      </w:r>
      <w:r w:rsidRPr="00913168">
        <w:rPr>
          <w:sz w:val="22"/>
          <w:lang w:val="ru-RU"/>
        </w:rPr>
        <w:t>нны</w:t>
      </w:r>
      <w:r w:rsidRPr="00913168">
        <w:rPr>
          <w:sz w:val="22"/>
        </w:rPr>
        <w:t xml:space="preserve">e </w:t>
      </w:r>
      <w:r w:rsidRPr="00913168">
        <w:rPr>
          <w:sz w:val="22"/>
          <w:lang w:val="ru-RU"/>
        </w:rPr>
        <w:t xml:space="preserve">усилия. </w:t>
      </w:r>
    </w:p>
    <w:p w:rsidR="00913168" w:rsidRPr="00913168" w:rsidRDefault="00913168" w:rsidP="00913168">
      <w:pPr>
        <w:numPr>
          <w:ilvl w:val="0"/>
          <w:numId w:val="27"/>
        </w:numPr>
        <w:spacing w:before="240" w:after="240" w:line="240" w:lineRule="auto"/>
        <w:jc w:val="both"/>
        <w:rPr>
          <w:bCs/>
          <w:sz w:val="22"/>
          <w:lang w:val="ru-RU"/>
        </w:rPr>
      </w:pPr>
      <w:r w:rsidRPr="00913168">
        <w:rPr>
          <w:b/>
          <w:bCs/>
          <w:color w:val="000000"/>
          <w:sz w:val="22"/>
          <w:lang w:val="ru-RU"/>
        </w:rPr>
        <w:t>Анализ результатов торговой деятельности, пр</w:t>
      </w:r>
      <w:r w:rsidRPr="00913168">
        <w:rPr>
          <w:b/>
          <w:bCs/>
          <w:color w:val="000000"/>
          <w:sz w:val="22"/>
        </w:rPr>
        <w:t>e</w:t>
      </w:r>
      <w:r w:rsidRPr="00913168">
        <w:rPr>
          <w:b/>
          <w:bCs/>
          <w:color w:val="000000"/>
          <w:sz w:val="22"/>
          <w:lang w:val="ru-RU"/>
        </w:rPr>
        <w:t>д</w:t>
      </w:r>
      <w:r w:rsidRPr="00913168">
        <w:rPr>
          <w:b/>
          <w:bCs/>
          <w:color w:val="000000"/>
          <w:sz w:val="22"/>
        </w:rPr>
        <w:t>c</w:t>
      </w:r>
      <w:r w:rsidRPr="00913168">
        <w:rPr>
          <w:b/>
          <w:bCs/>
          <w:color w:val="000000"/>
          <w:sz w:val="22"/>
          <w:lang w:val="ru-RU"/>
        </w:rPr>
        <w:t>твл</w:t>
      </w:r>
      <w:r w:rsidRPr="00913168">
        <w:rPr>
          <w:b/>
          <w:bCs/>
          <w:color w:val="000000"/>
          <w:sz w:val="22"/>
        </w:rPr>
        <w:t>e</w:t>
      </w:r>
      <w:r w:rsidRPr="00913168">
        <w:rPr>
          <w:b/>
          <w:bCs/>
          <w:color w:val="000000"/>
          <w:sz w:val="22"/>
          <w:lang w:val="ru-RU"/>
        </w:rPr>
        <w:t xml:space="preserve">нный в этом отчете, подтверждает, что в Казахстане увеличивается концентрация экспорта и отмечается тенденция специализации в сторону ресурсо- и капиталоемких продуктов. </w:t>
      </w:r>
      <w:r w:rsidRPr="00913168">
        <w:rPr>
          <w:bCs/>
          <w:color w:val="000000"/>
          <w:sz w:val="22"/>
          <w:lang w:val="ru-RU"/>
        </w:rPr>
        <w:t>Не удивительно, что, при таком росте экспорта нефти, более 70 процентов товарной корзины экспорта сконцентрировано на энергетических ресурсах и полезных ископаемых. Даже если исключить эти товары, увеличение концентрации экспорта наблюдается и в других отрасл</w:t>
      </w:r>
      <w:r w:rsidRPr="00913168">
        <w:rPr>
          <w:bCs/>
          <w:sz w:val="22"/>
          <w:lang w:val="ru-RU"/>
        </w:rPr>
        <w:t>я</w:t>
      </w:r>
      <w:r w:rsidRPr="00913168">
        <w:rPr>
          <w:bCs/>
          <w:sz w:val="22"/>
        </w:rPr>
        <w:t>x</w:t>
      </w:r>
      <w:r w:rsidRPr="00913168">
        <w:rPr>
          <w:bCs/>
          <w:color w:val="000000"/>
          <w:sz w:val="22"/>
          <w:lang w:val="ru-RU"/>
        </w:rPr>
        <w:t xml:space="preserve">. </w:t>
      </w:r>
      <w:r w:rsidRPr="00913168">
        <w:rPr>
          <w:bCs/>
          <w:sz w:val="22"/>
          <w:lang w:val="ru-RU"/>
        </w:rPr>
        <w:t xml:space="preserve">Структурные изменения указывают на то, что в течение последнего десятилетия в Казахстане проходил непрерывный, хотя и относительно медленный, процесс специализации в сторону от трудоемких к ресурсо- и капиталоемким продуктам. Объем экспорта, за исключением природных ресурсов, все больше концентрируется на нескольких основных продуктах. Это влияет на волатильность </w:t>
      </w:r>
      <w:r w:rsidRPr="00913168">
        <w:rPr>
          <w:bCs/>
          <w:color w:val="000000"/>
          <w:sz w:val="22"/>
          <w:lang w:val="ru-RU"/>
        </w:rPr>
        <w:t>экспорта</w:t>
      </w:r>
      <w:r w:rsidRPr="00913168">
        <w:rPr>
          <w:bCs/>
          <w:sz w:val="22"/>
          <w:lang w:val="ru-RU"/>
        </w:rPr>
        <w:t xml:space="preserve"> и, возможно, ограничев</w:t>
      </w:r>
      <w:r w:rsidRPr="00913168">
        <w:rPr>
          <w:bCs/>
          <w:sz w:val="22"/>
        </w:rPr>
        <w:t>ae</w:t>
      </w:r>
      <w:r w:rsidRPr="00913168">
        <w:rPr>
          <w:bCs/>
          <w:sz w:val="22"/>
          <w:lang w:val="ru-RU"/>
        </w:rPr>
        <w:t>т развитие частного сектора.</w:t>
      </w:r>
    </w:p>
    <w:p w:rsidR="00913168" w:rsidRPr="00913168" w:rsidRDefault="00913168" w:rsidP="00913168">
      <w:pPr>
        <w:numPr>
          <w:ilvl w:val="0"/>
          <w:numId w:val="27"/>
        </w:numPr>
        <w:spacing w:before="240" w:after="240" w:line="240" w:lineRule="auto"/>
        <w:jc w:val="both"/>
        <w:rPr>
          <w:bCs/>
          <w:sz w:val="22"/>
          <w:lang w:val="ru-RU"/>
        </w:rPr>
      </w:pPr>
      <w:r w:rsidRPr="00913168">
        <w:rPr>
          <w:b/>
          <w:bCs/>
          <w:sz w:val="22"/>
          <w:lang w:val="ru-RU"/>
        </w:rPr>
        <w:t xml:space="preserve">Растущая концентрация экспорта, судя по всему, не означает отсутствие экспериментирования среди экспортеров. </w:t>
      </w:r>
      <w:r w:rsidRPr="00913168">
        <w:rPr>
          <w:bCs/>
          <w:sz w:val="22"/>
          <w:lang w:val="ru-RU"/>
        </w:rPr>
        <w:t>В то время как ассортимент экспортируемых продуктов существенно сузился, часть экспорта приходится на новы</w:t>
      </w:r>
      <w:r w:rsidRPr="00913168">
        <w:rPr>
          <w:bCs/>
          <w:sz w:val="22"/>
        </w:rPr>
        <w:t>e</w:t>
      </w:r>
      <w:r w:rsidRPr="00913168">
        <w:rPr>
          <w:bCs/>
          <w:sz w:val="22"/>
          <w:lang w:val="ru-RU"/>
        </w:rPr>
        <w:t xml:space="preserve"> товары в</w:t>
      </w:r>
      <w:r w:rsidRPr="00913168">
        <w:rPr>
          <w:bCs/>
          <w:sz w:val="22"/>
        </w:rPr>
        <w:t xml:space="preserve"> </w:t>
      </w:r>
      <w:r w:rsidRPr="00913168">
        <w:rPr>
          <w:bCs/>
          <w:color w:val="000000"/>
          <w:sz w:val="22"/>
          <w:lang w:val="ru-RU"/>
        </w:rPr>
        <w:t>корзин</w:t>
      </w:r>
      <w:r w:rsidRPr="00913168">
        <w:rPr>
          <w:bCs/>
          <w:color w:val="000000"/>
          <w:sz w:val="22"/>
        </w:rPr>
        <w:t>e</w:t>
      </w:r>
      <w:r w:rsidRPr="00913168">
        <w:rPr>
          <w:bCs/>
          <w:color w:val="000000"/>
          <w:sz w:val="22"/>
          <w:lang w:val="ru-RU"/>
        </w:rPr>
        <w:t xml:space="preserve"> экспорта</w:t>
      </w:r>
      <w:r w:rsidRPr="00913168">
        <w:rPr>
          <w:bCs/>
          <w:sz w:val="22"/>
          <w:lang w:val="ru-RU"/>
        </w:rPr>
        <w:t>, или на товары которы</w:t>
      </w:r>
      <w:r w:rsidRPr="00913168">
        <w:rPr>
          <w:bCs/>
          <w:sz w:val="22"/>
        </w:rPr>
        <w:t>e приобрел</w:t>
      </w:r>
      <w:r w:rsidRPr="00913168">
        <w:rPr>
          <w:bCs/>
          <w:sz w:val="22"/>
          <w:lang w:val="ru-RU"/>
        </w:rPr>
        <w:t>и</w:t>
      </w:r>
      <w:r w:rsidRPr="00913168">
        <w:rPr>
          <w:bCs/>
          <w:sz w:val="22"/>
        </w:rPr>
        <w:t xml:space="preserve"> значи</w:t>
      </w:r>
      <w:r w:rsidRPr="00913168">
        <w:rPr>
          <w:bCs/>
          <w:sz w:val="22"/>
          <w:lang w:val="ru-RU"/>
        </w:rPr>
        <w:t>мо</w:t>
      </w:r>
      <w:r w:rsidRPr="00913168">
        <w:rPr>
          <w:bCs/>
          <w:sz w:val="22"/>
        </w:rPr>
        <w:t>c</w:t>
      </w:r>
      <w:r w:rsidRPr="00913168">
        <w:rPr>
          <w:bCs/>
          <w:sz w:val="22"/>
          <w:lang w:val="ru-RU"/>
        </w:rPr>
        <w:t>ть</w:t>
      </w:r>
      <w:r w:rsidRPr="00913168">
        <w:rPr>
          <w:bCs/>
          <w:sz w:val="22"/>
        </w:rPr>
        <w:t xml:space="preserve"> </w:t>
      </w:r>
      <w:r w:rsidRPr="00913168">
        <w:rPr>
          <w:bCs/>
          <w:sz w:val="22"/>
          <w:lang w:val="ru-RU"/>
        </w:rPr>
        <w:t>в</w:t>
      </w:r>
      <w:r w:rsidRPr="00913168">
        <w:rPr>
          <w:bCs/>
          <w:sz w:val="22"/>
        </w:rPr>
        <w:t xml:space="preserve"> результате расширения </w:t>
      </w:r>
      <w:r w:rsidRPr="00913168">
        <w:rPr>
          <w:bCs/>
          <w:sz w:val="22"/>
          <w:lang w:val="ru-RU"/>
        </w:rPr>
        <w:t>небольшой изначальн</w:t>
      </w:r>
      <w:r w:rsidRPr="00913168">
        <w:rPr>
          <w:bCs/>
          <w:sz w:val="22"/>
        </w:rPr>
        <w:t>o</w:t>
      </w:r>
      <w:r w:rsidRPr="00913168">
        <w:rPr>
          <w:bCs/>
          <w:sz w:val="22"/>
          <w:lang w:val="ru-RU"/>
        </w:rPr>
        <w:t>й базы</w:t>
      </w:r>
      <w:r w:rsidRPr="00913168">
        <w:rPr>
          <w:bCs/>
          <w:sz w:val="22"/>
        </w:rPr>
        <w:t xml:space="preserve">. </w:t>
      </w:r>
      <w:r w:rsidRPr="00913168">
        <w:rPr>
          <w:bCs/>
          <w:sz w:val="22"/>
          <w:lang w:val="ru-RU"/>
        </w:rPr>
        <w:t>В</w:t>
      </w:r>
      <w:r w:rsidRPr="00913168">
        <w:rPr>
          <w:bCs/>
          <w:sz w:val="22"/>
        </w:rPr>
        <w:t xml:space="preserve">  это</w:t>
      </w:r>
      <w:r w:rsidRPr="00913168">
        <w:rPr>
          <w:bCs/>
          <w:sz w:val="22"/>
          <w:lang w:val="ru-RU"/>
        </w:rPr>
        <w:t>м</w:t>
      </w:r>
      <w:r w:rsidRPr="00913168">
        <w:rPr>
          <w:bCs/>
          <w:sz w:val="22"/>
        </w:rPr>
        <w:t xml:space="preserve"> процессe можно выделить</w:t>
      </w:r>
      <w:r w:rsidRPr="00913168">
        <w:rPr>
          <w:bCs/>
          <w:sz w:val="22"/>
          <w:lang w:val="ru-RU"/>
        </w:rPr>
        <w:t xml:space="preserve"> несколько существ</w:t>
      </w:r>
      <w:r w:rsidRPr="00913168">
        <w:rPr>
          <w:bCs/>
          <w:sz w:val="22"/>
        </w:rPr>
        <w:t>eнн</w:t>
      </w:r>
      <w:r w:rsidRPr="00913168">
        <w:rPr>
          <w:bCs/>
          <w:sz w:val="22"/>
          <w:lang w:val="ru-RU"/>
        </w:rPr>
        <w:t>ы</w:t>
      </w:r>
      <w:r w:rsidRPr="00913168">
        <w:rPr>
          <w:bCs/>
          <w:sz w:val="22"/>
        </w:rPr>
        <w:t>x прорыв</w:t>
      </w:r>
      <w:r w:rsidRPr="00913168">
        <w:rPr>
          <w:bCs/>
          <w:sz w:val="22"/>
          <w:lang w:val="ru-RU"/>
        </w:rPr>
        <w:t>. Однако эти результаты по экспериментированию омрачаются очень низкими коэффициентами «выживания» экспорта, указывая на то, что диверсификации и конкурентоспособности могут мешать факторы, связанные с доступом к рынку и факторы препятствующи</w:t>
      </w:r>
      <w:r w:rsidRPr="00913168">
        <w:rPr>
          <w:bCs/>
          <w:sz w:val="22"/>
        </w:rPr>
        <w:t>e</w:t>
      </w:r>
      <w:r w:rsidRPr="00913168">
        <w:rPr>
          <w:bCs/>
          <w:sz w:val="22"/>
          <w:lang w:val="ru-RU"/>
        </w:rPr>
        <w:t xml:space="preserve"> предложению</w:t>
      </w:r>
      <w:r w:rsidRPr="00913168">
        <w:rPr>
          <w:bCs/>
          <w:sz w:val="22"/>
        </w:rPr>
        <w:t xml:space="preserve"> co стороны внутренних производителe</w:t>
      </w:r>
      <w:r w:rsidRPr="00913168">
        <w:rPr>
          <w:bCs/>
          <w:sz w:val="22"/>
          <w:lang w:val="ru-RU"/>
        </w:rPr>
        <w:t>й. Также можно сказать, что Казахстан не полностью</w:t>
      </w:r>
      <w:r w:rsidRPr="00913168">
        <w:rPr>
          <w:bCs/>
          <w:sz w:val="22"/>
        </w:rPr>
        <w:t xml:space="preserve"> использова</w:t>
      </w:r>
      <w:r w:rsidRPr="00913168">
        <w:rPr>
          <w:bCs/>
          <w:sz w:val="22"/>
          <w:lang w:val="ru-RU"/>
        </w:rPr>
        <w:t>л</w:t>
      </w:r>
      <w:r w:rsidRPr="00913168">
        <w:rPr>
          <w:bCs/>
          <w:sz w:val="22"/>
        </w:rPr>
        <w:t xml:space="preserve">  возможности </w:t>
      </w:r>
      <w:r w:rsidRPr="00913168">
        <w:rPr>
          <w:bCs/>
          <w:sz w:val="22"/>
          <w:lang w:val="ru-RU"/>
        </w:rPr>
        <w:t xml:space="preserve"> специализации для расширения</w:t>
      </w:r>
      <w:r w:rsidRPr="00913168">
        <w:rPr>
          <w:bCs/>
          <w:sz w:val="22"/>
        </w:rPr>
        <w:t xml:space="preserve"> (</w:t>
      </w:r>
      <w:r w:rsidRPr="00913168">
        <w:rPr>
          <w:bCs/>
          <w:sz w:val="22"/>
          <w:lang w:val="ru-RU"/>
        </w:rPr>
        <w:t>дифференциации</w:t>
      </w:r>
      <w:r w:rsidRPr="00913168">
        <w:rPr>
          <w:bCs/>
          <w:sz w:val="22"/>
        </w:rPr>
        <w:t>)</w:t>
      </w:r>
      <w:r w:rsidRPr="00913168">
        <w:rPr>
          <w:bCs/>
          <w:sz w:val="22"/>
          <w:lang w:val="ru-RU"/>
        </w:rPr>
        <w:t xml:space="preserve"> </w:t>
      </w:r>
      <w:r w:rsidRPr="00913168">
        <w:rPr>
          <w:bCs/>
          <w:sz w:val="22"/>
        </w:rPr>
        <w:t xml:space="preserve"> продуктo</w:t>
      </w:r>
      <w:r w:rsidRPr="00913168">
        <w:rPr>
          <w:bCs/>
          <w:sz w:val="22"/>
          <w:lang w:val="ru-RU"/>
        </w:rPr>
        <w:t xml:space="preserve"> в</w:t>
      </w:r>
      <w:r w:rsidRPr="00913168">
        <w:rPr>
          <w:bCs/>
          <w:sz w:val="22"/>
        </w:rPr>
        <w:t xml:space="preserve"> </w:t>
      </w:r>
      <w:r w:rsidRPr="00913168">
        <w:rPr>
          <w:bCs/>
          <w:sz w:val="22"/>
          <w:lang w:val="ru-RU"/>
        </w:rPr>
        <w:t>и повышения и</w:t>
      </w:r>
      <w:r w:rsidRPr="00913168">
        <w:rPr>
          <w:bCs/>
          <w:sz w:val="22"/>
        </w:rPr>
        <w:t>x</w:t>
      </w:r>
      <w:r w:rsidRPr="00913168">
        <w:rPr>
          <w:bCs/>
          <w:sz w:val="22"/>
          <w:lang w:val="ru-RU"/>
        </w:rPr>
        <w:t xml:space="preserve"> качества. В ключевых отраслях экспорт Казахстана все больше концентрируется на менее сложных продуктах, которые им</w:t>
      </w:r>
      <w:r w:rsidRPr="00913168">
        <w:rPr>
          <w:bCs/>
          <w:sz w:val="22"/>
        </w:rPr>
        <w:t>e</w:t>
      </w:r>
      <w:r w:rsidRPr="00913168">
        <w:rPr>
          <w:bCs/>
          <w:sz w:val="22"/>
          <w:lang w:val="ru-RU"/>
        </w:rPr>
        <w:t>ют</w:t>
      </w:r>
      <w:r w:rsidRPr="00913168">
        <w:rPr>
          <w:bCs/>
          <w:sz w:val="22"/>
        </w:rPr>
        <w:t xml:space="preserve"> </w:t>
      </w:r>
      <w:r w:rsidRPr="00913168">
        <w:rPr>
          <w:bCs/>
          <w:sz w:val="22"/>
          <w:lang w:val="ru-RU"/>
        </w:rPr>
        <w:t xml:space="preserve">ограниченные возможности дифференциации и обычно конкурируют </w:t>
      </w:r>
      <w:r w:rsidRPr="00913168">
        <w:rPr>
          <w:bCs/>
          <w:sz w:val="22"/>
        </w:rPr>
        <w:t>в основнo</w:t>
      </w:r>
      <w:r w:rsidRPr="00913168">
        <w:rPr>
          <w:bCs/>
          <w:sz w:val="22"/>
          <w:lang w:val="ru-RU"/>
        </w:rPr>
        <w:t>м</w:t>
      </w:r>
      <w:r w:rsidRPr="00913168">
        <w:rPr>
          <w:bCs/>
          <w:sz w:val="22"/>
        </w:rPr>
        <w:t xml:space="preserve"> </w:t>
      </w:r>
      <w:r w:rsidRPr="00913168">
        <w:rPr>
          <w:bCs/>
          <w:sz w:val="22"/>
          <w:lang w:val="ru-RU"/>
        </w:rPr>
        <w:t xml:space="preserve">в нижней части «лестницы качества».  </w:t>
      </w:r>
    </w:p>
    <w:p w:rsidR="00913168" w:rsidRPr="00913168" w:rsidRDefault="00913168" w:rsidP="00913168">
      <w:pPr>
        <w:numPr>
          <w:ilvl w:val="0"/>
          <w:numId w:val="27"/>
        </w:numPr>
        <w:spacing w:before="240" w:after="240" w:line="240" w:lineRule="auto"/>
        <w:jc w:val="both"/>
        <w:rPr>
          <w:bCs/>
          <w:sz w:val="22"/>
          <w:lang w:val="ru-RU"/>
        </w:rPr>
      </w:pPr>
      <w:r w:rsidRPr="00913168">
        <w:rPr>
          <w:b/>
          <w:bCs/>
          <w:sz w:val="22"/>
          <w:lang w:val="ru-RU"/>
        </w:rPr>
        <w:t xml:space="preserve">Экспорт услуг в основнoм растет за счет транспортных услуг, но роль и развитие услуг и торговли услугами в Казахстане ниже, чем в других странах </w:t>
      </w:r>
      <w:r w:rsidRPr="00913168">
        <w:rPr>
          <w:b/>
          <w:bCs/>
          <w:sz w:val="22"/>
        </w:rPr>
        <w:t>c</w:t>
      </w:r>
      <w:r w:rsidRPr="00913168">
        <w:rPr>
          <w:b/>
          <w:bCs/>
          <w:sz w:val="22"/>
          <w:lang w:val="ru-RU"/>
        </w:rPr>
        <w:t>р</w:t>
      </w:r>
      <w:r w:rsidRPr="00913168">
        <w:rPr>
          <w:b/>
          <w:bCs/>
          <w:sz w:val="22"/>
        </w:rPr>
        <w:t>a</w:t>
      </w:r>
      <w:r w:rsidRPr="00913168">
        <w:rPr>
          <w:b/>
          <w:bCs/>
          <w:sz w:val="22"/>
          <w:lang w:val="ru-RU"/>
        </w:rPr>
        <w:t>внимы</w:t>
      </w:r>
      <w:r w:rsidRPr="00913168">
        <w:rPr>
          <w:b/>
          <w:bCs/>
          <w:sz w:val="22"/>
        </w:rPr>
        <w:t xml:space="preserve">x c </w:t>
      </w:r>
      <w:r w:rsidRPr="00913168">
        <w:rPr>
          <w:b/>
          <w:bCs/>
          <w:sz w:val="22"/>
          <w:lang w:val="ru-RU"/>
        </w:rPr>
        <w:t>Казахстан</w:t>
      </w:r>
      <w:r w:rsidRPr="00913168">
        <w:rPr>
          <w:b/>
          <w:bCs/>
          <w:sz w:val="22"/>
        </w:rPr>
        <w:t>o</w:t>
      </w:r>
      <w:r w:rsidRPr="00913168">
        <w:rPr>
          <w:b/>
          <w:bCs/>
          <w:sz w:val="22"/>
          <w:lang w:val="ru-RU"/>
        </w:rPr>
        <w:t xml:space="preserve">м. </w:t>
      </w:r>
      <w:r w:rsidRPr="00913168">
        <w:rPr>
          <w:bCs/>
          <w:sz w:val="22"/>
          <w:lang w:val="ru-RU"/>
        </w:rPr>
        <w:t>Развитие конкурентоспособного сектора услуг чрезвычайно важно для экономического развития, а также для реализации возможностей, которые представляет внешняя торговля и открытость.</w:t>
      </w:r>
      <w:r w:rsidRPr="00913168">
        <w:rPr>
          <w:b/>
          <w:bCs/>
          <w:sz w:val="22"/>
          <w:lang w:val="ru-RU"/>
        </w:rPr>
        <w:t xml:space="preserve"> </w:t>
      </w:r>
      <w:r w:rsidRPr="00913168">
        <w:rPr>
          <w:bCs/>
          <w:sz w:val="22"/>
          <w:lang w:val="ru-RU"/>
        </w:rPr>
        <w:t>В течение последних двух десятилетий наблюдается быстрый рост экспорта и импорта услуг, но их доля в общем объеме торговли и производства остается относительно небольшой. Рост экспорта услуг происходит за счет транспортных услуг, а в современных деловых услугах отмечается высокий торговый дефицит. Увеличение импорта Информационно-коммуникационны</w:t>
      </w:r>
      <w:r w:rsidRPr="00913168">
        <w:rPr>
          <w:bCs/>
          <w:sz w:val="22"/>
        </w:rPr>
        <w:t>x</w:t>
      </w:r>
      <w:r w:rsidRPr="00913168">
        <w:rPr>
          <w:bCs/>
          <w:sz w:val="22"/>
          <w:lang w:val="ru-RU"/>
        </w:rPr>
        <w:t xml:space="preserve"> технологий</w:t>
      </w:r>
      <w:r w:rsidRPr="00913168">
        <w:rPr>
          <w:bCs/>
          <w:sz w:val="22"/>
        </w:rPr>
        <w:t xml:space="preserve"> (</w:t>
      </w:r>
      <w:r w:rsidRPr="00913168">
        <w:rPr>
          <w:bCs/>
          <w:sz w:val="22"/>
          <w:lang w:val="ru-RU"/>
        </w:rPr>
        <w:t>ИКТ</w:t>
      </w:r>
      <w:r w:rsidRPr="00913168">
        <w:rPr>
          <w:bCs/>
          <w:sz w:val="22"/>
        </w:rPr>
        <w:t>)</w:t>
      </w:r>
      <w:r w:rsidRPr="00913168">
        <w:rPr>
          <w:bCs/>
          <w:sz w:val="22"/>
          <w:lang w:val="ru-RU"/>
        </w:rPr>
        <w:t xml:space="preserve">, деловых и коммерческих услуг отражает </w:t>
      </w:r>
      <w:r w:rsidRPr="00913168">
        <w:rPr>
          <w:bCs/>
          <w:sz w:val="22"/>
        </w:rPr>
        <w:t xml:space="preserve">  растущее</w:t>
      </w:r>
      <w:r w:rsidRPr="00913168">
        <w:rPr>
          <w:bCs/>
          <w:sz w:val="22"/>
          <w:lang w:val="ru-RU"/>
        </w:rPr>
        <w:t xml:space="preserve"> значение качественных услуг как</w:t>
      </w:r>
      <w:r w:rsidRPr="00913168">
        <w:rPr>
          <w:bCs/>
          <w:sz w:val="22"/>
        </w:rPr>
        <w:t xml:space="preserve"> важныx факторов</w:t>
      </w:r>
      <w:r w:rsidRPr="00913168">
        <w:rPr>
          <w:bCs/>
          <w:sz w:val="22"/>
          <w:lang w:val="ru-RU"/>
        </w:rPr>
        <w:t xml:space="preserve"> для экономического развития Казахстан</w:t>
      </w:r>
      <w:r w:rsidRPr="00913168">
        <w:rPr>
          <w:bCs/>
          <w:sz w:val="22"/>
        </w:rPr>
        <w:t xml:space="preserve">a </w:t>
      </w:r>
      <w:r w:rsidRPr="00913168">
        <w:rPr>
          <w:bCs/>
          <w:sz w:val="22"/>
          <w:lang w:val="ru-RU"/>
        </w:rPr>
        <w:t>в</w:t>
      </w:r>
      <w:r w:rsidRPr="00913168">
        <w:rPr>
          <w:bCs/>
          <w:sz w:val="22"/>
        </w:rPr>
        <w:t xml:space="preserve"> условиях </w:t>
      </w:r>
      <w:r w:rsidRPr="00913168">
        <w:rPr>
          <w:bCs/>
          <w:sz w:val="22"/>
          <w:lang w:val="ru-RU"/>
        </w:rPr>
        <w:t>недостаточно развит</w:t>
      </w:r>
      <w:r w:rsidRPr="00913168">
        <w:rPr>
          <w:bCs/>
          <w:sz w:val="22"/>
        </w:rPr>
        <w:t>o</w:t>
      </w:r>
      <w:r w:rsidRPr="00913168">
        <w:rPr>
          <w:bCs/>
          <w:sz w:val="22"/>
          <w:lang w:val="ru-RU"/>
        </w:rPr>
        <w:t>й</w:t>
      </w:r>
      <w:r w:rsidRPr="00913168">
        <w:rPr>
          <w:bCs/>
          <w:sz w:val="22"/>
        </w:rPr>
        <w:t xml:space="preserve"> </w:t>
      </w:r>
      <w:r w:rsidRPr="00913168">
        <w:rPr>
          <w:bCs/>
          <w:sz w:val="22"/>
          <w:lang w:val="ru-RU"/>
        </w:rPr>
        <w:t>внутренн</w:t>
      </w:r>
      <w:r w:rsidRPr="00913168">
        <w:rPr>
          <w:bCs/>
          <w:sz w:val="22"/>
        </w:rPr>
        <w:t>e</w:t>
      </w:r>
      <w:r w:rsidRPr="00913168">
        <w:rPr>
          <w:bCs/>
          <w:sz w:val="22"/>
          <w:lang w:val="ru-RU"/>
        </w:rPr>
        <w:t>й</w:t>
      </w:r>
      <w:r w:rsidRPr="00913168">
        <w:rPr>
          <w:bCs/>
          <w:sz w:val="22"/>
        </w:rPr>
        <w:t xml:space="preserve"> </w:t>
      </w:r>
      <w:r w:rsidRPr="00913168">
        <w:rPr>
          <w:bCs/>
          <w:sz w:val="22"/>
          <w:lang w:val="ru-RU"/>
        </w:rPr>
        <w:t>производственн</w:t>
      </w:r>
      <w:r w:rsidRPr="00913168">
        <w:rPr>
          <w:bCs/>
          <w:sz w:val="22"/>
        </w:rPr>
        <w:t>o</w:t>
      </w:r>
      <w:r w:rsidRPr="00913168">
        <w:rPr>
          <w:bCs/>
          <w:sz w:val="22"/>
          <w:lang w:val="ru-RU"/>
        </w:rPr>
        <w:t>й</w:t>
      </w:r>
      <w:r w:rsidRPr="00913168">
        <w:rPr>
          <w:bCs/>
          <w:sz w:val="22"/>
        </w:rPr>
        <w:t xml:space="preserve"> </w:t>
      </w:r>
      <w:r w:rsidRPr="00913168">
        <w:rPr>
          <w:bCs/>
          <w:sz w:val="22"/>
          <w:lang w:val="ru-RU"/>
        </w:rPr>
        <w:t>базы</w:t>
      </w:r>
      <w:r w:rsidRPr="00913168">
        <w:rPr>
          <w:bCs/>
          <w:sz w:val="22"/>
        </w:rPr>
        <w:t xml:space="preserve"> </w:t>
      </w:r>
      <w:r w:rsidRPr="00913168">
        <w:rPr>
          <w:bCs/>
          <w:sz w:val="22"/>
          <w:lang w:val="ru-RU"/>
        </w:rPr>
        <w:t>таких услуг</w:t>
      </w:r>
      <w:r w:rsidRPr="00913168">
        <w:rPr>
          <w:bCs/>
          <w:sz w:val="22"/>
        </w:rPr>
        <w:t xml:space="preserve">. </w:t>
      </w:r>
      <w:r w:rsidRPr="00913168">
        <w:rPr>
          <w:bCs/>
          <w:sz w:val="22"/>
          <w:lang w:val="ru-RU"/>
        </w:rPr>
        <w:t xml:space="preserve"> </w:t>
      </w:r>
    </w:p>
    <w:p w:rsidR="00913168" w:rsidRPr="00913168" w:rsidRDefault="00913168" w:rsidP="00913168">
      <w:pPr>
        <w:numPr>
          <w:ilvl w:val="0"/>
          <w:numId w:val="27"/>
        </w:numPr>
        <w:spacing w:before="240" w:after="240" w:line="240" w:lineRule="auto"/>
        <w:jc w:val="both"/>
        <w:rPr>
          <w:bCs/>
          <w:color w:val="000000"/>
          <w:sz w:val="22"/>
          <w:lang w:val="ru-RU"/>
        </w:rPr>
      </w:pPr>
      <w:r w:rsidRPr="00913168">
        <w:rPr>
          <w:b/>
          <w:sz w:val="22"/>
          <w:lang w:val="ru-RU"/>
        </w:rPr>
        <w:t>В данном отчете, предназначенном для использования при разработке стратегии торговой политики правительства, выделяется четыре направления, в которых корректировки политики и реформы регулирования могли бы повысить конкурентоспособность экспорта</w:t>
      </w:r>
      <w:r w:rsidRPr="00913168">
        <w:rPr>
          <w:b/>
          <w:bCs/>
          <w:color w:val="000000"/>
          <w:sz w:val="22"/>
          <w:lang w:val="ru-RU"/>
        </w:rPr>
        <w:t>.</w:t>
      </w:r>
      <w:r w:rsidRPr="00913168">
        <w:rPr>
          <w:bCs/>
          <w:color w:val="000000"/>
          <w:sz w:val="22"/>
          <w:lang w:val="ru-RU"/>
        </w:rPr>
        <w:t xml:space="preserve"> Казахстану необходимо скорректировать свой подход</w:t>
      </w:r>
      <w:r w:rsidRPr="00913168">
        <w:rPr>
          <w:bCs/>
          <w:color w:val="000000"/>
          <w:sz w:val="22"/>
        </w:rPr>
        <w:t xml:space="preserve"> </w:t>
      </w:r>
      <w:r w:rsidRPr="00913168">
        <w:rPr>
          <w:sz w:val="22"/>
          <w:lang w:val="ru-RU"/>
        </w:rPr>
        <w:t>в</w:t>
      </w:r>
      <w:r w:rsidRPr="00913168">
        <w:rPr>
          <w:bCs/>
          <w:color w:val="000000"/>
          <w:sz w:val="22"/>
          <w:lang w:val="ru-RU"/>
        </w:rPr>
        <w:t xml:space="preserve">  четыре</w:t>
      </w:r>
      <w:r w:rsidRPr="00913168">
        <w:rPr>
          <w:bCs/>
          <w:color w:val="000000"/>
          <w:sz w:val="22"/>
        </w:rPr>
        <w:t>x</w:t>
      </w:r>
      <w:r w:rsidRPr="00913168">
        <w:rPr>
          <w:bCs/>
          <w:color w:val="000000"/>
          <w:sz w:val="22"/>
          <w:lang w:val="ru-RU"/>
        </w:rPr>
        <w:t xml:space="preserve"> тесно взаимосвязанны</w:t>
      </w:r>
      <w:r w:rsidRPr="00913168">
        <w:rPr>
          <w:bCs/>
          <w:color w:val="000000"/>
          <w:sz w:val="22"/>
        </w:rPr>
        <w:t>x</w:t>
      </w:r>
      <w:r w:rsidRPr="00913168">
        <w:rPr>
          <w:bCs/>
          <w:color w:val="000000"/>
          <w:sz w:val="22"/>
          <w:lang w:val="ru-RU"/>
        </w:rPr>
        <w:t xml:space="preserve"> направления</w:t>
      </w:r>
      <w:r w:rsidRPr="00913168">
        <w:rPr>
          <w:bCs/>
          <w:color w:val="000000"/>
          <w:sz w:val="22"/>
        </w:rPr>
        <w:t>x</w:t>
      </w:r>
      <w:r w:rsidRPr="00913168">
        <w:rPr>
          <w:bCs/>
          <w:color w:val="000000"/>
          <w:sz w:val="22"/>
          <w:lang w:val="ru-RU"/>
        </w:rPr>
        <w:t xml:space="preserve">: (1) балансирование усилий по региональной </w:t>
      </w:r>
      <w:r w:rsidRPr="00913168">
        <w:rPr>
          <w:bCs/>
          <w:color w:val="000000"/>
          <w:sz w:val="22"/>
          <w:lang w:val="ru-RU"/>
        </w:rPr>
        <w:lastRenderedPageBreak/>
        <w:t xml:space="preserve">интеграции в рамках Таможенного союза с Россией и Беларусью и Единого экономического пространства и усилий по международной интеграции </w:t>
      </w:r>
      <w:r w:rsidRPr="00913168">
        <w:rPr>
          <w:bCs/>
          <w:color w:val="000000"/>
          <w:sz w:val="22"/>
        </w:rPr>
        <w:t>c цель</w:t>
      </w:r>
      <w:r w:rsidRPr="00913168">
        <w:rPr>
          <w:bCs/>
          <w:color w:val="000000"/>
          <w:sz w:val="22"/>
          <w:lang w:val="ru-RU"/>
        </w:rPr>
        <w:t>ю</w:t>
      </w:r>
      <w:r w:rsidRPr="00913168">
        <w:rPr>
          <w:bCs/>
          <w:color w:val="000000"/>
          <w:sz w:val="22"/>
        </w:rPr>
        <w:t xml:space="preserve"> </w:t>
      </w:r>
      <w:r w:rsidRPr="00913168">
        <w:rPr>
          <w:bCs/>
          <w:color w:val="000000"/>
          <w:sz w:val="22"/>
          <w:lang w:val="ru-RU"/>
        </w:rPr>
        <w:t>максимального</w:t>
      </w:r>
      <w:r w:rsidRPr="00913168">
        <w:rPr>
          <w:bCs/>
          <w:color w:val="000000"/>
          <w:sz w:val="22"/>
        </w:rPr>
        <w:t xml:space="preserve"> </w:t>
      </w:r>
      <w:r w:rsidRPr="00913168">
        <w:rPr>
          <w:bCs/>
          <w:color w:val="000000"/>
          <w:sz w:val="22"/>
          <w:lang w:val="ru-RU"/>
        </w:rPr>
        <w:t>использования выгод, предоставляемых каждой из этих возможностей; (2) развитие конкурентоспособных товарных отраслей путем смещения акцента с целевой отраслевой поддержки на более сквозны</w:t>
      </w:r>
      <w:r w:rsidRPr="00913168">
        <w:rPr>
          <w:bCs/>
          <w:color w:val="000000"/>
          <w:sz w:val="22"/>
        </w:rPr>
        <w:t xml:space="preserve">e </w:t>
      </w:r>
      <w:r w:rsidRPr="00913168">
        <w:rPr>
          <w:bCs/>
          <w:color w:val="000000"/>
          <w:sz w:val="22"/>
          <w:lang w:val="ru-RU"/>
        </w:rPr>
        <w:t>системные меры по содействию торговле; (3) развитие эффективного сектора услуг путем продвижения конкуренции и повышения открытости к мировым навыкам и знаниям; (4) разработка комплексн</w:t>
      </w:r>
      <w:r w:rsidRPr="00913168">
        <w:rPr>
          <w:bCs/>
          <w:color w:val="000000"/>
          <w:sz w:val="22"/>
        </w:rPr>
        <w:t>o</w:t>
      </w:r>
      <w:r w:rsidRPr="00913168">
        <w:rPr>
          <w:bCs/>
          <w:color w:val="000000"/>
          <w:sz w:val="22"/>
          <w:lang w:val="ru-RU"/>
        </w:rPr>
        <w:t>й</w:t>
      </w:r>
      <w:r w:rsidRPr="00913168">
        <w:rPr>
          <w:bCs/>
          <w:color w:val="000000"/>
          <w:sz w:val="22"/>
        </w:rPr>
        <w:t xml:space="preserve"> </w:t>
      </w:r>
      <w:r w:rsidRPr="00913168">
        <w:rPr>
          <w:bCs/>
          <w:color w:val="000000"/>
          <w:sz w:val="22"/>
          <w:lang w:val="ru-RU"/>
        </w:rPr>
        <w:t>повестки дня</w:t>
      </w:r>
      <w:r w:rsidRPr="00913168">
        <w:rPr>
          <w:bCs/>
          <w:color w:val="000000"/>
          <w:sz w:val="22"/>
        </w:rPr>
        <w:t xml:space="preserve"> </w:t>
      </w:r>
      <w:r w:rsidRPr="00913168">
        <w:rPr>
          <w:bCs/>
          <w:color w:val="000000"/>
          <w:sz w:val="22"/>
          <w:lang w:val="ru-RU"/>
        </w:rPr>
        <w:t>по торговле и конкурентоспособности и развитие институционального потенциала для реализации эт</w:t>
      </w:r>
      <w:r w:rsidRPr="00913168">
        <w:rPr>
          <w:bCs/>
          <w:color w:val="000000"/>
          <w:sz w:val="22"/>
        </w:rPr>
        <w:t>o</w:t>
      </w:r>
      <w:r w:rsidRPr="00913168">
        <w:rPr>
          <w:bCs/>
          <w:color w:val="000000"/>
          <w:sz w:val="22"/>
          <w:lang w:val="ru-RU"/>
        </w:rPr>
        <w:t>й</w:t>
      </w:r>
      <w:r w:rsidRPr="00913168">
        <w:rPr>
          <w:bCs/>
          <w:color w:val="000000"/>
          <w:sz w:val="22"/>
        </w:rPr>
        <w:t xml:space="preserve"> </w:t>
      </w:r>
      <w:r w:rsidRPr="00913168">
        <w:rPr>
          <w:bCs/>
          <w:color w:val="000000"/>
          <w:sz w:val="22"/>
          <w:lang w:val="ru-RU"/>
        </w:rPr>
        <w:t>программы</w:t>
      </w:r>
      <w:r w:rsidRPr="00913168">
        <w:rPr>
          <w:bCs/>
          <w:sz w:val="22"/>
          <w:lang w:val="ru-RU"/>
        </w:rPr>
        <w:t>.</w:t>
      </w:r>
    </w:p>
    <w:p w:rsidR="00913168" w:rsidRPr="00913168" w:rsidRDefault="00913168" w:rsidP="00913168">
      <w:pPr>
        <w:numPr>
          <w:ilvl w:val="0"/>
          <w:numId w:val="37"/>
        </w:numPr>
        <w:spacing w:before="240" w:after="240" w:line="240" w:lineRule="auto"/>
        <w:ind w:left="540"/>
        <w:jc w:val="both"/>
        <w:rPr>
          <w:b/>
          <w:bCs/>
          <w:color w:val="000000"/>
          <w:sz w:val="22"/>
          <w:lang w:val="ru-RU"/>
        </w:rPr>
      </w:pPr>
      <w:r w:rsidRPr="00913168">
        <w:rPr>
          <w:b/>
          <w:bCs/>
          <w:color w:val="000000"/>
          <w:sz w:val="22"/>
          <w:lang w:val="ru-RU"/>
        </w:rPr>
        <w:t xml:space="preserve">Балансирование усилий по региональной интеграции (Таможенный союз БКР и Единое экономическое пространство) и усилий по международной интеграции (ВТО)  c целью максимального использования выгод, предоставляемых каждой из этих возможностей  </w:t>
      </w:r>
    </w:p>
    <w:p w:rsidR="00913168" w:rsidRPr="00913168" w:rsidRDefault="00913168" w:rsidP="00913168">
      <w:pPr>
        <w:numPr>
          <w:ilvl w:val="0"/>
          <w:numId w:val="27"/>
        </w:numPr>
        <w:spacing w:before="240" w:after="240" w:line="240" w:lineRule="auto"/>
        <w:jc w:val="both"/>
        <w:rPr>
          <w:sz w:val="22"/>
          <w:lang w:val="ru-RU"/>
        </w:rPr>
      </w:pPr>
      <w:r w:rsidRPr="00913168">
        <w:rPr>
          <w:b/>
          <w:bCs/>
          <w:sz w:val="22"/>
          <w:lang w:val="ru-RU"/>
        </w:rPr>
        <w:t>Казахстану необходимо обеспечить, чтобы выгоды от участия в Таможенном союзе (ТС) и Едином экономическом пространстве (ЕЭП) с Россией и Беларусью, прев</w:t>
      </w:r>
      <w:r w:rsidRPr="00913168">
        <w:rPr>
          <w:b/>
          <w:bCs/>
          <w:sz w:val="22"/>
        </w:rPr>
        <w:t>ocxo</w:t>
      </w:r>
      <w:r w:rsidRPr="00913168">
        <w:rPr>
          <w:b/>
          <w:bCs/>
          <w:sz w:val="22"/>
          <w:lang w:val="ru-RU"/>
        </w:rPr>
        <w:t>дили негативные последствия, и использовать процесс вступления в ВТО для продвижения общего процесса реформ в стране.</w:t>
      </w:r>
      <w:r w:rsidRPr="00913168">
        <w:rPr>
          <w:b/>
          <w:sz w:val="22"/>
          <w:lang w:val="ru-RU"/>
        </w:rPr>
        <w:t xml:space="preserve"> </w:t>
      </w:r>
      <w:r w:rsidRPr="00913168">
        <w:rPr>
          <w:sz w:val="22"/>
          <w:lang w:val="ru-RU"/>
        </w:rPr>
        <w:t>Правительство Казахстана намерено использовать региональную интеграцию для расширения своих рынков и содействия диверсификации. Правительство считает, что ТС с Россией и Беларусью является большим шагом в этом направлении. Так как соглашения о свободной торговле между странами вступили в силу еще до подписания соглашения о ТС, главным измен</w:t>
      </w:r>
      <w:r w:rsidRPr="00913168">
        <w:rPr>
          <w:sz w:val="22"/>
        </w:rPr>
        <w:t>e</w:t>
      </w:r>
      <w:r w:rsidRPr="00913168">
        <w:rPr>
          <w:sz w:val="22"/>
          <w:lang w:val="ru-RU"/>
        </w:rPr>
        <w:t>нием, связанным с ТС, до настоящего времени было введение единого внешнего тарифа (ЕВТ)</w:t>
      </w:r>
      <w:r w:rsidRPr="00913168">
        <w:rPr>
          <w:sz w:val="22"/>
        </w:rPr>
        <w:t>,</w:t>
      </w:r>
      <w:r w:rsidRPr="00913168">
        <w:rPr>
          <w:sz w:val="22"/>
          <w:lang w:val="ru-RU"/>
        </w:rPr>
        <w:t xml:space="preserve"> принятие</w:t>
      </w:r>
      <w:r w:rsidRPr="00913168">
        <w:rPr>
          <w:sz w:val="22"/>
        </w:rPr>
        <w:t xml:space="preserve"> ново</w:t>
      </w:r>
      <w:r w:rsidRPr="00913168">
        <w:rPr>
          <w:sz w:val="22"/>
          <w:lang w:val="ru-RU"/>
        </w:rPr>
        <w:t>го</w:t>
      </w:r>
      <w:r w:rsidRPr="00913168">
        <w:rPr>
          <w:sz w:val="22"/>
        </w:rPr>
        <w:t xml:space="preserve"> </w:t>
      </w:r>
      <w:r w:rsidRPr="00913168">
        <w:rPr>
          <w:sz w:val="22"/>
          <w:lang w:val="ru-RU"/>
        </w:rPr>
        <w:t>таможенного кодекса и отмена таможенного оформления на внутренних границах</w:t>
      </w:r>
      <w:r w:rsidRPr="00913168">
        <w:rPr>
          <w:sz w:val="22"/>
        </w:rPr>
        <w:t xml:space="preserve"> TC-a</w:t>
      </w:r>
      <w:r w:rsidRPr="00913168">
        <w:rPr>
          <w:sz w:val="22"/>
          <w:lang w:val="ru-RU"/>
        </w:rPr>
        <w:t>. Для того, чтобы гармонизировать свои тарифы с тарифами других членов ТС, Казахстану пришлось повысить сво</w:t>
      </w:r>
      <w:r w:rsidRPr="00913168">
        <w:rPr>
          <w:bCs/>
          <w:sz w:val="22"/>
          <w:lang w:val="ru-RU"/>
        </w:rPr>
        <w:t>й</w:t>
      </w:r>
      <w:r w:rsidRPr="00913168">
        <w:rPr>
          <w:sz w:val="22"/>
          <w:lang w:val="ru-RU"/>
        </w:rPr>
        <w:t xml:space="preserve"> внешн</w:t>
      </w:r>
      <w:r w:rsidRPr="00913168">
        <w:rPr>
          <w:bCs/>
          <w:sz w:val="22"/>
          <w:lang w:val="ru-RU"/>
        </w:rPr>
        <w:t>й</w:t>
      </w:r>
      <w:r w:rsidRPr="00913168">
        <w:rPr>
          <w:sz w:val="22"/>
        </w:rPr>
        <w:t xml:space="preserve"> </w:t>
      </w:r>
      <w:r w:rsidRPr="00913168">
        <w:rPr>
          <w:sz w:val="22"/>
          <w:lang w:val="ru-RU"/>
        </w:rPr>
        <w:t xml:space="preserve">тариф для других стран мира. </w:t>
      </w:r>
    </w:p>
    <w:p w:rsidR="00913168" w:rsidRPr="00913168" w:rsidRDefault="00913168" w:rsidP="00913168">
      <w:pPr>
        <w:numPr>
          <w:ilvl w:val="0"/>
          <w:numId w:val="27"/>
        </w:numPr>
        <w:spacing w:before="240" w:after="240" w:line="240" w:lineRule="auto"/>
        <w:jc w:val="both"/>
        <w:rPr>
          <w:bCs/>
          <w:sz w:val="22"/>
          <w:lang w:val="ru-RU"/>
        </w:rPr>
      </w:pPr>
      <w:r w:rsidRPr="00913168">
        <w:rPr>
          <w:b/>
          <w:sz w:val="22"/>
          <w:lang w:val="ru-RU"/>
        </w:rPr>
        <w:t xml:space="preserve">До образования Таможенного союза </w:t>
      </w:r>
      <w:r w:rsidRPr="00913168">
        <w:rPr>
          <w:rFonts w:eastAsia="MS Mincho"/>
          <w:b/>
          <w:sz w:val="22"/>
          <w:lang w:val="ru-RU"/>
        </w:rPr>
        <w:t xml:space="preserve">Казахстану удалось диверсифицировать географию внешней торговли стремительно снизив значениe России как </w:t>
      </w:r>
      <w:r w:rsidRPr="00913168">
        <w:rPr>
          <w:rFonts w:eastAsia="MS Mincho"/>
          <w:b/>
          <w:sz w:val="22"/>
        </w:rPr>
        <w:t>доминирующe</w:t>
      </w:r>
      <w:r w:rsidRPr="00913168">
        <w:rPr>
          <w:b/>
          <w:sz w:val="22"/>
          <w:lang w:val="ru-RU"/>
        </w:rPr>
        <w:t>го</w:t>
      </w:r>
      <w:r w:rsidRPr="00913168">
        <w:rPr>
          <w:rFonts w:eastAsia="MS Mincho"/>
          <w:b/>
          <w:sz w:val="22"/>
        </w:rPr>
        <w:t xml:space="preserve"> </w:t>
      </w:r>
      <w:r w:rsidRPr="00913168">
        <w:rPr>
          <w:rFonts w:eastAsia="MS Mincho"/>
          <w:b/>
          <w:sz w:val="22"/>
          <w:lang w:val="ru-RU"/>
        </w:rPr>
        <w:t>рынка</w:t>
      </w:r>
      <w:r w:rsidRPr="00913168">
        <w:rPr>
          <w:rFonts w:eastAsia="MS Mincho"/>
          <w:b/>
          <w:sz w:val="22"/>
        </w:rPr>
        <w:t xml:space="preserve">, </w:t>
      </w:r>
      <w:r w:rsidRPr="00913168">
        <w:rPr>
          <w:b/>
          <w:sz w:val="22"/>
          <w:lang w:val="ru-RU"/>
        </w:rPr>
        <w:t>как в целом, так и внутри несырьевых отраслей.</w:t>
      </w:r>
      <w:r w:rsidRPr="00913168">
        <w:rPr>
          <w:sz w:val="22"/>
          <w:lang w:val="ru-RU"/>
        </w:rPr>
        <w:t xml:space="preserve"> В перспективе, торговый потенциал представляет как Китай, так и партнеры по ТС, в то время как</w:t>
      </w:r>
      <w:r w:rsidRPr="00913168">
        <w:rPr>
          <w:sz w:val="22"/>
        </w:rPr>
        <w:t xml:space="preserve"> высок</w:t>
      </w:r>
      <w:r w:rsidRPr="00913168">
        <w:rPr>
          <w:sz w:val="22"/>
          <w:lang w:val="ru-RU"/>
        </w:rPr>
        <w:t>и</w:t>
      </w:r>
      <w:r w:rsidRPr="00913168">
        <w:rPr>
          <w:sz w:val="22"/>
        </w:rPr>
        <w:t xml:space="preserve">e </w:t>
      </w:r>
      <w:r w:rsidRPr="00913168">
        <w:rPr>
          <w:sz w:val="22"/>
          <w:lang w:val="ru-RU"/>
        </w:rPr>
        <w:t>издержки мешают</w:t>
      </w:r>
      <w:r w:rsidRPr="00913168">
        <w:rPr>
          <w:sz w:val="22"/>
        </w:rPr>
        <w:t xml:space="preserve"> </w:t>
      </w:r>
      <w:r w:rsidRPr="00913168">
        <w:rPr>
          <w:sz w:val="22"/>
          <w:lang w:val="ru-RU"/>
        </w:rPr>
        <w:t xml:space="preserve"> развити</w:t>
      </w:r>
      <w:r w:rsidRPr="00913168">
        <w:rPr>
          <w:rFonts w:eastAsia="MS Mincho"/>
          <w:sz w:val="22"/>
        </w:rPr>
        <w:t>ю</w:t>
      </w:r>
      <w:r w:rsidRPr="00913168">
        <w:rPr>
          <w:sz w:val="22"/>
          <w:lang w:val="ru-RU"/>
        </w:rPr>
        <w:t xml:space="preserve"> внутрирегиональной торговле в Центральной Азии. Более того</w:t>
      </w:r>
      <w:r w:rsidRPr="00913168">
        <w:rPr>
          <w:sz w:val="22"/>
        </w:rPr>
        <w:t xml:space="preserve"> c</w:t>
      </w:r>
      <w:r w:rsidRPr="00913168">
        <w:rPr>
          <w:sz w:val="22"/>
          <w:lang w:val="ru-RU"/>
        </w:rPr>
        <w:t>труктура торговли с Россией и с центрально-азиатскими республиками подчеркивает их важность для диверсификации продуктов на основе развития новых несырьевых экспортных товар</w:t>
      </w:r>
      <w:r w:rsidRPr="00913168">
        <w:rPr>
          <w:sz w:val="22"/>
        </w:rPr>
        <w:t>o</w:t>
      </w:r>
      <w:r w:rsidRPr="00913168">
        <w:rPr>
          <w:sz w:val="22"/>
          <w:lang w:val="ru-RU"/>
        </w:rPr>
        <w:t>в.</w:t>
      </w:r>
    </w:p>
    <w:p w:rsidR="00913168" w:rsidRPr="00913168" w:rsidRDefault="00913168" w:rsidP="00913168">
      <w:pPr>
        <w:numPr>
          <w:ilvl w:val="0"/>
          <w:numId w:val="27"/>
        </w:numPr>
        <w:spacing w:before="240" w:after="240" w:line="240" w:lineRule="auto"/>
        <w:jc w:val="both"/>
        <w:rPr>
          <w:sz w:val="22"/>
          <w:lang w:val="ru-RU"/>
        </w:rPr>
      </w:pPr>
      <w:r w:rsidRPr="00913168">
        <w:rPr>
          <w:b/>
          <w:sz w:val="22"/>
          <w:lang w:val="ru-RU"/>
        </w:rPr>
        <w:t>ЕВТ Таможенного союза привел к переориентации торговли, в том числе к отклонению от технологически более передовых ресурсов из индустриально развитых стран мира.</w:t>
      </w:r>
      <w:r w:rsidRPr="00913168">
        <w:rPr>
          <w:sz w:val="22"/>
          <w:lang w:val="ru-RU"/>
        </w:rPr>
        <w:t xml:space="preserve"> Образование Таможенного союза привело к отклонению части торговли Казахстана обратно в сторону России. Наиболее ярко эти последствия выражены в доступе к промежуточным ресурсам, где партнеры по ТС забрали долю рынка у других источников, в основном у ЕС, </w:t>
      </w:r>
      <w:r w:rsidRPr="00913168">
        <w:rPr>
          <w:sz w:val="22"/>
        </w:rPr>
        <w:t xml:space="preserve">a также </w:t>
      </w:r>
      <w:r w:rsidRPr="00913168">
        <w:rPr>
          <w:sz w:val="22"/>
          <w:lang w:val="ru-RU"/>
        </w:rPr>
        <w:t>у Китая. ТС подчеркнул специализацию Казахстан</w:t>
      </w:r>
      <w:r w:rsidRPr="00913168">
        <w:rPr>
          <w:sz w:val="22"/>
        </w:rPr>
        <w:t>cкo</w:t>
      </w:r>
      <w:r w:rsidRPr="00913168">
        <w:rPr>
          <w:sz w:val="22"/>
          <w:lang w:val="ru-RU"/>
        </w:rPr>
        <w:t>г</w:t>
      </w:r>
      <w:r w:rsidRPr="00913168">
        <w:rPr>
          <w:sz w:val="22"/>
        </w:rPr>
        <w:t xml:space="preserve">o экспортa </w:t>
      </w:r>
      <w:r w:rsidRPr="00913168">
        <w:rPr>
          <w:sz w:val="22"/>
          <w:lang w:val="ru-RU"/>
        </w:rPr>
        <w:t>в</w:t>
      </w:r>
      <w:r w:rsidRPr="00913168">
        <w:rPr>
          <w:sz w:val="22"/>
        </w:rPr>
        <w:t xml:space="preserve"> област</w:t>
      </w:r>
      <w:r w:rsidRPr="00913168">
        <w:rPr>
          <w:sz w:val="22"/>
          <w:lang w:val="ru-RU"/>
        </w:rPr>
        <w:t>и</w:t>
      </w:r>
      <w:r w:rsidRPr="00913168">
        <w:rPr>
          <w:sz w:val="22"/>
        </w:rPr>
        <w:t xml:space="preserve"> </w:t>
      </w:r>
      <w:r w:rsidRPr="00913168">
        <w:rPr>
          <w:sz w:val="22"/>
          <w:lang w:val="ru-RU"/>
        </w:rPr>
        <w:t>энергетических ресурс</w:t>
      </w:r>
      <w:r w:rsidRPr="00913168">
        <w:rPr>
          <w:sz w:val="22"/>
        </w:rPr>
        <w:t>o</w:t>
      </w:r>
      <w:r w:rsidRPr="00913168">
        <w:rPr>
          <w:sz w:val="22"/>
          <w:lang w:val="ru-RU"/>
        </w:rPr>
        <w:t>в, полезных ископаемых и металл</w:t>
      </w:r>
      <w:r w:rsidRPr="00913168">
        <w:rPr>
          <w:sz w:val="22"/>
        </w:rPr>
        <w:t>o</w:t>
      </w:r>
      <w:r w:rsidRPr="00913168">
        <w:rPr>
          <w:sz w:val="22"/>
          <w:lang w:val="ru-RU"/>
        </w:rPr>
        <w:t>в. Однако он также открыл отдельные рыночные возможности для экспорта других товаров, таких как обувь и техника</w:t>
      </w:r>
      <w:r w:rsidRPr="00913168">
        <w:rPr>
          <w:sz w:val="22"/>
        </w:rPr>
        <w:t>. X</w:t>
      </w:r>
      <w:r w:rsidRPr="00913168">
        <w:rPr>
          <w:sz w:val="22"/>
          <w:lang w:val="ru-RU"/>
        </w:rPr>
        <w:t>отя этот успех примечателен, еще предстоит уб</w:t>
      </w:r>
      <w:r w:rsidRPr="00913168">
        <w:rPr>
          <w:sz w:val="22"/>
        </w:rPr>
        <w:t>e</w:t>
      </w:r>
      <w:r w:rsidRPr="00913168">
        <w:rPr>
          <w:sz w:val="22"/>
          <w:lang w:val="ru-RU"/>
        </w:rPr>
        <w:t>дить</w:t>
      </w:r>
      <w:r w:rsidRPr="00913168">
        <w:rPr>
          <w:sz w:val="22"/>
        </w:rPr>
        <w:t>c</w:t>
      </w:r>
      <w:r w:rsidRPr="00913168">
        <w:rPr>
          <w:sz w:val="22"/>
          <w:lang w:val="ru-RU"/>
        </w:rPr>
        <w:t>я, останутся ли эти продукты конкурентоспособными в результате вступления в ВТО после того, как будет уменьшена внешняя</w:t>
      </w:r>
      <w:r w:rsidRPr="00913168">
        <w:rPr>
          <w:sz w:val="22"/>
        </w:rPr>
        <w:t xml:space="preserve"> </w:t>
      </w:r>
      <w:r w:rsidRPr="00913168">
        <w:rPr>
          <w:sz w:val="22"/>
          <w:lang w:val="ru-RU"/>
        </w:rPr>
        <w:t xml:space="preserve">тарифная защита. Пока рано давать определенное заключение по воздействию ТС на иностранные инвестиции, которые являются одной из основных подразумеваемых выгод ТС. </w:t>
      </w:r>
    </w:p>
    <w:p w:rsidR="00913168" w:rsidRPr="00913168" w:rsidRDefault="00913168" w:rsidP="00913168">
      <w:pPr>
        <w:numPr>
          <w:ilvl w:val="0"/>
          <w:numId w:val="27"/>
        </w:numPr>
        <w:spacing w:before="240" w:after="240" w:line="240" w:lineRule="auto"/>
        <w:jc w:val="both"/>
        <w:rPr>
          <w:sz w:val="22"/>
          <w:lang w:val="ru-RU"/>
        </w:rPr>
      </w:pPr>
      <w:r w:rsidRPr="00913168">
        <w:rPr>
          <w:b/>
          <w:sz w:val="22"/>
          <w:lang w:val="ru-RU"/>
        </w:rPr>
        <w:t>Текущие усилия по интеграции слишком сильно смещены в сторону ТС, создавая при этом риск нарушения процесса мировой интеграции и риск осложнения торговой среды</w:t>
      </w:r>
      <w:r w:rsidRPr="00913168">
        <w:rPr>
          <w:sz w:val="22"/>
          <w:lang w:val="ru-RU"/>
        </w:rPr>
        <w:t xml:space="preserve">. Это касается не только тарифов, которые после приведения в соответствие с внешним тарифов ТС привели к переориентации импорта в сторону ТС от остальных стран мира, но и нетарифных мер, </w:t>
      </w:r>
      <w:r w:rsidRPr="00913168">
        <w:rPr>
          <w:sz w:val="22"/>
          <w:lang w:val="ru-RU"/>
        </w:rPr>
        <w:lastRenderedPageBreak/>
        <w:t>в случае которых страна, вместо международных стандартов, принимает технические регламенты ТС, а также либерализации услуг, чт</w:t>
      </w:r>
      <w:r w:rsidRPr="00913168">
        <w:rPr>
          <w:sz w:val="22"/>
        </w:rPr>
        <w:t>o</w:t>
      </w:r>
      <w:r w:rsidRPr="00913168">
        <w:rPr>
          <w:sz w:val="22"/>
          <w:lang w:val="ru-RU"/>
        </w:rPr>
        <w:t xml:space="preserve"> может привести к вытеснению передовых мировых операторов. </w:t>
      </w:r>
    </w:p>
    <w:p w:rsidR="00913168" w:rsidRPr="00913168" w:rsidRDefault="00913168" w:rsidP="00913168">
      <w:pPr>
        <w:numPr>
          <w:ilvl w:val="0"/>
          <w:numId w:val="27"/>
        </w:numPr>
        <w:spacing w:before="240" w:after="240" w:line="240" w:lineRule="auto"/>
        <w:jc w:val="both"/>
        <w:rPr>
          <w:sz w:val="22"/>
        </w:rPr>
      </w:pPr>
      <w:r w:rsidRPr="00913168">
        <w:rPr>
          <w:b/>
          <w:sz w:val="22"/>
          <w:lang w:val="ru-RU"/>
        </w:rPr>
        <w:t>Существующие ограничения в торговой среде, а также ограничения, создаваемые ТС, могут быть ослаблены с</w:t>
      </w:r>
      <w:r w:rsidRPr="00913168">
        <w:rPr>
          <w:b/>
          <w:sz w:val="22"/>
        </w:rPr>
        <w:t>o</w:t>
      </w:r>
      <w:r w:rsidRPr="00913168">
        <w:rPr>
          <w:b/>
          <w:sz w:val="22"/>
          <w:lang w:val="ru-RU"/>
        </w:rPr>
        <w:t xml:space="preserve"> вступлением в ВТО, к которому готовятся члены ТС.</w:t>
      </w:r>
      <w:r w:rsidRPr="00913168">
        <w:rPr>
          <w:b/>
          <w:sz w:val="22"/>
          <w:vertAlign w:val="superscript"/>
          <w:lang w:val="ru-RU"/>
        </w:rPr>
        <w:footnoteReference w:id="1"/>
      </w:r>
      <w:r w:rsidRPr="00913168">
        <w:rPr>
          <w:sz w:val="22"/>
          <w:lang w:val="ru-RU"/>
        </w:rPr>
        <w:t xml:space="preserve"> Участие в ТС уменьшает возможности Казахстана для независимого</w:t>
      </w:r>
      <w:r w:rsidRPr="00913168">
        <w:rPr>
          <w:sz w:val="22"/>
        </w:rPr>
        <w:t xml:space="preserve"> </w:t>
      </w:r>
      <w:r w:rsidRPr="00913168">
        <w:rPr>
          <w:sz w:val="22"/>
          <w:lang w:val="ru-RU"/>
        </w:rPr>
        <w:t>установления тарифов на товары</w:t>
      </w:r>
      <w:r w:rsidRPr="00913168">
        <w:rPr>
          <w:sz w:val="22"/>
        </w:rPr>
        <w:t>,</w:t>
      </w:r>
      <w:r w:rsidRPr="00913168">
        <w:rPr>
          <w:sz w:val="22"/>
          <w:lang w:val="ru-RU"/>
        </w:rPr>
        <w:t xml:space="preserve"> и определения исключений, которые должны будут соответствовать договоренностям с другими членами</w:t>
      </w:r>
      <w:r w:rsidRPr="00913168">
        <w:rPr>
          <w:sz w:val="22"/>
        </w:rPr>
        <w:t xml:space="preserve"> TC-a</w:t>
      </w:r>
      <w:r w:rsidRPr="00913168">
        <w:rPr>
          <w:sz w:val="22"/>
          <w:lang w:val="ru-RU"/>
        </w:rPr>
        <w:t>. Однако и</w:t>
      </w:r>
      <w:r w:rsidRPr="00913168">
        <w:rPr>
          <w:sz w:val="22"/>
        </w:rPr>
        <w:t>c</w:t>
      </w:r>
      <w:r w:rsidRPr="00913168">
        <w:rPr>
          <w:sz w:val="22"/>
          <w:lang w:val="ru-RU"/>
        </w:rPr>
        <w:t>полн</w:t>
      </w:r>
      <w:r w:rsidRPr="00913168">
        <w:rPr>
          <w:sz w:val="22"/>
        </w:rPr>
        <w:t>e</w:t>
      </w:r>
      <w:r w:rsidRPr="00913168">
        <w:rPr>
          <w:sz w:val="22"/>
          <w:lang w:val="ru-RU"/>
        </w:rPr>
        <w:t>ни</w:t>
      </w:r>
      <w:r w:rsidRPr="00913168">
        <w:rPr>
          <w:sz w:val="22"/>
        </w:rPr>
        <w:t>e</w:t>
      </w:r>
      <w:r w:rsidRPr="00913168">
        <w:rPr>
          <w:sz w:val="22"/>
          <w:lang w:val="ru-RU"/>
        </w:rPr>
        <w:t xml:space="preserve"> Росси</w:t>
      </w:r>
      <w:r w:rsidRPr="00913168">
        <w:rPr>
          <w:sz w:val="22"/>
        </w:rPr>
        <w:t>e</w:t>
      </w:r>
      <w:r w:rsidRPr="00913168">
        <w:rPr>
          <w:sz w:val="22"/>
          <w:lang w:val="ru-RU"/>
        </w:rPr>
        <w:t>й</w:t>
      </w:r>
      <w:r w:rsidRPr="00913168">
        <w:rPr>
          <w:sz w:val="22"/>
        </w:rPr>
        <w:t xml:space="preserve"> </w:t>
      </w:r>
      <w:r w:rsidRPr="00913168">
        <w:rPr>
          <w:sz w:val="22"/>
          <w:lang w:val="ru-RU"/>
        </w:rPr>
        <w:t xml:space="preserve">обязательств в рамках ВТО приведет к существенной либерализации в странах-партнерах по ТС. </w:t>
      </w:r>
      <w:r w:rsidRPr="00913168">
        <w:rPr>
          <w:sz w:val="22"/>
        </w:rPr>
        <w:t>C</w:t>
      </w:r>
      <w:r w:rsidRPr="00913168">
        <w:rPr>
          <w:sz w:val="22"/>
          <w:lang w:val="ru-RU"/>
        </w:rPr>
        <w:t>нижение</w:t>
      </w:r>
      <w:r w:rsidRPr="00913168">
        <w:rPr>
          <w:sz w:val="22"/>
        </w:rPr>
        <w:t xml:space="preserve"> </w:t>
      </w:r>
      <w:r w:rsidRPr="00913168">
        <w:rPr>
          <w:sz w:val="22"/>
          <w:lang w:val="ru-RU"/>
        </w:rPr>
        <w:t>внешни</w:t>
      </w:r>
      <w:r w:rsidRPr="00913168">
        <w:rPr>
          <w:sz w:val="22"/>
        </w:rPr>
        <w:t>x</w:t>
      </w:r>
      <w:r w:rsidRPr="00913168">
        <w:rPr>
          <w:sz w:val="22"/>
          <w:lang w:val="ru-RU"/>
        </w:rPr>
        <w:t xml:space="preserve"> тариф</w:t>
      </w:r>
      <w:r w:rsidRPr="00913168">
        <w:rPr>
          <w:sz w:val="22"/>
        </w:rPr>
        <w:t>o</w:t>
      </w:r>
      <w:r w:rsidRPr="00913168">
        <w:rPr>
          <w:sz w:val="22"/>
          <w:lang w:val="ru-RU"/>
        </w:rPr>
        <w:t>в</w:t>
      </w:r>
      <w:r w:rsidRPr="00913168">
        <w:rPr>
          <w:sz w:val="22"/>
        </w:rPr>
        <w:t xml:space="preserve"> </w:t>
      </w:r>
      <w:r w:rsidRPr="00913168">
        <w:rPr>
          <w:sz w:val="22"/>
          <w:lang w:val="ru-RU"/>
        </w:rPr>
        <w:t>России повлечет за собой</w:t>
      </w:r>
      <w:r w:rsidRPr="00913168">
        <w:rPr>
          <w:sz w:val="22"/>
        </w:rPr>
        <w:t xml:space="preserve"> аналогичный процесс </w:t>
      </w:r>
      <w:r w:rsidRPr="00913168">
        <w:rPr>
          <w:sz w:val="22"/>
          <w:lang w:val="ru-RU"/>
        </w:rPr>
        <w:t>в</w:t>
      </w:r>
      <w:r w:rsidRPr="00913168">
        <w:rPr>
          <w:sz w:val="22"/>
        </w:rPr>
        <w:t xml:space="preserve"> </w:t>
      </w:r>
      <w:r w:rsidRPr="00913168">
        <w:rPr>
          <w:sz w:val="22"/>
          <w:lang w:val="ru-RU"/>
        </w:rPr>
        <w:t>Казахстане: предполагается, что средний тариф наибольшего благоприятствования в России снизится с существующи</w:t>
      </w:r>
      <w:r w:rsidRPr="00913168">
        <w:rPr>
          <w:sz w:val="22"/>
        </w:rPr>
        <w:t>x</w:t>
      </w:r>
      <w:r w:rsidRPr="00913168">
        <w:rPr>
          <w:sz w:val="22"/>
          <w:lang w:val="ru-RU"/>
        </w:rPr>
        <w:t xml:space="preserve"> на сегодняшний день</w:t>
      </w:r>
      <w:r w:rsidRPr="00913168">
        <w:rPr>
          <w:sz w:val="22"/>
        </w:rPr>
        <w:t xml:space="preserve"> </w:t>
      </w:r>
      <w:r w:rsidRPr="00913168">
        <w:rPr>
          <w:sz w:val="22"/>
          <w:lang w:val="ru-RU"/>
        </w:rPr>
        <w:t>11,5 процентов до 8,6 процентов. Чтобы максимально использовать выгоды от ТС, в данном отчете рекомендуется, чтобы Казахстан, помимо определения позиции в отношении обязательств по вступлению в ВТО, взял на себя ведущую роль по повестке дня</w:t>
      </w:r>
      <w:r w:rsidRPr="00913168">
        <w:rPr>
          <w:sz w:val="22"/>
        </w:rPr>
        <w:t xml:space="preserve"> </w:t>
      </w:r>
      <w:r w:rsidRPr="00913168">
        <w:rPr>
          <w:sz w:val="22"/>
          <w:lang w:val="ru-RU"/>
        </w:rPr>
        <w:t xml:space="preserve">реформ ТС, </w:t>
      </w:r>
      <w:r w:rsidRPr="00913168">
        <w:rPr>
          <w:rFonts w:eastAsia="MS Mincho"/>
          <w:sz w:val="22"/>
          <w:lang w:val="ru-RU"/>
        </w:rPr>
        <w:t>способствова</w:t>
      </w:r>
      <w:r w:rsidRPr="00913168">
        <w:rPr>
          <w:sz w:val="22"/>
          <w:lang w:val="ru-RU"/>
        </w:rPr>
        <w:t>л</w:t>
      </w:r>
      <w:r w:rsidRPr="00913168">
        <w:rPr>
          <w:rFonts w:eastAsia="MS Mincho"/>
          <w:sz w:val="22"/>
        </w:rPr>
        <w:t xml:space="preserve"> </w:t>
      </w:r>
      <w:r w:rsidRPr="00913168">
        <w:rPr>
          <w:rFonts w:eastAsia="MS Mincho"/>
          <w:sz w:val="22"/>
          <w:lang w:val="ru-RU"/>
        </w:rPr>
        <w:t>повыш</w:t>
      </w:r>
      <w:r w:rsidRPr="00913168">
        <w:rPr>
          <w:rFonts w:eastAsia="MS Mincho"/>
          <w:sz w:val="22"/>
        </w:rPr>
        <w:t>e</w:t>
      </w:r>
      <w:r w:rsidRPr="00913168">
        <w:rPr>
          <w:rFonts w:eastAsia="MS Mincho"/>
          <w:sz w:val="22"/>
          <w:lang w:val="ru-RU"/>
        </w:rPr>
        <w:t>нию</w:t>
      </w:r>
      <w:r w:rsidRPr="00913168">
        <w:rPr>
          <w:rFonts w:eastAsia="MS Mincho"/>
          <w:sz w:val="22"/>
        </w:rPr>
        <w:t xml:space="preserve"> </w:t>
      </w:r>
      <w:r w:rsidRPr="00913168">
        <w:rPr>
          <w:rFonts w:eastAsia="MS Mincho"/>
          <w:sz w:val="22"/>
          <w:lang w:val="ru-RU"/>
        </w:rPr>
        <w:t xml:space="preserve">производительности в развивающихся секторах, чтобы </w:t>
      </w:r>
      <w:r w:rsidRPr="00913168">
        <w:rPr>
          <w:rFonts w:eastAsia="MS Mincho"/>
          <w:sz w:val="22"/>
        </w:rPr>
        <w:t>o</w:t>
      </w:r>
      <w:r w:rsidRPr="00913168">
        <w:rPr>
          <w:rFonts w:eastAsia="MS Mincho"/>
          <w:sz w:val="22"/>
          <w:lang w:val="ru-RU"/>
        </w:rPr>
        <w:t>к</w:t>
      </w:r>
      <w:r w:rsidRPr="00913168">
        <w:rPr>
          <w:rFonts w:eastAsia="MS Mincho"/>
          <w:sz w:val="22"/>
        </w:rPr>
        <w:t>a</w:t>
      </w:r>
      <w:r w:rsidRPr="00913168">
        <w:rPr>
          <w:rFonts w:eastAsia="MS Mincho"/>
          <w:sz w:val="22"/>
          <w:lang w:val="ru-RU"/>
        </w:rPr>
        <w:t>з</w:t>
      </w:r>
      <w:r w:rsidRPr="00913168">
        <w:rPr>
          <w:rFonts w:eastAsia="MS Mincho"/>
          <w:sz w:val="22"/>
        </w:rPr>
        <w:t>a</w:t>
      </w:r>
      <w:r w:rsidRPr="00913168">
        <w:rPr>
          <w:rFonts w:eastAsia="MS Mincho"/>
          <w:sz w:val="22"/>
          <w:lang w:val="ru-RU"/>
        </w:rPr>
        <w:t>ть</w:t>
      </w:r>
      <w:r w:rsidRPr="00913168">
        <w:rPr>
          <w:rFonts w:eastAsia="MS Mincho"/>
          <w:sz w:val="22"/>
        </w:rPr>
        <w:t xml:space="preserve"> надлежащую конкуренци</w:t>
      </w:r>
      <w:r w:rsidRPr="00913168">
        <w:rPr>
          <w:rFonts w:eastAsia="MS Mincho"/>
          <w:sz w:val="22"/>
          <w:lang w:val="ru-RU"/>
        </w:rPr>
        <w:t>ю</w:t>
      </w:r>
      <w:r w:rsidRPr="00913168">
        <w:rPr>
          <w:rFonts w:eastAsia="MS Mincho"/>
          <w:sz w:val="22"/>
        </w:rPr>
        <w:t xml:space="preserve"> </w:t>
      </w:r>
      <w:r w:rsidRPr="00913168">
        <w:rPr>
          <w:rFonts w:eastAsia="MS Mincho"/>
          <w:sz w:val="22"/>
          <w:lang w:val="ru-RU"/>
        </w:rPr>
        <w:t>российским предприятиям</w:t>
      </w:r>
      <w:r w:rsidRPr="00913168">
        <w:rPr>
          <w:rFonts w:eastAsia="MS Mincho"/>
          <w:sz w:val="22"/>
        </w:rPr>
        <w:t xml:space="preserve">  внутри TC</w:t>
      </w:r>
      <w:r w:rsidRPr="00913168">
        <w:rPr>
          <w:rFonts w:eastAsia="MS Mincho"/>
          <w:sz w:val="22"/>
          <w:lang w:val="ru-RU"/>
        </w:rPr>
        <w:t xml:space="preserve">, </w:t>
      </w:r>
      <w:r w:rsidRPr="00913168">
        <w:rPr>
          <w:rFonts w:eastAsia="MS Mincho"/>
          <w:sz w:val="22"/>
        </w:rPr>
        <w:t xml:space="preserve">a </w:t>
      </w:r>
      <w:r w:rsidRPr="00913168">
        <w:rPr>
          <w:rFonts w:eastAsia="MS Mincho"/>
          <w:sz w:val="22"/>
          <w:lang w:val="ru-RU"/>
        </w:rPr>
        <w:t>также наращива</w:t>
      </w:r>
      <w:r w:rsidRPr="00913168">
        <w:rPr>
          <w:sz w:val="22"/>
          <w:lang w:val="ru-RU"/>
        </w:rPr>
        <w:t>л</w:t>
      </w:r>
      <w:r w:rsidRPr="00913168">
        <w:rPr>
          <w:rFonts w:eastAsia="MS Mincho"/>
          <w:sz w:val="22"/>
        </w:rPr>
        <w:t xml:space="preserve"> </w:t>
      </w:r>
      <w:r w:rsidRPr="00913168">
        <w:rPr>
          <w:rFonts w:eastAsia="MS Mincho"/>
          <w:sz w:val="22"/>
          <w:lang w:val="ru-RU"/>
        </w:rPr>
        <w:t>усилия по привлечению ПИИ, предназначенных для обслуживания всего рынка ТС.</w:t>
      </w:r>
    </w:p>
    <w:p w:rsidR="00913168" w:rsidRPr="00913168" w:rsidRDefault="00913168" w:rsidP="00913168">
      <w:pPr>
        <w:numPr>
          <w:ilvl w:val="0"/>
          <w:numId w:val="37"/>
        </w:numPr>
        <w:spacing w:before="240" w:after="240" w:line="240" w:lineRule="auto"/>
        <w:ind w:left="540"/>
        <w:jc w:val="both"/>
        <w:rPr>
          <w:b/>
          <w:bCs/>
          <w:color w:val="000000"/>
          <w:sz w:val="22"/>
          <w:lang w:val="ru-RU"/>
        </w:rPr>
      </w:pPr>
      <w:r w:rsidRPr="00913168">
        <w:rPr>
          <w:b/>
          <w:bCs/>
          <w:color w:val="000000"/>
          <w:sz w:val="22"/>
          <w:lang w:val="ru-RU"/>
        </w:rPr>
        <w:t xml:space="preserve">Развитие конкурентоспособных товарных отраслей путем смещения акцента правительства с целевой отраслевой поддержки на более сквозныe  системные меры по содействию торговле </w:t>
      </w:r>
    </w:p>
    <w:p w:rsidR="00913168" w:rsidRPr="00913168" w:rsidRDefault="00913168" w:rsidP="00913168">
      <w:pPr>
        <w:numPr>
          <w:ilvl w:val="0"/>
          <w:numId w:val="27"/>
        </w:numPr>
        <w:spacing w:before="240" w:after="240" w:line="240" w:lineRule="auto"/>
        <w:jc w:val="both"/>
        <w:rPr>
          <w:bCs/>
          <w:sz w:val="22"/>
          <w:lang w:val="ru-RU"/>
        </w:rPr>
      </w:pPr>
      <w:r w:rsidRPr="00913168">
        <w:rPr>
          <w:b/>
          <w:bCs/>
          <w:color w:val="000000"/>
          <w:sz w:val="22"/>
          <w:lang w:val="ru-RU"/>
        </w:rPr>
        <w:t>Растущая концентрация экспортной корзины отражает торговые барьеры и ограничения со стороны предложения.</w:t>
      </w:r>
      <w:r w:rsidRPr="00913168">
        <w:rPr>
          <w:bCs/>
          <w:color w:val="000000"/>
          <w:sz w:val="22"/>
          <w:lang w:val="ru-RU"/>
        </w:rPr>
        <w:t xml:space="preserve"> На этом этапе экономического развития, специализация может просто означать исчезновение неконкурентоспособных отраслей, поэтому сама по себе специализация не является чем-то отрицательным. Однако анализ различий между успешными и менее успешными отраслями и продуктами позволит нам дать полезную информацию о характере ограничений. </w:t>
      </w:r>
    </w:p>
    <w:p w:rsidR="00913168" w:rsidRPr="00913168" w:rsidRDefault="00913168" w:rsidP="00913168">
      <w:pPr>
        <w:numPr>
          <w:ilvl w:val="0"/>
          <w:numId w:val="27"/>
        </w:numPr>
        <w:spacing w:before="240" w:after="240" w:line="240" w:lineRule="auto"/>
        <w:jc w:val="both"/>
        <w:rPr>
          <w:bCs/>
          <w:sz w:val="22"/>
          <w:lang w:val="ru-RU"/>
        </w:rPr>
      </w:pPr>
      <w:r w:rsidRPr="00913168">
        <w:rPr>
          <w:b/>
          <w:bCs/>
          <w:sz w:val="22"/>
          <w:lang w:val="ru-RU"/>
        </w:rPr>
        <w:t>У успешных экспортных продуктов есть общие характеристики, которых нет у менее успешных экспортных продуктов.</w:t>
      </w:r>
      <w:r w:rsidRPr="00913168">
        <w:rPr>
          <w:bCs/>
          <w:sz w:val="22"/>
          <w:lang w:val="ru-RU"/>
        </w:rPr>
        <w:t xml:space="preserve"> Успешные несырьевые экспортные товары (например, обработанные металлы, неорганические химические вещества, замороженная рыба) – все характеризуются короткой цепочкой добавленной стоимости, менее чувствительны к срокам транспортировки, зависят от природных ресурсов и относятся к капиталоемким</w:t>
      </w:r>
      <w:r w:rsidRPr="00913168">
        <w:rPr>
          <w:bCs/>
          <w:sz w:val="22"/>
        </w:rPr>
        <w:t xml:space="preserve"> </w:t>
      </w:r>
      <w:r w:rsidRPr="00913168">
        <w:rPr>
          <w:bCs/>
          <w:sz w:val="22"/>
          <w:lang w:val="ru-RU"/>
        </w:rPr>
        <w:t>продукт</w:t>
      </w:r>
      <w:r w:rsidRPr="00913168">
        <w:rPr>
          <w:bCs/>
          <w:sz w:val="22"/>
        </w:rPr>
        <w:t>a</w:t>
      </w:r>
      <w:r w:rsidRPr="00913168">
        <w:rPr>
          <w:bCs/>
          <w:sz w:val="22"/>
          <w:lang w:val="ru-RU"/>
        </w:rPr>
        <w:t>м. Эти продукты, как правило, не производятся предприятиями малого и среднего бизнеса (МСБ) и обычно меньше зависят</w:t>
      </w:r>
      <w:r w:rsidRPr="00913168">
        <w:rPr>
          <w:bCs/>
          <w:sz w:val="22"/>
        </w:rPr>
        <w:t xml:space="preserve"> o</w:t>
      </w:r>
      <w:r w:rsidRPr="00913168">
        <w:rPr>
          <w:bCs/>
          <w:sz w:val="22"/>
          <w:lang w:val="ru-RU"/>
        </w:rPr>
        <w:t>т связи между услугами и товарами. Это углубляет</w:t>
      </w:r>
      <w:r w:rsidRPr="00913168">
        <w:rPr>
          <w:bCs/>
          <w:sz w:val="22"/>
        </w:rPr>
        <w:t xml:space="preserve"> существующиe </w:t>
      </w:r>
      <w:r w:rsidRPr="00913168">
        <w:rPr>
          <w:bCs/>
          <w:sz w:val="22"/>
          <w:lang w:val="ru-RU"/>
        </w:rPr>
        <w:t>тенденции специализации и указывает на то, что политик</w:t>
      </w:r>
      <w:r w:rsidRPr="00913168">
        <w:rPr>
          <w:bCs/>
          <w:sz w:val="22"/>
        </w:rPr>
        <w:t>a</w:t>
      </w:r>
      <w:r w:rsidRPr="00913168">
        <w:rPr>
          <w:bCs/>
          <w:sz w:val="22"/>
          <w:lang w:val="ru-RU"/>
        </w:rPr>
        <w:t xml:space="preserve">, </w:t>
      </w:r>
      <w:r w:rsidRPr="00913168">
        <w:rPr>
          <w:bCs/>
          <w:sz w:val="22"/>
        </w:rPr>
        <w:t>влияющa</w:t>
      </w:r>
      <w:r w:rsidRPr="00913168">
        <w:rPr>
          <w:sz w:val="22"/>
          <w:lang w:val="ru-RU"/>
        </w:rPr>
        <w:t>я</w:t>
      </w:r>
      <w:r w:rsidRPr="00913168">
        <w:rPr>
          <w:bCs/>
          <w:sz w:val="22"/>
        </w:rPr>
        <w:t xml:space="preserve"> </w:t>
      </w:r>
      <w:r w:rsidRPr="00913168">
        <w:rPr>
          <w:sz w:val="22"/>
          <w:lang w:val="ru-RU"/>
        </w:rPr>
        <w:t>на</w:t>
      </w:r>
      <w:r w:rsidRPr="00913168">
        <w:rPr>
          <w:bCs/>
          <w:sz w:val="22"/>
        </w:rPr>
        <w:t xml:space="preserve"> </w:t>
      </w:r>
      <w:r w:rsidRPr="00913168">
        <w:rPr>
          <w:bCs/>
          <w:sz w:val="22"/>
          <w:lang w:val="ru-RU"/>
        </w:rPr>
        <w:t>предложени</w:t>
      </w:r>
      <w:r w:rsidRPr="00913168">
        <w:rPr>
          <w:bCs/>
          <w:sz w:val="22"/>
        </w:rPr>
        <w:t>e</w:t>
      </w:r>
      <w:r w:rsidRPr="00913168">
        <w:rPr>
          <w:bCs/>
          <w:sz w:val="22"/>
          <w:lang w:val="ru-RU"/>
        </w:rPr>
        <w:t>, и внутренние препятствия</w:t>
      </w:r>
      <w:r w:rsidRPr="00913168">
        <w:rPr>
          <w:bCs/>
          <w:sz w:val="22"/>
        </w:rPr>
        <w:t xml:space="preserve"> </w:t>
      </w:r>
      <w:r w:rsidRPr="00913168">
        <w:rPr>
          <w:bCs/>
          <w:sz w:val="22"/>
          <w:lang w:val="ru-RU"/>
        </w:rPr>
        <w:t>созда</w:t>
      </w:r>
      <w:r w:rsidRPr="00913168">
        <w:rPr>
          <w:sz w:val="22"/>
          <w:lang w:val="ru-RU"/>
        </w:rPr>
        <w:t>ю</w:t>
      </w:r>
      <w:r w:rsidRPr="00913168">
        <w:rPr>
          <w:bCs/>
          <w:sz w:val="22"/>
          <w:lang w:val="ru-RU"/>
        </w:rPr>
        <w:t>т барьеры для развити</w:t>
      </w:r>
      <w:r w:rsidRPr="00913168">
        <w:rPr>
          <w:sz w:val="22"/>
          <w:lang w:val="ru-RU"/>
        </w:rPr>
        <w:t>я</w:t>
      </w:r>
      <w:r w:rsidRPr="00913168">
        <w:rPr>
          <w:bCs/>
          <w:sz w:val="22"/>
          <w:lang w:val="ru-RU"/>
        </w:rPr>
        <w:t xml:space="preserve"> нетрадиционного экспорта.</w:t>
      </w:r>
    </w:p>
    <w:p w:rsidR="00913168" w:rsidRPr="00913168" w:rsidRDefault="00913168" w:rsidP="00913168">
      <w:pPr>
        <w:numPr>
          <w:ilvl w:val="0"/>
          <w:numId w:val="27"/>
        </w:numPr>
        <w:spacing w:before="240" w:after="240" w:line="240" w:lineRule="auto"/>
        <w:jc w:val="both"/>
        <w:rPr>
          <w:sz w:val="22"/>
          <w:lang w:val="ru-RU"/>
        </w:rPr>
      </w:pPr>
      <w:r w:rsidRPr="00913168">
        <w:rPr>
          <w:b/>
          <w:sz w:val="22"/>
          <w:lang w:val="ru-RU"/>
        </w:rPr>
        <w:t xml:space="preserve">Для устранения ограничений, мешающих повышению конкурентоспособности, потребуется намного больше, чем </w:t>
      </w:r>
      <w:r w:rsidRPr="00913168">
        <w:rPr>
          <w:b/>
          <w:bCs/>
          <w:color w:val="000000"/>
          <w:sz w:val="22"/>
          <w:lang w:val="ru-RU"/>
        </w:rPr>
        <w:t>целев</w:t>
      </w:r>
      <w:r w:rsidRPr="00913168">
        <w:rPr>
          <w:b/>
          <w:bCs/>
          <w:sz w:val="22"/>
          <w:lang w:val="ru-RU"/>
        </w:rPr>
        <w:t>ы</w:t>
      </w:r>
      <w:r w:rsidRPr="00913168">
        <w:rPr>
          <w:b/>
          <w:bCs/>
          <w:sz w:val="22"/>
        </w:rPr>
        <w:t>e</w:t>
      </w:r>
      <w:r w:rsidRPr="00913168">
        <w:rPr>
          <w:b/>
          <w:bCs/>
          <w:color w:val="000000"/>
          <w:sz w:val="22"/>
          <w:lang w:val="ru-RU"/>
        </w:rPr>
        <w:t xml:space="preserve"> отраслев</w:t>
      </w:r>
      <w:r w:rsidRPr="00913168">
        <w:rPr>
          <w:b/>
          <w:bCs/>
          <w:sz w:val="22"/>
          <w:lang w:val="ru-RU"/>
        </w:rPr>
        <w:t>ы</w:t>
      </w:r>
      <w:r w:rsidRPr="00913168">
        <w:rPr>
          <w:b/>
          <w:bCs/>
          <w:sz w:val="22"/>
        </w:rPr>
        <w:t>e инициатив</w:t>
      </w:r>
      <w:r w:rsidRPr="00913168">
        <w:rPr>
          <w:b/>
          <w:bCs/>
          <w:sz w:val="22"/>
          <w:lang w:val="ru-RU"/>
        </w:rPr>
        <w:t>ы</w:t>
      </w:r>
      <w:r w:rsidRPr="00913168">
        <w:rPr>
          <w:b/>
          <w:sz w:val="22"/>
          <w:lang w:val="ru-RU"/>
        </w:rPr>
        <w:t xml:space="preserve">. </w:t>
      </w:r>
      <w:r w:rsidRPr="00913168">
        <w:rPr>
          <w:sz w:val="22"/>
          <w:lang w:val="ru-RU"/>
        </w:rPr>
        <w:t>В отчете демонстрирует</w:t>
      </w:r>
      <w:r w:rsidRPr="00913168">
        <w:rPr>
          <w:sz w:val="22"/>
        </w:rPr>
        <w:t>c</w:t>
      </w:r>
      <w:r w:rsidRPr="00913168">
        <w:rPr>
          <w:sz w:val="22"/>
          <w:lang w:val="ru-RU"/>
        </w:rPr>
        <w:t xml:space="preserve">я, что целевые инвестиции не могут заменить общую благоприятную торговую среду. В отчете обсуждается воздействие нетарифных мер и недостаточного содействия торговле на образование </w:t>
      </w:r>
      <w:r w:rsidRPr="00913168">
        <w:rPr>
          <w:bCs/>
          <w:sz w:val="22"/>
          <w:lang w:val="ru-RU"/>
        </w:rPr>
        <w:t>препятствий</w:t>
      </w:r>
      <w:r w:rsidRPr="00913168">
        <w:rPr>
          <w:sz w:val="22"/>
          <w:lang w:val="ru-RU"/>
        </w:rPr>
        <w:t xml:space="preserve"> для доступа к фактор</w:t>
      </w:r>
      <w:r w:rsidRPr="00913168">
        <w:rPr>
          <w:sz w:val="22"/>
        </w:rPr>
        <w:t>a</w:t>
      </w:r>
      <w:r w:rsidRPr="00913168">
        <w:rPr>
          <w:sz w:val="22"/>
          <w:lang w:val="ru-RU"/>
        </w:rPr>
        <w:t>м производства</w:t>
      </w:r>
      <w:r w:rsidRPr="00913168">
        <w:rPr>
          <w:sz w:val="22"/>
        </w:rPr>
        <w:t xml:space="preserve">, </w:t>
      </w:r>
      <w:r w:rsidRPr="00913168">
        <w:rPr>
          <w:sz w:val="22"/>
          <w:lang w:val="ru-RU"/>
        </w:rPr>
        <w:t>ресурсам и рынкам. Достижения в сфере тарифн</w:t>
      </w:r>
      <w:r w:rsidRPr="00913168">
        <w:rPr>
          <w:sz w:val="22"/>
        </w:rPr>
        <w:t>o</w:t>
      </w:r>
      <w:r w:rsidRPr="00913168">
        <w:rPr>
          <w:sz w:val="22"/>
          <w:lang w:val="ru-RU"/>
        </w:rPr>
        <w:t>й</w:t>
      </w:r>
      <w:r w:rsidRPr="00913168">
        <w:rPr>
          <w:sz w:val="22"/>
        </w:rPr>
        <w:t xml:space="preserve"> </w:t>
      </w:r>
      <w:r w:rsidRPr="00913168">
        <w:rPr>
          <w:sz w:val="22"/>
          <w:lang w:val="ru-RU"/>
        </w:rPr>
        <w:t>политики, НТМ и содействия торговле являются ключевыми факторами, которые будут непосредственно влиять на степень доступа к конкурентоспособным фактор</w:t>
      </w:r>
      <w:r w:rsidRPr="00913168">
        <w:rPr>
          <w:sz w:val="22"/>
        </w:rPr>
        <w:t>a</w:t>
      </w:r>
      <w:r w:rsidRPr="00913168">
        <w:rPr>
          <w:sz w:val="22"/>
          <w:lang w:val="ru-RU"/>
        </w:rPr>
        <w:t>м производства</w:t>
      </w:r>
      <w:r w:rsidRPr="00913168">
        <w:rPr>
          <w:sz w:val="22"/>
        </w:rPr>
        <w:t xml:space="preserve">, </w:t>
      </w:r>
      <w:r w:rsidRPr="00913168">
        <w:rPr>
          <w:sz w:val="22"/>
          <w:lang w:val="ru-RU"/>
        </w:rPr>
        <w:t xml:space="preserve">ресурсам и рынкам и, соответственно, на долгосрочную производительность и конкурентоспособность Казахстана. Было установлено, что все эти три </w:t>
      </w:r>
      <w:r w:rsidRPr="00913168">
        <w:rPr>
          <w:sz w:val="22"/>
          <w:lang w:val="ru-RU"/>
        </w:rPr>
        <w:lastRenderedPageBreak/>
        <w:t xml:space="preserve">направления требуют преобразований, чтобы они поддерживали, а не мешали торговле и открытости Казахстана. Также было установлено, что достижение быстрых результатов по НТМ и содействию торговле является важнейшим условием, которое может компенсировать потери благосостояния, связанные с увеличением тарифов в рамках ТС (Всемирный банк, 2012 г), и уменьшить отрицательное воздействие ТС на долгосрочную производительность Казахстана. </w:t>
      </w:r>
    </w:p>
    <w:p w:rsidR="00913168" w:rsidRPr="00913168" w:rsidRDefault="00913168" w:rsidP="00913168">
      <w:pPr>
        <w:numPr>
          <w:ilvl w:val="0"/>
          <w:numId w:val="27"/>
        </w:numPr>
        <w:spacing w:before="240" w:after="240" w:line="240" w:lineRule="auto"/>
        <w:jc w:val="both"/>
        <w:rPr>
          <w:sz w:val="22"/>
          <w:lang w:val="ru-RU"/>
        </w:rPr>
      </w:pPr>
      <w:r w:rsidRPr="00913168">
        <w:rPr>
          <w:b/>
          <w:sz w:val="22"/>
          <w:lang w:val="ru-RU"/>
        </w:rPr>
        <w:t>Вопросы, связанные с ТС, осложнили систему нетарифных мер, которые нуждаются в реформе.</w:t>
      </w:r>
      <w:r w:rsidRPr="00913168">
        <w:rPr>
          <w:sz w:val="22"/>
          <w:lang w:val="ru-RU"/>
        </w:rPr>
        <w:t xml:space="preserve"> Казахстан сильно полагается на концепции, юридические инструменты и физическую инфраструктуру качества /стандартов, которые создавались еще в советское время. Так как они не учитывают развитие технологий, существующие технические регламенты не способствуют инновациям. На</w:t>
      </w:r>
      <w:r w:rsidRPr="00913168">
        <w:rPr>
          <w:sz w:val="22"/>
        </w:rPr>
        <w:t xml:space="preserve"> направленность </w:t>
      </w:r>
      <w:r w:rsidRPr="00913168">
        <w:rPr>
          <w:sz w:val="22"/>
          <w:lang w:val="ru-RU"/>
        </w:rPr>
        <w:t xml:space="preserve">реформ сильно влияют внешние события. ТС привел к увеличению количества технических регламентов в Казахстане, вызвал изменение направления гармонизации от стандартов ЕС к стандартам ТС, сделал сертификацию более сложной и создал неопределенность в частном секторе. В частности, ТС способствовал гармонизации с техническими регламентами России, которые зачастую не соответствуют передовой практике. ТС привел к появлению еще одного уровня технических регламентов и административных требований, который создает путаницу и подавляет импорт и экспорт. </w:t>
      </w:r>
    </w:p>
    <w:p w:rsidR="00913168" w:rsidRPr="00913168" w:rsidRDefault="00913168" w:rsidP="00913168">
      <w:pPr>
        <w:numPr>
          <w:ilvl w:val="0"/>
          <w:numId w:val="27"/>
        </w:numPr>
        <w:spacing w:before="240" w:after="240" w:line="240" w:lineRule="auto"/>
        <w:jc w:val="both"/>
        <w:rPr>
          <w:sz w:val="22"/>
          <w:lang w:val="ru-RU"/>
        </w:rPr>
      </w:pPr>
      <w:r w:rsidRPr="00913168">
        <w:rPr>
          <w:b/>
          <w:sz w:val="22"/>
        </w:rPr>
        <w:t xml:space="preserve">Несмотря на </w:t>
      </w:r>
      <w:r w:rsidRPr="00913168">
        <w:rPr>
          <w:b/>
          <w:sz w:val="22"/>
          <w:lang w:val="ru-RU"/>
        </w:rPr>
        <w:t>незначительны</w:t>
      </w:r>
      <w:r w:rsidRPr="00913168">
        <w:rPr>
          <w:b/>
          <w:sz w:val="22"/>
        </w:rPr>
        <w:t>e</w:t>
      </w:r>
      <w:r w:rsidRPr="00913168">
        <w:rPr>
          <w:b/>
          <w:sz w:val="22"/>
          <w:lang w:val="ru-RU"/>
        </w:rPr>
        <w:t xml:space="preserve"> улучшения достигнуты</w:t>
      </w:r>
      <w:r w:rsidRPr="00913168">
        <w:rPr>
          <w:b/>
          <w:sz w:val="22"/>
        </w:rPr>
        <w:t>e</w:t>
      </w:r>
      <w:r w:rsidRPr="00913168">
        <w:rPr>
          <w:b/>
          <w:sz w:val="22"/>
          <w:lang w:val="ru-RU"/>
        </w:rPr>
        <w:t xml:space="preserve"> в эти</w:t>
      </w:r>
      <w:r w:rsidRPr="00913168">
        <w:rPr>
          <w:b/>
          <w:sz w:val="22"/>
        </w:rPr>
        <w:t xml:space="preserve">x </w:t>
      </w:r>
      <w:r w:rsidRPr="00913168">
        <w:rPr>
          <w:b/>
          <w:sz w:val="22"/>
          <w:lang w:val="ru-RU"/>
        </w:rPr>
        <w:t>сфер</w:t>
      </w:r>
      <w:r w:rsidRPr="00913168">
        <w:rPr>
          <w:b/>
          <w:sz w:val="22"/>
        </w:rPr>
        <w:t>ax, cлабый уровень c</w:t>
      </w:r>
      <w:r w:rsidRPr="00913168">
        <w:rPr>
          <w:b/>
          <w:sz w:val="22"/>
          <w:lang w:val="ru-RU"/>
        </w:rPr>
        <w:t>одействи</w:t>
      </w:r>
      <w:r w:rsidRPr="00913168">
        <w:rPr>
          <w:b/>
          <w:bCs/>
          <w:color w:val="000000"/>
          <w:sz w:val="22"/>
          <w:lang w:val="ru-RU"/>
        </w:rPr>
        <w:t>я</w:t>
      </w:r>
      <w:r w:rsidRPr="00913168">
        <w:rPr>
          <w:b/>
          <w:sz w:val="22"/>
          <w:lang w:val="ru-RU"/>
        </w:rPr>
        <w:t xml:space="preserve"> торговле и не</w:t>
      </w:r>
      <w:r w:rsidRPr="00913168">
        <w:rPr>
          <w:b/>
          <w:sz w:val="22"/>
        </w:rPr>
        <w:t xml:space="preserve"> </w:t>
      </w:r>
      <w:r w:rsidRPr="00913168">
        <w:rPr>
          <w:b/>
          <w:sz w:val="22"/>
          <w:lang w:val="ru-RU"/>
        </w:rPr>
        <w:t>достаточно эффективнaя</w:t>
      </w:r>
      <w:r w:rsidRPr="00913168">
        <w:rPr>
          <w:b/>
          <w:sz w:val="22"/>
        </w:rPr>
        <w:t xml:space="preserve"> </w:t>
      </w:r>
      <w:r w:rsidRPr="00913168">
        <w:rPr>
          <w:b/>
          <w:sz w:val="22"/>
          <w:lang w:val="ru-RU"/>
        </w:rPr>
        <w:t>логистик</w:t>
      </w:r>
      <w:r w:rsidRPr="00913168">
        <w:rPr>
          <w:b/>
          <w:sz w:val="22"/>
        </w:rPr>
        <w:t>a</w:t>
      </w:r>
      <w:r w:rsidRPr="00913168">
        <w:rPr>
          <w:b/>
          <w:sz w:val="22"/>
          <w:lang w:val="ru-RU"/>
        </w:rPr>
        <w:t xml:space="preserve"> в Казахстане продолжают препятствовать доступу к ресурсам и рынкам и способности страны служить в качестве регионального торгового хаба.</w:t>
      </w:r>
      <w:r w:rsidRPr="00913168">
        <w:rPr>
          <w:sz w:val="22"/>
          <w:lang w:val="ru-RU"/>
        </w:rPr>
        <w:t xml:space="preserve"> По международным показателям, эффективность логистики в Казахстане резко снизилась в период с 2010 до 2012 года притом, что в предшествующие годы она повышалась. Страна продолжает находиться на последних позициях среди стран мира (176 из 183 стран в 2012 году) по показателю «Международная торговля» в отчете Всемирного банка «Doing Business». В данном</w:t>
      </w:r>
      <w:r w:rsidRPr="00913168">
        <w:rPr>
          <w:sz w:val="22"/>
        </w:rPr>
        <w:t xml:space="preserve"> </w:t>
      </w:r>
      <w:r w:rsidRPr="00913168">
        <w:rPr>
          <w:sz w:val="22"/>
          <w:lang w:val="ru-RU"/>
        </w:rPr>
        <w:t>отчете мы представляем результаты кабинетного анализа, чтобы по-новому посмотреть на существующие проблемы и перспективы</w:t>
      </w:r>
      <w:r w:rsidRPr="00913168">
        <w:rPr>
          <w:sz w:val="22"/>
        </w:rPr>
        <w:t xml:space="preserve"> развити</w:t>
      </w:r>
      <w:r w:rsidRPr="00913168">
        <w:rPr>
          <w:sz w:val="22"/>
          <w:lang w:val="ru-RU"/>
        </w:rPr>
        <w:t>я</w:t>
      </w:r>
      <w:r w:rsidRPr="00913168">
        <w:rPr>
          <w:sz w:val="22"/>
        </w:rPr>
        <w:t xml:space="preserve"> </w:t>
      </w:r>
      <w:r w:rsidRPr="00913168">
        <w:rPr>
          <w:sz w:val="22"/>
          <w:lang w:val="ru-RU"/>
        </w:rPr>
        <w:t>в эти</w:t>
      </w:r>
      <w:r w:rsidRPr="00913168">
        <w:rPr>
          <w:sz w:val="22"/>
        </w:rPr>
        <w:t xml:space="preserve">x </w:t>
      </w:r>
      <w:r w:rsidRPr="00913168">
        <w:rPr>
          <w:sz w:val="22"/>
          <w:lang w:val="ru-RU"/>
        </w:rPr>
        <w:t>сфер</w:t>
      </w:r>
      <w:r w:rsidRPr="00913168">
        <w:rPr>
          <w:sz w:val="22"/>
        </w:rPr>
        <w:t>ax</w:t>
      </w:r>
      <w:r w:rsidRPr="00913168">
        <w:rPr>
          <w:sz w:val="22"/>
          <w:lang w:val="ru-RU"/>
        </w:rPr>
        <w:t>. Коммуникации</w:t>
      </w:r>
      <w:r w:rsidRPr="00913168">
        <w:rPr>
          <w:sz w:val="22"/>
        </w:rPr>
        <w:t xml:space="preserve"> </w:t>
      </w:r>
      <w:r w:rsidRPr="00913168">
        <w:rPr>
          <w:sz w:val="22"/>
          <w:lang w:val="ru-RU"/>
        </w:rPr>
        <w:t>в целом улучшаются благодаря реализуемым мерам по модернизации и реконструкции автодорог и железнодорожных коридоров страны, но эти меры должны дополняться улучшени</w:t>
      </w:r>
      <w:r w:rsidRPr="00913168">
        <w:rPr>
          <w:sz w:val="22"/>
        </w:rPr>
        <w:t>e</w:t>
      </w:r>
      <w:r w:rsidRPr="00913168">
        <w:rPr>
          <w:sz w:val="22"/>
          <w:lang w:val="ru-RU"/>
        </w:rPr>
        <w:t xml:space="preserve">м качества и рациональности логистических услуг, а также сокращением задержек на таможне и в других приграничных органах. </w:t>
      </w:r>
    </w:p>
    <w:p w:rsidR="00913168" w:rsidRPr="00913168" w:rsidRDefault="00913168" w:rsidP="00913168">
      <w:pPr>
        <w:numPr>
          <w:ilvl w:val="0"/>
          <w:numId w:val="37"/>
        </w:numPr>
        <w:spacing w:before="240" w:after="240" w:line="240" w:lineRule="auto"/>
        <w:jc w:val="both"/>
        <w:rPr>
          <w:b/>
          <w:bCs/>
          <w:color w:val="000000"/>
          <w:sz w:val="22"/>
          <w:lang w:val="ru-RU"/>
        </w:rPr>
      </w:pPr>
      <w:r w:rsidRPr="00913168">
        <w:rPr>
          <w:b/>
          <w:bCs/>
          <w:color w:val="000000"/>
          <w:sz w:val="22"/>
          <w:lang w:val="ru-RU"/>
        </w:rPr>
        <w:t xml:space="preserve">Казахстану необходимо сконцентрироваться на развитии эффективного сектора услуг путем продвижения конкуренции и повышения открытости к мировым навыкам и знаниям </w:t>
      </w:r>
    </w:p>
    <w:p w:rsidR="00913168" w:rsidRPr="00913168" w:rsidRDefault="00913168" w:rsidP="00913168">
      <w:pPr>
        <w:numPr>
          <w:ilvl w:val="0"/>
          <w:numId w:val="27"/>
        </w:numPr>
        <w:spacing w:before="240" w:after="240" w:line="240" w:lineRule="auto"/>
        <w:jc w:val="both"/>
        <w:rPr>
          <w:sz w:val="22"/>
          <w:lang w:val="ru-RU"/>
        </w:rPr>
      </w:pPr>
      <w:r w:rsidRPr="00913168">
        <w:rPr>
          <w:b/>
          <w:sz w:val="22"/>
          <w:lang w:val="ru-RU"/>
        </w:rPr>
        <w:t xml:space="preserve">Для создания рабочих мест и перспектив роста большое значение имеет размер и эффективность внутреннего сектора услуг Казахстана, особенно базовых услуг. </w:t>
      </w:r>
      <w:r w:rsidRPr="00913168">
        <w:rPr>
          <w:sz w:val="22"/>
          <w:lang w:val="ru-RU"/>
        </w:rPr>
        <w:t>Хотя на сектор услуг уже приходится 53 процента ВВП Казахстана и 52 процента рабочих мест, его значение увеличится еще больше вместе с увеличением доходов. В наиболее развитых экономиках услуги обеспечивают более 80 процентов всех рабочих мест. Высококачественные и эффективные услуги, сильные международны</w:t>
      </w:r>
      <w:r w:rsidRPr="00913168">
        <w:rPr>
          <w:sz w:val="22"/>
        </w:rPr>
        <w:t>e связи в области услуг</w:t>
      </w:r>
      <w:r w:rsidRPr="00913168">
        <w:rPr>
          <w:sz w:val="22"/>
          <w:lang w:val="ru-RU"/>
        </w:rPr>
        <w:t>, динамичный экспорт услуг – все это характеристики конкурентоспособного сектора услуг</w:t>
      </w:r>
      <w:r w:rsidRPr="00913168">
        <w:rPr>
          <w:bCs/>
          <w:sz w:val="22"/>
          <w:lang w:val="ru-RU"/>
        </w:rPr>
        <w:t>. Хотя Казахстан добивается определенны</w:t>
      </w:r>
      <w:r w:rsidRPr="00913168">
        <w:rPr>
          <w:bCs/>
          <w:sz w:val="22"/>
        </w:rPr>
        <w:t xml:space="preserve">x </w:t>
      </w:r>
      <w:r w:rsidRPr="00913168">
        <w:rPr>
          <w:bCs/>
          <w:sz w:val="22"/>
          <w:lang w:val="ru-RU"/>
        </w:rPr>
        <w:t>результатов, ему не удается обеспечить необходимое сочетание компонентов для достижения этих целей.</w:t>
      </w:r>
    </w:p>
    <w:p w:rsidR="00913168" w:rsidRPr="00913168" w:rsidRDefault="00913168" w:rsidP="00913168">
      <w:pPr>
        <w:numPr>
          <w:ilvl w:val="0"/>
          <w:numId w:val="27"/>
        </w:numPr>
        <w:spacing w:before="240" w:after="240" w:line="240" w:lineRule="auto"/>
        <w:jc w:val="both"/>
        <w:rPr>
          <w:sz w:val="22"/>
          <w:lang w:val="ru-RU"/>
        </w:rPr>
      </w:pPr>
      <w:r w:rsidRPr="00913168">
        <w:rPr>
          <w:b/>
          <w:sz w:val="22"/>
          <w:lang w:val="ru-RU"/>
        </w:rPr>
        <w:t>В Казахстане недостаточно развит большой перечень внутренних услуг.</w:t>
      </w:r>
      <w:r w:rsidRPr="00913168">
        <w:rPr>
          <w:bCs/>
          <w:sz w:val="22"/>
          <w:lang w:val="ru-RU"/>
        </w:rPr>
        <w:t xml:space="preserve"> Хотя режим услуг в Казахстане в целом либеральный, в некоторых отраслях сохраняются ограничительные условия (например, телекоммуникации, транспорт, профессиональные услуги). В результате, базовые услуги в Казахстане, такие как телекоммуникации и некоторые подотрасли транспорта, являются дорогими и неэффективными по международным стандартам. Институциональная база</w:t>
      </w:r>
      <w:r w:rsidRPr="00913168">
        <w:rPr>
          <w:bCs/>
          <w:sz w:val="22"/>
        </w:rPr>
        <w:t xml:space="preserve"> </w:t>
      </w:r>
      <w:r w:rsidRPr="00913168">
        <w:rPr>
          <w:bCs/>
          <w:sz w:val="22"/>
          <w:lang w:val="ru-RU"/>
        </w:rPr>
        <w:t xml:space="preserve">и </w:t>
      </w:r>
      <w:r w:rsidRPr="00913168">
        <w:rPr>
          <w:bCs/>
          <w:sz w:val="22"/>
          <w:lang w:val="ru-RU"/>
        </w:rPr>
        <w:lastRenderedPageBreak/>
        <w:t>среда регулирования имеют большое значение для развития</w:t>
      </w:r>
      <w:r w:rsidRPr="00913168">
        <w:rPr>
          <w:bCs/>
          <w:sz w:val="22"/>
        </w:rPr>
        <w:t xml:space="preserve"> сектора </w:t>
      </w:r>
      <w:r w:rsidRPr="00913168">
        <w:rPr>
          <w:bCs/>
          <w:sz w:val="22"/>
          <w:lang w:val="ru-RU"/>
        </w:rPr>
        <w:t xml:space="preserve">услуг. Помимо формальной ограничительности, широко распространены неформальные барьеры для входа и функционирования конкурентоспособных поставщиков и операторов услуг. Ключевые отрасли услуг остаются в государственной или квазигосударственной собственности при небольшом уровне конкуренции. Что важно, правила о местном содержании и ограничения по найму рабочей силы все больше ужесточаются, мешая временному движению кадров. Повышение эффективности сектора услуг приведет к увеличению уровня жизни,  сделает всю экономику более продуктивной, </w:t>
      </w:r>
      <w:r w:rsidRPr="00913168">
        <w:rPr>
          <w:sz w:val="22"/>
          <w:lang w:val="ru-RU"/>
        </w:rPr>
        <w:t xml:space="preserve"> повысит конкурентоспособность экспорта товаров. </w:t>
      </w:r>
    </w:p>
    <w:p w:rsidR="00913168" w:rsidRPr="00913168" w:rsidRDefault="00913168" w:rsidP="00913168">
      <w:pPr>
        <w:numPr>
          <w:ilvl w:val="0"/>
          <w:numId w:val="27"/>
        </w:numPr>
        <w:spacing w:before="240" w:after="240" w:line="240" w:lineRule="auto"/>
        <w:jc w:val="both"/>
        <w:rPr>
          <w:sz w:val="22"/>
          <w:lang w:val="ru-RU"/>
        </w:rPr>
      </w:pPr>
      <w:r w:rsidRPr="00913168">
        <w:rPr>
          <w:b/>
          <w:sz w:val="22"/>
          <w:lang w:val="ru-RU"/>
        </w:rPr>
        <w:t>Процесс вступления во Всемирную торговую организацию может помочь в стимулировании реформ.</w:t>
      </w:r>
      <w:r w:rsidRPr="00913168">
        <w:rPr>
          <w:sz w:val="22"/>
          <w:lang w:val="ru-RU"/>
        </w:rPr>
        <w:t xml:space="preserve"> Есть достаточно много возможностей для принятия конкретных обязательств по торговле услугами и ПИИ, по которым требования ТС не являются обязательными. В то время как цель ЕЭП по достижению свободного движения капитала и рабочей силы в рамках ТС заслуживает одобрения, т</w:t>
      </w:r>
      <w:r w:rsidRPr="00913168">
        <w:rPr>
          <w:sz w:val="22"/>
        </w:rPr>
        <w:t>a</w:t>
      </w:r>
      <w:r w:rsidRPr="00913168">
        <w:rPr>
          <w:sz w:val="22"/>
          <w:lang w:val="ru-RU"/>
        </w:rPr>
        <w:t>к</w:t>
      </w:r>
      <w:r w:rsidRPr="00913168">
        <w:rPr>
          <w:sz w:val="22"/>
        </w:rPr>
        <w:t xml:space="preserve"> </w:t>
      </w:r>
      <w:r w:rsidRPr="00913168">
        <w:rPr>
          <w:sz w:val="22"/>
          <w:lang w:val="ru-RU"/>
        </w:rPr>
        <w:t>как это будет способствовать</w:t>
      </w:r>
      <w:r w:rsidRPr="00913168">
        <w:rPr>
          <w:sz w:val="22"/>
        </w:rPr>
        <w:t xml:space="preserve"> повышени</w:t>
      </w:r>
      <w:r w:rsidRPr="00913168">
        <w:rPr>
          <w:sz w:val="22"/>
          <w:lang w:val="ru-RU"/>
        </w:rPr>
        <w:t>ю</w:t>
      </w:r>
      <w:r w:rsidRPr="00913168">
        <w:rPr>
          <w:sz w:val="22"/>
        </w:rPr>
        <w:t xml:space="preserve"> конкурентоспособнocти </w:t>
      </w:r>
      <w:r w:rsidRPr="00913168">
        <w:rPr>
          <w:sz w:val="22"/>
          <w:lang w:val="ru-RU"/>
        </w:rPr>
        <w:t>казахстанск</w:t>
      </w:r>
      <w:r w:rsidRPr="00913168">
        <w:rPr>
          <w:sz w:val="22"/>
        </w:rPr>
        <w:t>o</w:t>
      </w:r>
      <w:r w:rsidRPr="00913168">
        <w:rPr>
          <w:sz w:val="22"/>
          <w:lang w:val="ru-RU"/>
        </w:rPr>
        <w:t>г</w:t>
      </w:r>
      <w:r w:rsidRPr="00913168">
        <w:rPr>
          <w:sz w:val="22"/>
        </w:rPr>
        <w:t xml:space="preserve">o </w:t>
      </w:r>
      <w:r w:rsidRPr="00913168">
        <w:rPr>
          <w:sz w:val="22"/>
          <w:lang w:val="ru-RU"/>
        </w:rPr>
        <w:t>сектор</w:t>
      </w:r>
      <w:r w:rsidRPr="00913168">
        <w:rPr>
          <w:sz w:val="22"/>
        </w:rPr>
        <w:t>a</w:t>
      </w:r>
      <w:r w:rsidRPr="00913168">
        <w:rPr>
          <w:sz w:val="22"/>
          <w:lang w:val="ru-RU"/>
        </w:rPr>
        <w:t xml:space="preserve"> услуг, намного больше выгод можно добиться при вступлении в ВТО. Переговоры по ВТО дают возможность обязательного проведения реформ, которые будут поощрять Казахстан на привлечение кадров и иностранного финансирования со всего мира. Вступление России в ВТО окажет значительное воздействие, особенно на сектор услуг.</w:t>
      </w:r>
      <w:r w:rsidRPr="00913168">
        <w:rPr>
          <w:b/>
          <w:sz w:val="22"/>
          <w:lang w:val="ru-RU"/>
        </w:rPr>
        <w:t xml:space="preserve"> </w:t>
      </w:r>
      <w:r w:rsidRPr="00913168">
        <w:rPr>
          <w:sz w:val="22"/>
          <w:lang w:val="ru-RU"/>
        </w:rPr>
        <w:t>Недавно проведенная оценка (Всемирный банк, 2012 г) показала, что ВВП России должен увеличиться примерно на 3 процента в среднесрочной перспективе (5–10 лет) и на 11 процентов в долгосрочной перспективе, при этом почти три четверти предполагаемой отдачи будет получено за счет повышения качества и снижения цен на услуги. Казахстану необходимо ускорить реформы для повышения конкурентоспособности своего сектора услуг, чтобы не допустить расширения разрыва</w:t>
      </w:r>
      <w:r w:rsidRPr="00913168">
        <w:rPr>
          <w:sz w:val="22"/>
        </w:rPr>
        <w:t xml:space="preserve"> </w:t>
      </w:r>
      <w:r w:rsidRPr="00913168">
        <w:rPr>
          <w:sz w:val="22"/>
          <w:lang w:val="ru-RU"/>
        </w:rPr>
        <w:t xml:space="preserve">с Россией, если ее вступление в ВТО позволит ее сектору услуг быстро провести либерализацию и реформы.  </w:t>
      </w:r>
    </w:p>
    <w:p w:rsidR="00913168" w:rsidRPr="00913168" w:rsidRDefault="00913168" w:rsidP="00913168">
      <w:pPr>
        <w:numPr>
          <w:ilvl w:val="0"/>
          <w:numId w:val="37"/>
        </w:numPr>
        <w:spacing w:before="240" w:after="240" w:line="240" w:lineRule="auto"/>
        <w:ind w:left="630"/>
        <w:jc w:val="both"/>
        <w:rPr>
          <w:b/>
          <w:sz w:val="22"/>
          <w:lang w:val="ru-RU"/>
        </w:rPr>
      </w:pPr>
      <w:r w:rsidRPr="00913168">
        <w:rPr>
          <w:b/>
          <w:bCs/>
          <w:color w:val="000000"/>
          <w:sz w:val="22"/>
          <w:lang w:val="ru-RU"/>
        </w:rPr>
        <w:t>Казахстану необходимо усилить свой институциональный потенциал в сфере разработки и реализации торговoй  политики</w:t>
      </w:r>
    </w:p>
    <w:p w:rsidR="00913168" w:rsidRPr="00913168" w:rsidRDefault="00913168" w:rsidP="00913168">
      <w:pPr>
        <w:numPr>
          <w:ilvl w:val="0"/>
          <w:numId w:val="27"/>
        </w:numPr>
        <w:spacing w:before="240" w:after="240" w:line="240" w:lineRule="auto"/>
        <w:jc w:val="both"/>
        <w:rPr>
          <w:bCs/>
          <w:sz w:val="22"/>
          <w:lang w:val="ru-RU"/>
        </w:rPr>
      </w:pPr>
      <w:r w:rsidRPr="00913168">
        <w:rPr>
          <w:b/>
          <w:bCs/>
          <w:sz w:val="22"/>
          <w:lang w:val="ru-RU"/>
        </w:rPr>
        <w:t>Для разработки и реализации интегрированной повестки дня по торговле</w:t>
      </w:r>
      <w:r w:rsidRPr="00913168">
        <w:rPr>
          <w:b/>
          <w:bCs/>
          <w:sz w:val="22"/>
        </w:rPr>
        <w:t>,</w:t>
      </w:r>
      <w:r w:rsidRPr="00913168">
        <w:rPr>
          <w:b/>
          <w:bCs/>
          <w:sz w:val="22"/>
          <w:lang w:val="ru-RU"/>
        </w:rPr>
        <w:t xml:space="preserve"> необходим комплексный</w:t>
      </w:r>
      <w:r w:rsidRPr="00913168">
        <w:rPr>
          <w:b/>
          <w:bCs/>
          <w:sz w:val="22"/>
        </w:rPr>
        <w:t xml:space="preserve"> </w:t>
      </w:r>
      <w:r w:rsidRPr="00913168">
        <w:rPr>
          <w:b/>
          <w:bCs/>
          <w:sz w:val="22"/>
          <w:lang w:val="ru-RU"/>
        </w:rPr>
        <w:t>подход, эффективн</w:t>
      </w:r>
      <w:r w:rsidRPr="00913168">
        <w:rPr>
          <w:b/>
          <w:bCs/>
          <w:sz w:val="22"/>
        </w:rPr>
        <w:t>a</w:t>
      </w:r>
      <w:r w:rsidRPr="00913168">
        <w:rPr>
          <w:b/>
          <w:bCs/>
          <w:sz w:val="22"/>
          <w:lang w:val="ru-RU"/>
        </w:rPr>
        <w:t>я институциональн</w:t>
      </w:r>
      <w:r w:rsidRPr="00913168">
        <w:rPr>
          <w:b/>
          <w:bCs/>
          <w:sz w:val="22"/>
        </w:rPr>
        <w:t>a</w:t>
      </w:r>
      <w:r w:rsidRPr="00913168">
        <w:rPr>
          <w:b/>
          <w:bCs/>
          <w:sz w:val="22"/>
          <w:lang w:val="ru-RU"/>
        </w:rPr>
        <w:t>я основ</w:t>
      </w:r>
      <w:r w:rsidRPr="00913168">
        <w:rPr>
          <w:b/>
          <w:bCs/>
          <w:sz w:val="22"/>
        </w:rPr>
        <w:t xml:space="preserve">a, глубокоe </w:t>
      </w:r>
      <w:r w:rsidRPr="00913168">
        <w:rPr>
          <w:b/>
          <w:bCs/>
          <w:sz w:val="22"/>
          <w:lang w:val="ru-RU"/>
        </w:rPr>
        <w:t>аналитическ</w:t>
      </w:r>
      <w:r w:rsidRPr="00913168">
        <w:rPr>
          <w:b/>
          <w:bCs/>
          <w:sz w:val="22"/>
        </w:rPr>
        <w:t>oe  содержание</w:t>
      </w:r>
      <w:r w:rsidRPr="00913168">
        <w:rPr>
          <w:b/>
          <w:bCs/>
          <w:sz w:val="22"/>
          <w:lang w:val="ru-RU"/>
        </w:rPr>
        <w:t>, и эффективны</w:t>
      </w:r>
      <w:r w:rsidRPr="00913168">
        <w:rPr>
          <w:b/>
          <w:bCs/>
          <w:sz w:val="22"/>
        </w:rPr>
        <w:t>e</w:t>
      </w:r>
      <w:r w:rsidRPr="00913168">
        <w:rPr>
          <w:b/>
          <w:bCs/>
          <w:sz w:val="22"/>
          <w:lang w:val="ru-RU"/>
        </w:rPr>
        <w:t xml:space="preserve"> связи с частным сектором.</w:t>
      </w:r>
      <w:r w:rsidRPr="00913168">
        <w:rPr>
          <w:bCs/>
          <w:sz w:val="22"/>
          <w:lang w:val="ru-RU"/>
        </w:rPr>
        <w:t xml:space="preserve"> Аналогичный подход необходим по каждому конкретному техническому направлению, например, по расширению доступа к рынкам и конкурентоспособным ресурсам через оптимизацию нетарифных мер и содействие торговле. </w:t>
      </w:r>
      <w:r w:rsidRPr="00913168" w:rsidDel="00F46EAF">
        <w:rPr>
          <w:bCs/>
          <w:sz w:val="22"/>
          <w:lang w:val="ru-RU"/>
        </w:rPr>
        <w:t xml:space="preserve"> </w:t>
      </w:r>
    </w:p>
    <w:p w:rsidR="00913168" w:rsidRPr="00913168" w:rsidRDefault="00913168" w:rsidP="00913168">
      <w:pPr>
        <w:numPr>
          <w:ilvl w:val="0"/>
          <w:numId w:val="27"/>
        </w:numPr>
        <w:spacing w:before="240" w:after="240" w:line="240" w:lineRule="auto"/>
        <w:jc w:val="both"/>
        <w:rPr>
          <w:bCs/>
          <w:sz w:val="22"/>
          <w:lang w:val="ru-RU"/>
        </w:rPr>
      </w:pPr>
      <w:r w:rsidRPr="00913168">
        <w:rPr>
          <w:b/>
          <w:bCs/>
          <w:sz w:val="22"/>
          <w:lang w:val="ru-RU"/>
        </w:rPr>
        <w:t xml:space="preserve">Без институционального развития, важные инициативы могут столкнуться с трудностями при реализации или, еще хуже, повредить экспортерам. </w:t>
      </w:r>
      <w:r w:rsidRPr="00913168">
        <w:rPr>
          <w:bCs/>
          <w:sz w:val="22"/>
          <w:lang w:val="ru-RU"/>
        </w:rPr>
        <w:t>Страна может не достичь желанн</w:t>
      </w:r>
      <w:r w:rsidRPr="00913168">
        <w:rPr>
          <w:bCs/>
          <w:sz w:val="22"/>
        </w:rPr>
        <w:t>o</w:t>
      </w:r>
      <w:r w:rsidRPr="00913168">
        <w:rPr>
          <w:bCs/>
          <w:sz w:val="22"/>
          <w:lang w:val="ru-RU"/>
        </w:rPr>
        <w:t>й</w:t>
      </w:r>
      <w:r w:rsidRPr="00913168">
        <w:rPr>
          <w:bCs/>
          <w:sz w:val="22"/>
        </w:rPr>
        <w:t xml:space="preserve"> </w:t>
      </w:r>
      <w:r w:rsidRPr="00913168">
        <w:rPr>
          <w:bCs/>
          <w:sz w:val="22"/>
          <w:lang w:val="ru-RU"/>
        </w:rPr>
        <w:t>цели по продвижению конкурентоспособности торговли, или финансовые и человеческие ресурсы могут быть потрачены без получения существенной выгоды. Торгов</w:t>
      </w:r>
      <w:r w:rsidRPr="00913168">
        <w:rPr>
          <w:bCs/>
          <w:sz w:val="22"/>
        </w:rPr>
        <w:t xml:space="preserve">aя политика </w:t>
      </w:r>
      <w:r w:rsidRPr="00913168">
        <w:rPr>
          <w:bCs/>
          <w:sz w:val="22"/>
          <w:lang w:val="ru-RU"/>
        </w:rPr>
        <w:t>и институциональнaя база</w:t>
      </w:r>
      <w:r w:rsidRPr="00913168">
        <w:rPr>
          <w:bCs/>
          <w:sz w:val="22"/>
        </w:rPr>
        <w:t xml:space="preserve"> </w:t>
      </w:r>
      <w:r w:rsidRPr="00913168">
        <w:rPr>
          <w:bCs/>
          <w:sz w:val="22"/>
          <w:lang w:val="ru-RU"/>
        </w:rPr>
        <w:t>по содействию торговл</w:t>
      </w:r>
      <w:r w:rsidRPr="00913168">
        <w:rPr>
          <w:bCs/>
          <w:sz w:val="22"/>
        </w:rPr>
        <w:t>e</w:t>
      </w:r>
      <w:r w:rsidRPr="00913168">
        <w:rPr>
          <w:bCs/>
          <w:sz w:val="22"/>
          <w:lang w:val="ru-RU"/>
        </w:rPr>
        <w:t xml:space="preserve"> должны приблизиться к уровню динамически развивающихся сегментов экономики и обеспечить развитие других потенциально конкурентоспособных сегментов. Это обеспечит, необходимые</w:t>
      </w:r>
      <w:r w:rsidRPr="00913168">
        <w:rPr>
          <w:bCs/>
          <w:sz w:val="22"/>
        </w:rPr>
        <w:t xml:space="preserve"> </w:t>
      </w:r>
      <w:r w:rsidRPr="00913168">
        <w:rPr>
          <w:bCs/>
          <w:sz w:val="22"/>
          <w:lang w:val="ru-RU"/>
        </w:rPr>
        <w:t>условия</w:t>
      </w:r>
      <w:r w:rsidRPr="00913168">
        <w:rPr>
          <w:bCs/>
          <w:sz w:val="22"/>
        </w:rPr>
        <w:t xml:space="preserve"> для </w:t>
      </w:r>
      <w:r w:rsidRPr="00913168">
        <w:rPr>
          <w:bCs/>
          <w:sz w:val="22"/>
          <w:lang w:val="ru-RU"/>
        </w:rPr>
        <w:t>т</w:t>
      </w:r>
      <w:r w:rsidRPr="00913168">
        <w:rPr>
          <w:bCs/>
          <w:sz w:val="22"/>
        </w:rPr>
        <w:t>o</w:t>
      </w:r>
      <w:r w:rsidRPr="00913168">
        <w:rPr>
          <w:bCs/>
          <w:sz w:val="22"/>
          <w:lang w:val="ru-RU"/>
        </w:rPr>
        <w:t>го</w:t>
      </w:r>
      <w:r w:rsidRPr="00913168">
        <w:rPr>
          <w:bCs/>
          <w:sz w:val="22"/>
        </w:rPr>
        <w:t xml:space="preserve"> </w:t>
      </w:r>
      <w:r w:rsidRPr="00913168">
        <w:rPr>
          <w:bCs/>
          <w:sz w:val="22"/>
          <w:lang w:val="ru-RU"/>
        </w:rPr>
        <w:t>чтобы выгоды, от быстрого роста дохода, основанного на сырьевых ресурсах, способствовали, а не мешали развитию</w:t>
      </w:r>
      <w:r w:rsidRPr="00913168">
        <w:rPr>
          <w:bCs/>
          <w:sz w:val="22"/>
        </w:rPr>
        <w:t xml:space="preserve"> </w:t>
      </w:r>
      <w:r w:rsidRPr="00913168">
        <w:rPr>
          <w:bCs/>
          <w:sz w:val="22"/>
          <w:lang w:val="ru-RU"/>
        </w:rPr>
        <w:t>экономики</w:t>
      </w:r>
      <w:r w:rsidRPr="00913168">
        <w:rPr>
          <w:bCs/>
          <w:sz w:val="22"/>
        </w:rPr>
        <w:t xml:space="preserve"> </w:t>
      </w:r>
      <w:r w:rsidRPr="00913168">
        <w:rPr>
          <w:bCs/>
          <w:sz w:val="22"/>
          <w:lang w:val="ru-RU"/>
        </w:rPr>
        <w:t>в</w:t>
      </w:r>
      <w:r w:rsidRPr="00913168">
        <w:rPr>
          <w:bCs/>
          <w:sz w:val="22"/>
        </w:rPr>
        <w:t xml:space="preserve"> общем</w:t>
      </w:r>
      <w:r w:rsidRPr="00913168">
        <w:rPr>
          <w:bCs/>
          <w:sz w:val="22"/>
          <w:lang w:val="ru-RU"/>
        </w:rPr>
        <w:t xml:space="preserve">. </w:t>
      </w:r>
    </w:p>
    <w:p w:rsidR="00913168" w:rsidRPr="00913168" w:rsidRDefault="00913168" w:rsidP="00913168">
      <w:pPr>
        <w:numPr>
          <w:ilvl w:val="0"/>
          <w:numId w:val="27"/>
        </w:numPr>
        <w:spacing w:before="240" w:after="240" w:line="240" w:lineRule="auto"/>
        <w:jc w:val="both"/>
        <w:rPr>
          <w:sz w:val="22"/>
          <w:lang w:val="ru-RU"/>
        </w:rPr>
      </w:pPr>
      <w:r w:rsidRPr="00913168">
        <w:rPr>
          <w:b/>
          <w:sz w:val="22"/>
          <w:lang w:val="ru-RU"/>
        </w:rPr>
        <w:t>Улучшение координации и активизация</w:t>
      </w:r>
      <w:r w:rsidRPr="00913168">
        <w:rPr>
          <w:b/>
          <w:sz w:val="22"/>
        </w:rPr>
        <w:t xml:space="preserve"> обменa информацией с частным сектором, a также сбор, обновление и анализ</w:t>
      </w:r>
      <w:r w:rsidRPr="00913168">
        <w:rPr>
          <w:b/>
          <w:sz w:val="22"/>
          <w:lang w:val="ru-RU"/>
        </w:rPr>
        <w:t xml:space="preserve"> данных поможет в развитии потенциала в сфере разработки и эффективной реализации национальн</w:t>
      </w:r>
      <w:r w:rsidRPr="00913168">
        <w:rPr>
          <w:b/>
          <w:sz w:val="22"/>
        </w:rPr>
        <w:t>oй</w:t>
      </w:r>
      <w:r w:rsidRPr="00913168">
        <w:rPr>
          <w:b/>
          <w:sz w:val="22"/>
          <w:lang w:val="ru-RU"/>
        </w:rPr>
        <w:t xml:space="preserve"> торгов</w:t>
      </w:r>
      <w:r w:rsidRPr="00913168">
        <w:rPr>
          <w:b/>
          <w:sz w:val="22"/>
        </w:rPr>
        <w:t>oй</w:t>
      </w:r>
      <w:r w:rsidRPr="00913168">
        <w:rPr>
          <w:b/>
          <w:sz w:val="22"/>
          <w:lang w:val="ru-RU"/>
        </w:rPr>
        <w:t xml:space="preserve"> политики.</w:t>
      </w:r>
      <w:r w:rsidRPr="00913168">
        <w:rPr>
          <w:sz w:val="22"/>
          <w:lang w:val="ru-RU"/>
        </w:rPr>
        <w:t xml:space="preserve"> Улучшение координации, в том числе межведомственной координации по торговой политик</w:t>
      </w:r>
      <w:r w:rsidRPr="00913168">
        <w:rPr>
          <w:sz w:val="22"/>
        </w:rPr>
        <w:t>e</w:t>
      </w:r>
      <w:r w:rsidRPr="00913168">
        <w:rPr>
          <w:sz w:val="22"/>
          <w:lang w:val="ru-RU"/>
        </w:rPr>
        <w:t xml:space="preserve"> и по повестке дня</w:t>
      </w:r>
      <w:r w:rsidRPr="00913168">
        <w:rPr>
          <w:sz w:val="22"/>
        </w:rPr>
        <w:t xml:space="preserve"> </w:t>
      </w:r>
      <w:r w:rsidRPr="00913168">
        <w:rPr>
          <w:sz w:val="22"/>
          <w:lang w:val="ru-RU"/>
        </w:rPr>
        <w:t xml:space="preserve">реформ для повышения конкурентоспособности, </w:t>
      </w:r>
      <w:r w:rsidRPr="00913168">
        <w:rPr>
          <w:sz w:val="22"/>
        </w:rPr>
        <w:t>a также</w:t>
      </w:r>
      <w:r w:rsidRPr="00913168">
        <w:rPr>
          <w:sz w:val="22"/>
          <w:lang w:val="ru-RU"/>
        </w:rPr>
        <w:t xml:space="preserve"> совершенствование  институциональных механизмов для государственно-частного диалога позволят формулировать и </w:t>
      </w:r>
      <w:r w:rsidRPr="00913168">
        <w:rPr>
          <w:sz w:val="22"/>
          <w:lang w:val="ru-RU"/>
        </w:rPr>
        <w:lastRenderedPageBreak/>
        <w:t>реализовывать эффективную</w:t>
      </w:r>
      <w:r w:rsidRPr="00913168">
        <w:rPr>
          <w:sz w:val="22"/>
        </w:rPr>
        <w:t xml:space="preserve"> </w:t>
      </w:r>
      <w:r w:rsidRPr="00913168">
        <w:rPr>
          <w:sz w:val="22"/>
          <w:lang w:val="ru-RU"/>
        </w:rPr>
        <w:t xml:space="preserve"> политику с учет</w:t>
      </w:r>
      <w:r w:rsidRPr="00913168">
        <w:rPr>
          <w:sz w:val="22"/>
        </w:rPr>
        <w:t>o</w:t>
      </w:r>
      <w:r w:rsidRPr="00913168">
        <w:rPr>
          <w:sz w:val="22"/>
          <w:lang w:val="ru-RU"/>
        </w:rPr>
        <w:t>м интересов частного сектора и экспортеров. В процессе разработки политики необходимо также использовать богатые источники данных (особенно микроданных на уровне предприятий) и более эффективно применять национальную статистику по услугам и торговле услугами. В данн</w:t>
      </w:r>
      <w:r w:rsidRPr="00913168">
        <w:rPr>
          <w:sz w:val="22"/>
        </w:rPr>
        <w:t>o</w:t>
      </w:r>
      <w:r w:rsidRPr="00913168">
        <w:rPr>
          <w:sz w:val="22"/>
          <w:lang w:val="ru-RU"/>
        </w:rPr>
        <w:t>м отчете подчеркиваются различные направления, в которых данные на уровне предприятий могли бы углубить анализ. Целевые обследования и оценки, направленные на изучение регулятивного воздействия нетарифных мер (НТМ) и действующ</w:t>
      </w:r>
      <w:r w:rsidRPr="00913168">
        <w:rPr>
          <w:sz w:val="22"/>
        </w:rPr>
        <w:t>e</w:t>
      </w:r>
      <w:r w:rsidRPr="00913168">
        <w:rPr>
          <w:sz w:val="22"/>
          <w:lang w:val="ru-RU"/>
        </w:rPr>
        <w:t>й</w:t>
      </w:r>
      <w:r w:rsidRPr="00913168">
        <w:rPr>
          <w:sz w:val="22"/>
        </w:rPr>
        <w:t xml:space="preserve"> </w:t>
      </w:r>
      <w:r w:rsidRPr="00913168">
        <w:rPr>
          <w:sz w:val="22"/>
          <w:lang w:val="ru-RU"/>
        </w:rPr>
        <w:t xml:space="preserve">политики в отношении сектора услуг, </w:t>
      </w:r>
      <w:r w:rsidRPr="00913168">
        <w:rPr>
          <w:sz w:val="22"/>
        </w:rPr>
        <w:t xml:space="preserve">a </w:t>
      </w:r>
      <w:r w:rsidRPr="00913168">
        <w:rPr>
          <w:sz w:val="22"/>
          <w:lang w:val="ru-RU"/>
        </w:rPr>
        <w:t xml:space="preserve"> </w:t>
      </w:r>
      <w:r w:rsidRPr="00913168">
        <w:rPr>
          <w:sz w:val="22"/>
        </w:rPr>
        <w:t>также</w:t>
      </w:r>
      <w:r w:rsidRPr="00913168">
        <w:rPr>
          <w:sz w:val="22"/>
          <w:lang w:val="ru-RU"/>
        </w:rPr>
        <w:t xml:space="preserve"> мониторинг содействия торговли усилят способность Казахстана выявлять «узкие места» и устранять их по мере необходимости в интересах частного сектора. Одновременно с текущей торговой политикой и реформами по повышению конкурентоспособности</w:t>
      </w:r>
      <w:r w:rsidRPr="00913168">
        <w:rPr>
          <w:sz w:val="22"/>
        </w:rPr>
        <w:t>,</w:t>
      </w:r>
      <w:r w:rsidRPr="00913168">
        <w:rPr>
          <w:sz w:val="22"/>
          <w:lang w:val="ru-RU"/>
        </w:rPr>
        <w:t xml:space="preserve"> Казахстану следует использовать обновленны</w:t>
      </w:r>
      <w:r w:rsidRPr="00913168">
        <w:rPr>
          <w:sz w:val="22"/>
        </w:rPr>
        <w:t xml:space="preserve">e </w:t>
      </w:r>
      <w:r w:rsidRPr="00913168">
        <w:rPr>
          <w:sz w:val="22"/>
          <w:lang w:val="ru-RU"/>
        </w:rPr>
        <w:t>знания о торговой среде для поддержки мероприятий в сфере торговли и продвижения инвестиций.</w:t>
      </w:r>
    </w:p>
    <w:p w:rsidR="00913168" w:rsidRPr="00913168" w:rsidRDefault="00913168" w:rsidP="00913168">
      <w:pPr>
        <w:numPr>
          <w:ilvl w:val="0"/>
          <w:numId w:val="27"/>
        </w:numPr>
        <w:spacing w:before="240" w:after="240" w:line="240" w:lineRule="auto"/>
        <w:jc w:val="both"/>
        <w:rPr>
          <w:sz w:val="22"/>
          <w:lang w:val="ru-RU"/>
        </w:rPr>
      </w:pPr>
      <w:r w:rsidRPr="00913168">
        <w:rPr>
          <w:b/>
          <w:sz w:val="22"/>
          <w:lang w:val="ru-RU"/>
        </w:rPr>
        <w:t>Данный отчет организован следующим образом.</w:t>
      </w:r>
      <w:r w:rsidRPr="00913168">
        <w:rPr>
          <w:sz w:val="22"/>
          <w:lang w:val="ru-RU"/>
        </w:rPr>
        <w:t xml:space="preserve"> В Главе 1 представлен анализ результатов торговой деятельности Казахстана, в Главе 2 дается описание последних событий в сфере региональной и международной торговой интеграции Казахстана. В Главе 3 детально обсуждаются основные вопросы, связанные с доступом к рынку, с уп</w:t>
      </w:r>
      <w:r w:rsidRPr="00913168">
        <w:rPr>
          <w:sz w:val="22"/>
        </w:rPr>
        <w:t>o</w:t>
      </w:r>
      <w:r w:rsidRPr="00913168">
        <w:rPr>
          <w:sz w:val="22"/>
          <w:lang w:val="ru-RU"/>
        </w:rPr>
        <w:t>ром на нетарифны</w:t>
      </w:r>
      <w:r w:rsidRPr="00913168">
        <w:rPr>
          <w:sz w:val="22"/>
        </w:rPr>
        <w:t>e</w:t>
      </w:r>
      <w:r w:rsidRPr="00913168">
        <w:rPr>
          <w:sz w:val="22"/>
          <w:lang w:val="ru-RU"/>
        </w:rPr>
        <w:t xml:space="preserve"> меры</w:t>
      </w:r>
      <w:r w:rsidRPr="00913168">
        <w:rPr>
          <w:sz w:val="22"/>
        </w:rPr>
        <w:t xml:space="preserve"> </w:t>
      </w:r>
      <w:r w:rsidRPr="00913168">
        <w:rPr>
          <w:sz w:val="22"/>
          <w:lang w:val="ru-RU"/>
        </w:rPr>
        <w:t>и содействи</w:t>
      </w:r>
      <w:r w:rsidRPr="00913168">
        <w:rPr>
          <w:sz w:val="22"/>
        </w:rPr>
        <w:t>e</w:t>
      </w:r>
      <w:r w:rsidRPr="00913168">
        <w:rPr>
          <w:sz w:val="22"/>
          <w:lang w:val="ru-RU"/>
        </w:rPr>
        <w:t xml:space="preserve"> торговле и логистике. В Главе 4 обсуждается сектор услуг и содерж</w:t>
      </w:r>
      <w:r w:rsidRPr="00913168">
        <w:rPr>
          <w:sz w:val="22"/>
        </w:rPr>
        <w:t>a</w:t>
      </w:r>
      <w:r w:rsidRPr="00913168">
        <w:rPr>
          <w:sz w:val="22"/>
          <w:lang w:val="ru-RU"/>
        </w:rPr>
        <w:t>тся начальны</w:t>
      </w:r>
      <w:r w:rsidRPr="00913168">
        <w:rPr>
          <w:sz w:val="22"/>
        </w:rPr>
        <w:t xml:space="preserve">e элементы  </w:t>
      </w:r>
      <w:r w:rsidRPr="00913168">
        <w:rPr>
          <w:sz w:val="22"/>
          <w:lang w:val="ru-RU"/>
        </w:rPr>
        <w:t>дорожн</w:t>
      </w:r>
      <w:r w:rsidRPr="00913168">
        <w:rPr>
          <w:sz w:val="22"/>
        </w:rPr>
        <w:t>o</w:t>
      </w:r>
      <w:r w:rsidRPr="00913168">
        <w:rPr>
          <w:sz w:val="22"/>
          <w:lang w:val="ru-RU"/>
        </w:rPr>
        <w:t>й</w:t>
      </w:r>
      <w:r w:rsidRPr="00913168">
        <w:rPr>
          <w:sz w:val="22"/>
        </w:rPr>
        <w:t xml:space="preserve"> </w:t>
      </w:r>
      <w:r w:rsidRPr="00913168">
        <w:rPr>
          <w:sz w:val="22"/>
          <w:lang w:val="ru-RU"/>
        </w:rPr>
        <w:t xml:space="preserve"> карты действий по повышению конкурентоспособности</w:t>
      </w:r>
      <w:r w:rsidRPr="00913168">
        <w:rPr>
          <w:sz w:val="22"/>
        </w:rPr>
        <w:t xml:space="preserve"> </w:t>
      </w:r>
      <w:r w:rsidRPr="00913168">
        <w:rPr>
          <w:sz w:val="22"/>
          <w:lang w:val="ru-RU"/>
        </w:rPr>
        <w:t>в</w:t>
      </w:r>
      <w:r w:rsidRPr="00913168">
        <w:rPr>
          <w:sz w:val="22"/>
        </w:rPr>
        <w:t xml:space="preserve">  это</w:t>
      </w:r>
      <w:r w:rsidRPr="00913168">
        <w:rPr>
          <w:sz w:val="22"/>
          <w:lang w:val="ru-RU"/>
        </w:rPr>
        <w:t>м</w:t>
      </w:r>
      <w:r w:rsidRPr="00913168">
        <w:rPr>
          <w:sz w:val="22"/>
        </w:rPr>
        <w:t xml:space="preserve"> направлении</w:t>
      </w:r>
      <w:r w:rsidRPr="00913168">
        <w:rPr>
          <w:sz w:val="22"/>
          <w:lang w:val="ru-RU"/>
        </w:rPr>
        <w:t>. Глава 5 посвящена вопросам развития институционального потенциала в сфере торговли и конкурентоспособности.</w:t>
      </w:r>
    </w:p>
    <w:p w:rsidR="00913168" w:rsidRPr="00913168" w:rsidRDefault="00913168" w:rsidP="00913168">
      <w:pPr>
        <w:numPr>
          <w:ilvl w:val="0"/>
          <w:numId w:val="27"/>
        </w:numPr>
        <w:spacing w:before="240" w:after="240" w:line="240" w:lineRule="auto"/>
        <w:jc w:val="both"/>
        <w:rPr>
          <w:sz w:val="22"/>
          <w:lang w:val="ru-RU"/>
        </w:rPr>
      </w:pPr>
      <w:r w:rsidRPr="00913168">
        <w:rPr>
          <w:b/>
          <w:sz w:val="22"/>
          <w:lang w:val="ru-RU"/>
        </w:rPr>
        <w:t xml:space="preserve">Краткий </w:t>
      </w:r>
      <w:r w:rsidRPr="00913168">
        <w:rPr>
          <w:b/>
          <w:sz w:val="22"/>
        </w:rPr>
        <w:t xml:space="preserve">перечень </w:t>
      </w:r>
      <w:r w:rsidRPr="00913168">
        <w:rPr>
          <w:b/>
          <w:sz w:val="22"/>
          <w:lang w:val="ru-RU"/>
        </w:rPr>
        <w:t>рекомендаций отчета представлен в таблице ниже, по порядку четырех основных предложений</w:t>
      </w:r>
      <w:r w:rsidRPr="00913168">
        <w:rPr>
          <w:b/>
          <w:sz w:val="22"/>
        </w:rPr>
        <w:t>.</w:t>
      </w:r>
      <w:r w:rsidRPr="00913168">
        <w:rPr>
          <w:sz w:val="22"/>
        </w:rPr>
        <w:t xml:space="preserve"> Эти четыре направления реформ сосредоточены на </w:t>
      </w:r>
      <w:r w:rsidRPr="00913168">
        <w:rPr>
          <w:sz w:val="22"/>
          <w:lang w:val="ru-RU"/>
        </w:rPr>
        <w:t>уравновешивании</w:t>
      </w:r>
      <w:r w:rsidRPr="00913168">
        <w:rPr>
          <w:sz w:val="22"/>
        </w:rPr>
        <w:t xml:space="preserve"> </w:t>
      </w:r>
      <w:r w:rsidRPr="00913168">
        <w:rPr>
          <w:sz w:val="22"/>
          <w:lang w:val="ru-RU"/>
        </w:rPr>
        <w:t xml:space="preserve">усилий по региональной и международной интеграции, </w:t>
      </w:r>
      <w:r w:rsidRPr="00913168">
        <w:rPr>
          <w:sz w:val="22"/>
        </w:rPr>
        <w:t>на</w:t>
      </w:r>
      <w:r w:rsidRPr="00913168">
        <w:rPr>
          <w:sz w:val="22"/>
          <w:lang w:val="ru-RU"/>
        </w:rPr>
        <w:t xml:space="preserve"> мерах по улучшению доступа к ресурсам и экспортным рынкам через сокращение нетарифных барьеров и мерах по содействию торговле, </w:t>
      </w:r>
      <w:r w:rsidRPr="00913168">
        <w:rPr>
          <w:sz w:val="22"/>
        </w:rPr>
        <w:t>на</w:t>
      </w:r>
      <w:r w:rsidRPr="00913168">
        <w:rPr>
          <w:sz w:val="22"/>
          <w:lang w:val="ru-RU"/>
        </w:rPr>
        <w:t xml:space="preserve"> повышении качества и эффективности сектора услуг, и усилении институционального потенциала по разработке и реализации торговой политики и программ по повышению конкурентоспособности. </w:t>
      </w:r>
    </w:p>
    <w:p w:rsidR="00913168" w:rsidRPr="00913168" w:rsidRDefault="00913168" w:rsidP="00913168">
      <w:pPr>
        <w:spacing w:line="240" w:lineRule="auto"/>
        <w:ind w:firstLine="0"/>
        <w:rPr>
          <w:sz w:val="22"/>
          <w:lang w:val="ru-RU"/>
        </w:rPr>
      </w:pPr>
    </w:p>
    <w:p w:rsidR="00913168" w:rsidRPr="00913168" w:rsidRDefault="00913168" w:rsidP="00913168">
      <w:pPr>
        <w:ind w:firstLine="0"/>
        <w:rPr>
          <w:lang w:val="ru-RU"/>
        </w:rPr>
      </w:pPr>
    </w:p>
    <w:p w:rsidR="00913168" w:rsidRPr="00913168" w:rsidRDefault="00913168" w:rsidP="00913168">
      <w:pPr>
        <w:keepNext/>
        <w:spacing w:before="240" w:after="240" w:line="240" w:lineRule="auto"/>
        <w:ind w:firstLine="0"/>
        <w:jc w:val="center"/>
        <w:outlineLvl w:val="1"/>
        <w:rPr>
          <w:rFonts w:ascii="Times New Roman Bold" w:eastAsia="Times New Roman" w:hAnsi="Times New Roman Bold"/>
          <w:b/>
          <w:bCs/>
          <w:smallCaps/>
          <w:sz w:val="22"/>
          <w:lang w:val="ru-RU"/>
        </w:rPr>
      </w:pPr>
      <w:r w:rsidRPr="00913168">
        <w:rPr>
          <w:rFonts w:ascii="Times New Roman Bold" w:eastAsia="Times New Roman" w:hAnsi="Times New Roman Bold"/>
          <w:b/>
          <w:bCs/>
          <w:smallCaps/>
          <w:sz w:val="22"/>
          <w:lang w:val="ru-RU"/>
        </w:rPr>
        <w:br w:type="page"/>
      </w:r>
    </w:p>
    <w:p w:rsidR="00913168" w:rsidRPr="00913168" w:rsidRDefault="00913168" w:rsidP="00913168">
      <w:pPr>
        <w:keepNext/>
        <w:spacing w:after="60" w:line="240" w:lineRule="auto"/>
        <w:ind w:firstLine="0"/>
        <w:jc w:val="center"/>
        <w:rPr>
          <w:rFonts w:eastAsia="Times New Roman"/>
          <w:b/>
          <w:bCs/>
          <w:sz w:val="22"/>
          <w:szCs w:val="24"/>
          <w:lang w:val="ru-RU"/>
        </w:rPr>
      </w:pPr>
      <w:bookmarkStart w:id="4" w:name="_Toc331673264"/>
      <w:r w:rsidRPr="00913168">
        <w:rPr>
          <w:rFonts w:eastAsia="Times New Roman"/>
          <w:b/>
          <w:bCs/>
          <w:sz w:val="22"/>
          <w:szCs w:val="24"/>
          <w:lang w:val="ru-RU"/>
        </w:rPr>
        <w:lastRenderedPageBreak/>
        <w:t xml:space="preserve">Таблица </w:t>
      </w:r>
      <w:r w:rsidR="00153A8B" w:rsidRPr="00913168">
        <w:rPr>
          <w:rFonts w:eastAsia="Times New Roman"/>
          <w:b/>
          <w:bCs/>
          <w:sz w:val="22"/>
          <w:szCs w:val="24"/>
          <w:lang w:val="ru-RU"/>
        </w:rPr>
        <w:fldChar w:fldCharType="begin"/>
      </w:r>
      <w:r w:rsidRPr="00913168">
        <w:rPr>
          <w:rFonts w:eastAsia="Times New Roman"/>
          <w:b/>
          <w:bCs/>
          <w:sz w:val="22"/>
          <w:szCs w:val="24"/>
          <w:lang w:val="ru-RU"/>
        </w:rPr>
        <w:instrText xml:space="preserve"> SEQ Table \* ARABIC </w:instrText>
      </w:r>
      <w:r w:rsidR="00153A8B" w:rsidRPr="00913168">
        <w:rPr>
          <w:rFonts w:eastAsia="Times New Roman"/>
          <w:b/>
          <w:bCs/>
          <w:sz w:val="22"/>
          <w:szCs w:val="24"/>
          <w:lang w:val="ru-RU"/>
        </w:rPr>
        <w:fldChar w:fldCharType="separate"/>
      </w:r>
      <w:r w:rsidRPr="00913168">
        <w:rPr>
          <w:rFonts w:eastAsia="Times New Roman"/>
          <w:b/>
          <w:bCs/>
          <w:noProof/>
          <w:sz w:val="22"/>
          <w:szCs w:val="24"/>
          <w:lang w:val="ru-RU"/>
        </w:rPr>
        <w:t>1</w:t>
      </w:r>
      <w:r w:rsidR="00153A8B" w:rsidRPr="00913168">
        <w:rPr>
          <w:rFonts w:eastAsia="Times New Roman"/>
          <w:b/>
          <w:bCs/>
          <w:noProof/>
          <w:sz w:val="22"/>
          <w:szCs w:val="24"/>
          <w:lang w:val="ru-RU"/>
        </w:rPr>
        <w:fldChar w:fldCharType="end"/>
      </w:r>
      <w:r w:rsidRPr="00913168">
        <w:rPr>
          <w:rFonts w:eastAsia="Times New Roman"/>
          <w:b/>
          <w:bCs/>
          <w:sz w:val="22"/>
          <w:szCs w:val="24"/>
          <w:lang w:val="ru-RU"/>
        </w:rPr>
        <w:t>: Рекомендации по политике</w:t>
      </w:r>
      <w:bookmarkEnd w:id="4"/>
    </w:p>
    <w:tbl>
      <w:tblPr>
        <w:tblW w:w="9966" w:type="dxa"/>
        <w:jc w:val="center"/>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966"/>
      </w:tblGrid>
      <w:tr w:rsidR="00913168" w:rsidRPr="00913168" w:rsidTr="006170FB">
        <w:trPr>
          <w:trHeight w:val="782"/>
          <w:jc w:val="center"/>
        </w:trPr>
        <w:tc>
          <w:tcPr>
            <w:tcW w:w="9966" w:type="dxa"/>
          </w:tcPr>
          <w:p w:rsidR="00913168" w:rsidRPr="00913168" w:rsidRDefault="00913168" w:rsidP="00913168">
            <w:pPr>
              <w:spacing w:before="120" w:line="240" w:lineRule="auto"/>
              <w:ind w:firstLine="0"/>
              <w:jc w:val="both"/>
              <w:rPr>
                <w:b/>
                <w:bCs/>
                <w:color w:val="000000"/>
                <w:sz w:val="20"/>
                <w:szCs w:val="20"/>
                <w:lang w:val="ru-RU"/>
              </w:rPr>
            </w:pPr>
            <w:r w:rsidRPr="00913168">
              <w:rPr>
                <w:b/>
                <w:bCs/>
                <w:color w:val="000000"/>
                <w:sz w:val="20"/>
                <w:szCs w:val="20"/>
                <w:lang w:val="ru-RU"/>
              </w:rPr>
              <w:t xml:space="preserve">I. Балансирование усилий по региональной интеграции (Таможенный союз БКР и будущее Единое экономическое пространство) и усилий по международной интеграции (ВТО) и максимальное использование выгод, предоставляемых каждой из этих возможностей (Глава 2) </w:t>
            </w:r>
          </w:p>
          <w:p w:rsidR="00913168" w:rsidRPr="00913168" w:rsidRDefault="00913168" w:rsidP="00913168">
            <w:pPr>
              <w:numPr>
                <w:ilvl w:val="0"/>
                <w:numId w:val="31"/>
              </w:numPr>
              <w:spacing w:line="240" w:lineRule="auto"/>
              <w:ind w:left="720"/>
              <w:jc w:val="both"/>
              <w:rPr>
                <w:bCs/>
                <w:sz w:val="20"/>
                <w:szCs w:val="20"/>
                <w:lang w:val="ru-RU"/>
              </w:rPr>
            </w:pPr>
            <w:r w:rsidRPr="00913168">
              <w:rPr>
                <w:bCs/>
                <w:sz w:val="20"/>
                <w:szCs w:val="20"/>
                <w:lang w:val="ru-RU"/>
              </w:rPr>
              <w:t xml:space="preserve">Использовать структуру вступления в ВТО, не ТС и ЕЭП, для преобразования систем ТБТ, СФС, таможенной оценки, либерализации режимов услуг, прозрачности торговли, прав иностранных инвесторов и ограничений по субсидиям. </w:t>
            </w:r>
          </w:p>
          <w:p w:rsidR="00913168" w:rsidRPr="00913168" w:rsidRDefault="00913168" w:rsidP="00913168">
            <w:pPr>
              <w:numPr>
                <w:ilvl w:val="0"/>
                <w:numId w:val="31"/>
              </w:numPr>
              <w:spacing w:line="240" w:lineRule="auto"/>
              <w:ind w:left="720"/>
              <w:jc w:val="both"/>
              <w:rPr>
                <w:bCs/>
                <w:sz w:val="20"/>
                <w:szCs w:val="20"/>
                <w:lang w:val="ru-RU"/>
              </w:rPr>
            </w:pPr>
            <w:r w:rsidRPr="00913168">
              <w:rPr>
                <w:bCs/>
                <w:sz w:val="20"/>
                <w:szCs w:val="20"/>
                <w:lang w:val="ru-RU"/>
              </w:rPr>
              <w:t xml:space="preserve">Взять на себя ведущую роль в ТС и ЕЭП для ускорения процесса реформ.  </w:t>
            </w:r>
          </w:p>
          <w:p w:rsidR="00913168" w:rsidRPr="00913168" w:rsidRDefault="00913168" w:rsidP="00913168">
            <w:pPr>
              <w:numPr>
                <w:ilvl w:val="0"/>
                <w:numId w:val="31"/>
              </w:numPr>
              <w:spacing w:line="240" w:lineRule="auto"/>
              <w:ind w:left="720"/>
              <w:jc w:val="both"/>
              <w:rPr>
                <w:b/>
                <w:i/>
                <w:sz w:val="20"/>
                <w:szCs w:val="20"/>
                <w:lang w:val="ru-RU"/>
              </w:rPr>
            </w:pPr>
            <w:r w:rsidRPr="00913168">
              <w:rPr>
                <w:bCs/>
                <w:sz w:val="20"/>
                <w:szCs w:val="20"/>
                <w:lang w:val="ru-RU"/>
              </w:rPr>
              <w:t>Сконцентрироваться на повышении производительности частного сектора, чтобы повысить способность казахстанских предприятий конкурировать на рынке ТС.</w:t>
            </w:r>
          </w:p>
          <w:p w:rsidR="00913168" w:rsidRPr="00913168" w:rsidRDefault="00913168" w:rsidP="00913168">
            <w:pPr>
              <w:numPr>
                <w:ilvl w:val="0"/>
                <w:numId w:val="31"/>
              </w:numPr>
              <w:spacing w:line="240" w:lineRule="auto"/>
              <w:ind w:left="720"/>
              <w:jc w:val="both"/>
              <w:rPr>
                <w:sz w:val="20"/>
                <w:szCs w:val="20"/>
                <w:lang w:val="ru-RU"/>
              </w:rPr>
            </w:pPr>
            <w:r w:rsidRPr="00913168">
              <w:rPr>
                <w:bCs/>
                <w:sz w:val="20"/>
                <w:szCs w:val="20"/>
                <w:lang w:val="ru-RU"/>
              </w:rPr>
              <w:t>Усилить усилия</w:t>
            </w:r>
            <w:r w:rsidRPr="00913168">
              <w:rPr>
                <w:sz w:val="20"/>
                <w:szCs w:val="20"/>
                <w:lang w:val="ru-RU"/>
              </w:rPr>
              <w:t xml:space="preserve"> по привлечению ПИИ, сделав Казахстан наиболее привлекательной страной назначения для инвесторов</w:t>
            </w:r>
            <w:r w:rsidRPr="00913168">
              <w:rPr>
                <w:sz w:val="20"/>
                <w:szCs w:val="20"/>
              </w:rPr>
              <w:t xml:space="preserve">, </w:t>
            </w:r>
            <w:r w:rsidRPr="00913168">
              <w:rPr>
                <w:sz w:val="20"/>
                <w:szCs w:val="20"/>
                <w:lang w:val="ru-RU"/>
              </w:rPr>
              <w:t>направленны</w:t>
            </w:r>
            <w:r w:rsidRPr="00913168">
              <w:rPr>
                <w:sz w:val="20"/>
                <w:szCs w:val="20"/>
              </w:rPr>
              <w:t>e</w:t>
            </w:r>
            <w:r w:rsidRPr="00913168">
              <w:rPr>
                <w:sz w:val="20"/>
                <w:szCs w:val="20"/>
                <w:lang w:val="ru-RU"/>
              </w:rPr>
              <w:t xml:space="preserve">х на весь рынок ТС. </w:t>
            </w:r>
          </w:p>
        </w:tc>
      </w:tr>
      <w:tr w:rsidR="00913168" w:rsidRPr="00913168" w:rsidTr="006170FB">
        <w:trPr>
          <w:trHeight w:val="177"/>
          <w:jc w:val="center"/>
        </w:trPr>
        <w:tc>
          <w:tcPr>
            <w:tcW w:w="9966" w:type="dxa"/>
          </w:tcPr>
          <w:p w:rsidR="00913168" w:rsidRPr="00913168" w:rsidRDefault="00913168" w:rsidP="00913168">
            <w:pPr>
              <w:spacing w:before="120" w:line="240" w:lineRule="auto"/>
              <w:ind w:firstLine="0"/>
              <w:jc w:val="both"/>
              <w:rPr>
                <w:sz w:val="20"/>
                <w:szCs w:val="20"/>
                <w:lang w:val="ru-RU" w:bidi="bn-BD"/>
              </w:rPr>
            </w:pPr>
            <w:r w:rsidRPr="00913168">
              <w:rPr>
                <w:b/>
                <w:bCs/>
                <w:color w:val="000000"/>
                <w:sz w:val="20"/>
                <w:szCs w:val="20"/>
                <w:lang w:val="ru-RU"/>
              </w:rPr>
              <w:t>II. Улучшение доступа к ресурсам и рынкам (Глава 3)</w:t>
            </w:r>
          </w:p>
        </w:tc>
      </w:tr>
      <w:tr w:rsidR="00913168" w:rsidRPr="00913168" w:rsidTr="006170FB">
        <w:trPr>
          <w:trHeight w:val="5229"/>
          <w:jc w:val="center"/>
        </w:trPr>
        <w:tc>
          <w:tcPr>
            <w:tcW w:w="9966" w:type="dxa"/>
          </w:tcPr>
          <w:p w:rsidR="00913168" w:rsidRPr="00913168" w:rsidRDefault="00913168" w:rsidP="00913168">
            <w:pPr>
              <w:spacing w:line="264" w:lineRule="auto"/>
              <w:ind w:firstLine="0"/>
              <w:rPr>
                <w:sz w:val="20"/>
                <w:szCs w:val="20"/>
                <w:lang w:val="ru-RU" w:bidi="bn-BD"/>
              </w:rPr>
            </w:pPr>
            <w:r w:rsidRPr="00913168">
              <w:rPr>
                <w:b/>
                <w:sz w:val="20"/>
                <w:szCs w:val="20"/>
                <w:lang w:val="ru-RU" w:bidi="bn-BD"/>
              </w:rPr>
              <w:t>Нетарифные меры</w:t>
            </w:r>
            <w:r w:rsidRPr="00913168">
              <w:rPr>
                <w:sz w:val="20"/>
                <w:szCs w:val="20"/>
                <w:lang w:val="ru-RU" w:bidi="bn-BD"/>
              </w:rPr>
              <w:t xml:space="preserve"> </w:t>
            </w:r>
          </w:p>
          <w:p w:rsidR="00913168" w:rsidRPr="00913168" w:rsidRDefault="00913168" w:rsidP="00913168">
            <w:pPr>
              <w:numPr>
                <w:ilvl w:val="0"/>
                <w:numId w:val="31"/>
              </w:numPr>
              <w:spacing w:line="240" w:lineRule="auto"/>
              <w:ind w:left="720"/>
              <w:jc w:val="both"/>
              <w:rPr>
                <w:bCs/>
                <w:sz w:val="20"/>
                <w:szCs w:val="20"/>
                <w:lang w:val="ru-RU"/>
              </w:rPr>
            </w:pPr>
            <w:r w:rsidRPr="00913168">
              <w:rPr>
                <w:bCs/>
                <w:sz w:val="20"/>
                <w:szCs w:val="20"/>
                <w:lang w:val="ru-RU"/>
              </w:rPr>
              <w:t>Внедрить интегрированный подход к реформе НТМ через продвижение координации внутри правительства и между правительством и частным сектором.</w:t>
            </w:r>
          </w:p>
          <w:p w:rsidR="00913168" w:rsidRPr="00913168" w:rsidRDefault="00913168" w:rsidP="00913168">
            <w:pPr>
              <w:numPr>
                <w:ilvl w:val="0"/>
                <w:numId w:val="31"/>
              </w:numPr>
              <w:spacing w:line="240" w:lineRule="auto"/>
              <w:ind w:left="720"/>
              <w:jc w:val="both"/>
              <w:rPr>
                <w:bCs/>
                <w:sz w:val="20"/>
                <w:szCs w:val="20"/>
                <w:lang w:val="ru-RU"/>
              </w:rPr>
            </w:pPr>
            <w:r w:rsidRPr="00913168">
              <w:rPr>
                <w:bCs/>
                <w:sz w:val="20"/>
                <w:szCs w:val="20"/>
                <w:lang w:val="ru-RU"/>
              </w:rPr>
              <w:t xml:space="preserve">Улучшить информационную основу НТМ путем: (i) заполнения и подтверждения базы данных НТМ, ведения текущего учета НТМ; (ii) проведения оценки регулятивного воздействия НТМ и обеспечения прозрачности НТМ. </w:t>
            </w:r>
          </w:p>
          <w:p w:rsidR="00913168" w:rsidRPr="00913168" w:rsidRDefault="00913168" w:rsidP="00913168">
            <w:pPr>
              <w:numPr>
                <w:ilvl w:val="0"/>
                <w:numId w:val="31"/>
              </w:numPr>
              <w:spacing w:line="240" w:lineRule="auto"/>
              <w:ind w:left="720"/>
              <w:jc w:val="both"/>
              <w:rPr>
                <w:bCs/>
                <w:sz w:val="20"/>
                <w:szCs w:val="20"/>
                <w:lang w:val="ru-RU"/>
              </w:rPr>
            </w:pPr>
            <w:r w:rsidRPr="00913168">
              <w:rPr>
                <w:bCs/>
                <w:sz w:val="20"/>
                <w:szCs w:val="20"/>
                <w:lang w:val="ru-RU"/>
              </w:rPr>
              <w:t>Обеспечивать, чтобы новые принимаемые стандарты и технические регламенты не ограничивали торговлю и способствовали технологической модернизации и инновациям, путем: (i) изучения использования альтернативных инструментов содействия торговле в контексте ТС, например, соглашений о взаимном признании; (ii) повышение гибкости технических регламентов, инициировав переход от обязательной сертификации к добровольной.</w:t>
            </w:r>
          </w:p>
          <w:p w:rsidR="00913168" w:rsidRPr="00913168" w:rsidRDefault="00913168" w:rsidP="00913168">
            <w:pPr>
              <w:numPr>
                <w:ilvl w:val="0"/>
                <w:numId w:val="31"/>
              </w:numPr>
              <w:spacing w:line="240" w:lineRule="auto"/>
              <w:ind w:left="720"/>
              <w:jc w:val="both"/>
              <w:rPr>
                <w:bCs/>
                <w:sz w:val="20"/>
                <w:szCs w:val="20"/>
                <w:lang w:val="ru-RU"/>
              </w:rPr>
            </w:pPr>
            <w:r w:rsidRPr="00913168">
              <w:rPr>
                <w:bCs/>
                <w:sz w:val="20"/>
                <w:szCs w:val="20"/>
                <w:lang w:val="ru-RU"/>
              </w:rPr>
              <w:t>В долгосрочной перспективе, использовать эти действия в качестве основы для комплексной реформы технических регламентов, стандартов и инфраструктуры качества.</w:t>
            </w:r>
          </w:p>
          <w:p w:rsidR="00913168" w:rsidRPr="00913168" w:rsidRDefault="00913168" w:rsidP="00913168">
            <w:pPr>
              <w:spacing w:before="120" w:line="264" w:lineRule="auto"/>
              <w:ind w:firstLine="0"/>
              <w:jc w:val="both"/>
              <w:rPr>
                <w:sz w:val="20"/>
                <w:szCs w:val="20"/>
                <w:lang w:val="ru-RU" w:bidi="bn-BD"/>
              </w:rPr>
            </w:pPr>
            <w:r w:rsidRPr="00913168">
              <w:rPr>
                <w:b/>
                <w:sz w:val="20"/>
                <w:szCs w:val="20"/>
                <w:lang w:val="ru-RU" w:bidi="bn-BD"/>
              </w:rPr>
              <w:t xml:space="preserve">Содействие торговле и логистика </w:t>
            </w:r>
          </w:p>
          <w:p w:rsidR="00913168" w:rsidRPr="00913168" w:rsidRDefault="00913168" w:rsidP="00913168">
            <w:pPr>
              <w:numPr>
                <w:ilvl w:val="0"/>
                <w:numId w:val="31"/>
              </w:numPr>
              <w:spacing w:line="240" w:lineRule="auto"/>
              <w:ind w:left="720"/>
              <w:jc w:val="both"/>
              <w:rPr>
                <w:bCs/>
                <w:sz w:val="20"/>
                <w:szCs w:val="20"/>
                <w:lang w:val="ru-RU"/>
              </w:rPr>
            </w:pPr>
            <w:r w:rsidRPr="00913168">
              <w:rPr>
                <w:bCs/>
                <w:sz w:val="20"/>
                <w:szCs w:val="20"/>
                <w:lang w:val="ru-RU"/>
              </w:rPr>
              <w:t>Принять обязательства на высоком уровне и выработать интегрированный подход к содействию торговле путем разработки и внедрения институционального механизма, адаптированного к условиям Казахстана и предусматривающего участие частного сектора.</w:t>
            </w:r>
          </w:p>
          <w:p w:rsidR="00913168" w:rsidRPr="00913168" w:rsidRDefault="00913168" w:rsidP="00913168">
            <w:pPr>
              <w:numPr>
                <w:ilvl w:val="0"/>
                <w:numId w:val="31"/>
              </w:numPr>
              <w:spacing w:line="240" w:lineRule="auto"/>
              <w:ind w:left="720"/>
              <w:jc w:val="both"/>
              <w:rPr>
                <w:bCs/>
                <w:sz w:val="20"/>
                <w:szCs w:val="20"/>
                <w:lang w:val="ru-RU"/>
              </w:rPr>
            </w:pPr>
            <w:r w:rsidRPr="00913168">
              <w:rPr>
                <w:bCs/>
                <w:sz w:val="20"/>
                <w:szCs w:val="20"/>
                <w:lang w:val="ru-RU"/>
              </w:rPr>
              <w:t xml:space="preserve">В целях улучшения коммуникации, произвести целевые инвестиции в автодорожную инфраструктуру, создать стимулы для модернизации парка грузовых автомобилей, провести модернизацию железнодорожного подвижного состава и рельсовых оснований,  решить проблемы железнодорожных соединений и инфраструктуры. </w:t>
            </w:r>
          </w:p>
          <w:p w:rsidR="00913168" w:rsidRPr="00913168" w:rsidRDefault="00913168" w:rsidP="00913168">
            <w:pPr>
              <w:numPr>
                <w:ilvl w:val="0"/>
                <w:numId w:val="31"/>
              </w:numPr>
              <w:spacing w:line="240" w:lineRule="auto"/>
              <w:ind w:left="720"/>
              <w:jc w:val="both"/>
              <w:rPr>
                <w:bCs/>
                <w:sz w:val="20"/>
                <w:szCs w:val="20"/>
                <w:lang w:val="ru-RU"/>
              </w:rPr>
            </w:pPr>
            <w:r w:rsidRPr="00913168">
              <w:rPr>
                <w:bCs/>
                <w:sz w:val="20"/>
                <w:szCs w:val="20"/>
                <w:lang w:val="ru-RU"/>
              </w:rPr>
              <w:t>Повысить потенциал поставщиков логистических услуг и транспортно-экспедиторской отрасли, в том числе путем проведения углубленных программ обучения, модернизации складов, корректировки регулирования в сфере смешанных перевозок.</w:t>
            </w:r>
          </w:p>
          <w:p w:rsidR="00913168" w:rsidRPr="00913168" w:rsidRDefault="00913168" w:rsidP="00913168">
            <w:pPr>
              <w:numPr>
                <w:ilvl w:val="0"/>
                <w:numId w:val="31"/>
              </w:numPr>
              <w:spacing w:line="240" w:lineRule="auto"/>
              <w:ind w:left="720"/>
              <w:jc w:val="both"/>
              <w:rPr>
                <w:sz w:val="20"/>
                <w:szCs w:val="20"/>
                <w:lang w:val="ru-RU"/>
              </w:rPr>
            </w:pPr>
            <w:r w:rsidRPr="00913168">
              <w:rPr>
                <w:bCs/>
                <w:sz w:val="20"/>
                <w:szCs w:val="20"/>
                <w:lang w:val="ru-RU"/>
              </w:rPr>
              <w:t>Решить вопросы, связанные с пересечением границы, путем гармонизации процедур и содействия межведомственному сотрудничеству по обмену информацией и управлению рисками и отслеживать результаты при помощи исследования сроков прохождения.</w:t>
            </w:r>
          </w:p>
        </w:tc>
      </w:tr>
      <w:tr w:rsidR="00913168" w:rsidRPr="00913168" w:rsidTr="006170FB">
        <w:trPr>
          <w:trHeight w:val="360"/>
          <w:jc w:val="center"/>
        </w:trPr>
        <w:tc>
          <w:tcPr>
            <w:tcW w:w="9966" w:type="dxa"/>
          </w:tcPr>
          <w:p w:rsidR="00913168" w:rsidRPr="00913168" w:rsidRDefault="00913168" w:rsidP="00913168">
            <w:pPr>
              <w:spacing w:before="120" w:line="240" w:lineRule="auto"/>
              <w:ind w:firstLine="0"/>
              <w:jc w:val="both"/>
              <w:rPr>
                <w:sz w:val="20"/>
                <w:szCs w:val="20"/>
                <w:lang w:val="ru-RU" w:bidi="bn-BD"/>
              </w:rPr>
            </w:pPr>
            <w:r w:rsidRPr="00913168">
              <w:rPr>
                <w:b/>
                <w:bCs/>
                <w:color w:val="000000"/>
                <w:sz w:val="20"/>
                <w:szCs w:val="20"/>
                <w:lang w:val="ru-RU"/>
              </w:rPr>
              <w:t>III. Повышение качества и эффективности сектора услуг (Глава 4)</w:t>
            </w:r>
          </w:p>
        </w:tc>
      </w:tr>
      <w:tr w:rsidR="00913168" w:rsidRPr="00913168" w:rsidTr="006170FB">
        <w:trPr>
          <w:trHeight w:val="1160"/>
          <w:jc w:val="center"/>
        </w:trPr>
        <w:tc>
          <w:tcPr>
            <w:tcW w:w="9966" w:type="dxa"/>
          </w:tcPr>
          <w:p w:rsidR="00913168" w:rsidRPr="00913168" w:rsidRDefault="00913168" w:rsidP="00913168">
            <w:pPr>
              <w:numPr>
                <w:ilvl w:val="0"/>
                <w:numId w:val="31"/>
              </w:numPr>
              <w:spacing w:line="240" w:lineRule="auto"/>
              <w:ind w:left="720"/>
              <w:jc w:val="both"/>
              <w:rPr>
                <w:bCs/>
                <w:sz w:val="20"/>
                <w:szCs w:val="20"/>
                <w:lang w:val="ru-RU"/>
              </w:rPr>
            </w:pPr>
            <w:r w:rsidRPr="00913168">
              <w:rPr>
                <w:bCs/>
                <w:sz w:val="20"/>
                <w:szCs w:val="20"/>
                <w:lang w:val="ru-RU"/>
              </w:rPr>
              <w:t>Улучшить знания и координацию внутри правительства и с частным сектором по вопросам, касающимся сектора услуг.</w:t>
            </w:r>
          </w:p>
          <w:p w:rsidR="00913168" w:rsidRPr="00913168" w:rsidRDefault="00913168" w:rsidP="00913168">
            <w:pPr>
              <w:numPr>
                <w:ilvl w:val="0"/>
                <w:numId w:val="31"/>
              </w:numPr>
              <w:spacing w:line="240" w:lineRule="auto"/>
              <w:ind w:left="720"/>
              <w:jc w:val="both"/>
              <w:rPr>
                <w:bCs/>
                <w:sz w:val="20"/>
                <w:szCs w:val="20"/>
                <w:lang w:val="ru-RU"/>
              </w:rPr>
            </w:pPr>
            <w:r w:rsidRPr="00913168">
              <w:rPr>
                <w:bCs/>
                <w:sz w:val="20"/>
                <w:szCs w:val="20"/>
                <w:lang w:val="ru-RU"/>
              </w:rPr>
              <w:t>Провести реформы в отраслях услуг в целях поощрения конкуренции и привлечения конкурентоспособных поставщиков через улучшение конкурентной среды, использование международных обязательств для проведения реформ, принятия мер по модернизации навыков.</w:t>
            </w:r>
          </w:p>
          <w:p w:rsidR="00913168" w:rsidRPr="00913168" w:rsidRDefault="00913168" w:rsidP="00913168">
            <w:pPr>
              <w:numPr>
                <w:ilvl w:val="0"/>
                <w:numId w:val="31"/>
              </w:numPr>
              <w:spacing w:line="240" w:lineRule="auto"/>
              <w:ind w:left="720"/>
              <w:jc w:val="both"/>
              <w:rPr>
                <w:bCs/>
                <w:sz w:val="20"/>
                <w:szCs w:val="20"/>
                <w:lang w:val="ru-RU"/>
              </w:rPr>
            </w:pPr>
            <w:r w:rsidRPr="00913168">
              <w:rPr>
                <w:bCs/>
                <w:sz w:val="20"/>
                <w:szCs w:val="20"/>
                <w:lang w:val="ru-RU"/>
              </w:rPr>
              <w:t>Разработать стратегию продвижения экспорта и наступательную стратегию проведения торговых переговоров.</w:t>
            </w:r>
          </w:p>
        </w:tc>
      </w:tr>
      <w:tr w:rsidR="00913168" w:rsidRPr="00913168" w:rsidTr="006170FB">
        <w:trPr>
          <w:trHeight w:val="1890"/>
          <w:jc w:val="center"/>
        </w:trPr>
        <w:tc>
          <w:tcPr>
            <w:tcW w:w="9966" w:type="dxa"/>
          </w:tcPr>
          <w:p w:rsidR="00913168" w:rsidRPr="00913168" w:rsidRDefault="00913168" w:rsidP="00913168">
            <w:pPr>
              <w:numPr>
                <w:ilvl w:val="0"/>
                <w:numId w:val="37"/>
              </w:numPr>
              <w:tabs>
                <w:tab w:val="left" w:pos="337"/>
              </w:tabs>
              <w:spacing w:before="120" w:line="240" w:lineRule="auto"/>
              <w:ind w:left="0" w:firstLine="195"/>
              <w:contextualSpacing/>
              <w:jc w:val="both"/>
              <w:rPr>
                <w:b/>
                <w:bCs/>
                <w:color w:val="000000"/>
                <w:sz w:val="20"/>
                <w:szCs w:val="20"/>
                <w:lang w:val="ru-RU"/>
              </w:rPr>
            </w:pPr>
            <w:r w:rsidRPr="00913168">
              <w:rPr>
                <w:b/>
                <w:bCs/>
                <w:color w:val="000000"/>
                <w:sz w:val="20"/>
                <w:szCs w:val="20"/>
                <w:lang w:val="ru-RU"/>
              </w:rPr>
              <w:lastRenderedPageBreak/>
              <w:t>Усиление институционального потенциала в сфере разработки и реализации национальных программ по торговле и конкурентоспособности (Глава 5</w:t>
            </w:r>
            <w:r w:rsidRPr="00913168" w:rsidDel="00884C21">
              <w:rPr>
                <w:b/>
                <w:bCs/>
                <w:color w:val="000000"/>
                <w:sz w:val="20"/>
                <w:szCs w:val="20"/>
                <w:lang w:val="ru-RU"/>
              </w:rPr>
              <w:t>)</w:t>
            </w:r>
          </w:p>
          <w:p w:rsidR="00913168" w:rsidRPr="00913168" w:rsidRDefault="00913168" w:rsidP="00913168">
            <w:pPr>
              <w:numPr>
                <w:ilvl w:val="0"/>
                <w:numId w:val="31"/>
              </w:numPr>
              <w:spacing w:line="240" w:lineRule="auto"/>
              <w:ind w:left="720"/>
              <w:jc w:val="both"/>
              <w:rPr>
                <w:bCs/>
                <w:sz w:val="20"/>
                <w:szCs w:val="20"/>
                <w:lang w:val="ru-RU"/>
              </w:rPr>
            </w:pPr>
            <w:r w:rsidRPr="00913168">
              <w:rPr>
                <w:bCs/>
                <w:sz w:val="20"/>
                <w:szCs w:val="20"/>
                <w:lang w:val="ru-RU"/>
              </w:rPr>
              <w:t>Развитие аналитического потенциала, в том числе в области использование данных на уровне предприятий, оценки воздействия регулирования, сбор</w:t>
            </w:r>
            <w:r w:rsidRPr="00913168">
              <w:rPr>
                <w:bCs/>
                <w:sz w:val="20"/>
                <w:szCs w:val="20"/>
              </w:rPr>
              <w:t>a</w:t>
            </w:r>
            <w:r w:rsidRPr="00913168">
              <w:rPr>
                <w:bCs/>
                <w:sz w:val="20"/>
                <w:szCs w:val="20"/>
                <w:lang w:val="ru-RU"/>
              </w:rPr>
              <w:t xml:space="preserve"> и анализ</w:t>
            </w:r>
            <w:r w:rsidRPr="00913168">
              <w:rPr>
                <w:bCs/>
                <w:sz w:val="20"/>
                <w:szCs w:val="20"/>
              </w:rPr>
              <w:t xml:space="preserve">a </w:t>
            </w:r>
            <w:r w:rsidRPr="00913168">
              <w:rPr>
                <w:bCs/>
                <w:sz w:val="20"/>
                <w:szCs w:val="20"/>
                <w:lang w:val="ru-RU"/>
              </w:rPr>
              <w:t>национальной статистики об услугах.</w:t>
            </w:r>
          </w:p>
          <w:p w:rsidR="00913168" w:rsidRPr="00913168" w:rsidRDefault="00913168" w:rsidP="00913168">
            <w:pPr>
              <w:numPr>
                <w:ilvl w:val="0"/>
                <w:numId w:val="31"/>
              </w:numPr>
              <w:spacing w:line="240" w:lineRule="auto"/>
              <w:ind w:left="720"/>
              <w:jc w:val="both"/>
              <w:rPr>
                <w:bCs/>
                <w:sz w:val="20"/>
                <w:szCs w:val="20"/>
                <w:lang w:val="ru-RU"/>
              </w:rPr>
            </w:pPr>
            <w:r w:rsidRPr="00913168">
              <w:rPr>
                <w:bCs/>
                <w:sz w:val="20"/>
                <w:szCs w:val="20"/>
                <w:lang w:val="ru-RU"/>
              </w:rPr>
              <w:t>Улучшить координацию торговой политики и общих вопросов повышения конкурентоспособности, в том числе координацию между министерствами и агентствами</w:t>
            </w:r>
            <w:r w:rsidRPr="00913168">
              <w:rPr>
                <w:bCs/>
                <w:sz w:val="20"/>
                <w:szCs w:val="20"/>
              </w:rPr>
              <w:t xml:space="preserve">, усовершенствовать </w:t>
            </w:r>
            <w:r w:rsidRPr="00913168">
              <w:rPr>
                <w:bCs/>
                <w:sz w:val="20"/>
                <w:szCs w:val="20"/>
                <w:lang w:val="ru-RU"/>
              </w:rPr>
              <w:t>государственно-частный диалог.</w:t>
            </w:r>
          </w:p>
          <w:p w:rsidR="00913168" w:rsidRPr="00913168" w:rsidRDefault="00913168" w:rsidP="00913168">
            <w:pPr>
              <w:numPr>
                <w:ilvl w:val="0"/>
                <w:numId w:val="31"/>
              </w:numPr>
              <w:spacing w:line="240" w:lineRule="auto"/>
              <w:ind w:left="720"/>
              <w:jc w:val="both"/>
              <w:rPr>
                <w:sz w:val="20"/>
                <w:szCs w:val="20"/>
                <w:lang w:val="ru-RU" w:bidi="bn-BD"/>
              </w:rPr>
            </w:pPr>
            <w:r w:rsidRPr="00913168">
              <w:rPr>
                <w:bCs/>
                <w:sz w:val="20"/>
                <w:szCs w:val="20"/>
                <w:lang w:val="ru-RU"/>
              </w:rPr>
              <w:t>Повыcить потенциал в сфере продвижения торговли и инвестиций.</w:t>
            </w:r>
          </w:p>
        </w:tc>
      </w:tr>
    </w:tbl>
    <w:p w:rsidR="00913168" w:rsidRPr="00913168" w:rsidRDefault="00913168" w:rsidP="00913168">
      <w:pPr>
        <w:spacing w:line="240" w:lineRule="auto"/>
        <w:ind w:firstLine="0"/>
        <w:rPr>
          <w:sz w:val="22"/>
          <w:lang w:val="ru-RU"/>
        </w:rPr>
        <w:sectPr w:rsidR="00913168" w:rsidRPr="00913168" w:rsidSect="00976C29">
          <w:footerReference w:type="default" r:id="rId13"/>
          <w:footerReference w:type="first" r:id="rId14"/>
          <w:pgSz w:w="12240" w:h="15840"/>
          <w:pgMar w:top="1440" w:right="1440" w:bottom="1440" w:left="1440" w:header="720" w:footer="720" w:gutter="0"/>
          <w:pgNumType w:fmt="lowerRoman"/>
          <w:cols w:space="720"/>
          <w:titlePg/>
          <w:docGrid w:linePitch="360"/>
        </w:sectPr>
      </w:pPr>
    </w:p>
    <w:p w:rsidR="006D6D4B" w:rsidRPr="00C957F0" w:rsidRDefault="009C21AA" w:rsidP="000E66FA">
      <w:pPr>
        <w:pStyle w:val="Heading1"/>
        <w:rPr>
          <w:lang w:val="ru-RU"/>
        </w:rPr>
      </w:pPr>
      <w:bookmarkStart w:id="5" w:name="_Toc331673181"/>
      <w:r w:rsidRPr="00C957F0">
        <w:rPr>
          <w:lang w:val="ru-RU"/>
        </w:rPr>
        <w:lastRenderedPageBreak/>
        <w:t>Результаты торговой деятельности Казахстана</w:t>
      </w:r>
      <w:bookmarkEnd w:id="5"/>
    </w:p>
    <w:p w:rsidR="006D6D4B" w:rsidRPr="00C957F0" w:rsidRDefault="009C21AA" w:rsidP="001C3F66">
      <w:pPr>
        <w:pStyle w:val="Heading2"/>
        <w:rPr>
          <w:rFonts w:eastAsia="Calibri"/>
          <w:lang w:val="ru-RU"/>
        </w:rPr>
      </w:pPr>
      <w:bookmarkStart w:id="6" w:name="_Toc331673182"/>
      <w:r w:rsidRPr="00C957F0">
        <w:rPr>
          <w:rFonts w:eastAsia="Calibri"/>
          <w:lang w:val="ru-RU"/>
        </w:rPr>
        <w:t>Введение</w:t>
      </w:r>
      <w:bookmarkEnd w:id="6"/>
    </w:p>
    <w:p w:rsidR="009D3A73" w:rsidRPr="00C957F0" w:rsidRDefault="009C21AA" w:rsidP="00080723">
      <w:pPr>
        <w:numPr>
          <w:ilvl w:val="0"/>
          <w:numId w:val="23"/>
        </w:numPr>
        <w:spacing w:before="240" w:after="240" w:line="240" w:lineRule="auto"/>
        <w:ind w:left="0" w:firstLine="0"/>
        <w:jc w:val="both"/>
        <w:rPr>
          <w:sz w:val="22"/>
          <w:lang w:val="ru-RU"/>
        </w:rPr>
      </w:pPr>
      <w:r w:rsidRPr="00C957F0">
        <w:rPr>
          <w:sz w:val="22"/>
          <w:lang w:val="ru-RU"/>
        </w:rPr>
        <w:t>В казахстанской экономике в течение последнего десятилетия отмечался быстрый рост на фоне преуспевающего сырьевого сектора и растущих мировых цен на нефть и газ</w:t>
      </w:r>
      <w:r w:rsidR="009D3A73" w:rsidRPr="00C957F0">
        <w:rPr>
          <w:sz w:val="22"/>
          <w:lang w:val="ru-RU"/>
        </w:rPr>
        <w:t xml:space="preserve">. </w:t>
      </w:r>
      <w:r w:rsidRPr="00C957F0">
        <w:rPr>
          <w:sz w:val="22"/>
          <w:lang w:val="ru-RU"/>
        </w:rPr>
        <w:t>Положительным результатом этого роста был рост подушевого дохода в Казахстане, который до 2008 года стабильно увеличивался на 10 процентов в год в течение 10 лет</w:t>
      </w:r>
      <w:r w:rsidR="009D3A73" w:rsidRPr="00C957F0">
        <w:rPr>
          <w:sz w:val="22"/>
          <w:lang w:val="ru-RU"/>
        </w:rPr>
        <w:t xml:space="preserve">. </w:t>
      </w:r>
      <w:r w:rsidR="00BA74FA" w:rsidRPr="00C957F0">
        <w:rPr>
          <w:sz w:val="22"/>
          <w:lang w:val="ru-RU"/>
        </w:rPr>
        <w:t xml:space="preserve">Однако за этими общими цифрами – множество важных тем, требующих изучения: </w:t>
      </w:r>
      <w:r w:rsidR="007F001F" w:rsidRPr="00C957F0">
        <w:rPr>
          <w:sz w:val="22"/>
          <w:lang w:val="ru-RU"/>
        </w:rPr>
        <w:t>Как менялась структура экономики Казахстана, за исключением энергетических ресурсов и полезных ископаемых, за последние десять лет</w:t>
      </w:r>
      <w:r w:rsidR="009D3A73" w:rsidRPr="00C957F0">
        <w:rPr>
          <w:sz w:val="22"/>
          <w:lang w:val="ru-RU"/>
        </w:rPr>
        <w:t xml:space="preserve">? </w:t>
      </w:r>
      <w:r w:rsidR="007F001F" w:rsidRPr="00C957F0">
        <w:rPr>
          <w:sz w:val="22"/>
          <w:lang w:val="ru-RU"/>
        </w:rPr>
        <w:t>Какие подотрасли/продукты развиваются и какие сокращаются? Как отличаются результаты в капиталоемких, ресурсоемких и трудоемких подотраслях? Каков характер конкурентоспособности этих развивающихся и сокращающихся продуктов и что он говорит о развивающейся специализации казахстанских экспортеров? Экспортеры способны конкурировать по дифференциации качества? Каковы результаты экспорта услуг и как развивается структура экспортной корзины услуг</w:t>
      </w:r>
      <w:r w:rsidR="009D3A73" w:rsidRPr="00C957F0">
        <w:rPr>
          <w:sz w:val="22"/>
          <w:lang w:val="ru-RU"/>
        </w:rPr>
        <w:t>?</w:t>
      </w:r>
    </w:p>
    <w:p w:rsidR="009D3A73" w:rsidRPr="00C957F0" w:rsidRDefault="001243F9" w:rsidP="00080723">
      <w:pPr>
        <w:numPr>
          <w:ilvl w:val="0"/>
          <w:numId w:val="23"/>
        </w:numPr>
        <w:spacing w:before="240" w:after="240" w:line="240" w:lineRule="auto"/>
        <w:ind w:left="0" w:firstLine="0"/>
        <w:jc w:val="both"/>
        <w:rPr>
          <w:sz w:val="22"/>
          <w:lang w:val="ru-RU"/>
        </w:rPr>
      </w:pPr>
      <w:r w:rsidRPr="00FD1D86">
        <w:rPr>
          <w:sz w:val="22"/>
          <w:lang w:val="ru-RU"/>
        </w:rPr>
        <w:t xml:space="preserve">В этой главе </w:t>
      </w:r>
      <w:r w:rsidR="00BE73AF" w:rsidRPr="00FD1D86">
        <w:rPr>
          <w:sz w:val="22"/>
          <w:lang w:val="ru-RU"/>
        </w:rPr>
        <w:t>предоставл</w:t>
      </w:r>
      <w:r w:rsidR="00BE73AF" w:rsidRPr="00FD1D86">
        <w:rPr>
          <w:sz w:val="22"/>
        </w:rPr>
        <w:t>e</w:t>
      </w:r>
      <w:r w:rsidR="00BE73AF" w:rsidRPr="00FD1D86">
        <w:rPr>
          <w:sz w:val="22"/>
          <w:lang w:val="ru-RU"/>
        </w:rPr>
        <w:t>н</w:t>
      </w:r>
      <w:r w:rsidR="00BE73AF" w:rsidRPr="00F22926">
        <w:rPr>
          <w:sz w:val="22"/>
          <w:lang w:val="ru-RU"/>
        </w:rPr>
        <w:t xml:space="preserve"> </w:t>
      </w:r>
      <w:r w:rsidR="00BE73AF" w:rsidRPr="00FD1D86">
        <w:rPr>
          <w:sz w:val="22"/>
        </w:rPr>
        <w:t>o</w:t>
      </w:r>
      <w:r w:rsidR="00BE73AF" w:rsidRPr="00FD1D86">
        <w:rPr>
          <w:sz w:val="22"/>
          <w:lang w:val="ru-RU"/>
        </w:rPr>
        <w:t>бзор</w:t>
      </w:r>
      <w:r w:rsidR="00BE73AF" w:rsidRPr="00F22926">
        <w:rPr>
          <w:sz w:val="22"/>
          <w:lang w:val="ru-RU"/>
        </w:rPr>
        <w:t xml:space="preserve"> </w:t>
      </w:r>
      <w:r w:rsidR="00BE73AF" w:rsidRPr="00FD1D86">
        <w:rPr>
          <w:sz w:val="22"/>
          <w:lang w:val="ru-RU"/>
        </w:rPr>
        <w:t>изменения</w:t>
      </w:r>
      <w:r w:rsidR="00BE73AF" w:rsidRPr="00F22926">
        <w:rPr>
          <w:sz w:val="22"/>
          <w:lang w:val="ru-RU"/>
        </w:rPr>
        <w:t xml:space="preserve"> </w:t>
      </w:r>
      <w:r w:rsidR="00BE73AF" w:rsidRPr="00FD1D86">
        <w:rPr>
          <w:sz w:val="22"/>
          <w:lang w:val="ru-RU"/>
        </w:rPr>
        <w:t xml:space="preserve">экспортной корзины, начиная с </w:t>
      </w:r>
      <w:r w:rsidR="00FD1D86" w:rsidRPr="00F22926">
        <w:rPr>
          <w:sz w:val="22"/>
          <w:lang w:val="ru-RU"/>
        </w:rPr>
        <w:t>заключени</w:t>
      </w:r>
      <w:r w:rsidR="00FD1D86" w:rsidRPr="00FD1D86">
        <w:rPr>
          <w:sz w:val="22"/>
          <w:lang w:val="ru-RU"/>
        </w:rPr>
        <w:t>я</w:t>
      </w:r>
      <w:r w:rsidR="00FD1D86" w:rsidRPr="00F22926">
        <w:rPr>
          <w:sz w:val="22"/>
          <w:lang w:val="ru-RU"/>
        </w:rPr>
        <w:t xml:space="preserve"> </w:t>
      </w:r>
      <w:r w:rsidR="00FD1D86" w:rsidRPr="00FD1D86">
        <w:rPr>
          <w:sz w:val="22"/>
        </w:rPr>
        <w:t>o</w:t>
      </w:r>
      <w:r w:rsidR="00FD1D86" w:rsidRPr="00FD1D86">
        <w:rPr>
          <w:sz w:val="22"/>
          <w:lang w:val="ru-RU"/>
        </w:rPr>
        <w:t>б</w:t>
      </w:r>
      <w:r w:rsidR="00FD1D86" w:rsidRPr="00F22926">
        <w:rPr>
          <w:sz w:val="22"/>
          <w:lang w:val="ru-RU"/>
        </w:rPr>
        <w:t xml:space="preserve"> </w:t>
      </w:r>
      <w:r w:rsidR="00FD1D86" w:rsidRPr="00FD1D86">
        <w:rPr>
          <w:sz w:val="22"/>
          <w:lang w:val="ru-RU"/>
        </w:rPr>
        <w:t>увелич</w:t>
      </w:r>
      <w:r w:rsidR="00FD1D86" w:rsidRPr="00FD1D86">
        <w:rPr>
          <w:sz w:val="22"/>
        </w:rPr>
        <w:t>e</w:t>
      </w:r>
      <w:r w:rsidR="00FD1D86" w:rsidRPr="00FD1D86">
        <w:rPr>
          <w:sz w:val="22"/>
          <w:lang w:val="ru-RU"/>
        </w:rPr>
        <w:t>нии</w:t>
      </w:r>
      <w:r w:rsidR="00FD1D86" w:rsidRPr="00F22926">
        <w:rPr>
          <w:sz w:val="22"/>
          <w:lang w:val="ru-RU"/>
        </w:rPr>
        <w:t xml:space="preserve"> </w:t>
      </w:r>
      <w:r w:rsidR="00BE73AF" w:rsidRPr="00FD1D86">
        <w:rPr>
          <w:sz w:val="22"/>
          <w:lang w:val="ru-RU"/>
        </w:rPr>
        <w:t xml:space="preserve">концентрации </w:t>
      </w:r>
      <w:r w:rsidR="003329B6" w:rsidRPr="00FD1D86">
        <w:rPr>
          <w:sz w:val="22"/>
          <w:lang w:val="ru-RU"/>
        </w:rPr>
        <w:t>экспорт</w:t>
      </w:r>
      <w:r w:rsidR="003329B6">
        <w:rPr>
          <w:sz w:val="22"/>
        </w:rPr>
        <w:t>a</w:t>
      </w:r>
      <w:r w:rsidR="003329B6" w:rsidRPr="00F22926">
        <w:rPr>
          <w:sz w:val="22"/>
          <w:lang w:val="ru-RU"/>
        </w:rPr>
        <w:t xml:space="preserve"> через </w:t>
      </w:r>
      <w:r w:rsidR="003329B6" w:rsidRPr="003329B6">
        <w:rPr>
          <w:sz w:val="22"/>
          <w:lang w:val="ru-RU"/>
        </w:rPr>
        <w:t>повышение объемной доли</w:t>
      </w:r>
      <w:r w:rsidR="003329B6" w:rsidRPr="00F22926">
        <w:rPr>
          <w:sz w:val="22"/>
          <w:lang w:val="ru-RU"/>
        </w:rPr>
        <w:t xml:space="preserve"> </w:t>
      </w:r>
      <w:r w:rsidR="00BE73AF" w:rsidRPr="00FD1D86">
        <w:rPr>
          <w:sz w:val="22"/>
          <w:lang w:val="ru-RU"/>
        </w:rPr>
        <w:t>природных ресурсов</w:t>
      </w:r>
      <w:r w:rsidR="003329B6" w:rsidRPr="003329B6">
        <w:rPr>
          <w:sz w:val="22"/>
          <w:lang w:val="ru-RU"/>
        </w:rPr>
        <w:t xml:space="preserve"> </w:t>
      </w:r>
      <w:r w:rsidR="003329B6" w:rsidRPr="00C957F0">
        <w:rPr>
          <w:sz w:val="22"/>
          <w:lang w:val="ru-RU"/>
        </w:rPr>
        <w:t>в</w:t>
      </w:r>
      <w:r w:rsidR="003329B6" w:rsidRPr="003329B6">
        <w:rPr>
          <w:sz w:val="22"/>
          <w:lang w:val="ru-RU"/>
        </w:rPr>
        <w:t xml:space="preserve"> </w:t>
      </w:r>
      <w:r w:rsidR="003329B6" w:rsidRPr="00FD1D86">
        <w:rPr>
          <w:sz w:val="22"/>
          <w:lang w:val="ru-RU"/>
        </w:rPr>
        <w:t>экспортной корзин</w:t>
      </w:r>
      <w:r w:rsidR="003329B6">
        <w:rPr>
          <w:sz w:val="22"/>
        </w:rPr>
        <w:t>e</w:t>
      </w:r>
      <w:r w:rsidR="003329B6" w:rsidRPr="00F22926">
        <w:rPr>
          <w:sz w:val="22"/>
          <w:lang w:val="ru-RU"/>
        </w:rPr>
        <w:t xml:space="preserve"> </w:t>
      </w:r>
      <w:r w:rsidRPr="00FD1D86">
        <w:rPr>
          <w:sz w:val="22"/>
          <w:lang w:val="ru-RU"/>
        </w:rPr>
        <w:t>до 70</w:t>
      </w:r>
      <w:r w:rsidRPr="00C957F0">
        <w:rPr>
          <w:sz w:val="22"/>
          <w:lang w:val="ru-RU"/>
        </w:rPr>
        <w:t xml:space="preserve"> процентов. Несырьевой экспорт тоже растет, но концентрируется на нескольких продуктах. Общая структура специализации отражает сильную позицию природных ресурсов, капиталоемких видов деятельности и сокращение трудоемких видов деятельности. Специализация привела к сокращению общего количества экспортируемых продуктов, </w:t>
      </w:r>
      <w:r w:rsidR="00DD515B" w:rsidRPr="00C957F0">
        <w:rPr>
          <w:sz w:val="22"/>
          <w:lang w:val="ru-RU"/>
        </w:rPr>
        <w:t>но за этим скрывается существенная степень экспериментирования по новым продуктам, хотя и с высоким коэффициентом неудач</w:t>
      </w:r>
      <w:r w:rsidR="009D3A73" w:rsidRPr="00C957F0">
        <w:rPr>
          <w:sz w:val="22"/>
          <w:lang w:val="ru-RU"/>
        </w:rPr>
        <w:t xml:space="preserve">. </w:t>
      </w:r>
      <w:r w:rsidR="00B83C4D" w:rsidRPr="00C957F0">
        <w:rPr>
          <w:sz w:val="22"/>
          <w:lang w:val="ru-RU"/>
        </w:rPr>
        <w:t>В несырьевых экспортных отраслях, таки</w:t>
      </w:r>
      <w:r w:rsidR="00642797" w:rsidRPr="00C957F0">
        <w:rPr>
          <w:sz w:val="22"/>
          <w:lang w:val="ru-RU"/>
        </w:rPr>
        <w:t>х</w:t>
      </w:r>
      <w:r w:rsidR="00B83C4D" w:rsidRPr="00C957F0">
        <w:rPr>
          <w:sz w:val="22"/>
          <w:lang w:val="ru-RU"/>
        </w:rPr>
        <w:t xml:space="preserve"> как металлургия, сельское хозяйство и химическое производство, </w:t>
      </w:r>
      <w:r w:rsidR="00642797" w:rsidRPr="00C957F0">
        <w:rPr>
          <w:sz w:val="22"/>
          <w:lang w:val="ru-RU"/>
        </w:rPr>
        <w:t>наблюдается рост специализации на более простых продуктах с ограниченной степенью дифференциации.</w:t>
      </w:r>
      <w:r w:rsidR="009D3A73" w:rsidRPr="00C957F0">
        <w:rPr>
          <w:sz w:val="22"/>
          <w:lang w:val="ru-RU"/>
        </w:rPr>
        <w:t xml:space="preserve"> </w:t>
      </w:r>
      <w:r w:rsidR="009746C8" w:rsidRPr="00C957F0">
        <w:rPr>
          <w:sz w:val="22"/>
          <w:lang w:val="ru-RU"/>
        </w:rPr>
        <w:t>Ограничения со стороны предложения, в том числе ряд факторов, которые влияют на способность казахстанских производителей доставлять товары и услуги по конкурентоспособным ценам на иностранные рынки, заслуживают проведения анализа на основе характера успешного экспорта и высокого коэффициента «смертности» нового экспорта</w:t>
      </w:r>
      <w:r w:rsidR="009D3A73" w:rsidRPr="00C957F0">
        <w:rPr>
          <w:sz w:val="22"/>
          <w:lang w:val="ru-RU"/>
        </w:rPr>
        <w:t xml:space="preserve">. </w:t>
      </w:r>
    </w:p>
    <w:p w:rsidR="009D3A73" w:rsidRPr="00C957F0" w:rsidRDefault="008C5CED" w:rsidP="00080723">
      <w:pPr>
        <w:numPr>
          <w:ilvl w:val="0"/>
          <w:numId w:val="23"/>
        </w:numPr>
        <w:spacing w:before="240" w:after="240" w:line="240" w:lineRule="auto"/>
        <w:ind w:left="0" w:firstLine="0"/>
        <w:jc w:val="both"/>
        <w:rPr>
          <w:sz w:val="22"/>
          <w:lang w:val="ru-RU"/>
        </w:rPr>
      </w:pPr>
      <w:r w:rsidRPr="00C957F0">
        <w:rPr>
          <w:sz w:val="22"/>
          <w:lang w:val="ru-RU"/>
        </w:rPr>
        <w:t xml:space="preserve">Несмотря на то, что роль услуг и торговли услугами в Казахстане меньше, чем в других странах из представленной группы, экспорт услуг растет быстро, опережая рост в других странах со средним уровнем дохода. Однако в основе этого роста лежат  преимущественно традиционные услуги, в частности транспортные услуги. Современные базовые услуги, которые необходимы для повышения производительности в современной экономике, развиты не достаточно. Хотя отмечается некоторая степень диверсификации в сторону современных торгуемых услуг, таких как ИКТ, финансы и другие деловые услуги, Казахстан остается большим чистым импортером. </w:t>
      </w:r>
    </w:p>
    <w:p w:rsidR="009D3A73" w:rsidRPr="00C957F0" w:rsidRDefault="008C5CED" w:rsidP="00080723">
      <w:pPr>
        <w:numPr>
          <w:ilvl w:val="0"/>
          <w:numId w:val="23"/>
        </w:numPr>
        <w:spacing w:before="240" w:after="240" w:line="240" w:lineRule="auto"/>
        <w:ind w:left="0" w:firstLine="0"/>
        <w:jc w:val="both"/>
        <w:rPr>
          <w:rFonts w:ascii="Calibri" w:hAnsi="Calibri"/>
          <w:lang w:val="ru-RU"/>
        </w:rPr>
      </w:pPr>
      <w:r w:rsidRPr="00C957F0">
        <w:rPr>
          <w:sz w:val="22"/>
          <w:lang w:val="ru-RU"/>
        </w:rPr>
        <w:t xml:space="preserve">В этой главе сначала дается анализ </w:t>
      </w:r>
      <w:r w:rsidR="00B03910" w:rsidRPr="00C957F0">
        <w:rPr>
          <w:sz w:val="22"/>
          <w:lang w:val="ru-RU"/>
        </w:rPr>
        <w:t xml:space="preserve">характеристик </w:t>
      </w:r>
      <w:r w:rsidR="00CC2B04" w:rsidRPr="00C957F0">
        <w:rPr>
          <w:sz w:val="22"/>
          <w:lang w:val="ru-RU"/>
        </w:rPr>
        <w:t>товарного экспорта с акцентом на динамике экспорта, исключающего энергетические ресурсы и полезные ископаемые. Далее в главе описываются результаты экспорта услуг, который показывает удивительно сильный рост. В последней части обсуждаются уроки, которые можно извлечь из результатов торговой деятельности, чтобы определить барьеры в торговой среде. Это даст общую информацию о барьерах, которые в последующих главах обсуждаются более детально</w:t>
      </w:r>
      <w:r w:rsidR="009D3A73" w:rsidRPr="00C957F0">
        <w:rPr>
          <w:sz w:val="22"/>
          <w:lang w:val="ru-RU"/>
        </w:rPr>
        <w:t xml:space="preserve">. </w:t>
      </w:r>
    </w:p>
    <w:p w:rsidR="006D6D4B" w:rsidRPr="00C957F0" w:rsidRDefault="00CC2B04" w:rsidP="001C3F66">
      <w:pPr>
        <w:pStyle w:val="Heading2"/>
        <w:rPr>
          <w:rFonts w:eastAsia="Calibri"/>
          <w:lang w:val="ru-RU"/>
        </w:rPr>
      </w:pPr>
      <w:bookmarkStart w:id="7" w:name="_Toc331673183"/>
      <w:r w:rsidRPr="00C957F0">
        <w:rPr>
          <w:rFonts w:eastAsia="Calibri"/>
          <w:lang w:val="ru-RU"/>
        </w:rPr>
        <w:lastRenderedPageBreak/>
        <w:t>Результаты Казахстана по экспорту товаров</w:t>
      </w:r>
      <w:bookmarkEnd w:id="7"/>
      <w:r w:rsidRPr="00C957F0">
        <w:rPr>
          <w:rFonts w:eastAsia="Calibri"/>
          <w:lang w:val="ru-RU"/>
        </w:rPr>
        <w:t xml:space="preserve"> </w:t>
      </w:r>
    </w:p>
    <w:p w:rsidR="006D6D4B" w:rsidRPr="00C957F0" w:rsidRDefault="00541A57" w:rsidP="00080723">
      <w:pPr>
        <w:numPr>
          <w:ilvl w:val="0"/>
          <w:numId w:val="23"/>
        </w:numPr>
        <w:spacing w:before="240" w:after="240" w:line="240" w:lineRule="auto"/>
        <w:ind w:left="0" w:firstLine="0"/>
        <w:jc w:val="both"/>
        <w:rPr>
          <w:sz w:val="22"/>
          <w:lang w:val="ru-RU"/>
        </w:rPr>
      </w:pPr>
      <w:r w:rsidRPr="00C957F0">
        <w:rPr>
          <w:sz w:val="22"/>
          <w:lang w:val="ru-RU"/>
        </w:rPr>
        <w:t>В этой части главы рассматриваются результаты Казахстана по экспорту товаров, в том числе его структура, рост, диверсификация и качество</w:t>
      </w:r>
      <w:r w:rsidR="006D6D4B" w:rsidRPr="00C957F0">
        <w:rPr>
          <w:sz w:val="22"/>
          <w:lang w:val="ru-RU"/>
        </w:rPr>
        <w:t>.</w:t>
      </w:r>
      <w:r w:rsidR="006D6D4B" w:rsidRPr="00C957F0">
        <w:rPr>
          <w:sz w:val="22"/>
          <w:vertAlign w:val="superscript"/>
          <w:lang w:val="ru-RU"/>
        </w:rPr>
        <w:footnoteReference w:id="2"/>
      </w:r>
      <w:r w:rsidR="006D6D4B" w:rsidRPr="00C957F0">
        <w:rPr>
          <w:sz w:val="22"/>
          <w:lang w:val="ru-RU"/>
        </w:rPr>
        <w:t xml:space="preserve"> </w:t>
      </w:r>
      <w:r w:rsidRPr="00C957F0">
        <w:rPr>
          <w:sz w:val="22"/>
          <w:lang w:val="ru-RU"/>
        </w:rPr>
        <w:t>Хотя большая часть анализа охватывает период до 2010 года включительно, в этой главе мы, главным образом, рассматриваем десять лет, предшествовавшие мировому финансовому кризису 2009 года</w:t>
      </w:r>
      <w:r w:rsidR="006D6D4B" w:rsidRPr="00C957F0">
        <w:rPr>
          <w:sz w:val="22"/>
          <w:lang w:val="ru-RU"/>
        </w:rPr>
        <w:t xml:space="preserve">. </w:t>
      </w:r>
      <w:r w:rsidRPr="00C957F0">
        <w:rPr>
          <w:sz w:val="22"/>
          <w:lang w:val="ru-RU"/>
        </w:rPr>
        <w:t>Это объясняется тремя причинами. Во-первых, этот период представляет десятилетие устойчивого роста мирового спроса и десятилетие, когда нефтегазовый сектор Казахстана полностью встал на поток. Следовательно, это полезный период для оценки развития торговой конкурентоспособности страны. Во-вторых, существенный спад торговой деятельности во время кризиса искажает результаты анализа, проводимого для измерения изменений, происходящих со временем</w:t>
      </w:r>
      <w:r w:rsidR="006D6D4B" w:rsidRPr="00C957F0">
        <w:rPr>
          <w:sz w:val="22"/>
          <w:lang w:val="ru-RU"/>
        </w:rPr>
        <w:t xml:space="preserve">. </w:t>
      </w:r>
      <w:r w:rsidRPr="00C957F0">
        <w:rPr>
          <w:sz w:val="22"/>
          <w:lang w:val="ru-RU"/>
        </w:rPr>
        <w:t xml:space="preserve">Наконец, мы рассматриваем более свежие тенденции (2010 и 2011 годы) в следующей главе, посвященной результатам торговой деятельности в рамках новообразованного ТС с Россией и Беларусью. В этой части главы мы </w:t>
      </w:r>
      <w:r w:rsidR="00B74FF4" w:rsidRPr="00C957F0">
        <w:rPr>
          <w:sz w:val="22"/>
          <w:lang w:val="ru-RU"/>
        </w:rPr>
        <w:t xml:space="preserve">подчеркиваем, как использование таможенных и отраслевых микроданных на уровне предприятий, которых не было при подготовке данного отчета, может улучшить анализ. </w:t>
      </w:r>
    </w:p>
    <w:p w:rsidR="006D6D4B" w:rsidRPr="00C957F0" w:rsidRDefault="00B74FF4" w:rsidP="00080723">
      <w:pPr>
        <w:numPr>
          <w:ilvl w:val="0"/>
          <w:numId w:val="23"/>
        </w:numPr>
        <w:spacing w:before="240" w:line="240" w:lineRule="auto"/>
        <w:ind w:left="0" w:firstLine="0"/>
        <w:jc w:val="both"/>
        <w:rPr>
          <w:sz w:val="22"/>
          <w:lang w:val="ru-RU"/>
        </w:rPr>
      </w:pPr>
      <w:r w:rsidRPr="00C957F0">
        <w:rPr>
          <w:sz w:val="22"/>
          <w:lang w:val="ru-RU"/>
        </w:rPr>
        <w:t>Наиболее важным общим индикатором является рост дохода, основанный на доходах от экспорта. В период между 2000 и 2010 годом валовой национальный доход (ВНД) Казахстана на душу населения вырос в шесть раз в номинальном выражении, и страна быстро преодолела разрыв со средним мировым уровнем дохода (Рисунок 1.1). Рост в Казахстане в 3,5 раза превышал мировой средний показатель и даже был на 20 процентов выше, чем в Китае, за десять лет. Большим катализатором роста был экспорт, который в среднем увеличивался почти на 20 процентов в год. В 2000 году экспорт Казахстана на душу населения слегка превышал половину мирового среднего показателя, а к 2010 году, достигнув более 4 000 долл. США на душу населения, был уже на 50 процентов выше мирового среднего показателя</w:t>
      </w:r>
      <w:r w:rsidR="006D6D4B" w:rsidRPr="00C957F0">
        <w:rPr>
          <w:sz w:val="22"/>
          <w:lang w:val="ru-RU"/>
        </w:rPr>
        <w:t xml:space="preserve">. </w:t>
      </w:r>
      <w:r w:rsidRPr="00C957F0">
        <w:rPr>
          <w:sz w:val="22"/>
          <w:lang w:val="ru-RU"/>
        </w:rPr>
        <w:t>В основном благодаря экспортному буму, Казахстан достиг статуса страны с уровнем дохода выше среднего и может инвестировать как в экономическую, так и в социальную инфраструктуру. Одним из важнейших результатов стало сильное сокращение бедности: в 2001 году за национальной чертой бедности было 46,7 процента населения, а в 2009 году – всего лишь 8,2 процента (Всемирный банк, 2012 г)</w:t>
      </w:r>
      <w:r w:rsidR="006D6D4B" w:rsidRPr="00C957F0">
        <w:rPr>
          <w:sz w:val="22"/>
          <w:lang w:val="ru-RU"/>
        </w:rPr>
        <w:t xml:space="preserve">. </w:t>
      </w:r>
    </w:p>
    <w:p w:rsidR="00362F99" w:rsidRPr="00C957F0" w:rsidRDefault="00362F99" w:rsidP="00362F99">
      <w:pPr>
        <w:spacing w:before="240" w:line="240" w:lineRule="auto"/>
        <w:jc w:val="both"/>
        <w:rPr>
          <w:sz w:val="22"/>
          <w:lang w:val="ru-RU"/>
        </w:rPr>
      </w:pPr>
    </w:p>
    <w:p w:rsidR="00362F99" w:rsidRPr="00C957F0" w:rsidRDefault="00362F99" w:rsidP="00362F99">
      <w:pPr>
        <w:spacing w:before="240" w:line="240" w:lineRule="auto"/>
        <w:jc w:val="both"/>
        <w:rPr>
          <w:sz w:val="22"/>
          <w:lang w:val="ru-RU"/>
        </w:rPr>
      </w:pPr>
    </w:p>
    <w:p w:rsidR="00362F99" w:rsidRPr="00C957F0" w:rsidRDefault="00362F99" w:rsidP="00362F99">
      <w:pPr>
        <w:spacing w:before="240" w:line="240" w:lineRule="auto"/>
        <w:jc w:val="both"/>
        <w:rPr>
          <w:sz w:val="22"/>
          <w:lang w:val="ru-RU"/>
        </w:rPr>
      </w:pPr>
    </w:p>
    <w:p w:rsidR="00362F99" w:rsidRPr="00C957F0" w:rsidRDefault="00362F99" w:rsidP="00362F99">
      <w:pPr>
        <w:spacing w:before="240" w:line="240" w:lineRule="auto"/>
        <w:jc w:val="both"/>
        <w:rPr>
          <w:sz w:val="22"/>
          <w:lang w:val="ru-RU"/>
        </w:rPr>
      </w:pPr>
    </w:p>
    <w:p w:rsidR="00362F99" w:rsidRPr="00C957F0" w:rsidRDefault="00362F99" w:rsidP="00362F99">
      <w:pPr>
        <w:spacing w:before="240" w:line="240" w:lineRule="auto"/>
        <w:jc w:val="both"/>
        <w:rPr>
          <w:sz w:val="22"/>
          <w:lang w:val="ru-RU"/>
        </w:rPr>
      </w:pPr>
    </w:p>
    <w:p w:rsidR="00362F99" w:rsidRPr="00C957F0" w:rsidRDefault="00362F99" w:rsidP="00362F99">
      <w:pPr>
        <w:spacing w:before="240" w:line="240" w:lineRule="auto"/>
        <w:jc w:val="both"/>
        <w:rPr>
          <w:sz w:val="22"/>
          <w:lang w:val="ru-RU"/>
        </w:rPr>
      </w:pPr>
    </w:p>
    <w:p w:rsidR="00362F99" w:rsidRPr="00C957F0" w:rsidRDefault="00362F99" w:rsidP="00362F99">
      <w:pPr>
        <w:spacing w:before="240" w:line="240" w:lineRule="auto"/>
        <w:jc w:val="both"/>
        <w:rPr>
          <w:sz w:val="22"/>
          <w:lang w:val="ru-RU"/>
        </w:rPr>
      </w:pPr>
    </w:p>
    <w:tbl>
      <w:tblPr>
        <w:tblW w:w="0" w:type="auto"/>
        <w:jc w:val="center"/>
        <w:tblLook w:val="04A0" w:firstRow="1" w:lastRow="0" w:firstColumn="1" w:lastColumn="0" w:noHBand="0" w:noVBand="1"/>
      </w:tblPr>
      <w:tblGrid>
        <w:gridCol w:w="8928"/>
      </w:tblGrid>
      <w:tr w:rsidR="006D6D4B" w:rsidRPr="00355BA3">
        <w:trPr>
          <w:jc w:val="center"/>
        </w:trPr>
        <w:tc>
          <w:tcPr>
            <w:tcW w:w="8928" w:type="dxa"/>
          </w:tcPr>
          <w:p w:rsidR="006D6D4B" w:rsidRPr="00C957F0" w:rsidRDefault="006D6D4B" w:rsidP="00976C29">
            <w:pPr>
              <w:spacing w:line="240" w:lineRule="auto"/>
              <w:ind w:firstLine="0"/>
              <w:rPr>
                <w:rFonts w:eastAsia="Times New Roman"/>
                <w:b/>
                <w:bCs/>
                <w:sz w:val="22"/>
                <w:szCs w:val="24"/>
                <w:lang w:val="ru-RU"/>
              </w:rPr>
            </w:pPr>
          </w:p>
          <w:p w:rsidR="006D6D4B" w:rsidRPr="00F22926" w:rsidRDefault="001E27FF" w:rsidP="00976C29">
            <w:pPr>
              <w:pStyle w:val="Caption"/>
              <w:spacing w:after="0"/>
              <w:rPr>
                <w:sz w:val="24"/>
                <w:lang w:val="ru-RU"/>
              </w:rPr>
            </w:pPr>
            <w:bookmarkStart w:id="8" w:name="_Toc331673385"/>
            <w:r w:rsidRPr="004364AC">
              <w:rPr>
                <w:sz w:val="24"/>
                <w:lang w:val="ru-RU"/>
              </w:rPr>
              <w:lastRenderedPageBreak/>
              <w:t>Рисунок</w:t>
            </w:r>
            <w:r w:rsidR="00976C29" w:rsidRPr="004364AC">
              <w:rPr>
                <w:sz w:val="24"/>
                <w:lang w:val="ru-RU"/>
              </w:rPr>
              <w:t xml:space="preserve"> </w:t>
            </w:r>
            <w:r w:rsidR="00153A8B" w:rsidRPr="004364AC">
              <w:rPr>
                <w:sz w:val="24"/>
                <w:lang w:val="ru-RU"/>
              </w:rPr>
              <w:fldChar w:fldCharType="begin"/>
            </w:r>
            <w:r w:rsidR="005714A2" w:rsidRPr="004364AC">
              <w:rPr>
                <w:sz w:val="24"/>
                <w:lang w:val="ru-RU"/>
              </w:rPr>
              <w:instrText xml:space="preserve"> STYLEREF 1 \s </w:instrText>
            </w:r>
            <w:r w:rsidR="00153A8B" w:rsidRPr="004364AC">
              <w:rPr>
                <w:sz w:val="24"/>
                <w:lang w:val="ru-RU"/>
              </w:rPr>
              <w:fldChar w:fldCharType="separate"/>
            </w:r>
            <w:r w:rsidR="00483A15" w:rsidRPr="004364AC">
              <w:rPr>
                <w:noProof/>
                <w:sz w:val="24"/>
                <w:lang w:val="ru-RU"/>
              </w:rPr>
              <w:t>1</w:t>
            </w:r>
            <w:r w:rsidR="00153A8B" w:rsidRPr="004364AC">
              <w:rPr>
                <w:noProof/>
                <w:sz w:val="24"/>
                <w:lang w:val="ru-RU"/>
              </w:rPr>
              <w:fldChar w:fldCharType="end"/>
            </w:r>
            <w:r w:rsidR="00C076E9" w:rsidRPr="004364AC">
              <w:rPr>
                <w:sz w:val="24"/>
                <w:lang w:val="ru-RU"/>
              </w:rPr>
              <w:t>.</w:t>
            </w:r>
            <w:r w:rsidR="00153A8B" w:rsidRPr="004364AC">
              <w:rPr>
                <w:sz w:val="24"/>
                <w:lang w:val="ru-RU"/>
              </w:rPr>
              <w:fldChar w:fldCharType="begin"/>
            </w:r>
            <w:r w:rsidR="005714A2" w:rsidRPr="004364AC">
              <w:rPr>
                <w:sz w:val="24"/>
                <w:lang w:val="ru-RU"/>
              </w:rPr>
              <w:instrText xml:space="preserve"> SEQ Figure \* ARABIC \s 1 </w:instrText>
            </w:r>
            <w:r w:rsidR="00153A8B" w:rsidRPr="004364AC">
              <w:rPr>
                <w:sz w:val="24"/>
                <w:lang w:val="ru-RU"/>
              </w:rPr>
              <w:fldChar w:fldCharType="separate"/>
            </w:r>
            <w:r w:rsidR="00483A15" w:rsidRPr="004364AC">
              <w:rPr>
                <w:noProof/>
                <w:sz w:val="24"/>
                <w:lang w:val="ru-RU"/>
              </w:rPr>
              <w:t>1</w:t>
            </w:r>
            <w:r w:rsidR="00153A8B" w:rsidRPr="004364AC">
              <w:rPr>
                <w:noProof/>
                <w:sz w:val="24"/>
                <w:lang w:val="ru-RU"/>
              </w:rPr>
              <w:fldChar w:fldCharType="end"/>
            </w:r>
            <w:r w:rsidR="006D6D4B" w:rsidRPr="004364AC">
              <w:rPr>
                <w:sz w:val="24"/>
                <w:lang w:val="ru-RU"/>
              </w:rPr>
              <w:t xml:space="preserve">: </w:t>
            </w:r>
            <w:r w:rsidRPr="004364AC">
              <w:rPr>
                <w:sz w:val="24"/>
                <w:lang w:val="ru-RU"/>
              </w:rPr>
              <w:t>Экспорт Казахстана обеспечивает приближение подушевого дохода страны к среднемировому показателю</w:t>
            </w:r>
            <w:bookmarkEnd w:id="8"/>
            <w:r w:rsidR="006D6D4B" w:rsidRPr="004364AC">
              <w:rPr>
                <w:sz w:val="24"/>
                <w:lang w:val="ru-RU"/>
              </w:rPr>
              <w:t xml:space="preserve"> </w:t>
            </w:r>
          </w:p>
          <w:p w:rsidR="004364AC" w:rsidRPr="00F22926" w:rsidRDefault="004364AC" w:rsidP="004364AC">
            <w:pPr>
              <w:rPr>
                <w:lang w:val="ru-RU"/>
              </w:rPr>
            </w:pPr>
          </w:p>
          <w:p w:rsidR="006D6D4B" w:rsidRPr="004364AC" w:rsidRDefault="001E27FF" w:rsidP="001E27FF">
            <w:pPr>
              <w:spacing w:line="240" w:lineRule="auto"/>
              <w:ind w:firstLine="0"/>
              <w:jc w:val="center"/>
              <w:rPr>
                <w:rFonts w:eastAsia="Times New Roman"/>
                <w:bCs/>
                <w:sz w:val="20"/>
                <w:szCs w:val="20"/>
                <w:lang w:val="ru-RU"/>
              </w:rPr>
            </w:pPr>
            <w:r w:rsidRPr="004364AC">
              <w:rPr>
                <w:rFonts w:eastAsia="Times New Roman"/>
                <w:bCs/>
                <w:sz w:val="20"/>
                <w:szCs w:val="20"/>
                <w:lang w:val="ru-RU"/>
              </w:rPr>
              <w:t>Тенденции доходов в Казахстане и мире: экспорт и ВНД на душу населения</w:t>
            </w:r>
            <w:r w:rsidR="006D6D4B" w:rsidRPr="004364AC">
              <w:rPr>
                <w:rFonts w:eastAsia="Times New Roman"/>
                <w:bCs/>
                <w:sz w:val="20"/>
                <w:szCs w:val="20"/>
                <w:lang w:val="ru-RU"/>
              </w:rPr>
              <w:t>, 1995-2010</w:t>
            </w:r>
            <w:r w:rsidRPr="004364AC">
              <w:rPr>
                <w:rFonts w:eastAsia="Times New Roman"/>
                <w:bCs/>
                <w:sz w:val="20"/>
                <w:szCs w:val="20"/>
                <w:lang w:val="ru-RU"/>
              </w:rPr>
              <w:t xml:space="preserve"> гг</w:t>
            </w:r>
          </w:p>
        </w:tc>
      </w:tr>
      <w:tr w:rsidR="006D6D4B" w:rsidRPr="00C957F0">
        <w:trPr>
          <w:jc w:val="center"/>
        </w:trPr>
        <w:tc>
          <w:tcPr>
            <w:tcW w:w="8928" w:type="dxa"/>
          </w:tcPr>
          <w:p w:rsidR="006D6D4B" w:rsidRPr="00C957F0" w:rsidRDefault="00C822B0" w:rsidP="00976C29">
            <w:pPr>
              <w:tabs>
                <w:tab w:val="left" w:pos="270"/>
              </w:tabs>
              <w:spacing w:line="240" w:lineRule="auto"/>
              <w:ind w:firstLine="0"/>
              <w:jc w:val="center"/>
              <w:rPr>
                <w:sz w:val="22"/>
                <w:lang w:val="ru-RU"/>
              </w:rPr>
            </w:pPr>
            <w:r>
              <w:rPr>
                <w:noProof/>
                <w:sz w:val="22"/>
              </w:rPr>
              <w:lastRenderedPageBreak/>
              <w:pict>
                <v:shapetype id="_x0000_t202" coordsize="21600,21600" o:spt="202" path="m,l,21600r21600,l21600,xe">
                  <v:stroke joinstyle="miter"/>
                  <v:path gradientshapeok="t" o:connecttype="rect"/>
                </v:shapetype>
                <v:shape id="_x0000_s1228" type="#_x0000_t202" style="position:absolute;left:0;text-align:left;margin-left:313.9pt;margin-top:64.15pt;width:107.75pt;height:46pt;z-index:251788800;mso-height-percent:200;mso-position-horizontal-relative:text;mso-position-vertical-relative:text;mso-height-percent:200;mso-width-relative:margin;mso-height-relative:margin" stroked="f">
                  <v:textbox style="mso-next-textbox:#_x0000_s1228;mso-fit-shape-to-text:t" inset="0,0,0,0">
                    <w:txbxContent>
                      <w:p w:rsidR="006170FB" w:rsidRPr="008B24BC" w:rsidRDefault="006170FB" w:rsidP="007D1544">
                        <w:pPr>
                          <w:spacing w:line="480" w:lineRule="auto"/>
                          <w:ind w:firstLine="0"/>
                          <w:rPr>
                            <w:sz w:val="10"/>
                            <w:szCs w:val="10"/>
                            <w:lang w:val="ru-RU"/>
                          </w:rPr>
                        </w:pPr>
                        <w:r w:rsidRPr="002C5772">
                          <w:rPr>
                            <w:sz w:val="10"/>
                            <w:szCs w:val="10"/>
                            <w:lang w:val="ru-RU"/>
                          </w:rPr>
                          <w:t xml:space="preserve">Казахстан – ВНД на душу населения </w:t>
                        </w:r>
                      </w:p>
                      <w:p w:rsidR="006170FB" w:rsidRPr="002C5772" w:rsidRDefault="006170FB" w:rsidP="007D1544">
                        <w:pPr>
                          <w:spacing w:line="480" w:lineRule="auto"/>
                          <w:ind w:firstLine="0"/>
                          <w:rPr>
                            <w:sz w:val="10"/>
                            <w:szCs w:val="10"/>
                            <w:lang w:val="ru-RU"/>
                          </w:rPr>
                        </w:pPr>
                        <w:r w:rsidRPr="002C5772">
                          <w:rPr>
                            <w:sz w:val="10"/>
                            <w:szCs w:val="10"/>
                            <w:lang w:val="ru-RU"/>
                          </w:rPr>
                          <w:t>Весь мир – ВНД на душу населения</w:t>
                        </w:r>
                      </w:p>
                      <w:p w:rsidR="006170FB" w:rsidRPr="008B24BC" w:rsidRDefault="006170FB" w:rsidP="007D1544">
                        <w:pPr>
                          <w:spacing w:line="480" w:lineRule="auto"/>
                          <w:ind w:firstLine="0"/>
                          <w:rPr>
                            <w:sz w:val="10"/>
                            <w:szCs w:val="10"/>
                            <w:lang w:val="ru-RU"/>
                          </w:rPr>
                        </w:pPr>
                        <w:r w:rsidRPr="002C5772">
                          <w:rPr>
                            <w:sz w:val="10"/>
                            <w:szCs w:val="10"/>
                            <w:lang w:val="ru-RU"/>
                          </w:rPr>
                          <w:t xml:space="preserve">Казахстан – экспорт на душу населения </w:t>
                        </w:r>
                      </w:p>
                      <w:p w:rsidR="006170FB" w:rsidRPr="008B24BC" w:rsidRDefault="006170FB" w:rsidP="007D1544">
                        <w:pPr>
                          <w:spacing w:line="480" w:lineRule="auto"/>
                          <w:ind w:firstLine="0"/>
                          <w:rPr>
                            <w:sz w:val="10"/>
                            <w:szCs w:val="10"/>
                            <w:lang w:val="ru-RU"/>
                          </w:rPr>
                        </w:pPr>
                        <w:r w:rsidRPr="002C5772">
                          <w:rPr>
                            <w:sz w:val="10"/>
                            <w:szCs w:val="10"/>
                            <w:lang w:val="ru-RU"/>
                          </w:rPr>
                          <w:t xml:space="preserve">Весь мир – экспорт на душу населения </w:t>
                        </w:r>
                      </w:p>
                    </w:txbxContent>
                  </v:textbox>
                </v:shape>
              </w:pict>
            </w:r>
            <w:r w:rsidR="00995BBE" w:rsidRPr="00C957F0">
              <w:rPr>
                <w:noProof/>
                <w:sz w:val="22"/>
              </w:rPr>
              <w:drawing>
                <wp:inline distT="0" distB="0" distL="0" distR="0">
                  <wp:extent cx="5431790" cy="2133600"/>
                  <wp:effectExtent l="19050" t="0" r="0" b="0"/>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srcRect/>
                          <a:stretch>
                            <a:fillRect/>
                          </a:stretch>
                        </pic:blipFill>
                        <pic:spPr bwMode="auto">
                          <a:xfrm>
                            <a:off x="0" y="0"/>
                            <a:ext cx="5431790" cy="2133600"/>
                          </a:xfrm>
                          <a:prstGeom prst="rect">
                            <a:avLst/>
                          </a:prstGeom>
                          <a:noFill/>
                          <a:ln w="9525">
                            <a:noFill/>
                            <a:miter lim="800000"/>
                            <a:headEnd/>
                            <a:tailEnd/>
                          </a:ln>
                        </pic:spPr>
                      </pic:pic>
                    </a:graphicData>
                  </a:graphic>
                </wp:inline>
              </w:drawing>
            </w:r>
          </w:p>
        </w:tc>
      </w:tr>
      <w:tr w:rsidR="006D6D4B" w:rsidRPr="00C957F0">
        <w:trPr>
          <w:jc w:val="center"/>
        </w:trPr>
        <w:tc>
          <w:tcPr>
            <w:tcW w:w="8928" w:type="dxa"/>
          </w:tcPr>
          <w:p w:rsidR="006D6D4B" w:rsidRPr="00C957F0" w:rsidRDefault="00362F99" w:rsidP="00976C29">
            <w:pPr>
              <w:keepNext/>
              <w:spacing w:line="240" w:lineRule="auto"/>
              <w:ind w:left="90" w:firstLine="0"/>
              <w:jc w:val="both"/>
              <w:rPr>
                <w:sz w:val="22"/>
                <w:lang w:val="ru-RU"/>
              </w:rPr>
            </w:pPr>
            <w:r w:rsidRPr="00C957F0">
              <w:rPr>
                <w:i/>
                <w:sz w:val="18"/>
                <w:szCs w:val="18"/>
                <w:lang w:val="ru-RU"/>
              </w:rPr>
              <w:t>Источник</w:t>
            </w:r>
            <w:r w:rsidRPr="00C957F0">
              <w:rPr>
                <w:sz w:val="18"/>
                <w:szCs w:val="18"/>
                <w:lang w:val="ru-RU"/>
              </w:rPr>
              <w:t>: Показатели мирового развития (Всемирный банк); ВНД на душу населения (метод Атлас) в текущих долл. США; экспорт на душу населения включает товары и коммерческие услуги, в текущих долл. США.</w:t>
            </w:r>
          </w:p>
        </w:tc>
      </w:tr>
    </w:tbl>
    <w:p w:rsidR="006D6D4B" w:rsidRPr="00C957F0" w:rsidRDefault="00633E80" w:rsidP="00135D7C">
      <w:pPr>
        <w:pStyle w:val="Heading4"/>
        <w:rPr>
          <w:lang w:val="ru-RU"/>
        </w:rPr>
      </w:pPr>
      <w:bookmarkStart w:id="9" w:name="_Toc326869370"/>
      <w:r w:rsidRPr="00C957F0">
        <w:rPr>
          <w:lang w:val="ru-RU"/>
        </w:rPr>
        <w:t xml:space="preserve">В экспортной корзине происходит концентрация вокруг экспорта природных ресурсов   </w:t>
      </w:r>
      <w:r w:rsidR="006D6D4B" w:rsidRPr="00C957F0">
        <w:rPr>
          <w:lang w:val="ru-RU"/>
        </w:rPr>
        <w:t xml:space="preserve"> </w:t>
      </w:r>
      <w:bookmarkEnd w:id="9"/>
    </w:p>
    <w:p w:rsidR="006D6D4B" w:rsidRPr="00C957F0" w:rsidRDefault="00633E80" w:rsidP="00080723">
      <w:pPr>
        <w:numPr>
          <w:ilvl w:val="0"/>
          <w:numId w:val="23"/>
        </w:numPr>
        <w:spacing w:before="240" w:after="240" w:line="240" w:lineRule="auto"/>
        <w:ind w:left="0" w:firstLine="0"/>
        <w:jc w:val="both"/>
        <w:rPr>
          <w:sz w:val="22"/>
          <w:lang w:val="ru-RU"/>
        </w:rPr>
      </w:pPr>
      <w:r w:rsidRPr="00C957F0">
        <w:rPr>
          <w:sz w:val="22"/>
          <w:lang w:val="ru-RU"/>
        </w:rPr>
        <w:t>Этот рост, конечно, был бы невозможен без природных ресурсов</w:t>
      </w:r>
      <w:r w:rsidRPr="00C957F0">
        <w:rPr>
          <w:sz w:val="22"/>
          <w:vertAlign w:val="superscript"/>
          <w:lang w:val="ru-RU"/>
        </w:rPr>
        <w:footnoteReference w:id="3"/>
      </w:r>
      <w:r w:rsidRPr="00C957F0">
        <w:rPr>
          <w:sz w:val="22"/>
          <w:lang w:val="ru-RU"/>
        </w:rPr>
        <w:t xml:space="preserve"> и, особенно, нефти и газа. Ему также способствовал рост мировых цен в отрасли в течение десяти лет. В период между 2000 и 2010 годом экспорт нефти и газа увеличивался в среднем на 23 процента в год, достигнув уровня 32 млрд. долл. США. Естественным образом экономика становится все более сконцентрированной вокруг нефти и газа. В совокупности природные ресурсы (т.е. нефть, газ, полезные ископаемые) теперь составляют более 70 процентов экспорта (Рисунок 1.2</w:t>
      </w:r>
      <w:r w:rsidR="006D6D4B" w:rsidRPr="00C957F0">
        <w:rPr>
          <w:sz w:val="22"/>
          <w:lang w:val="ru-RU"/>
        </w:rPr>
        <w:t xml:space="preserve">). </w:t>
      </w:r>
    </w:p>
    <w:p w:rsidR="00DB3337" w:rsidRPr="00C957F0" w:rsidRDefault="00DB3337" w:rsidP="00DB3337">
      <w:pPr>
        <w:spacing w:before="240" w:after="240" w:line="240" w:lineRule="auto"/>
        <w:jc w:val="both"/>
        <w:rPr>
          <w:sz w:val="22"/>
          <w:lang w:val="ru-RU"/>
        </w:rPr>
      </w:pPr>
    </w:p>
    <w:p w:rsidR="00DB3337" w:rsidRPr="00C957F0" w:rsidRDefault="00DB3337" w:rsidP="00DB3337">
      <w:pPr>
        <w:spacing w:before="240" w:after="240" w:line="240" w:lineRule="auto"/>
        <w:jc w:val="both"/>
        <w:rPr>
          <w:sz w:val="22"/>
          <w:lang w:val="ru-RU"/>
        </w:rPr>
      </w:pPr>
    </w:p>
    <w:p w:rsidR="00DB3337" w:rsidRPr="00C957F0" w:rsidRDefault="00DB3337" w:rsidP="00DB3337">
      <w:pPr>
        <w:spacing w:before="240" w:after="240" w:line="240" w:lineRule="auto"/>
        <w:jc w:val="both"/>
        <w:rPr>
          <w:sz w:val="22"/>
          <w:lang w:val="ru-RU"/>
        </w:rPr>
      </w:pPr>
    </w:p>
    <w:p w:rsidR="00DB3337" w:rsidRPr="00C957F0" w:rsidRDefault="00DB3337" w:rsidP="00DB3337">
      <w:pPr>
        <w:spacing w:before="240" w:after="240" w:line="240" w:lineRule="auto"/>
        <w:jc w:val="both"/>
        <w:rPr>
          <w:sz w:val="22"/>
          <w:lang w:val="ru-RU"/>
        </w:rPr>
      </w:pPr>
    </w:p>
    <w:tbl>
      <w:tblPr>
        <w:tblW w:w="6840" w:type="dxa"/>
        <w:jc w:val="center"/>
        <w:tblInd w:w="3950" w:type="dxa"/>
        <w:tblBorders>
          <w:insideH w:val="single" w:sz="4" w:space="0" w:color="auto"/>
        </w:tblBorders>
        <w:tblLayout w:type="fixed"/>
        <w:tblLook w:val="04A0" w:firstRow="1" w:lastRow="0" w:firstColumn="1" w:lastColumn="0" w:noHBand="0" w:noVBand="1"/>
      </w:tblPr>
      <w:tblGrid>
        <w:gridCol w:w="236"/>
        <w:gridCol w:w="6604"/>
      </w:tblGrid>
      <w:tr w:rsidR="006D6D4B" w:rsidRPr="00355BA3" w:rsidTr="004364AC">
        <w:trPr>
          <w:trHeight w:val="1080"/>
          <w:jc w:val="center"/>
        </w:trPr>
        <w:tc>
          <w:tcPr>
            <w:tcW w:w="6840" w:type="dxa"/>
            <w:gridSpan w:val="2"/>
          </w:tcPr>
          <w:p w:rsidR="006D6D4B" w:rsidRPr="004364AC" w:rsidRDefault="00A471BD" w:rsidP="00976C29">
            <w:pPr>
              <w:pStyle w:val="Caption"/>
              <w:spacing w:after="0"/>
              <w:rPr>
                <w:sz w:val="24"/>
                <w:lang w:val="ru-RU"/>
              </w:rPr>
            </w:pPr>
            <w:bookmarkStart w:id="10" w:name="_Toc331673386"/>
            <w:r w:rsidRPr="004364AC">
              <w:rPr>
                <w:sz w:val="24"/>
                <w:lang w:val="ru-RU"/>
              </w:rPr>
              <w:lastRenderedPageBreak/>
              <w:t>Рисунок</w:t>
            </w:r>
            <w:r w:rsidR="006D6D4B" w:rsidRPr="004364AC">
              <w:rPr>
                <w:sz w:val="24"/>
                <w:lang w:val="ru-RU"/>
              </w:rPr>
              <w:t xml:space="preserve"> </w:t>
            </w:r>
            <w:r w:rsidR="00153A8B" w:rsidRPr="004364AC">
              <w:rPr>
                <w:sz w:val="24"/>
                <w:lang w:val="ru-RU"/>
              </w:rPr>
              <w:fldChar w:fldCharType="begin"/>
            </w:r>
            <w:r w:rsidR="005714A2" w:rsidRPr="004364AC">
              <w:rPr>
                <w:sz w:val="24"/>
                <w:lang w:val="ru-RU"/>
              </w:rPr>
              <w:instrText xml:space="preserve"> STYLEREF 1 \s </w:instrText>
            </w:r>
            <w:r w:rsidR="00153A8B" w:rsidRPr="004364AC">
              <w:rPr>
                <w:sz w:val="24"/>
                <w:lang w:val="ru-RU"/>
              </w:rPr>
              <w:fldChar w:fldCharType="separate"/>
            </w:r>
            <w:r w:rsidR="00483A15" w:rsidRPr="004364AC">
              <w:rPr>
                <w:noProof/>
                <w:sz w:val="24"/>
                <w:lang w:val="ru-RU"/>
              </w:rPr>
              <w:t>1</w:t>
            </w:r>
            <w:r w:rsidR="00153A8B" w:rsidRPr="004364AC">
              <w:rPr>
                <w:noProof/>
                <w:sz w:val="24"/>
                <w:lang w:val="ru-RU"/>
              </w:rPr>
              <w:fldChar w:fldCharType="end"/>
            </w:r>
            <w:r w:rsidR="00C076E9" w:rsidRPr="004364AC">
              <w:rPr>
                <w:sz w:val="24"/>
                <w:lang w:val="ru-RU"/>
              </w:rPr>
              <w:t>.</w:t>
            </w:r>
            <w:r w:rsidR="00153A8B" w:rsidRPr="004364AC">
              <w:rPr>
                <w:sz w:val="24"/>
                <w:lang w:val="ru-RU"/>
              </w:rPr>
              <w:fldChar w:fldCharType="begin"/>
            </w:r>
            <w:r w:rsidR="005714A2" w:rsidRPr="004364AC">
              <w:rPr>
                <w:sz w:val="24"/>
                <w:lang w:val="ru-RU"/>
              </w:rPr>
              <w:instrText xml:space="preserve"> SEQ Figure \* ARABIC \s 1 </w:instrText>
            </w:r>
            <w:r w:rsidR="00153A8B" w:rsidRPr="004364AC">
              <w:rPr>
                <w:sz w:val="24"/>
                <w:lang w:val="ru-RU"/>
              </w:rPr>
              <w:fldChar w:fldCharType="separate"/>
            </w:r>
            <w:r w:rsidR="00483A15" w:rsidRPr="004364AC">
              <w:rPr>
                <w:noProof/>
                <w:sz w:val="24"/>
                <w:lang w:val="ru-RU"/>
              </w:rPr>
              <w:t>2</w:t>
            </w:r>
            <w:r w:rsidR="00153A8B" w:rsidRPr="004364AC">
              <w:rPr>
                <w:noProof/>
                <w:sz w:val="24"/>
                <w:lang w:val="ru-RU"/>
              </w:rPr>
              <w:fldChar w:fldCharType="end"/>
            </w:r>
            <w:r w:rsidR="006D6D4B" w:rsidRPr="004364AC">
              <w:rPr>
                <w:sz w:val="24"/>
                <w:lang w:val="ru-RU"/>
              </w:rPr>
              <w:t xml:space="preserve">: </w:t>
            </w:r>
            <w:r w:rsidR="001905BA" w:rsidRPr="001905BA">
              <w:rPr>
                <w:sz w:val="24"/>
                <w:lang w:val="ru-RU"/>
              </w:rPr>
              <w:t xml:space="preserve">Значительно выросла концентрация </w:t>
            </w:r>
            <w:r w:rsidR="001905BA" w:rsidRPr="004364AC">
              <w:rPr>
                <w:sz w:val="24"/>
                <w:lang w:val="ru-RU"/>
              </w:rPr>
              <w:t>экспорт</w:t>
            </w:r>
            <w:r w:rsidR="001905BA">
              <w:rPr>
                <w:sz w:val="24"/>
                <w:lang w:val="en-US"/>
              </w:rPr>
              <w:t>a</w:t>
            </w:r>
            <w:r w:rsidR="001905BA" w:rsidRPr="0065600D">
              <w:rPr>
                <w:sz w:val="24"/>
                <w:lang w:val="ru-RU"/>
              </w:rPr>
              <w:t xml:space="preserve">   з</w:t>
            </w:r>
            <w:r w:rsidR="001905BA">
              <w:rPr>
                <w:sz w:val="24"/>
                <w:lang w:val="en-US"/>
              </w:rPr>
              <w:t>a</w:t>
            </w:r>
            <w:r w:rsidR="001905BA" w:rsidRPr="0065600D">
              <w:rPr>
                <w:sz w:val="24"/>
                <w:lang w:val="ru-RU"/>
              </w:rPr>
              <w:t xml:space="preserve"> счет увеличени</w:t>
            </w:r>
            <w:r w:rsidR="001905BA" w:rsidRPr="001905BA">
              <w:rPr>
                <w:sz w:val="24"/>
                <w:lang w:val="ru-RU"/>
              </w:rPr>
              <w:t>я</w:t>
            </w:r>
            <w:r w:rsidR="001905BA" w:rsidRPr="0065600D">
              <w:rPr>
                <w:sz w:val="24"/>
                <w:lang w:val="ru-RU"/>
              </w:rPr>
              <w:t xml:space="preserve"> доли </w:t>
            </w:r>
            <w:r w:rsidRPr="004364AC">
              <w:rPr>
                <w:sz w:val="24"/>
                <w:lang w:val="ru-RU"/>
              </w:rPr>
              <w:t>природных ресурсов</w:t>
            </w:r>
            <w:bookmarkEnd w:id="10"/>
            <w:r w:rsidRPr="004364AC">
              <w:rPr>
                <w:sz w:val="24"/>
                <w:lang w:val="ru-RU"/>
              </w:rPr>
              <w:t xml:space="preserve"> </w:t>
            </w:r>
          </w:p>
          <w:p w:rsidR="004364AC" w:rsidRPr="00F22926" w:rsidRDefault="004364AC" w:rsidP="00A471BD">
            <w:pPr>
              <w:spacing w:after="60" w:line="240" w:lineRule="auto"/>
              <w:ind w:firstLine="0"/>
              <w:jc w:val="center"/>
              <w:rPr>
                <w:rFonts w:eastAsia="Times New Roman"/>
                <w:bCs/>
                <w:sz w:val="20"/>
                <w:szCs w:val="20"/>
                <w:lang w:val="ru-RU"/>
              </w:rPr>
            </w:pPr>
          </w:p>
          <w:p w:rsidR="006D6D4B" w:rsidRPr="004364AC" w:rsidRDefault="00A471BD" w:rsidP="00A471BD">
            <w:pPr>
              <w:spacing w:after="60" w:line="240" w:lineRule="auto"/>
              <w:ind w:firstLine="0"/>
              <w:jc w:val="center"/>
              <w:rPr>
                <w:rFonts w:eastAsia="Times New Roman"/>
                <w:bCs/>
                <w:sz w:val="20"/>
                <w:szCs w:val="20"/>
                <w:lang w:val="ru-RU"/>
              </w:rPr>
            </w:pPr>
            <w:r w:rsidRPr="004364AC">
              <w:rPr>
                <w:rFonts w:eastAsia="Times New Roman"/>
                <w:bCs/>
                <w:sz w:val="20"/>
                <w:szCs w:val="20"/>
                <w:lang w:val="ru-RU"/>
              </w:rPr>
              <w:t xml:space="preserve">Доля экспорта, по обобщенным отраслям </w:t>
            </w:r>
            <w:r w:rsidR="006D6D4B" w:rsidRPr="004364AC">
              <w:rPr>
                <w:rFonts w:eastAsia="Times New Roman"/>
                <w:bCs/>
                <w:sz w:val="20"/>
                <w:szCs w:val="20"/>
                <w:lang w:val="ru-RU"/>
              </w:rPr>
              <w:t>(</w:t>
            </w:r>
            <w:r w:rsidRPr="004364AC">
              <w:rPr>
                <w:rFonts w:eastAsia="Times New Roman"/>
                <w:bCs/>
                <w:sz w:val="20"/>
                <w:szCs w:val="20"/>
                <w:lang w:val="ru-RU"/>
              </w:rPr>
              <w:t>процент</w:t>
            </w:r>
            <w:r w:rsidR="006D6D4B" w:rsidRPr="004364AC">
              <w:rPr>
                <w:rFonts w:eastAsia="Times New Roman"/>
                <w:bCs/>
                <w:sz w:val="20"/>
                <w:szCs w:val="20"/>
                <w:lang w:val="ru-RU"/>
              </w:rPr>
              <w:t>)</w:t>
            </w:r>
          </w:p>
        </w:tc>
      </w:tr>
      <w:tr w:rsidR="006D6D4B" w:rsidRPr="00C957F0" w:rsidTr="004364AC">
        <w:trPr>
          <w:trHeight w:val="3473"/>
          <w:jc w:val="center"/>
        </w:trPr>
        <w:tc>
          <w:tcPr>
            <w:tcW w:w="236" w:type="dxa"/>
          </w:tcPr>
          <w:p w:rsidR="006D6D4B" w:rsidRPr="00C957F0" w:rsidRDefault="006D6D4B" w:rsidP="006025A6">
            <w:pPr>
              <w:tabs>
                <w:tab w:val="left" w:pos="-18"/>
              </w:tabs>
              <w:spacing w:line="240" w:lineRule="auto"/>
              <w:ind w:firstLine="0"/>
              <w:jc w:val="both"/>
              <w:rPr>
                <w:sz w:val="22"/>
                <w:lang w:val="ru-RU"/>
              </w:rPr>
            </w:pPr>
          </w:p>
        </w:tc>
        <w:tc>
          <w:tcPr>
            <w:tcW w:w="6604" w:type="dxa"/>
          </w:tcPr>
          <w:p w:rsidR="006D6D4B" w:rsidRPr="00C957F0" w:rsidRDefault="00C822B0" w:rsidP="006025A6">
            <w:pPr>
              <w:tabs>
                <w:tab w:val="left" w:pos="-18"/>
              </w:tabs>
              <w:spacing w:line="240" w:lineRule="auto"/>
              <w:ind w:firstLine="0"/>
              <w:jc w:val="center"/>
              <w:rPr>
                <w:sz w:val="22"/>
                <w:lang w:val="ru-RU"/>
              </w:rPr>
            </w:pPr>
            <w:r>
              <w:rPr>
                <w:noProof/>
                <w:sz w:val="22"/>
                <w:lang w:val="ru-RU" w:eastAsia="ru-RU"/>
              </w:rPr>
              <w:pict>
                <v:shape id="_x0000_s1072" type="#_x0000_t202" style="position:absolute;left:0;text-align:left;margin-left:120pt;margin-top:140.85pt;width:26.6pt;height:14pt;z-index:251663872;mso-position-horizontal-relative:text;mso-position-vertical-relative:text;mso-width-relative:margin;mso-height-relative:margin" stroked="f">
                  <v:textbox style="mso-next-textbox:#_x0000_s1072" inset="0,0,0,0">
                    <w:txbxContent>
                      <w:p w:rsidR="006170FB" w:rsidRPr="002C5772" w:rsidRDefault="006170FB" w:rsidP="00975925">
                        <w:pPr>
                          <w:spacing w:line="240" w:lineRule="auto"/>
                          <w:ind w:firstLine="0"/>
                          <w:rPr>
                            <w:sz w:val="10"/>
                            <w:szCs w:val="10"/>
                            <w:lang w:val="ru-RU"/>
                          </w:rPr>
                        </w:pPr>
                        <w:r>
                          <w:rPr>
                            <w:sz w:val="10"/>
                            <w:szCs w:val="10"/>
                            <w:lang w:val="ru-RU"/>
                          </w:rPr>
                          <w:t>Полезные ископаемые</w:t>
                        </w:r>
                      </w:p>
                    </w:txbxContent>
                  </v:textbox>
                </v:shape>
              </w:pict>
            </w:r>
            <w:r>
              <w:rPr>
                <w:noProof/>
                <w:sz w:val="22"/>
                <w:lang w:val="ru-RU" w:eastAsia="ru-RU"/>
              </w:rPr>
              <w:pict>
                <v:shape id="_x0000_s1073" type="#_x0000_t202" style="position:absolute;left:0;text-align:left;margin-left:151.2pt;margin-top:146.35pt;width:19.6pt;height:6pt;z-index:251664896;mso-position-horizontal-relative:text;mso-position-vertical-relative:text;mso-width-relative:margin;mso-height-relative:margin" stroked="f">
                  <v:textbox style="mso-next-textbox:#_x0000_s1073" inset="0,0,0,0">
                    <w:txbxContent>
                      <w:p w:rsidR="006170FB" w:rsidRPr="002C5772" w:rsidRDefault="006170FB" w:rsidP="00975925">
                        <w:pPr>
                          <w:spacing w:line="480" w:lineRule="auto"/>
                          <w:ind w:firstLine="0"/>
                          <w:rPr>
                            <w:sz w:val="10"/>
                            <w:szCs w:val="10"/>
                            <w:lang w:val="ru-RU"/>
                          </w:rPr>
                        </w:pPr>
                        <w:r>
                          <w:rPr>
                            <w:sz w:val="10"/>
                            <w:szCs w:val="10"/>
                            <w:lang w:val="ru-RU"/>
                          </w:rPr>
                          <w:t xml:space="preserve">Металлы </w:t>
                        </w:r>
                      </w:p>
                    </w:txbxContent>
                  </v:textbox>
                </v:shape>
              </w:pict>
            </w:r>
            <w:r>
              <w:rPr>
                <w:noProof/>
                <w:sz w:val="22"/>
                <w:lang w:val="ru-RU" w:eastAsia="ru-RU"/>
              </w:rPr>
              <w:pict>
                <v:shape id="_x0000_s1074" type="#_x0000_t202" style="position:absolute;left:0;text-align:left;margin-left:179.95pt;margin-top:146.35pt;width:26.6pt;height:6pt;z-index:251665920;mso-position-horizontal-relative:text;mso-position-vertical-relative:text;mso-width-relative:margin;mso-height-relative:margin" stroked="f">
                  <v:textbox style="mso-next-textbox:#_x0000_s1074" inset="0,0,0,0">
                    <w:txbxContent>
                      <w:p w:rsidR="006170FB" w:rsidRPr="002C5772" w:rsidRDefault="006170FB" w:rsidP="00975925">
                        <w:pPr>
                          <w:spacing w:line="480" w:lineRule="auto"/>
                          <w:ind w:firstLine="0"/>
                          <w:rPr>
                            <w:sz w:val="10"/>
                            <w:szCs w:val="10"/>
                            <w:lang w:val="ru-RU"/>
                          </w:rPr>
                        </w:pPr>
                        <w:r>
                          <w:rPr>
                            <w:sz w:val="10"/>
                            <w:szCs w:val="10"/>
                            <w:lang w:val="ru-RU"/>
                          </w:rPr>
                          <w:t>Остальное</w:t>
                        </w:r>
                      </w:p>
                    </w:txbxContent>
                  </v:textbox>
                </v:shape>
              </w:pict>
            </w:r>
            <w:r>
              <w:rPr>
                <w:noProof/>
                <w:sz w:val="22"/>
                <w:lang w:val="ru-RU" w:eastAsia="ru-RU"/>
              </w:rPr>
              <w:pict>
                <v:shape id="_x0000_s1071" type="#_x0000_t202" style="position:absolute;left:0;text-align:left;margin-left:82.55pt;margin-top:146.35pt;width:26.6pt;height:8.5pt;z-index:251662848;mso-position-horizontal-relative:text;mso-position-vertical-relative:text;mso-width-relative:margin;mso-height-relative:margin" stroked="f">
                  <v:textbox style="mso-next-textbox:#_x0000_s1071" inset="0,0,0,0">
                    <w:txbxContent>
                      <w:p w:rsidR="006170FB" w:rsidRPr="002C5772" w:rsidRDefault="006170FB" w:rsidP="00975925">
                        <w:pPr>
                          <w:spacing w:line="480" w:lineRule="auto"/>
                          <w:ind w:firstLine="0"/>
                          <w:rPr>
                            <w:sz w:val="10"/>
                            <w:szCs w:val="10"/>
                            <w:lang w:val="ru-RU"/>
                          </w:rPr>
                        </w:pPr>
                        <w:r>
                          <w:rPr>
                            <w:sz w:val="10"/>
                            <w:szCs w:val="10"/>
                            <w:lang w:val="ru-RU"/>
                          </w:rPr>
                          <w:t>Нефть и газ</w:t>
                        </w:r>
                      </w:p>
                    </w:txbxContent>
                  </v:textbox>
                </v:shape>
              </w:pict>
            </w:r>
            <w:r w:rsidR="006D6D4B" w:rsidRPr="00C957F0">
              <w:rPr>
                <w:b/>
                <w:sz w:val="20"/>
                <w:szCs w:val="20"/>
                <w:lang w:val="ru-RU"/>
              </w:rPr>
              <w:br/>
            </w:r>
            <w:r w:rsidR="00995BBE" w:rsidRPr="00C957F0">
              <w:rPr>
                <w:noProof/>
                <w:sz w:val="22"/>
              </w:rPr>
              <w:drawing>
                <wp:inline distT="0" distB="0" distL="0" distR="0">
                  <wp:extent cx="3055943" cy="1872343"/>
                  <wp:effectExtent l="19050" t="0" r="0" b="0"/>
                  <wp:docPr id="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srcRect/>
                          <a:stretch>
                            <a:fillRect/>
                          </a:stretch>
                        </pic:blipFill>
                        <pic:spPr bwMode="auto">
                          <a:xfrm>
                            <a:off x="0" y="0"/>
                            <a:ext cx="3056292" cy="1872557"/>
                          </a:xfrm>
                          <a:prstGeom prst="rect">
                            <a:avLst/>
                          </a:prstGeom>
                          <a:noFill/>
                          <a:ln w="9525">
                            <a:noFill/>
                            <a:miter lim="800000"/>
                            <a:headEnd/>
                            <a:tailEnd/>
                          </a:ln>
                        </pic:spPr>
                      </pic:pic>
                    </a:graphicData>
                  </a:graphic>
                </wp:inline>
              </w:drawing>
            </w:r>
          </w:p>
        </w:tc>
      </w:tr>
      <w:tr w:rsidR="006D6D4B" w:rsidRPr="00355BA3" w:rsidTr="004364AC">
        <w:trPr>
          <w:trHeight w:val="198"/>
          <w:jc w:val="center"/>
        </w:trPr>
        <w:tc>
          <w:tcPr>
            <w:tcW w:w="6840" w:type="dxa"/>
            <w:gridSpan w:val="2"/>
          </w:tcPr>
          <w:p w:rsidR="006D6D4B" w:rsidRPr="00C957F0" w:rsidRDefault="00156417" w:rsidP="006025A6">
            <w:pPr>
              <w:tabs>
                <w:tab w:val="left" w:pos="-18"/>
              </w:tabs>
              <w:spacing w:line="240" w:lineRule="auto"/>
              <w:ind w:firstLine="0"/>
              <w:rPr>
                <w:sz w:val="18"/>
                <w:szCs w:val="18"/>
                <w:lang w:val="ru-RU"/>
              </w:rPr>
            </w:pPr>
            <w:r w:rsidRPr="00C957F0">
              <w:rPr>
                <w:i/>
                <w:sz w:val="18"/>
                <w:szCs w:val="18"/>
                <w:lang w:val="ru-RU"/>
              </w:rPr>
              <w:t xml:space="preserve">Источники: </w:t>
            </w:r>
            <w:r w:rsidRPr="00C957F0">
              <w:rPr>
                <w:sz w:val="18"/>
                <w:szCs w:val="18"/>
                <w:lang w:val="ru-RU"/>
              </w:rPr>
              <w:t>Расчеты авторов на основе данных Базы статистических данных ООН по торговле товарами</w:t>
            </w:r>
            <w:r w:rsidR="006D6D4B" w:rsidRPr="00C957F0">
              <w:rPr>
                <w:sz w:val="18"/>
                <w:szCs w:val="18"/>
                <w:lang w:val="ru-RU"/>
              </w:rPr>
              <w:t>.</w:t>
            </w:r>
          </w:p>
          <w:p w:rsidR="00976C29" w:rsidRPr="00C957F0" w:rsidRDefault="00156417" w:rsidP="006025A6">
            <w:pPr>
              <w:tabs>
                <w:tab w:val="left" w:pos="-18"/>
              </w:tabs>
              <w:spacing w:line="240" w:lineRule="auto"/>
              <w:ind w:firstLine="0"/>
              <w:rPr>
                <w:sz w:val="18"/>
                <w:szCs w:val="18"/>
                <w:lang w:val="ru-RU"/>
              </w:rPr>
            </w:pPr>
            <w:r w:rsidRPr="00C957F0">
              <w:rPr>
                <w:sz w:val="18"/>
                <w:szCs w:val="18"/>
                <w:lang w:val="ru-RU"/>
              </w:rPr>
              <w:t>Примечание</w:t>
            </w:r>
            <w:r w:rsidR="006D6D4B" w:rsidRPr="00C957F0">
              <w:rPr>
                <w:sz w:val="18"/>
                <w:szCs w:val="18"/>
                <w:lang w:val="ru-RU"/>
              </w:rPr>
              <w:t xml:space="preserve">: </w:t>
            </w:r>
            <w:r w:rsidRPr="00C957F0">
              <w:rPr>
                <w:sz w:val="18"/>
                <w:szCs w:val="18"/>
                <w:lang w:val="ru-RU"/>
              </w:rPr>
              <w:t xml:space="preserve">Шкала индекса Херфиндаля-Хиршмана – от </w:t>
            </w:r>
            <w:r w:rsidR="006D6D4B" w:rsidRPr="00C957F0">
              <w:rPr>
                <w:sz w:val="18"/>
                <w:szCs w:val="18"/>
                <w:lang w:val="ru-RU"/>
              </w:rPr>
              <w:t>0 (</w:t>
            </w:r>
            <w:r w:rsidRPr="00C957F0">
              <w:rPr>
                <w:sz w:val="18"/>
                <w:szCs w:val="18"/>
                <w:lang w:val="ru-RU"/>
              </w:rPr>
              <w:t>диверсифицированный</w:t>
            </w:r>
            <w:r w:rsidR="006D6D4B" w:rsidRPr="00C957F0">
              <w:rPr>
                <w:sz w:val="18"/>
                <w:szCs w:val="18"/>
                <w:lang w:val="ru-RU"/>
              </w:rPr>
              <w:t xml:space="preserve">) </w:t>
            </w:r>
            <w:r w:rsidRPr="00C957F0">
              <w:rPr>
                <w:sz w:val="18"/>
                <w:szCs w:val="18"/>
                <w:lang w:val="ru-RU"/>
              </w:rPr>
              <w:t>до</w:t>
            </w:r>
            <w:r w:rsidR="006D6D4B" w:rsidRPr="00C957F0">
              <w:rPr>
                <w:sz w:val="18"/>
                <w:szCs w:val="18"/>
                <w:lang w:val="ru-RU"/>
              </w:rPr>
              <w:t xml:space="preserve"> 1 (</w:t>
            </w:r>
            <w:r w:rsidRPr="00C957F0">
              <w:rPr>
                <w:sz w:val="18"/>
                <w:szCs w:val="18"/>
                <w:lang w:val="ru-RU"/>
              </w:rPr>
              <w:t>концентрированный</w:t>
            </w:r>
            <w:r w:rsidR="006D6D4B" w:rsidRPr="00C957F0">
              <w:rPr>
                <w:sz w:val="18"/>
                <w:szCs w:val="18"/>
                <w:lang w:val="ru-RU"/>
              </w:rPr>
              <w:t>)</w:t>
            </w:r>
            <w:r w:rsidR="00FA71D9" w:rsidRPr="00C957F0">
              <w:rPr>
                <w:sz w:val="18"/>
                <w:szCs w:val="18"/>
                <w:lang w:val="ru-RU"/>
              </w:rPr>
              <w:t>.</w:t>
            </w:r>
          </w:p>
          <w:p w:rsidR="006D6D4B" w:rsidRPr="00C957F0" w:rsidRDefault="006D6D4B" w:rsidP="006025A6">
            <w:pPr>
              <w:tabs>
                <w:tab w:val="left" w:pos="-18"/>
              </w:tabs>
              <w:spacing w:line="240" w:lineRule="auto"/>
              <w:ind w:firstLine="0"/>
              <w:rPr>
                <w:sz w:val="18"/>
                <w:szCs w:val="18"/>
                <w:lang w:val="ru-RU"/>
              </w:rPr>
            </w:pPr>
            <w:r w:rsidRPr="00C957F0">
              <w:rPr>
                <w:sz w:val="18"/>
                <w:szCs w:val="18"/>
                <w:lang w:val="ru-RU"/>
              </w:rPr>
              <w:t xml:space="preserve"> </w:t>
            </w:r>
          </w:p>
          <w:p w:rsidR="006D6D4B" w:rsidRPr="00C957F0" w:rsidRDefault="006D6D4B" w:rsidP="006025A6">
            <w:pPr>
              <w:tabs>
                <w:tab w:val="left" w:pos="-18"/>
              </w:tabs>
              <w:spacing w:line="240" w:lineRule="auto"/>
              <w:ind w:firstLine="0"/>
              <w:rPr>
                <w:b/>
                <w:sz w:val="20"/>
                <w:szCs w:val="20"/>
                <w:lang w:val="ru-RU"/>
              </w:rPr>
            </w:pPr>
          </w:p>
        </w:tc>
      </w:tr>
    </w:tbl>
    <w:p w:rsidR="00AF67F5" w:rsidRPr="00C957F0" w:rsidRDefault="00D9142A" w:rsidP="00080723">
      <w:pPr>
        <w:numPr>
          <w:ilvl w:val="0"/>
          <w:numId w:val="23"/>
        </w:numPr>
        <w:spacing w:line="240" w:lineRule="auto"/>
        <w:ind w:left="0" w:firstLine="0"/>
        <w:contextualSpacing/>
        <w:jc w:val="both"/>
        <w:rPr>
          <w:sz w:val="22"/>
          <w:lang w:val="ru-RU"/>
        </w:rPr>
      </w:pPr>
      <w:r w:rsidRPr="00C957F0">
        <w:rPr>
          <w:sz w:val="22"/>
          <w:lang w:val="ru-RU"/>
        </w:rPr>
        <w:t xml:space="preserve">Сырьевое богатство, которое </w:t>
      </w:r>
      <w:r w:rsidR="00D11743" w:rsidRPr="00C957F0">
        <w:rPr>
          <w:sz w:val="22"/>
          <w:lang w:val="ru-RU"/>
        </w:rPr>
        <w:t xml:space="preserve">стимулировало недавний бум экспорта, вызвало ряд сложностей. </w:t>
      </w:r>
      <w:r w:rsidR="00D11743" w:rsidRPr="00C957F0">
        <w:rPr>
          <w:rFonts w:eastAsiaTheme="minorHAnsi"/>
          <w:sz w:val="22"/>
          <w:lang w:val="ru-RU"/>
        </w:rPr>
        <w:t>Конечно, растущая концентрация не обязательно означает, что остальная часть экономики развивается плохо</w:t>
      </w:r>
      <w:r w:rsidR="006D6D4B" w:rsidRPr="00C957F0">
        <w:rPr>
          <w:sz w:val="22"/>
          <w:lang w:val="ru-RU"/>
        </w:rPr>
        <w:t xml:space="preserve">, </w:t>
      </w:r>
      <w:r w:rsidR="00D11743" w:rsidRPr="00C957F0">
        <w:rPr>
          <w:sz w:val="22"/>
          <w:lang w:val="ru-RU"/>
        </w:rPr>
        <w:t>поэтому нужно избегать выводов о том, что наблюдаемая концентрация сама по себе является чем-то отрицательным. Но можно сказать, что есть риск того, что чрезмерная волатильность  роста, равно как и сильная зависимость от сырьевых товаров и отсутствие контроля над факторами роста (т.е. мировые цены)</w:t>
      </w:r>
      <w:r w:rsidR="00552569" w:rsidRPr="00C957F0">
        <w:rPr>
          <w:sz w:val="22"/>
          <w:lang w:val="ru-RU"/>
        </w:rPr>
        <w:t>,</w:t>
      </w:r>
      <w:r w:rsidR="00D11743" w:rsidRPr="00C957F0">
        <w:rPr>
          <w:sz w:val="22"/>
          <w:lang w:val="ru-RU"/>
        </w:rPr>
        <w:t xml:space="preserve"> могут сделать страну уязвимой перед внешними шоками (см. Вставку</w:t>
      </w:r>
      <w:r w:rsidR="006D6D4B" w:rsidRPr="00C957F0">
        <w:rPr>
          <w:sz w:val="22"/>
          <w:lang w:val="ru-RU"/>
        </w:rPr>
        <w:t xml:space="preserve"> 1.1).</w:t>
      </w:r>
    </w:p>
    <w:p w:rsidR="00976C29" w:rsidRPr="00C957F0" w:rsidRDefault="00976C29" w:rsidP="00976C29">
      <w:pPr>
        <w:spacing w:line="240" w:lineRule="auto"/>
        <w:ind w:firstLine="0"/>
        <w:contextualSpacing/>
        <w:jc w:val="both"/>
        <w:rPr>
          <w:sz w:val="22"/>
          <w:lang w:val="ru-RU"/>
        </w:rPr>
      </w:pPr>
    </w:p>
    <w:p w:rsidR="00AF67F5" w:rsidRPr="00C957F0" w:rsidRDefault="00AF67F5">
      <w:pPr>
        <w:spacing w:line="240" w:lineRule="auto"/>
        <w:ind w:firstLine="0"/>
        <w:rPr>
          <w:sz w:val="22"/>
          <w:lang w:val="ru-RU"/>
        </w:rPr>
      </w:pP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Look w:val="04A0" w:firstRow="1" w:lastRow="0" w:firstColumn="1" w:lastColumn="0" w:noHBand="0" w:noVBand="1"/>
      </w:tblPr>
      <w:tblGrid>
        <w:gridCol w:w="9360"/>
      </w:tblGrid>
      <w:tr w:rsidR="006D6D4B" w:rsidRPr="00C957F0">
        <w:tc>
          <w:tcPr>
            <w:tcW w:w="9360" w:type="dxa"/>
            <w:shd w:val="clear" w:color="auto" w:fill="FFFFFF"/>
          </w:tcPr>
          <w:p w:rsidR="006D6D4B" w:rsidRPr="00C957F0" w:rsidRDefault="00824D70" w:rsidP="00976C29">
            <w:pPr>
              <w:pStyle w:val="Caption"/>
              <w:rPr>
                <w:b w:val="0"/>
                <w:bCs w:val="0"/>
                <w:lang w:val="ru-RU"/>
              </w:rPr>
            </w:pPr>
            <w:r w:rsidRPr="00C957F0">
              <w:rPr>
                <w:lang w:val="ru-RU"/>
              </w:rPr>
              <w:br w:type="page"/>
            </w:r>
            <w:r w:rsidR="00764662" w:rsidRPr="00C957F0">
              <w:rPr>
                <w:lang w:val="ru-RU"/>
              </w:rPr>
              <w:br w:type="page"/>
            </w:r>
            <w:bookmarkStart w:id="11" w:name="_Toc331673491"/>
            <w:r w:rsidR="00552569" w:rsidRPr="00C957F0">
              <w:rPr>
                <w:lang w:val="ru-RU"/>
              </w:rPr>
              <w:t>Вставка</w:t>
            </w:r>
            <w:r w:rsidR="0076590A" w:rsidRPr="00C957F0">
              <w:rPr>
                <w:lang w:val="ru-RU"/>
              </w:rPr>
              <w:t xml:space="preserve"> </w:t>
            </w:r>
            <w:r w:rsidR="00153A8B" w:rsidRPr="00C957F0">
              <w:rPr>
                <w:lang w:val="ru-RU"/>
              </w:rPr>
              <w:fldChar w:fldCharType="begin"/>
            </w:r>
            <w:r w:rsidR="0076590A" w:rsidRPr="00C957F0">
              <w:rPr>
                <w:lang w:val="ru-RU"/>
              </w:rPr>
              <w:instrText xml:space="preserve"> STYLEREF 1 \s </w:instrText>
            </w:r>
            <w:r w:rsidR="00153A8B" w:rsidRPr="00C957F0">
              <w:rPr>
                <w:lang w:val="ru-RU"/>
              </w:rPr>
              <w:fldChar w:fldCharType="separate"/>
            </w:r>
            <w:r w:rsidR="00483A15">
              <w:rPr>
                <w:noProof/>
                <w:lang w:val="ru-RU"/>
              </w:rPr>
              <w:t>1</w:t>
            </w:r>
            <w:r w:rsidR="00153A8B" w:rsidRPr="00C957F0">
              <w:rPr>
                <w:noProof/>
                <w:lang w:val="ru-RU"/>
              </w:rPr>
              <w:fldChar w:fldCharType="end"/>
            </w:r>
            <w:r w:rsidR="0076590A" w:rsidRPr="00C957F0">
              <w:rPr>
                <w:lang w:val="ru-RU"/>
              </w:rPr>
              <w:t>.</w:t>
            </w:r>
            <w:r w:rsidR="00153A8B" w:rsidRPr="00C957F0">
              <w:rPr>
                <w:lang w:val="ru-RU"/>
              </w:rPr>
              <w:fldChar w:fldCharType="begin"/>
            </w:r>
            <w:r w:rsidR="0076590A" w:rsidRPr="00C957F0">
              <w:rPr>
                <w:lang w:val="ru-RU"/>
              </w:rPr>
              <w:instrText xml:space="preserve"> SEQ Box \* ARABIC \s 1 </w:instrText>
            </w:r>
            <w:r w:rsidR="00153A8B" w:rsidRPr="00C957F0">
              <w:rPr>
                <w:lang w:val="ru-RU"/>
              </w:rPr>
              <w:fldChar w:fldCharType="separate"/>
            </w:r>
            <w:r w:rsidR="00483A15">
              <w:rPr>
                <w:noProof/>
                <w:lang w:val="ru-RU"/>
              </w:rPr>
              <w:t>1</w:t>
            </w:r>
            <w:r w:rsidR="00153A8B" w:rsidRPr="00C957F0">
              <w:rPr>
                <w:noProof/>
                <w:lang w:val="ru-RU"/>
              </w:rPr>
              <w:fldChar w:fldCharType="end"/>
            </w:r>
            <w:r w:rsidR="00976C29" w:rsidRPr="00C957F0">
              <w:rPr>
                <w:lang w:val="ru-RU"/>
              </w:rPr>
              <w:t>:</w:t>
            </w:r>
            <w:r w:rsidR="006D6D4B" w:rsidRPr="00C957F0">
              <w:rPr>
                <w:lang w:val="ru-RU"/>
              </w:rPr>
              <w:t xml:space="preserve"> </w:t>
            </w:r>
            <w:r w:rsidR="00552569" w:rsidRPr="00C957F0">
              <w:rPr>
                <w:lang w:val="ru-RU"/>
              </w:rPr>
              <w:t>«Подтягивание» роста</w:t>
            </w:r>
            <w:r w:rsidR="006D6D4B" w:rsidRPr="00C957F0">
              <w:rPr>
                <w:lang w:val="ru-RU"/>
              </w:rPr>
              <w:t xml:space="preserve">: </w:t>
            </w:r>
            <w:r w:rsidR="00552569" w:rsidRPr="00C957F0">
              <w:rPr>
                <w:lang w:val="ru-RU"/>
              </w:rPr>
              <w:t>воздействие мировых цен на сырьевые товары на рост экспорта в Казахстане</w:t>
            </w:r>
            <w:bookmarkEnd w:id="11"/>
            <w:r w:rsidR="00552569" w:rsidRPr="00C957F0">
              <w:rPr>
                <w:lang w:val="ru-RU"/>
              </w:rPr>
              <w:t xml:space="preserve"> </w:t>
            </w:r>
          </w:p>
          <w:p w:rsidR="002755E6" w:rsidRPr="00C957F0" w:rsidRDefault="00552569" w:rsidP="002755E6">
            <w:pPr>
              <w:widowControl w:val="0"/>
              <w:spacing w:line="240" w:lineRule="auto"/>
              <w:ind w:firstLine="0"/>
              <w:jc w:val="both"/>
              <w:rPr>
                <w:sz w:val="20"/>
                <w:szCs w:val="20"/>
                <w:lang w:val="ru-RU"/>
              </w:rPr>
            </w:pPr>
            <w:r w:rsidRPr="00C957F0">
              <w:rPr>
                <w:sz w:val="20"/>
                <w:szCs w:val="20"/>
                <w:lang w:val="ru-RU"/>
              </w:rPr>
              <w:t>Мировой экономический кризис полностью продемонстрировал риски колебания мировых цен, с которыми сталкиваются экспортеры сырьевых товаров, такие как Казахстан. Экспорт упал на 40 процентов с 2008 до 2009 года. После восстановления в 2010 году он все равно был почти на 20 процентов ниже уровня 2008 года; а импорт тем временем продолжал снижаться в 2010 году и был на 0,5 процента ниже пикового уровня в 2008 году. На графике слева показано как существенно отличаются результаты торговой деятельности Казахстана от мировых тенденций, в обоих направлениях. За последние десять лет стандартное отклонение торгового спроса Казахстана (экспорт и импорт) было вдвое выше мирового среднего показателя. Если сравнить графики слева и справа, видно, что корреляция между изменениями доли рынка и глобальным циклом практически равна один к одному в количественном выражении и очень высока в стоимостном выражении. Колебания экспорта связаны с ценовыми шоками (отраслевые эффекты). Хотя колебания объемов намного слабее, они все равно достаточно велики, чтобы создавать волатильность в результатах экономической деятельности страны. Аналогичный анализ по выборке из 99 стран показывает, что у более крупных и диверсифицированных экспортеров – экспорт и доли рынка более стабильные (см. Голье, Таглиони, Зигнаго, готовится к публикации). Более того, даже между экспортерами сырья есть отличия: Баунсгаард и другие (готовится к публикации) установили, что эластичность внутренней экономики по скачкам цен более выражена среди экспортеров энергетических ресурсов и металлов, таких как Казахстан, чем среди экспортеров пищевой продукции и сырья</w:t>
            </w:r>
            <w:r w:rsidR="006D6D4B" w:rsidRPr="00C957F0">
              <w:rPr>
                <w:sz w:val="20"/>
                <w:szCs w:val="20"/>
                <w:lang w:val="ru-RU"/>
              </w:rPr>
              <w:t>.</w:t>
            </w:r>
          </w:p>
          <w:p w:rsidR="006D6D4B" w:rsidRPr="00C957F0" w:rsidRDefault="006D6D4B" w:rsidP="002755E6">
            <w:pPr>
              <w:widowControl w:val="0"/>
              <w:spacing w:line="240" w:lineRule="auto"/>
              <w:ind w:firstLine="0"/>
              <w:jc w:val="both"/>
              <w:rPr>
                <w:sz w:val="12"/>
                <w:szCs w:val="20"/>
                <w:lang w:val="ru-RU"/>
              </w:rPr>
            </w:pPr>
            <w:r w:rsidRPr="00C957F0">
              <w:rPr>
                <w:sz w:val="12"/>
                <w:szCs w:val="20"/>
                <w:lang w:val="ru-RU"/>
              </w:rPr>
              <w:tab/>
            </w:r>
          </w:p>
          <w:p w:rsidR="00976C29" w:rsidRPr="00C957F0" w:rsidRDefault="00976C29" w:rsidP="006025A6">
            <w:pPr>
              <w:tabs>
                <w:tab w:val="left" w:pos="270"/>
              </w:tabs>
              <w:spacing w:line="240" w:lineRule="auto"/>
              <w:ind w:firstLine="0"/>
              <w:jc w:val="center"/>
              <w:rPr>
                <w:b/>
                <w:sz w:val="20"/>
                <w:szCs w:val="20"/>
                <w:lang w:val="ru-RU"/>
              </w:rPr>
            </w:pPr>
          </w:p>
          <w:p w:rsidR="006D6D4B" w:rsidRPr="00C957F0" w:rsidRDefault="00552569" w:rsidP="006025A6">
            <w:pPr>
              <w:tabs>
                <w:tab w:val="left" w:pos="270"/>
              </w:tabs>
              <w:spacing w:line="240" w:lineRule="auto"/>
              <w:ind w:firstLine="0"/>
              <w:jc w:val="center"/>
              <w:rPr>
                <w:b/>
                <w:sz w:val="20"/>
                <w:szCs w:val="20"/>
                <w:lang w:val="ru-RU"/>
              </w:rPr>
            </w:pPr>
            <w:r w:rsidRPr="00C957F0">
              <w:rPr>
                <w:b/>
                <w:sz w:val="20"/>
                <w:szCs w:val="20"/>
                <w:lang w:val="ru-RU"/>
              </w:rPr>
              <w:t xml:space="preserve">Рисунок </w:t>
            </w:r>
            <w:r w:rsidR="006D6D4B" w:rsidRPr="00C957F0">
              <w:rPr>
                <w:b/>
                <w:sz w:val="20"/>
                <w:szCs w:val="20"/>
                <w:lang w:val="ru-RU"/>
              </w:rPr>
              <w:t xml:space="preserve">B1.1. </w:t>
            </w:r>
            <w:r w:rsidR="003A1B5E" w:rsidRPr="00C957F0">
              <w:rPr>
                <w:b/>
                <w:sz w:val="20"/>
                <w:szCs w:val="20"/>
                <w:lang w:val="ru-RU"/>
              </w:rPr>
              <w:t>Рост экспорта в Казахстане отклоняется от мировых тенденций под действием отраслевых эффектов (ценовые шоки)</w:t>
            </w:r>
          </w:p>
          <w:p w:rsidR="006D6D4B" w:rsidRPr="00C957F0" w:rsidRDefault="003A1B5E" w:rsidP="006025A6">
            <w:pPr>
              <w:tabs>
                <w:tab w:val="left" w:pos="270"/>
              </w:tabs>
              <w:spacing w:line="240" w:lineRule="auto"/>
              <w:ind w:firstLine="0"/>
              <w:jc w:val="center"/>
              <w:rPr>
                <w:sz w:val="20"/>
                <w:szCs w:val="20"/>
                <w:lang w:val="ru-RU"/>
              </w:rPr>
            </w:pPr>
            <w:r w:rsidRPr="00C957F0">
              <w:rPr>
                <w:sz w:val="20"/>
                <w:szCs w:val="20"/>
                <w:lang w:val="ru-RU"/>
              </w:rPr>
              <w:t>Разбивка результатов экспорта Казахстана (2006–2010 гг</w:t>
            </w:r>
            <w:r w:rsidR="006D6D4B" w:rsidRPr="00C957F0">
              <w:rPr>
                <w:sz w:val="20"/>
                <w:szCs w:val="20"/>
                <w:lang w:val="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8"/>
              <w:gridCol w:w="4788"/>
            </w:tblGrid>
            <w:tr w:rsidR="006D6D4B" w:rsidRPr="00355BA3">
              <w:tc>
                <w:tcPr>
                  <w:tcW w:w="4788" w:type="dxa"/>
                  <w:tcBorders>
                    <w:bottom w:val="nil"/>
                  </w:tcBorders>
                </w:tcPr>
                <w:p w:rsidR="006D6D4B" w:rsidRPr="00C957F0" w:rsidRDefault="003A1B5E" w:rsidP="006025A6">
                  <w:pPr>
                    <w:widowControl w:val="0"/>
                    <w:spacing w:line="240" w:lineRule="auto"/>
                    <w:ind w:firstLine="0"/>
                    <w:jc w:val="center"/>
                    <w:rPr>
                      <w:sz w:val="20"/>
                      <w:szCs w:val="20"/>
                      <w:lang w:val="ru-RU"/>
                    </w:rPr>
                  </w:pPr>
                  <w:r w:rsidRPr="00C957F0">
                    <w:rPr>
                      <w:b/>
                      <w:sz w:val="20"/>
                      <w:szCs w:val="20"/>
                      <w:lang w:val="ru-RU"/>
                    </w:rPr>
                    <w:t>Разбивка результатов экспорта – по стоимости</w:t>
                  </w:r>
                </w:p>
              </w:tc>
              <w:tc>
                <w:tcPr>
                  <w:tcW w:w="4788" w:type="dxa"/>
                  <w:tcBorders>
                    <w:bottom w:val="nil"/>
                  </w:tcBorders>
                </w:tcPr>
                <w:p w:rsidR="006D6D4B" w:rsidRPr="00C957F0" w:rsidRDefault="003A1B5E" w:rsidP="006025A6">
                  <w:pPr>
                    <w:widowControl w:val="0"/>
                    <w:spacing w:line="240" w:lineRule="auto"/>
                    <w:ind w:firstLine="0"/>
                    <w:jc w:val="center"/>
                    <w:rPr>
                      <w:sz w:val="20"/>
                      <w:szCs w:val="20"/>
                      <w:lang w:val="ru-RU"/>
                    </w:rPr>
                  </w:pPr>
                  <w:r w:rsidRPr="00C957F0">
                    <w:rPr>
                      <w:b/>
                      <w:sz w:val="20"/>
                      <w:szCs w:val="20"/>
                      <w:lang w:val="ru-RU"/>
                    </w:rPr>
                    <w:t>Разбивка результатов экспорта – по объему</w:t>
                  </w:r>
                </w:p>
              </w:tc>
            </w:tr>
            <w:tr w:rsidR="006D6D4B" w:rsidRPr="00C957F0">
              <w:trPr>
                <w:trHeight w:val="2718"/>
              </w:trPr>
              <w:tc>
                <w:tcPr>
                  <w:tcW w:w="4788" w:type="dxa"/>
                  <w:tcBorders>
                    <w:top w:val="nil"/>
                  </w:tcBorders>
                </w:tcPr>
                <w:p w:rsidR="006D6D4B" w:rsidRPr="00C957F0" w:rsidRDefault="00C822B0" w:rsidP="006025A6">
                  <w:pPr>
                    <w:widowControl w:val="0"/>
                    <w:spacing w:line="240" w:lineRule="auto"/>
                    <w:ind w:firstLine="0"/>
                    <w:rPr>
                      <w:sz w:val="20"/>
                      <w:szCs w:val="20"/>
                      <w:lang w:val="ru-RU"/>
                    </w:rPr>
                  </w:pPr>
                  <w:r>
                    <w:rPr>
                      <w:noProof/>
                      <w:lang w:val="ru-RU" w:eastAsia="ru-RU"/>
                    </w:rPr>
                    <w:pict>
                      <v:shape id="_x0000_s1075" type="#_x0000_t202" style="position:absolute;margin-left:56.8pt;margin-top:70.5pt;width:159.5pt;height:54pt;z-index:251666944;mso-position-horizontal-relative:text;mso-position-vertical-relative:text;mso-width-relative:margin;mso-height-relative:margin" stroked="f">
                        <v:textbox style="mso-next-textbox:#_x0000_s1075" inset="0,0,0,0">
                          <w:txbxContent>
                            <w:p w:rsidR="006170FB" w:rsidRDefault="006170FB" w:rsidP="003A1B5E">
                              <w:pPr>
                                <w:ind w:firstLine="0"/>
                                <w:rPr>
                                  <w:sz w:val="12"/>
                                  <w:szCs w:val="12"/>
                                  <w:lang w:val="ru-RU"/>
                                </w:rPr>
                              </w:pPr>
                              <w:r>
                                <w:rPr>
                                  <w:sz w:val="12"/>
                                  <w:szCs w:val="12"/>
                                  <w:lang w:val="ru-RU"/>
                                </w:rPr>
                                <w:t>Отраслевой эффект</w:t>
                              </w:r>
                            </w:p>
                            <w:p w:rsidR="006170FB" w:rsidRDefault="006170FB" w:rsidP="003A1B5E">
                              <w:pPr>
                                <w:ind w:firstLine="0"/>
                                <w:rPr>
                                  <w:sz w:val="12"/>
                                  <w:szCs w:val="12"/>
                                  <w:lang w:val="ru-RU"/>
                                </w:rPr>
                              </w:pPr>
                              <w:r>
                                <w:rPr>
                                  <w:sz w:val="12"/>
                                  <w:szCs w:val="12"/>
                                  <w:lang w:val="ru-RU"/>
                                </w:rPr>
                                <w:t>Географический эффект</w:t>
                              </w:r>
                            </w:p>
                            <w:p w:rsidR="006170FB" w:rsidRDefault="006170FB" w:rsidP="003A1B5E">
                              <w:pPr>
                                <w:ind w:firstLine="0"/>
                                <w:rPr>
                                  <w:sz w:val="12"/>
                                  <w:szCs w:val="12"/>
                                  <w:lang w:val="ru-RU"/>
                                </w:rPr>
                              </w:pPr>
                              <w:r>
                                <w:rPr>
                                  <w:sz w:val="12"/>
                                  <w:szCs w:val="12"/>
                                  <w:lang w:val="ru-RU"/>
                                </w:rPr>
                                <w:t>Эффект «проталкивания»</w:t>
                              </w:r>
                            </w:p>
                            <w:p w:rsidR="006170FB" w:rsidRDefault="006170FB" w:rsidP="003A1B5E">
                              <w:pPr>
                                <w:ind w:firstLine="0"/>
                                <w:rPr>
                                  <w:sz w:val="12"/>
                                  <w:szCs w:val="12"/>
                                  <w:lang w:val="ru-RU"/>
                                </w:rPr>
                              </w:pPr>
                              <w:r>
                                <w:rPr>
                                  <w:sz w:val="12"/>
                                  <w:szCs w:val="12"/>
                                  <w:lang w:val="ru-RU"/>
                                </w:rPr>
                                <w:t>Отклонение от роста мирового экспорта</w:t>
                              </w:r>
                            </w:p>
                            <w:p w:rsidR="006170FB" w:rsidRDefault="006170FB" w:rsidP="003A1B5E">
                              <w:pPr>
                                <w:spacing w:line="240" w:lineRule="auto"/>
                                <w:ind w:firstLine="0"/>
                                <w:rPr>
                                  <w:sz w:val="12"/>
                                  <w:szCs w:val="12"/>
                                  <w:lang w:val="ru-RU"/>
                                </w:rPr>
                              </w:pPr>
                              <w:r>
                                <w:rPr>
                                  <w:sz w:val="12"/>
                                  <w:szCs w:val="12"/>
                                  <w:lang w:val="ru-RU"/>
                                </w:rPr>
                                <w:t>Рост экспорта по сравнению с тем же периодом в предыдущем году</w:t>
                              </w:r>
                            </w:p>
                            <w:p w:rsidR="006170FB" w:rsidRPr="00041026" w:rsidRDefault="006170FB" w:rsidP="003A1B5E">
                              <w:pPr>
                                <w:ind w:firstLine="0"/>
                                <w:rPr>
                                  <w:sz w:val="12"/>
                                  <w:szCs w:val="12"/>
                                  <w:lang w:val="ru-RU"/>
                                </w:rPr>
                              </w:pPr>
                            </w:p>
                          </w:txbxContent>
                        </v:textbox>
                      </v:shape>
                    </w:pict>
                  </w:r>
                  <w:r w:rsidR="00995BBE" w:rsidRPr="00C957F0">
                    <w:rPr>
                      <w:noProof/>
                      <w:sz w:val="20"/>
                      <w:szCs w:val="20"/>
                    </w:rPr>
                    <w:drawing>
                      <wp:inline distT="0" distB="0" distL="0" distR="0">
                        <wp:extent cx="2787015" cy="1610995"/>
                        <wp:effectExtent l="19050" t="0" r="0"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srcRect/>
                                <a:stretch>
                                  <a:fillRect/>
                                </a:stretch>
                              </pic:blipFill>
                              <pic:spPr bwMode="auto">
                                <a:xfrm>
                                  <a:off x="0" y="0"/>
                                  <a:ext cx="2787015" cy="1610995"/>
                                </a:xfrm>
                                <a:prstGeom prst="rect">
                                  <a:avLst/>
                                </a:prstGeom>
                                <a:noFill/>
                                <a:ln w="9525">
                                  <a:noFill/>
                                  <a:miter lim="800000"/>
                                  <a:headEnd/>
                                  <a:tailEnd/>
                                </a:ln>
                              </pic:spPr>
                            </pic:pic>
                          </a:graphicData>
                        </a:graphic>
                      </wp:inline>
                    </w:drawing>
                  </w:r>
                </w:p>
              </w:tc>
              <w:tc>
                <w:tcPr>
                  <w:tcW w:w="4788" w:type="dxa"/>
                  <w:tcBorders>
                    <w:top w:val="nil"/>
                  </w:tcBorders>
                </w:tcPr>
                <w:p w:rsidR="006D6D4B" w:rsidRPr="00C957F0" w:rsidRDefault="00C822B0" w:rsidP="006025A6">
                  <w:pPr>
                    <w:widowControl w:val="0"/>
                    <w:spacing w:line="240" w:lineRule="auto"/>
                    <w:ind w:firstLine="0"/>
                    <w:rPr>
                      <w:sz w:val="20"/>
                      <w:szCs w:val="20"/>
                      <w:lang w:val="ru-RU"/>
                    </w:rPr>
                  </w:pPr>
                  <w:r>
                    <w:rPr>
                      <w:noProof/>
                      <w:lang w:val="ru-RU" w:eastAsia="ru-RU"/>
                    </w:rPr>
                    <w:pict>
                      <v:shape id="_x0000_s1076" type="#_x0000_t202" style="position:absolute;margin-left:65.1pt;margin-top:71.6pt;width:131.5pt;height:54pt;z-index:251667968;mso-position-horizontal-relative:text;mso-position-vertical-relative:text;mso-width-relative:margin;mso-height-relative:margin" stroked="f">
                        <v:textbox style="mso-next-textbox:#_x0000_s1076" inset="0,0,0,0">
                          <w:txbxContent>
                            <w:p w:rsidR="006170FB" w:rsidRDefault="006170FB" w:rsidP="003A1B5E">
                              <w:pPr>
                                <w:ind w:firstLine="0"/>
                                <w:rPr>
                                  <w:sz w:val="12"/>
                                  <w:szCs w:val="12"/>
                                  <w:lang w:val="ru-RU"/>
                                </w:rPr>
                              </w:pPr>
                              <w:r>
                                <w:rPr>
                                  <w:sz w:val="12"/>
                                  <w:szCs w:val="12"/>
                                  <w:lang w:val="ru-RU"/>
                                </w:rPr>
                                <w:t>Отраслевой эффект</w:t>
                              </w:r>
                            </w:p>
                            <w:p w:rsidR="006170FB" w:rsidRDefault="006170FB" w:rsidP="003A1B5E">
                              <w:pPr>
                                <w:ind w:firstLine="0"/>
                                <w:rPr>
                                  <w:sz w:val="12"/>
                                  <w:szCs w:val="12"/>
                                  <w:lang w:val="ru-RU"/>
                                </w:rPr>
                              </w:pPr>
                              <w:r>
                                <w:rPr>
                                  <w:sz w:val="12"/>
                                  <w:szCs w:val="12"/>
                                  <w:lang w:val="ru-RU"/>
                                </w:rPr>
                                <w:t>Географический эффект</w:t>
                              </w:r>
                            </w:p>
                            <w:p w:rsidR="006170FB" w:rsidRDefault="006170FB" w:rsidP="003A1B5E">
                              <w:pPr>
                                <w:ind w:firstLine="0"/>
                                <w:rPr>
                                  <w:sz w:val="12"/>
                                  <w:szCs w:val="12"/>
                                  <w:lang w:val="ru-RU"/>
                                </w:rPr>
                              </w:pPr>
                              <w:r>
                                <w:rPr>
                                  <w:sz w:val="12"/>
                                  <w:szCs w:val="12"/>
                                  <w:lang w:val="ru-RU"/>
                                </w:rPr>
                                <w:t>Эффект «проталкивания»</w:t>
                              </w:r>
                            </w:p>
                            <w:p w:rsidR="006170FB" w:rsidRDefault="006170FB" w:rsidP="003A1B5E">
                              <w:pPr>
                                <w:ind w:firstLine="0"/>
                                <w:rPr>
                                  <w:sz w:val="12"/>
                                  <w:szCs w:val="12"/>
                                  <w:lang w:val="ru-RU"/>
                                </w:rPr>
                              </w:pPr>
                              <w:r>
                                <w:rPr>
                                  <w:sz w:val="12"/>
                                  <w:szCs w:val="12"/>
                                  <w:lang w:val="ru-RU"/>
                                </w:rPr>
                                <w:t>Отклонение от роста мирового экспорта</w:t>
                              </w:r>
                            </w:p>
                            <w:p w:rsidR="006170FB" w:rsidRDefault="006170FB" w:rsidP="003A1B5E">
                              <w:pPr>
                                <w:spacing w:line="240" w:lineRule="auto"/>
                                <w:ind w:firstLine="0"/>
                                <w:rPr>
                                  <w:sz w:val="12"/>
                                  <w:szCs w:val="12"/>
                                  <w:lang w:val="ru-RU"/>
                                </w:rPr>
                              </w:pPr>
                              <w:r>
                                <w:rPr>
                                  <w:sz w:val="12"/>
                                  <w:szCs w:val="12"/>
                                  <w:lang w:val="ru-RU"/>
                                </w:rPr>
                                <w:t>Рост экспорта по сравнению с тем же периодом в предыдущем году</w:t>
                              </w:r>
                            </w:p>
                            <w:p w:rsidR="006170FB" w:rsidRPr="00041026" w:rsidRDefault="006170FB" w:rsidP="003A1B5E">
                              <w:pPr>
                                <w:ind w:firstLine="0"/>
                                <w:rPr>
                                  <w:sz w:val="12"/>
                                  <w:szCs w:val="12"/>
                                  <w:lang w:val="ru-RU"/>
                                </w:rPr>
                              </w:pPr>
                            </w:p>
                          </w:txbxContent>
                        </v:textbox>
                      </v:shape>
                    </w:pict>
                  </w:r>
                  <w:r w:rsidR="00995BBE" w:rsidRPr="00C957F0">
                    <w:rPr>
                      <w:noProof/>
                      <w:sz w:val="20"/>
                      <w:szCs w:val="20"/>
                    </w:rPr>
                    <w:drawing>
                      <wp:inline distT="0" distB="0" distL="0" distR="0">
                        <wp:extent cx="2840990" cy="1676400"/>
                        <wp:effectExtent l="19050" t="0" r="0"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2840990" cy="1676400"/>
                                </a:xfrm>
                                <a:prstGeom prst="rect">
                                  <a:avLst/>
                                </a:prstGeom>
                                <a:noFill/>
                                <a:ln w="9525">
                                  <a:noFill/>
                                  <a:miter lim="800000"/>
                                  <a:headEnd/>
                                  <a:tailEnd/>
                                </a:ln>
                              </pic:spPr>
                            </pic:pic>
                          </a:graphicData>
                        </a:graphic>
                      </wp:inline>
                    </w:drawing>
                  </w:r>
                </w:p>
              </w:tc>
            </w:tr>
          </w:tbl>
          <w:p w:rsidR="006D6D4B" w:rsidRPr="00C957F0" w:rsidRDefault="009C4BBD" w:rsidP="006025A6">
            <w:pPr>
              <w:spacing w:line="240" w:lineRule="auto"/>
              <w:ind w:firstLine="0"/>
              <w:rPr>
                <w:sz w:val="18"/>
                <w:szCs w:val="18"/>
                <w:lang w:val="ru-RU"/>
              </w:rPr>
            </w:pPr>
            <w:r w:rsidRPr="00C957F0">
              <w:rPr>
                <w:i/>
                <w:sz w:val="18"/>
                <w:szCs w:val="18"/>
                <w:lang w:val="ru-RU"/>
              </w:rPr>
              <w:t xml:space="preserve">Источник: </w:t>
            </w:r>
            <w:r w:rsidRPr="00C957F0">
              <w:rPr>
                <w:sz w:val="18"/>
                <w:szCs w:val="18"/>
                <w:lang w:val="ru-RU"/>
              </w:rPr>
              <w:t>Голье, Таглиони, Зигнаго (готовится к публикации</w:t>
            </w:r>
            <w:r w:rsidR="006D6D4B" w:rsidRPr="00C957F0">
              <w:rPr>
                <w:sz w:val="18"/>
                <w:szCs w:val="18"/>
                <w:lang w:val="ru-RU"/>
              </w:rPr>
              <w:t>).</w:t>
            </w:r>
          </w:p>
          <w:p w:rsidR="006D6D4B" w:rsidRPr="00C957F0" w:rsidRDefault="006D6D4B" w:rsidP="006025A6">
            <w:pPr>
              <w:spacing w:line="240" w:lineRule="auto"/>
              <w:ind w:firstLine="0"/>
              <w:rPr>
                <w:i/>
                <w:sz w:val="20"/>
                <w:szCs w:val="20"/>
                <w:lang w:val="ru-RU"/>
              </w:rPr>
            </w:pPr>
          </w:p>
          <w:p w:rsidR="006D6D4B" w:rsidRPr="00C957F0" w:rsidRDefault="009C4BBD" w:rsidP="006025A6">
            <w:pPr>
              <w:widowControl w:val="0"/>
              <w:spacing w:line="240" w:lineRule="auto"/>
              <w:ind w:firstLine="0"/>
              <w:jc w:val="both"/>
              <w:rPr>
                <w:sz w:val="20"/>
                <w:szCs w:val="20"/>
                <w:lang w:val="ru-RU"/>
              </w:rPr>
            </w:pPr>
            <w:r w:rsidRPr="00C957F0">
              <w:rPr>
                <w:sz w:val="20"/>
                <w:szCs w:val="20"/>
                <w:lang w:val="ru-RU"/>
              </w:rPr>
              <w:t>Влияние мировых цен на экспортеров сырьевых товаров означает, что их результаты по большому счету от них не зависят. На Рисунке B1.1 и в Таблице B1.1 мы оцениваем степень, в которой недавний рост экспорта в Казахстане связан с факторами  «подтягивания», которые объясняются эффектами структуры (отраслевыми или географическими показателями по всему миру), или факторами «проталкивании», которые объясняются эффектами конкурентоспособности.</w:t>
            </w:r>
            <w:r w:rsidRPr="00C957F0">
              <w:rPr>
                <w:sz w:val="20"/>
                <w:szCs w:val="20"/>
                <w:vertAlign w:val="superscript"/>
                <w:lang w:val="ru-RU"/>
              </w:rPr>
              <w:footnoteReference w:id="4"/>
            </w:r>
            <w:r w:rsidRPr="00C957F0">
              <w:rPr>
                <w:sz w:val="20"/>
                <w:szCs w:val="20"/>
                <w:vertAlign w:val="superscript"/>
                <w:lang w:val="ru-RU"/>
              </w:rPr>
              <w:t xml:space="preserve"> </w:t>
            </w:r>
            <w:r w:rsidRPr="00C957F0">
              <w:rPr>
                <w:sz w:val="20"/>
                <w:szCs w:val="20"/>
                <w:lang w:val="ru-RU"/>
              </w:rPr>
              <w:t>Мы установили, что хотя Казахстан и увеличил свою долю в мировом экспорте на 6,6 процента за этот период времени, эти хорошие результаты почти полностью объясняются ростом, который основан на эффектах структуры и цены, а не на повышении конкурентоспособности его собственной продукции. Этот результат был еще больше выражен в докризисный период, когда отрицательные показатели в количественном выражении компенсировались изменениями в цене</w:t>
            </w:r>
            <w:r w:rsidR="006D6D4B" w:rsidRPr="00C957F0">
              <w:rPr>
                <w:sz w:val="20"/>
                <w:szCs w:val="20"/>
                <w:lang w:val="ru-RU"/>
              </w:rPr>
              <w:t xml:space="preserve">. </w:t>
            </w:r>
          </w:p>
          <w:p w:rsidR="006D6D4B" w:rsidRPr="00C957F0" w:rsidRDefault="006D6D4B" w:rsidP="006025A6">
            <w:pPr>
              <w:widowControl w:val="0"/>
              <w:spacing w:line="240" w:lineRule="auto"/>
              <w:ind w:firstLine="0"/>
              <w:jc w:val="right"/>
              <w:rPr>
                <w:sz w:val="12"/>
                <w:szCs w:val="20"/>
                <w:lang w:val="ru-RU"/>
              </w:rPr>
            </w:pPr>
          </w:p>
          <w:p w:rsidR="00A35B17" w:rsidRPr="00C957F0" w:rsidRDefault="00563672" w:rsidP="006025A6">
            <w:pPr>
              <w:widowControl w:val="0"/>
              <w:spacing w:line="240" w:lineRule="auto"/>
              <w:ind w:firstLine="0"/>
              <w:jc w:val="center"/>
              <w:rPr>
                <w:b/>
                <w:sz w:val="20"/>
                <w:szCs w:val="20"/>
                <w:lang w:val="ru-RU"/>
              </w:rPr>
            </w:pPr>
            <w:r w:rsidRPr="00C957F0">
              <w:rPr>
                <w:b/>
                <w:sz w:val="20"/>
                <w:szCs w:val="20"/>
                <w:lang w:val="ru-RU"/>
              </w:rPr>
              <w:t>Таблица</w:t>
            </w:r>
            <w:r w:rsidR="006D6D4B" w:rsidRPr="00C957F0">
              <w:rPr>
                <w:b/>
                <w:sz w:val="20"/>
                <w:szCs w:val="20"/>
                <w:lang w:val="ru-RU"/>
              </w:rPr>
              <w:t xml:space="preserve"> B1.1: </w:t>
            </w:r>
            <w:r w:rsidR="00A35B17" w:rsidRPr="00C957F0">
              <w:rPr>
                <w:b/>
                <w:sz w:val="20"/>
                <w:szCs w:val="20"/>
                <w:lang w:val="ru-RU"/>
              </w:rPr>
              <w:t xml:space="preserve">Результаты Казахстана по экспорту товаров, объясненные эффектами «подтягивания»  </w:t>
            </w:r>
          </w:p>
          <w:p w:rsidR="006D6D4B" w:rsidRPr="00C957F0" w:rsidRDefault="002454E0" w:rsidP="006025A6">
            <w:pPr>
              <w:widowControl w:val="0"/>
              <w:spacing w:line="240" w:lineRule="auto"/>
              <w:ind w:firstLine="0"/>
              <w:jc w:val="center"/>
              <w:rPr>
                <w:sz w:val="20"/>
                <w:szCs w:val="20"/>
                <w:lang w:val="ru-RU"/>
              </w:rPr>
            </w:pPr>
            <w:r w:rsidRPr="00C957F0">
              <w:rPr>
                <w:sz w:val="20"/>
                <w:szCs w:val="20"/>
                <w:lang w:val="ru-RU"/>
              </w:rPr>
              <w:t>Разбивка роста экспорта на факторы «подтягивания» и «проталкивания»: Казахстан по сравнению с другими странами (2005-2010 гг</w:t>
            </w:r>
            <w:r w:rsidR="006D6D4B" w:rsidRPr="00C957F0">
              <w:rPr>
                <w:sz w:val="20"/>
                <w:szCs w:val="20"/>
                <w:lang w:val="ru-RU"/>
              </w:rPr>
              <w:t>)</w:t>
            </w:r>
          </w:p>
          <w:p w:rsidR="006D6D4B" w:rsidRPr="00C957F0" w:rsidRDefault="00C822B0" w:rsidP="006025A6">
            <w:pPr>
              <w:autoSpaceDE w:val="0"/>
              <w:autoSpaceDN w:val="0"/>
              <w:adjustRightInd w:val="0"/>
              <w:spacing w:line="240" w:lineRule="auto"/>
              <w:ind w:firstLine="0"/>
              <w:jc w:val="center"/>
              <w:rPr>
                <w:sz w:val="20"/>
                <w:szCs w:val="20"/>
                <w:lang w:val="ru-RU"/>
              </w:rPr>
            </w:pPr>
            <w:r>
              <w:rPr>
                <w:noProof/>
                <w:sz w:val="22"/>
                <w:lang w:val="ru-RU" w:eastAsia="ru-RU"/>
              </w:rPr>
              <w:pict>
                <v:shape id="_x0000_s1108" type="#_x0000_t202" style="position:absolute;left:0;text-align:left;margin-left:3.3pt;margin-top:58.05pt;width:64pt;height:46pt;z-index:251690496;mso-width-relative:margin;mso-height-relative:margin" stroked="f">
                  <v:textbox style="mso-next-textbox:#_x0000_s1108" inset="0,0,0,0">
                    <w:txbxContent>
                      <w:p w:rsidR="006170FB" w:rsidRDefault="006170FB" w:rsidP="00FE19DC">
                        <w:pPr>
                          <w:spacing w:line="276" w:lineRule="auto"/>
                          <w:ind w:firstLine="0"/>
                          <w:rPr>
                            <w:b/>
                            <w:sz w:val="12"/>
                            <w:szCs w:val="12"/>
                            <w:lang w:val="ru-RU"/>
                          </w:rPr>
                        </w:pPr>
                        <w:r>
                          <w:rPr>
                            <w:b/>
                            <w:sz w:val="12"/>
                            <w:szCs w:val="12"/>
                            <w:lang w:val="ru-RU"/>
                          </w:rPr>
                          <w:t xml:space="preserve">Азербайджан </w:t>
                        </w:r>
                      </w:p>
                      <w:p w:rsidR="006170FB" w:rsidRDefault="006170FB" w:rsidP="00FE19DC">
                        <w:pPr>
                          <w:spacing w:line="276" w:lineRule="auto"/>
                          <w:ind w:firstLine="0"/>
                          <w:rPr>
                            <w:b/>
                            <w:sz w:val="12"/>
                            <w:szCs w:val="12"/>
                            <w:lang w:val="ru-RU"/>
                          </w:rPr>
                        </w:pPr>
                        <w:r>
                          <w:rPr>
                            <w:b/>
                            <w:sz w:val="12"/>
                            <w:szCs w:val="12"/>
                            <w:lang w:val="ru-RU"/>
                          </w:rPr>
                          <w:t>Россия</w:t>
                        </w:r>
                      </w:p>
                      <w:p w:rsidR="006170FB" w:rsidRDefault="006170FB" w:rsidP="00FE19DC">
                        <w:pPr>
                          <w:spacing w:line="276" w:lineRule="auto"/>
                          <w:ind w:firstLine="0"/>
                          <w:rPr>
                            <w:b/>
                            <w:sz w:val="12"/>
                            <w:szCs w:val="12"/>
                            <w:lang w:val="ru-RU"/>
                          </w:rPr>
                        </w:pPr>
                        <w:r>
                          <w:rPr>
                            <w:b/>
                            <w:sz w:val="12"/>
                            <w:szCs w:val="12"/>
                            <w:lang w:val="ru-RU"/>
                          </w:rPr>
                          <w:t>Чили</w:t>
                        </w:r>
                      </w:p>
                      <w:p w:rsidR="006170FB" w:rsidRDefault="006170FB" w:rsidP="00FE19DC">
                        <w:pPr>
                          <w:spacing w:line="276" w:lineRule="auto"/>
                          <w:ind w:firstLine="0"/>
                          <w:rPr>
                            <w:b/>
                            <w:sz w:val="12"/>
                            <w:szCs w:val="12"/>
                            <w:lang w:val="ru-RU"/>
                          </w:rPr>
                        </w:pPr>
                        <w:r>
                          <w:rPr>
                            <w:b/>
                            <w:sz w:val="12"/>
                            <w:szCs w:val="12"/>
                            <w:lang w:val="ru-RU"/>
                          </w:rPr>
                          <w:t>Индонезия</w:t>
                        </w:r>
                      </w:p>
                      <w:p w:rsidR="006170FB" w:rsidRDefault="006170FB" w:rsidP="00FE19DC">
                        <w:pPr>
                          <w:spacing w:line="276" w:lineRule="auto"/>
                          <w:ind w:firstLine="0"/>
                          <w:rPr>
                            <w:b/>
                            <w:sz w:val="12"/>
                            <w:szCs w:val="12"/>
                            <w:lang w:val="ru-RU"/>
                          </w:rPr>
                        </w:pPr>
                        <w:r>
                          <w:rPr>
                            <w:b/>
                            <w:sz w:val="12"/>
                            <w:szCs w:val="12"/>
                            <w:lang w:val="ru-RU"/>
                          </w:rPr>
                          <w:t>Корея</w:t>
                        </w:r>
                      </w:p>
                      <w:p w:rsidR="006170FB" w:rsidRPr="003B546C" w:rsidRDefault="006170FB" w:rsidP="00FE19DC">
                        <w:pPr>
                          <w:spacing w:line="276" w:lineRule="auto"/>
                          <w:ind w:firstLine="0"/>
                          <w:rPr>
                            <w:b/>
                            <w:sz w:val="12"/>
                            <w:szCs w:val="12"/>
                            <w:lang w:val="ru-RU"/>
                          </w:rPr>
                        </w:pPr>
                        <w:r>
                          <w:rPr>
                            <w:b/>
                            <w:sz w:val="12"/>
                            <w:szCs w:val="12"/>
                            <w:lang w:val="ru-RU"/>
                          </w:rPr>
                          <w:t>Мексика</w:t>
                        </w:r>
                      </w:p>
                      <w:p w:rsidR="006170FB" w:rsidRPr="003B546C" w:rsidRDefault="006170FB" w:rsidP="00FE19DC">
                        <w:pPr>
                          <w:spacing w:line="276" w:lineRule="auto"/>
                          <w:ind w:firstLine="0"/>
                          <w:rPr>
                            <w:b/>
                            <w:sz w:val="12"/>
                            <w:szCs w:val="12"/>
                            <w:lang w:val="ru-RU"/>
                          </w:rPr>
                        </w:pPr>
                      </w:p>
                    </w:txbxContent>
                  </v:textbox>
                </v:shape>
              </w:pict>
            </w:r>
            <w:r>
              <w:rPr>
                <w:noProof/>
                <w:sz w:val="22"/>
                <w:lang w:val="ru-RU" w:eastAsia="ru-RU"/>
              </w:rPr>
              <w:pict>
                <v:shape id="_x0000_s1107" type="#_x0000_t202" style="position:absolute;left:0;text-align:left;margin-left:3.3pt;margin-top:39.25pt;width:77pt;height:15.5pt;z-index:251689472;mso-width-relative:margin;mso-height-relative:margin" stroked="f">
                  <v:textbox style="mso-next-textbox:#_x0000_s1107" inset="0,0,0,0">
                    <w:txbxContent>
                      <w:p w:rsidR="006170FB" w:rsidRDefault="006170FB" w:rsidP="00FE19DC">
                        <w:pPr>
                          <w:shd w:val="clear" w:color="auto" w:fill="E5F5D7" w:themeFill="accent1" w:themeFillTint="33"/>
                          <w:spacing w:line="240" w:lineRule="auto"/>
                          <w:ind w:firstLine="0"/>
                          <w:rPr>
                            <w:b/>
                            <w:sz w:val="12"/>
                            <w:szCs w:val="12"/>
                            <w:lang w:val="ru-RU"/>
                          </w:rPr>
                        </w:pPr>
                        <w:r>
                          <w:rPr>
                            <w:b/>
                            <w:sz w:val="12"/>
                            <w:szCs w:val="12"/>
                            <w:lang w:val="ru-RU"/>
                          </w:rPr>
                          <w:t xml:space="preserve">Казахстан </w:t>
                        </w:r>
                      </w:p>
                      <w:p w:rsidR="006170FB" w:rsidRPr="001327BE" w:rsidRDefault="006170FB" w:rsidP="00FE19DC">
                        <w:pPr>
                          <w:shd w:val="clear" w:color="auto" w:fill="E5F5D7" w:themeFill="accent1" w:themeFillTint="33"/>
                          <w:spacing w:line="240" w:lineRule="auto"/>
                          <w:ind w:firstLine="0"/>
                          <w:jc w:val="right"/>
                          <w:rPr>
                            <w:i/>
                            <w:sz w:val="12"/>
                            <w:szCs w:val="12"/>
                            <w:lang w:val="ru-RU"/>
                          </w:rPr>
                        </w:pPr>
                        <w:r>
                          <w:rPr>
                            <w:i/>
                            <w:sz w:val="12"/>
                            <w:szCs w:val="12"/>
                            <w:lang w:val="ru-RU"/>
                          </w:rPr>
                          <w:t>В том числе за 2005-2008 гг</w:t>
                        </w:r>
                      </w:p>
                      <w:p w:rsidR="006170FB" w:rsidRPr="003B546C" w:rsidRDefault="006170FB" w:rsidP="00FE19DC">
                        <w:pPr>
                          <w:shd w:val="clear" w:color="auto" w:fill="E5F5D7" w:themeFill="accent1" w:themeFillTint="33"/>
                          <w:ind w:firstLine="0"/>
                          <w:jc w:val="center"/>
                          <w:rPr>
                            <w:b/>
                            <w:sz w:val="12"/>
                            <w:szCs w:val="12"/>
                            <w:lang w:val="ru-RU"/>
                          </w:rPr>
                        </w:pPr>
                      </w:p>
                    </w:txbxContent>
                  </v:textbox>
                </v:shape>
              </w:pict>
            </w:r>
            <w:r>
              <w:rPr>
                <w:noProof/>
                <w:sz w:val="22"/>
                <w:lang w:val="ru-RU" w:eastAsia="ru-RU"/>
              </w:rPr>
              <w:pict>
                <v:shape id="_x0000_s1106" type="#_x0000_t202" style="position:absolute;left:0;text-align:left;margin-left:420.35pt;margin-top:24.05pt;width:41.5pt;height:12.5pt;z-index:251688448;mso-width-relative:margin;mso-height-relative:margin" stroked="f">
                  <v:textbox style="mso-next-textbox:#_x0000_s1106" inset="0,0,0,0">
                    <w:txbxContent>
                      <w:p w:rsidR="006170FB" w:rsidRPr="003B546C" w:rsidRDefault="006170FB" w:rsidP="00FE19DC">
                        <w:pPr>
                          <w:spacing w:line="240" w:lineRule="auto"/>
                          <w:ind w:firstLine="0"/>
                          <w:jc w:val="center"/>
                          <w:rPr>
                            <w:b/>
                            <w:sz w:val="12"/>
                            <w:szCs w:val="12"/>
                            <w:lang w:val="ru-RU"/>
                          </w:rPr>
                        </w:pPr>
                        <w:r>
                          <w:rPr>
                            <w:b/>
                            <w:sz w:val="12"/>
                            <w:szCs w:val="12"/>
                            <w:lang w:val="ru-RU"/>
                          </w:rPr>
                          <w:t xml:space="preserve">Количествен. компонент </w:t>
                        </w:r>
                      </w:p>
                      <w:p w:rsidR="006170FB" w:rsidRPr="003B546C" w:rsidRDefault="006170FB" w:rsidP="00FE19DC">
                        <w:pPr>
                          <w:ind w:firstLine="0"/>
                          <w:jc w:val="center"/>
                          <w:rPr>
                            <w:b/>
                            <w:sz w:val="12"/>
                            <w:szCs w:val="12"/>
                            <w:lang w:val="ru-RU"/>
                          </w:rPr>
                        </w:pPr>
                      </w:p>
                    </w:txbxContent>
                  </v:textbox>
                </v:shape>
              </w:pict>
            </w:r>
            <w:r>
              <w:rPr>
                <w:noProof/>
                <w:sz w:val="22"/>
                <w:lang w:val="ru-RU" w:eastAsia="ru-RU"/>
              </w:rPr>
              <w:pict>
                <v:shape id="_x0000_s1105" type="#_x0000_t202" style="position:absolute;left:0;text-align:left;margin-left:383.35pt;margin-top:23.6pt;width:37pt;height:12.5pt;z-index:251687424;mso-width-relative:margin;mso-height-relative:margin" stroked="f">
                  <v:textbox style="mso-next-textbox:#_x0000_s1105" inset="0,0,0,0">
                    <w:txbxContent>
                      <w:p w:rsidR="006170FB" w:rsidRPr="003B546C" w:rsidRDefault="006170FB" w:rsidP="00FE19DC">
                        <w:pPr>
                          <w:spacing w:line="240" w:lineRule="auto"/>
                          <w:ind w:firstLine="0"/>
                          <w:jc w:val="center"/>
                          <w:rPr>
                            <w:b/>
                            <w:sz w:val="12"/>
                            <w:szCs w:val="12"/>
                            <w:lang w:val="ru-RU"/>
                          </w:rPr>
                        </w:pPr>
                        <w:r>
                          <w:rPr>
                            <w:b/>
                            <w:sz w:val="12"/>
                            <w:szCs w:val="12"/>
                            <w:lang w:val="ru-RU"/>
                          </w:rPr>
                          <w:t>Ценовой компонент</w:t>
                        </w:r>
                      </w:p>
                      <w:p w:rsidR="006170FB" w:rsidRPr="003B546C" w:rsidRDefault="006170FB" w:rsidP="00FE19DC">
                        <w:pPr>
                          <w:ind w:firstLine="0"/>
                          <w:jc w:val="center"/>
                          <w:rPr>
                            <w:b/>
                            <w:sz w:val="12"/>
                            <w:szCs w:val="12"/>
                            <w:lang w:val="ru-RU"/>
                          </w:rPr>
                        </w:pPr>
                      </w:p>
                    </w:txbxContent>
                  </v:textbox>
                </v:shape>
              </w:pict>
            </w:r>
            <w:r>
              <w:rPr>
                <w:noProof/>
                <w:sz w:val="22"/>
                <w:lang w:val="ru-RU" w:eastAsia="ru-RU"/>
              </w:rPr>
              <w:pict>
                <v:shape id="_x0000_s1099" type="#_x0000_t202" style="position:absolute;left:0;text-align:left;margin-left:346.35pt;margin-top:23.6pt;width:32pt;height:12.5pt;z-index:251681280;mso-width-relative:margin;mso-height-relative:margin" stroked="f">
                  <v:textbox style="mso-next-textbox:#_x0000_s1099" inset="0,0,0,0">
                    <w:txbxContent>
                      <w:p w:rsidR="006170FB" w:rsidRPr="003B546C" w:rsidRDefault="006170FB" w:rsidP="00FE19DC">
                        <w:pPr>
                          <w:spacing w:line="240" w:lineRule="auto"/>
                          <w:ind w:firstLine="0"/>
                          <w:jc w:val="center"/>
                          <w:rPr>
                            <w:b/>
                            <w:sz w:val="12"/>
                            <w:szCs w:val="12"/>
                            <w:lang w:val="ru-RU"/>
                          </w:rPr>
                        </w:pPr>
                        <w:r>
                          <w:rPr>
                            <w:b/>
                            <w:sz w:val="12"/>
                            <w:szCs w:val="12"/>
                            <w:lang w:val="ru-RU"/>
                          </w:rPr>
                          <w:t>Всего (стоимость)</w:t>
                        </w:r>
                      </w:p>
                      <w:p w:rsidR="006170FB" w:rsidRPr="003B546C" w:rsidRDefault="006170FB" w:rsidP="00FE19DC">
                        <w:pPr>
                          <w:ind w:firstLine="0"/>
                          <w:jc w:val="center"/>
                          <w:rPr>
                            <w:b/>
                            <w:sz w:val="12"/>
                            <w:szCs w:val="12"/>
                            <w:lang w:val="ru-RU"/>
                          </w:rPr>
                        </w:pPr>
                      </w:p>
                    </w:txbxContent>
                  </v:textbox>
                </v:shape>
              </w:pict>
            </w:r>
            <w:r>
              <w:rPr>
                <w:noProof/>
                <w:sz w:val="22"/>
                <w:lang w:val="ru-RU" w:eastAsia="ru-RU"/>
              </w:rPr>
              <w:pict>
                <v:shape id="_x0000_s1100" type="#_x0000_t202" style="position:absolute;left:0;text-align:left;margin-left:346.35pt;margin-top:1.55pt;width:115.2pt;height:24pt;z-index:251682304;mso-width-relative:margin;mso-height-relative:margin" stroked="f">
                  <v:textbox style="mso-next-textbox:#_x0000_s1100" inset="0,0,0,0">
                    <w:txbxContent>
                      <w:p w:rsidR="006170FB" w:rsidRPr="003B546C" w:rsidRDefault="006170FB" w:rsidP="00FE19DC">
                        <w:pPr>
                          <w:spacing w:line="240" w:lineRule="auto"/>
                          <w:ind w:firstLine="0"/>
                          <w:jc w:val="center"/>
                          <w:rPr>
                            <w:b/>
                            <w:sz w:val="12"/>
                            <w:szCs w:val="12"/>
                            <w:lang w:val="ru-RU"/>
                          </w:rPr>
                        </w:pPr>
                        <w:r>
                          <w:rPr>
                            <w:b/>
                            <w:sz w:val="12"/>
                            <w:szCs w:val="12"/>
                            <w:lang w:val="ru-RU"/>
                          </w:rPr>
                          <w:t>Факторы «проталкивания» («эффектив-ность», т.е. рост доли экспортного рынка без эффекта структуры), в том числе</w:t>
                        </w:r>
                      </w:p>
                      <w:p w:rsidR="006170FB" w:rsidRPr="003B546C" w:rsidRDefault="006170FB" w:rsidP="00FE19DC">
                        <w:pPr>
                          <w:ind w:firstLine="0"/>
                          <w:jc w:val="center"/>
                          <w:rPr>
                            <w:b/>
                            <w:sz w:val="12"/>
                            <w:szCs w:val="12"/>
                            <w:lang w:val="ru-RU"/>
                          </w:rPr>
                        </w:pPr>
                      </w:p>
                    </w:txbxContent>
                  </v:textbox>
                </v:shape>
              </w:pict>
            </w:r>
            <w:r>
              <w:rPr>
                <w:noProof/>
                <w:sz w:val="22"/>
                <w:lang w:val="ru-RU" w:eastAsia="ru-RU"/>
              </w:rPr>
              <w:pict>
                <v:shape id="_x0000_s1101" type="#_x0000_t202" style="position:absolute;left:0;text-align:left;margin-left:297pt;margin-top:24.05pt;width:43pt;height:11.5pt;z-index:251683328;mso-width-relative:margin;mso-height-relative:margin" stroked="f">
                  <v:textbox style="mso-next-textbox:#_x0000_s1101" inset="0,0,0,0">
                    <w:txbxContent>
                      <w:p w:rsidR="006170FB" w:rsidRPr="003B546C" w:rsidRDefault="006170FB" w:rsidP="00FE19DC">
                        <w:pPr>
                          <w:spacing w:line="240" w:lineRule="auto"/>
                          <w:ind w:firstLine="0"/>
                          <w:jc w:val="center"/>
                          <w:rPr>
                            <w:b/>
                            <w:sz w:val="12"/>
                            <w:szCs w:val="12"/>
                            <w:lang w:val="ru-RU"/>
                          </w:rPr>
                        </w:pPr>
                        <w:r>
                          <w:rPr>
                            <w:b/>
                            <w:sz w:val="12"/>
                            <w:szCs w:val="12"/>
                            <w:lang w:val="ru-RU"/>
                          </w:rPr>
                          <w:t xml:space="preserve">Отраслевые </w:t>
                        </w:r>
                      </w:p>
                      <w:p w:rsidR="006170FB" w:rsidRPr="003B546C" w:rsidRDefault="006170FB" w:rsidP="00FE19DC">
                        <w:pPr>
                          <w:ind w:firstLine="0"/>
                          <w:jc w:val="center"/>
                          <w:rPr>
                            <w:b/>
                            <w:sz w:val="12"/>
                            <w:szCs w:val="12"/>
                            <w:lang w:val="ru-RU"/>
                          </w:rPr>
                        </w:pPr>
                      </w:p>
                    </w:txbxContent>
                  </v:textbox>
                </v:shape>
              </w:pict>
            </w:r>
            <w:r>
              <w:rPr>
                <w:noProof/>
                <w:sz w:val="22"/>
                <w:lang w:val="ru-RU" w:eastAsia="ru-RU"/>
              </w:rPr>
              <w:pict>
                <v:shape id="_x0000_s1102" type="#_x0000_t202" style="position:absolute;left:0;text-align:left;margin-left:243.5pt;margin-top:24.05pt;width:48.5pt;height:11.5pt;z-index:251684352;mso-width-relative:margin;mso-height-relative:margin" stroked="f">
                  <v:textbox style="mso-next-textbox:#_x0000_s1102" inset="0,0,0,0">
                    <w:txbxContent>
                      <w:p w:rsidR="006170FB" w:rsidRPr="003B546C" w:rsidRDefault="006170FB" w:rsidP="00FE19DC">
                        <w:pPr>
                          <w:spacing w:line="240" w:lineRule="auto"/>
                          <w:ind w:firstLine="0"/>
                          <w:jc w:val="center"/>
                          <w:rPr>
                            <w:b/>
                            <w:sz w:val="12"/>
                            <w:szCs w:val="12"/>
                            <w:lang w:val="ru-RU"/>
                          </w:rPr>
                        </w:pPr>
                        <w:r>
                          <w:rPr>
                            <w:b/>
                            <w:sz w:val="12"/>
                            <w:szCs w:val="12"/>
                            <w:lang w:val="ru-RU"/>
                          </w:rPr>
                          <w:t xml:space="preserve">Географические </w:t>
                        </w:r>
                      </w:p>
                      <w:p w:rsidR="006170FB" w:rsidRPr="003B546C" w:rsidRDefault="006170FB" w:rsidP="00FE19DC">
                        <w:pPr>
                          <w:ind w:firstLine="0"/>
                          <w:jc w:val="center"/>
                          <w:rPr>
                            <w:b/>
                            <w:sz w:val="12"/>
                            <w:szCs w:val="12"/>
                            <w:lang w:val="ru-RU"/>
                          </w:rPr>
                        </w:pPr>
                      </w:p>
                    </w:txbxContent>
                  </v:textbox>
                </v:shape>
              </w:pict>
            </w:r>
            <w:r>
              <w:rPr>
                <w:noProof/>
                <w:sz w:val="22"/>
                <w:lang w:val="ru-RU" w:eastAsia="ru-RU"/>
              </w:rPr>
              <w:pict>
                <v:shape id="_x0000_s1103" type="#_x0000_t202" style="position:absolute;left:0;text-align:left;margin-left:243.5pt;margin-top:1.55pt;width:96.5pt;height:23.5pt;z-index:251685376;mso-width-relative:margin;mso-height-relative:margin" stroked="f">
                  <v:textbox style="mso-next-textbox:#_x0000_s1103" inset="0,0,0,0">
                    <w:txbxContent>
                      <w:p w:rsidR="006170FB" w:rsidRPr="003B546C" w:rsidRDefault="006170FB" w:rsidP="00FE19DC">
                        <w:pPr>
                          <w:spacing w:line="240" w:lineRule="auto"/>
                          <w:ind w:firstLine="0"/>
                          <w:jc w:val="center"/>
                          <w:rPr>
                            <w:b/>
                            <w:sz w:val="12"/>
                            <w:szCs w:val="12"/>
                            <w:lang w:val="ru-RU"/>
                          </w:rPr>
                        </w:pPr>
                        <w:r>
                          <w:rPr>
                            <w:b/>
                            <w:sz w:val="12"/>
                            <w:szCs w:val="12"/>
                            <w:lang w:val="ru-RU"/>
                          </w:rPr>
                          <w:t>Факторы «подтягивания» (специализация, эффекты структуры), в том числе:</w:t>
                        </w:r>
                      </w:p>
                      <w:p w:rsidR="006170FB" w:rsidRPr="003B546C" w:rsidRDefault="006170FB" w:rsidP="00FE19DC">
                        <w:pPr>
                          <w:ind w:firstLine="0"/>
                          <w:jc w:val="center"/>
                          <w:rPr>
                            <w:b/>
                            <w:sz w:val="12"/>
                            <w:szCs w:val="12"/>
                            <w:lang w:val="ru-RU"/>
                          </w:rPr>
                        </w:pPr>
                      </w:p>
                    </w:txbxContent>
                  </v:textbox>
                </v:shape>
              </w:pict>
            </w:r>
            <w:r>
              <w:rPr>
                <w:noProof/>
                <w:sz w:val="22"/>
                <w:lang w:val="ru-RU" w:eastAsia="ru-RU"/>
              </w:rPr>
              <w:pict>
                <v:shape id="_x0000_s1104" type="#_x0000_t202" style="position:absolute;left:0;text-align:left;margin-left:167.05pt;margin-top:1.55pt;width:67pt;height:22.5pt;z-index:251686400;mso-width-relative:margin;mso-height-relative:margin" stroked="f">
                  <v:textbox style="mso-next-textbox:#_x0000_s1104" inset="0,0,0,0">
                    <w:txbxContent>
                      <w:p w:rsidR="006170FB" w:rsidRPr="003B546C" w:rsidRDefault="006170FB" w:rsidP="00FE19DC">
                        <w:pPr>
                          <w:spacing w:line="240" w:lineRule="auto"/>
                          <w:ind w:firstLine="0"/>
                          <w:jc w:val="center"/>
                          <w:rPr>
                            <w:b/>
                            <w:sz w:val="12"/>
                            <w:szCs w:val="12"/>
                            <w:lang w:val="ru-RU"/>
                          </w:rPr>
                        </w:pPr>
                        <w:r>
                          <w:rPr>
                            <w:b/>
                            <w:sz w:val="12"/>
                            <w:szCs w:val="12"/>
                            <w:lang w:val="ru-RU"/>
                          </w:rPr>
                          <w:t>Эффективность (рост экспорта без эффекта структуры)</w:t>
                        </w:r>
                      </w:p>
                      <w:p w:rsidR="006170FB" w:rsidRPr="003B546C" w:rsidRDefault="006170FB" w:rsidP="00FE19DC">
                        <w:pPr>
                          <w:ind w:firstLine="0"/>
                          <w:jc w:val="center"/>
                          <w:rPr>
                            <w:b/>
                            <w:sz w:val="12"/>
                            <w:szCs w:val="12"/>
                            <w:lang w:val="ru-RU"/>
                          </w:rPr>
                        </w:pPr>
                      </w:p>
                    </w:txbxContent>
                  </v:textbox>
                </v:shape>
              </w:pict>
            </w:r>
            <w:r>
              <w:rPr>
                <w:noProof/>
                <w:sz w:val="22"/>
                <w:lang w:val="ru-RU" w:eastAsia="ru-RU"/>
              </w:rPr>
              <w:pict>
                <v:shape id="_x0000_s1098" type="#_x0000_t202" style="position:absolute;left:0;text-align:left;margin-left:116.15pt;margin-top:1.55pt;width:39pt;height:29.5pt;z-index:251680256;mso-width-relative:margin;mso-height-relative:margin" stroked="f">
                  <v:textbox style="mso-next-textbox:#_x0000_s1098" inset="0,0,0,0">
                    <w:txbxContent>
                      <w:p w:rsidR="006170FB" w:rsidRPr="003B546C" w:rsidRDefault="006170FB" w:rsidP="00FE19DC">
                        <w:pPr>
                          <w:spacing w:line="240" w:lineRule="auto"/>
                          <w:ind w:firstLine="0"/>
                          <w:jc w:val="center"/>
                          <w:rPr>
                            <w:b/>
                            <w:sz w:val="12"/>
                            <w:szCs w:val="12"/>
                            <w:lang w:val="ru-RU"/>
                          </w:rPr>
                        </w:pPr>
                        <w:r>
                          <w:rPr>
                            <w:b/>
                            <w:sz w:val="12"/>
                            <w:szCs w:val="12"/>
                            <w:lang w:val="ru-RU"/>
                          </w:rPr>
                          <w:t>Изменение доли экспортного рынка</w:t>
                        </w:r>
                      </w:p>
                      <w:p w:rsidR="006170FB" w:rsidRPr="003B546C" w:rsidRDefault="006170FB" w:rsidP="00FE19DC">
                        <w:pPr>
                          <w:ind w:firstLine="0"/>
                          <w:jc w:val="center"/>
                          <w:rPr>
                            <w:b/>
                            <w:sz w:val="12"/>
                            <w:szCs w:val="12"/>
                            <w:lang w:val="ru-RU"/>
                          </w:rPr>
                        </w:pPr>
                      </w:p>
                    </w:txbxContent>
                  </v:textbox>
                </v:shape>
              </w:pict>
            </w:r>
            <w:r>
              <w:rPr>
                <w:noProof/>
                <w:sz w:val="22"/>
                <w:lang w:val="ru-RU" w:eastAsia="ru-RU"/>
              </w:rPr>
              <w:pict>
                <v:shape id="_x0000_s1097" type="#_x0000_t202" style="position:absolute;left:0;text-align:left;margin-left:81.95pt;margin-top:1.55pt;width:29pt;height:14.5pt;z-index:251679232;mso-width-relative:margin;mso-height-relative:margin" stroked="f">
                  <v:textbox style="mso-next-textbox:#_x0000_s1097" inset="0,0,0,0">
                    <w:txbxContent>
                      <w:p w:rsidR="006170FB" w:rsidRPr="003B546C" w:rsidRDefault="006170FB" w:rsidP="00FE19DC">
                        <w:pPr>
                          <w:spacing w:line="240" w:lineRule="auto"/>
                          <w:ind w:firstLine="0"/>
                          <w:jc w:val="center"/>
                          <w:rPr>
                            <w:b/>
                            <w:sz w:val="12"/>
                            <w:szCs w:val="12"/>
                            <w:lang w:val="ru-RU"/>
                          </w:rPr>
                        </w:pPr>
                        <w:r w:rsidRPr="003B546C">
                          <w:rPr>
                            <w:b/>
                            <w:sz w:val="12"/>
                            <w:szCs w:val="12"/>
                            <w:lang w:val="ru-RU"/>
                          </w:rPr>
                          <w:t>Рост экспорта</w:t>
                        </w:r>
                      </w:p>
                      <w:p w:rsidR="006170FB" w:rsidRPr="003B546C" w:rsidRDefault="006170FB" w:rsidP="00FE19DC">
                        <w:pPr>
                          <w:ind w:firstLine="0"/>
                          <w:jc w:val="center"/>
                          <w:rPr>
                            <w:b/>
                            <w:sz w:val="12"/>
                            <w:szCs w:val="12"/>
                            <w:lang w:val="ru-RU"/>
                          </w:rPr>
                        </w:pPr>
                      </w:p>
                    </w:txbxContent>
                  </v:textbox>
                </v:shape>
              </w:pict>
            </w:r>
            <w:r w:rsidR="00995BBE" w:rsidRPr="00C957F0">
              <w:rPr>
                <w:noProof/>
                <w:sz w:val="20"/>
                <w:szCs w:val="20"/>
              </w:rPr>
              <w:drawing>
                <wp:inline distT="0" distB="0" distL="0" distR="0">
                  <wp:extent cx="5965190" cy="1350010"/>
                  <wp:effectExtent l="19050" t="0" r="0" b="0"/>
                  <wp:docPr id="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srcRect/>
                          <a:stretch>
                            <a:fillRect/>
                          </a:stretch>
                        </pic:blipFill>
                        <pic:spPr bwMode="auto">
                          <a:xfrm>
                            <a:off x="0" y="0"/>
                            <a:ext cx="5965190" cy="1350010"/>
                          </a:xfrm>
                          <a:prstGeom prst="rect">
                            <a:avLst/>
                          </a:prstGeom>
                          <a:noFill/>
                          <a:ln w="9525">
                            <a:noFill/>
                            <a:miter lim="800000"/>
                            <a:headEnd/>
                            <a:tailEnd/>
                          </a:ln>
                        </pic:spPr>
                      </pic:pic>
                    </a:graphicData>
                  </a:graphic>
                </wp:inline>
              </w:drawing>
            </w:r>
          </w:p>
          <w:p w:rsidR="00FE19DC" w:rsidRPr="00C957F0" w:rsidRDefault="00FE19DC" w:rsidP="00FE19DC">
            <w:pPr>
              <w:widowControl w:val="0"/>
              <w:spacing w:line="240" w:lineRule="auto"/>
              <w:ind w:firstLine="0"/>
              <w:jc w:val="both"/>
              <w:rPr>
                <w:sz w:val="18"/>
                <w:szCs w:val="18"/>
                <w:lang w:val="ru-RU"/>
              </w:rPr>
            </w:pPr>
            <w:r w:rsidRPr="00C957F0">
              <w:rPr>
                <w:i/>
                <w:sz w:val="18"/>
                <w:szCs w:val="18"/>
                <w:lang w:val="ru-RU"/>
              </w:rPr>
              <w:t>Источник</w:t>
            </w:r>
            <w:r w:rsidRPr="00C957F0">
              <w:rPr>
                <w:sz w:val="18"/>
                <w:szCs w:val="18"/>
                <w:lang w:val="ru-RU"/>
              </w:rPr>
              <w:t>: Голье, Таглиони, Зигнаго (готовится к публикации).</w:t>
            </w:r>
          </w:p>
          <w:p w:rsidR="006D6D4B" w:rsidRPr="00C957F0" w:rsidRDefault="00FE19DC" w:rsidP="00FE19DC">
            <w:pPr>
              <w:widowControl w:val="0"/>
              <w:spacing w:line="240" w:lineRule="auto"/>
              <w:ind w:firstLine="0"/>
              <w:rPr>
                <w:sz w:val="18"/>
                <w:szCs w:val="18"/>
                <w:lang w:val="ru-RU"/>
              </w:rPr>
            </w:pPr>
            <w:r w:rsidRPr="00C957F0">
              <w:rPr>
                <w:i/>
                <w:sz w:val="18"/>
                <w:szCs w:val="18"/>
                <w:lang w:val="ru-RU"/>
              </w:rPr>
              <w:t>Примечание:</w:t>
            </w:r>
            <w:r w:rsidRPr="00C957F0">
              <w:rPr>
                <w:sz w:val="18"/>
                <w:szCs w:val="18"/>
                <w:lang w:val="ru-RU"/>
              </w:rPr>
              <w:t xml:space="preserve"> Цифры показывают среднегодовой прирост за период 2005-2010 гг</w:t>
            </w:r>
            <w:r w:rsidR="006D6D4B" w:rsidRPr="00C957F0">
              <w:rPr>
                <w:sz w:val="18"/>
                <w:szCs w:val="18"/>
                <w:lang w:val="ru-RU"/>
              </w:rPr>
              <w:t>.</w:t>
            </w:r>
          </w:p>
          <w:p w:rsidR="006D6D4B" w:rsidRPr="00C957F0" w:rsidRDefault="006D6D4B" w:rsidP="006025A6">
            <w:pPr>
              <w:widowControl w:val="0"/>
              <w:spacing w:line="240" w:lineRule="auto"/>
              <w:ind w:firstLine="0"/>
              <w:rPr>
                <w:sz w:val="18"/>
                <w:szCs w:val="18"/>
                <w:lang w:val="ru-RU"/>
              </w:rPr>
            </w:pPr>
          </w:p>
          <w:p w:rsidR="006D6D4B" w:rsidRPr="00C957F0" w:rsidRDefault="00795CFF" w:rsidP="00795CFF">
            <w:pPr>
              <w:widowControl w:val="0"/>
              <w:spacing w:line="240" w:lineRule="auto"/>
              <w:ind w:firstLine="0"/>
              <w:jc w:val="both"/>
              <w:rPr>
                <w:i/>
                <w:sz w:val="20"/>
                <w:szCs w:val="20"/>
                <w:lang w:val="ru-RU"/>
              </w:rPr>
            </w:pPr>
            <w:r w:rsidRPr="00C957F0">
              <w:rPr>
                <w:sz w:val="20"/>
                <w:szCs w:val="20"/>
                <w:lang w:val="ru-RU"/>
              </w:rPr>
              <w:t xml:space="preserve">То, что страна является экспортером сырьевых товаров, частично объясняет зависимость результатов экспорта от факторов «подтягивания». Другие страны-экспортеры сырьевых товаров, такие как Россия и Китай, тоже показывают отрицательный вклад факторов «проталкивания» в количественном выражении, хотя некоторые их них, например, Индонезия, смогли повысить эффективность, перейдя к более диверсифицированной базе производства. С 2005 по 2010 год доля Индонезии на мировом рынке увеличилась на 3,1 процента. Это меньше половины прироста доли Казахстана, но около трети этого прироста (1,1 процента) обусловлено факторами «проталкивания», преимущественно улучшениями в </w:t>
            </w:r>
            <w:r w:rsidRPr="00C957F0">
              <w:rPr>
                <w:sz w:val="20"/>
                <w:szCs w:val="20"/>
                <w:lang w:val="ru-RU"/>
              </w:rPr>
              <w:lastRenderedPageBreak/>
              <w:t>количественном выражении (0,8 процента). В отличие от этого, диверсифицированные промышленные экономики, такие как Корея и Мексика, росли преимущественно за счет повышения конкурентоспособности. Так, экспорт Кореи вырос на 11,4 процента, и ее доля на мировом рынке увеличилась на 2,1 процента. Эти результаты были достигнуты полностью благодаря выдающейся модернизации и диверсификации предлагаемых Кореей продуктов, обеспечивших повышение конкурентоспособности на 4,1 процента в количественном выражении, хотя оно было частично компенсировано снижением эффектов цены. «Подтягивающие» факторы в Корее сыграли лишь небольшую роль</w:t>
            </w:r>
            <w:r w:rsidR="006D6D4B" w:rsidRPr="00C957F0">
              <w:rPr>
                <w:sz w:val="20"/>
                <w:szCs w:val="20"/>
                <w:lang w:val="ru-RU"/>
              </w:rPr>
              <w:t>.</w:t>
            </w:r>
          </w:p>
        </w:tc>
      </w:tr>
    </w:tbl>
    <w:p w:rsidR="006D6D4B" w:rsidRPr="00C957F0" w:rsidRDefault="00E65206" w:rsidP="0052549A">
      <w:pPr>
        <w:pStyle w:val="Heading4"/>
        <w:rPr>
          <w:rFonts w:eastAsia="Calibri"/>
          <w:lang w:val="ru-RU"/>
        </w:rPr>
      </w:pPr>
      <w:r w:rsidRPr="00C957F0">
        <w:rPr>
          <w:rFonts w:eastAsia="Calibri"/>
          <w:lang w:val="ru-RU"/>
        </w:rPr>
        <w:lastRenderedPageBreak/>
        <w:t xml:space="preserve">Несырьевые экспортные отрасли растут, но сконцентрированы вокруг нескольких продуктов </w:t>
      </w:r>
    </w:p>
    <w:p w:rsidR="006D6D4B" w:rsidRPr="00C957F0" w:rsidRDefault="00E65206" w:rsidP="00080723">
      <w:pPr>
        <w:pStyle w:val="ListParagraph1"/>
        <w:numPr>
          <w:ilvl w:val="0"/>
          <w:numId w:val="23"/>
        </w:numPr>
        <w:spacing w:before="240" w:after="240" w:line="240" w:lineRule="auto"/>
        <w:ind w:left="0" w:firstLine="0"/>
        <w:contextualSpacing w:val="0"/>
        <w:jc w:val="both"/>
        <w:rPr>
          <w:sz w:val="8"/>
          <w:szCs w:val="18"/>
          <w:lang w:val="ru-RU"/>
        </w:rPr>
      </w:pPr>
      <w:r w:rsidRPr="00C957F0">
        <w:rPr>
          <w:rFonts w:ascii="Times New Roman" w:eastAsiaTheme="minorHAnsi" w:hAnsi="Times New Roman"/>
          <w:sz w:val="22"/>
          <w:lang w:val="ru-RU"/>
        </w:rPr>
        <w:t>Учитывая преобладание энергетического сектора в Казахстане, неудивительно, что объемы экспорта за пределами этого сектора довольно ограничены, но есть свидетельства того, что в последние годы они начали расти</w:t>
      </w:r>
      <w:r w:rsidR="006D6D4B" w:rsidRPr="00C957F0">
        <w:rPr>
          <w:rFonts w:ascii="Times New Roman" w:hAnsi="Times New Roman"/>
          <w:sz w:val="22"/>
          <w:lang w:val="ru-RU"/>
        </w:rPr>
        <w:t xml:space="preserve">. </w:t>
      </w:r>
      <w:r w:rsidRPr="00C957F0">
        <w:rPr>
          <w:rFonts w:ascii="Times New Roman" w:eastAsiaTheme="minorHAnsi" w:hAnsi="Times New Roman"/>
          <w:sz w:val="22"/>
          <w:lang w:val="ru-RU"/>
        </w:rPr>
        <w:t>Сравнение с другими странами</w:t>
      </w:r>
      <w:r w:rsidRPr="00C957F0">
        <w:rPr>
          <w:rFonts w:ascii="Times New Roman" w:hAnsi="Times New Roman"/>
          <w:sz w:val="22"/>
          <w:vertAlign w:val="superscript"/>
          <w:lang w:val="ru-RU"/>
        </w:rPr>
        <w:footnoteReference w:id="5"/>
      </w:r>
      <w:r w:rsidRPr="00C957F0">
        <w:rPr>
          <w:rFonts w:ascii="Times New Roman" w:hAnsi="Times New Roman"/>
          <w:sz w:val="22"/>
          <w:lang w:val="ru-RU"/>
        </w:rPr>
        <w:t xml:space="preserve"> </w:t>
      </w:r>
      <w:r w:rsidRPr="00C957F0">
        <w:rPr>
          <w:rFonts w:ascii="Times New Roman" w:eastAsiaTheme="minorHAnsi" w:hAnsi="Times New Roman"/>
          <w:sz w:val="22"/>
          <w:lang w:val="ru-RU"/>
        </w:rPr>
        <w:t xml:space="preserve"> (Рисунок 1.3) подтверждает картину ограниченной, но растущей экспортной деятельности за пределами экспорта природных ресурсов. При экспорте на душу населения на уровне около 1 000 долл. США Казахстан находится в середине группы, сильно отставая от диверсифицированных промышленных стран, таких как Корея, Мексика и Чили, но немного опережая Россию и значительно опережая Индонезию и Азербайджан. С другой стороны, он растет (с небольшой базы) быстрее, чем в большинстве других стран группы, пропуская вперед только Азербайджан</w:t>
      </w:r>
      <w:r w:rsidR="006D6D4B" w:rsidRPr="00C957F0">
        <w:rPr>
          <w:rFonts w:ascii="Times New Roman" w:hAnsi="Times New Roman"/>
          <w:sz w:val="22"/>
          <w:lang w:val="ru-RU"/>
        </w:rPr>
        <w:t>.</w:t>
      </w:r>
      <w:r w:rsidR="006D6D4B" w:rsidRPr="00C957F0">
        <w:rPr>
          <w:szCs w:val="24"/>
          <w:lang w:val="ru-RU"/>
        </w:rPr>
        <w:t xml:space="preserve"> </w:t>
      </w:r>
    </w:p>
    <w:tbl>
      <w:tblPr>
        <w:tblpPr w:leftFromText="180" w:rightFromText="180" w:vertAnchor="text" w:horzAnchor="margin" w:tblpY="144"/>
        <w:tblW w:w="9792" w:type="dxa"/>
        <w:tblLook w:val="04A0" w:firstRow="1" w:lastRow="0" w:firstColumn="1" w:lastColumn="0" w:noHBand="0" w:noVBand="1"/>
      </w:tblPr>
      <w:tblGrid>
        <w:gridCol w:w="4926"/>
        <w:gridCol w:w="4866"/>
      </w:tblGrid>
      <w:tr w:rsidR="00755C00" w:rsidRPr="00355BA3">
        <w:trPr>
          <w:trHeight w:val="513"/>
        </w:trPr>
        <w:tc>
          <w:tcPr>
            <w:tcW w:w="9792" w:type="dxa"/>
            <w:gridSpan w:val="2"/>
          </w:tcPr>
          <w:p w:rsidR="00755C00" w:rsidRPr="004364AC" w:rsidRDefault="00D96C93" w:rsidP="00FA71D9">
            <w:pPr>
              <w:pStyle w:val="Caption"/>
              <w:spacing w:after="0"/>
              <w:rPr>
                <w:sz w:val="24"/>
                <w:lang w:val="ru-RU"/>
              </w:rPr>
            </w:pPr>
            <w:bookmarkStart w:id="12" w:name="_Toc331673387"/>
            <w:r w:rsidRPr="004364AC">
              <w:rPr>
                <w:sz w:val="24"/>
                <w:lang w:val="ru-RU"/>
              </w:rPr>
              <w:t>Рисунок</w:t>
            </w:r>
            <w:r w:rsidR="00755C00" w:rsidRPr="004364AC">
              <w:rPr>
                <w:sz w:val="24"/>
                <w:lang w:val="ru-RU"/>
              </w:rPr>
              <w:t xml:space="preserve"> </w:t>
            </w:r>
            <w:r w:rsidR="00153A8B" w:rsidRPr="004364AC">
              <w:rPr>
                <w:sz w:val="24"/>
                <w:lang w:val="ru-RU"/>
              </w:rPr>
              <w:fldChar w:fldCharType="begin"/>
            </w:r>
            <w:r w:rsidR="005714A2" w:rsidRPr="004364AC">
              <w:rPr>
                <w:sz w:val="24"/>
                <w:lang w:val="ru-RU"/>
              </w:rPr>
              <w:instrText xml:space="preserve"> STYLEREF 1 \s </w:instrText>
            </w:r>
            <w:r w:rsidR="00153A8B" w:rsidRPr="004364AC">
              <w:rPr>
                <w:sz w:val="24"/>
                <w:lang w:val="ru-RU"/>
              </w:rPr>
              <w:fldChar w:fldCharType="separate"/>
            </w:r>
            <w:r w:rsidR="00483A15" w:rsidRPr="004364AC">
              <w:rPr>
                <w:noProof/>
                <w:sz w:val="24"/>
                <w:lang w:val="ru-RU"/>
              </w:rPr>
              <w:t>1</w:t>
            </w:r>
            <w:r w:rsidR="00153A8B" w:rsidRPr="004364AC">
              <w:rPr>
                <w:noProof/>
                <w:sz w:val="24"/>
                <w:lang w:val="ru-RU"/>
              </w:rPr>
              <w:fldChar w:fldCharType="end"/>
            </w:r>
            <w:r w:rsidR="00C076E9" w:rsidRPr="004364AC">
              <w:rPr>
                <w:sz w:val="24"/>
                <w:lang w:val="ru-RU"/>
              </w:rPr>
              <w:t>.</w:t>
            </w:r>
            <w:r w:rsidR="00153A8B" w:rsidRPr="004364AC">
              <w:rPr>
                <w:sz w:val="24"/>
                <w:lang w:val="ru-RU"/>
              </w:rPr>
              <w:fldChar w:fldCharType="begin"/>
            </w:r>
            <w:r w:rsidR="005714A2" w:rsidRPr="004364AC">
              <w:rPr>
                <w:sz w:val="24"/>
                <w:lang w:val="ru-RU"/>
              </w:rPr>
              <w:instrText xml:space="preserve"> SEQ Figure \* ARABIC \s 1 </w:instrText>
            </w:r>
            <w:r w:rsidR="00153A8B" w:rsidRPr="004364AC">
              <w:rPr>
                <w:sz w:val="24"/>
                <w:lang w:val="ru-RU"/>
              </w:rPr>
              <w:fldChar w:fldCharType="separate"/>
            </w:r>
            <w:r w:rsidR="00483A15" w:rsidRPr="004364AC">
              <w:rPr>
                <w:noProof/>
                <w:sz w:val="24"/>
                <w:lang w:val="ru-RU"/>
              </w:rPr>
              <w:t>3</w:t>
            </w:r>
            <w:r w:rsidR="00153A8B" w:rsidRPr="004364AC">
              <w:rPr>
                <w:noProof/>
                <w:sz w:val="24"/>
                <w:lang w:val="ru-RU"/>
              </w:rPr>
              <w:fldChar w:fldCharType="end"/>
            </w:r>
            <w:r w:rsidR="00755C00" w:rsidRPr="004364AC">
              <w:rPr>
                <w:sz w:val="24"/>
                <w:lang w:val="ru-RU"/>
              </w:rPr>
              <w:t xml:space="preserve">: </w:t>
            </w:r>
            <w:r w:rsidR="00395994" w:rsidRPr="004364AC">
              <w:rPr>
                <w:sz w:val="24"/>
                <w:lang w:val="ru-RU"/>
              </w:rPr>
              <w:t xml:space="preserve">Несырьевой экспорт ограничен (график слева), но растет </w:t>
            </w:r>
            <w:r w:rsidR="00940FAC">
              <w:rPr>
                <w:sz w:val="24"/>
                <w:lang w:val="ru-RU"/>
              </w:rPr>
              <w:t>быстры</w:t>
            </w:r>
            <w:r w:rsidR="00940FAC" w:rsidRPr="00940FAC">
              <w:rPr>
                <w:sz w:val="24"/>
                <w:lang w:val="ru-RU"/>
              </w:rPr>
              <w:t>ми  темпам</w:t>
            </w:r>
            <w:r w:rsidR="00940FAC" w:rsidRPr="004364AC">
              <w:rPr>
                <w:sz w:val="24"/>
                <w:lang w:val="ru-RU"/>
              </w:rPr>
              <w:t>и</w:t>
            </w:r>
            <w:r w:rsidR="00940FAC" w:rsidRPr="00940FAC">
              <w:rPr>
                <w:sz w:val="24"/>
                <w:lang w:val="ru-RU"/>
              </w:rPr>
              <w:t xml:space="preserve"> </w:t>
            </w:r>
            <w:r w:rsidR="00755C00" w:rsidRPr="004364AC">
              <w:rPr>
                <w:sz w:val="24"/>
                <w:lang w:val="ru-RU"/>
              </w:rPr>
              <w:t>(</w:t>
            </w:r>
            <w:r w:rsidR="00395994" w:rsidRPr="004364AC">
              <w:rPr>
                <w:sz w:val="24"/>
                <w:lang w:val="ru-RU"/>
              </w:rPr>
              <w:t>график справа</w:t>
            </w:r>
            <w:r w:rsidR="00755C00" w:rsidRPr="004364AC">
              <w:rPr>
                <w:sz w:val="24"/>
                <w:lang w:val="ru-RU"/>
              </w:rPr>
              <w:t>)</w:t>
            </w:r>
            <w:bookmarkEnd w:id="12"/>
          </w:p>
          <w:p w:rsidR="004364AC" w:rsidRPr="00F22926" w:rsidRDefault="004364AC" w:rsidP="00FA71D9">
            <w:pPr>
              <w:pStyle w:val="Caption"/>
              <w:spacing w:after="0"/>
              <w:rPr>
                <w:b w:val="0"/>
                <w:lang w:val="ru-RU"/>
              </w:rPr>
            </w:pPr>
          </w:p>
          <w:p w:rsidR="00755C00" w:rsidRPr="004364AC" w:rsidRDefault="00395994" w:rsidP="00FA71D9">
            <w:pPr>
              <w:pStyle w:val="Caption"/>
              <w:spacing w:after="0"/>
              <w:rPr>
                <w:b w:val="0"/>
                <w:sz w:val="20"/>
                <w:szCs w:val="20"/>
                <w:lang w:val="ru-RU"/>
              </w:rPr>
            </w:pPr>
            <w:r w:rsidRPr="004364AC">
              <w:rPr>
                <w:b w:val="0"/>
                <w:sz w:val="20"/>
                <w:szCs w:val="20"/>
                <w:lang w:val="ru-RU"/>
              </w:rPr>
              <w:t>Экспорт на душу населения, исключая энергетические ресурсы и полезные ископаемые, Казахстан по сравнению с другими странами</w:t>
            </w:r>
            <w:r w:rsidRPr="004364AC">
              <w:rPr>
                <w:sz w:val="20"/>
                <w:szCs w:val="20"/>
                <w:lang w:val="ru-RU"/>
              </w:rPr>
              <w:t xml:space="preserve"> </w:t>
            </w:r>
            <w:r w:rsidR="00755C00" w:rsidRPr="004364AC">
              <w:rPr>
                <w:b w:val="0"/>
                <w:sz w:val="20"/>
                <w:szCs w:val="20"/>
                <w:lang w:val="ru-RU"/>
              </w:rPr>
              <w:br/>
              <w:t>(1996-2010</w:t>
            </w:r>
            <w:r w:rsidRPr="004364AC">
              <w:rPr>
                <w:b w:val="0"/>
                <w:sz w:val="20"/>
                <w:szCs w:val="20"/>
                <w:lang w:val="ru-RU"/>
              </w:rPr>
              <w:t xml:space="preserve"> гг</w:t>
            </w:r>
            <w:r w:rsidR="00755C00" w:rsidRPr="004364AC">
              <w:rPr>
                <w:b w:val="0"/>
                <w:sz w:val="20"/>
                <w:szCs w:val="20"/>
                <w:lang w:val="ru-RU"/>
              </w:rPr>
              <w:t>)</w:t>
            </w:r>
          </w:p>
        </w:tc>
      </w:tr>
      <w:tr w:rsidR="00755C00" w:rsidRPr="00C957F0">
        <w:trPr>
          <w:trHeight w:val="1939"/>
        </w:trPr>
        <w:tc>
          <w:tcPr>
            <w:tcW w:w="4926" w:type="dxa"/>
          </w:tcPr>
          <w:p w:rsidR="00395994" w:rsidRPr="00C957F0" w:rsidRDefault="00395994" w:rsidP="00FA71D9">
            <w:pPr>
              <w:spacing w:line="240" w:lineRule="auto"/>
              <w:ind w:firstLine="0"/>
              <w:jc w:val="center"/>
              <w:rPr>
                <w:sz w:val="20"/>
                <w:szCs w:val="20"/>
                <w:lang w:val="ru-RU"/>
              </w:rPr>
            </w:pPr>
            <w:r w:rsidRPr="00C957F0">
              <w:rPr>
                <w:b/>
                <w:sz w:val="20"/>
                <w:szCs w:val="20"/>
                <w:lang w:val="ru-RU"/>
              </w:rPr>
              <w:t>Экспорт на душу населения</w:t>
            </w:r>
            <w:r w:rsidRPr="00C957F0">
              <w:rPr>
                <w:sz w:val="20"/>
                <w:szCs w:val="20"/>
                <w:lang w:val="ru-RU"/>
              </w:rPr>
              <w:t xml:space="preserve"> </w:t>
            </w:r>
          </w:p>
          <w:p w:rsidR="00755C00" w:rsidRPr="00C957F0" w:rsidRDefault="00755C00" w:rsidP="00FA71D9">
            <w:pPr>
              <w:spacing w:line="240" w:lineRule="auto"/>
              <w:ind w:firstLine="0"/>
              <w:jc w:val="center"/>
              <w:rPr>
                <w:sz w:val="20"/>
                <w:szCs w:val="20"/>
                <w:lang w:val="ru-RU"/>
              </w:rPr>
            </w:pPr>
            <w:r w:rsidRPr="00C957F0">
              <w:rPr>
                <w:sz w:val="20"/>
                <w:szCs w:val="20"/>
                <w:lang w:val="ru-RU"/>
              </w:rPr>
              <w:t>(</w:t>
            </w:r>
            <w:r w:rsidR="00395994" w:rsidRPr="00C957F0">
              <w:rPr>
                <w:sz w:val="20"/>
                <w:szCs w:val="20"/>
                <w:lang w:val="ru-RU"/>
              </w:rPr>
              <w:t xml:space="preserve"> долл. США</w:t>
            </w:r>
            <w:r w:rsidR="00C957F0" w:rsidRPr="00C957F0">
              <w:rPr>
                <w:sz w:val="20"/>
                <w:szCs w:val="20"/>
                <w:lang w:val="ru-RU"/>
              </w:rPr>
              <w:t>)</w:t>
            </w:r>
          </w:p>
          <w:p w:rsidR="00755C00" w:rsidRPr="00C957F0" w:rsidRDefault="00995BBE" w:rsidP="00FA71D9">
            <w:pPr>
              <w:spacing w:line="240" w:lineRule="auto"/>
              <w:ind w:firstLine="0"/>
              <w:jc w:val="center"/>
              <w:rPr>
                <w:b/>
                <w:sz w:val="22"/>
                <w:szCs w:val="24"/>
                <w:lang w:val="ru-RU"/>
              </w:rPr>
            </w:pPr>
            <w:r w:rsidRPr="00C957F0">
              <w:rPr>
                <w:b/>
                <w:noProof/>
                <w:sz w:val="22"/>
                <w:szCs w:val="24"/>
              </w:rPr>
              <w:drawing>
                <wp:inline distT="0" distB="0" distL="0" distR="0">
                  <wp:extent cx="2971800" cy="187261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971800" cy="1872615"/>
                          </a:xfrm>
                          <a:prstGeom prst="rect">
                            <a:avLst/>
                          </a:prstGeom>
                          <a:noFill/>
                          <a:ln w="9525">
                            <a:noFill/>
                            <a:miter lim="800000"/>
                            <a:headEnd/>
                            <a:tailEnd/>
                          </a:ln>
                        </pic:spPr>
                      </pic:pic>
                    </a:graphicData>
                  </a:graphic>
                </wp:inline>
              </w:drawing>
            </w:r>
          </w:p>
        </w:tc>
        <w:tc>
          <w:tcPr>
            <w:tcW w:w="4866" w:type="dxa"/>
          </w:tcPr>
          <w:p w:rsidR="00395994" w:rsidRPr="00C957F0" w:rsidRDefault="00395994" w:rsidP="00FA71D9">
            <w:pPr>
              <w:spacing w:line="240" w:lineRule="auto"/>
              <w:ind w:firstLine="0"/>
              <w:jc w:val="center"/>
              <w:rPr>
                <w:sz w:val="20"/>
                <w:szCs w:val="20"/>
                <w:lang w:val="ru-RU"/>
              </w:rPr>
            </w:pPr>
            <w:r w:rsidRPr="00C957F0">
              <w:rPr>
                <w:b/>
                <w:sz w:val="20"/>
                <w:szCs w:val="20"/>
                <w:lang w:val="ru-RU"/>
              </w:rPr>
              <w:t>Индекс экспорта на душу населения</w:t>
            </w:r>
            <w:r w:rsidRPr="00C957F0">
              <w:rPr>
                <w:sz w:val="20"/>
                <w:szCs w:val="20"/>
                <w:lang w:val="ru-RU"/>
              </w:rPr>
              <w:t xml:space="preserve"> </w:t>
            </w:r>
          </w:p>
          <w:p w:rsidR="00755C00" w:rsidRPr="00C957F0" w:rsidRDefault="00755C00" w:rsidP="00FA71D9">
            <w:pPr>
              <w:spacing w:line="240" w:lineRule="auto"/>
              <w:ind w:firstLine="0"/>
              <w:jc w:val="center"/>
              <w:rPr>
                <w:sz w:val="20"/>
                <w:szCs w:val="20"/>
                <w:lang w:val="ru-RU"/>
              </w:rPr>
            </w:pPr>
            <w:r w:rsidRPr="00C957F0">
              <w:rPr>
                <w:sz w:val="20"/>
                <w:szCs w:val="20"/>
                <w:lang w:val="ru-RU"/>
              </w:rPr>
              <w:t>(1996=100)</w:t>
            </w:r>
          </w:p>
          <w:p w:rsidR="00755C00" w:rsidRPr="00C957F0" w:rsidRDefault="00995BBE" w:rsidP="00FA71D9">
            <w:pPr>
              <w:spacing w:line="240" w:lineRule="auto"/>
              <w:ind w:firstLine="0"/>
              <w:jc w:val="center"/>
              <w:rPr>
                <w:b/>
                <w:sz w:val="22"/>
                <w:szCs w:val="24"/>
                <w:lang w:val="ru-RU"/>
              </w:rPr>
            </w:pPr>
            <w:r w:rsidRPr="00C957F0">
              <w:rPr>
                <w:b/>
                <w:noProof/>
                <w:sz w:val="22"/>
                <w:szCs w:val="24"/>
              </w:rPr>
              <w:drawing>
                <wp:inline distT="0" distB="0" distL="0" distR="0">
                  <wp:extent cx="2927985" cy="1872615"/>
                  <wp:effectExtent l="19050" t="0" r="571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2927985" cy="1872615"/>
                          </a:xfrm>
                          <a:prstGeom prst="rect">
                            <a:avLst/>
                          </a:prstGeom>
                          <a:noFill/>
                          <a:ln w="9525">
                            <a:noFill/>
                            <a:miter lim="800000"/>
                            <a:headEnd/>
                            <a:tailEnd/>
                          </a:ln>
                        </pic:spPr>
                      </pic:pic>
                    </a:graphicData>
                  </a:graphic>
                </wp:inline>
              </w:drawing>
            </w:r>
            <w:r w:rsidR="00755C00" w:rsidRPr="00C957F0">
              <w:rPr>
                <w:b/>
                <w:sz w:val="20"/>
                <w:szCs w:val="20"/>
                <w:lang w:val="ru-RU"/>
              </w:rPr>
              <w:br/>
            </w:r>
          </w:p>
        </w:tc>
      </w:tr>
      <w:tr w:rsidR="00755C00" w:rsidRPr="00355BA3">
        <w:trPr>
          <w:trHeight w:val="288"/>
        </w:trPr>
        <w:tc>
          <w:tcPr>
            <w:tcW w:w="9792" w:type="dxa"/>
            <w:gridSpan w:val="2"/>
          </w:tcPr>
          <w:p w:rsidR="00755C00" w:rsidRPr="00C957F0" w:rsidRDefault="00395994" w:rsidP="00FA71D9">
            <w:pPr>
              <w:spacing w:line="240" w:lineRule="auto"/>
              <w:ind w:firstLine="0"/>
              <w:rPr>
                <w:b/>
                <w:sz w:val="20"/>
                <w:szCs w:val="20"/>
                <w:lang w:val="ru-RU"/>
              </w:rPr>
            </w:pPr>
            <w:r w:rsidRPr="00C957F0">
              <w:rPr>
                <w:i/>
                <w:sz w:val="18"/>
                <w:szCs w:val="18"/>
                <w:lang w:val="ru-RU"/>
              </w:rPr>
              <w:t>Источник</w:t>
            </w:r>
            <w:r w:rsidRPr="00C957F0">
              <w:rPr>
                <w:sz w:val="18"/>
                <w:szCs w:val="18"/>
                <w:lang w:val="ru-RU"/>
              </w:rPr>
              <w:t xml:space="preserve">: Расчеты авторов на основе данных Базы статистических </w:t>
            </w:r>
            <w:r w:rsidR="0065600D">
              <w:rPr>
                <w:sz w:val="18"/>
                <w:szCs w:val="18"/>
                <w:lang w:val="ru-RU"/>
              </w:rPr>
              <w:t>данных ООН по торговле товарами</w:t>
            </w:r>
            <w:r w:rsidR="00755C00" w:rsidRPr="00C957F0">
              <w:rPr>
                <w:sz w:val="18"/>
                <w:szCs w:val="18"/>
                <w:lang w:val="ru-RU"/>
              </w:rPr>
              <w:t>.</w:t>
            </w:r>
          </w:p>
        </w:tc>
      </w:tr>
    </w:tbl>
    <w:p w:rsidR="006D6D4B" w:rsidRPr="00C957F0" w:rsidRDefault="00197FF1" w:rsidP="00080723">
      <w:pPr>
        <w:pStyle w:val="ListParagraph1"/>
        <w:numPr>
          <w:ilvl w:val="0"/>
          <w:numId w:val="23"/>
        </w:numPr>
        <w:spacing w:before="240" w:after="240" w:line="240" w:lineRule="auto"/>
        <w:ind w:left="0" w:firstLine="0"/>
        <w:contextualSpacing w:val="0"/>
        <w:jc w:val="both"/>
        <w:rPr>
          <w:rFonts w:ascii="Times New Roman" w:hAnsi="Times New Roman"/>
          <w:sz w:val="22"/>
          <w:lang w:val="ru-RU"/>
        </w:rPr>
      </w:pPr>
      <w:r w:rsidRPr="00C957F0">
        <w:rPr>
          <w:rFonts w:ascii="Times New Roman" w:eastAsiaTheme="minorHAnsi" w:hAnsi="Times New Roman"/>
          <w:sz w:val="22"/>
          <w:lang w:val="ru-RU"/>
        </w:rPr>
        <w:lastRenderedPageBreak/>
        <w:t>Однако концентрация высока и продолжает расти в неэнергетическом секторе. Эта тенденция верна по всем показателям: корзина экспортной продукции, верхушка экспортной продукции, широта экспортной продукции. Это связано не только с преобладанием сектора металлургии. Концентрация экспорта высока в других отраслях, не только металлургии</w:t>
      </w:r>
      <w:r w:rsidR="006D6D4B" w:rsidRPr="00C957F0">
        <w:rPr>
          <w:rFonts w:ascii="Times New Roman" w:hAnsi="Times New Roman"/>
          <w:sz w:val="22"/>
          <w:lang w:val="ru-RU"/>
        </w:rPr>
        <w:t xml:space="preserve">. </w:t>
      </w:r>
      <w:r w:rsidRPr="00C957F0">
        <w:rPr>
          <w:rFonts w:ascii="Times New Roman" w:eastAsiaTheme="minorHAnsi" w:hAnsi="Times New Roman"/>
          <w:sz w:val="22"/>
          <w:lang w:val="ru-RU"/>
        </w:rPr>
        <w:t>На Рисунке 1.4 показывается стандартный индекс Херфиндаля-Хиршмана по концентрации продукции за десять лет и в сравнении с другими странами. По экспорту, исключающему энергетические ресурсы и полезные ископаемые, (график слева) среди представленных стран Казахстан отстает только от Чили, при этом концентрация за последние десять лет увеличилась вдвое. Если исключить металлы, которые составляют две трети казахстанского экспорта, не считая  энергетические ресурсы и полезные ископаемые, видно (на графике справа), что индекс HHI такой же высокий, как и с металлами, и здесь концентрация продукции в Казахстане самая высокая среди представленных стран</w:t>
      </w:r>
      <w:r w:rsidR="006D6D4B" w:rsidRPr="00C957F0">
        <w:rPr>
          <w:rFonts w:ascii="Times New Roman" w:hAnsi="Times New Roman"/>
          <w:sz w:val="22"/>
          <w:lang w:val="ru-RU"/>
        </w:rPr>
        <w:t>.</w:t>
      </w:r>
    </w:p>
    <w:tbl>
      <w:tblPr>
        <w:tblW w:w="9762" w:type="dxa"/>
        <w:jc w:val="center"/>
        <w:tblInd w:w="1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5"/>
        <w:gridCol w:w="4595"/>
        <w:gridCol w:w="4950"/>
        <w:gridCol w:w="132"/>
      </w:tblGrid>
      <w:tr w:rsidR="006D6D4B" w:rsidRPr="00355BA3" w:rsidTr="00FA71D9">
        <w:trPr>
          <w:gridBefore w:val="1"/>
          <w:wBefore w:w="85" w:type="dxa"/>
          <w:trHeight w:val="846"/>
          <w:jc w:val="center"/>
        </w:trPr>
        <w:tc>
          <w:tcPr>
            <w:tcW w:w="9677" w:type="dxa"/>
            <w:gridSpan w:val="3"/>
            <w:tcBorders>
              <w:top w:val="nil"/>
              <w:left w:val="nil"/>
              <w:bottom w:val="single" w:sz="4" w:space="0" w:color="auto"/>
              <w:right w:val="nil"/>
            </w:tcBorders>
          </w:tcPr>
          <w:p w:rsidR="006D6D4B" w:rsidRPr="004364AC" w:rsidRDefault="0054657D" w:rsidP="00FA71D9">
            <w:pPr>
              <w:pStyle w:val="Caption"/>
              <w:spacing w:after="0"/>
              <w:rPr>
                <w:sz w:val="24"/>
                <w:lang w:val="ru-RU"/>
              </w:rPr>
            </w:pPr>
            <w:bookmarkStart w:id="13" w:name="_Toc331673388"/>
            <w:r w:rsidRPr="004364AC">
              <w:rPr>
                <w:sz w:val="24"/>
                <w:lang w:val="ru-RU"/>
              </w:rPr>
              <w:t>Рисунок</w:t>
            </w:r>
            <w:r w:rsidR="006D6D4B" w:rsidRPr="004364AC">
              <w:rPr>
                <w:sz w:val="24"/>
                <w:lang w:val="ru-RU"/>
              </w:rPr>
              <w:t xml:space="preserve"> </w:t>
            </w:r>
            <w:r w:rsidR="00153A8B" w:rsidRPr="004364AC">
              <w:rPr>
                <w:sz w:val="24"/>
                <w:lang w:val="ru-RU"/>
              </w:rPr>
              <w:fldChar w:fldCharType="begin"/>
            </w:r>
            <w:r w:rsidR="005714A2" w:rsidRPr="004364AC">
              <w:rPr>
                <w:sz w:val="24"/>
                <w:lang w:val="ru-RU"/>
              </w:rPr>
              <w:instrText xml:space="preserve"> STYLEREF 1 \s </w:instrText>
            </w:r>
            <w:r w:rsidR="00153A8B" w:rsidRPr="004364AC">
              <w:rPr>
                <w:sz w:val="24"/>
                <w:lang w:val="ru-RU"/>
              </w:rPr>
              <w:fldChar w:fldCharType="separate"/>
            </w:r>
            <w:r w:rsidR="00483A15" w:rsidRPr="004364AC">
              <w:rPr>
                <w:noProof/>
                <w:sz w:val="24"/>
                <w:lang w:val="ru-RU"/>
              </w:rPr>
              <w:t>1</w:t>
            </w:r>
            <w:r w:rsidR="00153A8B" w:rsidRPr="004364AC">
              <w:rPr>
                <w:noProof/>
                <w:sz w:val="24"/>
                <w:lang w:val="ru-RU"/>
              </w:rPr>
              <w:fldChar w:fldCharType="end"/>
            </w:r>
            <w:r w:rsidR="00C076E9" w:rsidRPr="004364AC">
              <w:rPr>
                <w:sz w:val="24"/>
                <w:lang w:val="ru-RU"/>
              </w:rPr>
              <w:t>.</w:t>
            </w:r>
            <w:r w:rsidR="00153A8B" w:rsidRPr="004364AC">
              <w:rPr>
                <w:sz w:val="24"/>
                <w:lang w:val="ru-RU"/>
              </w:rPr>
              <w:fldChar w:fldCharType="begin"/>
            </w:r>
            <w:r w:rsidR="005714A2" w:rsidRPr="004364AC">
              <w:rPr>
                <w:sz w:val="24"/>
                <w:lang w:val="ru-RU"/>
              </w:rPr>
              <w:instrText xml:space="preserve"> SEQ Figure \* ARABIC \s 1 </w:instrText>
            </w:r>
            <w:r w:rsidR="00153A8B" w:rsidRPr="004364AC">
              <w:rPr>
                <w:sz w:val="24"/>
                <w:lang w:val="ru-RU"/>
              </w:rPr>
              <w:fldChar w:fldCharType="separate"/>
            </w:r>
            <w:r w:rsidR="00483A15" w:rsidRPr="004364AC">
              <w:rPr>
                <w:noProof/>
                <w:sz w:val="24"/>
                <w:lang w:val="ru-RU"/>
              </w:rPr>
              <w:t>4</w:t>
            </w:r>
            <w:r w:rsidR="00153A8B" w:rsidRPr="004364AC">
              <w:rPr>
                <w:noProof/>
                <w:sz w:val="24"/>
                <w:lang w:val="ru-RU"/>
              </w:rPr>
              <w:fldChar w:fldCharType="end"/>
            </w:r>
            <w:r w:rsidR="006D6D4B" w:rsidRPr="004364AC">
              <w:rPr>
                <w:sz w:val="24"/>
                <w:lang w:val="ru-RU"/>
              </w:rPr>
              <w:t xml:space="preserve">: </w:t>
            </w:r>
            <w:r w:rsidRPr="004364AC">
              <w:rPr>
                <w:sz w:val="24"/>
                <w:lang w:val="ru-RU"/>
              </w:rPr>
              <w:t>Концентрация экспорта происходит даже за пределами отраслей, основанных на природных ресурсах</w:t>
            </w:r>
            <w:bookmarkEnd w:id="13"/>
            <w:r w:rsidRPr="004364AC">
              <w:rPr>
                <w:sz w:val="24"/>
                <w:lang w:val="ru-RU"/>
              </w:rPr>
              <w:t xml:space="preserve"> </w:t>
            </w:r>
            <w:r w:rsidR="006D6D4B" w:rsidRPr="004364AC">
              <w:rPr>
                <w:sz w:val="24"/>
                <w:lang w:val="ru-RU"/>
              </w:rPr>
              <w:t xml:space="preserve"> </w:t>
            </w:r>
          </w:p>
          <w:p w:rsidR="004364AC" w:rsidRPr="00F22926" w:rsidRDefault="004364AC" w:rsidP="00AF67F5">
            <w:pPr>
              <w:pStyle w:val="Caption"/>
              <w:rPr>
                <w:b w:val="0"/>
                <w:lang w:val="ru-RU"/>
              </w:rPr>
            </w:pPr>
          </w:p>
          <w:p w:rsidR="006D6D4B" w:rsidRPr="004364AC" w:rsidRDefault="0054657D" w:rsidP="00AF67F5">
            <w:pPr>
              <w:pStyle w:val="Caption"/>
              <w:rPr>
                <w:b w:val="0"/>
                <w:sz w:val="20"/>
                <w:szCs w:val="20"/>
                <w:lang w:val="ru-RU"/>
              </w:rPr>
            </w:pPr>
            <w:r w:rsidRPr="004364AC">
              <w:rPr>
                <w:b w:val="0"/>
                <w:sz w:val="20"/>
                <w:szCs w:val="20"/>
                <w:lang w:val="ru-RU"/>
              </w:rPr>
              <w:t>Индекс Херфиндаля-Хиршмана по концентрации экспортной продукции</w:t>
            </w:r>
          </w:p>
        </w:tc>
      </w:tr>
      <w:tr w:rsidR="006D6D4B" w:rsidRPr="00C957F0" w:rsidTr="00FA71D9">
        <w:tblPrEx>
          <w:jc w:val="left"/>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Ex>
        <w:trPr>
          <w:gridAfter w:val="1"/>
          <w:wAfter w:w="132" w:type="dxa"/>
        </w:trPr>
        <w:tc>
          <w:tcPr>
            <w:tcW w:w="4680" w:type="dxa"/>
            <w:gridSpan w:val="2"/>
          </w:tcPr>
          <w:p w:rsidR="006D6D4B" w:rsidRPr="00C957F0" w:rsidRDefault="00C822B0" w:rsidP="006025A6">
            <w:pPr>
              <w:jc w:val="both"/>
              <w:rPr>
                <w:szCs w:val="24"/>
                <w:lang w:val="ru-RU"/>
              </w:rPr>
            </w:pPr>
            <w:r>
              <w:rPr>
                <w:noProof/>
                <w:sz w:val="22"/>
                <w:lang w:val="ru-RU" w:eastAsia="ru-RU"/>
              </w:rPr>
              <w:pict>
                <v:shape id="_x0000_s1112" type="#_x0000_t202" style="position:absolute;left:0;text-align:left;margin-left:133.15pt;margin-top:149.7pt;width:34.15pt;height:16.6pt;z-index:251694592;mso-position-horizontal-relative:text;mso-position-vertical-relative:text;mso-width-relative:margin;mso-height-relative:margin" stroked="f">
                  <v:textbox style="mso-next-textbox:#_x0000_s1112" inset="0,0,0,0">
                    <w:txbxContent>
                      <w:p w:rsidR="006170FB" w:rsidRPr="006C15A6" w:rsidRDefault="006170FB" w:rsidP="00901AF3">
                        <w:pPr>
                          <w:spacing w:line="240" w:lineRule="auto"/>
                          <w:ind w:firstLine="0"/>
                          <w:rPr>
                            <w:b/>
                            <w:sz w:val="12"/>
                            <w:szCs w:val="12"/>
                            <w:lang w:val="ru-RU"/>
                          </w:rPr>
                        </w:pPr>
                        <w:r w:rsidRPr="006C15A6">
                          <w:rPr>
                            <w:b/>
                            <w:sz w:val="12"/>
                            <w:szCs w:val="12"/>
                            <w:lang w:val="ru-RU"/>
                          </w:rPr>
                          <w:t xml:space="preserve">Среднее, </w:t>
                        </w:r>
                        <w:r>
                          <w:rPr>
                            <w:b/>
                            <w:sz w:val="12"/>
                            <w:szCs w:val="12"/>
                            <w:lang w:val="ru-RU"/>
                          </w:rPr>
                          <w:t>2006-08</w:t>
                        </w:r>
                      </w:p>
                    </w:txbxContent>
                  </v:textbox>
                </v:shape>
              </w:pict>
            </w:r>
            <w:r>
              <w:rPr>
                <w:noProof/>
                <w:sz w:val="22"/>
                <w:lang w:val="ru-RU" w:eastAsia="ru-RU"/>
              </w:rPr>
              <w:pict>
                <v:shape id="_x0000_s1111" type="#_x0000_t202" style="position:absolute;left:0;text-align:left;margin-left:88.8pt;margin-top:149.7pt;width:37.1pt;height:16.6pt;z-index:251693568;mso-position-horizontal-relative:text;mso-position-vertical-relative:text;mso-width-relative:margin;mso-height-relative:margin" stroked="f">
                  <v:textbox style="mso-next-textbox:#_x0000_s1111" inset="0,0,0,0">
                    <w:txbxContent>
                      <w:p w:rsidR="006170FB" w:rsidRPr="006C15A6" w:rsidRDefault="006170FB" w:rsidP="00901AF3">
                        <w:pPr>
                          <w:spacing w:line="240" w:lineRule="auto"/>
                          <w:ind w:firstLine="0"/>
                          <w:rPr>
                            <w:b/>
                            <w:sz w:val="12"/>
                            <w:szCs w:val="12"/>
                            <w:lang w:val="ru-RU"/>
                          </w:rPr>
                        </w:pPr>
                        <w:r w:rsidRPr="006C15A6">
                          <w:rPr>
                            <w:b/>
                            <w:sz w:val="12"/>
                            <w:szCs w:val="12"/>
                            <w:lang w:val="ru-RU"/>
                          </w:rPr>
                          <w:t>Среднее, 1996-98</w:t>
                        </w:r>
                      </w:p>
                    </w:txbxContent>
                  </v:textbox>
                </v:shape>
              </w:pict>
            </w:r>
            <w:r>
              <w:rPr>
                <w:rFonts w:eastAsiaTheme="minorHAnsi"/>
                <w:noProof/>
                <w:sz w:val="22"/>
                <w:lang w:val="ru-RU" w:eastAsia="ru-RU"/>
              </w:rPr>
              <w:pict>
                <v:shape id="_x0000_s1109" type="#_x0000_t202" style="position:absolute;left:0;text-align:left;margin-left:3.6pt;margin-top:1.55pt;width:217pt;height:19.5pt;z-index:251691520;mso-position-horizontal-relative:text;mso-position-vertical-relative:text;mso-width-relative:margin;mso-height-relative:margin" stroked="f">
                  <v:textbox style="mso-next-textbox:#_x0000_s1109" inset="0,0,0,0">
                    <w:txbxContent>
                      <w:p w:rsidR="006170FB" w:rsidRPr="006C15A6" w:rsidRDefault="006170FB" w:rsidP="0054657D">
                        <w:pPr>
                          <w:spacing w:line="240" w:lineRule="auto"/>
                          <w:ind w:firstLine="0"/>
                          <w:jc w:val="center"/>
                          <w:rPr>
                            <w:b/>
                            <w:sz w:val="16"/>
                            <w:szCs w:val="16"/>
                            <w:lang w:val="ru-RU"/>
                          </w:rPr>
                        </w:pPr>
                        <w:r w:rsidRPr="006C15A6">
                          <w:rPr>
                            <w:b/>
                            <w:sz w:val="16"/>
                            <w:szCs w:val="16"/>
                          </w:rPr>
                          <w:t>HHI</w:t>
                        </w:r>
                        <w:r w:rsidRPr="000E180E">
                          <w:rPr>
                            <w:b/>
                            <w:sz w:val="16"/>
                            <w:szCs w:val="16"/>
                            <w:lang w:val="ru-RU"/>
                          </w:rPr>
                          <w:t xml:space="preserve"> </w:t>
                        </w:r>
                        <w:r w:rsidRPr="006C15A6">
                          <w:rPr>
                            <w:b/>
                            <w:sz w:val="16"/>
                            <w:szCs w:val="16"/>
                            <w:lang w:val="ru-RU"/>
                          </w:rPr>
                          <w:t>концентрации продукции, экспорт за исключением полезных ископаемых</w:t>
                        </w:r>
                      </w:p>
                    </w:txbxContent>
                  </v:textbox>
                </v:shape>
              </w:pict>
            </w:r>
            <w:r w:rsidR="00995BBE" w:rsidRPr="00C957F0">
              <w:rPr>
                <w:noProof/>
                <w:szCs w:val="24"/>
              </w:rPr>
              <w:drawing>
                <wp:inline distT="0" distB="0" distL="0" distR="0">
                  <wp:extent cx="2199005" cy="2112010"/>
                  <wp:effectExtent l="19050" t="0" r="0" b="0"/>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srcRect/>
                          <a:stretch>
                            <a:fillRect/>
                          </a:stretch>
                        </pic:blipFill>
                        <pic:spPr bwMode="auto">
                          <a:xfrm>
                            <a:off x="0" y="0"/>
                            <a:ext cx="2199005" cy="2112010"/>
                          </a:xfrm>
                          <a:prstGeom prst="rect">
                            <a:avLst/>
                          </a:prstGeom>
                          <a:noFill/>
                          <a:ln w="9525">
                            <a:noFill/>
                            <a:miter lim="800000"/>
                            <a:headEnd/>
                            <a:tailEnd/>
                          </a:ln>
                        </pic:spPr>
                      </pic:pic>
                    </a:graphicData>
                  </a:graphic>
                </wp:inline>
              </w:drawing>
            </w:r>
          </w:p>
        </w:tc>
        <w:tc>
          <w:tcPr>
            <w:tcW w:w="4950" w:type="dxa"/>
          </w:tcPr>
          <w:p w:rsidR="006D6D4B" w:rsidRPr="00C957F0" w:rsidRDefault="00C822B0" w:rsidP="00FA71D9">
            <w:pPr>
              <w:ind w:firstLine="162"/>
              <w:jc w:val="both"/>
              <w:rPr>
                <w:szCs w:val="24"/>
                <w:lang w:val="ru-RU"/>
              </w:rPr>
            </w:pPr>
            <w:r>
              <w:rPr>
                <w:noProof/>
                <w:sz w:val="22"/>
                <w:lang w:val="ru-RU" w:eastAsia="ru-RU"/>
              </w:rPr>
              <w:pict>
                <v:shape id="_x0000_s1114" type="#_x0000_t202" style="position:absolute;left:0;text-align:left;margin-left:127.1pt;margin-top:145.1pt;width:34.15pt;height:16.6pt;z-index:251696640;mso-position-horizontal-relative:text;mso-position-vertical-relative:text;mso-width-relative:margin;mso-height-relative:margin" stroked="f">
                  <v:textbox style="mso-next-textbox:#_x0000_s1114" inset="0,0,0,0">
                    <w:txbxContent>
                      <w:p w:rsidR="006170FB" w:rsidRPr="006C15A6" w:rsidRDefault="006170FB" w:rsidP="00901AF3">
                        <w:pPr>
                          <w:spacing w:line="240" w:lineRule="auto"/>
                          <w:ind w:firstLine="0"/>
                          <w:rPr>
                            <w:b/>
                            <w:sz w:val="12"/>
                            <w:szCs w:val="12"/>
                            <w:lang w:val="ru-RU"/>
                          </w:rPr>
                        </w:pPr>
                        <w:r w:rsidRPr="006C15A6">
                          <w:rPr>
                            <w:b/>
                            <w:sz w:val="12"/>
                            <w:szCs w:val="12"/>
                            <w:lang w:val="ru-RU"/>
                          </w:rPr>
                          <w:t xml:space="preserve">Среднее, </w:t>
                        </w:r>
                        <w:r>
                          <w:rPr>
                            <w:b/>
                            <w:sz w:val="12"/>
                            <w:szCs w:val="12"/>
                            <w:lang w:val="ru-RU"/>
                          </w:rPr>
                          <w:t>2006-08</w:t>
                        </w:r>
                      </w:p>
                    </w:txbxContent>
                  </v:textbox>
                </v:shape>
              </w:pict>
            </w:r>
            <w:r>
              <w:rPr>
                <w:noProof/>
                <w:sz w:val="22"/>
                <w:lang w:val="ru-RU" w:eastAsia="ru-RU"/>
              </w:rPr>
              <w:pict>
                <v:shape id="_x0000_s1113" type="#_x0000_t202" style="position:absolute;left:0;text-align:left;margin-left:85.5pt;margin-top:145.1pt;width:37.1pt;height:16.6pt;z-index:251695616;mso-position-horizontal-relative:text;mso-position-vertical-relative:text;mso-width-relative:margin;mso-height-relative:margin" stroked="f">
                  <v:textbox style="mso-next-textbox:#_x0000_s1113" inset="0,0,0,0">
                    <w:txbxContent>
                      <w:p w:rsidR="006170FB" w:rsidRPr="006C15A6" w:rsidRDefault="006170FB" w:rsidP="00901AF3">
                        <w:pPr>
                          <w:spacing w:line="240" w:lineRule="auto"/>
                          <w:ind w:firstLine="0"/>
                          <w:rPr>
                            <w:b/>
                            <w:sz w:val="12"/>
                            <w:szCs w:val="12"/>
                            <w:lang w:val="ru-RU"/>
                          </w:rPr>
                        </w:pPr>
                        <w:r w:rsidRPr="006C15A6">
                          <w:rPr>
                            <w:b/>
                            <w:sz w:val="12"/>
                            <w:szCs w:val="12"/>
                            <w:lang w:val="ru-RU"/>
                          </w:rPr>
                          <w:t>Среднее, 1996-98</w:t>
                        </w:r>
                      </w:p>
                    </w:txbxContent>
                  </v:textbox>
                </v:shape>
              </w:pict>
            </w:r>
            <w:r>
              <w:rPr>
                <w:rFonts w:eastAsiaTheme="minorHAnsi"/>
                <w:noProof/>
                <w:sz w:val="22"/>
                <w:lang w:val="ru-RU" w:eastAsia="ru-RU"/>
              </w:rPr>
              <w:pict>
                <v:shape id="_x0000_s1110" type="#_x0000_t202" style="position:absolute;left:0;text-align:left;margin-left:16pt;margin-top:1.55pt;width:217pt;height:25pt;z-index:251692544;mso-position-horizontal-relative:text;mso-position-vertical-relative:text;mso-width-relative:margin;mso-height-relative:margin" stroked="f">
                  <v:textbox style="mso-next-textbox:#_x0000_s1110" inset="0,0,0,0">
                    <w:txbxContent>
                      <w:p w:rsidR="006170FB" w:rsidRPr="006C15A6" w:rsidRDefault="006170FB" w:rsidP="00901AF3">
                        <w:pPr>
                          <w:spacing w:line="240" w:lineRule="auto"/>
                          <w:ind w:firstLine="0"/>
                          <w:jc w:val="center"/>
                          <w:rPr>
                            <w:b/>
                            <w:sz w:val="16"/>
                            <w:szCs w:val="16"/>
                            <w:lang w:val="ru-RU"/>
                          </w:rPr>
                        </w:pPr>
                        <w:r w:rsidRPr="006C15A6">
                          <w:rPr>
                            <w:b/>
                            <w:sz w:val="16"/>
                            <w:szCs w:val="16"/>
                          </w:rPr>
                          <w:t>HHI</w:t>
                        </w:r>
                        <w:r w:rsidRPr="000E180E">
                          <w:rPr>
                            <w:b/>
                            <w:sz w:val="16"/>
                            <w:szCs w:val="16"/>
                            <w:lang w:val="ru-RU"/>
                          </w:rPr>
                          <w:t xml:space="preserve"> </w:t>
                        </w:r>
                        <w:r w:rsidRPr="006C15A6">
                          <w:rPr>
                            <w:b/>
                            <w:sz w:val="16"/>
                            <w:szCs w:val="16"/>
                            <w:lang w:val="ru-RU"/>
                          </w:rPr>
                          <w:t>концентрации продукции, экспорт за исключением полезных ископаемых</w:t>
                        </w:r>
                        <w:r>
                          <w:rPr>
                            <w:b/>
                            <w:sz w:val="16"/>
                            <w:szCs w:val="16"/>
                            <w:lang w:val="ru-RU"/>
                          </w:rPr>
                          <w:t xml:space="preserve"> и металлов</w:t>
                        </w:r>
                      </w:p>
                    </w:txbxContent>
                  </v:textbox>
                </v:shape>
              </w:pict>
            </w:r>
            <w:r w:rsidR="00995BBE" w:rsidRPr="00C957F0">
              <w:rPr>
                <w:noProof/>
                <w:szCs w:val="24"/>
              </w:rPr>
              <w:drawing>
                <wp:inline distT="0" distB="0" distL="0" distR="0">
                  <wp:extent cx="2787015" cy="2046605"/>
                  <wp:effectExtent l="19050" t="0" r="0"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2787015" cy="2046605"/>
                          </a:xfrm>
                          <a:prstGeom prst="rect">
                            <a:avLst/>
                          </a:prstGeom>
                          <a:noFill/>
                          <a:ln w="9525">
                            <a:noFill/>
                            <a:miter lim="800000"/>
                            <a:headEnd/>
                            <a:tailEnd/>
                          </a:ln>
                        </pic:spPr>
                      </pic:pic>
                    </a:graphicData>
                  </a:graphic>
                </wp:inline>
              </w:drawing>
            </w:r>
          </w:p>
        </w:tc>
      </w:tr>
      <w:tr w:rsidR="006D6D4B" w:rsidRPr="00355BA3" w:rsidTr="00FA71D9">
        <w:trPr>
          <w:gridBefore w:val="1"/>
          <w:wBefore w:w="85" w:type="dxa"/>
          <w:trHeight w:val="385"/>
          <w:jc w:val="center"/>
        </w:trPr>
        <w:tc>
          <w:tcPr>
            <w:tcW w:w="9677" w:type="dxa"/>
            <w:gridSpan w:val="3"/>
            <w:tcBorders>
              <w:top w:val="single" w:sz="4" w:space="0" w:color="auto"/>
              <w:left w:val="nil"/>
              <w:bottom w:val="nil"/>
              <w:right w:val="nil"/>
            </w:tcBorders>
          </w:tcPr>
          <w:p w:rsidR="006D6D4B" w:rsidRPr="00C957F0" w:rsidRDefault="00901AF3" w:rsidP="006025A6">
            <w:pPr>
              <w:spacing w:line="240" w:lineRule="auto"/>
              <w:ind w:firstLine="0"/>
              <w:rPr>
                <w:b/>
                <w:noProof/>
                <w:sz w:val="22"/>
                <w:szCs w:val="24"/>
                <w:lang w:val="ru-RU"/>
              </w:rPr>
            </w:pPr>
            <w:r w:rsidRPr="00C957F0">
              <w:rPr>
                <w:i/>
                <w:sz w:val="18"/>
                <w:szCs w:val="18"/>
                <w:lang w:val="ru-RU"/>
              </w:rPr>
              <w:t xml:space="preserve">Источник: </w:t>
            </w:r>
            <w:r w:rsidRPr="00C957F0">
              <w:rPr>
                <w:sz w:val="18"/>
                <w:szCs w:val="18"/>
                <w:lang w:val="ru-RU"/>
              </w:rPr>
              <w:t>Расчеты авторов на основе данных Базы статистических данных ООН по торговле товарами</w:t>
            </w:r>
            <w:r w:rsidRPr="00C957F0">
              <w:rPr>
                <w:i/>
                <w:sz w:val="18"/>
                <w:szCs w:val="18"/>
                <w:lang w:val="ru-RU"/>
              </w:rPr>
              <w:t xml:space="preserve"> </w:t>
            </w:r>
            <w:r w:rsidRPr="00C957F0">
              <w:rPr>
                <w:sz w:val="18"/>
                <w:szCs w:val="18"/>
                <w:lang w:val="ru-RU"/>
              </w:rPr>
              <w:t>(WITS)</w:t>
            </w:r>
            <w:r w:rsidR="006D6D4B" w:rsidRPr="00C957F0">
              <w:rPr>
                <w:sz w:val="18"/>
                <w:szCs w:val="18"/>
                <w:lang w:val="ru-RU"/>
              </w:rPr>
              <w:t>.</w:t>
            </w:r>
          </w:p>
        </w:tc>
      </w:tr>
    </w:tbl>
    <w:p w:rsidR="006D6D4B" w:rsidRPr="00C957F0" w:rsidRDefault="00901AF3" w:rsidP="00080723">
      <w:pPr>
        <w:pStyle w:val="ListParagraph1"/>
        <w:numPr>
          <w:ilvl w:val="0"/>
          <w:numId w:val="23"/>
        </w:numPr>
        <w:spacing w:before="240" w:after="240" w:line="240" w:lineRule="auto"/>
        <w:ind w:left="0" w:firstLine="0"/>
        <w:contextualSpacing w:val="0"/>
        <w:jc w:val="both"/>
        <w:rPr>
          <w:lang w:val="ru-RU"/>
        </w:rPr>
      </w:pPr>
      <w:r w:rsidRPr="00C957F0">
        <w:rPr>
          <w:rFonts w:ascii="Times New Roman" w:eastAsiaTheme="minorHAnsi" w:hAnsi="Times New Roman"/>
          <w:sz w:val="22"/>
          <w:lang w:val="ru-RU"/>
        </w:rPr>
        <w:t>По-другому рассматривать концентрацию можно, оценив степень, в которой несколько основных продуктов преобладают в корзине экспорта. По этому показателю концентрация в Казахстане тоже высокая и продолжает расти (Рисунок 1.5). Почти две трети экспорта Казахстана, исключая энергетические ресурсы и полезные ископаемые, приходится всего лишь на 5 продуктов из 1 200 возможных. Этот показатель тоже самый высокий среди представленных стран и, по меньшей мере, вдвое выше, чем в какой-либо из этих экспортирующих стран, за исключением Чили. Четыре из пяти продуктов относятся к металлам,</w:t>
      </w:r>
      <w:r w:rsidRPr="00C957F0">
        <w:rPr>
          <w:rFonts w:eastAsiaTheme="minorHAnsi"/>
          <w:sz w:val="22"/>
          <w:vertAlign w:val="superscript"/>
          <w:lang w:val="ru-RU"/>
        </w:rPr>
        <w:footnoteReference w:id="6"/>
      </w:r>
      <w:r w:rsidRPr="00C957F0">
        <w:rPr>
          <w:rFonts w:ascii="Times New Roman" w:eastAsiaTheme="minorHAnsi" w:hAnsi="Times New Roman"/>
          <w:sz w:val="22"/>
          <w:lang w:val="ru-RU"/>
        </w:rPr>
        <w:t xml:space="preserve"> пятый – пшеница. Если исключить металлы, структура оказывается еще более сконцентрированной – почти три четверти всего экспорта приходится всего лишь на пять продуктов – это в два-три раза выше, чем концентрация в других представленных странах</w:t>
      </w:r>
      <w:r w:rsidR="006D6D4B" w:rsidRPr="00C957F0">
        <w:rPr>
          <w:rFonts w:ascii="Times New Roman" w:hAnsi="Times New Roman"/>
          <w:sz w:val="22"/>
          <w:lang w:val="ru-RU"/>
        </w:rPr>
        <w:t>.</w:t>
      </w:r>
    </w:p>
    <w:p w:rsidR="00901AF3" w:rsidRPr="00C957F0" w:rsidRDefault="00901AF3" w:rsidP="00901AF3">
      <w:pPr>
        <w:pStyle w:val="ListParagraph1"/>
        <w:spacing w:before="240" w:after="240" w:line="240" w:lineRule="auto"/>
        <w:contextualSpacing w:val="0"/>
        <w:jc w:val="both"/>
        <w:rPr>
          <w:rFonts w:ascii="Times New Roman" w:hAnsi="Times New Roman"/>
          <w:sz w:val="22"/>
          <w:lang w:val="ru-RU"/>
        </w:rPr>
      </w:pPr>
    </w:p>
    <w:p w:rsidR="00F503E1" w:rsidRDefault="00F503E1">
      <w:pPr>
        <w:spacing w:line="240" w:lineRule="auto"/>
        <w:ind w:firstLine="0"/>
        <w:rPr>
          <w:rFonts w:ascii="Calibri" w:hAnsi="Calibri"/>
          <w:lang w:val="ru-RU"/>
        </w:rPr>
      </w:pPr>
      <w:r>
        <w:rPr>
          <w:lang w:val="ru-RU"/>
        </w:rPr>
        <w:br w:type="page"/>
      </w:r>
    </w:p>
    <w:tbl>
      <w:tblPr>
        <w:tblW w:w="0" w:type="auto"/>
        <w:jc w:val="center"/>
        <w:tblInd w:w="-265" w:type="dxa"/>
        <w:tblLook w:val="04A0" w:firstRow="1" w:lastRow="0" w:firstColumn="1" w:lastColumn="0" w:noHBand="0" w:noVBand="1"/>
      </w:tblPr>
      <w:tblGrid>
        <w:gridCol w:w="8374"/>
      </w:tblGrid>
      <w:tr w:rsidR="006D6D4B" w:rsidRPr="00355BA3" w:rsidTr="00FA71D9">
        <w:trPr>
          <w:jc w:val="center"/>
        </w:trPr>
        <w:tc>
          <w:tcPr>
            <w:tcW w:w="8374" w:type="dxa"/>
          </w:tcPr>
          <w:p w:rsidR="006D6D4B" w:rsidRPr="00F22926" w:rsidRDefault="00D94238" w:rsidP="00FA71D9">
            <w:pPr>
              <w:pStyle w:val="Caption"/>
              <w:spacing w:after="0"/>
              <w:rPr>
                <w:sz w:val="24"/>
                <w:lang w:val="ru-RU"/>
              </w:rPr>
            </w:pPr>
            <w:r w:rsidRPr="00D94238">
              <w:rPr>
                <w:rFonts w:eastAsia="Calibri"/>
                <w:b w:val="0"/>
                <w:bCs w:val="0"/>
                <w:sz w:val="24"/>
                <w:szCs w:val="22"/>
                <w:lang w:val="ru-RU"/>
              </w:rPr>
              <w:lastRenderedPageBreak/>
              <w:br w:type="page"/>
            </w:r>
            <w:bookmarkStart w:id="14" w:name="_Toc331673389"/>
            <w:r w:rsidR="0072788E" w:rsidRPr="004364AC">
              <w:rPr>
                <w:sz w:val="24"/>
                <w:lang w:val="ru-RU"/>
              </w:rPr>
              <w:t>Рисунок</w:t>
            </w:r>
            <w:r w:rsidR="006D6D4B" w:rsidRPr="004364AC">
              <w:rPr>
                <w:sz w:val="24"/>
                <w:lang w:val="ru-RU"/>
              </w:rPr>
              <w:t xml:space="preserve"> </w:t>
            </w:r>
            <w:r w:rsidR="00153A8B" w:rsidRPr="004364AC">
              <w:rPr>
                <w:sz w:val="24"/>
                <w:lang w:val="ru-RU"/>
              </w:rPr>
              <w:fldChar w:fldCharType="begin"/>
            </w:r>
            <w:r w:rsidR="005714A2" w:rsidRPr="004364AC">
              <w:rPr>
                <w:sz w:val="24"/>
                <w:lang w:val="ru-RU"/>
              </w:rPr>
              <w:instrText xml:space="preserve"> STYLEREF 1 \s </w:instrText>
            </w:r>
            <w:r w:rsidR="00153A8B" w:rsidRPr="004364AC">
              <w:rPr>
                <w:sz w:val="24"/>
                <w:lang w:val="ru-RU"/>
              </w:rPr>
              <w:fldChar w:fldCharType="separate"/>
            </w:r>
            <w:r w:rsidR="00483A15" w:rsidRPr="004364AC">
              <w:rPr>
                <w:noProof/>
                <w:sz w:val="24"/>
                <w:lang w:val="ru-RU"/>
              </w:rPr>
              <w:t>1</w:t>
            </w:r>
            <w:r w:rsidR="00153A8B" w:rsidRPr="004364AC">
              <w:rPr>
                <w:noProof/>
                <w:sz w:val="24"/>
                <w:lang w:val="ru-RU"/>
              </w:rPr>
              <w:fldChar w:fldCharType="end"/>
            </w:r>
            <w:r w:rsidR="00C076E9" w:rsidRPr="004364AC">
              <w:rPr>
                <w:sz w:val="24"/>
                <w:lang w:val="ru-RU"/>
              </w:rPr>
              <w:t>.</w:t>
            </w:r>
            <w:r w:rsidR="00153A8B" w:rsidRPr="004364AC">
              <w:rPr>
                <w:sz w:val="24"/>
                <w:lang w:val="ru-RU"/>
              </w:rPr>
              <w:fldChar w:fldCharType="begin"/>
            </w:r>
            <w:r w:rsidR="005714A2" w:rsidRPr="004364AC">
              <w:rPr>
                <w:sz w:val="24"/>
                <w:lang w:val="ru-RU"/>
              </w:rPr>
              <w:instrText xml:space="preserve"> SEQ Figure \* ARABIC \s 1 </w:instrText>
            </w:r>
            <w:r w:rsidR="00153A8B" w:rsidRPr="004364AC">
              <w:rPr>
                <w:sz w:val="24"/>
                <w:lang w:val="ru-RU"/>
              </w:rPr>
              <w:fldChar w:fldCharType="separate"/>
            </w:r>
            <w:r w:rsidR="00483A15" w:rsidRPr="004364AC">
              <w:rPr>
                <w:noProof/>
                <w:sz w:val="24"/>
                <w:lang w:val="ru-RU"/>
              </w:rPr>
              <w:t>5</w:t>
            </w:r>
            <w:r w:rsidR="00153A8B" w:rsidRPr="004364AC">
              <w:rPr>
                <w:noProof/>
                <w:sz w:val="24"/>
                <w:lang w:val="ru-RU"/>
              </w:rPr>
              <w:fldChar w:fldCharType="end"/>
            </w:r>
            <w:r w:rsidR="006D6D4B" w:rsidRPr="004364AC">
              <w:rPr>
                <w:sz w:val="24"/>
                <w:lang w:val="ru-RU"/>
              </w:rPr>
              <w:t xml:space="preserve">: </w:t>
            </w:r>
            <w:r w:rsidR="0072788E" w:rsidRPr="004364AC">
              <w:rPr>
                <w:sz w:val="24"/>
                <w:lang w:val="ru-RU"/>
              </w:rPr>
              <w:t>Несколько основных продуктов, преобладающих в несырьевой экспортной корзине</w:t>
            </w:r>
            <w:bookmarkEnd w:id="14"/>
            <w:r w:rsidR="006D6D4B" w:rsidRPr="004364AC">
              <w:rPr>
                <w:sz w:val="24"/>
                <w:lang w:val="ru-RU"/>
              </w:rPr>
              <w:t xml:space="preserve"> </w:t>
            </w:r>
          </w:p>
          <w:p w:rsidR="004364AC" w:rsidRPr="00F22926" w:rsidRDefault="004364AC" w:rsidP="004364AC">
            <w:pPr>
              <w:rPr>
                <w:lang w:val="ru-RU"/>
              </w:rPr>
            </w:pPr>
          </w:p>
          <w:p w:rsidR="006D6D4B" w:rsidRPr="004364AC" w:rsidRDefault="0072788E" w:rsidP="0072788E">
            <w:pPr>
              <w:pStyle w:val="Caption"/>
              <w:rPr>
                <w:rFonts w:eastAsia="Calibri"/>
                <w:b w:val="0"/>
                <w:bCs w:val="0"/>
                <w:sz w:val="20"/>
                <w:szCs w:val="20"/>
                <w:lang w:val="ru-RU"/>
              </w:rPr>
            </w:pPr>
            <w:r w:rsidRPr="004364AC">
              <w:rPr>
                <w:b w:val="0"/>
                <w:sz w:val="20"/>
                <w:szCs w:val="20"/>
                <w:lang w:val="ru-RU"/>
              </w:rPr>
              <w:t>Доля 5 ведущих экспортных продуктов, 2010 г</w:t>
            </w:r>
          </w:p>
        </w:tc>
      </w:tr>
      <w:tr w:rsidR="006D6D4B" w:rsidRPr="00C957F0" w:rsidTr="00FA71D9">
        <w:trPr>
          <w:jc w:val="center"/>
        </w:trPr>
        <w:tc>
          <w:tcPr>
            <w:tcW w:w="8374" w:type="dxa"/>
          </w:tcPr>
          <w:p w:rsidR="006D6D4B" w:rsidRPr="00C957F0" w:rsidRDefault="007D1544" w:rsidP="00AF67F5">
            <w:pPr>
              <w:pStyle w:val="Caption"/>
              <w:rPr>
                <w:lang w:val="ru-RU"/>
              </w:rPr>
            </w:pPr>
            <w:r w:rsidRPr="007D1544">
              <w:rPr>
                <w:noProof/>
                <w:lang w:val="en-US"/>
              </w:rPr>
              <w:drawing>
                <wp:inline distT="0" distB="0" distL="0" distR="0">
                  <wp:extent cx="4572000" cy="2743200"/>
                  <wp:effectExtent l="19050" t="0" r="19050" b="0"/>
                  <wp:docPr id="68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6D6D4B" w:rsidRPr="00355BA3" w:rsidTr="00FA71D9">
        <w:trPr>
          <w:jc w:val="center"/>
        </w:trPr>
        <w:tc>
          <w:tcPr>
            <w:tcW w:w="8374" w:type="dxa"/>
          </w:tcPr>
          <w:p w:rsidR="006D6D4B" w:rsidRPr="00C957F0" w:rsidRDefault="0072788E" w:rsidP="002E63BD">
            <w:pPr>
              <w:spacing w:line="240" w:lineRule="auto"/>
              <w:ind w:left="299" w:firstLine="0"/>
              <w:rPr>
                <w:sz w:val="18"/>
                <w:szCs w:val="18"/>
                <w:lang w:val="ru-RU"/>
              </w:rPr>
            </w:pPr>
            <w:r w:rsidRPr="00C957F0">
              <w:rPr>
                <w:rFonts w:eastAsiaTheme="minorHAnsi"/>
                <w:i/>
                <w:sz w:val="18"/>
                <w:szCs w:val="18"/>
                <w:lang w:val="ru-RU"/>
              </w:rPr>
              <w:t>Источник:</w:t>
            </w:r>
            <w:r w:rsidRPr="00C957F0">
              <w:rPr>
                <w:rFonts w:eastAsiaTheme="minorHAnsi"/>
                <w:sz w:val="18"/>
                <w:szCs w:val="18"/>
                <w:lang w:val="ru-RU"/>
              </w:rPr>
              <w:t xml:space="preserve"> Расчеты авторов на основе данных Базы статистических данных ООН по торговле товарами (через WITS)</w:t>
            </w:r>
            <w:r w:rsidR="006D6D4B" w:rsidRPr="00C957F0">
              <w:rPr>
                <w:sz w:val="18"/>
                <w:szCs w:val="18"/>
                <w:lang w:val="ru-RU"/>
              </w:rPr>
              <w:t>.</w:t>
            </w:r>
          </w:p>
          <w:p w:rsidR="006D6D4B" w:rsidRPr="00C957F0" w:rsidRDefault="0072788E" w:rsidP="002E63BD">
            <w:pPr>
              <w:spacing w:line="240" w:lineRule="auto"/>
              <w:ind w:left="299" w:firstLine="0"/>
              <w:rPr>
                <w:sz w:val="18"/>
                <w:szCs w:val="18"/>
                <w:lang w:val="ru-RU"/>
              </w:rPr>
            </w:pPr>
            <w:r w:rsidRPr="00C957F0">
              <w:rPr>
                <w:rFonts w:eastAsiaTheme="minorHAnsi"/>
                <w:i/>
                <w:sz w:val="18"/>
                <w:szCs w:val="18"/>
                <w:lang w:val="ru-RU"/>
              </w:rPr>
              <w:t>Примечание</w:t>
            </w:r>
            <w:r w:rsidRPr="00C957F0">
              <w:rPr>
                <w:rFonts w:eastAsiaTheme="minorHAnsi"/>
                <w:sz w:val="18"/>
                <w:szCs w:val="18"/>
                <w:lang w:val="ru-RU"/>
              </w:rPr>
              <w:t>: На 4-значном уровне HS (HS 2002); экспорт, не считая энергоресурсы и полезные ископаемые, исключает HS25-27; экспорт, не считая энергоресурсы, полезные ископаемые и металлы, исключает HS25-27 и HS 71-83</w:t>
            </w:r>
            <w:r w:rsidR="00FA71D9" w:rsidRPr="00C957F0">
              <w:rPr>
                <w:sz w:val="18"/>
                <w:szCs w:val="18"/>
                <w:lang w:val="ru-RU"/>
              </w:rPr>
              <w:t>.</w:t>
            </w:r>
          </w:p>
        </w:tc>
      </w:tr>
    </w:tbl>
    <w:p w:rsidR="006D6D4B" w:rsidRPr="00C957F0" w:rsidRDefault="0072788E" w:rsidP="00080723">
      <w:pPr>
        <w:pStyle w:val="ListParagraph1"/>
        <w:numPr>
          <w:ilvl w:val="0"/>
          <w:numId w:val="23"/>
        </w:numPr>
        <w:spacing w:before="240" w:after="240" w:line="240" w:lineRule="auto"/>
        <w:ind w:left="0" w:firstLine="0"/>
        <w:contextualSpacing w:val="0"/>
        <w:jc w:val="both"/>
        <w:rPr>
          <w:rFonts w:ascii="Times New Roman" w:hAnsi="Times New Roman"/>
          <w:sz w:val="22"/>
          <w:lang w:val="ru-RU"/>
        </w:rPr>
      </w:pPr>
      <w:r w:rsidRPr="00C957F0">
        <w:rPr>
          <w:rFonts w:ascii="Times New Roman" w:eastAsiaTheme="minorHAnsi" w:hAnsi="Times New Roman"/>
          <w:sz w:val="22"/>
          <w:lang w:val="ru-RU"/>
        </w:rPr>
        <w:t>Это может отражать умеренную тенденцию к специализации, когда неприбыльная продукция исчезает из корзины экспорта, или более нежелательные причины, например, уменьшение попыток экспериментирования, или  ситуацию, когда маргинальные продукты все больше теряют способность к выживанию. Этот вопрос анализируется более детально далее в отчете</w:t>
      </w:r>
      <w:r w:rsidR="006D6D4B" w:rsidRPr="00C957F0">
        <w:rPr>
          <w:rFonts w:ascii="Times New Roman" w:hAnsi="Times New Roman"/>
          <w:sz w:val="22"/>
          <w:lang w:val="ru-RU"/>
        </w:rPr>
        <w:t>.</w:t>
      </w:r>
    </w:p>
    <w:p w:rsidR="006D6D4B" w:rsidRPr="00C957F0" w:rsidRDefault="0040686F" w:rsidP="006B5DD2">
      <w:pPr>
        <w:pStyle w:val="Heading4"/>
        <w:spacing w:line="240" w:lineRule="auto"/>
        <w:rPr>
          <w:rFonts w:eastAsia="Calibri"/>
          <w:lang w:val="ru-RU"/>
        </w:rPr>
      </w:pPr>
      <w:r w:rsidRPr="00C957F0">
        <w:rPr>
          <w:rFonts w:eastAsia="Calibri"/>
          <w:lang w:val="ru-RU"/>
        </w:rPr>
        <w:t xml:space="preserve">Структура специализации отражает доминирующее влияние ресурсоемких и капиталоемких видов деятельности и сокращение трудоемких видов деятельности.  </w:t>
      </w:r>
    </w:p>
    <w:p w:rsidR="006D6D4B" w:rsidRPr="00C957F0" w:rsidRDefault="0040686F" w:rsidP="00080723">
      <w:pPr>
        <w:pStyle w:val="ListParagraph1"/>
        <w:numPr>
          <w:ilvl w:val="0"/>
          <w:numId w:val="23"/>
        </w:numPr>
        <w:spacing w:before="240" w:after="240" w:line="240" w:lineRule="auto"/>
        <w:ind w:left="0" w:firstLine="0"/>
        <w:contextualSpacing w:val="0"/>
        <w:jc w:val="both"/>
        <w:rPr>
          <w:rFonts w:ascii="Times New Roman" w:hAnsi="Times New Roman"/>
          <w:sz w:val="22"/>
          <w:lang w:val="ru-RU"/>
        </w:rPr>
      </w:pPr>
      <w:r w:rsidRPr="00C957F0">
        <w:rPr>
          <w:rFonts w:ascii="Times New Roman" w:eastAsiaTheme="minorHAnsi" w:hAnsi="Times New Roman"/>
          <w:sz w:val="22"/>
          <w:lang w:val="ru-RU"/>
        </w:rPr>
        <w:t>Концентрация экспорта отражает продолжающуюся специализацию казахстанской экономики на природных ресурсах и капиталоемких видах деятельности. На Рисунке 1.6 показано, как эта специализация развивалась в период между 1995 и 2009 годом. В 1995 году торговая модель Казахстана была достаточно сбалансированной – заметный перевес был только на стороне экспорта руд (положительный или отрицательный), и даже тогда излишки торгового баланса не превышали 5 процентов</w:t>
      </w:r>
      <w:r w:rsidR="006D6D4B" w:rsidRPr="00C957F0">
        <w:rPr>
          <w:rFonts w:ascii="Times New Roman" w:hAnsi="Times New Roman"/>
          <w:sz w:val="22"/>
          <w:lang w:val="ru-RU"/>
        </w:rPr>
        <w:t xml:space="preserve">. </w:t>
      </w:r>
      <w:r w:rsidRPr="00C957F0">
        <w:rPr>
          <w:rFonts w:ascii="Times New Roman" w:eastAsiaTheme="minorHAnsi" w:hAnsi="Times New Roman"/>
          <w:sz w:val="22"/>
          <w:lang w:val="ru-RU"/>
        </w:rPr>
        <w:t>По сравнению с другими представленными странами, торговый портфель Казахстана был одним из наиболее сбалансированных. Однако к 2009 году топливные ресурсы быстро выросли, и излишки торгового баланса составляли почти 25 процентов; тем временем, торговый баланс промышленного производства снизился до дефицита 15 процентов, коммерческие услуги тоже перешли в существенный дефицит. Только сельское хозяйство и пищевое производство сохранили примерный баланс, хотя оба перешли от излишков к дефициту</w:t>
      </w:r>
      <w:r w:rsidR="006D6D4B" w:rsidRPr="00C957F0">
        <w:rPr>
          <w:rFonts w:ascii="Times New Roman" w:hAnsi="Times New Roman"/>
          <w:sz w:val="22"/>
          <w:lang w:val="ru-RU"/>
        </w:rPr>
        <w:t>.</w:t>
      </w:r>
    </w:p>
    <w:p w:rsidR="0040686F" w:rsidRPr="00C957F0" w:rsidRDefault="0040686F" w:rsidP="0040686F">
      <w:pPr>
        <w:pStyle w:val="ListParagraph1"/>
        <w:spacing w:before="240" w:after="240" w:line="240" w:lineRule="auto"/>
        <w:contextualSpacing w:val="0"/>
        <w:jc w:val="both"/>
        <w:rPr>
          <w:rFonts w:ascii="Times New Roman" w:hAnsi="Times New Roman"/>
          <w:sz w:val="22"/>
          <w:lang w:val="ru-RU"/>
        </w:rPr>
      </w:pPr>
    </w:p>
    <w:p w:rsidR="0040686F" w:rsidRPr="00C957F0" w:rsidRDefault="0040686F" w:rsidP="0040686F">
      <w:pPr>
        <w:pStyle w:val="ListParagraph1"/>
        <w:spacing w:before="240" w:after="240" w:line="240" w:lineRule="auto"/>
        <w:contextualSpacing w:val="0"/>
        <w:jc w:val="both"/>
        <w:rPr>
          <w:rFonts w:ascii="Times New Roman" w:hAnsi="Times New Roman"/>
          <w:sz w:val="22"/>
          <w:lang w:val="ru-RU"/>
        </w:rPr>
      </w:pPr>
    </w:p>
    <w:tbl>
      <w:tblPr>
        <w:tblW w:w="0" w:type="auto"/>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4A0" w:firstRow="1" w:lastRow="0" w:firstColumn="1" w:lastColumn="0" w:noHBand="0" w:noVBand="1"/>
      </w:tblPr>
      <w:tblGrid>
        <w:gridCol w:w="4690"/>
        <w:gridCol w:w="4886"/>
      </w:tblGrid>
      <w:tr w:rsidR="006D6D4B" w:rsidRPr="00355BA3">
        <w:tc>
          <w:tcPr>
            <w:tcW w:w="9576" w:type="dxa"/>
            <w:gridSpan w:val="2"/>
            <w:tcBorders>
              <w:top w:val="nil"/>
              <w:left w:val="nil"/>
              <w:bottom w:val="single" w:sz="4" w:space="0" w:color="000000"/>
              <w:right w:val="nil"/>
            </w:tcBorders>
          </w:tcPr>
          <w:p w:rsidR="006D6D4B" w:rsidRPr="004364AC" w:rsidRDefault="0040686F" w:rsidP="002E63BD">
            <w:pPr>
              <w:pStyle w:val="Caption"/>
              <w:spacing w:after="0"/>
              <w:rPr>
                <w:sz w:val="24"/>
                <w:lang w:val="ru-RU"/>
              </w:rPr>
            </w:pPr>
            <w:bookmarkStart w:id="15" w:name="_Toc331673390"/>
            <w:r w:rsidRPr="004364AC">
              <w:rPr>
                <w:sz w:val="24"/>
                <w:lang w:val="ru-RU"/>
              </w:rPr>
              <w:lastRenderedPageBreak/>
              <w:t>Рисунок</w:t>
            </w:r>
            <w:r w:rsidR="006D6D4B" w:rsidRPr="004364AC">
              <w:rPr>
                <w:sz w:val="24"/>
                <w:lang w:val="ru-RU"/>
              </w:rPr>
              <w:t xml:space="preserve"> </w:t>
            </w:r>
            <w:r w:rsidR="00153A8B" w:rsidRPr="004364AC">
              <w:rPr>
                <w:sz w:val="24"/>
                <w:lang w:val="ru-RU"/>
              </w:rPr>
              <w:fldChar w:fldCharType="begin"/>
            </w:r>
            <w:r w:rsidR="005714A2" w:rsidRPr="004364AC">
              <w:rPr>
                <w:sz w:val="24"/>
                <w:lang w:val="ru-RU"/>
              </w:rPr>
              <w:instrText xml:space="preserve"> STYLEREF 1 \s </w:instrText>
            </w:r>
            <w:r w:rsidR="00153A8B" w:rsidRPr="004364AC">
              <w:rPr>
                <w:sz w:val="24"/>
                <w:lang w:val="ru-RU"/>
              </w:rPr>
              <w:fldChar w:fldCharType="separate"/>
            </w:r>
            <w:r w:rsidR="00483A15" w:rsidRPr="004364AC">
              <w:rPr>
                <w:noProof/>
                <w:sz w:val="24"/>
                <w:lang w:val="ru-RU"/>
              </w:rPr>
              <w:t>1</w:t>
            </w:r>
            <w:r w:rsidR="00153A8B" w:rsidRPr="004364AC">
              <w:rPr>
                <w:noProof/>
                <w:sz w:val="24"/>
                <w:lang w:val="ru-RU"/>
              </w:rPr>
              <w:fldChar w:fldCharType="end"/>
            </w:r>
            <w:r w:rsidR="00C076E9" w:rsidRPr="004364AC">
              <w:rPr>
                <w:sz w:val="24"/>
                <w:lang w:val="ru-RU"/>
              </w:rPr>
              <w:t>.</w:t>
            </w:r>
            <w:r w:rsidR="00153A8B" w:rsidRPr="004364AC">
              <w:rPr>
                <w:sz w:val="24"/>
                <w:lang w:val="ru-RU"/>
              </w:rPr>
              <w:fldChar w:fldCharType="begin"/>
            </w:r>
            <w:r w:rsidR="005714A2" w:rsidRPr="004364AC">
              <w:rPr>
                <w:sz w:val="24"/>
                <w:lang w:val="ru-RU"/>
              </w:rPr>
              <w:instrText xml:space="preserve"> SEQ Figure \* ARABIC \s 1 </w:instrText>
            </w:r>
            <w:r w:rsidR="00153A8B" w:rsidRPr="004364AC">
              <w:rPr>
                <w:sz w:val="24"/>
                <w:lang w:val="ru-RU"/>
              </w:rPr>
              <w:fldChar w:fldCharType="separate"/>
            </w:r>
            <w:r w:rsidR="00483A15" w:rsidRPr="004364AC">
              <w:rPr>
                <w:noProof/>
                <w:sz w:val="24"/>
                <w:lang w:val="ru-RU"/>
              </w:rPr>
              <w:t>6</w:t>
            </w:r>
            <w:r w:rsidR="00153A8B" w:rsidRPr="004364AC">
              <w:rPr>
                <w:noProof/>
                <w:sz w:val="24"/>
                <w:lang w:val="ru-RU"/>
              </w:rPr>
              <w:fldChar w:fldCharType="end"/>
            </w:r>
            <w:r w:rsidR="006D6D4B" w:rsidRPr="004364AC">
              <w:rPr>
                <w:sz w:val="24"/>
                <w:lang w:val="ru-RU"/>
              </w:rPr>
              <w:t xml:space="preserve">: </w:t>
            </w:r>
            <w:r w:rsidRPr="004364AC">
              <w:rPr>
                <w:sz w:val="24"/>
                <w:lang w:val="ru-RU"/>
              </w:rPr>
              <w:t>Казахстан перешел к менее сбалансированной структуре торговли</w:t>
            </w:r>
            <w:bookmarkEnd w:id="15"/>
            <w:r w:rsidRPr="004364AC">
              <w:rPr>
                <w:sz w:val="24"/>
                <w:lang w:val="ru-RU"/>
              </w:rPr>
              <w:t xml:space="preserve">         </w:t>
            </w:r>
          </w:p>
          <w:p w:rsidR="004364AC" w:rsidRPr="00F22926" w:rsidRDefault="004364AC" w:rsidP="0040686F">
            <w:pPr>
              <w:pStyle w:val="Caption"/>
              <w:rPr>
                <w:b w:val="0"/>
                <w:lang w:val="ru-RU"/>
              </w:rPr>
            </w:pPr>
          </w:p>
          <w:p w:rsidR="00F503E1" w:rsidRPr="00F22926" w:rsidRDefault="0040686F" w:rsidP="00C549BD">
            <w:pPr>
              <w:pStyle w:val="Caption"/>
              <w:rPr>
                <w:lang w:val="ru-RU"/>
              </w:rPr>
            </w:pPr>
            <w:r w:rsidRPr="004364AC">
              <w:rPr>
                <w:b w:val="0"/>
                <w:sz w:val="20"/>
                <w:szCs w:val="20"/>
                <w:lang w:val="ru-RU"/>
              </w:rPr>
              <w:t xml:space="preserve">Торговый баланс, по общим отраслям (процент), 1995 г по сравнению с 2009 г </w:t>
            </w:r>
          </w:p>
        </w:tc>
      </w:tr>
      <w:tr w:rsidR="006D6D4B" w:rsidRPr="00C957F0" w:rsidTr="002E63BD">
        <w:tc>
          <w:tcPr>
            <w:tcW w:w="4690" w:type="dxa"/>
            <w:tcBorders>
              <w:top w:val="single" w:sz="4" w:space="0" w:color="000000"/>
              <w:left w:val="single" w:sz="4" w:space="0" w:color="000000"/>
              <w:bottom w:val="single" w:sz="4" w:space="0" w:color="000000"/>
            </w:tcBorders>
          </w:tcPr>
          <w:p w:rsidR="006D6D4B" w:rsidRPr="00C957F0" w:rsidRDefault="00C822B0" w:rsidP="006025A6">
            <w:pPr>
              <w:spacing w:after="120" w:line="276" w:lineRule="auto"/>
              <w:ind w:firstLine="0"/>
              <w:rPr>
                <w:b/>
                <w:sz w:val="22"/>
                <w:szCs w:val="24"/>
                <w:lang w:val="ru-RU"/>
              </w:rPr>
            </w:pPr>
            <w:r>
              <w:rPr>
                <w:noProof/>
                <w:sz w:val="22"/>
                <w:lang w:val="ru-RU" w:eastAsia="ru-RU"/>
              </w:rPr>
              <w:pict>
                <v:shape id="_x0000_s1118" type="#_x0000_t202" style="position:absolute;margin-left:125pt;margin-top:150.5pt;width:93.5pt;height:34.5pt;z-index:251700736;mso-position-horizontal-relative:text;mso-position-vertical-relative:text;mso-width-relative:margin;mso-height-relative:margin" stroked="f">
                  <v:textbox style="mso-next-textbox:#_x0000_s1118" inset="0,0,0,0">
                    <w:txbxContent>
                      <w:p w:rsidR="006170FB" w:rsidRPr="007021A5" w:rsidRDefault="006170FB" w:rsidP="00F624CE">
                        <w:pPr>
                          <w:spacing w:after="60" w:line="240" w:lineRule="auto"/>
                          <w:ind w:firstLine="0"/>
                          <w:rPr>
                            <w:sz w:val="16"/>
                            <w:szCs w:val="16"/>
                            <w:lang w:val="ru-RU"/>
                          </w:rPr>
                        </w:pPr>
                        <w:r>
                          <w:rPr>
                            <w:sz w:val="16"/>
                            <w:szCs w:val="16"/>
                            <w:lang w:val="ru-RU"/>
                          </w:rPr>
                          <w:t xml:space="preserve">Пищевая продуция </w:t>
                        </w:r>
                      </w:p>
                      <w:p w:rsidR="006170FB" w:rsidRPr="007021A5" w:rsidRDefault="006170FB" w:rsidP="00F624CE">
                        <w:pPr>
                          <w:spacing w:after="60" w:line="240" w:lineRule="auto"/>
                          <w:ind w:firstLine="0"/>
                          <w:rPr>
                            <w:sz w:val="16"/>
                            <w:szCs w:val="16"/>
                            <w:lang w:val="ru-RU"/>
                          </w:rPr>
                        </w:pPr>
                        <w:r>
                          <w:rPr>
                            <w:sz w:val="16"/>
                            <w:szCs w:val="16"/>
                            <w:lang w:val="ru-RU"/>
                          </w:rPr>
                          <w:t>Промышленная продукция</w:t>
                        </w:r>
                      </w:p>
                      <w:p w:rsidR="006170FB" w:rsidRPr="007021A5" w:rsidRDefault="006170FB" w:rsidP="00F624CE">
                        <w:pPr>
                          <w:spacing w:after="60" w:line="240" w:lineRule="auto"/>
                          <w:ind w:firstLine="0"/>
                          <w:rPr>
                            <w:sz w:val="16"/>
                            <w:szCs w:val="16"/>
                            <w:lang w:val="ru-RU"/>
                          </w:rPr>
                        </w:pPr>
                        <w:r>
                          <w:rPr>
                            <w:sz w:val="16"/>
                            <w:szCs w:val="16"/>
                            <w:lang w:val="ru-RU"/>
                          </w:rPr>
                          <w:t>Коммерческие услуги</w:t>
                        </w:r>
                      </w:p>
                    </w:txbxContent>
                  </v:textbox>
                </v:shape>
              </w:pict>
            </w:r>
            <w:r>
              <w:rPr>
                <w:noProof/>
                <w:sz w:val="22"/>
                <w:lang w:val="ru-RU" w:eastAsia="ru-RU"/>
              </w:rPr>
              <w:pict>
                <v:shape id="_x0000_s1117" type="#_x0000_t202" style="position:absolute;margin-left:15.4pt;margin-top:150.5pt;width:93.5pt;height:34.5pt;z-index:251699712;mso-position-horizontal-relative:text;mso-position-vertical-relative:text;mso-width-relative:margin;mso-height-relative:margin" stroked="f">
                  <v:textbox style="mso-next-textbox:#_x0000_s1117" inset="0,0,0,0">
                    <w:txbxContent>
                      <w:p w:rsidR="006170FB" w:rsidRPr="007021A5" w:rsidRDefault="006170FB" w:rsidP="00F624CE">
                        <w:pPr>
                          <w:spacing w:after="60" w:line="240" w:lineRule="auto"/>
                          <w:ind w:firstLine="0"/>
                          <w:rPr>
                            <w:sz w:val="16"/>
                            <w:szCs w:val="16"/>
                            <w:lang w:val="ru-RU"/>
                          </w:rPr>
                        </w:pPr>
                        <w:r w:rsidRPr="007021A5">
                          <w:rPr>
                            <w:sz w:val="16"/>
                            <w:szCs w:val="16"/>
                            <w:lang w:val="ru-RU"/>
                          </w:rPr>
                          <w:t xml:space="preserve">Сельхоз. </w:t>
                        </w:r>
                        <w:r>
                          <w:rPr>
                            <w:sz w:val="16"/>
                            <w:szCs w:val="16"/>
                            <w:lang w:val="ru-RU"/>
                          </w:rPr>
                          <w:t>с</w:t>
                        </w:r>
                        <w:r w:rsidRPr="007021A5">
                          <w:rPr>
                            <w:sz w:val="16"/>
                            <w:szCs w:val="16"/>
                            <w:lang w:val="ru-RU"/>
                          </w:rPr>
                          <w:t>ырье</w:t>
                        </w:r>
                      </w:p>
                      <w:p w:rsidR="006170FB" w:rsidRPr="007021A5" w:rsidRDefault="006170FB" w:rsidP="00F624CE">
                        <w:pPr>
                          <w:spacing w:after="60" w:line="240" w:lineRule="auto"/>
                          <w:ind w:firstLine="0"/>
                          <w:rPr>
                            <w:sz w:val="16"/>
                            <w:szCs w:val="16"/>
                            <w:lang w:val="ru-RU"/>
                          </w:rPr>
                        </w:pPr>
                        <w:r w:rsidRPr="007021A5">
                          <w:rPr>
                            <w:sz w:val="16"/>
                            <w:szCs w:val="16"/>
                            <w:lang w:val="ru-RU"/>
                          </w:rPr>
                          <w:t xml:space="preserve">Топливо </w:t>
                        </w:r>
                      </w:p>
                      <w:p w:rsidR="006170FB" w:rsidRPr="007021A5" w:rsidRDefault="006170FB" w:rsidP="00F624CE">
                        <w:pPr>
                          <w:spacing w:after="60" w:line="240" w:lineRule="auto"/>
                          <w:ind w:firstLine="0"/>
                          <w:rPr>
                            <w:sz w:val="16"/>
                            <w:szCs w:val="16"/>
                            <w:lang w:val="ru-RU"/>
                          </w:rPr>
                        </w:pPr>
                        <w:r w:rsidRPr="007021A5">
                          <w:rPr>
                            <w:sz w:val="16"/>
                            <w:szCs w:val="16"/>
                            <w:lang w:val="ru-RU"/>
                          </w:rPr>
                          <w:t>Руды и металлы</w:t>
                        </w:r>
                      </w:p>
                    </w:txbxContent>
                  </v:textbox>
                </v:shape>
              </w:pict>
            </w:r>
            <w:r w:rsidR="00995BBE" w:rsidRPr="00C957F0">
              <w:rPr>
                <w:b/>
                <w:noProof/>
                <w:sz w:val="22"/>
                <w:szCs w:val="24"/>
              </w:rPr>
              <w:drawing>
                <wp:inline distT="0" distB="0" distL="0" distR="0">
                  <wp:extent cx="2840990" cy="2406015"/>
                  <wp:effectExtent l="0" t="0" r="0" b="0"/>
                  <wp:docPr id="11"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886" w:type="dxa"/>
            <w:tcBorders>
              <w:top w:val="single" w:sz="4" w:space="0" w:color="000000"/>
              <w:bottom w:val="single" w:sz="4" w:space="0" w:color="000000"/>
              <w:right w:val="single" w:sz="4" w:space="0" w:color="000000"/>
            </w:tcBorders>
          </w:tcPr>
          <w:p w:rsidR="006D6D4B" w:rsidRPr="00C957F0" w:rsidRDefault="00C822B0" w:rsidP="006025A6">
            <w:pPr>
              <w:spacing w:after="120" w:line="276" w:lineRule="auto"/>
              <w:ind w:firstLine="0"/>
              <w:rPr>
                <w:b/>
                <w:sz w:val="22"/>
                <w:szCs w:val="24"/>
                <w:lang w:val="ru-RU"/>
              </w:rPr>
            </w:pPr>
            <w:r>
              <w:rPr>
                <w:noProof/>
                <w:sz w:val="22"/>
                <w:lang w:val="ru-RU" w:eastAsia="ru-RU"/>
              </w:rPr>
              <w:pict>
                <v:shape id="_x0000_s1120" type="#_x0000_t202" style="position:absolute;margin-left:132.8pt;margin-top:150.5pt;width:93.5pt;height:34.5pt;z-index:251702784;mso-position-horizontal-relative:text;mso-position-vertical-relative:text;mso-width-relative:margin;mso-height-relative:margin" stroked="f">
                  <v:textbox style="mso-next-textbox:#_x0000_s1120" inset="0,0,0,0">
                    <w:txbxContent>
                      <w:p w:rsidR="006170FB" w:rsidRPr="007021A5" w:rsidRDefault="006170FB" w:rsidP="00F624CE">
                        <w:pPr>
                          <w:spacing w:after="60" w:line="240" w:lineRule="auto"/>
                          <w:ind w:firstLine="0"/>
                          <w:rPr>
                            <w:sz w:val="16"/>
                            <w:szCs w:val="16"/>
                            <w:lang w:val="ru-RU"/>
                          </w:rPr>
                        </w:pPr>
                        <w:r>
                          <w:rPr>
                            <w:sz w:val="16"/>
                            <w:szCs w:val="16"/>
                            <w:lang w:val="ru-RU"/>
                          </w:rPr>
                          <w:t xml:space="preserve">Пищевая продуция </w:t>
                        </w:r>
                      </w:p>
                      <w:p w:rsidR="006170FB" w:rsidRPr="007021A5" w:rsidRDefault="006170FB" w:rsidP="00F624CE">
                        <w:pPr>
                          <w:spacing w:after="60" w:line="240" w:lineRule="auto"/>
                          <w:ind w:firstLine="0"/>
                          <w:rPr>
                            <w:sz w:val="16"/>
                            <w:szCs w:val="16"/>
                            <w:lang w:val="ru-RU"/>
                          </w:rPr>
                        </w:pPr>
                        <w:r>
                          <w:rPr>
                            <w:sz w:val="16"/>
                            <w:szCs w:val="16"/>
                            <w:lang w:val="ru-RU"/>
                          </w:rPr>
                          <w:t>Промышленная продукция</w:t>
                        </w:r>
                      </w:p>
                      <w:p w:rsidR="006170FB" w:rsidRPr="007021A5" w:rsidRDefault="006170FB" w:rsidP="00F624CE">
                        <w:pPr>
                          <w:spacing w:after="60" w:line="240" w:lineRule="auto"/>
                          <w:ind w:firstLine="0"/>
                          <w:rPr>
                            <w:sz w:val="16"/>
                            <w:szCs w:val="16"/>
                            <w:lang w:val="ru-RU"/>
                          </w:rPr>
                        </w:pPr>
                        <w:r>
                          <w:rPr>
                            <w:sz w:val="16"/>
                            <w:szCs w:val="16"/>
                            <w:lang w:val="ru-RU"/>
                          </w:rPr>
                          <w:t>Коммерческие услуги</w:t>
                        </w:r>
                      </w:p>
                    </w:txbxContent>
                  </v:textbox>
                </v:shape>
              </w:pict>
            </w:r>
            <w:r>
              <w:rPr>
                <w:noProof/>
                <w:sz w:val="22"/>
                <w:lang w:val="ru-RU" w:eastAsia="ru-RU"/>
              </w:rPr>
              <w:pict>
                <v:shape id="_x0000_s1119" type="#_x0000_t202" style="position:absolute;margin-left:26.5pt;margin-top:150.5pt;width:93.5pt;height:34.5pt;z-index:251701760;mso-position-horizontal-relative:text;mso-position-vertical-relative:text;mso-width-relative:margin;mso-height-relative:margin" stroked="f">
                  <v:textbox style="mso-next-textbox:#_x0000_s1119" inset="0,0,0,0">
                    <w:txbxContent>
                      <w:p w:rsidR="006170FB" w:rsidRPr="007021A5" w:rsidRDefault="006170FB" w:rsidP="00F624CE">
                        <w:pPr>
                          <w:spacing w:after="60" w:line="240" w:lineRule="auto"/>
                          <w:ind w:firstLine="0"/>
                          <w:rPr>
                            <w:sz w:val="16"/>
                            <w:szCs w:val="16"/>
                            <w:lang w:val="ru-RU"/>
                          </w:rPr>
                        </w:pPr>
                        <w:r w:rsidRPr="007021A5">
                          <w:rPr>
                            <w:sz w:val="16"/>
                            <w:szCs w:val="16"/>
                            <w:lang w:val="ru-RU"/>
                          </w:rPr>
                          <w:t xml:space="preserve">Сельхоз. </w:t>
                        </w:r>
                        <w:r>
                          <w:rPr>
                            <w:sz w:val="16"/>
                            <w:szCs w:val="16"/>
                            <w:lang w:val="ru-RU"/>
                          </w:rPr>
                          <w:t>с</w:t>
                        </w:r>
                        <w:r w:rsidRPr="007021A5">
                          <w:rPr>
                            <w:sz w:val="16"/>
                            <w:szCs w:val="16"/>
                            <w:lang w:val="ru-RU"/>
                          </w:rPr>
                          <w:t>ырье</w:t>
                        </w:r>
                      </w:p>
                      <w:p w:rsidR="006170FB" w:rsidRPr="007021A5" w:rsidRDefault="006170FB" w:rsidP="00F624CE">
                        <w:pPr>
                          <w:spacing w:after="60" w:line="240" w:lineRule="auto"/>
                          <w:ind w:firstLine="0"/>
                          <w:rPr>
                            <w:sz w:val="16"/>
                            <w:szCs w:val="16"/>
                            <w:lang w:val="ru-RU"/>
                          </w:rPr>
                        </w:pPr>
                        <w:r w:rsidRPr="007021A5">
                          <w:rPr>
                            <w:sz w:val="16"/>
                            <w:szCs w:val="16"/>
                            <w:lang w:val="ru-RU"/>
                          </w:rPr>
                          <w:t xml:space="preserve">Топливо </w:t>
                        </w:r>
                      </w:p>
                      <w:p w:rsidR="006170FB" w:rsidRPr="007021A5" w:rsidRDefault="006170FB" w:rsidP="00F624CE">
                        <w:pPr>
                          <w:spacing w:after="60" w:line="240" w:lineRule="auto"/>
                          <w:ind w:firstLine="0"/>
                          <w:rPr>
                            <w:sz w:val="16"/>
                            <w:szCs w:val="16"/>
                            <w:lang w:val="ru-RU"/>
                          </w:rPr>
                        </w:pPr>
                        <w:r w:rsidRPr="007021A5">
                          <w:rPr>
                            <w:sz w:val="16"/>
                            <w:szCs w:val="16"/>
                            <w:lang w:val="ru-RU"/>
                          </w:rPr>
                          <w:t>Руды и металлы</w:t>
                        </w:r>
                      </w:p>
                    </w:txbxContent>
                  </v:textbox>
                </v:shape>
              </w:pict>
            </w:r>
            <w:r w:rsidR="00995BBE" w:rsidRPr="00C957F0">
              <w:rPr>
                <w:b/>
                <w:noProof/>
                <w:sz w:val="22"/>
                <w:szCs w:val="24"/>
              </w:rPr>
              <w:drawing>
                <wp:inline distT="0" distB="0" distL="0" distR="0">
                  <wp:extent cx="2927985" cy="2406015"/>
                  <wp:effectExtent l="0" t="0" r="0" b="0"/>
                  <wp:docPr id="12" name="Chart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6D6D4B" w:rsidRPr="00355BA3">
        <w:tc>
          <w:tcPr>
            <w:tcW w:w="9576" w:type="dxa"/>
            <w:gridSpan w:val="2"/>
            <w:tcBorders>
              <w:top w:val="single" w:sz="4" w:space="0" w:color="000000"/>
              <w:left w:val="nil"/>
              <w:bottom w:val="nil"/>
              <w:right w:val="nil"/>
            </w:tcBorders>
          </w:tcPr>
          <w:p w:rsidR="006D6D4B" w:rsidRPr="00C957F0" w:rsidRDefault="00F624CE" w:rsidP="00F624CE">
            <w:pPr>
              <w:spacing w:line="240" w:lineRule="auto"/>
              <w:ind w:firstLine="0"/>
              <w:jc w:val="both"/>
              <w:rPr>
                <w:sz w:val="18"/>
                <w:szCs w:val="18"/>
                <w:lang w:val="ru-RU"/>
              </w:rPr>
            </w:pPr>
            <w:r w:rsidRPr="00C957F0">
              <w:rPr>
                <w:i/>
                <w:sz w:val="18"/>
                <w:szCs w:val="18"/>
                <w:lang w:val="ru-RU"/>
              </w:rPr>
              <w:t xml:space="preserve">Источник: </w:t>
            </w:r>
            <w:r w:rsidRPr="00C957F0">
              <w:rPr>
                <w:sz w:val="18"/>
                <w:szCs w:val="18"/>
                <w:lang w:val="ru-RU"/>
              </w:rPr>
              <w:t>База статистических данных ООН по торговле товарами</w:t>
            </w:r>
            <w:r w:rsidRPr="00C957F0">
              <w:rPr>
                <w:i/>
                <w:sz w:val="18"/>
                <w:szCs w:val="18"/>
                <w:lang w:val="ru-RU"/>
              </w:rPr>
              <w:t xml:space="preserve"> </w:t>
            </w:r>
            <w:r w:rsidR="006D6D4B" w:rsidRPr="00C957F0">
              <w:rPr>
                <w:sz w:val="18"/>
                <w:szCs w:val="18"/>
                <w:lang w:val="ru-RU"/>
              </w:rPr>
              <w:t>(WITS).</w:t>
            </w:r>
          </w:p>
        </w:tc>
      </w:tr>
    </w:tbl>
    <w:p w:rsidR="006D6D4B" w:rsidRPr="00C957F0" w:rsidRDefault="00F624CE" w:rsidP="00080723">
      <w:pPr>
        <w:pStyle w:val="ListParagraph1"/>
        <w:numPr>
          <w:ilvl w:val="0"/>
          <w:numId w:val="23"/>
        </w:numPr>
        <w:spacing w:before="240" w:after="240" w:line="240" w:lineRule="auto"/>
        <w:ind w:left="0" w:firstLine="0"/>
        <w:contextualSpacing w:val="0"/>
        <w:jc w:val="both"/>
        <w:rPr>
          <w:rFonts w:ascii="Times New Roman" w:hAnsi="Times New Roman"/>
          <w:sz w:val="22"/>
          <w:lang w:val="ru-RU"/>
        </w:rPr>
      </w:pPr>
      <w:r w:rsidRPr="00C957F0">
        <w:rPr>
          <w:rFonts w:ascii="Times New Roman" w:eastAsiaTheme="minorHAnsi" w:hAnsi="Times New Roman"/>
          <w:sz w:val="22"/>
          <w:lang w:val="ru-RU"/>
        </w:rPr>
        <w:t>Если сконцентрироваться на сельском хозяйстве и промышленных товарах, можно заметить несколько важных тенденций.</w:t>
      </w:r>
      <w:r w:rsidRPr="00C957F0">
        <w:rPr>
          <w:rStyle w:val="FootnoteReference"/>
          <w:rFonts w:ascii="Times New Roman" w:eastAsiaTheme="minorHAnsi" w:hAnsi="Times New Roman"/>
          <w:sz w:val="22"/>
          <w:lang w:val="ru-RU"/>
        </w:rPr>
        <w:footnoteReference w:id="7"/>
      </w:r>
      <w:r w:rsidRPr="00C957F0">
        <w:rPr>
          <w:rFonts w:ascii="Times New Roman" w:eastAsiaTheme="minorHAnsi" w:hAnsi="Times New Roman"/>
          <w:sz w:val="22"/>
          <w:lang w:val="ru-RU"/>
        </w:rPr>
        <w:t xml:space="preserve"> Во-первых, все больше преобладает химическая продукция, особенно в последние годы. Во-вторых, растениеводческий экспорт (преимущественно пшеница и другие зерновые) менялся, но оставался значительным. В-третьих, все другие отрасли относительно небольшие, большинство из них показывали умеренный рост в докризисные десять лет, но после этого претерпели резкий спад. Этот особенно верно в отношении техники, которая потенциально представляет возможности для высокотехнологичного производства</w:t>
      </w:r>
      <w:r w:rsidR="006D6D4B" w:rsidRPr="00C957F0">
        <w:rPr>
          <w:rFonts w:ascii="Times New Roman" w:hAnsi="Times New Roman"/>
          <w:sz w:val="22"/>
          <w:lang w:val="ru-RU"/>
        </w:rPr>
        <w:t xml:space="preserve">. </w:t>
      </w:r>
      <w:r w:rsidR="0093699F" w:rsidRPr="00C957F0">
        <w:rPr>
          <w:rFonts w:ascii="Times New Roman" w:eastAsiaTheme="minorHAnsi" w:hAnsi="Times New Roman"/>
          <w:sz w:val="22"/>
          <w:lang w:val="ru-RU"/>
        </w:rPr>
        <w:t>Отрасли, которые продолжали расти, несмотря на кризис, помимо химического производства, включают животные продукты (под воздействием рыбного экспорта) и производство камня / стекла. Текстильное производство, с другой стороны, показывало более медленный рост до кризиса и очень резкий спад во время кризиса, а производство обуви, дерева и другие различные промышленные отрасли практически исчезли</w:t>
      </w:r>
      <w:r w:rsidR="006D6D4B" w:rsidRPr="00C957F0">
        <w:rPr>
          <w:rFonts w:ascii="Times New Roman" w:hAnsi="Times New Roman"/>
          <w:sz w:val="22"/>
          <w:lang w:val="ru-RU"/>
        </w:rPr>
        <w:t>.</w:t>
      </w:r>
    </w:p>
    <w:p w:rsidR="006D6D4B" w:rsidRPr="00C957F0" w:rsidRDefault="0093699F" w:rsidP="00080723">
      <w:pPr>
        <w:pStyle w:val="ListParagraph1"/>
        <w:numPr>
          <w:ilvl w:val="0"/>
          <w:numId w:val="23"/>
        </w:numPr>
        <w:spacing w:before="240" w:after="240" w:line="240" w:lineRule="auto"/>
        <w:ind w:left="0" w:firstLine="0"/>
        <w:contextualSpacing w:val="0"/>
        <w:jc w:val="both"/>
        <w:rPr>
          <w:rFonts w:ascii="Times New Roman" w:hAnsi="Times New Roman"/>
          <w:sz w:val="22"/>
          <w:lang w:val="ru-RU"/>
        </w:rPr>
      </w:pPr>
      <w:r w:rsidRPr="00C957F0">
        <w:rPr>
          <w:rFonts w:ascii="Times New Roman" w:eastAsiaTheme="minorHAnsi" w:hAnsi="Times New Roman"/>
          <w:sz w:val="22"/>
          <w:lang w:val="ru-RU"/>
        </w:rPr>
        <w:t>Большинство сильных отраслей все больше включают ресурсоемкие и капиталоемкие отрасли, особенно те, которые непосредственно связаны с сектором энергетических ресурсов и полезных ископаемых Казахстана</w:t>
      </w:r>
      <w:r w:rsidRPr="00C957F0">
        <w:rPr>
          <w:rFonts w:ascii="Times New Roman" w:hAnsi="Times New Roman"/>
          <w:sz w:val="22"/>
          <w:lang w:val="ru-RU"/>
        </w:rPr>
        <w:t xml:space="preserve">. </w:t>
      </w:r>
      <w:r w:rsidRPr="00C957F0">
        <w:rPr>
          <w:rFonts w:ascii="Times New Roman" w:eastAsiaTheme="minorHAnsi" w:hAnsi="Times New Roman"/>
          <w:sz w:val="22"/>
          <w:lang w:val="ru-RU"/>
        </w:rPr>
        <w:t>Это касается не только металлургии, но и химического производства, большая часть роста в котором в последние годы связана с «природным ураном и его соединениями» (который, вполне оправданно, можно отнести к полезным ископаемым) и «окисью алюминия» (которая производится непосредственно из алюминия, являющегося большой статьей в экспорте металла).  Вместе эти продукты составляют около 75 процентов всей экспортируемой химической продукции, по сравнению с 43 процентами в 2000 году. На самом деле, хотя технологическая классификация казахстанского экспорта (Рисунок 1.7) показывает, что экспорт, основанный на природных ресурсах, составляет около 50 процентов экспорта, исключающего энергетические ресурсы и полезные ископаемые, эта цифра, скорее всего, намного выше, потому что очень большая часть экспорта, которая относится к «высокотехнологичному», на самом деле состоит из неорганических химических веществ</w:t>
      </w:r>
      <w:r w:rsidR="006D6D4B" w:rsidRPr="00C957F0">
        <w:rPr>
          <w:rFonts w:ascii="Times New Roman" w:hAnsi="Times New Roman"/>
          <w:sz w:val="22"/>
          <w:lang w:val="ru-RU"/>
        </w:rPr>
        <w:t>.</w:t>
      </w:r>
    </w:p>
    <w:p w:rsidR="006D6D4B" w:rsidRPr="00C957F0" w:rsidRDefault="004558E6" w:rsidP="00080723">
      <w:pPr>
        <w:pStyle w:val="ListParagraph1"/>
        <w:numPr>
          <w:ilvl w:val="0"/>
          <w:numId w:val="23"/>
        </w:numPr>
        <w:spacing w:before="240" w:after="240" w:line="240" w:lineRule="auto"/>
        <w:ind w:left="0" w:firstLine="0"/>
        <w:contextualSpacing w:val="0"/>
        <w:jc w:val="both"/>
        <w:rPr>
          <w:rFonts w:ascii="Times New Roman" w:hAnsi="Times New Roman"/>
          <w:b/>
          <w:sz w:val="22"/>
          <w:lang w:val="ru-RU"/>
        </w:rPr>
      </w:pPr>
      <w:r w:rsidRPr="00C957F0">
        <w:rPr>
          <w:rFonts w:ascii="Times New Roman" w:eastAsiaTheme="minorHAnsi" w:hAnsi="Times New Roman"/>
          <w:sz w:val="22"/>
          <w:lang w:val="ru-RU"/>
        </w:rPr>
        <w:lastRenderedPageBreak/>
        <w:t>Трудоемкие отрасли (текстиль и одежда, обувь), напротив, переживают спад; низкотехнологичная продукция уменьшилась в структуре экспорта с 20 процентов в 2003 году до менее 10 процентов в 2010 году (Рисунок 1.7), а высокотехнологичная продукция (техника и электроника; транспортное оборудование) с трудом пытаются прорваться. Наконец, сельскохозяйственная продукция показывает смешанные результаты. Эти выводы поддерживаются данными по импорту, где видно, что четыре ведущих сектора в китайском экспорте в Казахстан включают (по порядку): обувь, шкуры, текстиль и одежда, техника и электроника. По последним двум позициям Китай составляет более 50 процентов всего импорта</w:t>
      </w:r>
      <w:r w:rsidR="006D6D4B" w:rsidRPr="00C957F0">
        <w:rPr>
          <w:rFonts w:ascii="Times New Roman" w:hAnsi="Times New Roman"/>
          <w:sz w:val="22"/>
          <w:lang w:val="ru-RU"/>
        </w:rPr>
        <w:t xml:space="preserve">. </w:t>
      </w:r>
    </w:p>
    <w:p w:rsidR="006D6D4B" w:rsidRPr="00C957F0" w:rsidRDefault="004558E6" w:rsidP="00080723">
      <w:pPr>
        <w:pStyle w:val="ListParagraph1"/>
        <w:numPr>
          <w:ilvl w:val="0"/>
          <w:numId w:val="23"/>
        </w:numPr>
        <w:spacing w:before="240" w:after="240" w:line="240" w:lineRule="auto"/>
        <w:ind w:left="0" w:firstLine="0"/>
        <w:contextualSpacing w:val="0"/>
        <w:jc w:val="both"/>
        <w:rPr>
          <w:rFonts w:ascii="Times New Roman" w:hAnsi="Times New Roman"/>
          <w:sz w:val="22"/>
          <w:lang w:val="ru-RU"/>
        </w:rPr>
      </w:pPr>
      <w:r w:rsidRPr="00C957F0">
        <w:rPr>
          <w:rFonts w:ascii="Times New Roman" w:eastAsiaTheme="minorHAnsi" w:hAnsi="Times New Roman"/>
          <w:sz w:val="22"/>
          <w:lang w:val="ru-RU"/>
        </w:rPr>
        <w:t>Уровень структурных изменений в верхушке корзины экспорта, исключающей энергетические ресурсы, полезные ископаемые и металлы, менялся очень мало в течение десяти лет</w:t>
      </w:r>
      <w:r w:rsidRPr="00C957F0">
        <w:rPr>
          <w:rFonts w:ascii="Times New Roman" w:hAnsi="Times New Roman"/>
          <w:sz w:val="22"/>
          <w:lang w:val="ru-RU"/>
        </w:rPr>
        <w:t xml:space="preserve"> </w:t>
      </w:r>
      <w:r w:rsidR="006D6D4B" w:rsidRPr="00C957F0">
        <w:rPr>
          <w:rFonts w:ascii="Times New Roman" w:hAnsi="Times New Roman"/>
          <w:sz w:val="22"/>
          <w:lang w:val="ru-RU"/>
        </w:rPr>
        <w:t>(</w:t>
      </w:r>
      <w:r w:rsidRPr="00C957F0">
        <w:rPr>
          <w:rFonts w:ascii="Times New Roman" w:hAnsi="Times New Roman"/>
          <w:sz w:val="22"/>
          <w:lang w:val="ru-RU"/>
        </w:rPr>
        <w:t>Рисунок</w:t>
      </w:r>
      <w:r w:rsidR="006D6D4B" w:rsidRPr="00C957F0">
        <w:rPr>
          <w:rFonts w:ascii="Times New Roman" w:hAnsi="Times New Roman"/>
          <w:sz w:val="22"/>
          <w:lang w:val="ru-RU"/>
        </w:rPr>
        <w:t xml:space="preserve"> 1.</w:t>
      </w:r>
      <w:r w:rsidR="005A6109" w:rsidRPr="00C957F0">
        <w:rPr>
          <w:rFonts w:ascii="Times New Roman" w:hAnsi="Times New Roman"/>
          <w:sz w:val="22"/>
          <w:lang w:val="ru-RU"/>
        </w:rPr>
        <w:t>7</w:t>
      </w:r>
      <w:r w:rsidR="006D6D4B" w:rsidRPr="00C957F0">
        <w:rPr>
          <w:rFonts w:ascii="Times New Roman" w:hAnsi="Times New Roman"/>
          <w:sz w:val="22"/>
          <w:lang w:val="ru-RU"/>
        </w:rPr>
        <w:t xml:space="preserve">). </w:t>
      </w:r>
      <w:r w:rsidRPr="00C957F0">
        <w:rPr>
          <w:rFonts w:ascii="Times New Roman" w:eastAsiaTheme="minorHAnsi" w:hAnsi="Times New Roman"/>
          <w:sz w:val="22"/>
          <w:lang w:val="ru-RU"/>
        </w:rPr>
        <w:t>Из совокупности, включающей более 5 000 потенциальных продуктов, только 5 из 20 ведущих продуктов экспорта, исключающего энергетические ресурсы, полезные ископаемые и металлы,  в 2010 году не входили в двадцатку за десять лет до этого, и только 3 (льняное семя, замороженная рыба и самолеты) не входили в тридцатку</w:t>
      </w:r>
      <w:r w:rsidR="006D6D4B" w:rsidRPr="00C957F0">
        <w:rPr>
          <w:rFonts w:ascii="Times New Roman" w:hAnsi="Times New Roman"/>
          <w:sz w:val="22"/>
          <w:lang w:val="ru-RU"/>
        </w:rPr>
        <w:t xml:space="preserve">. </w:t>
      </w:r>
      <w:r w:rsidRPr="00C957F0">
        <w:rPr>
          <w:rFonts w:ascii="Times New Roman" w:eastAsiaTheme="minorHAnsi" w:hAnsi="Times New Roman"/>
          <w:sz w:val="22"/>
          <w:lang w:val="ru-RU"/>
        </w:rPr>
        <w:t>Аналогичным образом, только 3 продукта из 20 ведущих экспортных продуктов в 2000 году выпали из 20 ведущих экспортных продуктов к 2010 году (дыни, икра, туши лошадей [несъедобные]).  Это не мешает экспериментированию или выбыванию из экспортной корзины среди продуктов небольшого объема, как будет показано далее</w:t>
      </w:r>
      <w:r w:rsidR="006D6D4B" w:rsidRPr="00C957F0">
        <w:rPr>
          <w:rFonts w:ascii="Times New Roman" w:hAnsi="Times New Roman"/>
          <w:sz w:val="22"/>
          <w:lang w:val="ru-RU"/>
        </w:rPr>
        <w:t xml:space="preserve">.  </w:t>
      </w:r>
    </w:p>
    <w:p w:rsidR="006D6D4B" w:rsidRPr="00F22926" w:rsidRDefault="004558E6" w:rsidP="00295A4C">
      <w:pPr>
        <w:pStyle w:val="Caption"/>
        <w:rPr>
          <w:sz w:val="24"/>
          <w:lang w:val="ru-RU"/>
        </w:rPr>
      </w:pPr>
      <w:bookmarkStart w:id="16" w:name="_Toc331673391"/>
      <w:r w:rsidRPr="00C549BD">
        <w:rPr>
          <w:sz w:val="24"/>
          <w:lang w:val="ru-RU"/>
        </w:rPr>
        <w:t>Рисунок</w:t>
      </w:r>
      <w:r w:rsidR="00295A4C" w:rsidRPr="00C549BD">
        <w:rPr>
          <w:sz w:val="24"/>
          <w:lang w:val="ru-RU"/>
        </w:rPr>
        <w:t xml:space="preserve"> </w:t>
      </w:r>
      <w:r w:rsidR="00153A8B" w:rsidRPr="00C549BD">
        <w:rPr>
          <w:sz w:val="24"/>
          <w:lang w:val="ru-RU"/>
        </w:rPr>
        <w:fldChar w:fldCharType="begin"/>
      </w:r>
      <w:r w:rsidR="005714A2" w:rsidRPr="00C549BD">
        <w:rPr>
          <w:sz w:val="24"/>
          <w:lang w:val="ru-RU"/>
        </w:rPr>
        <w:instrText xml:space="preserve"> STYLEREF 1 \s </w:instrText>
      </w:r>
      <w:r w:rsidR="00153A8B" w:rsidRPr="00C549BD">
        <w:rPr>
          <w:sz w:val="24"/>
          <w:lang w:val="ru-RU"/>
        </w:rPr>
        <w:fldChar w:fldCharType="separate"/>
      </w:r>
      <w:r w:rsidR="00483A15" w:rsidRPr="00C549BD">
        <w:rPr>
          <w:noProof/>
          <w:sz w:val="24"/>
          <w:lang w:val="ru-RU"/>
        </w:rPr>
        <w:t>1</w:t>
      </w:r>
      <w:r w:rsidR="00153A8B" w:rsidRPr="00C549BD">
        <w:rPr>
          <w:noProof/>
          <w:sz w:val="24"/>
          <w:lang w:val="ru-RU"/>
        </w:rPr>
        <w:fldChar w:fldCharType="end"/>
      </w:r>
      <w:r w:rsidR="00C076E9" w:rsidRPr="00C549BD">
        <w:rPr>
          <w:sz w:val="24"/>
          <w:lang w:val="ru-RU"/>
        </w:rPr>
        <w:t>.</w:t>
      </w:r>
      <w:r w:rsidR="00153A8B" w:rsidRPr="00C549BD">
        <w:rPr>
          <w:sz w:val="24"/>
          <w:lang w:val="ru-RU"/>
        </w:rPr>
        <w:fldChar w:fldCharType="begin"/>
      </w:r>
      <w:r w:rsidR="00C076E9" w:rsidRPr="00C549BD">
        <w:rPr>
          <w:sz w:val="24"/>
          <w:lang w:val="ru-RU"/>
        </w:rPr>
        <w:instrText xml:space="preserve"> SEQ Figure \* ARABIC \s 1 </w:instrText>
      </w:r>
      <w:r w:rsidR="00153A8B" w:rsidRPr="00C549BD">
        <w:rPr>
          <w:sz w:val="24"/>
          <w:lang w:val="ru-RU"/>
        </w:rPr>
        <w:fldChar w:fldCharType="separate"/>
      </w:r>
      <w:r w:rsidR="00483A15" w:rsidRPr="00C549BD">
        <w:rPr>
          <w:noProof/>
          <w:sz w:val="24"/>
          <w:lang w:val="ru-RU"/>
        </w:rPr>
        <w:t>7</w:t>
      </w:r>
      <w:r w:rsidR="00153A8B" w:rsidRPr="00C549BD">
        <w:rPr>
          <w:sz w:val="24"/>
          <w:lang w:val="ru-RU"/>
        </w:rPr>
        <w:fldChar w:fldCharType="end"/>
      </w:r>
      <w:r w:rsidR="006D6D4B" w:rsidRPr="00C549BD">
        <w:rPr>
          <w:sz w:val="24"/>
          <w:lang w:val="ru-RU"/>
        </w:rPr>
        <w:t xml:space="preserve">: </w:t>
      </w:r>
      <w:r w:rsidRPr="00C549BD">
        <w:rPr>
          <w:sz w:val="24"/>
          <w:lang w:val="ru-RU"/>
        </w:rPr>
        <w:t>За пределами отраслей</w:t>
      </w:r>
      <w:r w:rsidR="006D6D4B" w:rsidRPr="00C549BD">
        <w:rPr>
          <w:sz w:val="24"/>
          <w:lang w:val="ru-RU"/>
        </w:rPr>
        <w:t xml:space="preserve">, </w:t>
      </w:r>
      <w:r w:rsidRPr="00C549BD">
        <w:rPr>
          <w:sz w:val="24"/>
          <w:lang w:val="ru-RU"/>
        </w:rPr>
        <w:t>основанных на ресурсах: ограниченные структурные изменения после</w:t>
      </w:r>
      <w:r w:rsidR="006D6D4B" w:rsidRPr="00C549BD">
        <w:rPr>
          <w:sz w:val="24"/>
          <w:lang w:val="ru-RU"/>
        </w:rPr>
        <w:t xml:space="preserve"> 1995</w:t>
      </w:r>
      <w:r w:rsidRPr="00C549BD">
        <w:rPr>
          <w:sz w:val="24"/>
          <w:lang w:val="ru-RU"/>
        </w:rPr>
        <w:t xml:space="preserve"> г</w:t>
      </w:r>
      <w:bookmarkEnd w:id="16"/>
    </w:p>
    <w:p w:rsidR="00C549BD" w:rsidRPr="00F22926" w:rsidRDefault="00C549BD" w:rsidP="00C549BD">
      <w:pPr>
        <w:rPr>
          <w:lang w:val="ru-RU"/>
        </w:rPr>
      </w:pPr>
    </w:p>
    <w:p w:rsidR="006D6D4B" w:rsidRPr="00C549BD" w:rsidRDefault="004558E6" w:rsidP="006D6D4B">
      <w:pPr>
        <w:spacing w:line="240" w:lineRule="auto"/>
        <w:ind w:firstLine="0"/>
        <w:jc w:val="center"/>
        <w:rPr>
          <w:sz w:val="20"/>
          <w:szCs w:val="20"/>
          <w:lang w:val="ru-RU"/>
        </w:rPr>
      </w:pPr>
      <w:r w:rsidRPr="00C549BD">
        <w:rPr>
          <w:sz w:val="20"/>
          <w:szCs w:val="20"/>
          <w:lang w:val="ru-RU"/>
        </w:rPr>
        <w:t xml:space="preserve">Технологическая классификация экспорта, за исключением энергетических ресурсов и полезных ископаемых, 1995-2010 гг </w:t>
      </w:r>
    </w:p>
    <w:p w:rsidR="006D6D4B" w:rsidRPr="00C957F0" w:rsidRDefault="00C822B0" w:rsidP="006D6D4B">
      <w:pPr>
        <w:ind w:firstLine="0"/>
        <w:jc w:val="center"/>
        <w:rPr>
          <w:lang w:val="ru-RU"/>
        </w:rPr>
      </w:pPr>
      <w:r>
        <w:rPr>
          <w:noProof/>
          <w:sz w:val="20"/>
          <w:szCs w:val="20"/>
          <w:lang w:val="ru-RU" w:eastAsia="ru-RU"/>
        </w:rPr>
        <w:pict>
          <v:shape id="_x0000_s1121" type="#_x0000_t202" style="position:absolute;left:0;text-align:left;margin-left:393.25pt;margin-top:32.6pt;width:39.8pt;height:141.4pt;z-index:251703808;mso-width-relative:margin;mso-height-relative:margin" stroked="f">
            <v:textbox style="mso-next-textbox:#_x0000_s1121" inset="0,0,0,0">
              <w:txbxContent>
                <w:p w:rsidR="006170FB" w:rsidRPr="004558E6" w:rsidRDefault="006170FB" w:rsidP="004558E6">
                  <w:pPr>
                    <w:spacing w:after="60" w:line="240" w:lineRule="auto"/>
                    <w:ind w:firstLine="0"/>
                    <w:rPr>
                      <w:sz w:val="14"/>
                      <w:szCs w:val="14"/>
                      <w:lang w:val="ru-RU"/>
                    </w:rPr>
                  </w:pPr>
                  <w:r w:rsidRPr="004558E6">
                    <w:rPr>
                      <w:sz w:val="14"/>
                      <w:szCs w:val="14"/>
                      <w:lang w:val="ru-RU"/>
                    </w:rPr>
                    <w:t>Основанный на ресурсах</w:t>
                  </w:r>
                </w:p>
                <w:p w:rsidR="006170FB" w:rsidRPr="004558E6" w:rsidRDefault="006170FB" w:rsidP="004558E6">
                  <w:pPr>
                    <w:spacing w:after="60" w:line="240" w:lineRule="auto"/>
                    <w:ind w:firstLine="0"/>
                    <w:rPr>
                      <w:sz w:val="14"/>
                      <w:szCs w:val="14"/>
                      <w:lang w:val="ru-RU"/>
                    </w:rPr>
                  </w:pPr>
                  <w:r w:rsidRPr="004558E6">
                    <w:rPr>
                      <w:sz w:val="14"/>
                      <w:szCs w:val="14"/>
                      <w:lang w:val="ru-RU"/>
                    </w:rPr>
                    <w:t xml:space="preserve">Средний уровень технологич-ности </w:t>
                  </w:r>
                </w:p>
                <w:p w:rsidR="006170FB" w:rsidRPr="004558E6" w:rsidRDefault="006170FB" w:rsidP="004558E6">
                  <w:pPr>
                    <w:spacing w:after="60" w:line="240" w:lineRule="auto"/>
                    <w:ind w:firstLine="0"/>
                    <w:rPr>
                      <w:sz w:val="14"/>
                      <w:szCs w:val="14"/>
                      <w:lang w:val="ru-RU"/>
                    </w:rPr>
                  </w:pPr>
                  <w:r w:rsidRPr="004558E6">
                    <w:rPr>
                      <w:sz w:val="14"/>
                      <w:szCs w:val="14"/>
                      <w:lang w:val="ru-RU"/>
                    </w:rPr>
                    <w:t>Первичные продукты</w:t>
                  </w:r>
                </w:p>
                <w:p w:rsidR="006170FB" w:rsidRPr="004558E6" w:rsidRDefault="006170FB" w:rsidP="004558E6">
                  <w:pPr>
                    <w:spacing w:after="60" w:line="240" w:lineRule="auto"/>
                    <w:ind w:firstLine="0"/>
                    <w:rPr>
                      <w:sz w:val="14"/>
                      <w:szCs w:val="14"/>
                      <w:lang w:val="ru-RU"/>
                    </w:rPr>
                  </w:pPr>
                  <w:r w:rsidRPr="004558E6">
                    <w:rPr>
                      <w:sz w:val="14"/>
                      <w:szCs w:val="14"/>
                      <w:lang w:val="ru-RU"/>
                    </w:rPr>
                    <w:t>Низкий уровень технологич-ности</w:t>
                  </w:r>
                </w:p>
                <w:p w:rsidR="006170FB" w:rsidRPr="004558E6" w:rsidRDefault="006170FB" w:rsidP="004558E6">
                  <w:pPr>
                    <w:spacing w:after="60" w:line="240" w:lineRule="auto"/>
                    <w:ind w:firstLine="0"/>
                    <w:rPr>
                      <w:sz w:val="14"/>
                      <w:szCs w:val="14"/>
                      <w:lang w:val="ru-RU"/>
                    </w:rPr>
                  </w:pPr>
                  <w:r w:rsidRPr="004558E6">
                    <w:rPr>
                      <w:sz w:val="14"/>
                      <w:szCs w:val="14"/>
                      <w:lang w:val="ru-RU"/>
                    </w:rPr>
                    <w:t>Высокий уровень технологич-ности</w:t>
                  </w:r>
                </w:p>
              </w:txbxContent>
            </v:textbox>
          </v:shape>
        </w:pict>
      </w:r>
      <w:r w:rsidR="00995BBE" w:rsidRPr="00C957F0">
        <w:rPr>
          <w:noProof/>
        </w:rPr>
        <w:drawing>
          <wp:inline distT="0" distB="0" distL="0" distR="0">
            <wp:extent cx="5094605" cy="2493010"/>
            <wp:effectExtent l="19050" t="0" r="0" b="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5094605" cy="2493010"/>
                    </a:xfrm>
                    <a:prstGeom prst="rect">
                      <a:avLst/>
                    </a:prstGeom>
                    <a:noFill/>
                    <a:ln w="9525">
                      <a:noFill/>
                      <a:miter lim="800000"/>
                      <a:headEnd/>
                      <a:tailEnd/>
                    </a:ln>
                  </pic:spPr>
                </pic:pic>
              </a:graphicData>
            </a:graphic>
          </wp:inline>
        </w:drawing>
      </w:r>
    </w:p>
    <w:p w:rsidR="006D6D4B" w:rsidRPr="00C957F0" w:rsidRDefault="004558E6" w:rsidP="002E63BD">
      <w:pPr>
        <w:pStyle w:val="ListParagraph1"/>
        <w:widowControl w:val="0"/>
        <w:spacing w:line="240" w:lineRule="auto"/>
        <w:ind w:firstLine="0"/>
        <w:contextualSpacing w:val="0"/>
        <w:rPr>
          <w:rFonts w:ascii="Times New Roman" w:hAnsi="Times New Roman"/>
          <w:sz w:val="20"/>
          <w:szCs w:val="20"/>
          <w:lang w:val="ru-RU"/>
        </w:rPr>
      </w:pPr>
      <w:r w:rsidRPr="00C957F0">
        <w:rPr>
          <w:rFonts w:ascii="Times New Roman" w:eastAsiaTheme="minorHAnsi" w:hAnsi="Times New Roman"/>
          <w:i/>
          <w:sz w:val="18"/>
          <w:szCs w:val="18"/>
          <w:lang w:val="ru-RU"/>
        </w:rPr>
        <w:t xml:space="preserve">Источник: </w:t>
      </w:r>
      <w:r w:rsidRPr="00C957F0">
        <w:rPr>
          <w:rFonts w:ascii="Times New Roman" w:eastAsiaTheme="minorHAnsi" w:hAnsi="Times New Roman"/>
          <w:sz w:val="18"/>
          <w:szCs w:val="18"/>
          <w:lang w:val="ru-RU"/>
        </w:rPr>
        <w:t>База статистических данных ООН по торговле товарами</w:t>
      </w:r>
      <w:r w:rsidRPr="00C957F0">
        <w:rPr>
          <w:rFonts w:ascii="Times New Roman" w:eastAsiaTheme="minorHAnsi" w:hAnsi="Times New Roman"/>
          <w:i/>
          <w:sz w:val="18"/>
          <w:szCs w:val="18"/>
          <w:lang w:val="ru-RU"/>
        </w:rPr>
        <w:t xml:space="preserve"> </w:t>
      </w:r>
      <w:r w:rsidRPr="00C957F0">
        <w:rPr>
          <w:rFonts w:ascii="Times New Roman" w:eastAsiaTheme="minorHAnsi" w:hAnsi="Times New Roman"/>
          <w:sz w:val="18"/>
          <w:szCs w:val="18"/>
          <w:lang w:val="ru-RU"/>
        </w:rPr>
        <w:t>(WITS)</w:t>
      </w:r>
      <w:r w:rsidR="002E63BD" w:rsidRPr="00C957F0">
        <w:rPr>
          <w:rFonts w:ascii="Times New Roman" w:hAnsi="Times New Roman"/>
          <w:sz w:val="20"/>
          <w:szCs w:val="20"/>
          <w:lang w:val="ru-RU"/>
        </w:rPr>
        <w:t>.</w:t>
      </w:r>
    </w:p>
    <w:p w:rsidR="006D6D4B" w:rsidRPr="00C957F0" w:rsidRDefault="002F35E9" w:rsidP="00080723">
      <w:pPr>
        <w:pStyle w:val="ListParagraph1"/>
        <w:numPr>
          <w:ilvl w:val="0"/>
          <w:numId w:val="23"/>
        </w:numPr>
        <w:spacing w:before="240" w:after="240" w:line="240" w:lineRule="auto"/>
        <w:ind w:left="0" w:firstLine="0"/>
        <w:contextualSpacing w:val="0"/>
        <w:jc w:val="both"/>
        <w:rPr>
          <w:rFonts w:ascii="Times New Roman" w:hAnsi="Times New Roman"/>
          <w:sz w:val="22"/>
          <w:lang w:val="ru-RU"/>
        </w:rPr>
      </w:pPr>
      <w:r w:rsidRPr="00C957F0">
        <w:rPr>
          <w:rFonts w:ascii="Times New Roman" w:eastAsiaTheme="minorHAnsi" w:hAnsi="Times New Roman"/>
          <w:sz w:val="22"/>
          <w:lang w:val="ru-RU"/>
        </w:rPr>
        <w:t xml:space="preserve">Специализация привела к значительному уменьшению количества продуктов. На Рисунке 1.8 это показано в мировом контексте, и здесь видно, что это уменьшение экспортного ассортимента не соответствует тенденциям в других странах, сравниваемых с Казахстаном, даже в тех, экономика которых сильно зависит от природных ресурсов. Количество экспортируемых Казахстаном продуктов уменьшилось на 22 процента в течение десяти лет; Казахстан был единственной страной среди представленной группы, в которой произошло какое-либо существенное уменьшение.  В целом, Казахстан сейчас экспортирует всего лишь 1 037 продуктов, </w:t>
      </w:r>
      <w:r w:rsidRPr="00C957F0">
        <w:rPr>
          <w:rFonts w:ascii="Times New Roman" w:eastAsiaTheme="minorHAnsi" w:hAnsi="Times New Roman"/>
          <w:sz w:val="22"/>
          <w:lang w:val="ru-RU"/>
        </w:rPr>
        <w:lastRenderedPageBreak/>
        <w:t>за исключением энергетических ресурсов и полезных ископаемых (или всего лишь 833, если еще исключить металлы) – это самый небольшой ассортимент среди представленных стран, исключая Азербайджан, всего лишь треть уровня других стран или еще меньше</w:t>
      </w:r>
      <w:r w:rsidR="006D6D4B" w:rsidRPr="00C957F0">
        <w:rPr>
          <w:rFonts w:ascii="Times New Roman" w:hAnsi="Times New Roman"/>
          <w:sz w:val="22"/>
          <w:lang w:val="ru-RU"/>
        </w:rPr>
        <w:t xml:space="preserve">. </w:t>
      </w:r>
    </w:p>
    <w:tbl>
      <w:tblPr>
        <w:tblW w:w="0" w:type="auto"/>
        <w:jc w:val="center"/>
        <w:tblLook w:val="04A0" w:firstRow="1" w:lastRow="0" w:firstColumn="1" w:lastColumn="0" w:noHBand="0" w:noVBand="1"/>
      </w:tblPr>
      <w:tblGrid>
        <w:gridCol w:w="8631"/>
      </w:tblGrid>
      <w:tr w:rsidR="006D6D4B" w:rsidRPr="001A4799" w:rsidTr="003B07D9">
        <w:trPr>
          <w:jc w:val="center"/>
        </w:trPr>
        <w:tc>
          <w:tcPr>
            <w:tcW w:w="8631" w:type="dxa"/>
          </w:tcPr>
          <w:p w:rsidR="006D6D4B" w:rsidRPr="00F22926" w:rsidRDefault="003B07D9" w:rsidP="00295A4C">
            <w:pPr>
              <w:pStyle w:val="Caption"/>
              <w:rPr>
                <w:sz w:val="24"/>
                <w:lang w:val="ru-RU"/>
              </w:rPr>
            </w:pPr>
            <w:bookmarkStart w:id="17" w:name="_Toc331673392"/>
            <w:r w:rsidRPr="00C549BD">
              <w:rPr>
                <w:sz w:val="24"/>
                <w:lang w:val="ru-RU"/>
              </w:rPr>
              <w:t>Рисунок</w:t>
            </w:r>
            <w:r w:rsidR="00295A4C" w:rsidRPr="00C549BD">
              <w:rPr>
                <w:sz w:val="24"/>
                <w:lang w:val="ru-RU"/>
              </w:rPr>
              <w:t xml:space="preserve"> </w:t>
            </w:r>
            <w:r w:rsidR="00153A8B" w:rsidRPr="00C549BD">
              <w:rPr>
                <w:sz w:val="24"/>
                <w:lang w:val="ru-RU"/>
              </w:rPr>
              <w:fldChar w:fldCharType="begin"/>
            </w:r>
            <w:r w:rsidR="005714A2" w:rsidRPr="00C549BD">
              <w:rPr>
                <w:sz w:val="24"/>
                <w:lang w:val="ru-RU"/>
              </w:rPr>
              <w:instrText xml:space="preserve"> STYLEREF 1 \s </w:instrText>
            </w:r>
            <w:r w:rsidR="00153A8B" w:rsidRPr="00C549BD">
              <w:rPr>
                <w:sz w:val="24"/>
                <w:lang w:val="ru-RU"/>
              </w:rPr>
              <w:fldChar w:fldCharType="separate"/>
            </w:r>
            <w:r w:rsidR="00483A15" w:rsidRPr="00C549BD">
              <w:rPr>
                <w:noProof/>
                <w:sz w:val="24"/>
                <w:lang w:val="ru-RU"/>
              </w:rPr>
              <w:t>1</w:t>
            </w:r>
            <w:r w:rsidR="00153A8B" w:rsidRPr="00C549BD">
              <w:rPr>
                <w:noProof/>
                <w:sz w:val="24"/>
                <w:lang w:val="ru-RU"/>
              </w:rPr>
              <w:fldChar w:fldCharType="end"/>
            </w:r>
            <w:r w:rsidR="00C076E9" w:rsidRPr="00C549BD">
              <w:rPr>
                <w:sz w:val="24"/>
                <w:lang w:val="ru-RU"/>
              </w:rPr>
              <w:t>.</w:t>
            </w:r>
            <w:r w:rsidR="00153A8B" w:rsidRPr="00C549BD">
              <w:rPr>
                <w:sz w:val="24"/>
                <w:lang w:val="ru-RU"/>
              </w:rPr>
              <w:fldChar w:fldCharType="begin"/>
            </w:r>
            <w:r w:rsidR="005714A2" w:rsidRPr="00C549BD">
              <w:rPr>
                <w:sz w:val="24"/>
                <w:lang w:val="ru-RU"/>
              </w:rPr>
              <w:instrText xml:space="preserve"> SEQ Figure \* ARABIC \s 1 </w:instrText>
            </w:r>
            <w:r w:rsidR="00153A8B" w:rsidRPr="00C549BD">
              <w:rPr>
                <w:sz w:val="24"/>
                <w:lang w:val="ru-RU"/>
              </w:rPr>
              <w:fldChar w:fldCharType="separate"/>
            </w:r>
            <w:r w:rsidR="00483A15" w:rsidRPr="00C549BD">
              <w:rPr>
                <w:noProof/>
                <w:sz w:val="24"/>
                <w:lang w:val="ru-RU"/>
              </w:rPr>
              <w:t>8</w:t>
            </w:r>
            <w:r w:rsidR="00153A8B" w:rsidRPr="00C549BD">
              <w:rPr>
                <w:noProof/>
                <w:sz w:val="24"/>
                <w:lang w:val="ru-RU"/>
              </w:rPr>
              <w:fldChar w:fldCharType="end"/>
            </w:r>
            <w:r w:rsidR="006D6D4B" w:rsidRPr="00C549BD">
              <w:rPr>
                <w:sz w:val="24"/>
                <w:lang w:val="ru-RU"/>
              </w:rPr>
              <w:t xml:space="preserve">: </w:t>
            </w:r>
            <w:r w:rsidRPr="00C549BD">
              <w:rPr>
                <w:sz w:val="24"/>
                <w:lang w:val="ru-RU"/>
              </w:rPr>
              <w:t>Количество несырьевых продуктов уменьшается</w:t>
            </w:r>
            <w:bookmarkEnd w:id="17"/>
          </w:p>
          <w:p w:rsidR="00C549BD" w:rsidRPr="00F22926" w:rsidRDefault="00C549BD" w:rsidP="006025A6">
            <w:pPr>
              <w:pStyle w:val="Caption"/>
              <w:spacing w:after="0"/>
              <w:rPr>
                <w:b w:val="0"/>
                <w:sz w:val="20"/>
                <w:szCs w:val="20"/>
                <w:lang w:val="ru-RU"/>
              </w:rPr>
            </w:pPr>
          </w:p>
          <w:p w:rsidR="006D6D4B" w:rsidRPr="00C549BD" w:rsidRDefault="003B07D9" w:rsidP="006025A6">
            <w:pPr>
              <w:pStyle w:val="Caption"/>
              <w:spacing w:after="0"/>
              <w:rPr>
                <w:b w:val="0"/>
                <w:sz w:val="20"/>
                <w:szCs w:val="20"/>
                <w:lang w:val="ru-RU"/>
              </w:rPr>
            </w:pPr>
            <w:r w:rsidRPr="00C549BD">
              <w:rPr>
                <w:b w:val="0"/>
                <w:sz w:val="20"/>
                <w:szCs w:val="20"/>
                <w:lang w:val="ru-RU"/>
              </w:rPr>
              <w:t xml:space="preserve">Количество экспортируемых продуктов, за исключением энергетических ресурсов, полезных ископаемых и металлов, на уровне HS-6, 1996-98 гг по сравнению с 2006-08 гг </w:t>
            </w:r>
          </w:p>
          <w:p w:rsidR="006D6D4B" w:rsidRPr="00C549BD" w:rsidRDefault="00C549BD" w:rsidP="00C549BD">
            <w:pPr>
              <w:ind w:firstLine="0"/>
              <w:jc w:val="center"/>
            </w:pPr>
            <w:r w:rsidRPr="00C549BD">
              <w:rPr>
                <w:noProof/>
              </w:rPr>
              <w:drawing>
                <wp:inline distT="0" distB="0" distL="0" distR="0">
                  <wp:extent cx="3688715" cy="2194560"/>
                  <wp:effectExtent l="19050" t="0" r="26035" b="0"/>
                  <wp:docPr id="14"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r w:rsidR="006D6D4B" w:rsidRPr="00C957F0" w:rsidTr="003B07D9">
        <w:trPr>
          <w:jc w:val="center"/>
        </w:trPr>
        <w:tc>
          <w:tcPr>
            <w:tcW w:w="8631" w:type="dxa"/>
          </w:tcPr>
          <w:p w:rsidR="006D6D4B" w:rsidRPr="00C957F0" w:rsidRDefault="00782DB9" w:rsidP="00420B50">
            <w:pPr>
              <w:spacing w:line="240" w:lineRule="auto"/>
              <w:ind w:firstLine="0"/>
              <w:rPr>
                <w:sz w:val="18"/>
                <w:szCs w:val="18"/>
                <w:lang w:val="ru-RU"/>
              </w:rPr>
            </w:pPr>
            <w:r w:rsidRPr="00C957F0">
              <w:rPr>
                <w:rFonts w:eastAsiaTheme="minorHAnsi"/>
                <w:i/>
                <w:sz w:val="18"/>
                <w:szCs w:val="18"/>
                <w:lang w:val="ru-RU"/>
              </w:rPr>
              <w:t xml:space="preserve">Источник: </w:t>
            </w:r>
            <w:r w:rsidRPr="00C957F0">
              <w:rPr>
                <w:rFonts w:eastAsiaTheme="minorHAnsi"/>
                <w:sz w:val="18"/>
                <w:szCs w:val="18"/>
                <w:lang w:val="ru-RU"/>
              </w:rPr>
              <w:t>Расчеты авторов на основе данных Базы статистических данных ООН по торговле товарами</w:t>
            </w:r>
            <w:r w:rsidRPr="00C957F0">
              <w:rPr>
                <w:rFonts w:eastAsiaTheme="minorHAnsi"/>
                <w:i/>
                <w:sz w:val="18"/>
                <w:szCs w:val="18"/>
                <w:lang w:val="ru-RU"/>
              </w:rPr>
              <w:t xml:space="preserve"> </w:t>
            </w:r>
            <w:r w:rsidRPr="00C957F0">
              <w:rPr>
                <w:rFonts w:eastAsiaTheme="minorHAnsi"/>
                <w:sz w:val="18"/>
                <w:szCs w:val="18"/>
                <w:lang w:val="ru-RU"/>
              </w:rPr>
              <w:t>(WITS)</w:t>
            </w:r>
            <w:r w:rsidR="006D6D4B" w:rsidRPr="00C957F0">
              <w:rPr>
                <w:sz w:val="18"/>
                <w:szCs w:val="18"/>
                <w:lang w:val="ru-RU"/>
              </w:rPr>
              <w:t>.</w:t>
            </w:r>
          </w:p>
          <w:p w:rsidR="006D6D4B" w:rsidRPr="00C957F0" w:rsidRDefault="00782DB9" w:rsidP="00420B50">
            <w:pPr>
              <w:keepNext/>
              <w:spacing w:line="240" w:lineRule="auto"/>
              <w:ind w:firstLine="0"/>
              <w:rPr>
                <w:sz w:val="18"/>
                <w:szCs w:val="18"/>
                <w:lang w:val="ru-RU"/>
              </w:rPr>
            </w:pPr>
            <w:r w:rsidRPr="00C957F0">
              <w:rPr>
                <w:rFonts w:eastAsiaTheme="minorHAnsi"/>
                <w:i/>
                <w:sz w:val="18"/>
                <w:szCs w:val="18"/>
                <w:lang w:val="ru-RU"/>
              </w:rPr>
              <w:t>Примечание:</w:t>
            </w:r>
            <w:r w:rsidRPr="00C957F0">
              <w:rPr>
                <w:rFonts w:eastAsiaTheme="minorHAnsi"/>
                <w:sz w:val="18"/>
                <w:szCs w:val="18"/>
                <w:lang w:val="ru-RU"/>
              </w:rPr>
              <w:t xml:space="preserve"> Продукты, экспорт которых по стоимости меньше 10 000 долл. США, исключены</w:t>
            </w:r>
            <w:r w:rsidR="006D6D4B" w:rsidRPr="00C957F0">
              <w:rPr>
                <w:sz w:val="18"/>
                <w:szCs w:val="18"/>
                <w:lang w:val="ru-RU"/>
              </w:rPr>
              <w:t xml:space="preserve">. </w:t>
            </w:r>
          </w:p>
        </w:tc>
      </w:tr>
    </w:tbl>
    <w:p w:rsidR="00135D7C" w:rsidRPr="00C957F0" w:rsidRDefault="00FB670D" w:rsidP="00080723">
      <w:pPr>
        <w:pStyle w:val="ListParagraph1"/>
        <w:numPr>
          <w:ilvl w:val="0"/>
          <w:numId w:val="23"/>
        </w:numPr>
        <w:spacing w:before="240" w:after="240" w:line="240" w:lineRule="auto"/>
        <w:ind w:left="0" w:firstLine="0"/>
        <w:contextualSpacing w:val="0"/>
        <w:jc w:val="both"/>
        <w:rPr>
          <w:lang w:val="ru-RU"/>
        </w:rPr>
      </w:pPr>
      <w:r w:rsidRPr="00C957F0">
        <w:rPr>
          <w:rFonts w:ascii="Times New Roman" w:hAnsi="Times New Roman"/>
          <w:sz w:val="22"/>
          <w:lang w:val="ru-RU"/>
        </w:rPr>
        <w:t>Таким образом, возникают следующие основные вопросы: (i) связано ли это уменьшение экспортного ассортимента с уменьшением экспериментирования или с проблемой коэффициента «выживания» экспортеров?; (ii) далее, связано ли это со специализацией в сферах сравнительного преимущества, неэффективностью доступа к рынкам или ограничениями со стороны предложения</w:t>
      </w:r>
      <w:r w:rsidR="006D6D4B" w:rsidRPr="00C957F0">
        <w:rPr>
          <w:rFonts w:ascii="Times New Roman" w:hAnsi="Times New Roman"/>
          <w:sz w:val="22"/>
          <w:lang w:val="ru-RU"/>
        </w:rPr>
        <w:t xml:space="preserve">. </w:t>
      </w:r>
    </w:p>
    <w:p w:rsidR="00420B50" w:rsidRPr="008B24BC" w:rsidRDefault="00FB670D" w:rsidP="00420B50">
      <w:pPr>
        <w:pStyle w:val="Heading4"/>
        <w:spacing w:line="240" w:lineRule="auto"/>
        <w:rPr>
          <w:lang w:val="ru-RU"/>
        </w:rPr>
      </w:pPr>
      <w:r w:rsidRPr="00C957F0">
        <w:rPr>
          <w:rFonts w:eastAsia="Calibri"/>
          <w:lang w:val="ru-RU"/>
        </w:rPr>
        <w:t xml:space="preserve">Существенное экспериментирование, несколько «больших хитов», но высокий коэффициент «смертности» </w:t>
      </w:r>
    </w:p>
    <w:p w:rsidR="006D6D4B" w:rsidRPr="00D645AE" w:rsidRDefault="00FB670D" w:rsidP="00080723">
      <w:pPr>
        <w:pStyle w:val="ListParagraph1"/>
        <w:numPr>
          <w:ilvl w:val="0"/>
          <w:numId w:val="23"/>
        </w:numPr>
        <w:spacing w:before="240" w:after="240" w:line="240" w:lineRule="auto"/>
        <w:ind w:left="0" w:firstLine="0"/>
        <w:contextualSpacing w:val="0"/>
        <w:jc w:val="both"/>
        <w:rPr>
          <w:rFonts w:ascii="Times New Roman" w:hAnsi="Times New Roman"/>
          <w:sz w:val="22"/>
          <w:lang w:val="ru-RU"/>
        </w:rPr>
      </w:pPr>
      <w:r w:rsidRPr="00C957F0">
        <w:rPr>
          <w:rFonts w:ascii="Times New Roman" w:hAnsi="Times New Roman"/>
          <w:sz w:val="22"/>
          <w:lang w:val="ru-RU"/>
        </w:rPr>
        <w:t>Несмотря на относительно небольшое количество экспортных продуктов,</w:t>
      </w:r>
      <w:r w:rsidR="000840D7" w:rsidRPr="00C957F0">
        <w:rPr>
          <w:rFonts w:ascii="Times New Roman" w:hAnsi="Times New Roman"/>
          <w:sz w:val="22"/>
          <w:lang w:val="ru-RU"/>
        </w:rPr>
        <w:t xml:space="preserve"> наблюдается </w:t>
      </w:r>
      <w:r w:rsidRPr="00C957F0">
        <w:rPr>
          <w:rFonts w:ascii="Times New Roman" w:hAnsi="Times New Roman"/>
          <w:sz w:val="22"/>
          <w:lang w:val="ru-RU"/>
        </w:rPr>
        <w:t xml:space="preserve"> </w:t>
      </w:r>
      <w:r w:rsidR="000840D7" w:rsidRPr="00C957F0">
        <w:rPr>
          <w:rFonts w:ascii="Times New Roman" w:hAnsi="Times New Roman"/>
          <w:sz w:val="22"/>
          <w:lang w:val="ru-RU"/>
        </w:rPr>
        <w:t xml:space="preserve">существенная </w:t>
      </w:r>
      <w:r w:rsidRPr="00C957F0">
        <w:rPr>
          <w:rFonts w:ascii="Times New Roman" w:hAnsi="Times New Roman"/>
          <w:sz w:val="22"/>
          <w:lang w:val="ru-RU"/>
        </w:rPr>
        <w:t>степень экспериментирования</w:t>
      </w:r>
      <w:r w:rsidR="000840D7" w:rsidRPr="00C957F0">
        <w:rPr>
          <w:rFonts w:ascii="Times New Roman" w:hAnsi="Times New Roman"/>
          <w:sz w:val="22"/>
          <w:lang w:val="ru-RU"/>
        </w:rPr>
        <w:t xml:space="preserve"> (Рисунок 1.9)</w:t>
      </w:r>
      <w:r w:rsidRPr="00C957F0">
        <w:rPr>
          <w:rFonts w:ascii="Times New Roman" w:hAnsi="Times New Roman"/>
          <w:sz w:val="22"/>
          <w:lang w:val="ru-RU"/>
        </w:rPr>
        <w:t xml:space="preserve">. На графике слева показано количество рынков, охваченных каждым продуктом, и его экспортная стоимость в 2008 году. Оранжевые точки означают продукты, экспортируемые в 2008 году, которых не было в казахстанской корзине экспорта до 2000 года. Экспортная стоимость многих из этих продуктов относительно высока, а некоторые из них за несколько лет охватили большое количество экспортных рынков. Это говорит о том, что, несмотря на небольшой ассортимент экспорта, Казахстану удалось, как сказали Истерли и Решеф (2009 г), создать «большие хиты». График справа, где использованы те же данные, показывает долю экспортных продуктов, исключая энергетические ресурсы и полезные ископаемые, в экспортной корзине 2008 года, которых не было в экспортной корзине 2000 года, и их долю в стоимости. Доля новых продуктов в Казахстане </w:t>
      </w:r>
      <w:r w:rsidR="000840D7" w:rsidRPr="00C957F0">
        <w:rPr>
          <w:rFonts w:ascii="Times New Roman" w:hAnsi="Times New Roman"/>
          <w:sz w:val="22"/>
          <w:lang w:val="ru-RU"/>
        </w:rPr>
        <w:t xml:space="preserve">одна из </w:t>
      </w:r>
      <w:r w:rsidRPr="00C957F0">
        <w:rPr>
          <w:rFonts w:ascii="Times New Roman" w:hAnsi="Times New Roman"/>
          <w:sz w:val="22"/>
          <w:lang w:val="ru-RU"/>
        </w:rPr>
        <w:t>сам</w:t>
      </w:r>
      <w:r w:rsidR="000840D7" w:rsidRPr="00C957F0">
        <w:rPr>
          <w:rFonts w:ascii="Times New Roman" w:hAnsi="Times New Roman"/>
          <w:sz w:val="22"/>
          <w:lang w:val="ru-RU"/>
        </w:rPr>
        <w:t>ых</w:t>
      </w:r>
      <w:r w:rsidRPr="00C957F0">
        <w:rPr>
          <w:rFonts w:ascii="Times New Roman" w:hAnsi="Times New Roman"/>
          <w:sz w:val="22"/>
          <w:lang w:val="ru-RU"/>
        </w:rPr>
        <w:t xml:space="preserve"> высок</w:t>
      </w:r>
      <w:r w:rsidR="000840D7" w:rsidRPr="00C957F0">
        <w:rPr>
          <w:rFonts w:ascii="Times New Roman" w:hAnsi="Times New Roman"/>
          <w:sz w:val="22"/>
          <w:lang w:val="ru-RU"/>
        </w:rPr>
        <w:t>их</w:t>
      </w:r>
      <w:r w:rsidRPr="00C957F0">
        <w:rPr>
          <w:rFonts w:ascii="Times New Roman" w:hAnsi="Times New Roman"/>
          <w:sz w:val="22"/>
          <w:lang w:val="ru-RU"/>
        </w:rPr>
        <w:t xml:space="preserve"> (13,8 процента), а доля стоимости от новых продуктов за десять лет намного выше, чем в других странах</w:t>
      </w:r>
      <w:r w:rsidR="006D6D4B" w:rsidRPr="00C957F0">
        <w:rPr>
          <w:rFonts w:ascii="Times New Roman" w:hAnsi="Times New Roman"/>
          <w:sz w:val="22"/>
          <w:lang w:val="ru-RU"/>
        </w:rPr>
        <w:t>.</w:t>
      </w:r>
    </w:p>
    <w:p w:rsidR="00D645AE" w:rsidRPr="0065600D" w:rsidRDefault="00D645AE">
      <w:pPr>
        <w:spacing w:line="240" w:lineRule="auto"/>
        <w:ind w:firstLine="0"/>
        <w:rPr>
          <w:sz w:val="22"/>
          <w:lang w:val="ru-RU"/>
        </w:rPr>
      </w:pPr>
      <w:r w:rsidRPr="0065600D">
        <w:rPr>
          <w:sz w:val="22"/>
          <w:lang w:val="ru-RU"/>
        </w:rPr>
        <w:br w:type="page"/>
      </w:r>
    </w:p>
    <w:tbl>
      <w:tblPr>
        <w:tblW w:w="0" w:type="auto"/>
        <w:tblInd w:w="108" w:type="dxa"/>
        <w:tblBorders>
          <w:insideH w:val="single" w:sz="4" w:space="0" w:color="000000"/>
        </w:tblBorders>
        <w:tblLook w:val="04A0" w:firstRow="1" w:lastRow="0" w:firstColumn="1" w:lastColumn="0" w:noHBand="0" w:noVBand="1"/>
      </w:tblPr>
      <w:tblGrid>
        <w:gridCol w:w="4677"/>
        <w:gridCol w:w="4791"/>
      </w:tblGrid>
      <w:tr w:rsidR="006D6D4B" w:rsidRPr="00355BA3">
        <w:tc>
          <w:tcPr>
            <w:tcW w:w="9468" w:type="dxa"/>
            <w:gridSpan w:val="2"/>
          </w:tcPr>
          <w:p w:rsidR="006D6D4B" w:rsidRPr="00F22926" w:rsidRDefault="0001352C" w:rsidP="00295A4C">
            <w:pPr>
              <w:pStyle w:val="Caption"/>
              <w:rPr>
                <w:sz w:val="24"/>
                <w:lang w:val="ru-RU"/>
              </w:rPr>
            </w:pPr>
            <w:r w:rsidRPr="00C957F0">
              <w:rPr>
                <w:b w:val="0"/>
                <w:bCs w:val="0"/>
                <w:lang w:val="ru-RU"/>
              </w:rPr>
              <w:lastRenderedPageBreak/>
              <w:br w:type="page"/>
            </w:r>
            <w:bookmarkStart w:id="18" w:name="_Toc331673393"/>
            <w:r w:rsidR="003E2B43" w:rsidRPr="00C549BD">
              <w:rPr>
                <w:sz w:val="24"/>
                <w:lang w:val="ru-RU"/>
              </w:rPr>
              <w:t>Рисунок</w:t>
            </w:r>
            <w:r w:rsidR="00295A4C" w:rsidRPr="00C549BD">
              <w:rPr>
                <w:sz w:val="24"/>
                <w:lang w:val="ru-RU"/>
              </w:rPr>
              <w:t xml:space="preserve"> </w:t>
            </w:r>
            <w:r w:rsidR="00153A8B" w:rsidRPr="00C549BD">
              <w:rPr>
                <w:sz w:val="24"/>
                <w:lang w:val="ru-RU"/>
              </w:rPr>
              <w:fldChar w:fldCharType="begin"/>
            </w:r>
            <w:r w:rsidR="005714A2" w:rsidRPr="00C549BD">
              <w:rPr>
                <w:sz w:val="24"/>
                <w:lang w:val="ru-RU"/>
              </w:rPr>
              <w:instrText xml:space="preserve"> STYLEREF 1 \s </w:instrText>
            </w:r>
            <w:r w:rsidR="00153A8B" w:rsidRPr="00C549BD">
              <w:rPr>
                <w:sz w:val="24"/>
                <w:lang w:val="ru-RU"/>
              </w:rPr>
              <w:fldChar w:fldCharType="separate"/>
            </w:r>
            <w:r w:rsidR="00483A15" w:rsidRPr="00C549BD">
              <w:rPr>
                <w:noProof/>
                <w:sz w:val="24"/>
                <w:lang w:val="ru-RU"/>
              </w:rPr>
              <w:t>1</w:t>
            </w:r>
            <w:r w:rsidR="00153A8B" w:rsidRPr="00C549BD">
              <w:rPr>
                <w:noProof/>
                <w:sz w:val="24"/>
                <w:lang w:val="ru-RU"/>
              </w:rPr>
              <w:fldChar w:fldCharType="end"/>
            </w:r>
            <w:r w:rsidR="00C076E9" w:rsidRPr="00C549BD">
              <w:rPr>
                <w:sz w:val="24"/>
                <w:lang w:val="ru-RU"/>
              </w:rPr>
              <w:t>.</w:t>
            </w:r>
            <w:r w:rsidR="00153A8B" w:rsidRPr="00C549BD">
              <w:rPr>
                <w:sz w:val="24"/>
                <w:lang w:val="ru-RU"/>
              </w:rPr>
              <w:fldChar w:fldCharType="begin"/>
            </w:r>
            <w:r w:rsidR="005714A2" w:rsidRPr="00C549BD">
              <w:rPr>
                <w:sz w:val="24"/>
                <w:lang w:val="ru-RU"/>
              </w:rPr>
              <w:instrText xml:space="preserve"> SEQ Figure \* ARABIC \s 1 </w:instrText>
            </w:r>
            <w:r w:rsidR="00153A8B" w:rsidRPr="00C549BD">
              <w:rPr>
                <w:sz w:val="24"/>
                <w:lang w:val="ru-RU"/>
              </w:rPr>
              <w:fldChar w:fldCharType="separate"/>
            </w:r>
            <w:r w:rsidR="00483A15" w:rsidRPr="00C549BD">
              <w:rPr>
                <w:noProof/>
                <w:sz w:val="24"/>
                <w:lang w:val="ru-RU"/>
              </w:rPr>
              <w:t>9</w:t>
            </w:r>
            <w:r w:rsidR="00153A8B" w:rsidRPr="00C549BD">
              <w:rPr>
                <w:noProof/>
                <w:sz w:val="24"/>
                <w:lang w:val="ru-RU"/>
              </w:rPr>
              <w:fldChar w:fldCharType="end"/>
            </w:r>
            <w:r w:rsidR="006D6D4B" w:rsidRPr="00C549BD">
              <w:rPr>
                <w:sz w:val="24"/>
                <w:lang w:val="ru-RU"/>
              </w:rPr>
              <w:t xml:space="preserve">: </w:t>
            </w:r>
            <w:r w:rsidR="003E2B43" w:rsidRPr="00C549BD">
              <w:rPr>
                <w:sz w:val="24"/>
                <w:lang w:val="ru-RU"/>
              </w:rPr>
              <w:t>Существенная степень экспериментирования</w:t>
            </w:r>
            <w:r w:rsidR="006D6D4B" w:rsidRPr="00C549BD">
              <w:rPr>
                <w:sz w:val="24"/>
                <w:lang w:val="ru-RU"/>
              </w:rPr>
              <w:t xml:space="preserve"> (</w:t>
            </w:r>
            <w:r w:rsidR="003E2B43" w:rsidRPr="00C549BD">
              <w:rPr>
                <w:sz w:val="24"/>
                <w:lang w:val="ru-RU"/>
              </w:rPr>
              <w:t>слева)</w:t>
            </w:r>
            <w:r w:rsidR="006D6D4B" w:rsidRPr="00C549BD">
              <w:rPr>
                <w:sz w:val="24"/>
                <w:lang w:val="ru-RU"/>
              </w:rPr>
              <w:t xml:space="preserve"> </w:t>
            </w:r>
            <w:r w:rsidR="00A44EB9" w:rsidRPr="00C549BD">
              <w:rPr>
                <w:sz w:val="24"/>
                <w:lang w:val="ru-RU"/>
              </w:rPr>
              <w:t>- ф</w:t>
            </w:r>
            <w:r w:rsidR="003E2B43" w:rsidRPr="00C549BD">
              <w:rPr>
                <w:sz w:val="24"/>
                <w:lang w:val="ru-RU"/>
              </w:rPr>
              <w:t xml:space="preserve">актор высокой доли новых продуктов </w:t>
            </w:r>
            <w:r w:rsidR="006D6D4B" w:rsidRPr="00C549BD">
              <w:rPr>
                <w:sz w:val="24"/>
                <w:lang w:val="ru-RU"/>
              </w:rPr>
              <w:t>(</w:t>
            </w:r>
            <w:r w:rsidR="003E2B43" w:rsidRPr="00C549BD">
              <w:rPr>
                <w:sz w:val="24"/>
                <w:lang w:val="ru-RU"/>
              </w:rPr>
              <w:t>справа</w:t>
            </w:r>
            <w:r w:rsidR="006D6D4B" w:rsidRPr="00C549BD">
              <w:rPr>
                <w:sz w:val="24"/>
                <w:lang w:val="ru-RU"/>
              </w:rPr>
              <w:t>)</w:t>
            </w:r>
            <w:bookmarkEnd w:id="18"/>
            <w:r w:rsidR="006D6D4B" w:rsidRPr="00C549BD">
              <w:rPr>
                <w:sz w:val="24"/>
                <w:lang w:val="ru-RU"/>
              </w:rPr>
              <w:t xml:space="preserve"> </w:t>
            </w:r>
          </w:p>
          <w:p w:rsidR="00C549BD" w:rsidRPr="00F22926" w:rsidRDefault="00C549BD" w:rsidP="00C549BD">
            <w:pPr>
              <w:rPr>
                <w:lang w:val="ru-RU"/>
              </w:rPr>
            </w:pPr>
          </w:p>
          <w:p w:rsidR="006D6D4B" w:rsidRPr="00C549BD" w:rsidRDefault="003E2B43" w:rsidP="003E2B43">
            <w:pPr>
              <w:pStyle w:val="Caption"/>
              <w:rPr>
                <w:b w:val="0"/>
                <w:noProof/>
                <w:sz w:val="20"/>
                <w:szCs w:val="20"/>
                <w:lang w:val="ru-RU"/>
              </w:rPr>
            </w:pPr>
            <w:r w:rsidRPr="00C549BD">
              <w:rPr>
                <w:b w:val="0"/>
                <w:sz w:val="20"/>
                <w:szCs w:val="20"/>
                <w:lang w:val="ru-RU"/>
              </w:rPr>
              <w:t xml:space="preserve">Экспериментирование в экспорте, исключая энергетические ресурсы и полезные ископаемые </w:t>
            </w:r>
          </w:p>
        </w:tc>
      </w:tr>
      <w:tr w:rsidR="006D6D4B" w:rsidRPr="00C957F0">
        <w:trPr>
          <w:trHeight w:val="3590"/>
        </w:trPr>
        <w:tc>
          <w:tcPr>
            <w:tcW w:w="4677" w:type="dxa"/>
          </w:tcPr>
          <w:p w:rsidR="006D6D4B" w:rsidRPr="00C957F0" w:rsidRDefault="00C822B0" w:rsidP="006025A6">
            <w:pPr>
              <w:spacing w:after="120" w:line="276" w:lineRule="auto"/>
              <w:ind w:firstLine="0"/>
              <w:rPr>
                <w:b/>
                <w:sz w:val="22"/>
                <w:szCs w:val="24"/>
                <w:lang w:val="ru-RU"/>
              </w:rPr>
            </w:pPr>
            <w:r>
              <w:rPr>
                <w:noProof/>
                <w:sz w:val="22"/>
                <w:lang w:val="ru-RU" w:eastAsia="ru-RU"/>
              </w:rPr>
              <w:pict>
                <v:shape id="_x0000_s1124" type="#_x0000_t202" style="position:absolute;margin-left:82.9pt;margin-top:149pt;width:90.5pt;height:9pt;z-index:251705856;mso-position-horizontal-relative:text;mso-position-vertical-relative:text;mso-width-relative:margin;mso-height-relative:margin" stroked="f">
                  <v:textbox style="mso-next-textbox:#_x0000_s1124" inset="0,0,0,0">
                    <w:txbxContent>
                      <w:p w:rsidR="006170FB" w:rsidRPr="0014177B" w:rsidRDefault="006170FB" w:rsidP="003E2B43">
                        <w:pPr>
                          <w:shd w:val="clear" w:color="auto" w:fill="E3E7F4" w:themeFill="accent5" w:themeFillTint="33"/>
                          <w:spacing w:after="60" w:line="240" w:lineRule="auto"/>
                          <w:ind w:firstLine="0"/>
                          <w:jc w:val="center"/>
                          <w:rPr>
                            <w:sz w:val="16"/>
                            <w:szCs w:val="16"/>
                            <w:lang w:val="ru-RU"/>
                          </w:rPr>
                        </w:pPr>
                        <w:r w:rsidRPr="0014177B">
                          <w:rPr>
                            <w:sz w:val="16"/>
                            <w:szCs w:val="16"/>
                            <w:lang w:val="ru-RU"/>
                          </w:rPr>
                          <w:t>Количество рынков</w:t>
                        </w:r>
                      </w:p>
                    </w:txbxContent>
                  </v:textbox>
                </v:shape>
              </w:pict>
            </w:r>
            <w:r>
              <w:rPr>
                <w:noProof/>
                <w:sz w:val="22"/>
                <w:lang w:val="ru-RU" w:eastAsia="ru-RU"/>
              </w:rPr>
              <w:pict>
                <v:shape id="_x0000_s1125" type="#_x0000_t202" style="position:absolute;margin-left:5.1pt;margin-top:29.15pt;width:12pt;height:99.5pt;z-index:251706880;mso-position-horizontal-relative:text;mso-position-vertical-relative:text;mso-width-relative:margin;mso-height-relative:margin" stroked="f">
                  <v:textbox style="layout-flow:vertical;mso-layout-flow-alt:bottom-to-top;mso-next-textbox:#_x0000_s1125" inset="0,0,0,0">
                    <w:txbxContent>
                      <w:p w:rsidR="006170FB" w:rsidRPr="0014177B" w:rsidRDefault="006170FB" w:rsidP="003E2B43">
                        <w:pPr>
                          <w:shd w:val="clear" w:color="auto" w:fill="E3E7F4" w:themeFill="accent5" w:themeFillTint="33"/>
                          <w:spacing w:after="60" w:line="240" w:lineRule="auto"/>
                          <w:ind w:firstLine="0"/>
                          <w:jc w:val="center"/>
                          <w:rPr>
                            <w:sz w:val="16"/>
                            <w:szCs w:val="16"/>
                          </w:rPr>
                        </w:pPr>
                        <w:r w:rsidRPr="0014177B">
                          <w:rPr>
                            <w:sz w:val="16"/>
                            <w:szCs w:val="16"/>
                            <w:lang w:val="ru-RU"/>
                          </w:rPr>
                          <w:t xml:space="preserve">Стоимость экспорта </w:t>
                        </w:r>
                        <w:r w:rsidRPr="0014177B">
                          <w:rPr>
                            <w:sz w:val="16"/>
                            <w:szCs w:val="16"/>
                          </w:rPr>
                          <w:t>(logs)</w:t>
                        </w:r>
                      </w:p>
                    </w:txbxContent>
                  </v:textbox>
                </v:shape>
              </w:pict>
            </w:r>
            <w:r>
              <w:rPr>
                <w:noProof/>
                <w:sz w:val="22"/>
                <w:lang w:val="ru-RU" w:eastAsia="ru-RU"/>
              </w:rPr>
              <w:pict>
                <v:shape id="_x0000_s1123" type="#_x0000_t202" style="position:absolute;margin-left:5.6pt;margin-top:6.6pt;width:222pt;height:11pt;z-index:251704832;mso-position-horizontal-relative:text;mso-position-vertical-relative:text;mso-width-relative:margin;mso-height-relative:margin" stroked="f">
                  <v:textbox style="mso-next-textbox:#_x0000_s1123" inset="0,0,0,0">
                    <w:txbxContent>
                      <w:p w:rsidR="006170FB" w:rsidRPr="0014177B" w:rsidRDefault="006170FB" w:rsidP="003E2B43">
                        <w:pPr>
                          <w:shd w:val="clear" w:color="auto" w:fill="E3E7F4" w:themeFill="accent5" w:themeFillTint="33"/>
                          <w:spacing w:after="60" w:line="240" w:lineRule="auto"/>
                          <w:ind w:firstLine="0"/>
                          <w:jc w:val="center"/>
                          <w:rPr>
                            <w:b/>
                            <w:sz w:val="18"/>
                            <w:szCs w:val="18"/>
                            <w:lang w:val="ru-RU"/>
                          </w:rPr>
                        </w:pPr>
                        <w:r w:rsidRPr="0014177B">
                          <w:rPr>
                            <w:b/>
                            <w:sz w:val="18"/>
                            <w:szCs w:val="18"/>
                            <w:lang w:val="ru-RU"/>
                          </w:rPr>
                          <w:t>Количество рынков назначения, по продуктам, 2008 г</w:t>
                        </w:r>
                      </w:p>
                    </w:txbxContent>
                  </v:textbox>
                </v:shape>
              </w:pict>
            </w:r>
            <w:r w:rsidR="00995BBE" w:rsidRPr="00C957F0">
              <w:rPr>
                <w:b/>
                <w:noProof/>
                <w:sz w:val="22"/>
                <w:szCs w:val="24"/>
              </w:rPr>
              <w:drawing>
                <wp:inline distT="0" distB="0" distL="0" distR="0">
                  <wp:extent cx="2950210" cy="2089785"/>
                  <wp:effectExtent l="19050" t="0" r="2540"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2950210" cy="2089785"/>
                          </a:xfrm>
                          <a:prstGeom prst="rect">
                            <a:avLst/>
                          </a:prstGeom>
                          <a:noFill/>
                          <a:ln w="9525">
                            <a:noFill/>
                            <a:miter lim="800000"/>
                            <a:headEnd/>
                            <a:tailEnd/>
                          </a:ln>
                        </pic:spPr>
                      </pic:pic>
                    </a:graphicData>
                  </a:graphic>
                </wp:inline>
              </w:drawing>
            </w:r>
          </w:p>
        </w:tc>
        <w:tc>
          <w:tcPr>
            <w:tcW w:w="4791" w:type="dxa"/>
          </w:tcPr>
          <w:p w:rsidR="006D6D4B" w:rsidRPr="00C957F0" w:rsidRDefault="00C822B0" w:rsidP="006025A6">
            <w:pPr>
              <w:spacing w:after="120" w:line="276" w:lineRule="auto"/>
              <w:ind w:firstLine="0"/>
              <w:rPr>
                <w:b/>
                <w:sz w:val="22"/>
                <w:szCs w:val="24"/>
                <w:lang w:val="ru-RU"/>
              </w:rPr>
            </w:pPr>
            <w:r>
              <w:rPr>
                <w:noProof/>
                <w:sz w:val="22"/>
                <w:lang w:val="ru-RU" w:eastAsia="ru-RU"/>
              </w:rPr>
              <w:pict>
                <v:shape id="_x0000_s1128" type="#_x0000_t202" style="position:absolute;margin-left:125.65pt;margin-top:145pt;width:51pt;height:13pt;z-index:251709952;mso-position-horizontal-relative:text;mso-position-vertical-relative:text;mso-width-relative:margin;mso-height-relative:margin" stroked="f">
                  <v:textbox style="mso-next-textbox:#_x0000_s1128" inset="0,0,0,0">
                    <w:txbxContent>
                      <w:p w:rsidR="006170FB" w:rsidRPr="0064340B" w:rsidRDefault="006170FB" w:rsidP="003E2B43">
                        <w:pPr>
                          <w:shd w:val="clear" w:color="auto" w:fill="FFFFFF" w:themeFill="background1"/>
                          <w:spacing w:after="60" w:line="240" w:lineRule="auto"/>
                          <w:ind w:firstLine="0"/>
                          <w:rPr>
                            <w:sz w:val="12"/>
                            <w:szCs w:val="12"/>
                            <w:lang w:val="ru-RU"/>
                          </w:rPr>
                        </w:pPr>
                        <w:r w:rsidRPr="0064340B">
                          <w:rPr>
                            <w:sz w:val="12"/>
                            <w:szCs w:val="12"/>
                            <w:lang w:val="ru-RU"/>
                          </w:rPr>
                          <w:t xml:space="preserve">Доля от </w:t>
                        </w:r>
                        <w:r>
                          <w:rPr>
                            <w:sz w:val="12"/>
                            <w:szCs w:val="12"/>
                            <w:lang w:val="ru-RU"/>
                          </w:rPr>
                          <w:t>продуктов</w:t>
                        </w:r>
                      </w:p>
                    </w:txbxContent>
                  </v:textbox>
                </v:shape>
              </w:pict>
            </w:r>
            <w:r>
              <w:rPr>
                <w:noProof/>
                <w:sz w:val="22"/>
                <w:lang w:val="ru-RU" w:eastAsia="ru-RU"/>
              </w:rPr>
              <w:pict>
                <v:shape id="_x0000_s1127" type="#_x0000_t202" style="position:absolute;margin-left:75.8pt;margin-top:145pt;width:37.5pt;height:13pt;z-index:251708928;mso-position-horizontal-relative:text;mso-position-vertical-relative:text;mso-width-relative:margin;mso-height-relative:margin" stroked="f">
                  <v:textbox style="mso-next-textbox:#_x0000_s1127" inset="0,0,0,0">
                    <w:txbxContent>
                      <w:p w:rsidR="006170FB" w:rsidRPr="0064340B" w:rsidRDefault="006170FB" w:rsidP="003E2B43">
                        <w:pPr>
                          <w:shd w:val="clear" w:color="auto" w:fill="FFFFFF" w:themeFill="background1"/>
                          <w:spacing w:after="60" w:line="240" w:lineRule="auto"/>
                          <w:ind w:firstLine="0"/>
                          <w:rPr>
                            <w:sz w:val="12"/>
                            <w:szCs w:val="12"/>
                            <w:lang w:val="ru-RU"/>
                          </w:rPr>
                        </w:pPr>
                        <w:r w:rsidRPr="0064340B">
                          <w:rPr>
                            <w:sz w:val="12"/>
                            <w:szCs w:val="12"/>
                            <w:lang w:val="ru-RU"/>
                          </w:rPr>
                          <w:t>Доля от стоимости</w:t>
                        </w:r>
                      </w:p>
                    </w:txbxContent>
                  </v:textbox>
                </v:shape>
              </w:pict>
            </w:r>
            <w:r>
              <w:rPr>
                <w:noProof/>
                <w:sz w:val="22"/>
                <w:lang w:val="ru-RU" w:eastAsia="ru-RU"/>
              </w:rPr>
              <w:pict>
                <v:shape id="_x0000_s1126" type="#_x0000_t202" style="position:absolute;margin-left:3.75pt;margin-top:1.65pt;width:228pt;height:28.5pt;z-index:251707904;mso-position-horizontal-relative:text;mso-position-vertical-relative:text;mso-width-relative:margin;mso-height-relative:margin" stroked="f">
                  <v:textbox style="mso-next-textbox:#_x0000_s1126" inset="0,0,0,0">
                    <w:txbxContent>
                      <w:p w:rsidR="006170FB" w:rsidRPr="0014177B" w:rsidRDefault="006170FB" w:rsidP="003E2B43">
                        <w:pPr>
                          <w:shd w:val="clear" w:color="auto" w:fill="FFFFFF" w:themeFill="background1"/>
                          <w:spacing w:after="60" w:line="240" w:lineRule="auto"/>
                          <w:ind w:firstLine="0"/>
                          <w:jc w:val="center"/>
                          <w:rPr>
                            <w:b/>
                            <w:sz w:val="16"/>
                            <w:szCs w:val="16"/>
                            <w:lang w:val="ru-RU"/>
                          </w:rPr>
                        </w:pPr>
                        <w:r w:rsidRPr="0014177B">
                          <w:rPr>
                            <w:b/>
                            <w:sz w:val="16"/>
                            <w:szCs w:val="16"/>
                            <w:lang w:val="ru-RU"/>
                          </w:rPr>
                          <w:t>Новые экспортные продукты, введенные между 2000 г и 2008 г, в виде доли от общего количества экспортных продуктов и доли от общей стоимости экспорта в 2008 г</w:t>
                        </w:r>
                      </w:p>
                    </w:txbxContent>
                  </v:textbox>
                </v:shape>
              </w:pict>
            </w:r>
            <w:r w:rsidR="00995BBE" w:rsidRPr="00C957F0">
              <w:rPr>
                <w:b/>
                <w:noProof/>
                <w:sz w:val="22"/>
                <w:szCs w:val="24"/>
              </w:rPr>
              <w:drawing>
                <wp:inline distT="0" distB="0" distL="0" distR="0">
                  <wp:extent cx="3026410" cy="2089785"/>
                  <wp:effectExtent l="19050" t="0" r="2540" b="0"/>
                  <wp:docPr id="1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cstate="print"/>
                          <a:srcRect/>
                          <a:stretch>
                            <a:fillRect/>
                          </a:stretch>
                        </pic:blipFill>
                        <pic:spPr bwMode="auto">
                          <a:xfrm>
                            <a:off x="0" y="0"/>
                            <a:ext cx="3026410" cy="2089785"/>
                          </a:xfrm>
                          <a:prstGeom prst="rect">
                            <a:avLst/>
                          </a:prstGeom>
                          <a:noFill/>
                          <a:ln w="9525">
                            <a:noFill/>
                            <a:miter lim="800000"/>
                            <a:headEnd/>
                            <a:tailEnd/>
                          </a:ln>
                        </pic:spPr>
                      </pic:pic>
                    </a:graphicData>
                  </a:graphic>
                </wp:inline>
              </w:drawing>
            </w:r>
          </w:p>
        </w:tc>
      </w:tr>
      <w:tr w:rsidR="006D6D4B" w:rsidRPr="00355BA3">
        <w:tc>
          <w:tcPr>
            <w:tcW w:w="9468" w:type="dxa"/>
            <w:gridSpan w:val="2"/>
          </w:tcPr>
          <w:p w:rsidR="006D6D4B" w:rsidRPr="00C957F0" w:rsidRDefault="003E2B43" w:rsidP="006025A6">
            <w:pPr>
              <w:spacing w:line="240" w:lineRule="auto"/>
              <w:ind w:firstLine="0"/>
              <w:rPr>
                <w:sz w:val="18"/>
                <w:szCs w:val="18"/>
                <w:lang w:val="ru-RU"/>
              </w:rPr>
            </w:pPr>
            <w:r w:rsidRPr="00C957F0">
              <w:rPr>
                <w:i/>
                <w:sz w:val="18"/>
                <w:szCs w:val="18"/>
                <w:lang w:val="ru-RU"/>
              </w:rPr>
              <w:t xml:space="preserve">Источник: </w:t>
            </w:r>
            <w:r w:rsidRPr="00C957F0">
              <w:rPr>
                <w:sz w:val="18"/>
                <w:szCs w:val="18"/>
                <w:lang w:val="ru-RU"/>
              </w:rPr>
              <w:t>Расчеты авторов на основе данных Базы статистических данных ООН по торговле товарами (WITS)</w:t>
            </w:r>
            <w:r w:rsidR="006D6D4B" w:rsidRPr="00C957F0">
              <w:rPr>
                <w:sz w:val="18"/>
                <w:szCs w:val="18"/>
                <w:lang w:val="ru-RU"/>
              </w:rPr>
              <w:t>.</w:t>
            </w:r>
          </w:p>
          <w:p w:rsidR="006D6D4B" w:rsidRPr="00C957F0" w:rsidRDefault="003E2B43" w:rsidP="00420B50">
            <w:pPr>
              <w:spacing w:after="120" w:line="240" w:lineRule="auto"/>
              <w:ind w:firstLine="0"/>
              <w:rPr>
                <w:b/>
                <w:i/>
                <w:lang w:val="ru-RU"/>
              </w:rPr>
            </w:pPr>
            <w:r w:rsidRPr="00C957F0">
              <w:rPr>
                <w:i/>
                <w:sz w:val="18"/>
                <w:szCs w:val="18"/>
                <w:lang w:val="ru-RU"/>
              </w:rPr>
              <w:t xml:space="preserve">Примечание: </w:t>
            </w:r>
            <w:r w:rsidRPr="00C957F0">
              <w:rPr>
                <w:sz w:val="18"/>
                <w:szCs w:val="18"/>
                <w:lang w:val="ru-RU"/>
              </w:rPr>
              <w:t>Оранжевые точки означают продукты, экспортируемые в 2008 году, которые не экспортировались в 2000 году</w:t>
            </w:r>
            <w:r w:rsidR="006D6D4B" w:rsidRPr="00C957F0">
              <w:rPr>
                <w:sz w:val="18"/>
                <w:szCs w:val="18"/>
                <w:lang w:val="ru-RU"/>
              </w:rPr>
              <w:t>.</w:t>
            </w:r>
          </w:p>
        </w:tc>
      </w:tr>
    </w:tbl>
    <w:p w:rsidR="006D6D4B" w:rsidRPr="00C957F0" w:rsidRDefault="003E2B43" w:rsidP="00080723">
      <w:pPr>
        <w:pStyle w:val="ListParagraph1"/>
        <w:numPr>
          <w:ilvl w:val="0"/>
          <w:numId w:val="23"/>
        </w:numPr>
        <w:spacing w:before="240" w:after="240" w:line="240" w:lineRule="auto"/>
        <w:ind w:left="0" w:firstLine="0"/>
        <w:contextualSpacing w:val="0"/>
        <w:jc w:val="both"/>
        <w:rPr>
          <w:rFonts w:ascii="Times New Roman" w:hAnsi="Times New Roman"/>
          <w:sz w:val="22"/>
          <w:lang w:val="ru-RU"/>
        </w:rPr>
      </w:pPr>
      <w:r w:rsidRPr="00C957F0">
        <w:rPr>
          <w:rFonts w:ascii="Times New Roman" w:hAnsi="Times New Roman"/>
          <w:sz w:val="22"/>
          <w:lang w:val="ru-RU"/>
        </w:rPr>
        <w:t xml:space="preserve">Большие хиты (новые продукты или расширение вида продукта), как правило, относятся к металлам или неорганическим химическим веществам. </w:t>
      </w:r>
      <w:r w:rsidR="00B14C18" w:rsidRPr="00C957F0">
        <w:rPr>
          <w:rFonts w:ascii="Times New Roman" w:hAnsi="Times New Roman"/>
          <w:sz w:val="22"/>
          <w:lang w:val="ru-RU"/>
        </w:rPr>
        <w:t xml:space="preserve">Несколько </w:t>
      </w:r>
      <w:r w:rsidRPr="00C957F0">
        <w:rPr>
          <w:rFonts w:ascii="Times New Roman" w:hAnsi="Times New Roman"/>
          <w:sz w:val="22"/>
          <w:lang w:val="ru-RU"/>
        </w:rPr>
        <w:t>больших хито</w:t>
      </w:r>
      <w:r w:rsidR="00B14C18" w:rsidRPr="00C957F0">
        <w:rPr>
          <w:rFonts w:ascii="Times New Roman" w:hAnsi="Times New Roman"/>
          <w:sz w:val="22"/>
          <w:lang w:val="ru-RU"/>
        </w:rPr>
        <w:t xml:space="preserve">в </w:t>
      </w:r>
      <w:r w:rsidRPr="00C957F0">
        <w:rPr>
          <w:rFonts w:ascii="Times New Roman" w:hAnsi="Times New Roman"/>
          <w:sz w:val="22"/>
          <w:lang w:val="ru-RU"/>
        </w:rPr>
        <w:t>включа</w:t>
      </w:r>
      <w:r w:rsidR="00B14C18" w:rsidRPr="00C957F0">
        <w:rPr>
          <w:rFonts w:ascii="Times New Roman" w:hAnsi="Times New Roman"/>
          <w:sz w:val="22"/>
          <w:lang w:val="ru-RU"/>
        </w:rPr>
        <w:t>ют</w:t>
      </w:r>
      <w:r w:rsidRPr="00C957F0">
        <w:rPr>
          <w:rFonts w:ascii="Times New Roman" w:hAnsi="Times New Roman"/>
          <w:sz w:val="22"/>
          <w:lang w:val="ru-RU"/>
        </w:rPr>
        <w:t xml:space="preserve"> цинк (с 2 млн. долл. США в 2000 году до 250 млн. долл. США в 2010 году), проволок</w:t>
      </w:r>
      <w:r w:rsidR="00B14C18" w:rsidRPr="00C957F0">
        <w:rPr>
          <w:rFonts w:ascii="Times New Roman" w:hAnsi="Times New Roman"/>
          <w:sz w:val="22"/>
          <w:lang w:val="ru-RU"/>
        </w:rPr>
        <w:t>у</w:t>
      </w:r>
      <w:r w:rsidRPr="00C957F0">
        <w:rPr>
          <w:rFonts w:ascii="Times New Roman" w:hAnsi="Times New Roman"/>
          <w:sz w:val="22"/>
          <w:lang w:val="ru-RU"/>
        </w:rPr>
        <w:t xml:space="preserve"> из рафинированной меди (с 5 млн. долл. США до 200 млн. долл. США) и уран в химической отрасли, экспорт которого увеличился с всего лишь  11 млн. долл. США в 2000 году до 1 642 млн. долл. США в 2010 году</w:t>
      </w:r>
      <w:r w:rsidR="00B14C18" w:rsidRPr="00C957F0">
        <w:rPr>
          <w:rFonts w:ascii="Times New Roman" w:hAnsi="Times New Roman"/>
          <w:sz w:val="22"/>
          <w:lang w:val="ru-RU"/>
        </w:rPr>
        <w:t>. Не считая металлов и химической продукции, большинство зарождающихся групп продуктов (которые присутствовали в ограниченном количестве за десять лет до этого и потом значительно) – это продукты питания и напитки, говоря</w:t>
      </w:r>
      <w:r w:rsidR="000145F3" w:rsidRPr="000145F3">
        <w:rPr>
          <w:rFonts w:ascii="Times New Roman" w:hAnsi="Times New Roman"/>
          <w:sz w:val="22"/>
          <w:lang w:val="ru-RU"/>
        </w:rPr>
        <w:t>т</w:t>
      </w:r>
      <w:r w:rsidR="00B14C18" w:rsidRPr="00C957F0">
        <w:rPr>
          <w:rFonts w:ascii="Times New Roman" w:hAnsi="Times New Roman"/>
          <w:sz w:val="22"/>
          <w:lang w:val="ru-RU"/>
        </w:rPr>
        <w:t xml:space="preserve"> о том, что этот сектор является зарождающимся источником диверсификации. Экспорт замороженного рыбного филе вырос с менее 1 млн. долл. США в 2000 году до более 100 млн. долл. США в 2010 году. Мукомольная продукция показывает неустойчивый рост, но, тем не менее, за десять лет она заняла существенное положение, например, экспорт «муки из пшеницы или меслина» вырос с 18 млн. долл. США в среднем в год до более 200 млн. долл. США через десять лет</w:t>
      </w:r>
      <w:r w:rsidR="006D6D4B" w:rsidRPr="00C957F0">
        <w:rPr>
          <w:rFonts w:ascii="Times New Roman" w:hAnsi="Times New Roman"/>
          <w:sz w:val="22"/>
          <w:lang w:val="ru-RU"/>
        </w:rPr>
        <w:t xml:space="preserve">. </w:t>
      </w:r>
    </w:p>
    <w:p w:rsidR="006D6D4B" w:rsidRPr="00C957F0" w:rsidRDefault="0036628A" w:rsidP="00080723">
      <w:pPr>
        <w:pStyle w:val="ListParagraph1"/>
        <w:numPr>
          <w:ilvl w:val="0"/>
          <w:numId w:val="23"/>
        </w:numPr>
        <w:spacing w:before="240" w:after="240" w:line="240" w:lineRule="auto"/>
        <w:ind w:left="0" w:firstLine="0"/>
        <w:contextualSpacing w:val="0"/>
        <w:jc w:val="both"/>
        <w:rPr>
          <w:rFonts w:ascii="Times New Roman" w:hAnsi="Times New Roman"/>
          <w:sz w:val="22"/>
          <w:lang w:val="ru-RU"/>
        </w:rPr>
      </w:pPr>
      <w:r w:rsidRPr="00C957F0">
        <w:rPr>
          <w:rFonts w:ascii="Times New Roman" w:hAnsi="Times New Roman"/>
          <w:sz w:val="22"/>
          <w:lang w:val="ru-RU"/>
        </w:rPr>
        <w:t xml:space="preserve">Предварительный анализ экспериментирования и «выживания» за период с </w:t>
      </w:r>
      <w:r w:rsidR="006D6D4B" w:rsidRPr="00C957F0">
        <w:rPr>
          <w:rFonts w:ascii="Times New Roman" w:hAnsi="Times New Roman"/>
          <w:sz w:val="22"/>
          <w:lang w:val="ru-RU"/>
        </w:rPr>
        <w:t xml:space="preserve">1998-99 </w:t>
      </w:r>
      <w:r w:rsidRPr="00C957F0">
        <w:rPr>
          <w:rFonts w:ascii="Times New Roman" w:hAnsi="Times New Roman"/>
          <w:sz w:val="22"/>
          <w:lang w:val="ru-RU"/>
        </w:rPr>
        <w:t>до</w:t>
      </w:r>
      <w:r w:rsidR="006D6D4B" w:rsidRPr="00C957F0">
        <w:rPr>
          <w:rFonts w:ascii="Times New Roman" w:hAnsi="Times New Roman"/>
          <w:sz w:val="22"/>
          <w:lang w:val="ru-RU"/>
        </w:rPr>
        <w:t xml:space="preserve"> 2009-10 </w:t>
      </w:r>
      <w:r w:rsidRPr="00C957F0">
        <w:rPr>
          <w:rFonts w:ascii="Times New Roman" w:hAnsi="Times New Roman"/>
          <w:sz w:val="22"/>
          <w:lang w:val="ru-RU"/>
        </w:rPr>
        <w:t xml:space="preserve">года демонстрирует масштаб этого явления. </w:t>
      </w:r>
      <w:r w:rsidR="00151EBB" w:rsidRPr="00C957F0">
        <w:rPr>
          <w:rFonts w:ascii="Times New Roman" w:hAnsi="Times New Roman"/>
          <w:sz w:val="22"/>
          <w:lang w:val="ru-RU"/>
        </w:rPr>
        <w:t>Мы насчитали 334 существующих продукта</w:t>
      </w:r>
      <w:r w:rsidR="006D6D4B" w:rsidRPr="00C957F0">
        <w:rPr>
          <w:rStyle w:val="FootnoteReference"/>
          <w:rFonts w:ascii="Times New Roman" w:hAnsi="Times New Roman"/>
          <w:sz w:val="22"/>
          <w:lang w:val="ru-RU"/>
        </w:rPr>
        <w:footnoteReference w:id="8"/>
      </w:r>
      <w:r w:rsidR="006D6D4B" w:rsidRPr="00C957F0">
        <w:rPr>
          <w:rFonts w:ascii="Times New Roman" w:hAnsi="Times New Roman"/>
          <w:sz w:val="22"/>
          <w:lang w:val="ru-RU"/>
        </w:rPr>
        <w:t xml:space="preserve"> (</w:t>
      </w:r>
      <w:r w:rsidR="00151EBB" w:rsidRPr="00C957F0">
        <w:rPr>
          <w:rFonts w:ascii="Times New Roman" w:hAnsi="Times New Roman"/>
          <w:sz w:val="22"/>
          <w:lang w:val="ru-RU"/>
        </w:rPr>
        <w:t xml:space="preserve">в начале десятилетия), но в течение десятилетия было введено более </w:t>
      </w:r>
      <w:r w:rsidR="006D6D4B" w:rsidRPr="00C957F0">
        <w:rPr>
          <w:rFonts w:ascii="Times New Roman" w:hAnsi="Times New Roman"/>
          <w:sz w:val="22"/>
          <w:lang w:val="ru-RU"/>
        </w:rPr>
        <w:t xml:space="preserve">700 </w:t>
      </w:r>
      <w:r w:rsidR="00151EBB" w:rsidRPr="00C957F0">
        <w:rPr>
          <w:rFonts w:ascii="Times New Roman" w:hAnsi="Times New Roman"/>
          <w:sz w:val="22"/>
          <w:lang w:val="ru-RU"/>
        </w:rPr>
        <w:t>новых продуктов</w:t>
      </w:r>
      <w:r w:rsidR="006D6D4B" w:rsidRPr="00C957F0">
        <w:rPr>
          <w:rFonts w:ascii="Times New Roman" w:hAnsi="Times New Roman"/>
          <w:sz w:val="22"/>
          <w:lang w:val="ru-RU"/>
        </w:rPr>
        <w:t xml:space="preserve">. </w:t>
      </w:r>
      <w:r w:rsidR="00151EBB" w:rsidRPr="00C957F0">
        <w:rPr>
          <w:rFonts w:ascii="Times New Roman" w:hAnsi="Times New Roman"/>
          <w:sz w:val="22"/>
          <w:lang w:val="ru-RU"/>
        </w:rPr>
        <w:t xml:space="preserve">Коэффициент «выживания» к концу десятилетия составлял </w:t>
      </w:r>
      <w:r w:rsidR="006D6D4B" w:rsidRPr="00C957F0">
        <w:rPr>
          <w:rFonts w:ascii="Times New Roman" w:hAnsi="Times New Roman"/>
          <w:sz w:val="22"/>
          <w:lang w:val="ru-RU"/>
        </w:rPr>
        <w:t xml:space="preserve">79% </w:t>
      </w:r>
      <w:r w:rsidR="00151EBB" w:rsidRPr="00C957F0">
        <w:rPr>
          <w:rFonts w:ascii="Times New Roman" w:hAnsi="Times New Roman"/>
          <w:sz w:val="22"/>
          <w:lang w:val="ru-RU"/>
        </w:rPr>
        <w:t xml:space="preserve">по существующим продуктам и всего лишь </w:t>
      </w:r>
      <w:r w:rsidR="006D6D4B" w:rsidRPr="00C957F0">
        <w:rPr>
          <w:rFonts w:ascii="Times New Roman" w:hAnsi="Times New Roman"/>
          <w:sz w:val="22"/>
          <w:lang w:val="ru-RU"/>
        </w:rPr>
        <w:t xml:space="preserve">27% </w:t>
      </w:r>
      <w:r w:rsidR="00151EBB" w:rsidRPr="00C957F0">
        <w:rPr>
          <w:rFonts w:ascii="Times New Roman" w:hAnsi="Times New Roman"/>
          <w:sz w:val="22"/>
          <w:lang w:val="ru-RU"/>
        </w:rPr>
        <w:t xml:space="preserve">по новым продуктам. Уровень экспериментирования или доля потенциальных дополнительных продуктов в общей категории продуктов, которые появлялись в экспортной корзине в тот или иной период, была высокой, особенно среди металлов, текстильных изделий и промышленных товаров. Коэффициент «выживания» </w:t>
      </w:r>
      <w:r w:rsidR="000C3BA2" w:rsidRPr="00C957F0">
        <w:rPr>
          <w:rFonts w:ascii="Times New Roman" w:hAnsi="Times New Roman"/>
          <w:sz w:val="22"/>
          <w:lang w:val="ru-RU"/>
        </w:rPr>
        <w:t>был повсеместно низким, но наиболее высоким коэффициент «выживания» был среди продовольственных товаров, химической продукции, полезных ископаемых, некоторых электротехнических  / промышленных товаров. Коэффициент «выживания» был низким среди текстильных изделий</w:t>
      </w:r>
      <w:r w:rsidR="006D6D4B" w:rsidRPr="00C957F0">
        <w:rPr>
          <w:rFonts w:ascii="Times New Roman" w:hAnsi="Times New Roman"/>
          <w:sz w:val="22"/>
          <w:lang w:val="ru-RU"/>
        </w:rPr>
        <w:t xml:space="preserve">, </w:t>
      </w:r>
      <w:r w:rsidR="000C3BA2" w:rsidRPr="00C957F0">
        <w:rPr>
          <w:rFonts w:ascii="Times New Roman" w:hAnsi="Times New Roman"/>
          <w:sz w:val="22"/>
          <w:lang w:val="ru-RU"/>
        </w:rPr>
        <w:t>некоторых видов одежды</w:t>
      </w:r>
      <w:r w:rsidR="006D6D4B" w:rsidRPr="00C957F0">
        <w:rPr>
          <w:rFonts w:ascii="Times New Roman" w:hAnsi="Times New Roman"/>
          <w:sz w:val="22"/>
          <w:lang w:val="ru-RU"/>
        </w:rPr>
        <w:t xml:space="preserve">, </w:t>
      </w:r>
      <w:r w:rsidR="000C3BA2" w:rsidRPr="00C957F0">
        <w:rPr>
          <w:rFonts w:ascii="Times New Roman" w:hAnsi="Times New Roman"/>
          <w:sz w:val="22"/>
          <w:lang w:val="ru-RU"/>
        </w:rPr>
        <w:lastRenderedPageBreak/>
        <w:t>изделий из древесины</w:t>
      </w:r>
      <w:r w:rsidR="006D6D4B" w:rsidRPr="00C957F0">
        <w:rPr>
          <w:rFonts w:ascii="Times New Roman" w:hAnsi="Times New Roman"/>
          <w:sz w:val="22"/>
          <w:lang w:val="ru-RU"/>
        </w:rPr>
        <w:t xml:space="preserve">, </w:t>
      </w:r>
      <w:r w:rsidR="000C3BA2" w:rsidRPr="00C957F0">
        <w:rPr>
          <w:rFonts w:ascii="Times New Roman" w:hAnsi="Times New Roman"/>
          <w:sz w:val="22"/>
          <w:lang w:val="ru-RU"/>
        </w:rPr>
        <w:t>животной продукции</w:t>
      </w:r>
      <w:r w:rsidR="006D6D4B" w:rsidRPr="00C957F0">
        <w:rPr>
          <w:rFonts w:ascii="Times New Roman" w:hAnsi="Times New Roman"/>
          <w:sz w:val="22"/>
          <w:lang w:val="ru-RU"/>
        </w:rPr>
        <w:t xml:space="preserve">, </w:t>
      </w:r>
      <w:r w:rsidR="000C3BA2" w:rsidRPr="00C957F0">
        <w:rPr>
          <w:rFonts w:ascii="Times New Roman" w:hAnsi="Times New Roman"/>
          <w:sz w:val="22"/>
          <w:lang w:val="ru-RU"/>
        </w:rPr>
        <w:t xml:space="preserve">некоторых промышленных товаров и, что удивительно, среди металлов. </w:t>
      </w:r>
      <w:r w:rsidR="002E006C" w:rsidRPr="00C957F0">
        <w:rPr>
          <w:rFonts w:ascii="Times New Roman" w:hAnsi="Times New Roman"/>
          <w:sz w:val="22"/>
          <w:lang w:val="ru-RU"/>
        </w:rPr>
        <w:t>Для более ясного понимания динамики экспериментирования и «выживания» необходимы данные на уровне предприятий</w:t>
      </w:r>
      <w:r w:rsidR="006D6D4B" w:rsidRPr="00C957F0">
        <w:rPr>
          <w:rFonts w:ascii="Times New Roman" w:hAnsi="Times New Roman"/>
          <w:sz w:val="22"/>
          <w:lang w:val="ru-RU"/>
        </w:rPr>
        <w:t xml:space="preserve">. </w:t>
      </w:r>
    </w:p>
    <w:p w:rsidR="006D6D4B" w:rsidRPr="00C957F0" w:rsidRDefault="006052B2" w:rsidP="00080723">
      <w:pPr>
        <w:pStyle w:val="ListParagraph1"/>
        <w:numPr>
          <w:ilvl w:val="0"/>
          <w:numId w:val="23"/>
        </w:numPr>
        <w:spacing w:before="240" w:after="240" w:line="240" w:lineRule="auto"/>
        <w:ind w:left="0" w:firstLine="0"/>
        <w:contextualSpacing w:val="0"/>
        <w:jc w:val="both"/>
        <w:rPr>
          <w:sz w:val="16"/>
          <w:szCs w:val="16"/>
          <w:lang w:val="ru-RU"/>
        </w:rPr>
      </w:pPr>
      <w:r w:rsidRPr="00C957F0">
        <w:rPr>
          <w:rFonts w:ascii="Times New Roman" w:hAnsi="Times New Roman"/>
          <w:sz w:val="22"/>
          <w:lang w:val="ru-RU"/>
        </w:rPr>
        <w:t xml:space="preserve">Эти низкие коэффициенты «выживания», или «смертность», нивелируют вклад экспериментирования в экспортной корзине. Как было показано выше на Рисунке </w:t>
      </w:r>
      <w:r w:rsidR="006D6D4B" w:rsidRPr="00C957F0">
        <w:rPr>
          <w:rFonts w:ascii="Times New Roman" w:hAnsi="Times New Roman"/>
          <w:sz w:val="22"/>
          <w:lang w:val="ru-RU"/>
        </w:rPr>
        <w:t>1.</w:t>
      </w:r>
      <w:r w:rsidR="00E35A80" w:rsidRPr="00C957F0">
        <w:rPr>
          <w:rFonts w:ascii="Times New Roman" w:hAnsi="Times New Roman"/>
          <w:sz w:val="22"/>
          <w:lang w:val="ru-RU"/>
        </w:rPr>
        <w:t>7</w:t>
      </w:r>
      <w:r w:rsidR="006D6D4B" w:rsidRPr="00C957F0">
        <w:rPr>
          <w:rFonts w:ascii="Times New Roman" w:hAnsi="Times New Roman"/>
          <w:sz w:val="22"/>
          <w:lang w:val="ru-RU"/>
        </w:rPr>
        <w:t xml:space="preserve">, </w:t>
      </w:r>
      <w:r w:rsidRPr="00C957F0">
        <w:rPr>
          <w:rFonts w:ascii="Times New Roman" w:hAnsi="Times New Roman"/>
          <w:sz w:val="22"/>
          <w:lang w:val="ru-RU"/>
        </w:rPr>
        <w:t>структурные изменения после 1</w:t>
      </w:r>
      <w:r w:rsidR="006D6D4B" w:rsidRPr="00C957F0">
        <w:rPr>
          <w:rFonts w:ascii="Times New Roman" w:hAnsi="Times New Roman"/>
          <w:sz w:val="22"/>
          <w:lang w:val="ru-RU"/>
        </w:rPr>
        <w:t xml:space="preserve">995 </w:t>
      </w:r>
      <w:r w:rsidRPr="00C957F0">
        <w:rPr>
          <w:rFonts w:ascii="Times New Roman" w:hAnsi="Times New Roman"/>
          <w:sz w:val="22"/>
          <w:lang w:val="ru-RU"/>
        </w:rPr>
        <w:t>года были ограниченными</w:t>
      </w:r>
      <w:r w:rsidR="00B763D2" w:rsidRPr="00C957F0">
        <w:rPr>
          <w:rFonts w:ascii="Times New Roman" w:hAnsi="Times New Roman"/>
          <w:sz w:val="22"/>
          <w:lang w:val="ru-RU"/>
        </w:rPr>
        <w:t>. Экспериментирование, возможно, не оказывает большого воздействия на структуру экспортных отраслей из-за высокого коэффициента «смертности». Коэффициент «выживания» среди казахстанских экспортеров систематически ниже (Рисунок 1.10 график справа) – только 30 процентов отношений продукт-рынок выживают больше двух лет. Это всего лишь половина от коэффициента «выживания» эксп</w:t>
      </w:r>
      <w:r w:rsidR="004F3CA0">
        <w:rPr>
          <w:rFonts w:ascii="Times New Roman" w:hAnsi="Times New Roman"/>
          <w:sz w:val="22"/>
          <w:lang w:val="ru-RU"/>
        </w:rPr>
        <w:t>ортеров из Чили, Мексики и Коре</w:t>
      </w:r>
      <w:r w:rsidR="00B763D2" w:rsidRPr="00C957F0">
        <w:rPr>
          <w:rFonts w:ascii="Times New Roman" w:hAnsi="Times New Roman"/>
          <w:sz w:val="22"/>
          <w:lang w:val="ru-RU"/>
        </w:rPr>
        <w:t>и на 50 процентов ниже, чем в России и Индонезии. Продукты, уходящие с рынка, включают некоторые продукты с существенной экспортной стоимостью (Рисунок 1.1</w:t>
      </w:r>
      <w:r w:rsidR="00B5075B" w:rsidRPr="00C957F0">
        <w:rPr>
          <w:rFonts w:ascii="Times New Roman" w:hAnsi="Times New Roman"/>
          <w:sz w:val="22"/>
          <w:lang w:val="ru-RU"/>
        </w:rPr>
        <w:t>0</w:t>
      </w:r>
      <w:r w:rsidR="00B763D2" w:rsidRPr="00C957F0">
        <w:rPr>
          <w:rFonts w:ascii="Times New Roman" w:hAnsi="Times New Roman"/>
          <w:sz w:val="22"/>
          <w:lang w:val="ru-RU"/>
        </w:rPr>
        <w:t xml:space="preserve"> график слева</w:t>
      </w:r>
      <w:r w:rsidR="00B5075B" w:rsidRPr="00C957F0">
        <w:rPr>
          <w:rFonts w:ascii="Times New Roman" w:hAnsi="Times New Roman"/>
          <w:sz w:val="22"/>
          <w:lang w:val="ru-RU"/>
        </w:rPr>
        <w:t>, ось y</w:t>
      </w:r>
      <w:r w:rsidR="00B763D2" w:rsidRPr="00C957F0">
        <w:rPr>
          <w:rFonts w:ascii="Times New Roman" w:hAnsi="Times New Roman"/>
          <w:sz w:val="22"/>
          <w:lang w:val="ru-RU"/>
        </w:rPr>
        <w:t>) и несколько продуктов с широким охватом рынка</w:t>
      </w:r>
      <w:r w:rsidR="00B5075B" w:rsidRPr="00C957F0">
        <w:rPr>
          <w:rFonts w:ascii="Times New Roman" w:hAnsi="Times New Roman"/>
          <w:sz w:val="22"/>
          <w:lang w:val="ru-RU"/>
        </w:rPr>
        <w:t xml:space="preserve"> (ось x)</w:t>
      </w:r>
      <w:r w:rsidR="00B763D2" w:rsidRPr="00C957F0">
        <w:rPr>
          <w:rFonts w:ascii="Times New Roman" w:hAnsi="Times New Roman"/>
          <w:sz w:val="22"/>
          <w:lang w:val="ru-RU"/>
        </w:rPr>
        <w:t>. Большинство существующих продуктов с наибольшей стоимостью – это определенные разновидности железа и стали (например, «холоднокатаное железо или нелегированная сталь, рулон, ширина &gt;600 мм, t &gt;3 мм, nes»), которые скорее отражают конкретные отношения с клиентом, чем какие-либо тенденции в конкурентоспособности. Если пер</w:t>
      </w:r>
      <w:r w:rsidR="00B5075B" w:rsidRPr="00C957F0">
        <w:rPr>
          <w:rFonts w:ascii="Times New Roman" w:hAnsi="Times New Roman"/>
          <w:sz w:val="22"/>
          <w:lang w:val="ru-RU"/>
        </w:rPr>
        <w:t>ейти к более обобщенным данным, в</w:t>
      </w:r>
      <w:r w:rsidR="00B763D2" w:rsidRPr="00C957F0">
        <w:rPr>
          <w:rFonts w:ascii="Times New Roman" w:hAnsi="Times New Roman"/>
          <w:sz w:val="22"/>
          <w:lang w:val="ru-RU"/>
        </w:rPr>
        <w:t>ыбывающие продукты включают живых животных и мясную продукцию, а также несколько различных, преимущественно трудоемких отраслей, в то время как сокращающиеся отрасли более разнообразные, но включают готовые пищевые продукты и текстильные изделия. Несколько групп продуктов претерпели серьезный оптовый обвал (а не сокращение разновидности), хотя мясной сектор (HS2), экспорт которого составлял 60 млн. долл. США в 1997 году, практически исчез в 2000-ых годах и опять восстановился в 2</w:t>
      </w:r>
      <w:r w:rsidR="00B5075B" w:rsidRPr="00C957F0">
        <w:rPr>
          <w:rFonts w:ascii="Times New Roman" w:hAnsi="Times New Roman"/>
          <w:sz w:val="22"/>
          <w:lang w:val="ru-RU"/>
        </w:rPr>
        <w:t>010 году</w:t>
      </w:r>
      <w:r w:rsidR="006D6D4B" w:rsidRPr="00C957F0">
        <w:rPr>
          <w:rFonts w:ascii="Times New Roman" w:hAnsi="Times New Roman"/>
          <w:sz w:val="22"/>
          <w:lang w:val="ru-RU"/>
        </w:rPr>
        <w:t>.</w:t>
      </w:r>
    </w:p>
    <w:tbl>
      <w:tblPr>
        <w:tblpPr w:leftFromText="180" w:rightFromText="180" w:vertAnchor="text" w:horzAnchor="margin" w:tblpY="28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05"/>
        <w:gridCol w:w="4671"/>
      </w:tblGrid>
      <w:tr w:rsidR="006D6D4B" w:rsidRPr="00355BA3">
        <w:tc>
          <w:tcPr>
            <w:tcW w:w="9576" w:type="dxa"/>
            <w:gridSpan w:val="2"/>
            <w:tcBorders>
              <w:top w:val="nil"/>
              <w:left w:val="nil"/>
              <w:bottom w:val="single" w:sz="4" w:space="0" w:color="000000"/>
              <w:right w:val="nil"/>
            </w:tcBorders>
          </w:tcPr>
          <w:p w:rsidR="006D6D4B" w:rsidRPr="00F22926" w:rsidRDefault="00A44EB9" w:rsidP="00295A4C">
            <w:pPr>
              <w:pStyle w:val="Caption"/>
              <w:rPr>
                <w:sz w:val="24"/>
                <w:lang w:val="ru-RU"/>
              </w:rPr>
            </w:pPr>
            <w:bookmarkStart w:id="19" w:name="_Toc331673394"/>
            <w:r w:rsidRPr="00C549BD">
              <w:rPr>
                <w:sz w:val="24"/>
                <w:lang w:val="ru-RU"/>
              </w:rPr>
              <w:t>Рисунок</w:t>
            </w:r>
            <w:r w:rsidR="00295A4C" w:rsidRPr="00C549BD">
              <w:rPr>
                <w:sz w:val="24"/>
                <w:lang w:val="ru-RU"/>
              </w:rPr>
              <w:t xml:space="preserve"> </w:t>
            </w:r>
            <w:r w:rsidR="00153A8B" w:rsidRPr="00C549BD">
              <w:rPr>
                <w:sz w:val="24"/>
                <w:lang w:val="ru-RU"/>
              </w:rPr>
              <w:fldChar w:fldCharType="begin"/>
            </w:r>
            <w:r w:rsidR="005714A2" w:rsidRPr="00C549BD">
              <w:rPr>
                <w:sz w:val="24"/>
                <w:lang w:val="ru-RU"/>
              </w:rPr>
              <w:instrText xml:space="preserve"> STYLEREF 1 \s </w:instrText>
            </w:r>
            <w:r w:rsidR="00153A8B" w:rsidRPr="00C549BD">
              <w:rPr>
                <w:sz w:val="24"/>
                <w:lang w:val="ru-RU"/>
              </w:rPr>
              <w:fldChar w:fldCharType="separate"/>
            </w:r>
            <w:r w:rsidR="00483A15" w:rsidRPr="00C549BD">
              <w:rPr>
                <w:noProof/>
                <w:sz w:val="24"/>
                <w:lang w:val="ru-RU"/>
              </w:rPr>
              <w:t>1</w:t>
            </w:r>
            <w:r w:rsidR="00153A8B" w:rsidRPr="00C549BD">
              <w:rPr>
                <w:noProof/>
                <w:sz w:val="24"/>
                <w:lang w:val="ru-RU"/>
              </w:rPr>
              <w:fldChar w:fldCharType="end"/>
            </w:r>
            <w:r w:rsidR="00C076E9" w:rsidRPr="00C549BD">
              <w:rPr>
                <w:sz w:val="24"/>
                <w:lang w:val="ru-RU"/>
              </w:rPr>
              <w:t>.</w:t>
            </w:r>
            <w:r w:rsidR="00153A8B" w:rsidRPr="00C549BD">
              <w:rPr>
                <w:sz w:val="24"/>
                <w:lang w:val="ru-RU"/>
              </w:rPr>
              <w:fldChar w:fldCharType="begin"/>
            </w:r>
            <w:r w:rsidR="005714A2" w:rsidRPr="00C549BD">
              <w:rPr>
                <w:sz w:val="24"/>
                <w:lang w:val="ru-RU"/>
              </w:rPr>
              <w:instrText xml:space="preserve"> SEQ Figure \* ARABIC \s 1 </w:instrText>
            </w:r>
            <w:r w:rsidR="00153A8B" w:rsidRPr="00C549BD">
              <w:rPr>
                <w:sz w:val="24"/>
                <w:lang w:val="ru-RU"/>
              </w:rPr>
              <w:fldChar w:fldCharType="separate"/>
            </w:r>
            <w:r w:rsidR="00483A15" w:rsidRPr="00C549BD">
              <w:rPr>
                <w:noProof/>
                <w:sz w:val="24"/>
                <w:lang w:val="ru-RU"/>
              </w:rPr>
              <w:t>10</w:t>
            </w:r>
            <w:r w:rsidR="00153A8B" w:rsidRPr="00C549BD">
              <w:rPr>
                <w:noProof/>
                <w:sz w:val="24"/>
                <w:lang w:val="ru-RU"/>
              </w:rPr>
              <w:fldChar w:fldCharType="end"/>
            </w:r>
            <w:r w:rsidR="006D6D4B" w:rsidRPr="00C549BD">
              <w:rPr>
                <w:sz w:val="24"/>
                <w:lang w:val="ru-RU"/>
              </w:rPr>
              <w:t xml:space="preserve">: </w:t>
            </w:r>
            <w:r w:rsidRPr="00C549BD">
              <w:rPr>
                <w:sz w:val="24"/>
                <w:lang w:val="ru-RU"/>
              </w:rPr>
              <w:t>Выбывание продуктов</w:t>
            </w:r>
            <w:r w:rsidR="006D6D4B" w:rsidRPr="00C549BD">
              <w:rPr>
                <w:sz w:val="24"/>
                <w:lang w:val="ru-RU"/>
              </w:rPr>
              <w:t xml:space="preserve"> (</w:t>
            </w:r>
            <w:r w:rsidRPr="00C549BD">
              <w:rPr>
                <w:sz w:val="24"/>
                <w:lang w:val="ru-RU"/>
              </w:rPr>
              <w:t>слева</w:t>
            </w:r>
            <w:r w:rsidR="006D6D4B" w:rsidRPr="00C549BD">
              <w:rPr>
                <w:sz w:val="24"/>
                <w:lang w:val="ru-RU"/>
              </w:rPr>
              <w:t xml:space="preserve">) </w:t>
            </w:r>
            <w:r w:rsidRPr="00C549BD">
              <w:rPr>
                <w:sz w:val="24"/>
                <w:lang w:val="ru-RU"/>
              </w:rPr>
              <w:t xml:space="preserve">приводит к низкому общему коэффициенту выживания </w:t>
            </w:r>
            <w:r w:rsidR="006D6D4B" w:rsidRPr="00C549BD">
              <w:rPr>
                <w:sz w:val="24"/>
                <w:lang w:val="ru-RU"/>
              </w:rPr>
              <w:t>(</w:t>
            </w:r>
            <w:r w:rsidRPr="00C549BD">
              <w:rPr>
                <w:sz w:val="24"/>
                <w:lang w:val="ru-RU"/>
              </w:rPr>
              <w:t>справа</w:t>
            </w:r>
            <w:r w:rsidR="006D6D4B" w:rsidRPr="00C549BD">
              <w:rPr>
                <w:sz w:val="24"/>
                <w:lang w:val="ru-RU"/>
              </w:rPr>
              <w:t>)</w:t>
            </w:r>
            <w:bookmarkEnd w:id="19"/>
            <w:r w:rsidR="006D6D4B" w:rsidRPr="00C549BD">
              <w:rPr>
                <w:sz w:val="24"/>
                <w:lang w:val="ru-RU"/>
              </w:rPr>
              <w:tab/>
            </w:r>
          </w:p>
          <w:p w:rsidR="00C549BD" w:rsidRPr="00F22926" w:rsidRDefault="00C549BD" w:rsidP="00C549BD">
            <w:pPr>
              <w:rPr>
                <w:lang w:val="ru-RU"/>
              </w:rPr>
            </w:pPr>
          </w:p>
          <w:p w:rsidR="006D6D4B" w:rsidRPr="00C549BD" w:rsidRDefault="00A44EB9" w:rsidP="00A44EB9">
            <w:pPr>
              <w:pStyle w:val="Caption"/>
              <w:rPr>
                <w:b w:val="0"/>
                <w:noProof/>
                <w:sz w:val="20"/>
                <w:szCs w:val="20"/>
                <w:lang w:val="ru-RU"/>
              </w:rPr>
            </w:pPr>
            <w:r w:rsidRPr="00C549BD">
              <w:rPr>
                <w:b w:val="0"/>
                <w:sz w:val="20"/>
                <w:szCs w:val="20"/>
                <w:lang w:val="ru-RU"/>
              </w:rPr>
              <w:t xml:space="preserve">Выбывание продуктов и выживание экспорта, за исключением энергетических ресурсов и полезных ископаемых </w:t>
            </w:r>
          </w:p>
        </w:tc>
      </w:tr>
      <w:tr w:rsidR="006D6D4B" w:rsidRPr="00C957F0">
        <w:tc>
          <w:tcPr>
            <w:tcW w:w="4911" w:type="dxa"/>
            <w:tcBorders>
              <w:top w:val="single" w:sz="4" w:space="0" w:color="000000"/>
              <w:bottom w:val="single" w:sz="4" w:space="0" w:color="000000"/>
            </w:tcBorders>
          </w:tcPr>
          <w:p w:rsidR="006D6D4B" w:rsidRPr="00C957F0" w:rsidRDefault="00C822B0" w:rsidP="006025A6">
            <w:pPr>
              <w:spacing w:after="120" w:line="276" w:lineRule="auto"/>
              <w:ind w:firstLine="0"/>
              <w:rPr>
                <w:b/>
                <w:sz w:val="22"/>
                <w:szCs w:val="24"/>
                <w:lang w:val="ru-RU"/>
              </w:rPr>
            </w:pPr>
            <w:r>
              <w:rPr>
                <w:noProof/>
                <w:sz w:val="18"/>
                <w:szCs w:val="18"/>
                <w:lang w:val="ru-RU" w:eastAsia="ru-RU"/>
              </w:rPr>
              <w:pict>
                <v:shape id="_x0000_s1130" type="#_x0000_t202" style="position:absolute;margin-left:89.4pt;margin-top:154.2pt;width:82pt;height:9.5pt;z-index:251712000;mso-position-horizontal-relative:text;mso-position-vertical-relative:text;mso-width-relative:margin;mso-height-relative:margin" stroked="f">
                  <v:textbox style="mso-next-textbox:#_x0000_s1130" inset="0,0,0,0">
                    <w:txbxContent>
                      <w:p w:rsidR="006170FB" w:rsidRPr="00D95B15" w:rsidRDefault="006170FB" w:rsidP="0036242B">
                        <w:pPr>
                          <w:shd w:val="clear" w:color="auto" w:fill="E3E7F4" w:themeFill="accent5" w:themeFillTint="33"/>
                          <w:spacing w:after="60" w:line="276" w:lineRule="auto"/>
                          <w:ind w:firstLine="0"/>
                          <w:rPr>
                            <w:b/>
                            <w:sz w:val="16"/>
                            <w:szCs w:val="16"/>
                          </w:rPr>
                        </w:pPr>
                        <w:r w:rsidRPr="00D95B15">
                          <w:rPr>
                            <w:b/>
                            <w:sz w:val="16"/>
                            <w:szCs w:val="16"/>
                            <w:lang w:val="ru-RU"/>
                          </w:rPr>
                          <w:t xml:space="preserve">Количество рынков </w:t>
                        </w:r>
                      </w:p>
                      <w:p w:rsidR="006170FB" w:rsidRPr="00D95B15" w:rsidRDefault="006170FB" w:rsidP="0036242B">
                        <w:pPr>
                          <w:shd w:val="clear" w:color="auto" w:fill="E3E7F4" w:themeFill="accent5" w:themeFillTint="33"/>
                          <w:spacing w:after="80" w:line="276" w:lineRule="auto"/>
                          <w:ind w:firstLine="0"/>
                          <w:rPr>
                            <w:b/>
                            <w:sz w:val="16"/>
                            <w:szCs w:val="16"/>
                          </w:rPr>
                        </w:pPr>
                      </w:p>
                    </w:txbxContent>
                  </v:textbox>
                </v:shape>
              </w:pict>
            </w:r>
            <w:r>
              <w:rPr>
                <w:noProof/>
                <w:sz w:val="18"/>
                <w:szCs w:val="18"/>
                <w:lang w:val="ru-RU" w:eastAsia="ru-RU"/>
              </w:rPr>
              <w:pict>
                <v:shape id="_x0000_s1131" type="#_x0000_t202" style="position:absolute;margin-left:5.95pt;margin-top:34.1pt;width:12pt;height:99.5pt;z-index:251713024;mso-position-horizontal-relative:text;mso-position-vertical-relative:text;mso-width-relative:margin;mso-height-relative:margin" stroked="f">
                  <v:textbox style="layout-flow:vertical;mso-layout-flow-alt:bottom-to-top;mso-next-textbox:#_x0000_s1131" inset="0,0,0,0">
                    <w:txbxContent>
                      <w:p w:rsidR="006170FB" w:rsidRPr="0014177B" w:rsidRDefault="006170FB" w:rsidP="0036242B">
                        <w:pPr>
                          <w:shd w:val="clear" w:color="auto" w:fill="E3E7F4" w:themeFill="accent5" w:themeFillTint="33"/>
                          <w:spacing w:after="60" w:line="240" w:lineRule="auto"/>
                          <w:ind w:firstLine="0"/>
                          <w:jc w:val="center"/>
                          <w:rPr>
                            <w:sz w:val="16"/>
                            <w:szCs w:val="16"/>
                          </w:rPr>
                        </w:pPr>
                        <w:r w:rsidRPr="0014177B">
                          <w:rPr>
                            <w:sz w:val="16"/>
                            <w:szCs w:val="16"/>
                            <w:lang w:val="ru-RU"/>
                          </w:rPr>
                          <w:t xml:space="preserve">Стоимость экспорта </w:t>
                        </w:r>
                        <w:r w:rsidRPr="0014177B">
                          <w:rPr>
                            <w:sz w:val="16"/>
                            <w:szCs w:val="16"/>
                          </w:rPr>
                          <w:t>(logs)</w:t>
                        </w:r>
                      </w:p>
                    </w:txbxContent>
                  </v:textbox>
                </v:shape>
              </w:pict>
            </w:r>
            <w:r>
              <w:rPr>
                <w:noProof/>
                <w:sz w:val="18"/>
                <w:szCs w:val="18"/>
                <w:lang w:val="ru-RU" w:eastAsia="ru-RU"/>
              </w:rPr>
              <w:pict>
                <v:shape id="_x0000_s1129" type="#_x0000_t202" style="position:absolute;margin-left:21.3pt;margin-top:4.8pt;width:213pt;height:13.5pt;z-index:251710976;mso-position-horizontal-relative:text;mso-position-vertical-relative:text;mso-width-relative:margin;mso-height-relative:margin" stroked="f">
                  <v:textbox style="mso-next-textbox:#_x0000_s1129" inset="0,0,0,0">
                    <w:txbxContent>
                      <w:p w:rsidR="006170FB" w:rsidRPr="000E180E" w:rsidRDefault="006170FB" w:rsidP="0036242B">
                        <w:pPr>
                          <w:shd w:val="clear" w:color="auto" w:fill="E3E7F4" w:themeFill="accent5" w:themeFillTint="33"/>
                          <w:spacing w:after="60" w:line="276" w:lineRule="auto"/>
                          <w:ind w:firstLine="0"/>
                          <w:rPr>
                            <w:b/>
                            <w:sz w:val="18"/>
                            <w:szCs w:val="18"/>
                            <w:lang w:val="ru-RU"/>
                          </w:rPr>
                        </w:pPr>
                        <w:r w:rsidRPr="00D95B15">
                          <w:rPr>
                            <w:b/>
                            <w:sz w:val="18"/>
                            <w:szCs w:val="18"/>
                            <w:lang w:val="ru-RU"/>
                          </w:rPr>
                          <w:t>Количество рынков экспорта по продуктам, 2000 г</w:t>
                        </w:r>
                      </w:p>
                      <w:p w:rsidR="006170FB" w:rsidRPr="000E180E" w:rsidRDefault="006170FB" w:rsidP="0036242B">
                        <w:pPr>
                          <w:shd w:val="clear" w:color="auto" w:fill="E3E7F4" w:themeFill="accent5" w:themeFillTint="33"/>
                          <w:spacing w:after="80" w:line="276" w:lineRule="auto"/>
                          <w:ind w:firstLine="0"/>
                          <w:rPr>
                            <w:b/>
                            <w:sz w:val="18"/>
                            <w:szCs w:val="18"/>
                            <w:lang w:val="ru-RU"/>
                          </w:rPr>
                        </w:pPr>
                      </w:p>
                    </w:txbxContent>
                  </v:textbox>
                </v:shape>
              </w:pict>
            </w:r>
            <w:r w:rsidR="00995BBE" w:rsidRPr="00C957F0">
              <w:rPr>
                <w:b/>
                <w:noProof/>
                <w:sz w:val="22"/>
                <w:szCs w:val="24"/>
              </w:rPr>
              <w:drawing>
                <wp:inline distT="0" distB="0" distL="0" distR="0">
                  <wp:extent cx="3037205" cy="2165985"/>
                  <wp:effectExtent l="19050" t="0" r="0" b="0"/>
                  <wp:docPr id="1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3037205" cy="2165985"/>
                          </a:xfrm>
                          <a:prstGeom prst="rect">
                            <a:avLst/>
                          </a:prstGeom>
                          <a:noFill/>
                          <a:ln w="9525">
                            <a:noFill/>
                            <a:miter lim="800000"/>
                            <a:headEnd/>
                            <a:tailEnd/>
                          </a:ln>
                        </pic:spPr>
                      </pic:pic>
                    </a:graphicData>
                  </a:graphic>
                </wp:inline>
              </w:drawing>
            </w:r>
          </w:p>
        </w:tc>
        <w:tc>
          <w:tcPr>
            <w:tcW w:w="4665" w:type="dxa"/>
            <w:tcBorders>
              <w:top w:val="single" w:sz="4" w:space="0" w:color="000000"/>
              <w:bottom w:val="single" w:sz="4" w:space="0" w:color="000000"/>
            </w:tcBorders>
          </w:tcPr>
          <w:p w:rsidR="006D6D4B" w:rsidRPr="00C957F0" w:rsidRDefault="00C822B0" w:rsidP="006025A6">
            <w:pPr>
              <w:spacing w:after="120" w:line="276" w:lineRule="auto"/>
              <w:ind w:firstLine="0"/>
              <w:rPr>
                <w:b/>
                <w:sz w:val="22"/>
                <w:szCs w:val="24"/>
                <w:lang w:val="ru-RU"/>
              </w:rPr>
            </w:pPr>
            <w:r>
              <w:rPr>
                <w:noProof/>
                <w:sz w:val="22"/>
                <w:lang w:val="ru-RU" w:eastAsia="ru-RU"/>
              </w:rPr>
              <w:pict>
                <v:shape id="_x0000_s1134" type="#_x0000_t202" style="position:absolute;margin-left:52.45pt;margin-top:116.55pt;width:139pt;height:7pt;z-index:251716096;mso-position-horizontal-relative:text;mso-position-vertical-relative:text;mso-width-relative:margin;mso-height-relative:margin" stroked="f">
                  <v:textbox style="mso-next-textbox:#_x0000_s1134" inset="0,0,0,0">
                    <w:txbxContent>
                      <w:p w:rsidR="006170FB" w:rsidRPr="0036242B" w:rsidRDefault="006170FB" w:rsidP="0036242B">
                        <w:pPr>
                          <w:shd w:val="clear" w:color="auto" w:fill="E3E7F4" w:themeFill="accent5" w:themeFillTint="33"/>
                          <w:spacing w:after="60" w:line="240" w:lineRule="auto"/>
                          <w:ind w:firstLine="0"/>
                          <w:jc w:val="center"/>
                          <w:rPr>
                            <w:sz w:val="14"/>
                            <w:szCs w:val="14"/>
                          </w:rPr>
                        </w:pPr>
                        <w:r w:rsidRPr="0036242B">
                          <w:rPr>
                            <w:sz w:val="14"/>
                            <w:szCs w:val="14"/>
                            <w:lang w:val="ru-RU"/>
                          </w:rPr>
                          <w:t>Период анализа</w:t>
                        </w:r>
                      </w:p>
                    </w:txbxContent>
                  </v:textbox>
                </v:shape>
              </w:pict>
            </w:r>
            <w:r>
              <w:rPr>
                <w:noProof/>
                <w:sz w:val="22"/>
                <w:lang w:val="ru-RU" w:eastAsia="ru-RU"/>
              </w:rPr>
              <w:pict>
                <v:shape id="_x0000_s1133" type="#_x0000_t202" style="position:absolute;margin-left:4.35pt;margin-top:34.1pt;width:12pt;height:77.5pt;z-index:251715072;mso-position-horizontal-relative:text;mso-position-vertical-relative:text;mso-width-relative:margin;mso-height-relative:margin" stroked="f">
                  <v:textbox style="layout-flow:vertical;mso-layout-flow-alt:bottom-to-top;mso-next-textbox:#_x0000_s1133" inset="0,0,0,0">
                    <w:txbxContent>
                      <w:p w:rsidR="006170FB" w:rsidRPr="0014177B" w:rsidRDefault="006170FB" w:rsidP="0036242B">
                        <w:pPr>
                          <w:shd w:val="clear" w:color="auto" w:fill="E3E7F4" w:themeFill="accent5" w:themeFillTint="33"/>
                          <w:spacing w:after="60" w:line="240" w:lineRule="auto"/>
                          <w:ind w:firstLine="0"/>
                          <w:jc w:val="center"/>
                          <w:rPr>
                            <w:sz w:val="16"/>
                            <w:szCs w:val="16"/>
                          </w:rPr>
                        </w:pPr>
                        <w:r>
                          <w:rPr>
                            <w:sz w:val="16"/>
                            <w:szCs w:val="16"/>
                            <w:lang w:val="ru-RU"/>
                          </w:rPr>
                          <w:t xml:space="preserve">Вероятность </w:t>
                        </w:r>
                      </w:p>
                    </w:txbxContent>
                  </v:textbox>
                </v:shape>
              </w:pict>
            </w:r>
            <w:r>
              <w:rPr>
                <w:noProof/>
                <w:sz w:val="22"/>
                <w:lang w:val="ru-RU" w:eastAsia="ru-RU"/>
              </w:rPr>
              <w:pict>
                <v:shape id="_x0000_s1132" type="#_x0000_t202" style="position:absolute;margin-left:7.25pt;margin-top:4.8pt;width:213pt;height:22pt;z-index:251714048;mso-position-horizontal-relative:text;mso-position-vertical-relative:text;mso-width-relative:margin;mso-height-relative:margin" stroked="f">
                  <v:textbox style="mso-next-textbox:#_x0000_s1132" inset="0,0,0,0">
                    <w:txbxContent>
                      <w:p w:rsidR="006170FB" w:rsidRDefault="006170FB" w:rsidP="0036242B">
                        <w:pPr>
                          <w:shd w:val="clear" w:color="auto" w:fill="E3E7F4" w:themeFill="accent5" w:themeFillTint="33"/>
                          <w:spacing w:line="276" w:lineRule="auto"/>
                          <w:ind w:firstLine="0"/>
                          <w:jc w:val="center"/>
                          <w:rPr>
                            <w:b/>
                            <w:sz w:val="18"/>
                            <w:szCs w:val="18"/>
                            <w:lang w:val="ru-RU"/>
                          </w:rPr>
                        </w:pPr>
                        <w:r>
                          <w:rPr>
                            <w:b/>
                            <w:sz w:val="18"/>
                            <w:szCs w:val="18"/>
                            <w:lang w:val="ru-RU"/>
                          </w:rPr>
                          <w:t>Экспортные отношения</w:t>
                        </w:r>
                      </w:p>
                      <w:p w:rsidR="006170FB" w:rsidRPr="00097F57" w:rsidRDefault="006170FB" w:rsidP="0036242B">
                        <w:pPr>
                          <w:shd w:val="clear" w:color="auto" w:fill="E3E7F4" w:themeFill="accent5" w:themeFillTint="33"/>
                          <w:spacing w:line="276" w:lineRule="auto"/>
                          <w:ind w:firstLine="0"/>
                          <w:jc w:val="center"/>
                          <w:rPr>
                            <w:b/>
                            <w:sz w:val="14"/>
                            <w:szCs w:val="14"/>
                            <w:lang w:val="ru-RU"/>
                          </w:rPr>
                        </w:pPr>
                        <w:r w:rsidRPr="00097F57">
                          <w:rPr>
                            <w:b/>
                            <w:sz w:val="14"/>
                            <w:szCs w:val="14"/>
                            <w:lang w:val="ru-RU"/>
                          </w:rPr>
                          <w:t>Коэффициент выживания, 1999-2009 гг</w:t>
                        </w:r>
                      </w:p>
                      <w:p w:rsidR="006170FB" w:rsidRPr="00D95B15" w:rsidRDefault="006170FB" w:rsidP="0036242B">
                        <w:pPr>
                          <w:shd w:val="clear" w:color="auto" w:fill="E3E7F4" w:themeFill="accent5" w:themeFillTint="33"/>
                          <w:spacing w:after="80" w:line="276" w:lineRule="auto"/>
                          <w:ind w:firstLine="0"/>
                          <w:jc w:val="center"/>
                          <w:rPr>
                            <w:b/>
                            <w:sz w:val="18"/>
                            <w:szCs w:val="18"/>
                          </w:rPr>
                        </w:pPr>
                      </w:p>
                    </w:txbxContent>
                  </v:textbox>
                </v:shape>
              </w:pict>
            </w:r>
            <w:r w:rsidR="00995BBE" w:rsidRPr="00C957F0">
              <w:rPr>
                <w:b/>
                <w:noProof/>
                <w:sz w:val="22"/>
                <w:szCs w:val="24"/>
              </w:rPr>
              <w:drawing>
                <wp:inline distT="0" distB="0" distL="0" distR="0">
                  <wp:extent cx="2884805" cy="2177415"/>
                  <wp:effectExtent l="19050" t="0" r="0" b="0"/>
                  <wp:docPr id="1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srcRect/>
                          <a:stretch>
                            <a:fillRect/>
                          </a:stretch>
                        </pic:blipFill>
                        <pic:spPr bwMode="auto">
                          <a:xfrm>
                            <a:off x="0" y="0"/>
                            <a:ext cx="2884805" cy="2177415"/>
                          </a:xfrm>
                          <a:prstGeom prst="rect">
                            <a:avLst/>
                          </a:prstGeom>
                          <a:noFill/>
                          <a:ln w="9525">
                            <a:noFill/>
                            <a:miter lim="800000"/>
                            <a:headEnd/>
                            <a:tailEnd/>
                          </a:ln>
                        </pic:spPr>
                      </pic:pic>
                    </a:graphicData>
                  </a:graphic>
                </wp:inline>
              </w:drawing>
            </w:r>
          </w:p>
        </w:tc>
      </w:tr>
      <w:tr w:rsidR="006D6D4B" w:rsidRPr="00355BA3">
        <w:tc>
          <w:tcPr>
            <w:tcW w:w="9576" w:type="dxa"/>
            <w:gridSpan w:val="2"/>
            <w:tcBorders>
              <w:top w:val="single" w:sz="4" w:space="0" w:color="000000"/>
              <w:left w:val="nil"/>
              <w:bottom w:val="nil"/>
              <w:right w:val="nil"/>
            </w:tcBorders>
          </w:tcPr>
          <w:p w:rsidR="0036242B" w:rsidRPr="00C957F0" w:rsidRDefault="0036242B" w:rsidP="0036242B">
            <w:pPr>
              <w:spacing w:line="240" w:lineRule="auto"/>
              <w:ind w:firstLine="0"/>
              <w:rPr>
                <w:sz w:val="18"/>
                <w:szCs w:val="18"/>
                <w:lang w:val="ru-RU"/>
              </w:rPr>
            </w:pPr>
            <w:r w:rsidRPr="00C957F0">
              <w:rPr>
                <w:i/>
                <w:sz w:val="18"/>
                <w:szCs w:val="18"/>
                <w:lang w:val="ru-RU"/>
              </w:rPr>
              <w:t>Источник</w:t>
            </w:r>
            <w:r w:rsidRPr="00C957F0">
              <w:rPr>
                <w:sz w:val="18"/>
                <w:szCs w:val="18"/>
                <w:lang w:val="ru-RU"/>
              </w:rPr>
              <w:t>: Расчеты авторов на основе данных Базы статистических данных ООН по торговле товарами (WITS).</w:t>
            </w:r>
          </w:p>
          <w:p w:rsidR="006D6D4B" w:rsidRPr="00C957F0" w:rsidRDefault="0036242B" w:rsidP="0036242B">
            <w:pPr>
              <w:keepNext/>
              <w:spacing w:after="120" w:line="276" w:lineRule="auto"/>
              <w:ind w:firstLine="0"/>
              <w:rPr>
                <w:sz w:val="18"/>
                <w:szCs w:val="18"/>
                <w:lang w:val="ru-RU"/>
              </w:rPr>
            </w:pPr>
            <w:r w:rsidRPr="00C957F0">
              <w:rPr>
                <w:i/>
                <w:sz w:val="18"/>
                <w:szCs w:val="18"/>
                <w:lang w:val="ru-RU"/>
              </w:rPr>
              <w:t>Примечание</w:t>
            </w:r>
            <w:r w:rsidRPr="00C957F0">
              <w:rPr>
                <w:sz w:val="18"/>
                <w:szCs w:val="18"/>
                <w:lang w:val="ru-RU"/>
              </w:rPr>
              <w:t>: Черные точки означают продукты, экспортируемые в 2000 году, которые не экспортировались в 2008 году (выбывание)</w:t>
            </w:r>
            <w:r w:rsidR="006D6D4B" w:rsidRPr="00C957F0">
              <w:rPr>
                <w:sz w:val="18"/>
                <w:szCs w:val="18"/>
                <w:lang w:val="ru-RU"/>
              </w:rPr>
              <w:t>.</w:t>
            </w:r>
          </w:p>
          <w:p w:rsidR="009968A0" w:rsidRPr="008B24BC" w:rsidRDefault="009968A0" w:rsidP="00295A4C">
            <w:pPr>
              <w:keepNext/>
              <w:spacing w:after="120" w:line="276" w:lineRule="auto"/>
              <w:ind w:firstLine="0"/>
              <w:rPr>
                <w:b/>
                <w:noProof/>
                <w:sz w:val="22"/>
                <w:szCs w:val="24"/>
                <w:lang w:val="ru-RU"/>
              </w:rPr>
            </w:pPr>
          </w:p>
          <w:p w:rsidR="00420B50" w:rsidRPr="008B24BC" w:rsidRDefault="00420B50" w:rsidP="00295A4C">
            <w:pPr>
              <w:keepNext/>
              <w:spacing w:after="120" w:line="276" w:lineRule="auto"/>
              <w:ind w:firstLine="0"/>
              <w:rPr>
                <w:b/>
                <w:noProof/>
                <w:sz w:val="22"/>
                <w:szCs w:val="24"/>
                <w:lang w:val="ru-RU"/>
              </w:rPr>
            </w:pPr>
          </w:p>
        </w:tc>
      </w:tr>
    </w:tb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ook w:val="04A0" w:firstRow="1" w:lastRow="0" w:firstColumn="1" w:lastColumn="0" w:noHBand="0" w:noVBand="1"/>
      </w:tblPr>
      <w:tblGrid>
        <w:gridCol w:w="9576"/>
      </w:tblGrid>
      <w:tr w:rsidR="006D6D4B" w:rsidRPr="00355BA3">
        <w:tc>
          <w:tcPr>
            <w:tcW w:w="9576" w:type="dxa"/>
            <w:shd w:val="clear" w:color="auto" w:fill="DBE5F1"/>
          </w:tcPr>
          <w:p w:rsidR="000B2B9A" w:rsidRPr="00C957F0" w:rsidRDefault="000B2B9A" w:rsidP="000B2B9A">
            <w:pPr>
              <w:spacing w:after="120" w:line="240" w:lineRule="auto"/>
              <w:ind w:firstLine="0"/>
              <w:jc w:val="both"/>
              <w:rPr>
                <w:sz w:val="20"/>
                <w:szCs w:val="20"/>
                <w:lang w:val="ru-RU"/>
              </w:rPr>
            </w:pPr>
            <w:r w:rsidRPr="00C957F0">
              <w:rPr>
                <w:sz w:val="20"/>
                <w:szCs w:val="20"/>
                <w:lang w:val="ru-RU"/>
              </w:rPr>
              <w:lastRenderedPageBreak/>
              <w:t xml:space="preserve">При наличии данных на уровне предприятия, можно было бы проверить эти вопросы об экспериментировании и «выживании», рассмотрев тенденции внутри отраслей и внутри предприятий. Например, можно было бы увидеть, как экспериментируют разные виды предприятий (соседние продукты, переход в новые отрасли) и на каких рынках они экспериментируют (Россия, ЕС, т.д.), и сравнить эти тенденции экспериментирования и «выживания» с определенными характеристиками предприятий. </w:t>
            </w:r>
          </w:p>
          <w:p w:rsidR="000B2B9A" w:rsidRPr="00C957F0" w:rsidRDefault="000B2B9A" w:rsidP="000B2B9A">
            <w:pPr>
              <w:spacing w:after="120" w:line="240" w:lineRule="auto"/>
              <w:ind w:firstLine="0"/>
              <w:jc w:val="both"/>
              <w:rPr>
                <w:sz w:val="20"/>
                <w:szCs w:val="20"/>
                <w:lang w:val="ru-RU"/>
              </w:rPr>
            </w:pPr>
            <w:r w:rsidRPr="00C957F0">
              <w:rPr>
                <w:sz w:val="20"/>
                <w:szCs w:val="20"/>
                <w:lang w:val="ru-RU"/>
              </w:rPr>
              <w:t xml:space="preserve">Интересный пример, иллюстрирующий важность данных на уровне предприятий, дается в Рейз и Таглиони (готовится к публикации). Они показывают коэффициенты «выживания», измеряемые на уровне продукт - рынок назначения – год, и сравнивают их с коэффициентами «выживания» после добавления параметра предприятий. Результаты этого анализа показывают, что в ЮАР, при очевидно продолжительных экспортных отношениях, происходит большое выбывание предприятий. Продуктивные, крупные и опытные предприятия характеризуются более высокой вероятностью выживания, при этом более эффективна географическая диверсификация, а не диверсификация по продуктам (Карбалло и Волпе, 2008 г, и Горг и другие, 2008 г). Наиболее уязвимы предприятия МСБ, особенно те, которые экспортируют только по нескольким направлениям. </w:t>
            </w:r>
          </w:p>
          <w:p w:rsidR="006D6D4B" w:rsidRPr="00C957F0" w:rsidRDefault="000B2B9A" w:rsidP="006025A6">
            <w:pPr>
              <w:spacing w:after="120" w:line="240" w:lineRule="auto"/>
              <w:ind w:firstLine="0"/>
              <w:jc w:val="both"/>
              <w:rPr>
                <w:sz w:val="20"/>
                <w:szCs w:val="20"/>
                <w:lang w:val="ru-RU"/>
              </w:rPr>
            </w:pPr>
            <w:r w:rsidRPr="00C957F0">
              <w:rPr>
                <w:sz w:val="20"/>
                <w:szCs w:val="20"/>
                <w:lang w:val="ru-RU"/>
              </w:rPr>
              <w:t xml:space="preserve">С точки зрения политики, эта информация поддерживает целенаправленные стратегические вмешательства. В этом примере видна необходимость в политиках, направленных на содействие МСБ в диверсификации их базы назначений. Данные на уровне предприятий позволят сделать более конкретные выводы и оценить воздействие на коэффициент «выживания» и географическую диверсификацию ряда возможных политик, например, улучшение брендинга, программы, направленные на улучшение НИОКР, программы по улучшению доступа к финансированию для определенных категорий предприятий. </w:t>
            </w:r>
          </w:p>
        </w:tc>
      </w:tr>
    </w:tbl>
    <w:p w:rsidR="006D6D4B" w:rsidRPr="00C957F0" w:rsidRDefault="006D6D4B" w:rsidP="006D6D4B">
      <w:pPr>
        <w:rPr>
          <w:b/>
          <w:i/>
          <w:lang w:val="ru-RU"/>
        </w:rPr>
      </w:pPr>
    </w:p>
    <w:p w:rsidR="006D6D4B" w:rsidRPr="00C957F0" w:rsidRDefault="000B2B9A" w:rsidP="000B2B9A">
      <w:pPr>
        <w:pStyle w:val="Heading4"/>
        <w:spacing w:line="240" w:lineRule="auto"/>
        <w:rPr>
          <w:rFonts w:eastAsia="Calibri"/>
          <w:lang w:val="ru-RU"/>
        </w:rPr>
      </w:pPr>
      <w:r w:rsidRPr="00C957F0">
        <w:rPr>
          <w:rFonts w:eastAsiaTheme="minorHAnsi"/>
          <w:lang w:val="ru-RU"/>
        </w:rPr>
        <w:t xml:space="preserve">Внутри </w:t>
      </w:r>
      <w:r w:rsidR="00EF2355" w:rsidRPr="00C957F0">
        <w:rPr>
          <w:rFonts w:eastAsiaTheme="minorHAnsi"/>
          <w:lang w:val="ru-RU"/>
        </w:rPr>
        <w:t xml:space="preserve">несырьевых </w:t>
      </w:r>
      <w:r w:rsidRPr="00C957F0">
        <w:rPr>
          <w:rFonts w:eastAsiaTheme="minorHAnsi"/>
          <w:lang w:val="ru-RU"/>
        </w:rPr>
        <w:t>отраслей наблюдается специализация на более простых продуктах с ограниченной степенью дифференциации</w:t>
      </w:r>
      <w:r w:rsidRPr="00C957F0">
        <w:rPr>
          <w:rFonts w:eastAsia="Calibri"/>
          <w:lang w:val="ru-RU"/>
        </w:rPr>
        <w:t xml:space="preserve"> </w:t>
      </w:r>
    </w:p>
    <w:p w:rsidR="006D6D4B" w:rsidRPr="00C957F0" w:rsidRDefault="00EF2355" w:rsidP="00080723">
      <w:pPr>
        <w:pStyle w:val="ListParagraph1"/>
        <w:numPr>
          <w:ilvl w:val="0"/>
          <w:numId w:val="23"/>
        </w:numPr>
        <w:spacing w:before="240" w:line="240" w:lineRule="auto"/>
        <w:ind w:left="0" w:firstLine="0"/>
        <w:contextualSpacing w:val="0"/>
        <w:jc w:val="both"/>
        <w:rPr>
          <w:rFonts w:ascii="Times New Roman" w:hAnsi="Times New Roman"/>
          <w:sz w:val="22"/>
          <w:lang w:val="ru-RU"/>
        </w:rPr>
      </w:pPr>
      <w:r w:rsidRPr="00C957F0">
        <w:rPr>
          <w:rFonts w:ascii="Times New Roman" w:eastAsiaTheme="minorHAnsi" w:hAnsi="Times New Roman"/>
          <w:sz w:val="22"/>
          <w:lang w:val="ru-RU"/>
        </w:rPr>
        <w:t>Если наблюдаемая в Казахстане тенденция к увеличению концентрации в корзине экспорта, исключающем энергетические ресурсы, отражает конструктивный процесс специализации, а не вытеснение возможностей инвестирования в отрасли, не связанные с энергетическими ресурсами, (например, вследствие влияния голландской болезни) это должно привести к повышению производительности в секторе специализации и развитию потенциала для повышения качества и ассортимента продукции в этих отраслях. Это может иметь большое значение, так как это может стать путем для устойчи</w:t>
      </w:r>
      <w:r w:rsidR="00A60CD8">
        <w:rPr>
          <w:rFonts w:ascii="Times New Roman" w:eastAsiaTheme="minorHAnsi" w:hAnsi="Times New Roman"/>
          <w:sz w:val="22"/>
          <w:lang w:val="ru-RU"/>
        </w:rPr>
        <w:t>вого роста ресурсоемких отраслей.</w:t>
      </w:r>
    </w:p>
    <w:p w:rsidR="006D6D4B" w:rsidRPr="00C957F0" w:rsidRDefault="00EF2355" w:rsidP="00080723">
      <w:pPr>
        <w:pStyle w:val="ListParagraph1"/>
        <w:numPr>
          <w:ilvl w:val="0"/>
          <w:numId w:val="23"/>
        </w:numPr>
        <w:spacing w:before="240" w:after="240" w:line="240" w:lineRule="auto"/>
        <w:ind w:left="0" w:firstLine="0"/>
        <w:contextualSpacing w:val="0"/>
        <w:jc w:val="both"/>
        <w:rPr>
          <w:rFonts w:ascii="Times New Roman" w:hAnsi="Times New Roman"/>
          <w:sz w:val="22"/>
          <w:lang w:val="ru-RU"/>
        </w:rPr>
      </w:pPr>
      <w:r w:rsidRPr="00C957F0">
        <w:rPr>
          <w:rFonts w:ascii="Times New Roman" w:eastAsiaTheme="minorHAnsi" w:hAnsi="Times New Roman"/>
          <w:sz w:val="22"/>
          <w:lang w:val="ru-RU"/>
        </w:rPr>
        <w:t>Из-за ограниченности данных в этом исследовании, проанализировать тенденции производительности невозможно. Что касается ассортимента, мы уже установили, что ассортимент экспорта увеличился больше всего в тех группах продуктов, в которых Казахстан стал специализироваться. Можно также оценить два аспекта качества: (i) в какой степени экспорт, в котором у Казахстана есть сравнительные преимущества, сместился в сторону более сложных продуктов; и (ii) относительные удельные цены, достигнутые при экспорте в этих отраслях</w:t>
      </w:r>
      <w:r w:rsidR="006D6D4B" w:rsidRPr="00C957F0">
        <w:rPr>
          <w:rFonts w:ascii="Times New Roman" w:hAnsi="Times New Roman"/>
          <w:sz w:val="22"/>
          <w:lang w:val="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ook w:val="04A0" w:firstRow="1" w:lastRow="0" w:firstColumn="1" w:lastColumn="0" w:noHBand="0" w:noVBand="1"/>
      </w:tblPr>
      <w:tblGrid>
        <w:gridCol w:w="9576"/>
      </w:tblGrid>
      <w:tr w:rsidR="006D6D4B" w:rsidRPr="00355BA3">
        <w:tc>
          <w:tcPr>
            <w:tcW w:w="9576" w:type="dxa"/>
            <w:shd w:val="clear" w:color="auto" w:fill="DBE5F1"/>
          </w:tcPr>
          <w:p w:rsidR="006D6D4B" w:rsidRPr="00C957F0" w:rsidRDefault="00EF2355" w:rsidP="00EF2355">
            <w:pPr>
              <w:spacing w:after="120" w:line="240" w:lineRule="auto"/>
              <w:ind w:firstLine="0"/>
              <w:jc w:val="both"/>
              <w:rPr>
                <w:sz w:val="20"/>
                <w:szCs w:val="20"/>
                <w:lang w:val="ru-RU"/>
              </w:rPr>
            </w:pPr>
            <w:r w:rsidRPr="00C957F0">
              <w:rPr>
                <w:sz w:val="20"/>
                <w:szCs w:val="20"/>
                <w:lang w:val="ru-RU"/>
              </w:rPr>
              <w:t>При наличии данных на уровне предприятий можно было бы понять, как тенденции производительности связаны с результатами экспорта и с диверсификацией (в отношении продуктов и рынков). Также можно было бы понять степень, в которой специализация предприятий привела к повышению производительности. Аналогичным образом, можно было оценить, насколько более специализированные предприятия со временем модернизируются, переходя к более сложным продуктам или повышая качество продукции, и, в целом, какие характеристики предприятий ассоциируются с расширением ассортимента и повышением качества</w:t>
            </w:r>
            <w:r w:rsidR="006D6D4B" w:rsidRPr="00C957F0">
              <w:rPr>
                <w:sz w:val="20"/>
                <w:szCs w:val="20"/>
                <w:lang w:val="ru-RU"/>
              </w:rPr>
              <w:t>.</w:t>
            </w:r>
          </w:p>
        </w:tc>
      </w:tr>
    </w:tbl>
    <w:p w:rsidR="006D6D4B" w:rsidRPr="00C957F0" w:rsidRDefault="00EF2355" w:rsidP="00080723">
      <w:pPr>
        <w:pStyle w:val="ListParagraph1"/>
        <w:numPr>
          <w:ilvl w:val="0"/>
          <w:numId w:val="23"/>
        </w:numPr>
        <w:spacing w:before="240" w:after="240" w:line="240" w:lineRule="auto"/>
        <w:ind w:left="0" w:firstLine="0"/>
        <w:contextualSpacing w:val="0"/>
        <w:jc w:val="both"/>
        <w:rPr>
          <w:rFonts w:ascii="Times New Roman" w:hAnsi="Times New Roman"/>
          <w:sz w:val="22"/>
          <w:lang w:val="ru-RU"/>
        </w:rPr>
      </w:pPr>
      <w:r w:rsidRPr="00C957F0">
        <w:rPr>
          <w:rFonts w:ascii="Times New Roman" w:eastAsiaTheme="minorHAnsi" w:hAnsi="Times New Roman"/>
          <w:sz w:val="22"/>
          <w:lang w:val="ru-RU"/>
        </w:rPr>
        <w:t xml:space="preserve">В рамках этого исследования был проведен анализ уровня сложности и качества казахстанского экспорта по трем отраслям: металлы, химическая продукция, </w:t>
      </w:r>
      <w:r w:rsidRPr="00C957F0">
        <w:rPr>
          <w:rFonts w:ascii="Times New Roman" w:eastAsiaTheme="minorHAnsi" w:hAnsi="Times New Roman"/>
          <w:sz w:val="22"/>
          <w:lang w:val="ru-RU"/>
        </w:rPr>
        <w:lastRenderedPageBreak/>
        <w:t>сельскохозяйственные товары. По двум отраслям Казахстан показывает растущую специализацию. Третья отрасль важна для диверсификации, ее результаты за последние десять лет были смешенными. Отраслевой анализ показывает, что казахстанский экспорт сконцентрирован вокруг групп продуктов, которые в целом дают мало возможностей для дифференциации по качеству. Более того, экспорт сконцентрирован вокруг продуктов, находящихся в нижней части шкалы сложности и шкалы качества, несмотря на растущую концентрацию не только внутри отраслей, но и внутри корзин продуктов в большинстве отраслей. Таким образом, специализация еще не обеспечила переход к продуктам с высокой добавленной стоимостью и дифференциацией по качеству</w:t>
      </w:r>
      <w:r w:rsidR="006D6D4B" w:rsidRPr="00C957F0" w:rsidDel="00960642">
        <w:rPr>
          <w:rFonts w:ascii="Times New Roman" w:hAnsi="Times New Roman"/>
          <w:sz w:val="22"/>
          <w:lang w:val="ru-RU"/>
        </w:rPr>
        <w:t xml:space="preserve">. </w:t>
      </w:r>
      <w:r w:rsidRPr="00C957F0">
        <w:rPr>
          <w:rFonts w:ascii="Times New Roman" w:hAnsi="Times New Roman"/>
          <w:sz w:val="22"/>
          <w:lang w:val="ru-RU"/>
        </w:rPr>
        <w:t xml:space="preserve">Результаты металлургической отрасли показаны во Вставке </w:t>
      </w:r>
      <w:r w:rsidR="00840686" w:rsidRPr="00C957F0">
        <w:rPr>
          <w:rFonts w:ascii="Times New Roman" w:hAnsi="Times New Roman"/>
          <w:sz w:val="22"/>
          <w:lang w:val="ru-RU"/>
        </w:rPr>
        <w:t>1.2</w:t>
      </w:r>
      <w:r w:rsidR="006D6D4B" w:rsidRPr="00C957F0">
        <w:rPr>
          <w:rFonts w:ascii="Times New Roman" w:hAnsi="Times New Roman"/>
          <w:sz w:val="22"/>
          <w:lang w:val="ru-RU"/>
        </w:rPr>
        <w:t xml:space="preserve">. </w:t>
      </w:r>
      <w:r w:rsidRPr="00C957F0">
        <w:rPr>
          <w:rFonts w:ascii="Times New Roman" w:hAnsi="Times New Roman"/>
          <w:sz w:val="22"/>
          <w:lang w:val="ru-RU"/>
        </w:rPr>
        <w:t>Результаты по химической продукции и сельскохозяйственным товарам показаны в приложении</w:t>
      </w:r>
      <w:r w:rsidR="006D6D4B" w:rsidRPr="00C957F0">
        <w:rPr>
          <w:rFonts w:ascii="Times New Roman" w:hAnsi="Times New Roman"/>
          <w:sz w:val="22"/>
          <w:lang w:val="ru-RU"/>
        </w:rPr>
        <w:t xml:space="preserve">. </w:t>
      </w:r>
    </w:p>
    <w:p w:rsidR="006D6D4B" w:rsidRPr="00C957F0" w:rsidDel="00960642" w:rsidRDefault="00311CBC" w:rsidP="00080723">
      <w:pPr>
        <w:pStyle w:val="ListParagraph1"/>
        <w:numPr>
          <w:ilvl w:val="0"/>
          <w:numId w:val="23"/>
        </w:numPr>
        <w:spacing w:before="240" w:after="240" w:line="240" w:lineRule="auto"/>
        <w:ind w:left="0" w:firstLine="0"/>
        <w:contextualSpacing w:val="0"/>
        <w:jc w:val="both"/>
        <w:rPr>
          <w:rFonts w:ascii="Times New Roman" w:hAnsi="Times New Roman"/>
          <w:sz w:val="22"/>
          <w:lang w:val="ru-RU"/>
        </w:rPr>
      </w:pPr>
      <w:r w:rsidRPr="00C957F0">
        <w:rPr>
          <w:rFonts w:ascii="Times New Roman" w:eastAsiaTheme="minorHAnsi" w:hAnsi="Times New Roman"/>
          <w:sz w:val="22"/>
          <w:lang w:val="ru-RU"/>
        </w:rPr>
        <w:t>Хотя конкурирование по качеству среди казахстанских экспортеров – скорее исключение, чем правило, есть некоторые примеры развития качества.</w:t>
      </w:r>
      <w:r w:rsidRPr="00C957F0" w:rsidDel="00960642">
        <w:rPr>
          <w:rFonts w:ascii="Times New Roman" w:eastAsiaTheme="minorHAnsi" w:hAnsi="Times New Roman"/>
          <w:sz w:val="22"/>
          <w:lang w:val="ru-RU"/>
        </w:rPr>
        <w:t xml:space="preserve"> </w:t>
      </w:r>
      <w:r w:rsidRPr="00C957F0">
        <w:rPr>
          <w:rFonts w:ascii="Times New Roman" w:eastAsiaTheme="minorHAnsi" w:hAnsi="Times New Roman"/>
          <w:sz w:val="22"/>
          <w:lang w:val="ru-RU"/>
        </w:rPr>
        <w:t xml:space="preserve">Так, компания по добыче и производству фосфатов «Казфосфат» внедрила современные технологии, которые, по словам ее менеджеров, позволили им воспользоваться возможностями, предоставляемыми растущим рынком качественной фосфатной продукции. В частности, эта модернизация, согласно представленной информации, позволила им удвоить производство кислоты и триполифосфата натрия и повысить качество кислоты до пищевого, открыв тем самым новые рынки в ЕС, где этот продукт пользуется большим спросом. В текстильной </w:t>
      </w:r>
      <w:r w:rsidR="00C957F0" w:rsidRPr="00C957F0">
        <w:rPr>
          <w:rFonts w:ascii="Times New Roman" w:eastAsiaTheme="minorHAnsi" w:hAnsi="Times New Roman"/>
          <w:sz w:val="22"/>
          <w:lang w:val="ru-RU"/>
        </w:rPr>
        <w:t>отрасли,</w:t>
      </w:r>
      <w:r w:rsidRPr="00C957F0">
        <w:rPr>
          <w:rFonts w:ascii="Times New Roman" w:eastAsiaTheme="minorHAnsi" w:hAnsi="Times New Roman"/>
          <w:sz w:val="22"/>
          <w:lang w:val="ru-RU"/>
        </w:rPr>
        <w:t xml:space="preserve"> несмотря на снижение результатов отрасли в целом, есть информация об экспорте качественных лыжных костюмов</w:t>
      </w:r>
      <w:r w:rsidR="006D6D4B" w:rsidRPr="00C957F0" w:rsidDel="00960642">
        <w:rPr>
          <w:rFonts w:ascii="Times New Roman" w:hAnsi="Times New Roman"/>
          <w:sz w:val="22"/>
          <w:lang w:val="ru-RU"/>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BE5F1"/>
        <w:tblLook w:val="04A0" w:firstRow="1" w:lastRow="0" w:firstColumn="1" w:lastColumn="0" w:noHBand="0" w:noVBand="1"/>
      </w:tblPr>
      <w:tblGrid>
        <w:gridCol w:w="9468"/>
      </w:tblGrid>
      <w:tr w:rsidR="006D6D4B" w:rsidRPr="00355BA3" w:rsidDel="00960642">
        <w:tc>
          <w:tcPr>
            <w:tcW w:w="9468" w:type="dxa"/>
            <w:shd w:val="clear" w:color="auto" w:fill="DBE5F1"/>
          </w:tcPr>
          <w:p w:rsidR="006D6D4B" w:rsidRPr="00C957F0" w:rsidDel="00960642" w:rsidRDefault="000B615E" w:rsidP="000B615E">
            <w:pPr>
              <w:spacing w:after="120" w:line="240" w:lineRule="auto"/>
              <w:ind w:firstLine="0"/>
              <w:rPr>
                <w:sz w:val="20"/>
                <w:szCs w:val="20"/>
                <w:lang w:val="ru-RU"/>
              </w:rPr>
            </w:pPr>
            <w:r w:rsidRPr="00C957F0">
              <w:rPr>
                <w:sz w:val="20"/>
                <w:szCs w:val="20"/>
                <w:lang w:val="ru-RU"/>
              </w:rPr>
              <w:t>Использование удельных цен для умозаключений о роли качества продуктов в определении структуры экспорта проблематично, потому что, кроме качества, на цены влияют другие факторы. При наличии характеристик на уровне предприятий, таких как инвестиции в НИОКР, соотношение квалифицированных и неквалифицированных работников в компании, характер и качество вводных ресурсов, можно было бы смягчить сомнения касательно использования удельных значений при оценке качества</w:t>
            </w:r>
            <w:r w:rsidR="006D6D4B" w:rsidRPr="00C957F0" w:rsidDel="00960642">
              <w:rPr>
                <w:sz w:val="20"/>
                <w:szCs w:val="20"/>
                <w:lang w:val="ru-RU"/>
              </w:rPr>
              <w:t>.</w:t>
            </w:r>
          </w:p>
        </w:tc>
      </w:tr>
    </w:tbl>
    <w:p w:rsidR="0001352C" w:rsidRPr="00C957F0" w:rsidRDefault="0001352C">
      <w:pPr>
        <w:spacing w:line="240" w:lineRule="auto"/>
        <w:ind w:firstLine="0"/>
        <w:rPr>
          <w:sz w:val="22"/>
          <w:lang w:val="ru-RU"/>
        </w:rPr>
      </w:pPr>
      <w:r w:rsidRPr="00C957F0">
        <w:rPr>
          <w:sz w:val="22"/>
          <w:lang w:val="ru-RU"/>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6D6D4B" w:rsidRPr="00355BA3">
        <w:tc>
          <w:tcPr>
            <w:tcW w:w="9576" w:type="dxa"/>
          </w:tcPr>
          <w:p w:rsidR="006D6D4B" w:rsidRPr="00C957F0" w:rsidRDefault="003A759B" w:rsidP="00295A4C">
            <w:pPr>
              <w:pStyle w:val="Caption"/>
              <w:rPr>
                <w:lang w:val="ru-RU"/>
              </w:rPr>
            </w:pPr>
            <w:bookmarkStart w:id="20" w:name="_Toc331673492"/>
            <w:r w:rsidRPr="00C957F0">
              <w:rPr>
                <w:lang w:val="ru-RU"/>
              </w:rPr>
              <w:lastRenderedPageBreak/>
              <w:t>Вставка</w:t>
            </w:r>
            <w:r w:rsidR="0076590A" w:rsidRPr="00C957F0">
              <w:rPr>
                <w:lang w:val="ru-RU"/>
              </w:rPr>
              <w:t xml:space="preserve"> </w:t>
            </w:r>
            <w:r w:rsidR="00153A8B" w:rsidRPr="00C957F0">
              <w:rPr>
                <w:lang w:val="ru-RU"/>
              </w:rPr>
              <w:fldChar w:fldCharType="begin"/>
            </w:r>
            <w:r w:rsidR="0076590A" w:rsidRPr="00C957F0">
              <w:rPr>
                <w:lang w:val="ru-RU"/>
              </w:rPr>
              <w:instrText xml:space="preserve"> STYLEREF 1 \s </w:instrText>
            </w:r>
            <w:r w:rsidR="00153A8B" w:rsidRPr="00C957F0">
              <w:rPr>
                <w:lang w:val="ru-RU"/>
              </w:rPr>
              <w:fldChar w:fldCharType="separate"/>
            </w:r>
            <w:r w:rsidR="00483A15">
              <w:rPr>
                <w:noProof/>
                <w:lang w:val="ru-RU"/>
              </w:rPr>
              <w:t>1</w:t>
            </w:r>
            <w:r w:rsidR="00153A8B" w:rsidRPr="00C957F0">
              <w:rPr>
                <w:noProof/>
                <w:lang w:val="ru-RU"/>
              </w:rPr>
              <w:fldChar w:fldCharType="end"/>
            </w:r>
            <w:r w:rsidR="0076590A" w:rsidRPr="00C957F0">
              <w:rPr>
                <w:lang w:val="ru-RU"/>
              </w:rPr>
              <w:t>.</w:t>
            </w:r>
            <w:r w:rsidR="00153A8B" w:rsidRPr="00C957F0">
              <w:rPr>
                <w:lang w:val="ru-RU"/>
              </w:rPr>
              <w:fldChar w:fldCharType="begin"/>
            </w:r>
            <w:r w:rsidR="0076590A" w:rsidRPr="00C957F0">
              <w:rPr>
                <w:lang w:val="ru-RU"/>
              </w:rPr>
              <w:instrText xml:space="preserve"> SEQ Box \* ARABIC \s 1 </w:instrText>
            </w:r>
            <w:r w:rsidR="00153A8B" w:rsidRPr="00C957F0">
              <w:rPr>
                <w:lang w:val="ru-RU"/>
              </w:rPr>
              <w:fldChar w:fldCharType="separate"/>
            </w:r>
            <w:r w:rsidR="00483A15">
              <w:rPr>
                <w:noProof/>
                <w:lang w:val="ru-RU"/>
              </w:rPr>
              <w:t>2</w:t>
            </w:r>
            <w:r w:rsidR="00153A8B" w:rsidRPr="00C957F0">
              <w:rPr>
                <w:noProof/>
                <w:lang w:val="ru-RU"/>
              </w:rPr>
              <w:fldChar w:fldCharType="end"/>
            </w:r>
            <w:r w:rsidR="006D6D4B" w:rsidRPr="00C957F0">
              <w:rPr>
                <w:lang w:val="ru-RU"/>
              </w:rPr>
              <w:t xml:space="preserve">: </w:t>
            </w:r>
            <w:r w:rsidRPr="00C957F0">
              <w:rPr>
                <w:lang w:val="ru-RU"/>
              </w:rPr>
              <w:t>Сложность и качеств</w:t>
            </w:r>
            <w:r w:rsidR="00307C5F">
              <w:rPr>
                <w:lang w:val="ru-RU"/>
              </w:rPr>
              <w:t>о</w:t>
            </w:r>
            <w:r w:rsidRPr="00C957F0">
              <w:rPr>
                <w:lang w:val="ru-RU"/>
              </w:rPr>
              <w:t xml:space="preserve"> казахстанского экспорта металлов</w:t>
            </w:r>
            <w:bookmarkEnd w:id="20"/>
            <w:r w:rsidRPr="00C957F0">
              <w:rPr>
                <w:lang w:val="ru-RU"/>
              </w:rPr>
              <w:t xml:space="preserve"> </w:t>
            </w:r>
          </w:p>
          <w:p w:rsidR="006D6D4B" w:rsidRPr="00C957F0" w:rsidDel="002E67A4" w:rsidRDefault="003A759B" w:rsidP="006025A6">
            <w:pPr>
              <w:spacing w:before="240" w:after="240" w:line="240" w:lineRule="auto"/>
              <w:ind w:firstLine="0"/>
              <w:jc w:val="both"/>
              <w:rPr>
                <w:sz w:val="20"/>
                <w:szCs w:val="20"/>
                <w:lang w:val="ru-RU"/>
              </w:rPr>
            </w:pPr>
            <w:r w:rsidRPr="00C957F0">
              <w:rPr>
                <w:sz w:val="20"/>
                <w:szCs w:val="20"/>
                <w:lang w:val="ru-RU"/>
              </w:rPr>
              <w:t xml:space="preserve">Казахстан экспортирует большинство включенных в индекс металлических изделий </w:t>
            </w:r>
            <w:r w:rsidR="006D6D4B" w:rsidRPr="00C957F0" w:rsidDel="002E67A4">
              <w:rPr>
                <w:sz w:val="20"/>
                <w:szCs w:val="20"/>
                <w:lang w:val="ru-RU"/>
              </w:rPr>
              <w:t xml:space="preserve">(56 </w:t>
            </w:r>
            <w:r w:rsidRPr="00C957F0">
              <w:rPr>
                <w:sz w:val="20"/>
                <w:szCs w:val="20"/>
                <w:lang w:val="ru-RU"/>
              </w:rPr>
              <w:t>из</w:t>
            </w:r>
            <w:r w:rsidR="006D6D4B" w:rsidRPr="00C957F0" w:rsidDel="002E67A4">
              <w:rPr>
                <w:sz w:val="20"/>
                <w:szCs w:val="20"/>
                <w:lang w:val="ru-RU"/>
              </w:rPr>
              <w:t xml:space="preserve"> 63 </w:t>
            </w:r>
            <w:r w:rsidRPr="00C957F0">
              <w:rPr>
                <w:sz w:val="20"/>
                <w:szCs w:val="20"/>
                <w:lang w:val="ru-RU"/>
              </w:rPr>
              <w:t>охваченных изделий</w:t>
            </w:r>
            <w:r w:rsidR="006D6D4B" w:rsidRPr="00C957F0" w:rsidDel="002E67A4">
              <w:rPr>
                <w:sz w:val="20"/>
                <w:szCs w:val="20"/>
                <w:lang w:val="ru-RU"/>
              </w:rPr>
              <w:t>),</w:t>
            </w:r>
            <w:r w:rsidRPr="00C957F0">
              <w:rPr>
                <w:sz w:val="20"/>
                <w:szCs w:val="20"/>
                <w:lang w:val="ru-RU"/>
              </w:rPr>
              <w:t xml:space="preserve"> хотя его экспорт сильно сконцентрирован в нижнем сегменте сложности. Рисунок показывает не только </w:t>
            </w:r>
            <w:r w:rsidR="002F7A21" w:rsidRPr="00C957F0">
              <w:rPr>
                <w:sz w:val="20"/>
                <w:szCs w:val="20"/>
                <w:lang w:val="ru-RU"/>
              </w:rPr>
              <w:t>увеличение</w:t>
            </w:r>
            <w:r w:rsidRPr="00C957F0">
              <w:rPr>
                <w:sz w:val="20"/>
                <w:szCs w:val="20"/>
                <w:lang w:val="ru-RU"/>
              </w:rPr>
              <w:t xml:space="preserve"> концентрации продуктов (и замедление роста) в металлургической отрасли в период с 2005 до 2010 года, но и то, что эта концентрация все больше смещается в сторону нижнего сегмента сложности </w:t>
            </w:r>
            <w:r w:rsidR="002F7A21" w:rsidRPr="00C957F0">
              <w:rPr>
                <w:sz w:val="20"/>
                <w:szCs w:val="20"/>
                <w:lang w:val="ru-RU"/>
              </w:rPr>
              <w:t xml:space="preserve">в </w:t>
            </w:r>
            <w:r w:rsidRPr="00C957F0">
              <w:rPr>
                <w:sz w:val="20"/>
                <w:szCs w:val="20"/>
                <w:lang w:val="ru-RU"/>
              </w:rPr>
              <w:t xml:space="preserve">отрасли. В 2010 году серединное значение экспорта металлов в Казахстане </w:t>
            </w:r>
            <w:r w:rsidR="00C957F0" w:rsidRPr="00C957F0">
              <w:rPr>
                <w:sz w:val="20"/>
                <w:szCs w:val="20"/>
                <w:lang w:val="ru-RU"/>
              </w:rPr>
              <w:t>соответствовало</w:t>
            </w:r>
            <w:r w:rsidRPr="00C957F0">
              <w:rPr>
                <w:sz w:val="20"/>
                <w:szCs w:val="20"/>
                <w:lang w:val="ru-RU"/>
              </w:rPr>
              <w:t xml:space="preserve"> уровню сложности </w:t>
            </w:r>
            <w:r w:rsidR="006D6D4B" w:rsidRPr="00C957F0" w:rsidDel="002E67A4">
              <w:rPr>
                <w:sz w:val="20"/>
                <w:szCs w:val="20"/>
                <w:lang w:val="ru-RU"/>
              </w:rPr>
              <w:t>338</w:t>
            </w:r>
            <w:r w:rsidR="006D6D4B" w:rsidRPr="00C957F0">
              <w:rPr>
                <w:sz w:val="20"/>
                <w:szCs w:val="20"/>
                <w:lang w:val="ru-RU"/>
              </w:rPr>
              <w:t xml:space="preserve">, </w:t>
            </w:r>
            <w:r w:rsidRPr="00C957F0">
              <w:rPr>
                <w:sz w:val="20"/>
                <w:szCs w:val="20"/>
                <w:lang w:val="ru-RU"/>
              </w:rPr>
              <w:t xml:space="preserve">что немного </w:t>
            </w:r>
            <w:r w:rsidR="002F7A21" w:rsidRPr="00C957F0">
              <w:rPr>
                <w:sz w:val="20"/>
                <w:szCs w:val="20"/>
                <w:lang w:val="ru-RU"/>
              </w:rPr>
              <w:t xml:space="preserve">хуже </w:t>
            </w:r>
            <w:r w:rsidRPr="00C957F0">
              <w:rPr>
                <w:sz w:val="20"/>
                <w:szCs w:val="20"/>
                <w:lang w:val="ru-RU"/>
              </w:rPr>
              <w:t>по сравнению с 3</w:t>
            </w:r>
            <w:r w:rsidR="006D6D4B" w:rsidRPr="00C957F0">
              <w:rPr>
                <w:sz w:val="20"/>
                <w:szCs w:val="20"/>
                <w:lang w:val="ru-RU"/>
              </w:rPr>
              <w:t xml:space="preserve">32 </w:t>
            </w:r>
            <w:r w:rsidRPr="00C957F0">
              <w:rPr>
                <w:sz w:val="20"/>
                <w:szCs w:val="20"/>
                <w:lang w:val="ru-RU"/>
              </w:rPr>
              <w:t>в</w:t>
            </w:r>
            <w:r w:rsidR="006D6D4B" w:rsidRPr="00C957F0">
              <w:rPr>
                <w:sz w:val="20"/>
                <w:szCs w:val="20"/>
                <w:lang w:val="ru-RU"/>
              </w:rPr>
              <w:t xml:space="preserve"> 2005</w:t>
            </w:r>
            <w:r w:rsidRPr="00C957F0">
              <w:rPr>
                <w:sz w:val="20"/>
                <w:szCs w:val="20"/>
                <w:lang w:val="ru-RU"/>
              </w:rPr>
              <w:t xml:space="preserve"> году</w:t>
            </w:r>
            <w:r w:rsidR="006D6D4B" w:rsidRPr="00C957F0">
              <w:rPr>
                <w:sz w:val="20"/>
                <w:szCs w:val="20"/>
                <w:lang w:val="ru-RU"/>
              </w:rPr>
              <w:t>;</w:t>
            </w:r>
            <w:r w:rsidR="002F7A21" w:rsidRPr="00C957F0">
              <w:rPr>
                <w:sz w:val="20"/>
                <w:szCs w:val="20"/>
                <w:lang w:val="ru-RU"/>
              </w:rPr>
              <w:t xml:space="preserve"> но средний уровень сложности пяти ведущих продуктов </w:t>
            </w:r>
            <w:r w:rsidR="006D6D4B" w:rsidRPr="00C957F0" w:rsidDel="002E67A4">
              <w:rPr>
                <w:sz w:val="20"/>
                <w:szCs w:val="20"/>
                <w:lang w:val="ru-RU"/>
              </w:rPr>
              <w:t>(</w:t>
            </w:r>
            <w:r w:rsidR="002F7A21" w:rsidRPr="00C957F0">
              <w:rPr>
                <w:sz w:val="20"/>
                <w:szCs w:val="20"/>
                <w:lang w:val="ru-RU"/>
              </w:rPr>
              <w:t>которые составляли</w:t>
            </w:r>
            <w:r w:rsidR="006D6D4B" w:rsidRPr="00C957F0" w:rsidDel="002E67A4">
              <w:rPr>
                <w:sz w:val="20"/>
                <w:szCs w:val="20"/>
                <w:lang w:val="ru-RU"/>
              </w:rPr>
              <w:t xml:space="preserve"> 80 </w:t>
            </w:r>
            <w:r w:rsidR="002F7A21" w:rsidRPr="00C957F0">
              <w:rPr>
                <w:sz w:val="20"/>
                <w:szCs w:val="20"/>
                <w:lang w:val="ru-RU"/>
              </w:rPr>
              <w:t>процентов экспорта в</w:t>
            </w:r>
            <w:r w:rsidR="006D6D4B" w:rsidRPr="00C957F0">
              <w:rPr>
                <w:sz w:val="20"/>
                <w:szCs w:val="20"/>
                <w:lang w:val="ru-RU"/>
              </w:rPr>
              <w:t xml:space="preserve"> 2010</w:t>
            </w:r>
            <w:r w:rsidR="002F7A21" w:rsidRPr="00C957F0">
              <w:rPr>
                <w:sz w:val="20"/>
                <w:szCs w:val="20"/>
                <w:lang w:val="ru-RU"/>
              </w:rPr>
              <w:t xml:space="preserve"> году</w:t>
            </w:r>
            <w:r w:rsidR="006D6D4B" w:rsidRPr="00C957F0" w:rsidDel="002E67A4">
              <w:rPr>
                <w:sz w:val="20"/>
                <w:szCs w:val="20"/>
                <w:lang w:val="ru-RU"/>
              </w:rPr>
              <w:t xml:space="preserve">) </w:t>
            </w:r>
            <w:r w:rsidR="002F7A21" w:rsidRPr="00C957F0">
              <w:rPr>
                <w:sz w:val="20"/>
                <w:szCs w:val="20"/>
                <w:lang w:val="ru-RU"/>
              </w:rPr>
              <w:t xml:space="preserve">ухудшился значительно с </w:t>
            </w:r>
            <w:r w:rsidR="006D6D4B" w:rsidRPr="00C957F0">
              <w:rPr>
                <w:sz w:val="20"/>
                <w:szCs w:val="20"/>
                <w:lang w:val="ru-RU"/>
              </w:rPr>
              <w:t xml:space="preserve">500 </w:t>
            </w:r>
            <w:r w:rsidR="002F7A21" w:rsidRPr="00C957F0">
              <w:rPr>
                <w:sz w:val="20"/>
                <w:szCs w:val="20"/>
                <w:lang w:val="ru-RU"/>
              </w:rPr>
              <w:t xml:space="preserve">в 2005 году до </w:t>
            </w:r>
            <w:r w:rsidR="006D6D4B" w:rsidRPr="00C957F0">
              <w:rPr>
                <w:sz w:val="20"/>
                <w:szCs w:val="20"/>
                <w:lang w:val="ru-RU"/>
              </w:rPr>
              <w:t xml:space="preserve">605 </w:t>
            </w:r>
            <w:r w:rsidR="002F7A21" w:rsidRPr="00C957F0">
              <w:rPr>
                <w:sz w:val="20"/>
                <w:szCs w:val="20"/>
                <w:lang w:val="ru-RU"/>
              </w:rPr>
              <w:t>в</w:t>
            </w:r>
            <w:r w:rsidR="006D6D4B" w:rsidRPr="00C957F0">
              <w:rPr>
                <w:sz w:val="20"/>
                <w:szCs w:val="20"/>
                <w:lang w:val="ru-RU"/>
              </w:rPr>
              <w:t xml:space="preserve"> 2010</w:t>
            </w:r>
            <w:r w:rsidR="002F7A21" w:rsidRPr="00C957F0">
              <w:rPr>
                <w:sz w:val="20"/>
                <w:szCs w:val="20"/>
                <w:lang w:val="ru-RU"/>
              </w:rPr>
              <w:t xml:space="preserve"> году</w:t>
            </w:r>
            <w:r w:rsidR="006D6D4B" w:rsidRPr="00C957F0" w:rsidDel="002E67A4">
              <w:rPr>
                <w:sz w:val="20"/>
                <w:szCs w:val="20"/>
                <w:lang w:val="ru-RU"/>
              </w:rPr>
              <w:t xml:space="preserve">. </w:t>
            </w:r>
            <w:r w:rsidR="002F7A21" w:rsidRPr="00C957F0">
              <w:rPr>
                <w:sz w:val="20"/>
                <w:szCs w:val="20"/>
                <w:lang w:val="ru-RU"/>
              </w:rPr>
              <w:t>Продуктом металлургического экспорта с наиболее высоким уровнем сложности в Казахстане, который достиг какого-либо существенного объема, является «железные / стальные листы толщиной 3-</w:t>
            </w:r>
            <w:r w:rsidR="006D6D4B" w:rsidRPr="00C957F0" w:rsidDel="002E67A4">
              <w:rPr>
                <w:sz w:val="20"/>
                <w:szCs w:val="20"/>
                <w:lang w:val="ru-RU"/>
              </w:rPr>
              <w:t xml:space="preserve"> 4</w:t>
            </w:r>
            <w:r w:rsidR="002F7A21" w:rsidRPr="00C957F0">
              <w:rPr>
                <w:sz w:val="20"/>
                <w:szCs w:val="20"/>
                <w:lang w:val="ru-RU"/>
              </w:rPr>
              <w:t>,</w:t>
            </w:r>
            <w:r w:rsidR="006D6D4B" w:rsidRPr="00C957F0" w:rsidDel="002E67A4">
              <w:rPr>
                <w:sz w:val="20"/>
                <w:szCs w:val="20"/>
                <w:lang w:val="ru-RU"/>
              </w:rPr>
              <w:t>75</w:t>
            </w:r>
            <w:r w:rsidR="002F7A21" w:rsidRPr="00C957F0">
              <w:rPr>
                <w:sz w:val="20"/>
                <w:szCs w:val="20"/>
                <w:lang w:val="ru-RU"/>
              </w:rPr>
              <w:t xml:space="preserve">мм», который занимает </w:t>
            </w:r>
            <w:r w:rsidR="006D6D4B" w:rsidRPr="00C957F0" w:rsidDel="002E67A4">
              <w:rPr>
                <w:sz w:val="20"/>
                <w:szCs w:val="20"/>
                <w:lang w:val="ru-RU"/>
              </w:rPr>
              <w:t>70</w:t>
            </w:r>
            <w:r w:rsidR="002F7A21" w:rsidRPr="00C957F0">
              <w:rPr>
                <w:sz w:val="20"/>
                <w:szCs w:val="20"/>
                <w:lang w:val="ru-RU"/>
              </w:rPr>
              <w:t xml:space="preserve">-ое место по </w:t>
            </w:r>
            <w:r w:rsidR="006D6D4B" w:rsidRPr="00C957F0" w:rsidDel="002E67A4">
              <w:rPr>
                <w:sz w:val="20"/>
                <w:szCs w:val="20"/>
                <w:lang w:val="ru-RU"/>
              </w:rPr>
              <w:t>PCI</w:t>
            </w:r>
            <w:r w:rsidR="002F7A21" w:rsidRPr="00C957F0">
              <w:rPr>
                <w:sz w:val="20"/>
                <w:szCs w:val="20"/>
                <w:lang w:val="ru-RU"/>
              </w:rPr>
              <w:t xml:space="preserve"> и является 14-ым </w:t>
            </w:r>
            <w:r w:rsidR="00A44742" w:rsidRPr="00C957F0">
              <w:rPr>
                <w:sz w:val="20"/>
                <w:szCs w:val="20"/>
                <w:lang w:val="ru-RU"/>
              </w:rPr>
              <w:t xml:space="preserve">самым крупным </w:t>
            </w:r>
            <w:r w:rsidR="002F7A21" w:rsidRPr="00C957F0">
              <w:rPr>
                <w:sz w:val="20"/>
                <w:szCs w:val="20"/>
                <w:lang w:val="ru-RU"/>
              </w:rPr>
              <w:t xml:space="preserve">металлическим изделием  Казахстана </w:t>
            </w:r>
            <w:r w:rsidR="006D6D4B" w:rsidRPr="00C957F0" w:rsidDel="002E67A4">
              <w:rPr>
                <w:sz w:val="20"/>
                <w:szCs w:val="20"/>
                <w:lang w:val="ru-RU"/>
              </w:rPr>
              <w:t>(</w:t>
            </w:r>
            <w:r w:rsidR="002F7A21" w:rsidRPr="00C957F0">
              <w:rPr>
                <w:sz w:val="20"/>
                <w:szCs w:val="20"/>
                <w:lang w:val="ru-RU"/>
              </w:rPr>
              <w:t xml:space="preserve">стоимостью </w:t>
            </w:r>
            <w:r w:rsidR="006D6D4B" w:rsidRPr="00C957F0" w:rsidDel="002E67A4">
              <w:rPr>
                <w:sz w:val="20"/>
                <w:szCs w:val="20"/>
                <w:lang w:val="ru-RU"/>
              </w:rPr>
              <w:t>28</w:t>
            </w:r>
            <w:r w:rsidR="002F7A21" w:rsidRPr="00C957F0">
              <w:rPr>
                <w:sz w:val="20"/>
                <w:szCs w:val="20"/>
                <w:lang w:val="ru-RU"/>
              </w:rPr>
              <w:t xml:space="preserve"> млн. долл. США</w:t>
            </w:r>
            <w:r w:rsidR="006D6D4B" w:rsidRPr="00C957F0" w:rsidDel="002E67A4">
              <w:rPr>
                <w:sz w:val="20"/>
                <w:szCs w:val="20"/>
                <w:lang w:val="ru-RU"/>
              </w:rPr>
              <w:t>).</w:t>
            </w:r>
            <w:r w:rsidR="006D6D4B" w:rsidRPr="00C957F0">
              <w:rPr>
                <w:sz w:val="20"/>
                <w:szCs w:val="20"/>
                <w:lang w:val="ru-RU"/>
              </w:rPr>
              <w:t xml:space="preserve"> </w:t>
            </w:r>
            <w:r w:rsidR="00A44742" w:rsidRPr="00C957F0">
              <w:rPr>
                <w:sz w:val="20"/>
                <w:szCs w:val="20"/>
                <w:lang w:val="ru-RU"/>
              </w:rPr>
              <w:t>На графиках ниже показана сложность металлических изделий Казахстана в соответствии с</w:t>
            </w:r>
            <w:r w:rsidR="001E1E0B" w:rsidRPr="00C957F0">
              <w:rPr>
                <w:sz w:val="20"/>
                <w:szCs w:val="20"/>
                <w:lang w:val="ru-RU"/>
              </w:rPr>
              <w:t xml:space="preserve"> их</w:t>
            </w:r>
            <w:r w:rsidR="00A44742" w:rsidRPr="00C957F0">
              <w:rPr>
                <w:sz w:val="20"/>
                <w:szCs w:val="20"/>
                <w:lang w:val="ru-RU"/>
              </w:rPr>
              <w:t xml:space="preserve"> позицией в Индексе сложности продуктов </w:t>
            </w:r>
            <w:r w:rsidR="006D6D4B" w:rsidRPr="00C957F0">
              <w:rPr>
                <w:sz w:val="20"/>
                <w:szCs w:val="20"/>
                <w:lang w:val="ru-RU"/>
              </w:rPr>
              <w:t xml:space="preserve">(PCI) </w:t>
            </w:r>
            <w:r w:rsidR="001E1E0B" w:rsidRPr="00C957F0">
              <w:rPr>
                <w:sz w:val="20"/>
                <w:szCs w:val="20"/>
                <w:lang w:val="ru-RU"/>
              </w:rPr>
              <w:t>и размер и рост казахстанского экспорта</w:t>
            </w:r>
            <w:r w:rsidR="006D6D4B" w:rsidRPr="00C957F0">
              <w:rPr>
                <w:sz w:val="20"/>
                <w:szCs w:val="20"/>
                <w:lang w:val="ru-RU"/>
              </w:rPr>
              <w:t>.</w:t>
            </w:r>
          </w:p>
          <w:tbl>
            <w:tblPr>
              <w:tblW w:w="0" w:type="auto"/>
              <w:tblLook w:val="04A0" w:firstRow="1" w:lastRow="0" w:firstColumn="1" w:lastColumn="0" w:noHBand="0" w:noVBand="1"/>
            </w:tblPr>
            <w:tblGrid>
              <w:gridCol w:w="9360"/>
            </w:tblGrid>
            <w:tr w:rsidR="006D6D4B" w:rsidRPr="00355BA3" w:rsidDel="002E67A4">
              <w:tc>
                <w:tcPr>
                  <w:tcW w:w="9576" w:type="dxa"/>
                </w:tcPr>
                <w:p w:rsidR="006D6D4B" w:rsidRPr="00C957F0" w:rsidRDefault="00384381" w:rsidP="006025A6">
                  <w:pPr>
                    <w:spacing w:line="240" w:lineRule="auto"/>
                    <w:ind w:firstLine="0"/>
                    <w:jc w:val="center"/>
                    <w:rPr>
                      <w:b/>
                      <w:sz w:val="20"/>
                      <w:lang w:val="ru-RU"/>
                    </w:rPr>
                  </w:pPr>
                  <w:r w:rsidRPr="00C957F0">
                    <w:rPr>
                      <w:b/>
                      <w:sz w:val="20"/>
                      <w:lang w:val="ru-RU"/>
                    </w:rPr>
                    <w:t>Рисунок</w:t>
                  </w:r>
                  <w:r w:rsidR="006D6D4B" w:rsidRPr="00C957F0">
                    <w:rPr>
                      <w:b/>
                      <w:sz w:val="20"/>
                      <w:lang w:val="ru-RU"/>
                    </w:rPr>
                    <w:t xml:space="preserve"> </w:t>
                  </w:r>
                  <w:r w:rsidR="00DB38D1" w:rsidRPr="00C957F0">
                    <w:rPr>
                      <w:b/>
                      <w:sz w:val="20"/>
                      <w:lang w:val="ru-RU"/>
                    </w:rPr>
                    <w:t>B1.3</w:t>
                  </w:r>
                  <w:r w:rsidR="006D6D4B" w:rsidRPr="00C957F0" w:rsidDel="002E67A4">
                    <w:rPr>
                      <w:b/>
                      <w:sz w:val="20"/>
                      <w:lang w:val="ru-RU"/>
                    </w:rPr>
                    <w:t xml:space="preserve">: </w:t>
                  </w:r>
                  <w:r w:rsidRPr="00C957F0">
                    <w:rPr>
                      <w:b/>
                      <w:sz w:val="20"/>
                      <w:lang w:val="ru-RU"/>
                    </w:rPr>
                    <w:t xml:space="preserve">Металлы переходят в нижний сегмент сложности продуктов </w:t>
                  </w:r>
                </w:p>
                <w:p w:rsidR="006D6D4B" w:rsidRPr="00C957F0" w:rsidRDefault="00384381" w:rsidP="006025A6">
                  <w:pPr>
                    <w:spacing w:line="240" w:lineRule="auto"/>
                    <w:ind w:firstLine="0"/>
                    <w:jc w:val="center"/>
                    <w:rPr>
                      <w:sz w:val="20"/>
                      <w:lang w:val="ru-RU"/>
                    </w:rPr>
                  </w:pPr>
                  <w:r w:rsidRPr="00C957F0">
                    <w:rPr>
                      <w:sz w:val="20"/>
                      <w:lang w:val="ru-RU"/>
                    </w:rPr>
                    <w:t>Категории сложности металлических изделий в Казахстане</w:t>
                  </w:r>
                  <w:r w:rsidR="006D6D4B" w:rsidRPr="00C957F0">
                    <w:rPr>
                      <w:sz w:val="20"/>
                      <w:lang w:val="ru-RU"/>
                    </w:rPr>
                    <w:t xml:space="preserve">, 2005 </w:t>
                  </w:r>
                  <w:r w:rsidRPr="00C957F0">
                    <w:rPr>
                      <w:sz w:val="20"/>
                      <w:lang w:val="ru-RU"/>
                    </w:rPr>
                    <w:t>и</w:t>
                  </w:r>
                  <w:r w:rsidR="006D6D4B" w:rsidRPr="00C957F0">
                    <w:rPr>
                      <w:sz w:val="20"/>
                      <w:lang w:val="ru-RU"/>
                    </w:rPr>
                    <w:t xml:space="preserve"> 2010</w:t>
                  </w:r>
                  <w:r w:rsidRPr="00C957F0">
                    <w:rPr>
                      <w:sz w:val="20"/>
                      <w:lang w:val="ru-RU"/>
                    </w:rPr>
                    <w:t xml:space="preserve"> гг</w:t>
                  </w:r>
                </w:p>
                <w:tbl>
                  <w:tblPr>
                    <w:tblW w:w="9298" w:type="dxa"/>
                    <w:tblLook w:val="04A0" w:firstRow="1" w:lastRow="0" w:firstColumn="1" w:lastColumn="0" w:noHBand="0" w:noVBand="1"/>
                  </w:tblPr>
                  <w:tblGrid>
                    <w:gridCol w:w="4322"/>
                    <w:gridCol w:w="4822"/>
                  </w:tblGrid>
                  <w:tr w:rsidR="006D6D4B" w:rsidRPr="00C957F0" w:rsidDel="002E67A4">
                    <w:trPr>
                      <w:trHeight w:val="2610"/>
                    </w:trPr>
                    <w:tc>
                      <w:tcPr>
                        <w:tcW w:w="4663" w:type="dxa"/>
                      </w:tcPr>
                      <w:p w:rsidR="006D6D4B" w:rsidRPr="00C957F0" w:rsidDel="002E67A4" w:rsidRDefault="006D6D4B" w:rsidP="006025A6">
                        <w:pPr>
                          <w:spacing w:line="240" w:lineRule="auto"/>
                          <w:ind w:firstLine="0"/>
                          <w:jc w:val="center"/>
                          <w:rPr>
                            <w:b/>
                            <w:sz w:val="20"/>
                            <w:szCs w:val="20"/>
                            <w:lang w:val="ru-RU"/>
                          </w:rPr>
                        </w:pPr>
                        <w:r w:rsidRPr="00C957F0">
                          <w:rPr>
                            <w:b/>
                            <w:sz w:val="20"/>
                            <w:szCs w:val="20"/>
                            <w:lang w:val="ru-RU"/>
                          </w:rPr>
                          <w:t>2005</w:t>
                        </w:r>
                        <w:r w:rsidR="00384381" w:rsidRPr="00C957F0">
                          <w:rPr>
                            <w:b/>
                            <w:sz w:val="20"/>
                            <w:szCs w:val="20"/>
                            <w:lang w:val="ru-RU"/>
                          </w:rPr>
                          <w:t xml:space="preserve"> г</w:t>
                        </w:r>
                      </w:p>
                      <w:p w:rsidR="006D6D4B" w:rsidRPr="00C957F0" w:rsidDel="002E67A4" w:rsidRDefault="00C822B0" w:rsidP="006025A6">
                        <w:pPr>
                          <w:spacing w:line="240" w:lineRule="auto"/>
                          <w:ind w:firstLine="0"/>
                          <w:jc w:val="center"/>
                          <w:rPr>
                            <w:b/>
                            <w:sz w:val="20"/>
                            <w:szCs w:val="20"/>
                            <w:lang w:val="ru-RU"/>
                          </w:rPr>
                        </w:pPr>
                        <w:r>
                          <w:rPr>
                            <w:b/>
                            <w:noProof/>
                            <w:sz w:val="20"/>
                            <w:lang w:val="ru-RU" w:eastAsia="ru-RU"/>
                          </w:rPr>
                          <w:pict>
                            <v:shape id="_x0000_s1142" type="#_x0000_t202" style="position:absolute;left:0;text-align:left;margin-left:7.3pt;margin-top:5.3pt;width:6.25pt;height:90.65pt;z-index:251723264;mso-width-relative:margin;mso-height-relative:margin" stroked="f">
                              <v:textbox style="layout-flow:vertical;mso-layout-flow-alt:bottom-to-top;mso-next-textbox:#_x0000_s1142" inset="0,0,0,0">
                                <w:txbxContent>
                                  <w:p w:rsidR="006170FB" w:rsidRPr="00384381" w:rsidRDefault="006170FB" w:rsidP="00384381">
                                    <w:pPr>
                                      <w:shd w:val="clear" w:color="auto" w:fill="FFFFFF" w:themeFill="background1"/>
                                      <w:spacing w:after="60" w:line="276" w:lineRule="auto"/>
                                      <w:ind w:firstLine="0"/>
                                      <w:jc w:val="center"/>
                                      <w:rPr>
                                        <w:b/>
                                        <w:sz w:val="10"/>
                                        <w:szCs w:val="10"/>
                                      </w:rPr>
                                    </w:pPr>
                                    <w:r w:rsidRPr="00384381">
                                      <w:rPr>
                                        <w:b/>
                                        <w:sz w:val="10"/>
                                        <w:szCs w:val="10"/>
                                        <w:lang w:val="ru-RU"/>
                                      </w:rPr>
                                      <w:t>Категория сложности, 2009 г</w:t>
                                    </w:r>
                                  </w:p>
                                  <w:p w:rsidR="006170FB" w:rsidRPr="00384381" w:rsidRDefault="006170FB" w:rsidP="00384381">
                                    <w:pPr>
                                      <w:shd w:val="clear" w:color="auto" w:fill="FFFFFF" w:themeFill="background1"/>
                                      <w:spacing w:after="80" w:line="276" w:lineRule="auto"/>
                                      <w:ind w:firstLine="0"/>
                                      <w:jc w:val="center"/>
                                      <w:rPr>
                                        <w:b/>
                                        <w:sz w:val="10"/>
                                        <w:szCs w:val="10"/>
                                      </w:rPr>
                                    </w:pPr>
                                  </w:p>
                                </w:txbxContent>
                              </v:textbox>
                            </v:shape>
                          </w:pict>
                        </w:r>
                        <w:r>
                          <w:rPr>
                            <w:b/>
                            <w:noProof/>
                            <w:sz w:val="20"/>
                            <w:lang w:val="ru-RU" w:eastAsia="ru-RU"/>
                          </w:rPr>
                          <w:pict>
                            <v:shape id="_x0000_s1138" type="#_x0000_t202" style="position:absolute;left:0;text-align:left;margin-left:80.05pt;margin-top:104.25pt;width:96pt;height:6.8pt;z-index:251720192;mso-width-relative:margin;mso-height-relative:margin" stroked="f">
                              <v:textbox style="mso-next-textbox:#_x0000_s1138" inset="0,0,0,0">
                                <w:txbxContent>
                                  <w:p w:rsidR="006170FB" w:rsidRPr="000E180E" w:rsidRDefault="006170FB" w:rsidP="00384381">
                                    <w:pPr>
                                      <w:shd w:val="clear" w:color="auto" w:fill="FFFFFF" w:themeFill="background1"/>
                                      <w:spacing w:after="60" w:line="276" w:lineRule="auto"/>
                                      <w:ind w:firstLine="0"/>
                                      <w:rPr>
                                        <w:sz w:val="10"/>
                                        <w:szCs w:val="10"/>
                                        <w:lang w:val="ru-RU"/>
                                      </w:rPr>
                                    </w:pPr>
                                    <w:r w:rsidRPr="00384381">
                                      <w:rPr>
                                        <w:sz w:val="10"/>
                                        <w:szCs w:val="10"/>
                                        <w:lang w:val="ru-RU"/>
                                      </w:rPr>
                                      <w:t>Размер шара = стоимость экспорта в 2005 г</w:t>
                                    </w:r>
                                  </w:p>
                                  <w:p w:rsidR="006170FB" w:rsidRPr="000E180E" w:rsidRDefault="006170FB" w:rsidP="00384381">
                                    <w:pPr>
                                      <w:shd w:val="clear" w:color="auto" w:fill="FFFFFF" w:themeFill="background1"/>
                                      <w:spacing w:after="80" w:line="276" w:lineRule="auto"/>
                                      <w:ind w:firstLine="0"/>
                                      <w:rPr>
                                        <w:sz w:val="10"/>
                                        <w:szCs w:val="10"/>
                                        <w:lang w:val="ru-RU"/>
                                      </w:rPr>
                                    </w:pPr>
                                  </w:p>
                                </w:txbxContent>
                              </v:textbox>
                            </v:shape>
                          </w:pict>
                        </w:r>
                        <w:r>
                          <w:rPr>
                            <w:b/>
                            <w:noProof/>
                            <w:sz w:val="20"/>
                            <w:lang w:val="ru-RU" w:eastAsia="ru-RU"/>
                          </w:rPr>
                          <w:pict>
                            <v:shape id="_x0000_s1137" type="#_x0000_t202" style="position:absolute;left:0;text-align:left;margin-left:47.55pt;margin-top:89.4pt;width:131.75pt;height:7.05pt;z-index:251719168;mso-width-relative:margin;mso-height-relative:margin" stroked="f">
                              <v:textbox style="mso-next-textbox:#_x0000_s1137" inset="0,0,0,0">
                                <w:txbxContent>
                                  <w:p w:rsidR="006170FB" w:rsidRPr="000E180E" w:rsidRDefault="006170FB" w:rsidP="00384381">
                                    <w:pPr>
                                      <w:shd w:val="clear" w:color="auto" w:fill="FFFFFF" w:themeFill="background1"/>
                                      <w:spacing w:after="60" w:line="276" w:lineRule="auto"/>
                                      <w:ind w:firstLine="0"/>
                                      <w:jc w:val="center"/>
                                      <w:rPr>
                                        <w:b/>
                                        <w:sz w:val="10"/>
                                        <w:szCs w:val="10"/>
                                        <w:lang w:val="ru-RU"/>
                                      </w:rPr>
                                    </w:pPr>
                                    <w:r w:rsidRPr="00384381">
                                      <w:rPr>
                                        <w:b/>
                                        <w:sz w:val="10"/>
                                        <w:szCs w:val="10"/>
                                        <w:lang w:val="ru-RU"/>
                                      </w:rPr>
                                      <w:t>Рост экспорта в годовом исчислении</w:t>
                                    </w:r>
                                    <w:r>
                                      <w:rPr>
                                        <w:b/>
                                        <w:sz w:val="10"/>
                                        <w:szCs w:val="10"/>
                                        <w:lang w:val="ru-RU"/>
                                      </w:rPr>
                                      <w:t>, 2000-2005 гг (%)</w:t>
                                    </w:r>
                                  </w:p>
                                  <w:p w:rsidR="006170FB" w:rsidRPr="000E180E" w:rsidRDefault="006170FB" w:rsidP="00384381">
                                    <w:pPr>
                                      <w:shd w:val="clear" w:color="auto" w:fill="FFFFFF" w:themeFill="background1"/>
                                      <w:spacing w:after="80" w:line="276" w:lineRule="auto"/>
                                      <w:ind w:firstLine="0"/>
                                      <w:jc w:val="center"/>
                                      <w:rPr>
                                        <w:b/>
                                        <w:sz w:val="10"/>
                                        <w:szCs w:val="10"/>
                                        <w:lang w:val="ru-RU"/>
                                      </w:rPr>
                                    </w:pPr>
                                  </w:p>
                                </w:txbxContent>
                              </v:textbox>
                            </v:shape>
                          </w:pict>
                        </w:r>
                        <w:r>
                          <w:rPr>
                            <w:b/>
                            <w:noProof/>
                            <w:sz w:val="20"/>
                            <w:lang w:val="ru-RU" w:eastAsia="ru-RU"/>
                          </w:rPr>
                          <w:pict>
                            <v:shape id="_x0000_s1135" type="#_x0000_t202" style="position:absolute;left:0;text-align:left;margin-left:65.4pt;margin-top:4pt;width:82pt;height:9.5pt;z-index:251717120;mso-width-relative:margin;mso-height-relative:margin" stroked="f">
                              <v:textbox style="mso-next-textbox:#_x0000_s1135" inset="0,0,0,0">
                                <w:txbxContent>
                                  <w:p w:rsidR="006170FB" w:rsidRPr="00384381" w:rsidRDefault="006170FB" w:rsidP="00384381">
                                    <w:pPr>
                                      <w:shd w:val="clear" w:color="auto" w:fill="FFFFFF" w:themeFill="background1"/>
                                      <w:spacing w:after="60" w:line="276" w:lineRule="auto"/>
                                      <w:ind w:firstLine="0"/>
                                      <w:jc w:val="center"/>
                                      <w:rPr>
                                        <w:b/>
                                        <w:sz w:val="12"/>
                                        <w:szCs w:val="12"/>
                                      </w:rPr>
                                    </w:pPr>
                                    <w:r w:rsidRPr="00384381">
                                      <w:rPr>
                                        <w:b/>
                                        <w:sz w:val="12"/>
                                        <w:szCs w:val="12"/>
                                        <w:lang w:val="ru-RU"/>
                                      </w:rPr>
                                      <w:t>Металлы, 2005 г</w:t>
                                    </w:r>
                                  </w:p>
                                  <w:p w:rsidR="006170FB" w:rsidRPr="00384381" w:rsidRDefault="006170FB" w:rsidP="00384381">
                                    <w:pPr>
                                      <w:shd w:val="clear" w:color="auto" w:fill="FFFFFF" w:themeFill="background1"/>
                                      <w:spacing w:after="80" w:line="276" w:lineRule="auto"/>
                                      <w:ind w:firstLine="0"/>
                                      <w:jc w:val="center"/>
                                      <w:rPr>
                                        <w:b/>
                                        <w:sz w:val="12"/>
                                        <w:szCs w:val="12"/>
                                      </w:rPr>
                                    </w:pPr>
                                  </w:p>
                                </w:txbxContent>
                              </v:textbox>
                            </v:shape>
                          </w:pict>
                        </w:r>
                        <w:r w:rsidR="00995BBE" w:rsidRPr="00C957F0">
                          <w:rPr>
                            <w:b/>
                            <w:noProof/>
                            <w:sz w:val="20"/>
                            <w:szCs w:val="20"/>
                          </w:rPr>
                          <w:drawing>
                            <wp:inline distT="0" distB="0" distL="0" distR="0">
                              <wp:extent cx="2699385" cy="1469390"/>
                              <wp:effectExtent l="1905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srcRect/>
                                      <a:stretch>
                                        <a:fillRect/>
                                      </a:stretch>
                                    </pic:blipFill>
                                    <pic:spPr bwMode="auto">
                                      <a:xfrm>
                                        <a:off x="0" y="0"/>
                                        <a:ext cx="2699385" cy="1469390"/>
                                      </a:xfrm>
                                      <a:prstGeom prst="rect">
                                        <a:avLst/>
                                      </a:prstGeom>
                                      <a:noFill/>
                                      <a:ln w="9525">
                                        <a:noFill/>
                                        <a:miter lim="800000"/>
                                        <a:headEnd/>
                                        <a:tailEnd/>
                                      </a:ln>
                                    </pic:spPr>
                                  </pic:pic>
                                </a:graphicData>
                              </a:graphic>
                            </wp:inline>
                          </w:drawing>
                        </w:r>
                      </w:p>
                    </w:tc>
                    <w:tc>
                      <w:tcPr>
                        <w:tcW w:w="4635" w:type="dxa"/>
                      </w:tcPr>
                      <w:p w:rsidR="006D6D4B" w:rsidRPr="00C957F0" w:rsidDel="002E67A4" w:rsidRDefault="006D6D4B" w:rsidP="006025A6">
                        <w:pPr>
                          <w:spacing w:line="240" w:lineRule="auto"/>
                          <w:ind w:firstLine="0"/>
                          <w:jc w:val="center"/>
                          <w:rPr>
                            <w:b/>
                            <w:sz w:val="20"/>
                            <w:szCs w:val="20"/>
                            <w:lang w:val="ru-RU"/>
                          </w:rPr>
                        </w:pPr>
                        <w:r w:rsidRPr="00C957F0">
                          <w:rPr>
                            <w:b/>
                            <w:sz w:val="20"/>
                            <w:szCs w:val="20"/>
                            <w:lang w:val="ru-RU"/>
                          </w:rPr>
                          <w:t>2010</w:t>
                        </w:r>
                        <w:r w:rsidR="00384381" w:rsidRPr="00C957F0">
                          <w:rPr>
                            <w:b/>
                            <w:sz w:val="20"/>
                            <w:szCs w:val="20"/>
                            <w:lang w:val="ru-RU"/>
                          </w:rPr>
                          <w:t xml:space="preserve"> г</w:t>
                        </w:r>
                      </w:p>
                      <w:p w:rsidR="006D6D4B" w:rsidRPr="00C957F0" w:rsidDel="002E67A4" w:rsidRDefault="00C822B0" w:rsidP="006025A6">
                        <w:pPr>
                          <w:spacing w:line="240" w:lineRule="auto"/>
                          <w:ind w:firstLine="0"/>
                          <w:jc w:val="center"/>
                          <w:rPr>
                            <w:b/>
                            <w:sz w:val="20"/>
                            <w:szCs w:val="20"/>
                            <w:lang w:val="ru-RU"/>
                          </w:rPr>
                        </w:pPr>
                        <w:r>
                          <w:rPr>
                            <w:b/>
                            <w:noProof/>
                            <w:sz w:val="20"/>
                            <w:lang w:val="ru-RU" w:eastAsia="ru-RU"/>
                          </w:rPr>
                          <w:pict>
                            <v:shape id="_x0000_s1143" type="#_x0000_t202" style="position:absolute;left:0;text-align:left;margin-left:9.4pt;margin-top:5.75pt;width:6.25pt;height:90.65pt;z-index:251724288;mso-width-relative:margin;mso-height-relative:margin" stroked="f">
                              <v:textbox style="layout-flow:vertical;mso-layout-flow-alt:bottom-to-top;mso-next-textbox:#_x0000_s1143" inset="0,0,0,0">
                                <w:txbxContent>
                                  <w:p w:rsidR="006170FB" w:rsidRPr="00384381" w:rsidRDefault="006170FB" w:rsidP="00384381">
                                    <w:pPr>
                                      <w:shd w:val="clear" w:color="auto" w:fill="FFFFFF" w:themeFill="background1"/>
                                      <w:spacing w:after="60" w:line="276" w:lineRule="auto"/>
                                      <w:ind w:firstLine="0"/>
                                      <w:jc w:val="center"/>
                                      <w:rPr>
                                        <w:b/>
                                        <w:sz w:val="10"/>
                                        <w:szCs w:val="10"/>
                                      </w:rPr>
                                    </w:pPr>
                                    <w:r w:rsidRPr="00384381">
                                      <w:rPr>
                                        <w:b/>
                                        <w:sz w:val="10"/>
                                        <w:szCs w:val="10"/>
                                        <w:lang w:val="ru-RU"/>
                                      </w:rPr>
                                      <w:t>Категория сложности, 2009 г</w:t>
                                    </w:r>
                                  </w:p>
                                  <w:p w:rsidR="006170FB" w:rsidRPr="00384381" w:rsidRDefault="006170FB" w:rsidP="00384381">
                                    <w:pPr>
                                      <w:shd w:val="clear" w:color="auto" w:fill="FFFFFF" w:themeFill="background1"/>
                                      <w:spacing w:after="80" w:line="276" w:lineRule="auto"/>
                                      <w:ind w:firstLine="0"/>
                                      <w:jc w:val="center"/>
                                      <w:rPr>
                                        <w:b/>
                                        <w:sz w:val="10"/>
                                        <w:szCs w:val="10"/>
                                      </w:rPr>
                                    </w:pPr>
                                  </w:p>
                                </w:txbxContent>
                              </v:textbox>
                            </v:shape>
                          </w:pict>
                        </w:r>
                        <w:r>
                          <w:rPr>
                            <w:b/>
                            <w:noProof/>
                            <w:sz w:val="20"/>
                            <w:lang w:val="ru-RU" w:eastAsia="ru-RU"/>
                          </w:rPr>
                          <w:pict>
                            <v:shape id="_x0000_s1141" type="#_x0000_t202" style="position:absolute;left:0;text-align:left;margin-left:90.2pt;margin-top:104.7pt;width:96pt;height:6.8pt;z-index:251722240;mso-width-relative:margin;mso-height-relative:margin" stroked="f">
                              <v:textbox style="mso-next-textbox:#_x0000_s1141" inset="0,0,0,0">
                                <w:txbxContent>
                                  <w:p w:rsidR="006170FB" w:rsidRPr="000E180E" w:rsidRDefault="006170FB" w:rsidP="00384381">
                                    <w:pPr>
                                      <w:shd w:val="clear" w:color="auto" w:fill="FFFFFF" w:themeFill="background1"/>
                                      <w:spacing w:after="60" w:line="276" w:lineRule="auto"/>
                                      <w:ind w:firstLine="0"/>
                                      <w:rPr>
                                        <w:sz w:val="10"/>
                                        <w:szCs w:val="10"/>
                                        <w:lang w:val="ru-RU"/>
                                      </w:rPr>
                                    </w:pPr>
                                    <w:r w:rsidRPr="00384381">
                                      <w:rPr>
                                        <w:sz w:val="10"/>
                                        <w:szCs w:val="10"/>
                                        <w:lang w:val="ru-RU"/>
                                      </w:rPr>
                                      <w:t>Размер шара = стоимость экспорта в 20</w:t>
                                    </w:r>
                                    <w:r>
                                      <w:rPr>
                                        <w:sz w:val="10"/>
                                        <w:szCs w:val="10"/>
                                        <w:lang w:val="ru-RU"/>
                                      </w:rPr>
                                      <w:t xml:space="preserve">10 </w:t>
                                    </w:r>
                                    <w:r w:rsidRPr="00384381">
                                      <w:rPr>
                                        <w:sz w:val="10"/>
                                        <w:szCs w:val="10"/>
                                        <w:lang w:val="ru-RU"/>
                                      </w:rPr>
                                      <w:t xml:space="preserve"> г</w:t>
                                    </w:r>
                                  </w:p>
                                  <w:p w:rsidR="006170FB" w:rsidRPr="000E180E" w:rsidRDefault="006170FB" w:rsidP="00384381">
                                    <w:pPr>
                                      <w:shd w:val="clear" w:color="auto" w:fill="FFFFFF" w:themeFill="background1"/>
                                      <w:spacing w:after="80" w:line="276" w:lineRule="auto"/>
                                      <w:ind w:firstLine="0"/>
                                      <w:rPr>
                                        <w:sz w:val="10"/>
                                        <w:szCs w:val="10"/>
                                        <w:lang w:val="ru-RU"/>
                                      </w:rPr>
                                    </w:pPr>
                                  </w:p>
                                </w:txbxContent>
                              </v:textbox>
                            </v:shape>
                          </w:pict>
                        </w:r>
                        <w:r>
                          <w:rPr>
                            <w:b/>
                            <w:noProof/>
                            <w:sz w:val="20"/>
                            <w:lang w:val="ru-RU" w:eastAsia="ru-RU"/>
                          </w:rPr>
                          <w:pict>
                            <v:shape id="_x0000_s1140" type="#_x0000_t202" style="position:absolute;left:0;text-align:left;margin-left:60.75pt;margin-top:92.05pt;width:131.75pt;height:7.05pt;z-index:251721216;mso-width-relative:margin;mso-height-relative:margin" stroked="f">
                              <v:textbox style="mso-next-textbox:#_x0000_s1140" inset="0,0,0,0">
                                <w:txbxContent>
                                  <w:p w:rsidR="006170FB" w:rsidRPr="000E180E" w:rsidRDefault="006170FB" w:rsidP="00384381">
                                    <w:pPr>
                                      <w:shd w:val="clear" w:color="auto" w:fill="FFFFFF" w:themeFill="background1"/>
                                      <w:spacing w:after="60" w:line="276" w:lineRule="auto"/>
                                      <w:ind w:firstLine="0"/>
                                      <w:jc w:val="center"/>
                                      <w:rPr>
                                        <w:b/>
                                        <w:sz w:val="10"/>
                                        <w:szCs w:val="10"/>
                                        <w:lang w:val="ru-RU"/>
                                      </w:rPr>
                                    </w:pPr>
                                    <w:r w:rsidRPr="00384381">
                                      <w:rPr>
                                        <w:b/>
                                        <w:sz w:val="10"/>
                                        <w:szCs w:val="10"/>
                                        <w:lang w:val="ru-RU"/>
                                      </w:rPr>
                                      <w:t>Рост экспорта в годовом исчислении</w:t>
                                    </w:r>
                                    <w:r>
                                      <w:rPr>
                                        <w:b/>
                                        <w:sz w:val="10"/>
                                        <w:szCs w:val="10"/>
                                        <w:lang w:val="ru-RU"/>
                                      </w:rPr>
                                      <w:t>, 2005-2010 гг (%)</w:t>
                                    </w:r>
                                  </w:p>
                                  <w:p w:rsidR="006170FB" w:rsidRPr="000E180E" w:rsidRDefault="006170FB" w:rsidP="00384381">
                                    <w:pPr>
                                      <w:shd w:val="clear" w:color="auto" w:fill="FFFFFF" w:themeFill="background1"/>
                                      <w:spacing w:after="80" w:line="276" w:lineRule="auto"/>
                                      <w:ind w:firstLine="0"/>
                                      <w:jc w:val="center"/>
                                      <w:rPr>
                                        <w:b/>
                                        <w:sz w:val="10"/>
                                        <w:szCs w:val="10"/>
                                        <w:lang w:val="ru-RU"/>
                                      </w:rPr>
                                    </w:pPr>
                                  </w:p>
                                </w:txbxContent>
                              </v:textbox>
                            </v:shape>
                          </w:pict>
                        </w:r>
                        <w:r>
                          <w:rPr>
                            <w:b/>
                            <w:noProof/>
                            <w:sz w:val="20"/>
                            <w:lang w:val="ru-RU" w:eastAsia="ru-RU"/>
                          </w:rPr>
                          <w:pict>
                            <v:shape id="_x0000_s1136" type="#_x0000_t202" style="position:absolute;left:0;text-align:left;margin-left:81.05pt;margin-top:4pt;width:82pt;height:9.5pt;z-index:251718144;mso-width-relative:margin;mso-height-relative:margin" stroked="f">
                              <v:textbox style="mso-next-textbox:#_x0000_s1136" inset="0,0,0,0">
                                <w:txbxContent>
                                  <w:p w:rsidR="006170FB" w:rsidRPr="00384381" w:rsidRDefault="006170FB" w:rsidP="00384381">
                                    <w:pPr>
                                      <w:shd w:val="clear" w:color="auto" w:fill="FFFFFF" w:themeFill="background1"/>
                                      <w:spacing w:after="60" w:line="276" w:lineRule="auto"/>
                                      <w:ind w:firstLine="0"/>
                                      <w:jc w:val="center"/>
                                      <w:rPr>
                                        <w:b/>
                                        <w:sz w:val="12"/>
                                        <w:szCs w:val="12"/>
                                      </w:rPr>
                                    </w:pPr>
                                    <w:r w:rsidRPr="00384381">
                                      <w:rPr>
                                        <w:b/>
                                        <w:sz w:val="12"/>
                                        <w:szCs w:val="12"/>
                                        <w:lang w:val="ru-RU"/>
                                      </w:rPr>
                                      <w:t>Металлы, 20</w:t>
                                    </w:r>
                                    <w:r>
                                      <w:rPr>
                                        <w:b/>
                                        <w:sz w:val="12"/>
                                        <w:szCs w:val="12"/>
                                        <w:lang w:val="ru-RU"/>
                                      </w:rPr>
                                      <w:t>10</w:t>
                                    </w:r>
                                    <w:r w:rsidRPr="00384381">
                                      <w:rPr>
                                        <w:b/>
                                        <w:sz w:val="12"/>
                                        <w:szCs w:val="12"/>
                                        <w:lang w:val="ru-RU"/>
                                      </w:rPr>
                                      <w:t xml:space="preserve"> г</w:t>
                                    </w:r>
                                  </w:p>
                                  <w:p w:rsidR="006170FB" w:rsidRPr="00384381" w:rsidRDefault="006170FB" w:rsidP="00384381">
                                    <w:pPr>
                                      <w:shd w:val="clear" w:color="auto" w:fill="FFFFFF" w:themeFill="background1"/>
                                      <w:spacing w:after="80" w:line="276" w:lineRule="auto"/>
                                      <w:ind w:firstLine="0"/>
                                      <w:jc w:val="center"/>
                                      <w:rPr>
                                        <w:b/>
                                        <w:sz w:val="12"/>
                                        <w:szCs w:val="12"/>
                                      </w:rPr>
                                    </w:pPr>
                                  </w:p>
                                </w:txbxContent>
                              </v:textbox>
                            </v:shape>
                          </w:pict>
                        </w:r>
                        <w:r w:rsidR="00995BBE" w:rsidRPr="00C957F0">
                          <w:rPr>
                            <w:b/>
                            <w:noProof/>
                            <w:sz w:val="20"/>
                            <w:szCs w:val="20"/>
                          </w:rPr>
                          <w:drawing>
                            <wp:inline distT="0" distB="0" distL="0" distR="0">
                              <wp:extent cx="3037205" cy="148018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srcRect/>
                                      <a:stretch>
                                        <a:fillRect/>
                                      </a:stretch>
                                    </pic:blipFill>
                                    <pic:spPr bwMode="auto">
                                      <a:xfrm>
                                        <a:off x="0" y="0"/>
                                        <a:ext cx="3037205" cy="1480185"/>
                                      </a:xfrm>
                                      <a:prstGeom prst="rect">
                                        <a:avLst/>
                                      </a:prstGeom>
                                      <a:noFill/>
                                      <a:ln w="9525">
                                        <a:noFill/>
                                        <a:miter lim="800000"/>
                                        <a:headEnd/>
                                        <a:tailEnd/>
                                      </a:ln>
                                    </pic:spPr>
                                  </pic:pic>
                                </a:graphicData>
                              </a:graphic>
                            </wp:inline>
                          </w:drawing>
                        </w:r>
                      </w:p>
                    </w:tc>
                  </w:tr>
                </w:tbl>
                <w:p w:rsidR="006D6D4B" w:rsidRPr="00C957F0" w:rsidRDefault="007E6ED5" w:rsidP="006025A6">
                  <w:pPr>
                    <w:spacing w:line="240" w:lineRule="auto"/>
                    <w:ind w:firstLine="0"/>
                    <w:rPr>
                      <w:sz w:val="18"/>
                      <w:szCs w:val="18"/>
                      <w:lang w:val="ru-RU"/>
                    </w:rPr>
                  </w:pPr>
                  <w:r w:rsidRPr="00C957F0">
                    <w:rPr>
                      <w:sz w:val="18"/>
                      <w:szCs w:val="18"/>
                      <w:lang w:val="ru-RU"/>
                    </w:rPr>
                    <w:t>Примечание</w:t>
                  </w:r>
                  <w:r w:rsidR="006D6D4B" w:rsidRPr="00C957F0">
                    <w:rPr>
                      <w:sz w:val="18"/>
                      <w:szCs w:val="18"/>
                      <w:lang w:val="ru-RU"/>
                    </w:rPr>
                    <w:t xml:space="preserve">: </w:t>
                  </w:r>
                  <w:r w:rsidRPr="00C957F0">
                    <w:rPr>
                      <w:sz w:val="18"/>
                      <w:szCs w:val="18"/>
                      <w:lang w:val="ru-RU"/>
                    </w:rPr>
                    <w:t xml:space="preserve">Более высокая категория означает менее «хорошую» позицию (чем выше по оси </w:t>
                  </w:r>
                  <w:r w:rsidR="006D6D4B" w:rsidRPr="00C957F0">
                    <w:rPr>
                      <w:sz w:val="18"/>
                      <w:szCs w:val="18"/>
                      <w:lang w:val="ru-RU"/>
                    </w:rPr>
                    <w:t>y</w:t>
                  </w:r>
                  <w:r w:rsidRPr="00C957F0">
                    <w:rPr>
                      <w:sz w:val="18"/>
                      <w:szCs w:val="18"/>
                      <w:lang w:val="ru-RU"/>
                    </w:rPr>
                    <w:t>, тем ниже сложность продукта</w:t>
                  </w:r>
                  <w:r w:rsidR="006D6D4B" w:rsidRPr="00C957F0">
                    <w:rPr>
                      <w:sz w:val="18"/>
                      <w:szCs w:val="18"/>
                      <w:lang w:val="ru-RU"/>
                    </w:rPr>
                    <w:t>).</w:t>
                  </w:r>
                </w:p>
                <w:p w:rsidR="006D6D4B" w:rsidRPr="00C957F0" w:rsidRDefault="006D6D4B" w:rsidP="006025A6">
                  <w:pPr>
                    <w:spacing w:line="240" w:lineRule="auto"/>
                    <w:ind w:firstLine="0"/>
                    <w:rPr>
                      <w:sz w:val="18"/>
                      <w:szCs w:val="18"/>
                      <w:lang w:val="ru-RU"/>
                    </w:rPr>
                  </w:pPr>
                </w:p>
                <w:p w:rsidR="006D6D4B" w:rsidRPr="00E0023C" w:rsidRDefault="00B56657" w:rsidP="006025A6">
                  <w:pPr>
                    <w:spacing w:line="240" w:lineRule="auto"/>
                    <w:ind w:firstLine="0"/>
                    <w:rPr>
                      <w:sz w:val="20"/>
                      <w:szCs w:val="20"/>
                      <w:lang w:val="ru-RU"/>
                    </w:rPr>
                  </w:pPr>
                  <w:r w:rsidRPr="00C957F0">
                    <w:rPr>
                      <w:sz w:val="20"/>
                      <w:szCs w:val="20"/>
                      <w:lang w:val="ru-RU"/>
                    </w:rPr>
                    <w:t>При оценке качества металлургической отрасли мы рассмотрели крупнейшую группу экспортных продуктов, железо и с</w:t>
                  </w:r>
                  <w:r w:rsidR="009F4492">
                    <w:rPr>
                      <w:sz w:val="20"/>
                      <w:szCs w:val="20"/>
                      <w:lang w:val="ru-RU"/>
                    </w:rPr>
                    <w:t>таль, и китайский рынок, которы</w:t>
                  </w:r>
                  <w:r w:rsidRPr="00C957F0">
                    <w:rPr>
                      <w:sz w:val="20"/>
                      <w:szCs w:val="20"/>
                      <w:lang w:val="ru-RU"/>
                    </w:rPr>
                    <w:t xml:space="preserve"> все больше становится наиболее важным рынком Казахстана для металлов. Казахстан относится к игрокам </w:t>
                  </w:r>
                  <w:r w:rsidR="007A5DDB">
                    <w:rPr>
                      <w:sz w:val="20"/>
                      <w:szCs w:val="20"/>
                      <w:lang w:val="ru-RU"/>
                    </w:rPr>
                    <w:t>с</w:t>
                  </w:r>
                  <w:r w:rsidRPr="00C957F0">
                    <w:rPr>
                      <w:sz w:val="20"/>
                      <w:szCs w:val="20"/>
                      <w:lang w:val="ru-RU"/>
                    </w:rPr>
                    <w:t xml:space="preserve">иболее низким уровнем качества, но за десять лет он немного улучшил свою относительную позицию по качеству на рынке, где </w:t>
                  </w:r>
                  <w:r w:rsidR="00C957F0" w:rsidRPr="00C957F0">
                    <w:rPr>
                      <w:sz w:val="20"/>
                      <w:szCs w:val="20"/>
                      <w:lang w:val="ru-RU"/>
                    </w:rPr>
                    <w:t>появляется</w:t>
                  </w:r>
                  <w:r w:rsidRPr="00C957F0">
                    <w:rPr>
                      <w:sz w:val="20"/>
                      <w:szCs w:val="20"/>
                      <w:lang w:val="ru-RU"/>
                    </w:rPr>
                    <w:t xml:space="preserve"> все больше конкурентов. Графики по качеству показывают позицию Казахстана на «лестнице качества» в Китае (его главный рынок назначения). «Лестница качества» показывает относительный рейтинг (качество повышается в направлении вправо и вверх по оси </w:t>
                  </w:r>
                  <w:r w:rsidR="006D6D4B" w:rsidRPr="00C957F0">
                    <w:rPr>
                      <w:sz w:val="20"/>
                      <w:szCs w:val="20"/>
                      <w:lang w:val="ru-RU"/>
                    </w:rPr>
                    <w:t xml:space="preserve">y) </w:t>
                  </w:r>
                  <w:r w:rsidRPr="00C957F0">
                    <w:rPr>
                      <w:sz w:val="20"/>
                      <w:szCs w:val="20"/>
                      <w:lang w:val="ru-RU"/>
                    </w:rPr>
                    <w:t xml:space="preserve">и </w:t>
                  </w:r>
                  <w:r w:rsidR="00015008" w:rsidRPr="00C957F0">
                    <w:rPr>
                      <w:sz w:val="20"/>
                      <w:szCs w:val="20"/>
                      <w:lang w:val="ru-RU"/>
                    </w:rPr>
                    <w:t>качественную позицию</w:t>
                  </w:r>
                  <w:r w:rsidR="00015008" w:rsidRPr="00C957F0">
                    <w:rPr>
                      <w:rFonts w:eastAsiaTheme="minorHAnsi"/>
                      <w:sz w:val="22"/>
                      <w:lang w:val="ru-RU"/>
                    </w:rPr>
                    <w:t xml:space="preserve"> </w:t>
                  </w:r>
                  <w:r w:rsidR="006D6D4B" w:rsidRPr="00C957F0">
                    <w:rPr>
                      <w:sz w:val="20"/>
                      <w:szCs w:val="20"/>
                      <w:lang w:val="ru-RU"/>
                    </w:rPr>
                    <w:t>(</w:t>
                  </w:r>
                  <w:r w:rsidRPr="00C957F0">
                    <w:rPr>
                      <w:sz w:val="20"/>
                      <w:szCs w:val="20"/>
                      <w:lang w:val="ru-RU"/>
                    </w:rPr>
                    <w:t>относительная удельная цена</w:t>
                  </w:r>
                  <w:r w:rsidR="006D6D4B" w:rsidRPr="00C957F0">
                    <w:rPr>
                      <w:sz w:val="20"/>
                      <w:szCs w:val="20"/>
                      <w:lang w:val="ru-RU"/>
                    </w:rPr>
                    <w:t xml:space="preserve">) </w:t>
                  </w:r>
                  <w:r w:rsidRPr="00C957F0">
                    <w:rPr>
                      <w:sz w:val="20"/>
                      <w:szCs w:val="20"/>
                      <w:lang w:val="ru-RU"/>
                    </w:rPr>
                    <w:t>по сравнению со всеми другими экспортируемыми товарами на данном рынке</w:t>
                  </w:r>
                  <w:r w:rsidR="006D6D4B" w:rsidRPr="00C957F0">
                    <w:rPr>
                      <w:sz w:val="20"/>
                      <w:szCs w:val="20"/>
                      <w:lang w:val="ru-RU"/>
                    </w:rPr>
                    <w:t>.</w:t>
                  </w:r>
                </w:p>
                <w:p w:rsidR="006D6D4B" w:rsidRPr="00C957F0" w:rsidRDefault="006D6D4B" w:rsidP="006025A6">
                  <w:pPr>
                    <w:spacing w:line="240" w:lineRule="auto"/>
                    <w:ind w:firstLine="0"/>
                    <w:jc w:val="center"/>
                    <w:rPr>
                      <w:b/>
                      <w:sz w:val="22"/>
                      <w:lang w:val="ru-RU"/>
                    </w:rPr>
                  </w:pPr>
                </w:p>
                <w:p w:rsidR="006D6D4B" w:rsidRPr="00C957F0" w:rsidRDefault="00B56657" w:rsidP="006025A6">
                  <w:pPr>
                    <w:spacing w:line="240" w:lineRule="auto"/>
                    <w:ind w:firstLine="0"/>
                    <w:jc w:val="center"/>
                    <w:rPr>
                      <w:b/>
                      <w:sz w:val="20"/>
                      <w:lang w:val="ru-RU"/>
                    </w:rPr>
                  </w:pPr>
                  <w:r w:rsidRPr="00C957F0">
                    <w:rPr>
                      <w:b/>
                      <w:sz w:val="20"/>
                      <w:lang w:val="ru-RU"/>
                    </w:rPr>
                    <w:t>Рисунок</w:t>
                  </w:r>
                  <w:r w:rsidR="006D6D4B" w:rsidRPr="00C957F0">
                    <w:rPr>
                      <w:b/>
                      <w:sz w:val="20"/>
                      <w:lang w:val="ru-RU"/>
                    </w:rPr>
                    <w:t xml:space="preserve"> </w:t>
                  </w:r>
                  <w:r w:rsidR="00DB38D1" w:rsidRPr="00C957F0">
                    <w:rPr>
                      <w:b/>
                      <w:sz w:val="20"/>
                      <w:lang w:val="ru-RU"/>
                    </w:rPr>
                    <w:t>B1.4</w:t>
                  </w:r>
                  <w:r w:rsidR="006D6D4B" w:rsidRPr="00C957F0">
                    <w:rPr>
                      <w:b/>
                      <w:sz w:val="20"/>
                      <w:lang w:val="ru-RU"/>
                    </w:rPr>
                    <w:t xml:space="preserve">: </w:t>
                  </w:r>
                  <w:r w:rsidRPr="00C957F0">
                    <w:rPr>
                      <w:b/>
                      <w:sz w:val="20"/>
                      <w:lang w:val="ru-RU"/>
                    </w:rPr>
                    <w:t xml:space="preserve">Казахстан остается на относительно низкой позиции качества по железу и стали </w:t>
                  </w:r>
                  <w:r w:rsidR="006D6D4B" w:rsidRPr="00C957F0">
                    <w:rPr>
                      <w:b/>
                      <w:sz w:val="20"/>
                      <w:lang w:val="ru-RU"/>
                    </w:rPr>
                    <w:t xml:space="preserve"> </w:t>
                  </w:r>
                </w:p>
                <w:p w:rsidR="006D6D4B" w:rsidRPr="00C957F0" w:rsidDel="002E67A4" w:rsidRDefault="00F80C53" w:rsidP="00F80C53">
                  <w:pPr>
                    <w:spacing w:line="240" w:lineRule="auto"/>
                    <w:ind w:firstLine="0"/>
                    <w:jc w:val="center"/>
                    <w:rPr>
                      <w:sz w:val="20"/>
                      <w:lang w:val="ru-RU"/>
                    </w:rPr>
                  </w:pPr>
                  <w:r w:rsidRPr="00C957F0">
                    <w:rPr>
                      <w:sz w:val="20"/>
                      <w:lang w:val="ru-RU"/>
                    </w:rPr>
                    <w:t xml:space="preserve">Результаты Казахстана по качеству экспорта железа и стали в Китае, 2000 и </w:t>
                  </w:r>
                  <w:r w:rsidR="006D6D4B" w:rsidRPr="00C957F0">
                    <w:rPr>
                      <w:sz w:val="20"/>
                      <w:lang w:val="ru-RU"/>
                    </w:rPr>
                    <w:t>2008</w:t>
                  </w:r>
                  <w:r w:rsidRPr="00C957F0">
                    <w:rPr>
                      <w:sz w:val="20"/>
                      <w:lang w:val="ru-RU"/>
                    </w:rPr>
                    <w:t xml:space="preserve"> гг</w:t>
                  </w:r>
                </w:p>
              </w:tc>
            </w:tr>
            <w:tr w:rsidR="006D6D4B" w:rsidRPr="00C957F0" w:rsidDel="002E67A4">
              <w:tc>
                <w:tcPr>
                  <w:tcW w:w="9576" w:type="dxa"/>
                </w:tcPr>
                <w:tbl>
                  <w:tblPr>
                    <w:tblW w:w="9144" w:type="dxa"/>
                    <w:tblLook w:val="04A0" w:firstRow="1" w:lastRow="0" w:firstColumn="1" w:lastColumn="0" w:noHBand="0" w:noVBand="1"/>
                  </w:tblPr>
                  <w:tblGrid>
                    <w:gridCol w:w="4629"/>
                    <w:gridCol w:w="4515"/>
                  </w:tblGrid>
                  <w:tr w:rsidR="006D6D4B" w:rsidRPr="00C957F0" w:rsidDel="002E67A4">
                    <w:trPr>
                      <w:trHeight w:val="3024"/>
                    </w:trPr>
                    <w:tc>
                      <w:tcPr>
                        <w:tcW w:w="4489" w:type="dxa"/>
                      </w:tcPr>
                      <w:p w:rsidR="006D6D4B" w:rsidRPr="00C957F0" w:rsidDel="002E67A4" w:rsidRDefault="006D6D4B" w:rsidP="006025A6">
                        <w:pPr>
                          <w:spacing w:line="240" w:lineRule="auto"/>
                          <w:ind w:firstLine="0"/>
                          <w:jc w:val="center"/>
                          <w:rPr>
                            <w:b/>
                            <w:sz w:val="20"/>
                            <w:szCs w:val="20"/>
                            <w:lang w:val="ru-RU"/>
                          </w:rPr>
                        </w:pPr>
                        <w:r w:rsidRPr="00C957F0">
                          <w:rPr>
                            <w:b/>
                            <w:sz w:val="20"/>
                            <w:szCs w:val="20"/>
                            <w:lang w:val="ru-RU"/>
                          </w:rPr>
                          <w:t>2000</w:t>
                        </w:r>
                        <w:r w:rsidR="00F80C53" w:rsidRPr="00C957F0">
                          <w:rPr>
                            <w:b/>
                            <w:sz w:val="20"/>
                            <w:szCs w:val="20"/>
                            <w:lang w:val="ru-RU"/>
                          </w:rPr>
                          <w:t xml:space="preserve"> г</w:t>
                        </w:r>
                      </w:p>
                      <w:p w:rsidR="006D6D4B" w:rsidRPr="00C957F0" w:rsidDel="002E67A4" w:rsidRDefault="00C822B0" w:rsidP="006025A6">
                        <w:pPr>
                          <w:spacing w:line="240" w:lineRule="auto"/>
                          <w:ind w:firstLine="0"/>
                          <w:jc w:val="center"/>
                          <w:rPr>
                            <w:b/>
                            <w:sz w:val="20"/>
                            <w:szCs w:val="20"/>
                            <w:lang w:val="ru-RU"/>
                          </w:rPr>
                        </w:pPr>
                        <w:r>
                          <w:rPr>
                            <w:b/>
                            <w:noProof/>
                            <w:sz w:val="20"/>
                            <w:lang w:val="ru-RU" w:eastAsia="ru-RU"/>
                          </w:rPr>
                          <w:pict>
                            <v:shape id="_x0000_s1149" type="#_x0000_t202" style="position:absolute;left:0;text-align:left;margin-left:52.7pt;margin-top:5.2pt;width:141pt;height:8.5pt;z-index:251729408;mso-width-relative:margin;mso-height-relative:margin" stroked="f">
                              <v:textbox style="mso-next-textbox:#_x0000_s1149" inset="0,0,0,0">
                                <w:txbxContent>
                                  <w:p w:rsidR="006170FB" w:rsidRPr="00015008" w:rsidRDefault="006170FB" w:rsidP="00015008">
                                    <w:pPr>
                                      <w:shd w:val="clear" w:color="auto" w:fill="E3E7F4" w:themeFill="accent5" w:themeFillTint="33"/>
                                      <w:spacing w:after="60" w:line="276" w:lineRule="auto"/>
                                      <w:ind w:firstLine="0"/>
                                      <w:jc w:val="center"/>
                                      <w:rPr>
                                        <w:b/>
                                        <w:sz w:val="16"/>
                                        <w:szCs w:val="16"/>
                                      </w:rPr>
                                    </w:pPr>
                                    <w:r w:rsidRPr="00015008">
                                      <w:rPr>
                                        <w:b/>
                                        <w:sz w:val="16"/>
                                        <w:szCs w:val="16"/>
                                        <w:lang w:val="ru-RU"/>
                                      </w:rPr>
                                      <w:t>КИТАЙ: железо-сталь (72) – 2000 г</w:t>
                                    </w:r>
                                  </w:p>
                                  <w:p w:rsidR="006170FB" w:rsidRPr="00015008" w:rsidRDefault="006170FB" w:rsidP="00015008">
                                    <w:pPr>
                                      <w:shd w:val="clear" w:color="auto" w:fill="E3E7F4" w:themeFill="accent5" w:themeFillTint="33"/>
                                      <w:spacing w:after="80" w:line="276" w:lineRule="auto"/>
                                      <w:ind w:firstLine="0"/>
                                      <w:jc w:val="center"/>
                                      <w:rPr>
                                        <w:b/>
                                        <w:sz w:val="16"/>
                                        <w:szCs w:val="16"/>
                                      </w:rPr>
                                    </w:pPr>
                                  </w:p>
                                </w:txbxContent>
                              </v:textbox>
                            </v:shape>
                          </w:pict>
                        </w:r>
                        <w:r>
                          <w:rPr>
                            <w:b/>
                            <w:noProof/>
                            <w:sz w:val="20"/>
                            <w:lang w:val="ru-RU" w:eastAsia="ru-RU"/>
                          </w:rPr>
                          <w:pict>
                            <v:shape id="_x0000_s1146" type="#_x0000_t202" style="position:absolute;left:0;text-align:left;margin-left:7.3pt;margin-top:28.7pt;width:8.65pt;height:69.05pt;z-index:251727360;mso-width-relative:margin;mso-height-relative:margin" stroked="f">
                              <v:textbox style="layout-flow:vertical;mso-layout-flow-alt:bottom-to-top;mso-next-textbox:#_x0000_s1146" inset="0,0,0,0">
                                <w:txbxContent>
                                  <w:p w:rsidR="006170FB" w:rsidRPr="00384381" w:rsidRDefault="006170FB" w:rsidP="00015008">
                                    <w:pPr>
                                      <w:shd w:val="clear" w:color="auto" w:fill="E3E7F4" w:themeFill="accent5" w:themeFillTint="33"/>
                                      <w:spacing w:after="60" w:line="276" w:lineRule="auto"/>
                                      <w:ind w:firstLine="0"/>
                                      <w:jc w:val="center"/>
                                      <w:rPr>
                                        <w:b/>
                                        <w:sz w:val="10"/>
                                        <w:szCs w:val="10"/>
                                      </w:rPr>
                                    </w:pPr>
                                    <w:r>
                                      <w:rPr>
                                        <w:b/>
                                        <w:sz w:val="10"/>
                                        <w:szCs w:val="10"/>
                                        <w:lang w:val="ru-RU"/>
                                      </w:rPr>
                                      <w:t>Относительное качество</w:t>
                                    </w:r>
                                  </w:p>
                                  <w:p w:rsidR="006170FB" w:rsidRPr="00384381" w:rsidRDefault="006170FB" w:rsidP="00015008">
                                    <w:pPr>
                                      <w:shd w:val="clear" w:color="auto" w:fill="E3E7F4" w:themeFill="accent5" w:themeFillTint="33"/>
                                      <w:spacing w:after="80" w:line="276" w:lineRule="auto"/>
                                      <w:ind w:firstLine="0"/>
                                      <w:jc w:val="center"/>
                                      <w:rPr>
                                        <w:b/>
                                        <w:sz w:val="10"/>
                                        <w:szCs w:val="10"/>
                                      </w:rPr>
                                    </w:pPr>
                                  </w:p>
                                </w:txbxContent>
                              </v:textbox>
                            </v:shape>
                          </w:pict>
                        </w:r>
                        <w:r>
                          <w:rPr>
                            <w:b/>
                            <w:noProof/>
                            <w:sz w:val="20"/>
                            <w:lang w:val="ru-RU" w:eastAsia="ru-RU"/>
                          </w:rPr>
                          <w:pict>
                            <v:shape id="_x0000_s1144" type="#_x0000_t202" style="position:absolute;left:0;text-align:left;margin-left:108.55pt;margin-top:116.7pt;width:32.65pt;height:7.05pt;z-index:251725312;mso-width-relative:margin;mso-height-relative:margin" stroked="f">
                              <v:textbox style="mso-next-textbox:#_x0000_s1144" inset="0,0,0,0">
                                <w:txbxContent>
                                  <w:p w:rsidR="006170FB" w:rsidRPr="00384381" w:rsidRDefault="006170FB" w:rsidP="00015008">
                                    <w:pPr>
                                      <w:shd w:val="clear" w:color="auto" w:fill="E3E7F4" w:themeFill="accent5" w:themeFillTint="33"/>
                                      <w:spacing w:after="60" w:line="276" w:lineRule="auto"/>
                                      <w:ind w:firstLine="0"/>
                                      <w:jc w:val="center"/>
                                      <w:rPr>
                                        <w:b/>
                                        <w:sz w:val="10"/>
                                        <w:szCs w:val="10"/>
                                      </w:rPr>
                                    </w:pPr>
                                    <w:r>
                                      <w:rPr>
                                        <w:b/>
                                        <w:sz w:val="10"/>
                                        <w:szCs w:val="10"/>
                                        <w:lang w:val="ru-RU"/>
                                      </w:rPr>
                                      <w:t>Рейтинг</w:t>
                                    </w:r>
                                  </w:p>
                                  <w:p w:rsidR="006170FB" w:rsidRPr="00384381" w:rsidRDefault="006170FB" w:rsidP="00015008">
                                    <w:pPr>
                                      <w:shd w:val="clear" w:color="auto" w:fill="E3E7F4" w:themeFill="accent5" w:themeFillTint="33"/>
                                      <w:spacing w:after="80" w:line="276" w:lineRule="auto"/>
                                      <w:ind w:firstLine="0"/>
                                      <w:jc w:val="center"/>
                                      <w:rPr>
                                        <w:b/>
                                        <w:sz w:val="10"/>
                                        <w:szCs w:val="10"/>
                                      </w:rPr>
                                    </w:pPr>
                                  </w:p>
                                </w:txbxContent>
                              </v:textbox>
                            </v:shape>
                          </w:pict>
                        </w:r>
                        <w:r w:rsidR="00995BBE" w:rsidRPr="00C957F0">
                          <w:rPr>
                            <w:b/>
                            <w:noProof/>
                            <w:sz w:val="20"/>
                            <w:szCs w:val="20"/>
                          </w:rPr>
                          <w:drawing>
                            <wp:inline distT="0" distB="0" distL="0" distR="0">
                              <wp:extent cx="2939415" cy="1654810"/>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srcRect/>
                                      <a:stretch>
                                        <a:fillRect/>
                                      </a:stretch>
                                    </pic:blipFill>
                                    <pic:spPr bwMode="auto">
                                      <a:xfrm>
                                        <a:off x="0" y="0"/>
                                        <a:ext cx="2939415" cy="1654810"/>
                                      </a:xfrm>
                                      <a:prstGeom prst="rect">
                                        <a:avLst/>
                                      </a:prstGeom>
                                      <a:noFill/>
                                      <a:ln w="9525">
                                        <a:noFill/>
                                        <a:miter lim="800000"/>
                                        <a:headEnd/>
                                        <a:tailEnd/>
                                      </a:ln>
                                    </pic:spPr>
                                  </pic:pic>
                                </a:graphicData>
                              </a:graphic>
                            </wp:inline>
                          </w:drawing>
                        </w:r>
                      </w:p>
                    </w:tc>
                    <w:tc>
                      <w:tcPr>
                        <w:tcW w:w="4655" w:type="dxa"/>
                      </w:tcPr>
                      <w:p w:rsidR="006D6D4B" w:rsidRPr="00C957F0" w:rsidDel="002E67A4" w:rsidRDefault="006D6D4B" w:rsidP="006025A6">
                        <w:pPr>
                          <w:spacing w:line="240" w:lineRule="auto"/>
                          <w:ind w:firstLine="0"/>
                          <w:jc w:val="center"/>
                          <w:rPr>
                            <w:b/>
                            <w:sz w:val="20"/>
                            <w:szCs w:val="20"/>
                            <w:lang w:val="ru-RU"/>
                          </w:rPr>
                        </w:pPr>
                        <w:r w:rsidRPr="00C957F0">
                          <w:rPr>
                            <w:b/>
                            <w:sz w:val="20"/>
                            <w:szCs w:val="20"/>
                            <w:lang w:val="ru-RU"/>
                          </w:rPr>
                          <w:t>2008</w:t>
                        </w:r>
                        <w:r w:rsidR="00F80C53" w:rsidRPr="00C957F0">
                          <w:rPr>
                            <w:b/>
                            <w:sz w:val="20"/>
                            <w:szCs w:val="20"/>
                            <w:lang w:val="ru-RU"/>
                          </w:rPr>
                          <w:t xml:space="preserve"> г</w:t>
                        </w:r>
                      </w:p>
                      <w:p w:rsidR="006D6D4B" w:rsidRPr="00C957F0" w:rsidDel="002E67A4" w:rsidRDefault="00C822B0" w:rsidP="006025A6">
                        <w:pPr>
                          <w:spacing w:line="240" w:lineRule="auto"/>
                          <w:ind w:firstLine="0"/>
                          <w:jc w:val="center"/>
                          <w:rPr>
                            <w:b/>
                            <w:sz w:val="20"/>
                            <w:szCs w:val="20"/>
                            <w:lang w:val="ru-RU"/>
                          </w:rPr>
                        </w:pPr>
                        <w:r>
                          <w:rPr>
                            <w:b/>
                            <w:noProof/>
                            <w:sz w:val="20"/>
                            <w:lang w:val="ru-RU" w:eastAsia="ru-RU"/>
                          </w:rPr>
                          <w:pict>
                            <v:shape id="_x0000_s1150" type="#_x0000_t202" style="position:absolute;left:0;text-align:left;margin-left:48.25pt;margin-top:3.7pt;width:141pt;height:8.5pt;z-index:251730432;mso-width-relative:margin;mso-height-relative:margin" stroked="f">
                              <v:textbox style="mso-next-textbox:#_x0000_s1150" inset="0,0,0,0">
                                <w:txbxContent>
                                  <w:p w:rsidR="006170FB" w:rsidRPr="00015008" w:rsidRDefault="006170FB" w:rsidP="00015008">
                                    <w:pPr>
                                      <w:shd w:val="clear" w:color="auto" w:fill="E3E7F4" w:themeFill="accent5" w:themeFillTint="33"/>
                                      <w:spacing w:after="60" w:line="276" w:lineRule="auto"/>
                                      <w:ind w:firstLine="0"/>
                                      <w:jc w:val="center"/>
                                      <w:rPr>
                                        <w:b/>
                                        <w:sz w:val="16"/>
                                        <w:szCs w:val="16"/>
                                      </w:rPr>
                                    </w:pPr>
                                    <w:r w:rsidRPr="00015008">
                                      <w:rPr>
                                        <w:b/>
                                        <w:sz w:val="16"/>
                                        <w:szCs w:val="16"/>
                                        <w:lang w:val="ru-RU"/>
                                      </w:rPr>
                                      <w:t>КИТАЙ: железо-сталь (72) – 200</w:t>
                                    </w:r>
                                    <w:r>
                                      <w:rPr>
                                        <w:b/>
                                        <w:sz w:val="16"/>
                                        <w:szCs w:val="16"/>
                                        <w:lang w:val="ru-RU"/>
                                      </w:rPr>
                                      <w:t>8</w:t>
                                    </w:r>
                                    <w:r w:rsidRPr="00015008">
                                      <w:rPr>
                                        <w:b/>
                                        <w:sz w:val="16"/>
                                        <w:szCs w:val="16"/>
                                        <w:lang w:val="ru-RU"/>
                                      </w:rPr>
                                      <w:t xml:space="preserve"> г</w:t>
                                    </w:r>
                                  </w:p>
                                  <w:p w:rsidR="006170FB" w:rsidRPr="00015008" w:rsidRDefault="006170FB" w:rsidP="00015008">
                                    <w:pPr>
                                      <w:shd w:val="clear" w:color="auto" w:fill="E3E7F4" w:themeFill="accent5" w:themeFillTint="33"/>
                                      <w:spacing w:after="80" w:line="276" w:lineRule="auto"/>
                                      <w:ind w:firstLine="0"/>
                                      <w:jc w:val="center"/>
                                      <w:rPr>
                                        <w:b/>
                                        <w:sz w:val="16"/>
                                        <w:szCs w:val="16"/>
                                      </w:rPr>
                                    </w:pPr>
                                  </w:p>
                                </w:txbxContent>
                              </v:textbox>
                            </v:shape>
                          </w:pict>
                        </w:r>
                        <w:r>
                          <w:rPr>
                            <w:b/>
                            <w:noProof/>
                            <w:sz w:val="20"/>
                            <w:lang w:val="ru-RU" w:eastAsia="ru-RU"/>
                          </w:rPr>
                          <w:pict>
                            <v:shape id="_x0000_s1147" type="#_x0000_t202" style="position:absolute;left:0;text-align:left;margin-left:6.6pt;margin-top:28.7pt;width:8.65pt;height:69.05pt;z-index:251728384;mso-width-relative:margin;mso-height-relative:margin" stroked="f">
                              <v:textbox style="layout-flow:vertical;mso-layout-flow-alt:bottom-to-top;mso-next-textbox:#_x0000_s1147" inset="0,0,0,0">
                                <w:txbxContent>
                                  <w:p w:rsidR="006170FB" w:rsidRPr="00384381" w:rsidRDefault="006170FB" w:rsidP="00015008">
                                    <w:pPr>
                                      <w:shd w:val="clear" w:color="auto" w:fill="E3E7F4" w:themeFill="accent5" w:themeFillTint="33"/>
                                      <w:spacing w:after="60" w:line="276" w:lineRule="auto"/>
                                      <w:ind w:firstLine="0"/>
                                      <w:jc w:val="center"/>
                                      <w:rPr>
                                        <w:b/>
                                        <w:sz w:val="10"/>
                                        <w:szCs w:val="10"/>
                                      </w:rPr>
                                    </w:pPr>
                                    <w:r>
                                      <w:rPr>
                                        <w:b/>
                                        <w:sz w:val="10"/>
                                        <w:szCs w:val="10"/>
                                        <w:lang w:val="ru-RU"/>
                                      </w:rPr>
                                      <w:t>Относительное качество</w:t>
                                    </w:r>
                                  </w:p>
                                  <w:p w:rsidR="006170FB" w:rsidRPr="00384381" w:rsidRDefault="006170FB" w:rsidP="00015008">
                                    <w:pPr>
                                      <w:shd w:val="clear" w:color="auto" w:fill="E3E7F4" w:themeFill="accent5" w:themeFillTint="33"/>
                                      <w:spacing w:after="80" w:line="276" w:lineRule="auto"/>
                                      <w:ind w:firstLine="0"/>
                                      <w:jc w:val="center"/>
                                      <w:rPr>
                                        <w:b/>
                                        <w:sz w:val="10"/>
                                        <w:szCs w:val="10"/>
                                      </w:rPr>
                                    </w:pPr>
                                  </w:p>
                                </w:txbxContent>
                              </v:textbox>
                            </v:shape>
                          </w:pict>
                        </w:r>
                        <w:r>
                          <w:rPr>
                            <w:b/>
                            <w:noProof/>
                            <w:sz w:val="20"/>
                            <w:lang w:val="ru-RU" w:eastAsia="ru-RU"/>
                          </w:rPr>
                          <w:pict>
                            <v:shape id="_x0000_s1145" type="#_x0000_t202" style="position:absolute;left:0;text-align:left;margin-left:108.6pt;margin-top:112.65pt;width:32.65pt;height:7.05pt;z-index:251726336;mso-width-relative:margin;mso-height-relative:margin" stroked="f">
                              <v:textbox style="mso-next-textbox:#_x0000_s1145" inset="0,0,0,0">
                                <w:txbxContent>
                                  <w:p w:rsidR="006170FB" w:rsidRPr="00384381" w:rsidRDefault="006170FB" w:rsidP="00015008">
                                    <w:pPr>
                                      <w:shd w:val="clear" w:color="auto" w:fill="E3E7F4" w:themeFill="accent5" w:themeFillTint="33"/>
                                      <w:spacing w:after="60" w:line="276" w:lineRule="auto"/>
                                      <w:ind w:firstLine="0"/>
                                      <w:jc w:val="center"/>
                                      <w:rPr>
                                        <w:b/>
                                        <w:sz w:val="10"/>
                                        <w:szCs w:val="10"/>
                                      </w:rPr>
                                    </w:pPr>
                                    <w:r>
                                      <w:rPr>
                                        <w:b/>
                                        <w:sz w:val="10"/>
                                        <w:szCs w:val="10"/>
                                        <w:lang w:val="ru-RU"/>
                                      </w:rPr>
                                      <w:t>Рейтинг</w:t>
                                    </w:r>
                                  </w:p>
                                  <w:p w:rsidR="006170FB" w:rsidRPr="00384381" w:rsidRDefault="006170FB" w:rsidP="00015008">
                                    <w:pPr>
                                      <w:shd w:val="clear" w:color="auto" w:fill="E3E7F4" w:themeFill="accent5" w:themeFillTint="33"/>
                                      <w:spacing w:after="80" w:line="276" w:lineRule="auto"/>
                                      <w:ind w:firstLine="0"/>
                                      <w:jc w:val="center"/>
                                      <w:rPr>
                                        <w:b/>
                                        <w:sz w:val="10"/>
                                        <w:szCs w:val="10"/>
                                      </w:rPr>
                                    </w:pPr>
                                  </w:p>
                                </w:txbxContent>
                              </v:textbox>
                            </v:shape>
                          </w:pict>
                        </w:r>
                        <w:r w:rsidR="00995BBE" w:rsidRPr="00C957F0">
                          <w:rPr>
                            <w:b/>
                            <w:noProof/>
                            <w:sz w:val="20"/>
                            <w:szCs w:val="20"/>
                          </w:rPr>
                          <w:drawing>
                            <wp:inline distT="0" distB="0" distL="0" distR="0">
                              <wp:extent cx="2863215" cy="1578610"/>
                              <wp:effectExtent l="0" t="0" r="0" b="0"/>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srcRect/>
                                      <a:stretch>
                                        <a:fillRect/>
                                      </a:stretch>
                                    </pic:blipFill>
                                    <pic:spPr bwMode="auto">
                                      <a:xfrm>
                                        <a:off x="0" y="0"/>
                                        <a:ext cx="2863215" cy="1578610"/>
                                      </a:xfrm>
                                      <a:prstGeom prst="rect">
                                        <a:avLst/>
                                      </a:prstGeom>
                                      <a:noFill/>
                                      <a:ln w="9525">
                                        <a:noFill/>
                                        <a:miter lim="800000"/>
                                        <a:headEnd/>
                                        <a:tailEnd/>
                                      </a:ln>
                                    </pic:spPr>
                                  </pic:pic>
                                </a:graphicData>
                              </a:graphic>
                            </wp:inline>
                          </w:drawing>
                        </w:r>
                      </w:p>
                    </w:tc>
                  </w:tr>
                </w:tbl>
                <w:p w:rsidR="006D6D4B" w:rsidRPr="00C957F0" w:rsidDel="002E67A4" w:rsidRDefault="006D6D4B" w:rsidP="006025A6">
                  <w:pPr>
                    <w:spacing w:line="240" w:lineRule="auto"/>
                    <w:ind w:firstLine="0"/>
                    <w:jc w:val="both"/>
                    <w:rPr>
                      <w:sz w:val="22"/>
                      <w:lang w:val="ru-RU"/>
                    </w:rPr>
                  </w:pPr>
                </w:p>
              </w:tc>
            </w:tr>
            <w:tr w:rsidR="006D6D4B" w:rsidRPr="00355BA3" w:rsidDel="002E67A4">
              <w:trPr>
                <w:trHeight w:val="180"/>
              </w:trPr>
              <w:tc>
                <w:tcPr>
                  <w:tcW w:w="9576" w:type="dxa"/>
                </w:tcPr>
                <w:p w:rsidR="006D6D4B" w:rsidRPr="00C957F0" w:rsidRDefault="00C7324A" w:rsidP="00C7324A">
                  <w:pPr>
                    <w:spacing w:line="240" w:lineRule="auto"/>
                    <w:ind w:firstLine="0"/>
                    <w:rPr>
                      <w:sz w:val="18"/>
                      <w:szCs w:val="18"/>
                      <w:lang w:val="ru-RU"/>
                    </w:rPr>
                  </w:pPr>
                  <w:r w:rsidRPr="00C957F0">
                    <w:rPr>
                      <w:sz w:val="18"/>
                      <w:szCs w:val="18"/>
                      <w:lang w:val="ru-RU"/>
                    </w:rPr>
                    <w:lastRenderedPageBreak/>
                    <w:t>Примечание: Б</w:t>
                  </w:r>
                  <w:r w:rsidR="00015008" w:rsidRPr="00C957F0">
                    <w:rPr>
                      <w:sz w:val="18"/>
                      <w:szCs w:val="18"/>
                      <w:lang w:val="ru-RU"/>
                    </w:rPr>
                    <w:t xml:space="preserve">олее высокий </w:t>
                  </w:r>
                  <w:r w:rsidRPr="00C957F0">
                    <w:rPr>
                      <w:sz w:val="18"/>
                      <w:szCs w:val="18"/>
                      <w:lang w:val="ru-RU"/>
                    </w:rPr>
                    <w:t>рейтинг</w:t>
                  </w:r>
                  <w:r w:rsidR="00015008" w:rsidRPr="00C957F0">
                    <w:rPr>
                      <w:sz w:val="18"/>
                      <w:szCs w:val="18"/>
                      <w:lang w:val="ru-RU"/>
                    </w:rPr>
                    <w:t xml:space="preserve"> означает более хорошую позицию (чем дальше по оси x, тем выше качество продукта)</w:t>
                  </w:r>
                  <w:r w:rsidRPr="00C957F0">
                    <w:rPr>
                      <w:lang w:val="ru-RU"/>
                    </w:rPr>
                    <w:t xml:space="preserve">. </w:t>
                  </w:r>
                  <w:r w:rsidRPr="00C957F0">
                    <w:rPr>
                      <w:sz w:val="18"/>
                      <w:szCs w:val="18"/>
                      <w:lang w:val="ru-RU"/>
                    </w:rPr>
                    <w:t>Здесь мы анализируем «лестницу качества» на очень обобщенном уровне (HS2), поэтому относительные позиции стран по качеству могут отражать ряд продуктов, реализуемых экспортером в отрасли, а не фактические различия между конкретными продуктами</w:t>
                  </w:r>
                  <w:r w:rsidR="006D6D4B" w:rsidRPr="00C957F0">
                    <w:rPr>
                      <w:sz w:val="18"/>
                      <w:szCs w:val="18"/>
                      <w:lang w:val="ru-RU"/>
                    </w:rPr>
                    <w:t>.</w:t>
                  </w:r>
                </w:p>
                <w:p w:rsidR="006D6D4B" w:rsidRPr="00C957F0" w:rsidDel="002E67A4" w:rsidRDefault="00C7324A" w:rsidP="00C7324A">
                  <w:pPr>
                    <w:spacing w:after="120" w:line="276" w:lineRule="auto"/>
                    <w:ind w:firstLine="0"/>
                    <w:rPr>
                      <w:sz w:val="18"/>
                      <w:szCs w:val="18"/>
                      <w:lang w:val="ru-RU"/>
                    </w:rPr>
                  </w:pPr>
                  <w:r w:rsidRPr="00C957F0">
                    <w:rPr>
                      <w:i/>
                      <w:sz w:val="18"/>
                      <w:szCs w:val="18"/>
                      <w:lang w:val="ru-RU"/>
                    </w:rPr>
                    <w:t>Источник</w:t>
                  </w:r>
                  <w:r w:rsidR="006D6D4B" w:rsidRPr="00C957F0" w:rsidDel="002E67A4">
                    <w:rPr>
                      <w:sz w:val="18"/>
                      <w:szCs w:val="18"/>
                      <w:lang w:val="ru-RU"/>
                    </w:rPr>
                    <w:t xml:space="preserve">: </w:t>
                  </w:r>
                  <w:r w:rsidRPr="00C957F0">
                    <w:rPr>
                      <w:sz w:val="18"/>
                      <w:szCs w:val="18"/>
                      <w:lang w:val="ru-RU"/>
                    </w:rPr>
                    <w:t>Расчеты авторов на основе данных Базы статистических данных ООН по торговле товарами (WITS) и</w:t>
                  </w:r>
                  <w:r w:rsidR="006D6D4B" w:rsidRPr="00C957F0" w:rsidDel="002E67A4">
                    <w:rPr>
                      <w:sz w:val="18"/>
                      <w:szCs w:val="18"/>
                      <w:lang w:val="ru-RU"/>
                    </w:rPr>
                    <w:t xml:space="preserve"> BACI.</w:t>
                  </w:r>
                </w:p>
              </w:tc>
            </w:tr>
          </w:tbl>
          <w:p w:rsidR="006D6D4B" w:rsidRPr="00C957F0" w:rsidRDefault="006D6D4B" w:rsidP="006025A6">
            <w:pPr>
              <w:pStyle w:val="ListParagraph1"/>
              <w:tabs>
                <w:tab w:val="left" w:pos="5291"/>
              </w:tabs>
              <w:spacing w:before="120" w:after="240" w:line="240" w:lineRule="auto"/>
              <w:ind w:left="0" w:firstLine="0"/>
              <w:contextualSpacing w:val="0"/>
              <w:jc w:val="both"/>
              <w:rPr>
                <w:rFonts w:ascii="Times New Roman" w:hAnsi="Times New Roman"/>
                <w:sz w:val="22"/>
                <w:lang w:val="ru-RU"/>
              </w:rPr>
            </w:pPr>
          </w:p>
        </w:tc>
      </w:tr>
    </w:tbl>
    <w:p w:rsidR="006D6D4B" w:rsidRPr="00C957F0" w:rsidRDefault="001137B7" w:rsidP="00BE3BB2">
      <w:pPr>
        <w:pStyle w:val="Heading2"/>
        <w:rPr>
          <w:rFonts w:eastAsia="Calibri"/>
          <w:lang w:val="ru-RU"/>
        </w:rPr>
      </w:pPr>
      <w:r w:rsidRPr="00C957F0">
        <w:rPr>
          <w:lang w:val="ru-RU"/>
        </w:rPr>
        <w:lastRenderedPageBreak/>
        <w:br w:type="page"/>
      </w:r>
      <w:bookmarkStart w:id="21" w:name="_Toc331673184"/>
      <w:r w:rsidR="00207DB6" w:rsidRPr="00C957F0">
        <w:rPr>
          <w:rFonts w:eastAsia="Calibri"/>
          <w:lang w:val="ru-RU"/>
        </w:rPr>
        <w:lastRenderedPageBreak/>
        <w:t>Результаты Казахстана по экспорту услуг</w:t>
      </w:r>
      <w:bookmarkEnd w:id="21"/>
      <w:r w:rsidR="006D6D4B" w:rsidRPr="00C957F0">
        <w:rPr>
          <w:rFonts w:eastAsia="Calibri"/>
          <w:lang w:val="ru-RU"/>
        </w:rPr>
        <w:t xml:space="preserve"> </w:t>
      </w:r>
    </w:p>
    <w:p w:rsidR="006D6D4B" w:rsidRPr="00C957F0" w:rsidRDefault="008D27D1" w:rsidP="008D27D1">
      <w:pPr>
        <w:pStyle w:val="Heading4"/>
        <w:spacing w:line="240" w:lineRule="auto"/>
        <w:rPr>
          <w:rFonts w:eastAsia="Calibri"/>
          <w:lang w:val="ru-RU"/>
        </w:rPr>
      </w:pPr>
      <w:r w:rsidRPr="00C957F0">
        <w:rPr>
          <w:rFonts w:eastAsia="Calibri"/>
          <w:lang w:val="ru-RU"/>
        </w:rPr>
        <w:t xml:space="preserve">Роль услуг и торговли услугами в Казахстане меньше, чем в других странах из представленной группы </w:t>
      </w:r>
    </w:p>
    <w:p w:rsidR="006D6D4B" w:rsidRPr="00C957F0" w:rsidRDefault="008D27D1" w:rsidP="00080723">
      <w:pPr>
        <w:numPr>
          <w:ilvl w:val="0"/>
          <w:numId w:val="23"/>
        </w:numPr>
        <w:spacing w:before="240" w:after="240" w:line="240" w:lineRule="auto"/>
        <w:ind w:left="0" w:firstLine="0"/>
        <w:jc w:val="both"/>
        <w:rPr>
          <w:sz w:val="22"/>
          <w:lang w:val="ru-RU"/>
        </w:rPr>
      </w:pPr>
      <w:r w:rsidRPr="00C957F0">
        <w:rPr>
          <w:rFonts w:eastAsiaTheme="minorHAnsi"/>
          <w:sz w:val="22"/>
          <w:lang w:val="ru-RU"/>
        </w:rPr>
        <w:t>Услуги в Казахстане составляют более 50 процентов ВВП – это немного ниже среднего показателя среди стран с доходом выше среднего, но выше, чем в других странах Центральной Азии и в Китае (Рисунок 1.11). В России и Украине услуги составляют около 60 процентов ВВП, в передовых странах услуги составляют более 70 процентов</w:t>
      </w:r>
      <w:r w:rsidR="006D6D4B" w:rsidRPr="00C957F0">
        <w:rPr>
          <w:sz w:val="22"/>
          <w:lang w:val="ru-RU"/>
        </w:rPr>
        <w:t>.</w:t>
      </w:r>
    </w:p>
    <w:tbl>
      <w:tblPr>
        <w:tblW w:w="0" w:type="auto"/>
        <w:jc w:val="center"/>
        <w:tblLook w:val="04A0" w:firstRow="1" w:lastRow="0" w:firstColumn="1" w:lastColumn="0" w:noHBand="0" w:noVBand="1"/>
      </w:tblPr>
      <w:tblGrid>
        <w:gridCol w:w="9231"/>
      </w:tblGrid>
      <w:tr w:rsidR="006D6D4B" w:rsidRPr="00355BA3" w:rsidTr="00A13F75">
        <w:trPr>
          <w:trHeight w:val="1160"/>
          <w:jc w:val="center"/>
        </w:trPr>
        <w:tc>
          <w:tcPr>
            <w:tcW w:w="9231" w:type="dxa"/>
          </w:tcPr>
          <w:p w:rsidR="006D6D4B" w:rsidRPr="00F22926" w:rsidRDefault="00A13F75" w:rsidP="00295A4C">
            <w:pPr>
              <w:pStyle w:val="Caption"/>
              <w:rPr>
                <w:sz w:val="24"/>
                <w:lang w:val="ru-RU"/>
              </w:rPr>
            </w:pPr>
            <w:bookmarkStart w:id="22" w:name="_Toc331673395"/>
            <w:r w:rsidRPr="00C549BD">
              <w:rPr>
                <w:sz w:val="24"/>
                <w:lang w:val="ru-RU"/>
              </w:rPr>
              <w:t>Рисунок</w:t>
            </w:r>
            <w:r w:rsidR="00295A4C" w:rsidRPr="00C549BD">
              <w:rPr>
                <w:sz w:val="24"/>
                <w:lang w:val="ru-RU"/>
              </w:rPr>
              <w:t xml:space="preserve"> </w:t>
            </w:r>
            <w:r w:rsidR="00153A8B" w:rsidRPr="00C549BD">
              <w:rPr>
                <w:sz w:val="24"/>
                <w:lang w:val="ru-RU"/>
              </w:rPr>
              <w:fldChar w:fldCharType="begin"/>
            </w:r>
            <w:r w:rsidR="005714A2" w:rsidRPr="00C549BD">
              <w:rPr>
                <w:sz w:val="24"/>
                <w:lang w:val="ru-RU"/>
              </w:rPr>
              <w:instrText xml:space="preserve"> STYLEREF 1 \s </w:instrText>
            </w:r>
            <w:r w:rsidR="00153A8B" w:rsidRPr="00C549BD">
              <w:rPr>
                <w:sz w:val="24"/>
                <w:lang w:val="ru-RU"/>
              </w:rPr>
              <w:fldChar w:fldCharType="separate"/>
            </w:r>
            <w:r w:rsidR="00483A15" w:rsidRPr="00C549BD">
              <w:rPr>
                <w:noProof/>
                <w:sz w:val="24"/>
                <w:lang w:val="ru-RU"/>
              </w:rPr>
              <w:t>1</w:t>
            </w:r>
            <w:r w:rsidR="00153A8B" w:rsidRPr="00C549BD">
              <w:rPr>
                <w:noProof/>
                <w:sz w:val="24"/>
                <w:lang w:val="ru-RU"/>
              </w:rPr>
              <w:fldChar w:fldCharType="end"/>
            </w:r>
            <w:r w:rsidR="00C076E9" w:rsidRPr="00C549BD">
              <w:rPr>
                <w:sz w:val="24"/>
                <w:lang w:val="ru-RU"/>
              </w:rPr>
              <w:t>.</w:t>
            </w:r>
            <w:r w:rsidR="00153A8B" w:rsidRPr="00C549BD">
              <w:rPr>
                <w:sz w:val="24"/>
                <w:lang w:val="ru-RU"/>
              </w:rPr>
              <w:fldChar w:fldCharType="begin"/>
            </w:r>
            <w:r w:rsidR="005714A2" w:rsidRPr="00C549BD">
              <w:rPr>
                <w:sz w:val="24"/>
                <w:lang w:val="ru-RU"/>
              </w:rPr>
              <w:instrText xml:space="preserve"> SEQ Figure \* ARABIC \s 1 </w:instrText>
            </w:r>
            <w:r w:rsidR="00153A8B" w:rsidRPr="00C549BD">
              <w:rPr>
                <w:sz w:val="24"/>
                <w:lang w:val="ru-RU"/>
              </w:rPr>
              <w:fldChar w:fldCharType="separate"/>
            </w:r>
            <w:r w:rsidR="00483A15" w:rsidRPr="00C549BD">
              <w:rPr>
                <w:noProof/>
                <w:sz w:val="24"/>
                <w:lang w:val="ru-RU"/>
              </w:rPr>
              <w:t>11</w:t>
            </w:r>
            <w:r w:rsidR="00153A8B" w:rsidRPr="00C549BD">
              <w:rPr>
                <w:noProof/>
                <w:sz w:val="24"/>
                <w:lang w:val="ru-RU"/>
              </w:rPr>
              <w:fldChar w:fldCharType="end"/>
            </w:r>
            <w:r w:rsidR="00295A4C" w:rsidRPr="00C549BD">
              <w:rPr>
                <w:sz w:val="24"/>
                <w:lang w:val="ru-RU"/>
              </w:rPr>
              <w:t>:</w:t>
            </w:r>
            <w:r w:rsidR="006D6D4B" w:rsidRPr="00C549BD">
              <w:rPr>
                <w:sz w:val="24"/>
                <w:lang w:val="ru-RU"/>
              </w:rPr>
              <w:t xml:space="preserve"> </w:t>
            </w:r>
            <w:r w:rsidRPr="00C549BD">
              <w:rPr>
                <w:sz w:val="24"/>
                <w:lang w:val="ru-RU"/>
              </w:rPr>
              <w:t>Услуги составляют относительно небольшую долю производства в ВВП</w:t>
            </w:r>
            <w:bookmarkEnd w:id="22"/>
            <w:r w:rsidRPr="00C549BD">
              <w:rPr>
                <w:sz w:val="24"/>
                <w:lang w:val="ru-RU"/>
              </w:rPr>
              <w:t xml:space="preserve"> </w:t>
            </w:r>
          </w:p>
          <w:p w:rsidR="00074FD1" w:rsidRPr="00F22926" w:rsidRDefault="00074FD1" w:rsidP="00074FD1">
            <w:pPr>
              <w:rPr>
                <w:lang w:val="ru-RU"/>
              </w:rPr>
            </w:pPr>
          </w:p>
          <w:p w:rsidR="006D6D4B" w:rsidRPr="00C549BD" w:rsidRDefault="00A13F75" w:rsidP="00545CE3">
            <w:pPr>
              <w:spacing w:line="240" w:lineRule="auto"/>
              <w:ind w:firstLine="0"/>
              <w:jc w:val="center"/>
              <w:rPr>
                <w:b/>
                <w:bCs/>
                <w:sz w:val="20"/>
                <w:szCs w:val="20"/>
                <w:lang w:val="ru-RU"/>
              </w:rPr>
            </w:pPr>
            <w:r w:rsidRPr="00C549BD">
              <w:rPr>
                <w:noProof/>
                <w:sz w:val="20"/>
                <w:szCs w:val="20"/>
                <w:lang w:val="ru-RU"/>
              </w:rPr>
              <w:t>Производство услуг в виде доли ВВП, 2010 г</w:t>
            </w:r>
            <w:r w:rsidRPr="00C549BD">
              <w:rPr>
                <w:rFonts w:eastAsia="Times New Roman"/>
                <w:bCs/>
                <w:noProof/>
                <w:sz w:val="20"/>
                <w:szCs w:val="20"/>
                <w:lang w:val="ru-RU"/>
              </w:rPr>
              <w:t xml:space="preserve"> </w:t>
            </w:r>
            <w:r w:rsidR="006D6D4B" w:rsidRPr="00C549BD">
              <w:rPr>
                <w:bCs/>
                <w:sz w:val="20"/>
                <w:szCs w:val="20"/>
                <w:lang w:val="ru-RU"/>
              </w:rPr>
              <w:t>(</w:t>
            </w:r>
            <w:r w:rsidR="00545CE3" w:rsidRPr="000D0924">
              <w:rPr>
                <w:bCs/>
                <w:sz w:val="20"/>
                <w:szCs w:val="20"/>
                <w:lang w:val="ru-RU"/>
              </w:rPr>
              <w:t>%</w:t>
            </w:r>
            <w:r w:rsidRPr="00C549BD">
              <w:rPr>
                <w:bCs/>
                <w:sz w:val="20"/>
                <w:szCs w:val="20"/>
                <w:lang w:val="ru-RU"/>
              </w:rPr>
              <w:t>)</w:t>
            </w:r>
          </w:p>
        </w:tc>
      </w:tr>
      <w:tr w:rsidR="00C549BD" w:rsidRPr="00126387" w:rsidTr="00A13F75">
        <w:trPr>
          <w:trHeight w:val="1160"/>
          <w:jc w:val="center"/>
        </w:trPr>
        <w:tc>
          <w:tcPr>
            <w:tcW w:w="9231" w:type="dxa"/>
          </w:tcPr>
          <w:p w:rsidR="00C549BD" w:rsidRPr="00C957F0" w:rsidRDefault="00C822B0" w:rsidP="00295A4C">
            <w:pPr>
              <w:pStyle w:val="Caption"/>
              <w:rPr>
                <w:lang w:val="ru-RU"/>
              </w:rPr>
            </w:pPr>
            <w:r>
              <w:rPr>
                <w:noProof/>
                <w:color w:val="F272AE" w:themeColor="accent2" w:themeTint="99"/>
                <w:lang w:val="en-US"/>
              </w:rPr>
              <w:pict>
                <v:shape id="_x0000_s1249" type="#_x0000_t202" style="position:absolute;left:0;text-align:left;margin-left:282.65pt;margin-top:176.4pt;width:114.25pt;height:32.5pt;z-index:251800064;mso-position-horizontal-relative:text;mso-position-vertical-relative:text">
                  <v:textbox style="mso-next-textbox:#_x0000_s1249">
                    <w:txbxContent>
                      <w:p w:rsidR="006170FB" w:rsidRPr="00A2751C" w:rsidRDefault="006170FB" w:rsidP="00A2751C">
                        <w:pPr>
                          <w:shd w:val="clear" w:color="auto" w:fill="FFFFFF" w:themeFill="background1"/>
                          <w:spacing w:before="120" w:after="320" w:line="276" w:lineRule="auto"/>
                          <w:ind w:firstLine="0"/>
                          <w:rPr>
                            <w:sz w:val="14"/>
                            <w:szCs w:val="14"/>
                            <w:lang w:val="ru-RU"/>
                          </w:rPr>
                        </w:pPr>
                        <w:r w:rsidRPr="00F86987">
                          <w:rPr>
                            <w:sz w:val="14"/>
                            <w:szCs w:val="14"/>
                            <w:lang w:val="ru-RU"/>
                          </w:rPr>
                          <w:t xml:space="preserve">Россия </w:t>
                        </w:r>
                        <w:r>
                          <w:rPr>
                            <w:sz w:val="14"/>
                            <w:szCs w:val="14"/>
                            <w:lang w:val="ru-RU"/>
                          </w:rPr>
                          <w:t xml:space="preserve">       </w:t>
                        </w:r>
                        <w:r>
                          <w:rPr>
                            <w:sz w:val="14"/>
                            <w:szCs w:val="14"/>
                          </w:rPr>
                          <w:t xml:space="preserve"> </w:t>
                        </w:r>
                        <w:r w:rsidRPr="00F86987">
                          <w:rPr>
                            <w:sz w:val="14"/>
                            <w:szCs w:val="14"/>
                            <w:lang w:val="ru-RU"/>
                          </w:rPr>
                          <w:t xml:space="preserve">Украина </w:t>
                        </w:r>
                        <w:r>
                          <w:rPr>
                            <w:sz w:val="14"/>
                            <w:szCs w:val="14"/>
                            <w:lang w:val="ru-RU"/>
                          </w:rPr>
                          <w:t xml:space="preserve">     </w:t>
                        </w:r>
                        <w:r>
                          <w:rPr>
                            <w:sz w:val="14"/>
                            <w:szCs w:val="14"/>
                          </w:rPr>
                          <w:t xml:space="preserve">  </w:t>
                        </w:r>
                        <w:r w:rsidRPr="00F86987">
                          <w:rPr>
                            <w:sz w:val="14"/>
                            <w:szCs w:val="14"/>
                            <w:lang w:val="ru-RU"/>
                          </w:rPr>
                          <w:t>Турция</w:t>
                        </w:r>
                      </w:p>
                    </w:txbxContent>
                  </v:textbox>
                </v:shape>
              </w:pict>
            </w:r>
            <w:r>
              <w:rPr>
                <w:noProof/>
                <w:color w:val="F272AE" w:themeColor="accent2" w:themeTint="99"/>
                <w:lang w:val="en-US"/>
              </w:rPr>
              <w:pict>
                <v:shape id="_x0000_s1240" type="#_x0000_t202" style="position:absolute;left:0;text-align:left;margin-left:59.65pt;margin-top:176.4pt;width:166.5pt;height:32.5pt;z-index:251793920;mso-position-horizontal-relative:text;mso-position-vertical-relative:text">
                  <v:textbox style="mso-next-textbox:#_x0000_s1240">
                    <w:txbxContent>
                      <w:p w:rsidR="006170FB" w:rsidRPr="00F86987" w:rsidRDefault="006170FB" w:rsidP="00C956C5">
                        <w:pPr>
                          <w:shd w:val="clear" w:color="auto" w:fill="FFFFFF" w:themeFill="background1"/>
                          <w:spacing w:before="120" w:after="320" w:line="276" w:lineRule="auto"/>
                          <w:ind w:firstLine="0"/>
                          <w:rPr>
                            <w:sz w:val="14"/>
                            <w:szCs w:val="14"/>
                            <w:lang w:val="ru-RU"/>
                          </w:rPr>
                        </w:pPr>
                        <w:r w:rsidRPr="004D50EF">
                          <w:rPr>
                            <w:sz w:val="14"/>
                            <w:szCs w:val="14"/>
                            <w:lang w:val="ru-RU"/>
                          </w:rPr>
                          <w:t xml:space="preserve"> </w:t>
                        </w:r>
                        <w:r w:rsidRPr="00F86987">
                          <w:rPr>
                            <w:sz w:val="14"/>
                            <w:szCs w:val="14"/>
                            <w:lang w:val="ru-RU"/>
                          </w:rPr>
                          <w:t xml:space="preserve">Китай </w:t>
                        </w:r>
                        <w:r>
                          <w:rPr>
                            <w:sz w:val="14"/>
                            <w:szCs w:val="14"/>
                            <w:lang w:val="ru-RU"/>
                          </w:rPr>
                          <w:t xml:space="preserve">         </w:t>
                        </w:r>
                        <w:r w:rsidRPr="004D50EF">
                          <w:rPr>
                            <w:sz w:val="14"/>
                            <w:szCs w:val="14"/>
                            <w:lang w:val="ru-RU"/>
                          </w:rPr>
                          <w:t xml:space="preserve">    </w:t>
                        </w:r>
                        <w:r>
                          <w:rPr>
                            <w:sz w:val="14"/>
                            <w:szCs w:val="14"/>
                          </w:rPr>
                          <w:t>P</w:t>
                        </w:r>
                        <w:r w:rsidRPr="004D50EF">
                          <w:rPr>
                            <w:sz w:val="14"/>
                            <w:szCs w:val="14"/>
                            <w:lang w:val="ru-RU"/>
                          </w:rPr>
                          <w:t xml:space="preserve"> </w:t>
                        </w:r>
                        <w:r w:rsidRPr="00F86987">
                          <w:rPr>
                            <w:sz w:val="14"/>
                            <w:szCs w:val="14"/>
                            <w:lang w:val="ru-RU"/>
                          </w:rPr>
                          <w:t>Кырг</w:t>
                        </w:r>
                        <w:r w:rsidRPr="004D50EF">
                          <w:rPr>
                            <w:sz w:val="14"/>
                            <w:szCs w:val="14"/>
                            <w:lang w:val="ru-RU"/>
                          </w:rPr>
                          <w:t xml:space="preserve">.   </w:t>
                        </w:r>
                        <w:r>
                          <w:rPr>
                            <w:sz w:val="14"/>
                            <w:szCs w:val="14"/>
                            <w:lang w:val="ru-RU"/>
                          </w:rPr>
                          <w:t xml:space="preserve">     Казахстан     </w:t>
                        </w:r>
                        <w:r w:rsidRPr="004D50EF">
                          <w:rPr>
                            <w:sz w:val="14"/>
                            <w:szCs w:val="14"/>
                            <w:lang w:val="ru-RU"/>
                          </w:rPr>
                          <w:t xml:space="preserve">      </w:t>
                        </w:r>
                        <w:r w:rsidRPr="00F86987">
                          <w:rPr>
                            <w:sz w:val="14"/>
                            <w:szCs w:val="14"/>
                            <w:lang w:val="ru-RU"/>
                          </w:rPr>
                          <w:t xml:space="preserve">Индия </w:t>
                        </w:r>
                      </w:p>
                      <w:p w:rsidR="006170FB" w:rsidRPr="0030522F" w:rsidRDefault="006170FB" w:rsidP="00C956C5">
                        <w:pPr>
                          <w:rPr>
                            <w:lang w:val="ru-RU"/>
                          </w:rPr>
                        </w:pPr>
                      </w:p>
                    </w:txbxContent>
                  </v:textbox>
                </v:shape>
              </w:pict>
            </w:r>
            <w:r>
              <w:rPr>
                <w:noProof/>
                <w:color w:val="F272AE" w:themeColor="accent2" w:themeTint="99"/>
                <w:lang w:val="en-US"/>
              </w:rPr>
              <w:pict>
                <v:shape id="_x0000_s1239" type="#_x0000_t202" style="position:absolute;left:0;text-align:left;margin-left:230.9pt;margin-top:176.4pt;width:48pt;height:32.5pt;z-index:251792896;mso-position-horizontal-relative:text;mso-position-vertical-relative:text;mso-width-relative:margin;mso-height-relative:margin" strokecolor="black [3213]">
                  <v:textbox style="mso-next-textbox:#_x0000_s1239" inset="0,0,0,0">
                    <w:txbxContent>
                      <w:p w:rsidR="006170FB" w:rsidRPr="00A13F75" w:rsidRDefault="006170FB" w:rsidP="00A2751C">
                        <w:pPr>
                          <w:shd w:val="clear" w:color="auto" w:fill="FFFFFF" w:themeFill="background1"/>
                          <w:spacing w:before="120" w:after="320" w:line="276" w:lineRule="auto"/>
                          <w:ind w:firstLine="0"/>
                          <w:jc w:val="center"/>
                          <w:rPr>
                            <w:sz w:val="14"/>
                            <w:szCs w:val="14"/>
                            <w:lang w:val="ru-RU"/>
                          </w:rPr>
                        </w:pPr>
                        <w:r>
                          <w:rPr>
                            <w:sz w:val="14"/>
                            <w:szCs w:val="14"/>
                            <w:lang w:val="ru-RU"/>
                          </w:rPr>
                          <w:t xml:space="preserve">Страны с </w:t>
                        </w:r>
                        <w:r w:rsidRPr="00F22926">
                          <w:rPr>
                            <w:sz w:val="14"/>
                            <w:szCs w:val="14"/>
                            <w:lang w:val="ru-RU"/>
                          </w:rPr>
                          <w:t xml:space="preserve">  </w:t>
                        </w:r>
                        <w:r>
                          <w:rPr>
                            <w:sz w:val="14"/>
                            <w:szCs w:val="14"/>
                            <w:lang w:val="ru-RU"/>
                          </w:rPr>
                          <w:t>уровнем дох</w:t>
                        </w:r>
                        <w:r w:rsidRPr="00F22926">
                          <w:rPr>
                            <w:sz w:val="14"/>
                            <w:szCs w:val="14"/>
                            <w:lang w:val="ru-RU"/>
                          </w:rPr>
                          <w:t xml:space="preserve">. </w:t>
                        </w:r>
                        <w:r>
                          <w:rPr>
                            <w:sz w:val="14"/>
                            <w:szCs w:val="14"/>
                            <w:lang w:val="ru-RU"/>
                          </w:rPr>
                          <w:t>выше среднего</w:t>
                        </w:r>
                      </w:p>
                    </w:txbxContent>
                  </v:textbox>
                </v:shape>
              </w:pict>
            </w:r>
            <w:r w:rsidR="00C549BD" w:rsidRPr="00492650">
              <w:rPr>
                <w:noProof/>
                <w:color w:val="F272AE" w:themeColor="accent2" w:themeTint="99"/>
                <w:lang w:val="en-US"/>
              </w:rPr>
              <w:drawing>
                <wp:inline distT="0" distB="0" distL="0" distR="0">
                  <wp:extent cx="4797778" cy="2743200"/>
                  <wp:effectExtent l="0" t="0" r="0" b="0"/>
                  <wp:docPr id="2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r w:rsidR="006D6D4B" w:rsidRPr="00355BA3" w:rsidTr="00A13F75">
        <w:trPr>
          <w:trHeight w:val="475"/>
          <w:jc w:val="center"/>
        </w:trPr>
        <w:tc>
          <w:tcPr>
            <w:tcW w:w="9231" w:type="dxa"/>
          </w:tcPr>
          <w:p w:rsidR="006D6D4B" w:rsidRPr="00C957F0" w:rsidRDefault="00A13F75" w:rsidP="00C549BD">
            <w:pPr>
              <w:spacing w:line="240" w:lineRule="auto"/>
              <w:ind w:left="818" w:firstLine="0"/>
              <w:jc w:val="both"/>
              <w:rPr>
                <w:sz w:val="18"/>
                <w:szCs w:val="18"/>
                <w:lang w:val="ru-RU"/>
              </w:rPr>
            </w:pPr>
            <w:r w:rsidRPr="00C957F0">
              <w:rPr>
                <w:i/>
                <w:sz w:val="18"/>
                <w:szCs w:val="18"/>
                <w:lang w:val="ru-RU"/>
              </w:rPr>
              <w:t>Источник</w:t>
            </w:r>
            <w:r w:rsidR="006D6D4B" w:rsidRPr="00C957F0">
              <w:rPr>
                <w:i/>
                <w:sz w:val="18"/>
                <w:szCs w:val="18"/>
                <w:lang w:val="ru-RU"/>
              </w:rPr>
              <w:t>:</w:t>
            </w:r>
            <w:r w:rsidR="006D6D4B" w:rsidRPr="00C957F0">
              <w:rPr>
                <w:sz w:val="18"/>
                <w:szCs w:val="18"/>
                <w:lang w:val="ru-RU"/>
              </w:rPr>
              <w:t xml:space="preserve"> </w:t>
            </w:r>
            <w:r w:rsidRPr="00C957F0">
              <w:rPr>
                <w:rFonts w:eastAsiaTheme="minorHAnsi"/>
                <w:sz w:val="18"/>
                <w:szCs w:val="18"/>
                <w:lang w:val="ru-RU"/>
              </w:rPr>
              <w:t>Индикаторы мирового развития, 2012 г</w:t>
            </w:r>
            <w:r w:rsidR="006D6D4B" w:rsidRPr="00C957F0">
              <w:rPr>
                <w:sz w:val="18"/>
                <w:szCs w:val="18"/>
                <w:lang w:val="ru-RU"/>
              </w:rPr>
              <w:t>.</w:t>
            </w:r>
          </w:p>
          <w:p w:rsidR="006D6D4B" w:rsidRPr="00C957F0" w:rsidRDefault="006D6D4B" w:rsidP="00295A4C">
            <w:pPr>
              <w:keepNext/>
              <w:spacing w:line="240" w:lineRule="auto"/>
              <w:ind w:left="90" w:firstLine="0"/>
              <w:jc w:val="both"/>
              <w:rPr>
                <w:noProof/>
                <w:sz w:val="22"/>
                <w:lang w:val="ru-RU"/>
              </w:rPr>
            </w:pPr>
          </w:p>
        </w:tc>
      </w:tr>
    </w:tbl>
    <w:p w:rsidR="006D6D4B" w:rsidRPr="00C957F0" w:rsidRDefault="00A6271C" w:rsidP="00080723">
      <w:pPr>
        <w:numPr>
          <w:ilvl w:val="0"/>
          <w:numId w:val="23"/>
        </w:numPr>
        <w:spacing w:before="240" w:after="240" w:line="240" w:lineRule="auto"/>
        <w:ind w:left="0" w:firstLine="0"/>
        <w:jc w:val="both"/>
        <w:rPr>
          <w:sz w:val="22"/>
          <w:lang w:val="ru-RU"/>
        </w:rPr>
      </w:pPr>
      <w:r w:rsidRPr="00C957F0">
        <w:rPr>
          <w:rFonts w:eastAsiaTheme="minorHAnsi"/>
          <w:bCs/>
          <w:sz w:val="22"/>
          <w:lang w:val="ru-RU"/>
        </w:rPr>
        <w:t>На Рисунке 1.12 показано относительное значение услуг и  промышленного производства для роста Казахстана в течение последних десяти лет. Здесь видно, что промышленное производство и услуги росли параллельно. В результате, относительная доля услуг в ВВП оставалась постоянной в последние годы, несмотря на бум экспорта природных ресурсов</w:t>
      </w:r>
      <w:r w:rsidR="006D6D4B" w:rsidRPr="00C957F0">
        <w:rPr>
          <w:sz w:val="22"/>
          <w:lang w:val="ru-RU"/>
        </w:rPr>
        <w:t xml:space="preserve">. </w:t>
      </w:r>
    </w:p>
    <w:p w:rsidR="00BE3BB2" w:rsidRPr="00C957F0" w:rsidRDefault="00BE3BB2">
      <w:pPr>
        <w:rPr>
          <w:lang w:val="ru-RU"/>
        </w:rPr>
      </w:pPr>
      <w:r w:rsidRPr="00C957F0">
        <w:rPr>
          <w:lang w:val="ru-RU"/>
        </w:rPr>
        <w:br w:type="page"/>
      </w:r>
    </w:p>
    <w:tbl>
      <w:tblPr>
        <w:tblW w:w="0" w:type="auto"/>
        <w:tblLook w:val="04A0" w:firstRow="1" w:lastRow="0" w:firstColumn="1" w:lastColumn="0" w:noHBand="0" w:noVBand="1"/>
      </w:tblPr>
      <w:tblGrid>
        <w:gridCol w:w="5006"/>
        <w:gridCol w:w="4570"/>
      </w:tblGrid>
      <w:tr w:rsidR="006D6D4B" w:rsidRPr="00355BA3">
        <w:trPr>
          <w:trHeight w:val="368"/>
        </w:trPr>
        <w:tc>
          <w:tcPr>
            <w:tcW w:w="9576" w:type="dxa"/>
            <w:gridSpan w:val="2"/>
          </w:tcPr>
          <w:p w:rsidR="006D6D4B" w:rsidRPr="0065600D" w:rsidRDefault="00A6271C" w:rsidP="00C55FC6">
            <w:pPr>
              <w:pStyle w:val="Caption"/>
              <w:rPr>
                <w:sz w:val="24"/>
                <w:lang w:val="ru-RU"/>
              </w:rPr>
            </w:pPr>
            <w:bookmarkStart w:id="23" w:name="_Toc331673396"/>
            <w:r w:rsidRPr="00C549BD">
              <w:rPr>
                <w:sz w:val="24"/>
                <w:lang w:val="ru-RU"/>
              </w:rPr>
              <w:lastRenderedPageBreak/>
              <w:t xml:space="preserve">Рисунок </w:t>
            </w:r>
            <w:r w:rsidR="00153A8B" w:rsidRPr="00C549BD">
              <w:rPr>
                <w:sz w:val="24"/>
                <w:lang w:val="ru-RU"/>
              </w:rPr>
              <w:fldChar w:fldCharType="begin"/>
            </w:r>
            <w:r w:rsidR="005714A2" w:rsidRPr="00C549BD">
              <w:rPr>
                <w:sz w:val="24"/>
                <w:lang w:val="ru-RU"/>
              </w:rPr>
              <w:instrText xml:space="preserve"> STYLEREF 1 \s </w:instrText>
            </w:r>
            <w:r w:rsidR="00153A8B" w:rsidRPr="00C549BD">
              <w:rPr>
                <w:sz w:val="24"/>
                <w:lang w:val="ru-RU"/>
              </w:rPr>
              <w:fldChar w:fldCharType="separate"/>
            </w:r>
            <w:r w:rsidR="00483A15" w:rsidRPr="00C549BD">
              <w:rPr>
                <w:noProof/>
                <w:sz w:val="24"/>
                <w:lang w:val="ru-RU"/>
              </w:rPr>
              <w:t>1</w:t>
            </w:r>
            <w:r w:rsidR="00153A8B" w:rsidRPr="00C549BD">
              <w:rPr>
                <w:noProof/>
                <w:sz w:val="24"/>
                <w:lang w:val="ru-RU"/>
              </w:rPr>
              <w:fldChar w:fldCharType="end"/>
            </w:r>
            <w:r w:rsidR="00C076E9" w:rsidRPr="00C549BD">
              <w:rPr>
                <w:sz w:val="24"/>
                <w:lang w:val="ru-RU"/>
              </w:rPr>
              <w:t>.</w:t>
            </w:r>
            <w:r w:rsidR="00153A8B" w:rsidRPr="00C549BD">
              <w:rPr>
                <w:sz w:val="24"/>
                <w:lang w:val="ru-RU"/>
              </w:rPr>
              <w:fldChar w:fldCharType="begin"/>
            </w:r>
            <w:r w:rsidR="005714A2" w:rsidRPr="00C549BD">
              <w:rPr>
                <w:sz w:val="24"/>
                <w:lang w:val="ru-RU"/>
              </w:rPr>
              <w:instrText xml:space="preserve"> SEQ Figure \* ARABIC \s 1 </w:instrText>
            </w:r>
            <w:r w:rsidR="00153A8B" w:rsidRPr="00C549BD">
              <w:rPr>
                <w:sz w:val="24"/>
                <w:lang w:val="ru-RU"/>
              </w:rPr>
              <w:fldChar w:fldCharType="separate"/>
            </w:r>
            <w:r w:rsidR="00483A15" w:rsidRPr="00C549BD">
              <w:rPr>
                <w:noProof/>
                <w:sz w:val="24"/>
                <w:lang w:val="ru-RU"/>
              </w:rPr>
              <w:t>12</w:t>
            </w:r>
            <w:r w:rsidR="00153A8B" w:rsidRPr="00C549BD">
              <w:rPr>
                <w:noProof/>
                <w:sz w:val="24"/>
                <w:lang w:val="ru-RU"/>
              </w:rPr>
              <w:fldChar w:fldCharType="end"/>
            </w:r>
            <w:r w:rsidR="006D6D4B" w:rsidRPr="00C549BD">
              <w:rPr>
                <w:sz w:val="24"/>
                <w:lang w:val="ru-RU"/>
              </w:rPr>
              <w:t xml:space="preserve">: </w:t>
            </w:r>
            <w:r w:rsidRPr="00C549BD">
              <w:rPr>
                <w:sz w:val="24"/>
                <w:lang w:val="ru-RU"/>
              </w:rPr>
              <w:t xml:space="preserve">Рост производства услуг не отставал от </w:t>
            </w:r>
            <w:r w:rsidR="003D742D" w:rsidRPr="00C549BD">
              <w:rPr>
                <w:sz w:val="24"/>
                <w:lang w:val="ru-RU"/>
              </w:rPr>
              <w:t>рост</w:t>
            </w:r>
            <w:r w:rsidR="003D742D">
              <w:rPr>
                <w:sz w:val="24"/>
                <w:lang w:val="en-US"/>
              </w:rPr>
              <w:t>a</w:t>
            </w:r>
            <w:r w:rsidR="003D742D" w:rsidRPr="00C549BD">
              <w:rPr>
                <w:sz w:val="24"/>
                <w:lang w:val="ru-RU"/>
              </w:rPr>
              <w:t xml:space="preserve"> </w:t>
            </w:r>
            <w:r w:rsidRPr="00C549BD">
              <w:rPr>
                <w:sz w:val="24"/>
                <w:lang w:val="ru-RU"/>
              </w:rPr>
              <w:t>промышленного производства</w:t>
            </w:r>
            <w:bookmarkEnd w:id="23"/>
            <w:r w:rsidR="006D6D4B" w:rsidRPr="00C549BD">
              <w:rPr>
                <w:sz w:val="24"/>
                <w:lang w:val="ru-RU"/>
              </w:rPr>
              <w:t xml:space="preserve"> </w:t>
            </w:r>
          </w:p>
          <w:p w:rsidR="00D645AE" w:rsidRPr="0065600D" w:rsidRDefault="00D645AE" w:rsidP="00A6271C">
            <w:pPr>
              <w:spacing w:after="60" w:line="240" w:lineRule="auto"/>
              <w:ind w:firstLine="0"/>
              <w:jc w:val="center"/>
              <w:rPr>
                <w:sz w:val="20"/>
                <w:szCs w:val="20"/>
                <w:lang w:val="ru-RU"/>
              </w:rPr>
            </w:pPr>
          </w:p>
          <w:p w:rsidR="006D6D4B" w:rsidRPr="00C549BD" w:rsidRDefault="00A6271C" w:rsidP="00A6271C">
            <w:pPr>
              <w:spacing w:after="60" w:line="240" w:lineRule="auto"/>
              <w:ind w:firstLine="0"/>
              <w:jc w:val="center"/>
              <w:rPr>
                <w:bCs/>
                <w:noProof/>
                <w:sz w:val="20"/>
                <w:szCs w:val="20"/>
                <w:lang w:val="ru-RU"/>
              </w:rPr>
            </w:pPr>
            <w:r w:rsidRPr="00C549BD">
              <w:rPr>
                <w:sz w:val="20"/>
                <w:szCs w:val="20"/>
                <w:lang w:val="ru-RU"/>
              </w:rPr>
              <w:t>Рост промышленного производства (слева) и услуг (справа) по сравнению с ростом ВВП</w:t>
            </w:r>
            <w:r w:rsidRPr="00C549BD">
              <w:rPr>
                <w:rFonts w:eastAsiaTheme="minorHAnsi"/>
                <w:sz w:val="20"/>
                <w:szCs w:val="20"/>
                <w:lang w:val="ru-RU"/>
              </w:rPr>
              <w:t>, 2000-2010 гг</w:t>
            </w:r>
            <w:r w:rsidR="000D0924" w:rsidRPr="000D0924">
              <w:rPr>
                <w:rFonts w:eastAsiaTheme="minorHAnsi"/>
                <w:sz w:val="20"/>
                <w:szCs w:val="20"/>
                <w:lang w:val="ru-RU"/>
              </w:rPr>
              <w:t>.</w:t>
            </w:r>
            <w:r w:rsidRPr="00C549BD">
              <w:rPr>
                <w:bCs/>
                <w:sz w:val="20"/>
                <w:szCs w:val="20"/>
                <w:lang w:val="ru-RU"/>
              </w:rPr>
              <w:t xml:space="preserve"> </w:t>
            </w:r>
          </w:p>
        </w:tc>
      </w:tr>
      <w:tr w:rsidR="006D6D4B" w:rsidRPr="00C957F0">
        <w:trPr>
          <w:trHeight w:val="2911"/>
        </w:trPr>
        <w:tc>
          <w:tcPr>
            <w:tcW w:w="5006" w:type="dxa"/>
          </w:tcPr>
          <w:p w:rsidR="006D6D4B" w:rsidRPr="00C957F0" w:rsidRDefault="00C822B0" w:rsidP="006025A6">
            <w:pPr>
              <w:spacing w:after="120" w:line="276" w:lineRule="auto"/>
              <w:ind w:firstLine="0"/>
              <w:rPr>
                <w:b/>
                <w:bCs/>
                <w:szCs w:val="24"/>
                <w:lang w:val="ru-RU"/>
              </w:rPr>
            </w:pPr>
            <w:r>
              <w:rPr>
                <w:noProof/>
                <w:sz w:val="22"/>
                <w:lang w:val="ru-RU" w:eastAsia="ru-RU"/>
              </w:rPr>
              <w:pict>
                <v:shape id="_x0000_s1156" type="#_x0000_t202" style="position:absolute;margin-left:5.5pt;margin-top:158.85pt;width:218.5pt;height:7pt;z-index:251736576;mso-position-horizontal-relative:text;mso-position-vertical-relative:text;mso-width-relative:margin;mso-height-relative:margin" stroked="f">
                  <v:textbox style="mso-next-textbox:#_x0000_s1156" inset="0,0,0,0">
                    <w:txbxContent>
                      <w:p w:rsidR="006170FB" w:rsidRPr="000E180E" w:rsidRDefault="006170FB" w:rsidP="006B3606">
                        <w:pPr>
                          <w:shd w:val="clear" w:color="auto" w:fill="E3E7F4" w:themeFill="accent5" w:themeFillTint="33"/>
                          <w:spacing w:after="280" w:line="276" w:lineRule="auto"/>
                          <w:ind w:firstLine="0"/>
                          <w:jc w:val="center"/>
                          <w:rPr>
                            <w:sz w:val="12"/>
                            <w:szCs w:val="12"/>
                            <w:lang w:val="ru-RU"/>
                          </w:rPr>
                        </w:pPr>
                        <w:r>
                          <w:rPr>
                            <w:sz w:val="12"/>
                            <w:szCs w:val="12"/>
                            <w:lang w:val="ru-RU"/>
                          </w:rPr>
                          <w:t>Средний годовой рост промышленного производства, 2000-10 гг</w:t>
                        </w:r>
                      </w:p>
                    </w:txbxContent>
                  </v:textbox>
                </v:shape>
              </w:pict>
            </w:r>
            <w:r>
              <w:rPr>
                <w:noProof/>
                <w:sz w:val="22"/>
                <w:lang w:val="ru-RU" w:eastAsia="ru-RU"/>
              </w:rPr>
              <w:pict>
                <v:shape id="_x0000_s1154" type="#_x0000_t202" style="position:absolute;margin-left:5.5pt;margin-top:9.85pt;width:8.5pt;height:138.5pt;z-index:251734528;mso-position-horizontal-relative:text;mso-position-vertical-relative:text;mso-width-relative:margin;mso-height-relative:margin" stroked="f">
                  <v:textbox style="layout-flow:vertical;mso-layout-flow-alt:bottom-to-top;mso-next-textbox:#_x0000_s1154" inset="0,0,0,0">
                    <w:txbxContent>
                      <w:p w:rsidR="006170FB" w:rsidRPr="000E180E" w:rsidRDefault="006170FB" w:rsidP="006B3606">
                        <w:pPr>
                          <w:shd w:val="clear" w:color="auto" w:fill="E3E7F4" w:themeFill="accent5" w:themeFillTint="33"/>
                          <w:spacing w:after="280" w:line="276" w:lineRule="auto"/>
                          <w:ind w:firstLine="0"/>
                          <w:jc w:val="center"/>
                          <w:rPr>
                            <w:sz w:val="12"/>
                            <w:szCs w:val="12"/>
                            <w:lang w:val="ru-RU"/>
                          </w:rPr>
                        </w:pPr>
                        <w:r w:rsidRPr="00741EA0">
                          <w:rPr>
                            <w:sz w:val="12"/>
                            <w:szCs w:val="12"/>
                            <w:lang w:val="ru-RU"/>
                          </w:rPr>
                          <w:t xml:space="preserve">Рост  </w:t>
                        </w:r>
                        <w:r>
                          <w:rPr>
                            <w:sz w:val="12"/>
                            <w:szCs w:val="12"/>
                            <w:lang w:val="ru-RU"/>
                          </w:rPr>
                          <w:t xml:space="preserve">ВВП 2000-10 гг (с коррект. </w:t>
                        </w:r>
                        <w:r w:rsidRPr="00741EA0">
                          <w:rPr>
                            <w:sz w:val="12"/>
                            <w:szCs w:val="12"/>
                            <w:lang w:val="ru-RU"/>
                          </w:rPr>
                          <w:t>на начальный ВВП)</w:t>
                        </w:r>
                      </w:p>
                    </w:txbxContent>
                  </v:textbox>
                </v:shape>
              </w:pict>
            </w:r>
            <w:r>
              <w:rPr>
                <w:noProof/>
                <w:sz w:val="22"/>
                <w:lang w:val="ru-RU" w:eastAsia="ru-RU"/>
              </w:rPr>
              <w:pict>
                <v:shape id="_x0000_s1157" type="#_x0000_t202" style="position:absolute;margin-left:255.5pt;margin-top:159.35pt;width:210pt;height:7pt;z-index:251737600;mso-position-horizontal-relative:text;mso-position-vertical-relative:text;mso-width-relative:margin;mso-height-relative:margin" stroked="f">
                  <v:textbox style="mso-next-textbox:#_x0000_s1157" inset="0,0,0,0">
                    <w:txbxContent>
                      <w:p w:rsidR="006170FB" w:rsidRPr="000E180E" w:rsidRDefault="006170FB" w:rsidP="006B3606">
                        <w:pPr>
                          <w:shd w:val="clear" w:color="auto" w:fill="E3E7F4" w:themeFill="accent5" w:themeFillTint="33"/>
                          <w:spacing w:after="280" w:line="276" w:lineRule="auto"/>
                          <w:ind w:firstLine="0"/>
                          <w:jc w:val="center"/>
                          <w:rPr>
                            <w:sz w:val="12"/>
                            <w:szCs w:val="12"/>
                            <w:lang w:val="ru-RU"/>
                          </w:rPr>
                        </w:pPr>
                        <w:r>
                          <w:rPr>
                            <w:sz w:val="12"/>
                            <w:szCs w:val="12"/>
                            <w:lang w:val="ru-RU"/>
                          </w:rPr>
                          <w:t>Средний годовой рост производства услуг, 2000-10 гг</w:t>
                        </w:r>
                      </w:p>
                    </w:txbxContent>
                  </v:textbox>
                </v:shape>
              </w:pict>
            </w:r>
            <w:r w:rsidR="00995BBE" w:rsidRPr="00C957F0">
              <w:rPr>
                <w:b/>
                <w:noProof/>
                <w:szCs w:val="24"/>
              </w:rPr>
              <w:drawing>
                <wp:inline distT="0" distB="0" distL="0" distR="0">
                  <wp:extent cx="2874010" cy="2220595"/>
                  <wp:effectExtent l="0" t="0" r="2540" b="0"/>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2874010" cy="2220595"/>
                          </a:xfrm>
                          <a:prstGeom prst="rect">
                            <a:avLst/>
                          </a:prstGeom>
                          <a:noFill/>
                          <a:ln w="9525">
                            <a:noFill/>
                            <a:miter lim="800000"/>
                            <a:headEnd/>
                            <a:tailEnd/>
                          </a:ln>
                        </pic:spPr>
                      </pic:pic>
                    </a:graphicData>
                  </a:graphic>
                </wp:inline>
              </w:drawing>
            </w:r>
          </w:p>
        </w:tc>
        <w:tc>
          <w:tcPr>
            <w:tcW w:w="4570" w:type="dxa"/>
          </w:tcPr>
          <w:p w:rsidR="006D6D4B" w:rsidRPr="00C957F0" w:rsidRDefault="00C822B0" w:rsidP="006025A6">
            <w:pPr>
              <w:spacing w:after="120" w:line="276" w:lineRule="auto"/>
              <w:ind w:firstLine="0"/>
              <w:rPr>
                <w:b/>
                <w:bCs/>
                <w:szCs w:val="24"/>
                <w:lang w:val="ru-RU"/>
              </w:rPr>
            </w:pPr>
            <w:r>
              <w:rPr>
                <w:noProof/>
                <w:sz w:val="22"/>
                <w:lang w:val="ru-RU" w:eastAsia="ru-RU"/>
              </w:rPr>
              <w:pict>
                <v:shape id="_x0000_s1155" type="#_x0000_t202" style="position:absolute;margin-left:5.2pt;margin-top:9.85pt;width:8.5pt;height:138.5pt;z-index:251735552;mso-position-horizontal-relative:text;mso-position-vertical-relative:text;mso-width-relative:margin;mso-height-relative:margin" stroked="f">
                  <v:textbox style="layout-flow:vertical;mso-layout-flow-alt:bottom-to-top;mso-next-textbox:#_x0000_s1155" inset="0,0,0,0">
                    <w:txbxContent>
                      <w:p w:rsidR="006170FB" w:rsidRPr="000E180E" w:rsidRDefault="006170FB" w:rsidP="006B3606">
                        <w:pPr>
                          <w:shd w:val="clear" w:color="auto" w:fill="E3E7F4" w:themeFill="accent5" w:themeFillTint="33"/>
                          <w:spacing w:after="280" w:line="276" w:lineRule="auto"/>
                          <w:ind w:firstLine="0"/>
                          <w:jc w:val="center"/>
                          <w:rPr>
                            <w:sz w:val="12"/>
                            <w:szCs w:val="12"/>
                            <w:lang w:val="ru-RU"/>
                          </w:rPr>
                        </w:pPr>
                        <w:r w:rsidRPr="00741EA0">
                          <w:rPr>
                            <w:sz w:val="12"/>
                            <w:szCs w:val="12"/>
                            <w:lang w:val="ru-RU"/>
                          </w:rPr>
                          <w:t xml:space="preserve">Рост  </w:t>
                        </w:r>
                        <w:r>
                          <w:rPr>
                            <w:sz w:val="12"/>
                            <w:szCs w:val="12"/>
                            <w:lang w:val="ru-RU"/>
                          </w:rPr>
                          <w:t xml:space="preserve">ВВП 2000-10 гг (с коррект. </w:t>
                        </w:r>
                        <w:r w:rsidRPr="00741EA0">
                          <w:rPr>
                            <w:sz w:val="12"/>
                            <w:szCs w:val="12"/>
                            <w:lang w:val="ru-RU"/>
                          </w:rPr>
                          <w:t>на начальный ВВП)</w:t>
                        </w:r>
                      </w:p>
                    </w:txbxContent>
                  </v:textbox>
                </v:shape>
              </w:pict>
            </w:r>
            <w:r w:rsidR="00995BBE" w:rsidRPr="00C957F0">
              <w:rPr>
                <w:b/>
                <w:noProof/>
                <w:szCs w:val="24"/>
              </w:rPr>
              <w:drawing>
                <wp:inline distT="0" distB="0" distL="0" distR="0">
                  <wp:extent cx="2764790" cy="2220595"/>
                  <wp:effectExtent l="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2764790" cy="2220595"/>
                          </a:xfrm>
                          <a:prstGeom prst="rect">
                            <a:avLst/>
                          </a:prstGeom>
                          <a:noFill/>
                          <a:ln w="9525">
                            <a:noFill/>
                            <a:miter lim="800000"/>
                            <a:headEnd/>
                            <a:tailEnd/>
                          </a:ln>
                        </pic:spPr>
                      </pic:pic>
                    </a:graphicData>
                  </a:graphic>
                </wp:inline>
              </w:drawing>
            </w:r>
          </w:p>
        </w:tc>
      </w:tr>
      <w:tr w:rsidR="006D6D4B" w:rsidRPr="00355BA3">
        <w:trPr>
          <w:gridAfter w:val="1"/>
          <w:wAfter w:w="4570" w:type="dxa"/>
          <w:trHeight w:val="266"/>
        </w:trPr>
        <w:tc>
          <w:tcPr>
            <w:tcW w:w="5006" w:type="dxa"/>
          </w:tcPr>
          <w:p w:rsidR="006D6D4B" w:rsidRPr="00C957F0" w:rsidRDefault="006B3606" w:rsidP="00C55FC6">
            <w:pPr>
              <w:keepNext/>
              <w:spacing w:after="120" w:line="276" w:lineRule="auto"/>
              <w:ind w:firstLine="0"/>
              <w:rPr>
                <w:bCs/>
                <w:sz w:val="18"/>
                <w:szCs w:val="18"/>
                <w:lang w:val="ru-RU"/>
              </w:rPr>
            </w:pPr>
            <w:r w:rsidRPr="00C957F0">
              <w:rPr>
                <w:rFonts w:eastAsiaTheme="minorHAnsi"/>
                <w:bCs/>
                <w:i/>
                <w:sz w:val="18"/>
                <w:szCs w:val="18"/>
                <w:lang w:val="ru-RU"/>
              </w:rPr>
              <w:t>Источник</w:t>
            </w:r>
            <w:r w:rsidRPr="00C957F0">
              <w:rPr>
                <w:rFonts w:eastAsiaTheme="minorHAnsi"/>
                <w:bCs/>
                <w:sz w:val="18"/>
                <w:szCs w:val="18"/>
                <w:lang w:val="ru-RU"/>
              </w:rPr>
              <w:t>: Индикаторы мирового развития, 2012 г</w:t>
            </w:r>
            <w:r w:rsidR="006D6D4B" w:rsidRPr="00C957F0">
              <w:rPr>
                <w:bCs/>
                <w:sz w:val="18"/>
                <w:szCs w:val="18"/>
                <w:lang w:val="ru-RU"/>
              </w:rPr>
              <w:t>.</w:t>
            </w:r>
          </w:p>
        </w:tc>
      </w:tr>
    </w:tbl>
    <w:p w:rsidR="006D6D4B" w:rsidRPr="00C957F0" w:rsidRDefault="001269B2" w:rsidP="00080723">
      <w:pPr>
        <w:numPr>
          <w:ilvl w:val="0"/>
          <w:numId w:val="23"/>
        </w:numPr>
        <w:spacing w:before="240" w:after="240" w:line="240" w:lineRule="auto"/>
        <w:ind w:left="0" w:firstLine="0"/>
        <w:jc w:val="both"/>
        <w:rPr>
          <w:sz w:val="22"/>
          <w:lang w:val="ru-RU"/>
        </w:rPr>
      </w:pPr>
      <w:r w:rsidRPr="00C957F0">
        <w:rPr>
          <w:rFonts w:eastAsiaTheme="minorHAnsi"/>
          <w:sz w:val="22"/>
          <w:lang w:val="ru-RU"/>
        </w:rPr>
        <w:t>Значение торговли услугами (т.е. импорт плюс экспорт, по отношению к ВВП) в Казахстане меньше, чем в большинстве других стран, даже стран с аналогичной обеспеченностью ресурсами и уровнем развития</w:t>
      </w:r>
      <w:r w:rsidR="006D6D4B" w:rsidRPr="00C957F0">
        <w:rPr>
          <w:sz w:val="22"/>
          <w:lang w:val="ru-RU"/>
        </w:rPr>
        <w:t xml:space="preserve">. </w:t>
      </w:r>
      <w:r w:rsidRPr="00C957F0">
        <w:rPr>
          <w:rFonts w:eastAsiaTheme="minorHAnsi"/>
          <w:sz w:val="22"/>
          <w:lang w:val="ru-RU"/>
        </w:rPr>
        <w:t>Хотя это может частично объясняться чрезмерной зависимостью от сырьевых товаров, это также указывает на большие возможности для диверсификации посредством роста в экспорте услуг</w:t>
      </w:r>
      <w:r w:rsidR="006D6D4B" w:rsidRPr="00C957F0">
        <w:rPr>
          <w:sz w:val="22"/>
          <w:lang w:val="ru-RU"/>
        </w:rPr>
        <w:t xml:space="preserve">. </w:t>
      </w:r>
      <w:r w:rsidRPr="00C957F0">
        <w:rPr>
          <w:rFonts w:eastAsiaTheme="minorHAnsi"/>
          <w:sz w:val="22"/>
          <w:lang w:val="ru-RU"/>
        </w:rPr>
        <w:t>Доля торговли услугами по отношению к ВВП уменьшилась наполовину за последние десять лет, с почти 20 процентов в 2002 году до 10 процентов в 2010 году (Рисунок 1.13). Из этих 10 процентов экспорт составляет только треть, в то время как другие две трети – это импорт</w:t>
      </w:r>
      <w:r w:rsidR="006D6D4B" w:rsidRPr="00C957F0">
        <w:rPr>
          <w:sz w:val="22"/>
          <w:lang w:val="ru-RU"/>
        </w:rPr>
        <w:t xml:space="preserve">. </w:t>
      </w:r>
    </w:p>
    <w:tbl>
      <w:tblPr>
        <w:tblW w:w="9468" w:type="dxa"/>
        <w:tblLayout w:type="fixed"/>
        <w:tblLook w:val="04A0" w:firstRow="1" w:lastRow="0" w:firstColumn="1" w:lastColumn="0" w:noHBand="0" w:noVBand="1"/>
      </w:tblPr>
      <w:tblGrid>
        <w:gridCol w:w="4788"/>
        <w:gridCol w:w="4680"/>
      </w:tblGrid>
      <w:tr w:rsidR="006D6D4B" w:rsidRPr="00355BA3">
        <w:tc>
          <w:tcPr>
            <w:tcW w:w="9468" w:type="dxa"/>
            <w:gridSpan w:val="2"/>
          </w:tcPr>
          <w:p w:rsidR="00C549BD" w:rsidRPr="00F22926" w:rsidRDefault="00E64AE9" w:rsidP="00C55FC6">
            <w:pPr>
              <w:pStyle w:val="Caption"/>
              <w:rPr>
                <w:noProof/>
                <w:sz w:val="24"/>
                <w:lang w:val="ru-RU"/>
              </w:rPr>
            </w:pPr>
            <w:bookmarkStart w:id="24" w:name="_Toc331673397"/>
            <w:r w:rsidRPr="00C549BD">
              <w:rPr>
                <w:sz w:val="24"/>
                <w:lang w:val="ru-RU"/>
              </w:rPr>
              <w:t>Рисунок</w:t>
            </w:r>
            <w:r w:rsidR="00C55FC6" w:rsidRPr="00C549BD">
              <w:rPr>
                <w:sz w:val="24"/>
                <w:lang w:val="ru-RU"/>
              </w:rPr>
              <w:t xml:space="preserve"> </w:t>
            </w:r>
            <w:r w:rsidR="00153A8B" w:rsidRPr="00C549BD">
              <w:rPr>
                <w:sz w:val="24"/>
                <w:lang w:val="ru-RU"/>
              </w:rPr>
              <w:fldChar w:fldCharType="begin"/>
            </w:r>
            <w:r w:rsidR="005714A2" w:rsidRPr="00C549BD">
              <w:rPr>
                <w:sz w:val="24"/>
                <w:lang w:val="ru-RU"/>
              </w:rPr>
              <w:instrText xml:space="preserve"> STYLEREF 1 \s </w:instrText>
            </w:r>
            <w:r w:rsidR="00153A8B" w:rsidRPr="00C549BD">
              <w:rPr>
                <w:sz w:val="24"/>
                <w:lang w:val="ru-RU"/>
              </w:rPr>
              <w:fldChar w:fldCharType="separate"/>
            </w:r>
            <w:r w:rsidR="00483A15" w:rsidRPr="00C549BD">
              <w:rPr>
                <w:noProof/>
                <w:sz w:val="24"/>
                <w:lang w:val="ru-RU"/>
              </w:rPr>
              <w:t>1</w:t>
            </w:r>
            <w:r w:rsidR="00153A8B" w:rsidRPr="00C549BD">
              <w:rPr>
                <w:noProof/>
                <w:sz w:val="24"/>
                <w:lang w:val="ru-RU"/>
              </w:rPr>
              <w:fldChar w:fldCharType="end"/>
            </w:r>
            <w:r w:rsidR="00C076E9" w:rsidRPr="00C549BD">
              <w:rPr>
                <w:sz w:val="24"/>
                <w:lang w:val="ru-RU"/>
              </w:rPr>
              <w:t>.</w:t>
            </w:r>
            <w:r w:rsidR="00153A8B" w:rsidRPr="00C549BD">
              <w:rPr>
                <w:sz w:val="24"/>
                <w:lang w:val="ru-RU"/>
              </w:rPr>
              <w:fldChar w:fldCharType="begin"/>
            </w:r>
            <w:r w:rsidR="005714A2" w:rsidRPr="00C549BD">
              <w:rPr>
                <w:sz w:val="24"/>
                <w:lang w:val="ru-RU"/>
              </w:rPr>
              <w:instrText xml:space="preserve"> SEQ Figure \* ARABIC \s 1 </w:instrText>
            </w:r>
            <w:r w:rsidR="00153A8B" w:rsidRPr="00C549BD">
              <w:rPr>
                <w:sz w:val="24"/>
                <w:lang w:val="ru-RU"/>
              </w:rPr>
              <w:fldChar w:fldCharType="separate"/>
            </w:r>
            <w:r w:rsidR="00483A15" w:rsidRPr="00C549BD">
              <w:rPr>
                <w:noProof/>
                <w:sz w:val="24"/>
                <w:lang w:val="ru-RU"/>
              </w:rPr>
              <w:t>13</w:t>
            </w:r>
            <w:r w:rsidR="00153A8B" w:rsidRPr="00C549BD">
              <w:rPr>
                <w:noProof/>
                <w:sz w:val="24"/>
                <w:lang w:val="ru-RU"/>
              </w:rPr>
              <w:fldChar w:fldCharType="end"/>
            </w:r>
            <w:r w:rsidR="006D6D4B" w:rsidRPr="00C549BD">
              <w:rPr>
                <w:noProof/>
                <w:sz w:val="24"/>
                <w:lang w:val="ru-RU"/>
              </w:rPr>
              <w:t xml:space="preserve">: </w:t>
            </w:r>
            <w:r w:rsidRPr="00C549BD">
              <w:rPr>
                <w:noProof/>
                <w:sz w:val="24"/>
                <w:lang w:val="ru-RU"/>
              </w:rPr>
              <w:t xml:space="preserve">Низкая и уменьшающаяся </w:t>
            </w:r>
            <w:r w:rsidR="00C558B2" w:rsidRPr="00C549BD">
              <w:rPr>
                <w:noProof/>
                <w:sz w:val="24"/>
                <w:lang w:val="ru-RU"/>
              </w:rPr>
              <w:t>доля торговли услугами в ВВП</w:t>
            </w:r>
            <w:bookmarkEnd w:id="24"/>
          </w:p>
          <w:p w:rsidR="006D6D4B" w:rsidRPr="00C549BD" w:rsidRDefault="00FC39D2" w:rsidP="00FC39D2">
            <w:pPr>
              <w:spacing w:after="60" w:line="240" w:lineRule="auto"/>
              <w:ind w:firstLine="0"/>
              <w:jc w:val="center"/>
              <w:rPr>
                <w:bCs/>
                <w:sz w:val="20"/>
                <w:szCs w:val="20"/>
                <w:lang w:val="ru-RU"/>
              </w:rPr>
            </w:pPr>
            <w:r w:rsidRPr="00C549BD">
              <w:rPr>
                <w:sz w:val="20"/>
                <w:szCs w:val="20"/>
                <w:lang w:val="ru-RU"/>
              </w:rPr>
              <w:t xml:space="preserve">Торговля услугами по отношению к ВВП, 2000 г (слева) и 2010 г (справа) </w:t>
            </w:r>
          </w:p>
        </w:tc>
      </w:tr>
      <w:tr w:rsidR="006D6D4B" w:rsidRPr="00C957F0">
        <w:trPr>
          <w:trHeight w:val="3312"/>
        </w:trPr>
        <w:tc>
          <w:tcPr>
            <w:tcW w:w="4788" w:type="dxa"/>
          </w:tcPr>
          <w:p w:rsidR="006D6D4B" w:rsidRPr="00C957F0" w:rsidRDefault="00C822B0" w:rsidP="006025A6">
            <w:pPr>
              <w:spacing w:after="120" w:line="276" w:lineRule="auto"/>
              <w:ind w:firstLine="0"/>
              <w:rPr>
                <w:b/>
                <w:szCs w:val="24"/>
                <w:lang w:val="ru-RU"/>
              </w:rPr>
            </w:pPr>
            <w:r>
              <w:rPr>
                <w:noProof/>
                <w:sz w:val="22"/>
                <w:lang w:val="ru-RU" w:eastAsia="ru-RU"/>
              </w:rPr>
              <w:pict>
                <v:shape id="_x0000_s1158" type="#_x0000_t202" style="position:absolute;margin-left:6pt;margin-top:6.35pt;width:8.5pt;height:138.5pt;z-index:251738624;mso-position-horizontal-relative:text;mso-position-vertical-relative:text;mso-width-relative:margin;mso-height-relative:margin" stroked="f">
                  <v:textbox style="layout-flow:vertical;mso-layout-flow-alt:bottom-to-top;mso-next-textbox:#_x0000_s1158" inset="0,0,0,0">
                    <w:txbxContent>
                      <w:p w:rsidR="006170FB" w:rsidRPr="00741EA0" w:rsidRDefault="006170FB" w:rsidP="00FC39D2">
                        <w:pPr>
                          <w:shd w:val="clear" w:color="auto" w:fill="E3E7F4" w:themeFill="accent5" w:themeFillTint="33"/>
                          <w:spacing w:after="280" w:line="276" w:lineRule="auto"/>
                          <w:ind w:firstLine="0"/>
                          <w:jc w:val="center"/>
                          <w:rPr>
                            <w:sz w:val="12"/>
                            <w:szCs w:val="12"/>
                          </w:rPr>
                        </w:pPr>
                        <w:r>
                          <w:rPr>
                            <w:sz w:val="12"/>
                            <w:szCs w:val="12"/>
                            <w:lang w:val="ru-RU"/>
                          </w:rPr>
                          <w:t>Торговля услугами, 2000 г (% ВВП)</w:t>
                        </w:r>
                      </w:p>
                    </w:txbxContent>
                  </v:textbox>
                </v:shape>
              </w:pict>
            </w:r>
            <w:r w:rsidR="00995BBE" w:rsidRPr="00C957F0">
              <w:rPr>
                <w:b/>
                <w:noProof/>
                <w:szCs w:val="24"/>
              </w:rPr>
              <w:drawing>
                <wp:inline distT="0" distB="0" distL="0" distR="0">
                  <wp:extent cx="2927985" cy="1991995"/>
                  <wp:effectExtent l="0" t="0" r="5715"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2927985" cy="1991995"/>
                          </a:xfrm>
                          <a:prstGeom prst="rect">
                            <a:avLst/>
                          </a:prstGeom>
                          <a:noFill/>
                          <a:ln w="9525">
                            <a:noFill/>
                            <a:miter lim="800000"/>
                            <a:headEnd/>
                            <a:tailEnd/>
                          </a:ln>
                        </pic:spPr>
                      </pic:pic>
                    </a:graphicData>
                  </a:graphic>
                </wp:inline>
              </w:drawing>
            </w:r>
          </w:p>
        </w:tc>
        <w:tc>
          <w:tcPr>
            <w:tcW w:w="4680" w:type="dxa"/>
          </w:tcPr>
          <w:p w:rsidR="006D6D4B" w:rsidRPr="00C957F0" w:rsidRDefault="00C822B0" w:rsidP="006025A6">
            <w:pPr>
              <w:spacing w:after="120" w:line="276" w:lineRule="auto"/>
              <w:ind w:firstLine="0"/>
              <w:rPr>
                <w:b/>
                <w:szCs w:val="24"/>
                <w:lang w:val="ru-RU"/>
              </w:rPr>
            </w:pPr>
            <w:r>
              <w:rPr>
                <w:noProof/>
                <w:sz w:val="22"/>
                <w:lang w:val="ru-RU" w:eastAsia="ru-RU"/>
              </w:rPr>
              <w:pict>
                <v:shape id="_x0000_s1159" type="#_x0000_t202" style="position:absolute;margin-left:-221.9pt;margin-top:141.85pt;width:206.5pt;height:7pt;z-index:251739648;mso-position-horizontal-relative:text;mso-position-vertical-relative:text;mso-width-relative:margin;mso-height-relative:margin" stroked="f">
                  <v:textbox style="mso-next-textbox:#_x0000_s1159" inset="0,0,0,0">
                    <w:txbxContent>
                      <w:p w:rsidR="006170FB" w:rsidRPr="00325B0C" w:rsidRDefault="006170FB" w:rsidP="00FC39D2">
                        <w:pPr>
                          <w:shd w:val="clear" w:color="auto" w:fill="E3E7F4" w:themeFill="accent5" w:themeFillTint="33"/>
                          <w:spacing w:after="280" w:line="276" w:lineRule="auto"/>
                          <w:ind w:firstLine="0"/>
                          <w:jc w:val="center"/>
                          <w:rPr>
                            <w:sz w:val="12"/>
                            <w:szCs w:val="12"/>
                            <w:lang w:val="ru-RU"/>
                          </w:rPr>
                        </w:pPr>
                        <w:r>
                          <w:rPr>
                            <w:sz w:val="12"/>
                            <w:szCs w:val="12"/>
                          </w:rPr>
                          <w:t>Log</w:t>
                        </w:r>
                        <w:r w:rsidRPr="000E180E">
                          <w:rPr>
                            <w:sz w:val="12"/>
                            <w:szCs w:val="12"/>
                            <w:lang w:val="ru-RU"/>
                          </w:rPr>
                          <w:t xml:space="preserve"> </w:t>
                        </w:r>
                        <w:r>
                          <w:rPr>
                            <w:sz w:val="12"/>
                            <w:szCs w:val="12"/>
                            <w:lang w:val="ru-RU"/>
                          </w:rPr>
                          <w:t>ВВП на душу населения, 2000 г (постоян. эквивалент долл. США 2000 г)</w:t>
                        </w:r>
                      </w:p>
                    </w:txbxContent>
                  </v:textbox>
                </v:shape>
              </w:pict>
            </w:r>
            <w:r>
              <w:rPr>
                <w:noProof/>
                <w:sz w:val="22"/>
                <w:lang w:val="ru-RU" w:eastAsia="ru-RU"/>
              </w:rPr>
              <w:pict>
                <v:shape id="_x0000_s1161" type="#_x0000_t202" style="position:absolute;margin-left:7.6pt;margin-top:4.85pt;width:8.5pt;height:138.5pt;z-index:251741696;mso-position-horizontal-relative:text;mso-position-vertical-relative:text;mso-width-relative:margin;mso-height-relative:margin" stroked="f">
                  <v:textbox style="layout-flow:vertical;mso-layout-flow-alt:bottom-to-top;mso-next-textbox:#_x0000_s1161" inset="0,0,0,0">
                    <w:txbxContent>
                      <w:p w:rsidR="006170FB" w:rsidRPr="00741EA0" w:rsidRDefault="006170FB" w:rsidP="00FC39D2">
                        <w:pPr>
                          <w:shd w:val="clear" w:color="auto" w:fill="E3E7F4" w:themeFill="accent5" w:themeFillTint="33"/>
                          <w:spacing w:after="280" w:line="276" w:lineRule="auto"/>
                          <w:ind w:firstLine="0"/>
                          <w:jc w:val="center"/>
                          <w:rPr>
                            <w:sz w:val="12"/>
                            <w:szCs w:val="12"/>
                          </w:rPr>
                        </w:pPr>
                        <w:r>
                          <w:rPr>
                            <w:sz w:val="12"/>
                            <w:szCs w:val="12"/>
                            <w:lang w:val="ru-RU"/>
                          </w:rPr>
                          <w:t>Торговля услугами, 2010 г (% ВВП)</w:t>
                        </w:r>
                      </w:p>
                    </w:txbxContent>
                  </v:textbox>
                </v:shape>
              </w:pict>
            </w:r>
            <w:r>
              <w:rPr>
                <w:noProof/>
                <w:sz w:val="22"/>
                <w:lang w:val="ru-RU" w:eastAsia="ru-RU"/>
              </w:rPr>
              <w:pict>
                <v:shape id="_x0000_s1160" type="#_x0000_t202" style="position:absolute;margin-left:18.6pt;margin-top:134.85pt;width:206.5pt;height:7pt;z-index:251740672;mso-position-horizontal-relative:text;mso-position-vertical-relative:text;mso-width-relative:margin;mso-height-relative:margin" stroked="f">
                  <v:textbox style="mso-next-textbox:#_x0000_s1160" inset="0,0,0,0">
                    <w:txbxContent>
                      <w:p w:rsidR="006170FB" w:rsidRPr="00325B0C" w:rsidRDefault="006170FB" w:rsidP="00FC39D2">
                        <w:pPr>
                          <w:shd w:val="clear" w:color="auto" w:fill="E3E7F4" w:themeFill="accent5" w:themeFillTint="33"/>
                          <w:spacing w:after="280" w:line="276" w:lineRule="auto"/>
                          <w:ind w:firstLine="0"/>
                          <w:jc w:val="center"/>
                          <w:rPr>
                            <w:sz w:val="12"/>
                            <w:szCs w:val="12"/>
                            <w:lang w:val="ru-RU"/>
                          </w:rPr>
                        </w:pPr>
                        <w:r>
                          <w:rPr>
                            <w:sz w:val="12"/>
                            <w:szCs w:val="12"/>
                          </w:rPr>
                          <w:t>Log</w:t>
                        </w:r>
                        <w:r w:rsidRPr="000E180E">
                          <w:rPr>
                            <w:sz w:val="12"/>
                            <w:szCs w:val="12"/>
                            <w:lang w:val="ru-RU"/>
                          </w:rPr>
                          <w:t xml:space="preserve"> </w:t>
                        </w:r>
                        <w:r>
                          <w:rPr>
                            <w:sz w:val="12"/>
                            <w:szCs w:val="12"/>
                            <w:lang w:val="ru-RU"/>
                          </w:rPr>
                          <w:t>ВВП на душу населения, 2010 г (постоян. эквивалент долл. США 2000 г)</w:t>
                        </w:r>
                      </w:p>
                    </w:txbxContent>
                  </v:textbox>
                </v:shape>
              </w:pict>
            </w:r>
            <w:r w:rsidR="00995BBE" w:rsidRPr="00C957F0">
              <w:rPr>
                <w:b/>
                <w:noProof/>
                <w:szCs w:val="24"/>
              </w:rPr>
              <w:drawing>
                <wp:inline distT="0" distB="0" distL="0" distR="0">
                  <wp:extent cx="2884805" cy="1894205"/>
                  <wp:effectExtent l="19050" t="0" r="0" b="0"/>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2884805" cy="1894205"/>
                          </a:xfrm>
                          <a:prstGeom prst="rect">
                            <a:avLst/>
                          </a:prstGeom>
                          <a:noFill/>
                          <a:ln w="9525">
                            <a:noFill/>
                            <a:miter lim="800000"/>
                            <a:headEnd/>
                            <a:tailEnd/>
                          </a:ln>
                        </pic:spPr>
                      </pic:pic>
                    </a:graphicData>
                  </a:graphic>
                </wp:inline>
              </w:drawing>
            </w:r>
          </w:p>
        </w:tc>
      </w:tr>
      <w:tr w:rsidR="006D6D4B" w:rsidRPr="00355BA3">
        <w:trPr>
          <w:trHeight w:val="270"/>
        </w:trPr>
        <w:tc>
          <w:tcPr>
            <w:tcW w:w="9468" w:type="dxa"/>
            <w:gridSpan w:val="2"/>
          </w:tcPr>
          <w:p w:rsidR="006D6D4B" w:rsidRPr="00C957F0" w:rsidRDefault="003E0444" w:rsidP="00C55FC6">
            <w:pPr>
              <w:keepNext/>
              <w:spacing w:after="120" w:line="276" w:lineRule="auto"/>
              <w:ind w:firstLine="0"/>
              <w:rPr>
                <w:sz w:val="18"/>
                <w:szCs w:val="18"/>
                <w:lang w:val="ru-RU"/>
              </w:rPr>
            </w:pPr>
            <w:r w:rsidRPr="00C957F0">
              <w:rPr>
                <w:rFonts w:eastAsiaTheme="minorHAnsi"/>
                <w:i/>
                <w:sz w:val="18"/>
                <w:szCs w:val="18"/>
                <w:lang w:val="ru-RU"/>
              </w:rPr>
              <w:t>Источник</w:t>
            </w:r>
            <w:r w:rsidRPr="00C957F0">
              <w:rPr>
                <w:rFonts w:eastAsiaTheme="minorHAnsi"/>
                <w:sz w:val="18"/>
                <w:szCs w:val="18"/>
                <w:lang w:val="ru-RU"/>
              </w:rPr>
              <w:t>: Индикаторы мирового развития, 2012 г</w:t>
            </w:r>
            <w:r w:rsidR="006D6D4B" w:rsidRPr="00C957F0">
              <w:rPr>
                <w:sz w:val="18"/>
                <w:szCs w:val="18"/>
                <w:lang w:val="ru-RU"/>
              </w:rPr>
              <w:t>.</w:t>
            </w:r>
          </w:p>
        </w:tc>
      </w:tr>
    </w:tbl>
    <w:p w:rsidR="006D6D4B" w:rsidRPr="00C957F0" w:rsidRDefault="003E0444" w:rsidP="00080723">
      <w:pPr>
        <w:numPr>
          <w:ilvl w:val="0"/>
          <w:numId w:val="23"/>
        </w:numPr>
        <w:spacing w:before="240" w:after="240" w:line="240" w:lineRule="auto"/>
        <w:ind w:left="0" w:firstLine="0"/>
        <w:jc w:val="both"/>
        <w:rPr>
          <w:sz w:val="22"/>
          <w:lang w:val="ru-RU"/>
        </w:rPr>
      </w:pPr>
      <w:r w:rsidRPr="00C957F0">
        <w:rPr>
          <w:rFonts w:eastAsiaTheme="minorHAnsi"/>
          <w:sz w:val="22"/>
          <w:lang w:val="ru-RU"/>
        </w:rPr>
        <w:t>Казахстан ввозит услуги намного больше, чем вывозит</w:t>
      </w:r>
      <w:r w:rsidR="006D6D4B" w:rsidRPr="00C957F0">
        <w:rPr>
          <w:sz w:val="22"/>
          <w:lang w:val="ru-RU"/>
        </w:rPr>
        <w:t xml:space="preserve">. </w:t>
      </w:r>
      <w:r w:rsidRPr="00C957F0">
        <w:rPr>
          <w:rFonts w:eastAsiaTheme="minorHAnsi"/>
          <w:sz w:val="22"/>
          <w:lang w:val="ru-RU"/>
        </w:rPr>
        <w:t xml:space="preserve">На Рисунке 1.14 показано, что Казахстан во многом зависит от импорта услуг, при этом в Казахстане – большой торговый </w:t>
      </w:r>
      <w:r w:rsidRPr="00C957F0">
        <w:rPr>
          <w:rFonts w:eastAsiaTheme="minorHAnsi"/>
          <w:sz w:val="22"/>
          <w:lang w:val="ru-RU"/>
        </w:rPr>
        <w:lastRenderedPageBreak/>
        <w:t>дефицит услуг, а импорт по стоимости вдвое превышает экспорт. В отличие от этого, в других странах со средним уровнем дохода – торговля услугами относительно сбалансирована</w:t>
      </w:r>
      <w:r w:rsidR="006D6D4B" w:rsidRPr="00C957F0">
        <w:rPr>
          <w:sz w:val="22"/>
          <w:lang w:val="ru-RU"/>
        </w:rPr>
        <w:t xml:space="preserve">. </w:t>
      </w:r>
    </w:p>
    <w:tbl>
      <w:tblPr>
        <w:tblW w:w="0" w:type="auto"/>
        <w:tblLook w:val="04A0" w:firstRow="1" w:lastRow="0" w:firstColumn="1" w:lastColumn="0" w:noHBand="0" w:noVBand="1"/>
      </w:tblPr>
      <w:tblGrid>
        <w:gridCol w:w="8984"/>
      </w:tblGrid>
      <w:tr w:rsidR="006D6D4B" w:rsidRPr="00355BA3">
        <w:tc>
          <w:tcPr>
            <w:tcW w:w="8984" w:type="dxa"/>
          </w:tcPr>
          <w:p w:rsidR="006D6D4B" w:rsidRPr="00074FD1" w:rsidRDefault="003E0444" w:rsidP="0086546B">
            <w:pPr>
              <w:pStyle w:val="Caption"/>
              <w:rPr>
                <w:b w:val="0"/>
                <w:bCs w:val="0"/>
                <w:sz w:val="20"/>
                <w:szCs w:val="20"/>
                <w:lang w:val="ru-RU"/>
              </w:rPr>
            </w:pPr>
            <w:bookmarkStart w:id="25" w:name="_Toc331673398"/>
            <w:r w:rsidRPr="00F11C7E">
              <w:rPr>
                <w:sz w:val="24"/>
                <w:lang w:val="ru-RU"/>
              </w:rPr>
              <w:t>Рисунок</w:t>
            </w:r>
            <w:r w:rsidR="00C55FC6" w:rsidRPr="00F11C7E">
              <w:rPr>
                <w:sz w:val="24"/>
                <w:lang w:val="ru-RU"/>
              </w:rPr>
              <w:t xml:space="preserve"> </w:t>
            </w:r>
            <w:r w:rsidR="00153A8B" w:rsidRPr="00F11C7E">
              <w:rPr>
                <w:sz w:val="24"/>
                <w:lang w:val="ru-RU"/>
              </w:rPr>
              <w:fldChar w:fldCharType="begin"/>
            </w:r>
            <w:r w:rsidR="005714A2" w:rsidRPr="00F11C7E">
              <w:rPr>
                <w:sz w:val="24"/>
                <w:lang w:val="ru-RU"/>
              </w:rPr>
              <w:instrText xml:space="preserve"> STYLEREF 1 \s </w:instrText>
            </w:r>
            <w:r w:rsidR="00153A8B" w:rsidRPr="00F11C7E">
              <w:rPr>
                <w:sz w:val="24"/>
                <w:lang w:val="ru-RU"/>
              </w:rPr>
              <w:fldChar w:fldCharType="separate"/>
            </w:r>
            <w:r w:rsidR="00483A15" w:rsidRPr="00F11C7E">
              <w:rPr>
                <w:noProof/>
                <w:sz w:val="24"/>
                <w:lang w:val="ru-RU"/>
              </w:rPr>
              <w:t>1</w:t>
            </w:r>
            <w:r w:rsidR="00153A8B" w:rsidRPr="00F11C7E">
              <w:rPr>
                <w:noProof/>
                <w:sz w:val="24"/>
                <w:lang w:val="ru-RU"/>
              </w:rPr>
              <w:fldChar w:fldCharType="end"/>
            </w:r>
            <w:r w:rsidR="00C076E9" w:rsidRPr="00F11C7E">
              <w:rPr>
                <w:sz w:val="24"/>
                <w:lang w:val="ru-RU"/>
              </w:rPr>
              <w:t>.</w:t>
            </w:r>
            <w:r w:rsidR="00153A8B" w:rsidRPr="00F11C7E">
              <w:rPr>
                <w:sz w:val="24"/>
                <w:lang w:val="ru-RU"/>
              </w:rPr>
              <w:fldChar w:fldCharType="begin"/>
            </w:r>
            <w:r w:rsidR="005714A2" w:rsidRPr="00F11C7E">
              <w:rPr>
                <w:sz w:val="24"/>
                <w:lang w:val="ru-RU"/>
              </w:rPr>
              <w:instrText xml:space="preserve"> SEQ Figure \* ARABIC \s 1 </w:instrText>
            </w:r>
            <w:r w:rsidR="00153A8B" w:rsidRPr="00F11C7E">
              <w:rPr>
                <w:sz w:val="24"/>
                <w:lang w:val="ru-RU"/>
              </w:rPr>
              <w:fldChar w:fldCharType="separate"/>
            </w:r>
            <w:r w:rsidR="00483A15" w:rsidRPr="00F11C7E">
              <w:rPr>
                <w:noProof/>
                <w:sz w:val="24"/>
                <w:lang w:val="ru-RU"/>
              </w:rPr>
              <w:t>14</w:t>
            </w:r>
            <w:r w:rsidR="00153A8B" w:rsidRPr="00F11C7E">
              <w:rPr>
                <w:noProof/>
                <w:sz w:val="24"/>
                <w:lang w:val="ru-RU"/>
              </w:rPr>
              <w:fldChar w:fldCharType="end"/>
            </w:r>
            <w:r w:rsidR="006D6D4B" w:rsidRPr="00F11C7E">
              <w:rPr>
                <w:noProof/>
                <w:sz w:val="24"/>
                <w:lang w:val="ru-RU"/>
              </w:rPr>
              <w:t xml:space="preserve">: </w:t>
            </w:r>
            <w:r w:rsidRPr="00F11C7E">
              <w:rPr>
                <w:sz w:val="24"/>
                <w:lang w:val="ru-RU"/>
              </w:rPr>
              <w:t xml:space="preserve">В Казахстане отмечается большой торговый дефицит услуг </w:t>
            </w:r>
            <w:r w:rsidR="006D6D4B" w:rsidRPr="00F11C7E">
              <w:rPr>
                <w:b w:val="0"/>
                <w:bCs w:val="0"/>
                <w:sz w:val="24"/>
                <w:lang w:val="ru-RU"/>
              </w:rPr>
              <w:br/>
            </w:r>
            <w:r w:rsidRPr="00074FD1">
              <w:rPr>
                <w:b w:val="0"/>
                <w:sz w:val="20"/>
                <w:szCs w:val="20"/>
                <w:lang w:val="ru-RU"/>
              </w:rPr>
              <w:t>Соотношение импорта / экспорта по сравнению с другими странами, 1996-2010 гг</w:t>
            </w:r>
            <w:bookmarkEnd w:id="25"/>
            <w:r w:rsidRPr="00074FD1">
              <w:rPr>
                <w:b w:val="0"/>
                <w:bCs w:val="0"/>
                <w:sz w:val="20"/>
                <w:szCs w:val="20"/>
                <w:lang w:val="ru-RU"/>
              </w:rPr>
              <w:t xml:space="preserve"> </w:t>
            </w:r>
          </w:p>
        </w:tc>
      </w:tr>
      <w:tr w:rsidR="006D6D4B" w:rsidRPr="00C957F0">
        <w:trPr>
          <w:trHeight w:val="3213"/>
        </w:trPr>
        <w:tc>
          <w:tcPr>
            <w:tcW w:w="8984" w:type="dxa"/>
          </w:tcPr>
          <w:p w:rsidR="006D6D4B" w:rsidRPr="00C957F0" w:rsidRDefault="00C822B0" w:rsidP="006025A6">
            <w:pPr>
              <w:spacing w:after="120" w:line="276" w:lineRule="auto"/>
              <w:ind w:firstLine="0"/>
              <w:jc w:val="center"/>
              <w:rPr>
                <w:b/>
                <w:szCs w:val="24"/>
                <w:lang w:val="ru-RU"/>
              </w:rPr>
            </w:pPr>
            <w:r>
              <w:rPr>
                <w:noProof/>
                <w:sz w:val="22"/>
                <w:lang w:val="ru-RU" w:eastAsia="ru-RU"/>
              </w:rPr>
              <w:pict>
                <v:shape id="_x0000_s1162" type="#_x0000_t202" style="position:absolute;left:0;text-align:left;margin-left:82.4pt;margin-top:133.1pt;width:91.6pt;height:14pt;z-index:251742720;mso-position-horizontal-relative:text;mso-position-vertical-relative:text;mso-width-relative:margin;mso-height-relative:margin" stroked="f">
                  <v:textbox style="mso-next-textbox:#_x0000_s1162" inset="0,0,0,0">
                    <w:txbxContent>
                      <w:p w:rsidR="006170FB" w:rsidRDefault="006170FB" w:rsidP="007C7571">
                        <w:pPr>
                          <w:shd w:val="clear" w:color="auto" w:fill="FFFFFF" w:themeFill="background1"/>
                          <w:spacing w:after="40" w:line="240" w:lineRule="auto"/>
                          <w:ind w:firstLine="0"/>
                          <w:rPr>
                            <w:sz w:val="12"/>
                            <w:szCs w:val="12"/>
                            <w:lang w:val="ru-RU"/>
                          </w:rPr>
                        </w:pPr>
                        <w:r>
                          <w:rPr>
                            <w:sz w:val="12"/>
                            <w:szCs w:val="12"/>
                            <w:lang w:val="ru-RU"/>
                          </w:rPr>
                          <w:t>Страны со средним уровнем дохода</w:t>
                        </w:r>
                      </w:p>
                      <w:p w:rsidR="006170FB" w:rsidRPr="00741EA0" w:rsidRDefault="006170FB" w:rsidP="007C7571">
                        <w:pPr>
                          <w:shd w:val="clear" w:color="auto" w:fill="FFFFFF" w:themeFill="background1"/>
                          <w:spacing w:after="120" w:line="240" w:lineRule="auto"/>
                          <w:ind w:firstLine="0"/>
                          <w:rPr>
                            <w:sz w:val="12"/>
                            <w:szCs w:val="12"/>
                          </w:rPr>
                        </w:pPr>
                      </w:p>
                    </w:txbxContent>
                  </v:textbox>
                </v:shape>
              </w:pict>
            </w:r>
            <w:r>
              <w:rPr>
                <w:noProof/>
                <w:sz w:val="22"/>
                <w:lang w:val="ru-RU" w:eastAsia="ru-RU"/>
              </w:rPr>
              <w:pict>
                <v:shape id="_x0000_s1165" type="#_x0000_t202" style="position:absolute;left:0;text-align:left;margin-left:337.9pt;margin-top:133.1pt;width:91.6pt;height:14pt;z-index:251745792;mso-position-horizontal-relative:text;mso-position-vertical-relative:text;mso-width-relative:margin;mso-height-relative:margin" stroked="f">
                  <v:textbox style="mso-next-textbox:#_x0000_s1165" inset="0,0,0,0">
                    <w:txbxContent>
                      <w:p w:rsidR="006170FB" w:rsidRDefault="006170FB" w:rsidP="007C7571">
                        <w:pPr>
                          <w:shd w:val="clear" w:color="auto" w:fill="FFFFFF" w:themeFill="background1"/>
                          <w:spacing w:after="40" w:line="240" w:lineRule="auto"/>
                          <w:ind w:firstLine="0"/>
                          <w:rPr>
                            <w:sz w:val="12"/>
                            <w:szCs w:val="12"/>
                            <w:lang w:val="ru-RU"/>
                          </w:rPr>
                        </w:pPr>
                        <w:r>
                          <w:rPr>
                            <w:sz w:val="12"/>
                            <w:szCs w:val="12"/>
                            <w:lang w:val="ru-RU"/>
                          </w:rPr>
                          <w:t>Украина</w:t>
                        </w:r>
                      </w:p>
                      <w:p w:rsidR="006170FB" w:rsidRPr="00741EA0" w:rsidRDefault="006170FB" w:rsidP="007C7571">
                        <w:pPr>
                          <w:shd w:val="clear" w:color="auto" w:fill="FFFFFF" w:themeFill="background1"/>
                          <w:spacing w:after="120" w:line="240" w:lineRule="auto"/>
                          <w:ind w:firstLine="0"/>
                          <w:rPr>
                            <w:sz w:val="12"/>
                            <w:szCs w:val="12"/>
                          </w:rPr>
                        </w:pPr>
                      </w:p>
                    </w:txbxContent>
                  </v:textbox>
                </v:shape>
              </w:pict>
            </w:r>
            <w:r>
              <w:rPr>
                <w:noProof/>
                <w:sz w:val="22"/>
                <w:lang w:val="ru-RU" w:eastAsia="ru-RU"/>
              </w:rPr>
              <w:pict>
                <v:shape id="_x0000_s1164" type="#_x0000_t202" style="position:absolute;left:0;text-align:left;margin-left:251.9pt;margin-top:133.1pt;width:65.1pt;height:9pt;z-index:251744768;mso-position-horizontal-relative:text;mso-position-vertical-relative:text;mso-width-relative:margin;mso-height-relative:margin" stroked="f">
                  <v:textbox style="mso-next-textbox:#_x0000_s1164" inset="0,0,0,0">
                    <w:txbxContent>
                      <w:p w:rsidR="006170FB" w:rsidRDefault="006170FB" w:rsidP="007C7571">
                        <w:pPr>
                          <w:shd w:val="clear" w:color="auto" w:fill="FFFFFF" w:themeFill="background1"/>
                          <w:spacing w:after="40" w:line="240" w:lineRule="auto"/>
                          <w:ind w:firstLine="0"/>
                          <w:rPr>
                            <w:sz w:val="12"/>
                            <w:szCs w:val="12"/>
                            <w:lang w:val="ru-RU"/>
                          </w:rPr>
                        </w:pPr>
                        <w:r>
                          <w:rPr>
                            <w:sz w:val="12"/>
                            <w:szCs w:val="12"/>
                            <w:lang w:val="ru-RU"/>
                          </w:rPr>
                          <w:t xml:space="preserve">Россия </w:t>
                        </w:r>
                      </w:p>
                      <w:p w:rsidR="006170FB" w:rsidRPr="00741EA0" w:rsidRDefault="006170FB" w:rsidP="007C7571">
                        <w:pPr>
                          <w:shd w:val="clear" w:color="auto" w:fill="FFFFFF" w:themeFill="background1"/>
                          <w:spacing w:after="120" w:line="240" w:lineRule="auto"/>
                          <w:ind w:firstLine="0"/>
                          <w:rPr>
                            <w:sz w:val="12"/>
                            <w:szCs w:val="12"/>
                          </w:rPr>
                        </w:pPr>
                      </w:p>
                    </w:txbxContent>
                  </v:textbox>
                </v:shape>
              </w:pict>
            </w:r>
            <w:r>
              <w:rPr>
                <w:noProof/>
                <w:sz w:val="22"/>
                <w:lang w:val="ru-RU" w:eastAsia="ru-RU"/>
              </w:rPr>
              <w:pict>
                <v:shape id="_x0000_s1163" type="#_x0000_t202" style="position:absolute;left:0;text-align:left;margin-left:183.9pt;margin-top:133.1pt;width:43.6pt;height:9.5pt;z-index:251743744;mso-position-horizontal-relative:text;mso-position-vertical-relative:text;mso-width-relative:margin;mso-height-relative:margin" stroked="f">
                  <v:textbox style="mso-next-textbox:#_x0000_s1163" inset="0,0,0,0">
                    <w:txbxContent>
                      <w:p w:rsidR="006170FB" w:rsidRDefault="006170FB" w:rsidP="007C7571">
                        <w:pPr>
                          <w:shd w:val="clear" w:color="auto" w:fill="FFFFFF" w:themeFill="background1"/>
                          <w:spacing w:after="40" w:line="240" w:lineRule="auto"/>
                          <w:ind w:firstLine="0"/>
                          <w:rPr>
                            <w:sz w:val="12"/>
                            <w:szCs w:val="12"/>
                            <w:lang w:val="ru-RU"/>
                          </w:rPr>
                        </w:pPr>
                        <w:r>
                          <w:rPr>
                            <w:sz w:val="12"/>
                            <w:szCs w:val="12"/>
                            <w:lang w:val="ru-RU"/>
                          </w:rPr>
                          <w:t xml:space="preserve">Казахстан </w:t>
                        </w:r>
                      </w:p>
                      <w:p w:rsidR="006170FB" w:rsidRPr="00741EA0" w:rsidRDefault="006170FB" w:rsidP="007C7571">
                        <w:pPr>
                          <w:shd w:val="clear" w:color="auto" w:fill="FFFFFF" w:themeFill="background1"/>
                          <w:spacing w:after="120" w:line="240" w:lineRule="auto"/>
                          <w:ind w:firstLine="0"/>
                          <w:rPr>
                            <w:sz w:val="12"/>
                            <w:szCs w:val="12"/>
                          </w:rPr>
                        </w:pPr>
                      </w:p>
                    </w:txbxContent>
                  </v:textbox>
                </v:shape>
              </w:pict>
            </w:r>
            <w:r w:rsidR="00995BBE" w:rsidRPr="00C957F0">
              <w:rPr>
                <w:b/>
                <w:noProof/>
                <w:szCs w:val="24"/>
              </w:rPr>
              <w:drawing>
                <wp:inline distT="0" distB="0" distL="0" distR="0">
                  <wp:extent cx="4593590" cy="1905000"/>
                  <wp:effectExtent l="0" t="0" r="0" b="0"/>
                  <wp:docPr id="2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6D6D4B" w:rsidRPr="00355BA3">
        <w:trPr>
          <w:trHeight w:val="350"/>
        </w:trPr>
        <w:tc>
          <w:tcPr>
            <w:tcW w:w="8984" w:type="dxa"/>
          </w:tcPr>
          <w:p w:rsidR="006D6D4B" w:rsidRPr="00C957F0" w:rsidRDefault="007C7571" w:rsidP="00C55FC6">
            <w:pPr>
              <w:keepNext/>
              <w:spacing w:after="120" w:line="276" w:lineRule="auto"/>
              <w:ind w:firstLine="0"/>
              <w:rPr>
                <w:b/>
                <w:noProof/>
                <w:szCs w:val="24"/>
                <w:lang w:val="ru-RU"/>
              </w:rPr>
            </w:pPr>
            <w:r w:rsidRPr="00C957F0">
              <w:rPr>
                <w:rFonts w:eastAsiaTheme="minorHAnsi"/>
                <w:i/>
                <w:sz w:val="18"/>
                <w:szCs w:val="18"/>
                <w:lang w:val="ru-RU"/>
              </w:rPr>
              <w:t>Источник:</w:t>
            </w:r>
            <w:r w:rsidRPr="00C957F0">
              <w:rPr>
                <w:rFonts w:eastAsiaTheme="minorHAnsi"/>
                <w:sz w:val="18"/>
                <w:szCs w:val="18"/>
                <w:lang w:val="ru-RU"/>
              </w:rPr>
              <w:t xml:space="preserve"> Индикаторы мирового развития, 2012 г.</w:t>
            </w:r>
          </w:p>
        </w:tc>
      </w:tr>
    </w:tbl>
    <w:p w:rsidR="006D6D4B" w:rsidRPr="00C957F0" w:rsidRDefault="007C7571" w:rsidP="0043150C">
      <w:pPr>
        <w:pStyle w:val="Heading4"/>
        <w:rPr>
          <w:rFonts w:eastAsia="Calibri"/>
          <w:lang w:val="ru-RU"/>
        </w:rPr>
      </w:pPr>
      <w:r w:rsidRPr="00C957F0">
        <w:rPr>
          <w:rFonts w:eastAsia="Calibri"/>
          <w:lang w:val="ru-RU"/>
        </w:rPr>
        <w:t xml:space="preserve">Экспорт услуг растет за счет транспортных услуг </w:t>
      </w:r>
      <w:r w:rsidR="006D6D4B" w:rsidRPr="00C957F0">
        <w:rPr>
          <w:rFonts w:eastAsia="Calibri"/>
          <w:lang w:val="ru-RU"/>
        </w:rPr>
        <w:t xml:space="preserve"> </w:t>
      </w:r>
    </w:p>
    <w:p w:rsidR="006D6D4B" w:rsidRPr="00C957F0" w:rsidRDefault="007C7571" w:rsidP="00080723">
      <w:pPr>
        <w:numPr>
          <w:ilvl w:val="0"/>
          <w:numId w:val="23"/>
        </w:numPr>
        <w:spacing w:before="240" w:after="240" w:line="240" w:lineRule="auto"/>
        <w:ind w:left="0" w:firstLine="0"/>
        <w:jc w:val="both"/>
        <w:rPr>
          <w:rFonts w:ascii="Calibri" w:hAnsi="Calibri"/>
          <w:sz w:val="22"/>
          <w:lang w:val="ru-RU"/>
        </w:rPr>
      </w:pPr>
      <w:r w:rsidRPr="00C957F0">
        <w:rPr>
          <w:rFonts w:eastAsiaTheme="minorHAnsi"/>
          <w:sz w:val="22"/>
          <w:lang w:val="ru-RU"/>
        </w:rPr>
        <w:t>Результаты по экспорту услуг приглушаются на фоне товаров, но все равно растут быстро</w:t>
      </w:r>
      <w:r w:rsidR="006D6D4B" w:rsidRPr="00C957F0">
        <w:rPr>
          <w:sz w:val="22"/>
          <w:lang w:val="ru-RU"/>
        </w:rPr>
        <w:t xml:space="preserve">. </w:t>
      </w:r>
      <w:r w:rsidRPr="00C957F0">
        <w:rPr>
          <w:rFonts w:eastAsiaTheme="minorHAnsi"/>
          <w:sz w:val="22"/>
          <w:lang w:val="ru-RU"/>
        </w:rPr>
        <w:t>На Рисунках 1.15a и 1.15b видно, что вплоть до 2008 года, когда цены на многие казахстанские товары быстро росли, экспорт товаров увеличивался быстрее, чем экспорт услуг. Экспорт услуг рос быстрее не только по сравнению с мировыми показателями, но и по сравнению с другими странами со средним уровнем дохода, в частности по сравнению с Россией (Рисунок 1.15)</w:t>
      </w:r>
      <w:r w:rsidR="006D6D4B" w:rsidRPr="00C957F0">
        <w:rPr>
          <w:sz w:val="22"/>
          <w:lang w:val="ru-RU"/>
        </w:rPr>
        <w:t xml:space="preserve">. </w:t>
      </w:r>
    </w:p>
    <w:tbl>
      <w:tblPr>
        <w:tblW w:w="9607" w:type="dxa"/>
        <w:tblLook w:val="04A0" w:firstRow="1" w:lastRow="0" w:firstColumn="1" w:lastColumn="0" w:noHBand="0" w:noVBand="1"/>
      </w:tblPr>
      <w:tblGrid>
        <w:gridCol w:w="4746"/>
        <w:gridCol w:w="4861"/>
      </w:tblGrid>
      <w:tr w:rsidR="006D6D4B" w:rsidRPr="00355BA3" w:rsidTr="0086546B">
        <w:trPr>
          <w:trHeight w:val="270"/>
        </w:trPr>
        <w:tc>
          <w:tcPr>
            <w:tcW w:w="9607" w:type="dxa"/>
            <w:gridSpan w:val="2"/>
          </w:tcPr>
          <w:p w:rsidR="008C4E14" w:rsidRPr="00F22926" w:rsidRDefault="000845EB" w:rsidP="008C4E14">
            <w:pPr>
              <w:pStyle w:val="Caption"/>
              <w:rPr>
                <w:sz w:val="24"/>
                <w:lang w:val="ru-RU"/>
              </w:rPr>
            </w:pPr>
            <w:r w:rsidRPr="00C957F0">
              <w:rPr>
                <w:lang w:val="ru-RU"/>
              </w:rPr>
              <w:br w:type="page"/>
            </w:r>
            <w:bookmarkStart w:id="26" w:name="_Toc331673399"/>
            <w:r w:rsidR="007C7571" w:rsidRPr="008C4E14">
              <w:rPr>
                <w:sz w:val="24"/>
                <w:lang w:val="ru-RU"/>
              </w:rPr>
              <w:t>Рисунок</w:t>
            </w:r>
            <w:r w:rsidR="00C55FC6" w:rsidRPr="008C4E14">
              <w:rPr>
                <w:sz w:val="24"/>
                <w:lang w:val="ru-RU"/>
              </w:rPr>
              <w:t xml:space="preserve"> </w:t>
            </w:r>
            <w:r w:rsidR="00153A8B" w:rsidRPr="008C4E14">
              <w:rPr>
                <w:sz w:val="24"/>
                <w:lang w:val="ru-RU"/>
              </w:rPr>
              <w:fldChar w:fldCharType="begin"/>
            </w:r>
            <w:r w:rsidR="005714A2" w:rsidRPr="008C4E14">
              <w:rPr>
                <w:sz w:val="24"/>
                <w:lang w:val="ru-RU"/>
              </w:rPr>
              <w:instrText xml:space="preserve"> STYLEREF 1 \s </w:instrText>
            </w:r>
            <w:r w:rsidR="00153A8B" w:rsidRPr="008C4E14">
              <w:rPr>
                <w:sz w:val="24"/>
                <w:lang w:val="ru-RU"/>
              </w:rPr>
              <w:fldChar w:fldCharType="separate"/>
            </w:r>
            <w:r w:rsidR="00483A15" w:rsidRPr="008C4E14">
              <w:rPr>
                <w:noProof/>
                <w:sz w:val="24"/>
                <w:lang w:val="ru-RU"/>
              </w:rPr>
              <w:t>1</w:t>
            </w:r>
            <w:r w:rsidR="00153A8B" w:rsidRPr="008C4E14">
              <w:rPr>
                <w:noProof/>
                <w:sz w:val="24"/>
                <w:lang w:val="ru-RU"/>
              </w:rPr>
              <w:fldChar w:fldCharType="end"/>
            </w:r>
            <w:r w:rsidR="00C076E9" w:rsidRPr="008C4E14">
              <w:rPr>
                <w:sz w:val="24"/>
                <w:lang w:val="ru-RU"/>
              </w:rPr>
              <w:t>.</w:t>
            </w:r>
            <w:r w:rsidR="00153A8B" w:rsidRPr="008C4E14">
              <w:rPr>
                <w:sz w:val="24"/>
                <w:lang w:val="ru-RU"/>
              </w:rPr>
              <w:fldChar w:fldCharType="begin"/>
            </w:r>
            <w:r w:rsidR="005714A2" w:rsidRPr="008C4E14">
              <w:rPr>
                <w:sz w:val="24"/>
                <w:lang w:val="ru-RU"/>
              </w:rPr>
              <w:instrText xml:space="preserve"> SEQ Figure \* ARABIC \s 1 </w:instrText>
            </w:r>
            <w:r w:rsidR="00153A8B" w:rsidRPr="008C4E14">
              <w:rPr>
                <w:sz w:val="24"/>
                <w:lang w:val="ru-RU"/>
              </w:rPr>
              <w:fldChar w:fldCharType="separate"/>
            </w:r>
            <w:r w:rsidR="00483A15" w:rsidRPr="008C4E14">
              <w:rPr>
                <w:noProof/>
                <w:sz w:val="24"/>
                <w:lang w:val="ru-RU"/>
              </w:rPr>
              <w:t>15</w:t>
            </w:r>
            <w:r w:rsidR="00153A8B" w:rsidRPr="008C4E14">
              <w:rPr>
                <w:noProof/>
                <w:sz w:val="24"/>
                <w:lang w:val="ru-RU"/>
              </w:rPr>
              <w:fldChar w:fldCharType="end"/>
            </w:r>
            <w:r w:rsidR="006D6D4B" w:rsidRPr="008C4E14">
              <w:rPr>
                <w:noProof/>
                <w:sz w:val="24"/>
                <w:lang w:val="ru-RU"/>
              </w:rPr>
              <w:t>:</w:t>
            </w:r>
            <w:r w:rsidR="007C7571" w:rsidRPr="008C4E14">
              <w:rPr>
                <w:noProof/>
                <w:sz w:val="24"/>
                <w:lang w:val="ru-RU"/>
              </w:rPr>
              <w:t xml:space="preserve"> </w:t>
            </w:r>
            <w:r w:rsidR="007C7571" w:rsidRPr="008C4E14">
              <w:rPr>
                <w:sz w:val="24"/>
                <w:lang w:val="ru-RU"/>
              </w:rPr>
              <w:t>Экспорт услуг</w:t>
            </w:r>
            <w:r w:rsidR="006D6D4B" w:rsidRPr="008C4E14">
              <w:rPr>
                <w:noProof/>
                <w:sz w:val="24"/>
                <w:lang w:val="ru-RU"/>
              </w:rPr>
              <w:t xml:space="preserve"> </w:t>
            </w:r>
            <w:r w:rsidR="007C7571" w:rsidRPr="008C4E14">
              <w:rPr>
                <w:noProof/>
                <w:sz w:val="24"/>
                <w:lang w:val="ru-RU"/>
              </w:rPr>
              <w:t>показывает стабильный рост</w:t>
            </w:r>
            <w:bookmarkEnd w:id="26"/>
            <w:r w:rsidR="006D6D4B" w:rsidRPr="008C4E14">
              <w:rPr>
                <w:noProof/>
                <w:sz w:val="24"/>
                <w:lang w:val="ru-RU"/>
              </w:rPr>
              <w:t xml:space="preserve"> </w:t>
            </w:r>
            <w:r w:rsidR="006D6D4B" w:rsidRPr="008C4E14">
              <w:rPr>
                <w:b w:val="0"/>
                <w:bCs w:val="0"/>
                <w:sz w:val="24"/>
                <w:lang w:val="ru-RU"/>
              </w:rPr>
              <w:t xml:space="preserve"> </w:t>
            </w:r>
          </w:p>
        </w:tc>
      </w:tr>
      <w:tr w:rsidR="006D6D4B" w:rsidRPr="00355BA3" w:rsidTr="0086546B">
        <w:trPr>
          <w:trHeight w:val="516"/>
        </w:trPr>
        <w:tc>
          <w:tcPr>
            <w:tcW w:w="4746" w:type="dxa"/>
          </w:tcPr>
          <w:p w:rsidR="006D6D4B" w:rsidRPr="008C4E14" w:rsidRDefault="007C7571" w:rsidP="007C7571">
            <w:pPr>
              <w:spacing w:after="120" w:line="276" w:lineRule="auto"/>
              <w:ind w:firstLine="0"/>
              <w:jc w:val="center"/>
              <w:rPr>
                <w:sz w:val="20"/>
                <w:szCs w:val="20"/>
                <w:lang w:val="ru-RU"/>
              </w:rPr>
            </w:pPr>
            <w:r w:rsidRPr="008C4E14">
              <w:rPr>
                <w:sz w:val="20"/>
                <w:szCs w:val="20"/>
                <w:lang w:val="ru-RU"/>
              </w:rPr>
              <w:t>Рисунок</w:t>
            </w:r>
            <w:r w:rsidR="006D6D4B" w:rsidRPr="008C4E14">
              <w:rPr>
                <w:sz w:val="20"/>
                <w:szCs w:val="20"/>
                <w:lang w:val="ru-RU"/>
              </w:rPr>
              <w:t xml:space="preserve"> 1.1</w:t>
            </w:r>
            <w:r w:rsidR="009968A0" w:rsidRPr="008C4E14">
              <w:rPr>
                <w:sz w:val="20"/>
                <w:szCs w:val="20"/>
                <w:lang w:val="ru-RU"/>
              </w:rPr>
              <w:t>5</w:t>
            </w:r>
            <w:r w:rsidR="006D6D4B" w:rsidRPr="008C4E14">
              <w:rPr>
                <w:sz w:val="20"/>
                <w:szCs w:val="20"/>
                <w:lang w:val="ru-RU"/>
              </w:rPr>
              <w:t xml:space="preserve">a: </w:t>
            </w:r>
            <w:r w:rsidRPr="008C4E14">
              <w:rPr>
                <w:rFonts w:eastAsiaTheme="minorHAnsi"/>
                <w:sz w:val="20"/>
                <w:szCs w:val="20"/>
                <w:lang w:val="ru-RU"/>
              </w:rPr>
              <w:t xml:space="preserve">Индекс экспорта товаров и услуг </w:t>
            </w:r>
            <w:r w:rsidR="006D6D4B" w:rsidRPr="008C4E14">
              <w:rPr>
                <w:sz w:val="20"/>
                <w:szCs w:val="20"/>
                <w:lang w:val="ru-RU"/>
              </w:rPr>
              <w:t>(1995 = 100)</w:t>
            </w:r>
          </w:p>
        </w:tc>
        <w:tc>
          <w:tcPr>
            <w:tcW w:w="4861" w:type="dxa"/>
          </w:tcPr>
          <w:p w:rsidR="006D6D4B" w:rsidRPr="008C4E14" w:rsidRDefault="007C7571" w:rsidP="009968A0">
            <w:pPr>
              <w:spacing w:after="120" w:line="276" w:lineRule="auto"/>
              <w:ind w:firstLine="0"/>
              <w:jc w:val="center"/>
              <w:rPr>
                <w:sz w:val="20"/>
                <w:szCs w:val="20"/>
                <w:lang w:val="ru-RU"/>
              </w:rPr>
            </w:pPr>
            <w:r w:rsidRPr="008C4E14">
              <w:rPr>
                <w:sz w:val="20"/>
                <w:szCs w:val="20"/>
                <w:lang w:val="ru-RU"/>
              </w:rPr>
              <w:t xml:space="preserve">Рисунок </w:t>
            </w:r>
            <w:r w:rsidR="006D6D4B" w:rsidRPr="008C4E14">
              <w:rPr>
                <w:sz w:val="20"/>
                <w:szCs w:val="20"/>
                <w:lang w:val="ru-RU"/>
              </w:rPr>
              <w:t>1.1</w:t>
            </w:r>
            <w:r w:rsidR="009968A0" w:rsidRPr="008C4E14">
              <w:rPr>
                <w:sz w:val="20"/>
                <w:szCs w:val="20"/>
                <w:lang w:val="ru-RU"/>
              </w:rPr>
              <w:t>5</w:t>
            </w:r>
            <w:r w:rsidR="006D6D4B" w:rsidRPr="008C4E14">
              <w:rPr>
                <w:sz w:val="20"/>
                <w:szCs w:val="20"/>
                <w:lang w:val="ru-RU"/>
              </w:rPr>
              <w:t xml:space="preserve">b: </w:t>
            </w:r>
            <w:r w:rsidRPr="008C4E14">
              <w:rPr>
                <w:rFonts w:eastAsiaTheme="minorHAnsi"/>
                <w:sz w:val="20"/>
                <w:szCs w:val="20"/>
                <w:lang w:val="ru-RU"/>
              </w:rPr>
              <w:t xml:space="preserve">Индекс экспорта услуг </w:t>
            </w:r>
            <w:r w:rsidR="006D6D4B" w:rsidRPr="008C4E14">
              <w:rPr>
                <w:sz w:val="20"/>
                <w:szCs w:val="20"/>
                <w:lang w:val="ru-RU"/>
              </w:rPr>
              <w:t>(1995 = 100)</w:t>
            </w:r>
          </w:p>
        </w:tc>
      </w:tr>
      <w:tr w:rsidR="006D6D4B" w:rsidRPr="00C957F0" w:rsidTr="0086546B">
        <w:trPr>
          <w:trHeight w:val="3673"/>
        </w:trPr>
        <w:tc>
          <w:tcPr>
            <w:tcW w:w="4746" w:type="dxa"/>
          </w:tcPr>
          <w:p w:rsidR="006D6D4B" w:rsidRPr="00C957F0" w:rsidRDefault="00995BBE" w:rsidP="006025A6">
            <w:pPr>
              <w:spacing w:after="120" w:line="276" w:lineRule="auto"/>
              <w:ind w:firstLine="0"/>
              <w:rPr>
                <w:b/>
                <w:szCs w:val="24"/>
                <w:lang w:val="ru-RU"/>
              </w:rPr>
            </w:pPr>
            <w:r w:rsidRPr="00C957F0">
              <w:rPr>
                <w:b/>
                <w:noProof/>
                <w:szCs w:val="24"/>
              </w:rPr>
              <w:drawing>
                <wp:inline distT="0" distB="0" distL="0" distR="0">
                  <wp:extent cx="2720848" cy="2677795"/>
                  <wp:effectExtent l="0" t="0" r="3302" b="0"/>
                  <wp:docPr id="29"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c>
          <w:tcPr>
            <w:tcW w:w="4861" w:type="dxa"/>
          </w:tcPr>
          <w:p w:rsidR="006D6D4B" w:rsidRPr="00C957F0" w:rsidRDefault="00C822B0" w:rsidP="0086546B">
            <w:pPr>
              <w:spacing w:after="120" w:line="276" w:lineRule="auto"/>
              <w:ind w:firstLine="0"/>
              <w:rPr>
                <w:b/>
                <w:szCs w:val="24"/>
                <w:lang w:val="ru-RU"/>
              </w:rPr>
            </w:pPr>
            <w:r>
              <w:rPr>
                <w:noProof/>
                <w:sz w:val="22"/>
                <w:lang w:val="ru-RU" w:eastAsia="ru-RU"/>
              </w:rPr>
              <w:pict>
                <v:shape id="_x0000_s1169" type="#_x0000_t202" style="position:absolute;margin-left:143.95pt;margin-top:190.55pt;width:84pt;height:26pt;z-index:251749888;mso-position-horizontal-relative:text;mso-position-vertical-relative:text;mso-width-relative:margin;mso-height-relative:margin" stroked="f">
                  <v:textbox style="mso-next-textbox:#_x0000_s1169" inset="0,0,0,0">
                    <w:txbxContent>
                      <w:p w:rsidR="006170FB" w:rsidRPr="001D5320" w:rsidRDefault="006170FB" w:rsidP="002F634D">
                        <w:pPr>
                          <w:shd w:val="clear" w:color="auto" w:fill="FFFFFF" w:themeFill="background1"/>
                          <w:spacing w:after="80" w:line="240" w:lineRule="auto"/>
                          <w:ind w:firstLine="0"/>
                          <w:rPr>
                            <w:sz w:val="12"/>
                            <w:szCs w:val="12"/>
                          </w:rPr>
                        </w:pPr>
                        <w:r>
                          <w:rPr>
                            <w:sz w:val="12"/>
                            <w:szCs w:val="12"/>
                          </w:rPr>
                          <w:t xml:space="preserve">      </w:t>
                        </w:r>
                        <w:r>
                          <w:rPr>
                            <w:sz w:val="12"/>
                            <w:szCs w:val="12"/>
                            <w:lang w:val="ru-RU"/>
                          </w:rPr>
                          <w:t xml:space="preserve">Россия </w:t>
                        </w:r>
                      </w:p>
                      <w:p w:rsidR="006170FB" w:rsidRPr="00741EA0" w:rsidRDefault="006170FB" w:rsidP="002F634D">
                        <w:pPr>
                          <w:shd w:val="clear" w:color="auto" w:fill="FFFFFF" w:themeFill="background1"/>
                          <w:spacing w:after="120" w:line="240" w:lineRule="auto"/>
                          <w:ind w:firstLine="0"/>
                          <w:rPr>
                            <w:sz w:val="12"/>
                            <w:szCs w:val="12"/>
                          </w:rPr>
                        </w:pPr>
                      </w:p>
                    </w:txbxContent>
                  </v:textbox>
                </v:shape>
              </w:pict>
            </w:r>
            <w:r>
              <w:rPr>
                <w:noProof/>
                <w:sz w:val="22"/>
                <w:lang w:val="ru-RU" w:eastAsia="ru-RU"/>
              </w:rPr>
              <w:pict>
                <v:shape id="_x0000_s1168" type="#_x0000_t202" style="position:absolute;margin-left:30.95pt;margin-top:190.55pt;width:93pt;height:26pt;z-index:251748864;mso-position-horizontal-relative:text;mso-position-vertical-relative:text;mso-width-relative:margin;mso-height-relative:margin" stroked="f">
                  <v:textbox style="mso-next-textbox:#_x0000_s1168" inset="0,0,0,0">
                    <w:txbxContent>
                      <w:p w:rsidR="006170FB" w:rsidRDefault="006170FB" w:rsidP="002F634D">
                        <w:pPr>
                          <w:shd w:val="clear" w:color="auto" w:fill="FFFFFF" w:themeFill="background1"/>
                          <w:spacing w:after="80" w:line="276" w:lineRule="auto"/>
                          <w:ind w:firstLine="0"/>
                          <w:rPr>
                            <w:sz w:val="12"/>
                            <w:szCs w:val="12"/>
                            <w:lang w:val="ru-RU"/>
                          </w:rPr>
                        </w:pPr>
                        <w:r>
                          <w:rPr>
                            <w:sz w:val="12"/>
                            <w:szCs w:val="12"/>
                            <w:lang w:val="ru-RU"/>
                          </w:rPr>
                          <w:t xml:space="preserve">Казахстан – экспорт услуг </w:t>
                        </w:r>
                      </w:p>
                      <w:p w:rsidR="006170FB" w:rsidRDefault="006170FB" w:rsidP="002F634D">
                        <w:pPr>
                          <w:shd w:val="clear" w:color="auto" w:fill="FFFFFF" w:themeFill="background1"/>
                          <w:spacing w:after="80" w:line="276" w:lineRule="auto"/>
                          <w:ind w:firstLine="0"/>
                          <w:rPr>
                            <w:sz w:val="12"/>
                            <w:szCs w:val="12"/>
                            <w:lang w:val="ru-RU"/>
                          </w:rPr>
                        </w:pPr>
                        <w:r>
                          <w:rPr>
                            <w:sz w:val="12"/>
                            <w:szCs w:val="12"/>
                            <w:lang w:val="ru-RU"/>
                          </w:rPr>
                          <w:t>Страны со средним уровнем дохода</w:t>
                        </w:r>
                      </w:p>
                      <w:p w:rsidR="006170FB" w:rsidRPr="000E180E" w:rsidRDefault="006170FB" w:rsidP="002F634D">
                        <w:pPr>
                          <w:shd w:val="clear" w:color="auto" w:fill="FFFFFF" w:themeFill="background1"/>
                          <w:spacing w:after="120" w:line="276" w:lineRule="auto"/>
                          <w:ind w:firstLine="0"/>
                          <w:rPr>
                            <w:sz w:val="12"/>
                            <w:szCs w:val="12"/>
                            <w:lang w:val="ru-RU"/>
                          </w:rPr>
                        </w:pPr>
                      </w:p>
                    </w:txbxContent>
                  </v:textbox>
                </v:shape>
              </w:pict>
            </w:r>
            <w:r>
              <w:rPr>
                <w:noProof/>
                <w:sz w:val="22"/>
                <w:lang w:val="ru-RU" w:eastAsia="ru-RU"/>
              </w:rPr>
              <w:pict>
                <v:shape id="_x0000_s1167" type="#_x0000_t202" style="position:absolute;margin-left:-101.55pt;margin-top:186.15pt;width:79.5pt;height:26pt;z-index:251747840;mso-position-horizontal-relative:text;mso-position-vertical-relative:text;mso-width-relative:margin;mso-height-relative:margin" stroked="f">
                  <v:textbox style="mso-next-textbox:#_x0000_s1167" inset="0,0,0,0">
                    <w:txbxContent>
                      <w:p w:rsidR="006170FB" w:rsidRDefault="006170FB" w:rsidP="002F634D">
                        <w:pPr>
                          <w:shd w:val="clear" w:color="auto" w:fill="FFFFFF" w:themeFill="background1"/>
                          <w:spacing w:after="80" w:line="240" w:lineRule="auto"/>
                          <w:ind w:firstLine="0"/>
                          <w:rPr>
                            <w:sz w:val="12"/>
                            <w:szCs w:val="12"/>
                            <w:lang w:val="ru-RU"/>
                          </w:rPr>
                        </w:pPr>
                        <w:r>
                          <w:rPr>
                            <w:sz w:val="12"/>
                            <w:szCs w:val="12"/>
                            <w:lang w:val="ru-RU"/>
                          </w:rPr>
                          <w:t>Казахстан – экспорт услуг</w:t>
                        </w:r>
                      </w:p>
                      <w:p w:rsidR="006170FB" w:rsidRDefault="006170FB" w:rsidP="002F634D">
                        <w:pPr>
                          <w:shd w:val="clear" w:color="auto" w:fill="FFFFFF" w:themeFill="background1"/>
                          <w:spacing w:after="80" w:line="240" w:lineRule="auto"/>
                          <w:ind w:firstLine="0"/>
                          <w:rPr>
                            <w:sz w:val="12"/>
                            <w:szCs w:val="12"/>
                            <w:lang w:val="ru-RU"/>
                          </w:rPr>
                        </w:pPr>
                        <w:r>
                          <w:rPr>
                            <w:sz w:val="12"/>
                            <w:szCs w:val="12"/>
                            <w:lang w:val="ru-RU"/>
                          </w:rPr>
                          <w:t>Мир – экспорт услуг</w:t>
                        </w:r>
                      </w:p>
                      <w:p w:rsidR="006170FB" w:rsidRPr="000E180E" w:rsidRDefault="006170FB" w:rsidP="002F634D">
                        <w:pPr>
                          <w:shd w:val="clear" w:color="auto" w:fill="FFFFFF" w:themeFill="background1"/>
                          <w:spacing w:after="120" w:line="240" w:lineRule="auto"/>
                          <w:ind w:firstLine="0"/>
                          <w:rPr>
                            <w:sz w:val="12"/>
                            <w:szCs w:val="12"/>
                            <w:lang w:val="ru-RU"/>
                          </w:rPr>
                        </w:pPr>
                      </w:p>
                    </w:txbxContent>
                  </v:textbox>
                </v:shape>
              </w:pict>
            </w:r>
            <w:r>
              <w:rPr>
                <w:noProof/>
                <w:sz w:val="22"/>
                <w:lang w:val="ru-RU" w:eastAsia="ru-RU"/>
              </w:rPr>
              <w:pict>
                <v:shape id="_x0000_s1166" type="#_x0000_t202" style="position:absolute;margin-left:-206.05pt;margin-top:186.15pt;width:79.5pt;height:26pt;z-index:251746816;mso-position-horizontal-relative:text;mso-position-vertical-relative:text;mso-width-relative:margin;mso-height-relative:margin" stroked="f">
                  <v:textbox style="mso-next-textbox:#_x0000_s1166" inset="0,0,0,0">
                    <w:txbxContent>
                      <w:p w:rsidR="006170FB" w:rsidRDefault="006170FB" w:rsidP="002F634D">
                        <w:pPr>
                          <w:shd w:val="clear" w:color="auto" w:fill="FFFFFF" w:themeFill="background1"/>
                          <w:spacing w:after="80" w:line="240" w:lineRule="auto"/>
                          <w:ind w:firstLine="0"/>
                          <w:rPr>
                            <w:sz w:val="12"/>
                            <w:szCs w:val="12"/>
                            <w:lang w:val="ru-RU"/>
                          </w:rPr>
                        </w:pPr>
                        <w:r>
                          <w:rPr>
                            <w:sz w:val="12"/>
                            <w:szCs w:val="12"/>
                            <w:lang w:val="ru-RU"/>
                          </w:rPr>
                          <w:t>Казахстан – экспорт товаров</w:t>
                        </w:r>
                      </w:p>
                      <w:p w:rsidR="006170FB" w:rsidRDefault="006170FB" w:rsidP="002F634D">
                        <w:pPr>
                          <w:shd w:val="clear" w:color="auto" w:fill="FFFFFF" w:themeFill="background1"/>
                          <w:spacing w:after="80" w:line="240" w:lineRule="auto"/>
                          <w:ind w:firstLine="0"/>
                          <w:rPr>
                            <w:sz w:val="12"/>
                            <w:szCs w:val="12"/>
                            <w:lang w:val="ru-RU"/>
                          </w:rPr>
                        </w:pPr>
                        <w:r>
                          <w:rPr>
                            <w:sz w:val="12"/>
                            <w:szCs w:val="12"/>
                            <w:lang w:val="ru-RU"/>
                          </w:rPr>
                          <w:t xml:space="preserve">Мир – экспорт товаров </w:t>
                        </w:r>
                      </w:p>
                      <w:p w:rsidR="006170FB" w:rsidRPr="000E180E" w:rsidRDefault="006170FB" w:rsidP="002F634D">
                        <w:pPr>
                          <w:shd w:val="clear" w:color="auto" w:fill="FFFFFF" w:themeFill="background1"/>
                          <w:spacing w:after="120" w:line="240" w:lineRule="auto"/>
                          <w:ind w:firstLine="0"/>
                          <w:rPr>
                            <w:sz w:val="12"/>
                            <w:szCs w:val="12"/>
                            <w:lang w:val="ru-RU"/>
                          </w:rPr>
                        </w:pPr>
                      </w:p>
                    </w:txbxContent>
                  </v:textbox>
                </v:shape>
              </w:pict>
            </w:r>
            <w:r w:rsidR="00995BBE" w:rsidRPr="00C957F0">
              <w:rPr>
                <w:b/>
                <w:noProof/>
                <w:szCs w:val="24"/>
              </w:rPr>
              <w:drawing>
                <wp:inline distT="0" distB="0" distL="0" distR="0">
                  <wp:extent cx="2938272" cy="2804160"/>
                  <wp:effectExtent l="0" t="0" r="0" b="0"/>
                  <wp:docPr id="3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rsidR="006D6D4B" w:rsidRPr="00C957F0" w:rsidRDefault="002F634D" w:rsidP="00080723">
      <w:pPr>
        <w:numPr>
          <w:ilvl w:val="0"/>
          <w:numId w:val="23"/>
        </w:numPr>
        <w:spacing w:before="240" w:line="240" w:lineRule="auto"/>
        <w:ind w:left="0" w:firstLine="0"/>
        <w:jc w:val="both"/>
        <w:rPr>
          <w:sz w:val="22"/>
          <w:lang w:val="ru-RU"/>
        </w:rPr>
      </w:pPr>
      <w:r w:rsidRPr="00C957F0">
        <w:rPr>
          <w:rFonts w:eastAsiaTheme="minorHAnsi"/>
          <w:sz w:val="22"/>
          <w:lang w:val="ru-RU"/>
        </w:rPr>
        <w:lastRenderedPageBreak/>
        <w:t>Сравнительный анализ корзины экспорта услуг Казахстана в 2000 и 2011 годах (Рисунок 1.16 показывает, что услуги, такие как транспорт и туризм, продолжают преобладать</w:t>
      </w:r>
      <w:r w:rsidR="00054248">
        <w:rPr>
          <w:rFonts w:eastAsiaTheme="minorHAnsi"/>
          <w:sz w:val="22"/>
          <w:lang w:val="ru-RU"/>
        </w:rPr>
        <w:t xml:space="preserve">). </w:t>
      </w:r>
      <w:r w:rsidRPr="00C957F0">
        <w:rPr>
          <w:rFonts w:eastAsiaTheme="minorHAnsi"/>
          <w:sz w:val="22"/>
          <w:lang w:val="ru-RU"/>
        </w:rPr>
        <w:t>Доля транспортных услуг в экспортной корзине увеличилась (с 49 до 52 процентов в период между 2000 и 2011 годом)</w:t>
      </w:r>
      <w:r w:rsidR="006D6D4B" w:rsidRPr="00C957F0">
        <w:rPr>
          <w:sz w:val="22"/>
          <w:lang w:val="ru-RU"/>
        </w:rPr>
        <w:t xml:space="preserve">, </w:t>
      </w:r>
      <w:r w:rsidRPr="00C957F0">
        <w:rPr>
          <w:sz w:val="22"/>
          <w:lang w:val="ru-RU"/>
        </w:rPr>
        <w:t xml:space="preserve">в то время как доля туризма уменьшилась </w:t>
      </w:r>
      <w:r w:rsidR="006D6D4B" w:rsidRPr="00C957F0">
        <w:rPr>
          <w:sz w:val="22"/>
          <w:lang w:val="ru-RU"/>
        </w:rPr>
        <w:t>(</w:t>
      </w:r>
      <w:r w:rsidRPr="00C957F0">
        <w:rPr>
          <w:sz w:val="22"/>
          <w:lang w:val="ru-RU"/>
        </w:rPr>
        <w:t>с</w:t>
      </w:r>
      <w:r w:rsidR="006D6D4B" w:rsidRPr="00C957F0">
        <w:rPr>
          <w:sz w:val="22"/>
          <w:lang w:val="ru-RU"/>
        </w:rPr>
        <w:t xml:space="preserve"> 38 </w:t>
      </w:r>
      <w:r w:rsidRPr="00C957F0">
        <w:rPr>
          <w:sz w:val="22"/>
          <w:lang w:val="ru-RU"/>
        </w:rPr>
        <w:t>до 30 процентов</w:t>
      </w:r>
      <w:r w:rsidR="006D6D4B" w:rsidRPr="00C957F0">
        <w:rPr>
          <w:sz w:val="22"/>
          <w:lang w:val="ru-RU"/>
        </w:rPr>
        <w:t xml:space="preserve">). </w:t>
      </w:r>
      <w:r w:rsidR="000B09AE" w:rsidRPr="00C957F0">
        <w:rPr>
          <w:sz w:val="22"/>
          <w:lang w:val="ru-RU"/>
        </w:rPr>
        <w:t xml:space="preserve">Большая доля транспорта в структуре услуг </w:t>
      </w:r>
      <w:r w:rsidR="000B09AE" w:rsidRPr="00C957F0">
        <w:rPr>
          <w:rFonts w:eastAsiaTheme="minorHAnsi"/>
          <w:sz w:val="22"/>
          <w:lang w:val="ru-RU"/>
        </w:rPr>
        <w:t>характерна для страны, богатой природными ресурсами, которая не имеет выхода к морю и относится к переходным нефтяным экономикам</w:t>
      </w:r>
      <w:r w:rsidR="006D6D4B" w:rsidRPr="00C957F0">
        <w:rPr>
          <w:sz w:val="22"/>
          <w:lang w:val="ru-RU"/>
        </w:rPr>
        <w:t xml:space="preserve">. </w:t>
      </w:r>
      <w:r w:rsidR="00CD5D63" w:rsidRPr="00C957F0">
        <w:rPr>
          <w:rFonts w:eastAsiaTheme="minorHAnsi"/>
          <w:sz w:val="22"/>
          <w:lang w:val="ru-RU"/>
        </w:rPr>
        <w:t>Но эти данные также указывают на начинающуюся диверсификацию в сторону экспорта современных услуг</w:t>
      </w:r>
      <w:r w:rsidR="00CD5D63" w:rsidRPr="00C957F0">
        <w:rPr>
          <w:sz w:val="22"/>
          <w:vertAlign w:val="superscript"/>
          <w:lang w:val="ru-RU"/>
        </w:rPr>
        <w:footnoteReference w:id="9"/>
      </w:r>
      <w:r w:rsidR="00CD5D63" w:rsidRPr="00C957F0">
        <w:rPr>
          <w:rFonts w:eastAsiaTheme="minorHAnsi"/>
          <w:sz w:val="22"/>
          <w:lang w:val="ru-RU"/>
        </w:rPr>
        <w:t>, таких как «прочие деловые услуги», которые включают профессиональные и технические услуги, и операционный лизинг</w:t>
      </w:r>
      <w:r w:rsidR="006D6D4B" w:rsidRPr="00C957F0">
        <w:rPr>
          <w:sz w:val="22"/>
          <w:lang w:val="ru-RU"/>
        </w:rPr>
        <w:t xml:space="preserve">. </w:t>
      </w:r>
    </w:p>
    <w:p w:rsidR="006D6D4B" w:rsidRPr="00C957F0" w:rsidRDefault="006D6D4B" w:rsidP="006D6D4B">
      <w:pPr>
        <w:spacing w:line="240" w:lineRule="auto"/>
        <w:ind w:firstLine="0"/>
        <w:rPr>
          <w:sz w:val="22"/>
          <w:lang w:val="ru-RU"/>
        </w:rPr>
      </w:pPr>
    </w:p>
    <w:tbl>
      <w:tblPr>
        <w:tblW w:w="0" w:type="auto"/>
        <w:tblLayout w:type="fixed"/>
        <w:tblLook w:val="04A0" w:firstRow="1" w:lastRow="0" w:firstColumn="1" w:lastColumn="0" w:noHBand="0" w:noVBand="1"/>
      </w:tblPr>
      <w:tblGrid>
        <w:gridCol w:w="4788"/>
        <w:gridCol w:w="4701"/>
      </w:tblGrid>
      <w:tr w:rsidR="006D6D4B" w:rsidRPr="00355BA3">
        <w:tc>
          <w:tcPr>
            <w:tcW w:w="9489" w:type="dxa"/>
            <w:gridSpan w:val="2"/>
          </w:tcPr>
          <w:p w:rsidR="006D6D4B" w:rsidRPr="00F22926" w:rsidRDefault="000845EB" w:rsidP="008627C8">
            <w:pPr>
              <w:pStyle w:val="Caption"/>
              <w:rPr>
                <w:noProof/>
                <w:sz w:val="24"/>
                <w:lang w:val="ru-RU"/>
              </w:rPr>
            </w:pPr>
            <w:r w:rsidRPr="00C957F0">
              <w:rPr>
                <w:lang w:val="ru-RU"/>
              </w:rPr>
              <w:br w:type="page"/>
            </w:r>
            <w:bookmarkStart w:id="27" w:name="_Toc331673400"/>
            <w:r w:rsidR="000C4D48" w:rsidRPr="00074FD1">
              <w:rPr>
                <w:sz w:val="24"/>
                <w:lang w:val="ru-RU"/>
              </w:rPr>
              <w:t>Рисунок</w:t>
            </w:r>
            <w:r w:rsidR="008627C8" w:rsidRPr="00074FD1">
              <w:rPr>
                <w:sz w:val="24"/>
                <w:lang w:val="ru-RU"/>
              </w:rPr>
              <w:t xml:space="preserve"> </w:t>
            </w:r>
            <w:r w:rsidR="00153A8B" w:rsidRPr="00074FD1">
              <w:rPr>
                <w:sz w:val="24"/>
                <w:lang w:val="ru-RU"/>
              </w:rPr>
              <w:fldChar w:fldCharType="begin"/>
            </w:r>
            <w:r w:rsidR="005714A2" w:rsidRPr="00074FD1">
              <w:rPr>
                <w:sz w:val="24"/>
                <w:lang w:val="ru-RU"/>
              </w:rPr>
              <w:instrText xml:space="preserve"> STYLEREF 1 \s </w:instrText>
            </w:r>
            <w:r w:rsidR="00153A8B" w:rsidRPr="00074FD1">
              <w:rPr>
                <w:sz w:val="24"/>
                <w:lang w:val="ru-RU"/>
              </w:rPr>
              <w:fldChar w:fldCharType="separate"/>
            </w:r>
            <w:r w:rsidR="00483A15" w:rsidRPr="00074FD1">
              <w:rPr>
                <w:noProof/>
                <w:sz w:val="24"/>
                <w:lang w:val="ru-RU"/>
              </w:rPr>
              <w:t>1</w:t>
            </w:r>
            <w:r w:rsidR="00153A8B" w:rsidRPr="00074FD1">
              <w:rPr>
                <w:noProof/>
                <w:sz w:val="24"/>
                <w:lang w:val="ru-RU"/>
              </w:rPr>
              <w:fldChar w:fldCharType="end"/>
            </w:r>
            <w:r w:rsidR="00C076E9" w:rsidRPr="00074FD1">
              <w:rPr>
                <w:sz w:val="24"/>
                <w:lang w:val="ru-RU"/>
              </w:rPr>
              <w:t>.</w:t>
            </w:r>
            <w:r w:rsidR="00153A8B" w:rsidRPr="00074FD1">
              <w:rPr>
                <w:sz w:val="24"/>
                <w:lang w:val="ru-RU"/>
              </w:rPr>
              <w:fldChar w:fldCharType="begin"/>
            </w:r>
            <w:r w:rsidR="005714A2" w:rsidRPr="00074FD1">
              <w:rPr>
                <w:sz w:val="24"/>
                <w:lang w:val="ru-RU"/>
              </w:rPr>
              <w:instrText xml:space="preserve"> SEQ Figure \* ARABIC \s 1 </w:instrText>
            </w:r>
            <w:r w:rsidR="00153A8B" w:rsidRPr="00074FD1">
              <w:rPr>
                <w:sz w:val="24"/>
                <w:lang w:val="ru-RU"/>
              </w:rPr>
              <w:fldChar w:fldCharType="separate"/>
            </w:r>
            <w:r w:rsidR="00483A15" w:rsidRPr="00074FD1">
              <w:rPr>
                <w:noProof/>
                <w:sz w:val="24"/>
                <w:lang w:val="ru-RU"/>
              </w:rPr>
              <w:t>16</w:t>
            </w:r>
            <w:r w:rsidR="00153A8B" w:rsidRPr="00074FD1">
              <w:rPr>
                <w:noProof/>
                <w:sz w:val="24"/>
                <w:lang w:val="ru-RU"/>
              </w:rPr>
              <w:fldChar w:fldCharType="end"/>
            </w:r>
            <w:r w:rsidR="006D6D4B" w:rsidRPr="00074FD1">
              <w:rPr>
                <w:noProof/>
                <w:sz w:val="24"/>
                <w:lang w:val="ru-RU"/>
              </w:rPr>
              <w:t xml:space="preserve">: </w:t>
            </w:r>
            <w:r w:rsidR="000C4D48" w:rsidRPr="00074FD1">
              <w:rPr>
                <w:noProof/>
                <w:sz w:val="24"/>
                <w:lang w:val="ru-RU"/>
              </w:rPr>
              <w:t>Экспорт услуг сконцентрирован вокруг транспорта и туризма</w:t>
            </w:r>
            <w:bookmarkEnd w:id="27"/>
          </w:p>
          <w:p w:rsidR="00074FD1" w:rsidRPr="00F22926" w:rsidRDefault="00074FD1" w:rsidP="00074FD1">
            <w:pPr>
              <w:rPr>
                <w:lang w:val="ru-RU"/>
              </w:rPr>
            </w:pPr>
          </w:p>
          <w:p w:rsidR="006D6D4B" w:rsidRPr="00074FD1" w:rsidRDefault="000C4D48" w:rsidP="000C4D48">
            <w:pPr>
              <w:spacing w:after="60" w:line="240" w:lineRule="auto"/>
              <w:ind w:firstLine="0"/>
              <w:jc w:val="center"/>
              <w:rPr>
                <w:sz w:val="20"/>
                <w:szCs w:val="20"/>
                <w:lang w:val="ru-RU"/>
              </w:rPr>
            </w:pPr>
            <w:r w:rsidRPr="00074FD1">
              <w:rPr>
                <w:sz w:val="20"/>
                <w:szCs w:val="20"/>
                <w:lang w:val="ru-RU"/>
              </w:rPr>
              <w:t>Структура экспорта услуг в Казахстане</w:t>
            </w:r>
            <w:r w:rsidRPr="00074FD1">
              <w:rPr>
                <w:rFonts w:eastAsia="Times New Roman"/>
                <w:bCs/>
                <w:sz w:val="20"/>
                <w:szCs w:val="20"/>
                <w:lang w:val="ru-RU"/>
              </w:rPr>
              <w:t>, 2000 и</w:t>
            </w:r>
            <w:r w:rsidR="006D6D4B" w:rsidRPr="00074FD1">
              <w:rPr>
                <w:rFonts w:eastAsia="Times New Roman"/>
                <w:bCs/>
                <w:sz w:val="20"/>
                <w:szCs w:val="20"/>
                <w:lang w:val="ru-RU"/>
              </w:rPr>
              <w:t xml:space="preserve"> 2011</w:t>
            </w:r>
            <w:r w:rsidRPr="00074FD1">
              <w:rPr>
                <w:rFonts w:eastAsia="Times New Roman"/>
                <w:bCs/>
                <w:sz w:val="20"/>
                <w:szCs w:val="20"/>
                <w:lang w:val="ru-RU"/>
              </w:rPr>
              <w:t xml:space="preserve"> гг</w:t>
            </w:r>
          </w:p>
        </w:tc>
      </w:tr>
      <w:tr w:rsidR="006D6D4B" w:rsidRPr="00C957F0">
        <w:tc>
          <w:tcPr>
            <w:tcW w:w="4788" w:type="dxa"/>
          </w:tcPr>
          <w:p w:rsidR="006D6D4B" w:rsidRPr="00C957F0" w:rsidRDefault="00A60779" w:rsidP="006025A6">
            <w:pPr>
              <w:spacing w:after="120" w:line="276" w:lineRule="auto"/>
              <w:ind w:firstLine="0"/>
              <w:rPr>
                <w:b/>
                <w:bCs/>
                <w:szCs w:val="24"/>
                <w:lang w:val="ru-RU"/>
              </w:rPr>
            </w:pPr>
            <w:r w:rsidRPr="00C957F0">
              <w:rPr>
                <w:b/>
                <w:noProof/>
                <w:szCs w:val="24"/>
              </w:rPr>
              <w:drawing>
                <wp:inline distT="0" distB="0" distL="0" distR="0">
                  <wp:extent cx="2836545" cy="2181225"/>
                  <wp:effectExtent l="19050" t="0" r="1905" b="0"/>
                  <wp:docPr id="73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c>
          <w:tcPr>
            <w:tcW w:w="4701" w:type="dxa"/>
          </w:tcPr>
          <w:p w:rsidR="006D6D4B" w:rsidRPr="00C957F0" w:rsidRDefault="00A60779" w:rsidP="008627C8">
            <w:pPr>
              <w:keepNext/>
              <w:spacing w:after="120" w:line="276" w:lineRule="auto"/>
              <w:ind w:firstLine="0"/>
              <w:rPr>
                <w:b/>
                <w:bCs/>
                <w:szCs w:val="24"/>
                <w:lang w:val="ru-RU"/>
              </w:rPr>
            </w:pPr>
            <w:r w:rsidRPr="00C957F0">
              <w:rPr>
                <w:b/>
                <w:bCs/>
                <w:noProof/>
                <w:szCs w:val="24"/>
              </w:rPr>
              <w:drawing>
                <wp:inline distT="0" distB="0" distL="0" distR="0">
                  <wp:extent cx="2832735" cy="2181225"/>
                  <wp:effectExtent l="19050" t="0" r="5715" b="0"/>
                  <wp:docPr id="73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rsidR="006D6D4B" w:rsidRPr="00C957F0" w:rsidRDefault="00A60779" w:rsidP="006D6D4B">
      <w:pPr>
        <w:spacing w:after="120" w:line="276" w:lineRule="auto"/>
        <w:ind w:firstLine="0"/>
        <w:rPr>
          <w:b/>
          <w:i/>
          <w:sz w:val="18"/>
          <w:szCs w:val="18"/>
          <w:lang w:val="ru-RU"/>
        </w:rPr>
      </w:pPr>
      <w:r w:rsidRPr="00C957F0">
        <w:rPr>
          <w:rFonts w:eastAsiaTheme="minorHAnsi"/>
          <w:i/>
          <w:sz w:val="18"/>
          <w:szCs w:val="18"/>
          <w:lang w:val="ru-RU"/>
        </w:rPr>
        <w:t>Источник</w:t>
      </w:r>
      <w:r w:rsidRPr="00C957F0">
        <w:rPr>
          <w:rFonts w:eastAsiaTheme="minorHAnsi"/>
          <w:sz w:val="18"/>
          <w:szCs w:val="18"/>
          <w:lang w:val="ru-RU"/>
        </w:rPr>
        <w:t>: ЮНКТАД</w:t>
      </w:r>
      <w:r w:rsidR="006D6D4B" w:rsidRPr="00C957F0">
        <w:rPr>
          <w:sz w:val="18"/>
          <w:szCs w:val="18"/>
          <w:lang w:val="ru-RU"/>
        </w:rPr>
        <w:t>,</w:t>
      </w:r>
      <w:r w:rsidR="006D6D4B" w:rsidRPr="00C957F0">
        <w:rPr>
          <w:b/>
          <w:sz w:val="18"/>
          <w:szCs w:val="18"/>
          <w:lang w:val="ru-RU"/>
        </w:rPr>
        <w:t xml:space="preserve"> </w:t>
      </w:r>
      <w:hyperlink r:id="rId47" w:history="1">
        <w:r w:rsidR="006D6D4B" w:rsidRPr="00C957F0">
          <w:rPr>
            <w:b/>
            <w:color w:val="0000FF"/>
            <w:sz w:val="18"/>
            <w:u w:val="single"/>
            <w:lang w:val="ru-RU"/>
          </w:rPr>
          <w:t>http://unctadstat.unctad.org/TableViewer/tableView.aspx</w:t>
        </w:r>
      </w:hyperlink>
      <w:r w:rsidR="006D6D4B" w:rsidRPr="00C957F0">
        <w:rPr>
          <w:b/>
          <w:sz w:val="18"/>
          <w:szCs w:val="18"/>
          <w:lang w:val="ru-RU"/>
        </w:rPr>
        <w:t xml:space="preserve"> .</w:t>
      </w:r>
    </w:p>
    <w:p w:rsidR="006D6D4B" w:rsidRPr="00C957F0" w:rsidRDefault="0066610D" w:rsidP="0043150C">
      <w:pPr>
        <w:pStyle w:val="Heading4"/>
        <w:rPr>
          <w:rFonts w:eastAsia="Calibri"/>
          <w:sz w:val="18"/>
          <w:szCs w:val="18"/>
          <w:lang w:val="ru-RU"/>
        </w:rPr>
      </w:pPr>
      <w:r w:rsidRPr="00C957F0">
        <w:rPr>
          <w:rFonts w:eastAsia="Calibri"/>
          <w:lang w:val="ru-RU"/>
        </w:rPr>
        <w:t xml:space="preserve">Экспорт услуг показывает начинающуюся диверсификацию в сторону современных услуг </w:t>
      </w:r>
    </w:p>
    <w:p w:rsidR="006D6D4B" w:rsidRPr="00C957F0" w:rsidRDefault="0066610D" w:rsidP="00080723">
      <w:pPr>
        <w:numPr>
          <w:ilvl w:val="0"/>
          <w:numId w:val="23"/>
        </w:numPr>
        <w:spacing w:before="240" w:after="240" w:line="240" w:lineRule="auto"/>
        <w:ind w:left="0" w:firstLine="0"/>
        <w:jc w:val="both"/>
        <w:rPr>
          <w:sz w:val="22"/>
          <w:lang w:val="ru-RU"/>
        </w:rPr>
      </w:pPr>
      <w:r w:rsidRPr="00C957F0">
        <w:rPr>
          <w:rFonts w:eastAsiaTheme="minorHAnsi"/>
          <w:sz w:val="22"/>
          <w:lang w:val="ru-RU"/>
        </w:rPr>
        <w:t xml:space="preserve">Экспорт современных неторгуемых услуг составляет всего лишь 10 процентов от общего экспорта услуг, при этом в странах со средним уровнем дохода из данной группы этот показатель составляет около 35 процентов </w:t>
      </w:r>
      <w:r w:rsidR="006D6D4B" w:rsidRPr="00C957F0">
        <w:rPr>
          <w:sz w:val="22"/>
          <w:lang w:val="ru-RU"/>
        </w:rPr>
        <w:t>(</w:t>
      </w:r>
      <w:r w:rsidRPr="00C957F0">
        <w:rPr>
          <w:sz w:val="22"/>
          <w:lang w:val="ru-RU"/>
        </w:rPr>
        <w:t>Рисунок</w:t>
      </w:r>
      <w:r w:rsidR="006D6D4B" w:rsidRPr="00C957F0">
        <w:rPr>
          <w:sz w:val="22"/>
          <w:lang w:val="ru-RU"/>
        </w:rPr>
        <w:t xml:space="preserve"> 1.</w:t>
      </w:r>
      <w:r w:rsidR="007C1248" w:rsidRPr="00C957F0">
        <w:rPr>
          <w:sz w:val="22"/>
          <w:lang w:val="ru-RU"/>
        </w:rPr>
        <w:t>1</w:t>
      </w:r>
      <w:r w:rsidR="008627C8" w:rsidRPr="00C957F0">
        <w:rPr>
          <w:sz w:val="22"/>
          <w:lang w:val="ru-RU"/>
        </w:rPr>
        <w:t>7</w:t>
      </w:r>
      <w:r w:rsidR="006D6D4B" w:rsidRPr="00C957F0">
        <w:rPr>
          <w:sz w:val="22"/>
          <w:lang w:val="ru-RU"/>
        </w:rPr>
        <w:t xml:space="preserve">). </w:t>
      </w:r>
      <w:r w:rsidRPr="00C957F0">
        <w:rPr>
          <w:rFonts w:eastAsiaTheme="minorHAnsi"/>
          <w:sz w:val="22"/>
          <w:lang w:val="ru-RU"/>
        </w:rPr>
        <w:t>Хотя исходный уровень еще низкий, деловые услуги показали рост и в 2011 году составляли 8,7 процента от экспорта. Также развивается небольшой рынок электронной коммерции, при этом наиболее популярными видами деятельности является электронная торговля авиа- и железнодорожными билетами и услуги по оплате мобильной связи</w:t>
      </w:r>
      <w:r w:rsidR="006D6D4B" w:rsidRPr="00C957F0">
        <w:rPr>
          <w:sz w:val="22"/>
          <w:lang w:val="ru-RU"/>
        </w:rPr>
        <w:t>.</w:t>
      </w:r>
    </w:p>
    <w:p w:rsidR="00935FC8" w:rsidRPr="00C957F0" w:rsidRDefault="00935FC8">
      <w:pPr>
        <w:rPr>
          <w:lang w:val="ru-RU"/>
        </w:rPr>
      </w:pPr>
      <w:r w:rsidRPr="00C957F0">
        <w:rPr>
          <w:lang w:val="ru-RU"/>
        </w:rPr>
        <w:br w:type="page"/>
      </w:r>
    </w:p>
    <w:tbl>
      <w:tblPr>
        <w:tblW w:w="0" w:type="auto"/>
        <w:tblInd w:w="378" w:type="dxa"/>
        <w:tblLook w:val="04A0" w:firstRow="1" w:lastRow="0" w:firstColumn="1" w:lastColumn="0" w:noHBand="0" w:noVBand="1"/>
      </w:tblPr>
      <w:tblGrid>
        <w:gridCol w:w="4369"/>
        <w:gridCol w:w="4500"/>
      </w:tblGrid>
      <w:tr w:rsidR="006D6D4B" w:rsidRPr="00355BA3">
        <w:tc>
          <w:tcPr>
            <w:tcW w:w="8869" w:type="dxa"/>
            <w:gridSpan w:val="2"/>
          </w:tcPr>
          <w:p w:rsidR="006D6D4B" w:rsidRPr="00F22926" w:rsidRDefault="00E94C9F" w:rsidP="008627C8">
            <w:pPr>
              <w:pStyle w:val="Caption"/>
              <w:rPr>
                <w:noProof/>
                <w:sz w:val="24"/>
                <w:lang w:val="ru-RU"/>
              </w:rPr>
            </w:pPr>
            <w:bookmarkStart w:id="28" w:name="_Toc331673401"/>
            <w:r w:rsidRPr="00074FD1">
              <w:rPr>
                <w:sz w:val="24"/>
                <w:lang w:val="ru-RU"/>
              </w:rPr>
              <w:lastRenderedPageBreak/>
              <w:t>Рисунок</w:t>
            </w:r>
            <w:r w:rsidR="008627C8" w:rsidRPr="00074FD1">
              <w:rPr>
                <w:sz w:val="24"/>
                <w:lang w:val="ru-RU"/>
              </w:rPr>
              <w:t xml:space="preserve"> </w:t>
            </w:r>
            <w:r w:rsidR="00153A8B" w:rsidRPr="00074FD1">
              <w:rPr>
                <w:sz w:val="24"/>
                <w:lang w:val="ru-RU"/>
              </w:rPr>
              <w:fldChar w:fldCharType="begin"/>
            </w:r>
            <w:r w:rsidR="005714A2" w:rsidRPr="00074FD1">
              <w:rPr>
                <w:sz w:val="24"/>
                <w:lang w:val="ru-RU"/>
              </w:rPr>
              <w:instrText xml:space="preserve"> STYLEREF 1 \s </w:instrText>
            </w:r>
            <w:r w:rsidR="00153A8B" w:rsidRPr="00074FD1">
              <w:rPr>
                <w:sz w:val="24"/>
                <w:lang w:val="ru-RU"/>
              </w:rPr>
              <w:fldChar w:fldCharType="separate"/>
            </w:r>
            <w:r w:rsidR="00483A15" w:rsidRPr="00074FD1">
              <w:rPr>
                <w:noProof/>
                <w:sz w:val="24"/>
                <w:lang w:val="ru-RU"/>
              </w:rPr>
              <w:t>1</w:t>
            </w:r>
            <w:r w:rsidR="00153A8B" w:rsidRPr="00074FD1">
              <w:rPr>
                <w:noProof/>
                <w:sz w:val="24"/>
                <w:lang w:val="ru-RU"/>
              </w:rPr>
              <w:fldChar w:fldCharType="end"/>
            </w:r>
            <w:r w:rsidR="00C076E9" w:rsidRPr="00074FD1">
              <w:rPr>
                <w:sz w:val="24"/>
                <w:lang w:val="ru-RU"/>
              </w:rPr>
              <w:t>.</w:t>
            </w:r>
            <w:r w:rsidR="00153A8B" w:rsidRPr="00074FD1">
              <w:rPr>
                <w:sz w:val="24"/>
                <w:lang w:val="ru-RU"/>
              </w:rPr>
              <w:fldChar w:fldCharType="begin"/>
            </w:r>
            <w:r w:rsidR="005714A2" w:rsidRPr="00074FD1">
              <w:rPr>
                <w:sz w:val="24"/>
                <w:lang w:val="ru-RU"/>
              </w:rPr>
              <w:instrText xml:space="preserve"> SEQ Figure \* ARABIC \s 1 </w:instrText>
            </w:r>
            <w:r w:rsidR="00153A8B" w:rsidRPr="00074FD1">
              <w:rPr>
                <w:sz w:val="24"/>
                <w:lang w:val="ru-RU"/>
              </w:rPr>
              <w:fldChar w:fldCharType="separate"/>
            </w:r>
            <w:r w:rsidR="00483A15" w:rsidRPr="00074FD1">
              <w:rPr>
                <w:noProof/>
                <w:sz w:val="24"/>
                <w:lang w:val="ru-RU"/>
              </w:rPr>
              <w:t>17</w:t>
            </w:r>
            <w:r w:rsidR="00153A8B" w:rsidRPr="00074FD1">
              <w:rPr>
                <w:noProof/>
                <w:sz w:val="24"/>
                <w:lang w:val="ru-RU"/>
              </w:rPr>
              <w:fldChar w:fldCharType="end"/>
            </w:r>
            <w:r w:rsidR="006D6D4B" w:rsidRPr="00074FD1">
              <w:rPr>
                <w:noProof/>
                <w:sz w:val="24"/>
                <w:lang w:val="ru-RU"/>
              </w:rPr>
              <w:t xml:space="preserve">: </w:t>
            </w:r>
            <w:r w:rsidRPr="00074FD1">
              <w:rPr>
                <w:noProof/>
                <w:sz w:val="24"/>
                <w:lang w:val="ru-RU"/>
              </w:rPr>
              <w:t>Относительно небольшая доля современных услуг в Казахстане</w:t>
            </w:r>
            <w:bookmarkEnd w:id="28"/>
            <w:r w:rsidRPr="00074FD1">
              <w:rPr>
                <w:noProof/>
                <w:sz w:val="24"/>
                <w:lang w:val="ru-RU"/>
              </w:rPr>
              <w:t xml:space="preserve"> </w:t>
            </w:r>
            <w:r w:rsidR="006D6D4B" w:rsidRPr="00074FD1">
              <w:rPr>
                <w:noProof/>
                <w:sz w:val="24"/>
                <w:lang w:val="ru-RU"/>
              </w:rPr>
              <w:t xml:space="preserve"> </w:t>
            </w:r>
          </w:p>
          <w:p w:rsidR="00074FD1" w:rsidRPr="00F22926" w:rsidRDefault="00074FD1" w:rsidP="00074FD1">
            <w:pPr>
              <w:rPr>
                <w:lang w:val="ru-RU"/>
              </w:rPr>
            </w:pPr>
          </w:p>
          <w:p w:rsidR="006D6D4B" w:rsidRPr="00074FD1" w:rsidRDefault="00E94C9F" w:rsidP="006025A6">
            <w:pPr>
              <w:spacing w:line="240" w:lineRule="auto"/>
              <w:ind w:firstLine="0"/>
              <w:jc w:val="center"/>
              <w:rPr>
                <w:rFonts w:eastAsia="Times New Roman"/>
                <w:bCs/>
                <w:sz w:val="20"/>
                <w:szCs w:val="20"/>
                <w:lang w:val="ru-RU"/>
              </w:rPr>
            </w:pPr>
            <w:r w:rsidRPr="00074FD1">
              <w:rPr>
                <w:rFonts w:eastAsia="Times New Roman"/>
                <w:bCs/>
                <w:sz w:val="20"/>
                <w:szCs w:val="20"/>
                <w:lang w:val="ru-RU"/>
              </w:rPr>
              <w:t xml:space="preserve">Доля современных услуг, транспорт и туризм в экспорте услуг     </w:t>
            </w:r>
          </w:p>
          <w:p w:rsidR="006D6D4B" w:rsidRPr="00C957F0" w:rsidRDefault="006D6D4B" w:rsidP="006D6D4B">
            <w:pPr>
              <w:rPr>
                <w:rFonts w:eastAsia="Cambria"/>
                <w:lang w:val="ru-RU"/>
              </w:rPr>
            </w:pPr>
          </w:p>
        </w:tc>
      </w:tr>
      <w:tr w:rsidR="006D6D4B" w:rsidRPr="00355BA3">
        <w:tc>
          <w:tcPr>
            <w:tcW w:w="4369" w:type="dxa"/>
          </w:tcPr>
          <w:p w:rsidR="006D6D4B" w:rsidRPr="00C957F0" w:rsidRDefault="00E94C9F" w:rsidP="006025A6">
            <w:pPr>
              <w:spacing w:line="240" w:lineRule="auto"/>
              <w:ind w:firstLine="0"/>
              <w:jc w:val="center"/>
              <w:rPr>
                <w:sz w:val="18"/>
                <w:szCs w:val="18"/>
                <w:lang w:val="ru-RU"/>
              </w:rPr>
            </w:pPr>
            <w:r w:rsidRPr="00C957F0">
              <w:rPr>
                <w:sz w:val="18"/>
                <w:szCs w:val="18"/>
                <w:lang w:val="ru-RU"/>
              </w:rPr>
              <w:t xml:space="preserve">Казахстан </w:t>
            </w:r>
          </w:p>
          <w:p w:rsidR="006D6D4B" w:rsidRPr="00C957F0" w:rsidRDefault="006D6D4B" w:rsidP="006025A6">
            <w:pPr>
              <w:spacing w:line="240" w:lineRule="auto"/>
              <w:ind w:firstLine="0"/>
              <w:jc w:val="center"/>
              <w:rPr>
                <w:sz w:val="18"/>
                <w:szCs w:val="18"/>
                <w:lang w:val="ru-RU"/>
              </w:rPr>
            </w:pPr>
            <w:r w:rsidRPr="00C957F0">
              <w:rPr>
                <w:sz w:val="18"/>
                <w:szCs w:val="18"/>
                <w:lang w:val="ru-RU"/>
              </w:rPr>
              <w:t>(</w:t>
            </w:r>
            <w:r w:rsidR="00E94C9F" w:rsidRPr="00C957F0">
              <w:rPr>
                <w:sz w:val="18"/>
                <w:szCs w:val="18"/>
                <w:lang w:val="ru-RU"/>
              </w:rPr>
              <w:t>процент</w:t>
            </w:r>
            <w:r w:rsidRPr="00C957F0">
              <w:rPr>
                <w:sz w:val="18"/>
                <w:szCs w:val="18"/>
                <w:lang w:val="ru-RU"/>
              </w:rPr>
              <w:t>)</w:t>
            </w:r>
          </w:p>
        </w:tc>
        <w:tc>
          <w:tcPr>
            <w:tcW w:w="4500" w:type="dxa"/>
            <w:shd w:val="clear" w:color="auto" w:fill="auto"/>
          </w:tcPr>
          <w:p w:rsidR="00E94C9F" w:rsidRPr="00C957F0" w:rsidRDefault="00E94C9F" w:rsidP="006025A6">
            <w:pPr>
              <w:spacing w:line="240" w:lineRule="auto"/>
              <w:ind w:firstLine="0"/>
              <w:jc w:val="center"/>
              <w:rPr>
                <w:sz w:val="18"/>
                <w:szCs w:val="18"/>
                <w:lang w:val="ru-RU"/>
              </w:rPr>
            </w:pPr>
            <w:r w:rsidRPr="00C957F0">
              <w:rPr>
                <w:rFonts w:eastAsiaTheme="minorHAnsi"/>
                <w:sz w:val="18"/>
                <w:szCs w:val="18"/>
                <w:lang w:val="ru-RU"/>
              </w:rPr>
              <w:t>Страны со средним уровнем дохода</w:t>
            </w:r>
            <w:r w:rsidRPr="00C957F0">
              <w:rPr>
                <w:sz w:val="18"/>
                <w:szCs w:val="18"/>
                <w:lang w:val="ru-RU"/>
              </w:rPr>
              <w:t xml:space="preserve"> </w:t>
            </w:r>
          </w:p>
          <w:p w:rsidR="006D6D4B" w:rsidRPr="00C957F0" w:rsidRDefault="006D6D4B" w:rsidP="006025A6">
            <w:pPr>
              <w:spacing w:line="240" w:lineRule="auto"/>
              <w:ind w:firstLine="0"/>
              <w:jc w:val="center"/>
              <w:rPr>
                <w:sz w:val="18"/>
                <w:szCs w:val="18"/>
                <w:lang w:val="ru-RU"/>
              </w:rPr>
            </w:pPr>
            <w:r w:rsidRPr="00C957F0">
              <w:rPr>
                <w:sz w:val="18"/>
                <w:szCs w:val="18"/>
                <w:lang w:val="ru-RU"/>
              </w:rPr>
              <w:t>(</w:t>
            </w:r>
            <w:r w:rsidR="00E94C9F" w:rsidRPr="00C957F0">
              <w:rPr>
                <w:sz w:val="18"/>
                <w:szCs w:val="18"/>
                <w:lang w:val="ru-RU"/>
              </w:rPr>
              <w:t>процент</w:t>
            </w:r>
            <w:r w:rsidRPr="00C957F0">
              <w:rPr>
                <w:sz w:val="18"/>
                <w:szCs w:val="18"/>
                <w:lang w:val="ru-RU"/>
              </w:rPr>
              <w:t>)</w:t>
            </w:r>
          </w:p>
        </w:tc>
      </w:tr>
      <w:tr w:rsidR="006D6D4B" w:rsidRPr="00C957F0">
        <w:trPr>
          <w:trHeight w:val="3590"/>
        </w:trPr>
        <w:tc>
          <w:tcPr>
            <w:tcW w:w="4369" w:type="dxa"/>
          </w:tcPr>
          <w:p w:rsidR="006D6D4B" w:rsidRPr="00C957F0" w:rsidRDefault="00C822B0" w:rsidP="006025A6">
            <w:pPr>
              <w:spacing w:line="240" w:lineRule="auto"/>
              <w:ind w:firstLine="0"/>
              <w:rPr>
                <w:szCs w:val="24"/>
                <w:lang w:val="ru-RU"/>
              </w:rPr>
            </w:pPr>
            <w:r>
              <w:rPr>
                <w:noProof/>
                <w:sz w:val="22"/>
                <w:lang w:val="ru-RU" w:eastAsia="ru-RU"/>
              </w:rPr>
              <w:pict>
                <v:shape id="_x0000_s1170" type="#_x0000_t202" style="position:absolute;margin-left:54pt;margin-top:165.3pt;width:137.1pt;height:26pt;z-index:251750912;mso-position-horizontal-relative:text;mso-position-vertical-relative:text;mso-width-relative:margin;mso-height-relative:margin" stroked="f">
                  <v:textbox style="mso-next-textbox:#_x0000_s1170" inset="0,0,0,0">
                    <w:txbxContent>
                      <w:p w:rsidR="006170FB" w:rsidRDefault="006170FB" w:rsidP="000349A4">
                        <w:pPr>
                          <w:shd w:val="clear" w:color="auto" w:fill="FFFFFF" w:themeFill="background1"/>
                          <w:spacing w:after="40" w:line="240" w:lineRule="auto"/>
                          <w:ind w:firstLine="0"/>
                          <w:rPr>
                            <w:sz w:val="12"/>
                            <w:szCs w:val="12"/>
                            <w:lang w:val="ru-RU"/>
                          </w:rPr>
                        </w:pPr>
                        <w:r>
                          <w:rPr>
                            <w:sz w:val="12"/>
                            <w:szCs w:val="12"/>
                            <w:lang w:val="ru-RU"/>
                          </w:rPr>
                          <w:t>ИКТ, деловые, коммуникационные, другие услуги</w:t>
                        </w:r>
                      </w:p>
                      <w:p w:rsidR="006170FB" w:rsidRDefault="006170FB" w:rsidP="000349A4">
                        <w:pPr>
                          <w:shd w:val="clear" w:color="auto" w:fill="FFFFFF" w:themeFill="background1"/>
                          <w:spacing w:after="40" w:line="240" w:lineRule="auto"/>
                          <w:ind w:firstLine="0"/>
                          <w:rPr>
                            <w:sz w:val="12"/>
                            <w:szCs w:val="12"/>
                            <w:lang w:val="ru-RU"/>
                          </w:rPr>
                        </w:pPr>
                        <w:r>
                          <w:rPr>
                            <w:sz w:val="12"/>
                            <w:szCs w:val="12"/>
                            <w:lang w:val="ru-RU"/>
                          </w:rPr>
                          <w:t>Транспортные услуги</w:t>
                        </w:r>
                      </w:p>
                      <w:p w:rsidR="006170FB" w:rsidRDefault="006170FB" w:rsidP="000349A4">
                        <w:pPr>
                          <w:shd w:val="clear" w:color="auto" w:fill="FFFFFF" w:themeFill="background1"/>
                          <w:spacing w:after="40" w:line="240" w:lineRule="auto"/>
                          <w:ind w:firstLine="0"/>
                          <w:rPr>
                            <w:sz w:val="12"/>
                            <w:szCs w:val="12"/>
                            <w:lang w:val="ru-RU"/>
                          </w:rPr>
                        </w:pPr>
                        <w:r>
                          <w:rPr>
                            <w:sz w:val="12"/>
                            <w:szCs w:val="12"/>
                            <w:lang w:val="ru-RU"/>
                          </w:rPr>
                          <w:t>Туристические услуги</w:t>
                        </w:r>
                      </w:p>
                      <w:p w:rsidR="006170FB" w:rsidRPr="00741EA0" w:rsidRDefault="006170FB" w:rsidP="000349A4">
                        <w:pPr>
                          <w:shd w:val="clear" w:color="auto" w:fill="FFFFFF" w:themeFill="background1"/>
                          <w:spacing w:after="120" w:line="240" w:lineRule="auto"/>
                          <w:ind w:firstLine="0"/>
                          <w:rPr>
                            <w:sz w:val="12"/>
                            <w:szCs w:val="12"/>
                          </w:rPr>
                        </w:pPr>
                      </w:p>
                    </w:txbxContent>
                  </v:textbox>
                </v:shape>
              </w:pict>
            </w:r>
            <w:r w:rsidR="00995BBE" w:rsidRPr="00C957F0">
              <w:rPr>
                <w:noProof/>
                <w:szCs w:val="24"/>
              </w:rPr>
              <w:drawing>
                <wp:inline distT="0" distB="0" distL="0" distR="0">
                  <wp:extent cx="2634615" cy="2503805"/>
                  <wp:effectExtent l="0" t="0" r="0" b="0"/>
                  <wp:docPr id="3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c>
          <w:tcPr>
            <w:tcW w:w="4500" w:type="dxa"/>
          </w:tcPr>
          <w:p w:rsidR="006D6D4B" w:rsidRPr="00C957F0" w:rsidRDefault="00C822B0" w:rsidP="008627C8">
            <w:pPr>
              <w:keepNext/>
              <w:spacing w:line="240" w:lineRule="auto"/>
              <w:ind w:firstLine="0"/>
              <w:rPr>
                <w:szCs w:val="24"/>
                <w:lang w:val="ru-RU"/>
              </w:rPr>
            </w:pPr>
            <w:r>
              <w:rPr>
                <w:noProof/>
                <w:sz w:val="22"/>
                <w:lang w:val="ru-RU" w:eastAsia="ru-RU"/>
              </w:rPr>
              <w:pict>
                <v:shape id="_x0000_s1171" type="#_x0000_t202" style="position:absolute;margin-left:54.55pt;margin-top:149.8pt;width:137.1pt;height:41.5pt;z-index:251751936;mso-position-horizontal-relative:text;mso-position-vertical-relative:text;mso-width-relative:margin;mso-height-relative:margin" stroked="f">
                  <v:textbox style="mso-next-textbox:#_x0000_s1171" inset="0,0,0,0">
                    <w:txbxContent>
                      <w:p w:rsidR="006170FB" w:rsidRDefault="006170FB" w:rsidP="000349A4">
                        <w:pPr>
                          <w:shd w:val="clear" w:color="auto" w:fill="FFFFFF" w:themeFill="background1"/>
                          <w:spacing w:after="120"/>
                          <w:ind w:firstLine="0"/>
                          <w:rPr>
                            <w:sz w:val="12"/>
                            <w:szCs w:val="12"/>
                            <w:lang w:val="ru-RU"/>
                          </w:rPr>
                        </w:pPr>
                        <w:r>
                          <w:rPr>
                            <w:sz w:val="12"/>
                            <w:szCs w:val="12"/>
                            <w:lang w:val="ru-RU"/>
                          </w:rPr>
                          <w:t>ИКТ, деловые, коммуникационные, другие услуги</w:t>
                        </w:r>
                      </w:p>
                      <w:p w:rsidR="006170FB" w:rsidRDefault="006170FB" w:rsidP="000349A4">
                        <w:pPr>
                          <w:shd w:val="clear" w:color="auto" w:fill="FFFFFF" w:themeFill="background1"/>
                          <w:spacing w:after="120"/>
                          <w:ind w:firstLine="0"/>
                          <w:rPr>
                            <w:sz w:val="12"/>
                            <w:szCs w:val="12"/>
                            <w:lang w:val="ru-RU"/>
                          </w:rPr>
                        </w:pPr>
                        <w:r>
                          <w:rPr>
                            <w:sz w:val="12"/>
                            <w:szCs w:val="12"/>
                            <w:lang w:val="ru-RU"/>
                          </w:rPr>
                          <w:t>Транспортные услуги</w:t>
                        </w:r>
                      </w:p>
                      <w:p w:rsidR="006170FB" w:rsidRDefault="006170FB" w:rsidP="000349A4">
                        <w:pPr>
                          <w:shd w:val="clear" w:color="auto" w:fill="FFFFFF" w:themeFill="background1"/>
                          <w:spacing w:after="120"/>
                          <w:ind w:firstLine="0"/>
                          <w:rPr>
                            <w:sz w:val="12"/>
                            <w:szCs w:val="12"/>
                            <w:lang w:val="ru-RU"/>
                          </w:rPr>
                        </w:pPr>
                        <w:r>
                          <w:rPr>
                            <w:sz w:val="12"/>
                            <w:szCs w:val="12"/>
                            <w:lang w:val="ru-RU"/>
                          </w:rPr>
                          <w:t>Туристические услуги</w:t>
                        </w:r>
                      </w:p>
                      <w:p w:rsidR="006170FB" w:rsidRPr="00741EA0" w:rsidRDefault="006170FB" w:rsidP="000349A4">
                        <w:pPr>
                          <w:shd w:val="clear" w:color="auto" w:fill="FFFFFF" w:themeFill="background1"/>
                          <w:spacing w:after="120"/>
                          <w:ind w:firstLine="0"/>
                          <w:rPr>
                            <w:sz w:val="12"/>
                            <w:szCs w:val="12"/>
                          </w:rPr>
                        </w:pPr>
                      </w:p>
                    </w:txbxContent>
                  </v:textbox>
                </v:shape>
              </w:pict>
            </w:r>
            <w:r w:rsidR="00995BBE" w:rsidRPr="00C957F0">
              <w:rPr>
                <w:noProof/>
                <w:szCs w:val="24"/>
              </w:rPr>
              <w:drawing>
                <wp:inline distT="0" distB="0" distL="0" distR="0">
                  <wp:extent cx="2569210" cy="2503805"/>
                  <wp:effectExtent l="0" t="0" r="0" b="0"/>
                  <wp:docPr id="34"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c>
      </w:tr>
    </w:tbl>
    <w:p w:rsidR="006D6D4B" w:rsidRPr="00C957F0" w:rsidRDefault="000349A4" w:rsidP="006D6D4B">
      <w:pPr>
        <w:spacing w:after="120" w:line="276" w:lineRule="auto"/>
        <w:ind w:left="450" w:firstLine="0"/>
        <w:rPr>
          <w:sz w:val="18"/>
          <w:szCs w:val="18"/>
          <w:lang w:val="ru-RU"/>
        </w:rPr>
      </w:pPr>
      <w:r w:rsidRPr="00C957F0">
        <w:rPr>
          <w:rFonts w:eastAsiaTheme="minorHAnsi"/>
          <w:i/>
          <w:sz w:val="18"/>
          <w:szCs w:val="18"/>
          <w:lang w:val="ru-RU"/>
        </w:rPr>
        <w:t>Источник</w:t>
      </w:r>
      <w:r w:rsidRPr="00C957F0">
        <w:rPr>
          <w:rFonts w:eastAsiaTheme="minorHAnsi"/>
          <w:sz w:val="18"/>
          <w:szCs w:val="18"/>
          <w:lang w:val="ru-RU"/>
        </w:rPr>
        <w:t>: Индикаторы мирового развития, 2012 г</w:t>
      </w:r>
      <w:r w:rsidR="006D6D4B" w:rsidRPr="00C957F0">
        <w:rPr>
          <w:sz w:val="18"/>
          <w:szCs w:val="18"/>
          <w:lang w:val="ru-RU"/>
        </w:rPr>
        <w:t>.</w:t>
      </w:r>
    </w:p>
    <w:p w:rsidR="006D6D4B" w:rsidRPr="00C957F0" w:rsidRDefault="00F70A04" w:rsidP="00080723">
      <w:pPr>
        <w:numPr>
          <w:ilvl w:val="0"/>
          <w:numId w:val="23"/>
        </w:numPr>
        <w:spacing w:before="240" w:after="240" w:line="240" w:lineRule="auto"/>
        <w:ind w:left="0" w:firstLine="0"/>
        <w:jc w:val="both"/>
        <w:rPr>
          <w:sz w:val="22"/>
          <w:lang w:val="ru-RU"/>
        </w:rPr>
      </w:pPr>
      <w:r w:rsidRPr="00C957F0">
        <w:rPr>
          <w:sz w:val="22"/>
          <w:lang w:val="ru-RU"/>
        </w:rPr>
        <w:t>Структура торгового дефицита услуг в Казахстане указывает на отсутствие сравнительного преимущества в современных промежуточных отраслях, необходимых для увеличения и поддержания торговли и роста посредством диверсификации и добавленной стоимости. На самом деле, в экспорте услуг преобладают традиционные сегменты (особенно транспортные услуги), а импорт сконцентрирован вокруг современных промежуточных услуг. Отчасти из-за отсутствия выхода к морю, в корзине экспорта услуг Казахстана преобладают транспортные услуги</w:t>
      </w:r>
      <w:r w:rsidR="006D6D4B" w:rsidRPr="00C957F0">
        <w:rPr>
          <w:sz w:val="22"/>
          <w:lang w:val="ru-RU"/>
        </w:rPr>
        <w:t xml:space="preserve">. </w:t>
      </w:r>
      <w:r w:rsidRPr="00C957F0">
        <w:rPr>
          <w:sz w:val="22"/>
          <w:lang w:val="ru-RU"/>
        </w:rPr>
        <w:t>Д</w:t>
      </w:r>
      <w:r w:rsidRPr="00C957F0">
        <w:rPr>
          <w:rFonts w:eastAsiaTheme="minorHAnsi"/>
          <w:sz w:val="22"/>
          <w:lang w:val="ru-RU"/>
        </w:rPr>
        <w:t>ефицит услуг в Казахстане наиболее важен в следующих категориях: другие коммерческие услуги (такие как ИКТ), профессиональные и другие деловые услуги, финансовые услуги. На Рисунке 1.18a видно, что с 2000 года соотношение импорта и экспорта профессиональных, ИКТ и других деловых и коммерческих услуг было в основном выше 15 к 1. Импорт финансовых услуг тоже стабильно был выше экспорта (Рисунок 1.18b). С другой стороны, в стране отмечает</w:t>
      </w:r>
      <w:r w:rsidR="00507B1F">
        <w:rPr>
          <w:rFonts w:eastAsiaTheme="minorHAnsi"/>
          <w:sz w:val="22"/>
          <w:lang w:val="ru-RU"/>
        </w:rPr>
        <w:t>ся</w:t>
      </w:r>
      <w:r w:rsidRPr="00C957F0">
        <w:rPr>
          <w:rFonts w:eastAsiaTheme="minorHAnsi"/>
          <w:sz w:val="22"/>
          <w:lang w:val="ru-RU"/>
        </w:rPr>
        <w:t xml:space="preserve"> излишек торговли транспортными услугами (т.е. соотношение импорта и экспорта меньше единицы) и сбалансированная позиция по торговле туристическими услугами</w:t>
      </w:r>
      <w:r w:rsidR="006D6D4B" w:rsidRPr="00C957F0">
        <w:rPr>
          <w:sz w:val="22"/>
          <w:lang w:val="ru-RU"/>
        </w:rPr>
        <w:t xml:space="preserve">. </w:t>
      </w:r>
    </w:p>
    <w:p w:rsidR="00DD2121" w:rsidRPr="00C957F0" w:rsidRDefault="00DD2121" w:rsidP="00DD2121">
      <w:pPr>
        <w:spacing w:before="240" w:after="240" w:line="240" w:lineRule="auto"/>
        <w:jc w:val="both"/>
        <w:rPr>
          <w:sz w:val="22"/>
          <w:lang w:val="ru-RU"/>
        </w:rPr>
      </w:pPr>
    </w:p>
    <w:p w:rsidR="00DD2121" w:rsidRPr="00C957F0" w:rsidRDefault="00DD2121" w:rsidP="00DD2121">
      <w:pPr>
        <w:spacing w:before="240" w:after="240" w:line="240" w:lineRule="auto"/>
        <w:jc w:val="both"/>
        <w:rPr>
          <w:sz w:val="22"/>
          <w:lang w:val="ru-RU"/>
        </w:rPr>
      </w:pPr>
    </w:p>
    <w:p w:rsidR="00DD2121" w:rsidRPr="00C957F0" w:rsidRDefault="00DD2121" w:rsidP="00DD2121">
      <w:pPr>
        <w:spacing w:before="240" w:after="240" w:line="240" w:lineRule="auto"/>
        <w:jc w:val="both"/>
        <w:rPr>
          <w:sz w:val="22"/>
          <w:lang w:val="ru-RU"/>
        </w:rPr>
      </w:pPr>
    </w:p>
    <w:p w:rsidR="00DD2121" w:rsidRPr="00C957F0" w:rsidRDefault="00DD2121" w:rsidP="00DD2121">
      <w:pPr>
        <w:spacing w:before="240" w:after="240" w:line="240" w:lineRule="auto"/>
        <w:jc w:val="both"/>
        <w:rPr>
          <w:sz w:val="22"/>
          <w:lang w:val="ru-RU"/>
        </w:rPr>
      </w:pPr>
    </w:p>
    <w:p w:rsidR="00DD2121" w:rsidRPr="00C957F0" w:rsidRDefault="00DD2121" w:rsidP="00DD2121">
      <w:pPr>
        <w:spacing w:before="240" w:after="240" w:line="240" w:lineRule="auto"/>
        <w:jc w:val="both"/>
        <w:rPr>
          <w:sz w:val="22"/>
          <w:lang w:val="ru-RU"/>
        </w:rPr>
      </w:pPr>
    </w:p>
    <w:p w:rsidR="00DD2121" w:rsidRPr="00C957F0" w:rsidRDefault="00DD2121" w:rsidP="00DD2121">
      <w:pPr>
        <w:spacing w:before="240" w:after="240" w:line="240" w:lineRule="auto"/>
        <w:jc w:val="both"/>
        <w:rPr>
          <w:sz w:val="22"/>
          <w:lang w:val="ru-RU"/>
        </w:rPr>
      </w:pPr>
    </w:p>
    <w:tbl>
      <w:tblPr>
        <w:tblW w:w="0" w:type="auto"/>
        <w:tblLook w:val="04A0" w:firstRow="1" w:lastRow="0" w:firstColumn="1" w:lastColumn="0" w:noHBand="0" w:noVBand="1"/>
      </w:tblPr>
      <w:tblGrid>
        <w:gridCol w:w="4887"/>
        <w:gridCol w:w="4689"/>
      </w:tblGrid>
      <w:tr w:rsidR="006D6D4B" w:rsidRPr="00355BA3">
        <w:trPr>
          <w:trHeight w:val="432"/>
        </w:trPr>
        <w:tc>
          <w:tcPr>
            <w:tcW w:w="9576" w:type="dxa"/>
            <w:gridSpan w:val="2"/>
          </w:tcPr>
          <w:p w:rsidR="006D6D4B" w:rsidRPr="00F22926" w:rsidRDefault="00DD2121" w:rsidP="008627C8">
            <w:pPr>
              <w:pStyle w:val="Caption"/>
              <w:rPr>
                <w:noProof/>
                <w:sz w:val="24"/>
                <w:lang w:val="ru-RU"/>
              </w:rPr>
            </w:pPr>
            <w:bookmarkStart w:id="29" w:name="_Toc331673402"/>
            <w:r w:rsidRPr="00074FD1">
              <w:rPr>
                <w:sz w:val="24"/>
                <w:lang w:val="ru-RU"/>
              </w:rPr>
              <w:lastRenderedPageBreak/>
              <w:t>Рисунок</w:t>
            </w:r>
            <w:r w:rsidR="008627C8" w:rsidRPr="00074FD1">
              <w:rPr>
                <w:sz w:val="24"/>
                <w:lang w:val="ru-RU"/>
              </w:rPr>
              <w:t xml:space="preserve"> </w:t>
            </w:r>
            <w:r w:rsidR="00153A8B" w:rsidRPr="00074FD1">
              <w:rPr>
                <w:sz w:val="24"/>
                <w:lang w:val="ru-RU"/>
              </w:rPr>
              <w:fldChar w:fldCharType="begin"/>
            </w:r>
            <w:r w:rsidR="005714A2" w:rsidRPr="00074FD1">
              <w:rPr>
                <w:sz w:val="24"/>
                <w:lang w:val="ru-RU"/>
              </w:rPr>
              <w:instrText xml:space="preserve"> STYLEREF 1 \s </w:instrText>
            </w:r>
            <w:r w:rsidR="00153A8B" w:rsidRPr="00074FD1">
              <w:rPr>
                <w:sz w:val="24"/>
                <w:lang w:val="ru-RU"/>
              </w:rPr>
              <w:fldChar w:fldCharType="separate"/>
            </w:r>
            <w:r w:rsidR="00483A15" w:rsidRPr="00074FD1">
              <w:rPr>
                <w:noProof/>
                <w:sz w:val="24"/>
                <w:lang w:val="ru-RU"/>
              </w:rPr>
              <w:t>1</w:t>
            </w:r>
            <w:r w:rsidR="00153A8B" w:rsidRPr="00074FD1">
              <w:rPr>
                <w:noProof/>
                <w:sz w:val="24"/>
                <w:lang w:val="ru-RU"/>
              </w:rPr>
              <w:fldChar w:fldCharType="end"/>
            </w:r>
            <w:r w:rsidR="00C076E9" w:rsidRPr="00074FD1">
              <w:rPr>
                <w:sz w:val="24"/>
                <w:lang w:val="ru-RU"/>
              </w:rPr>
              <w:t>.</w:t>
            </w:r>
            <w:r w:rsidR="00153A8B" w:rsidRPr="00074FD1">
              <w:rPr>
                <w:sz w:val="24"/>
                <w:lang w:val="ru-RU"/>
              </w:rPr>
              <w:fldChar w:fldCharType="begin"/>
            </w:r>
            <w:r w:rsidR="005714A2" w:rsidRPr="00074FD1">
              <w:rPr>
                <w:sz w:val="24"/>
                <w:lang w:val="ru-RU"/>
              </w:rPr>
              <w:instrText xml:space="preserve"> SEQ Figure \* ARABIC \s 1 </w:instrText>
            </w:r>
            <w:r w:rsidR="00153A8B" w:rsidRPr="00074FD1">
              <w:rPr>
                <w:sz w:val="24"/>
                <w:lang w:val="ru-RU"/>
              </w:rPr>
              <w:fldChar w:fldCharType="separate"/>
            </w:r>
            <w:r w:rsidR="00483A15" w:rsidRPr="00074FD1">
              <w:rPr>
                <w:noProof/>
                <w:sz w:val="24"/>
                <w:lang w:val="ru-RU"/>
              </w:rPr>
              <w:t>18</w:t>
            </w:r>
            <w:r w:rsidR="00153A8B" w:rsidRPr="00074FD1">
              <w:rPr>
                <w:noProof/>
                <w:sz w:val="24"/>
                <w:lang w:val="ru-RU"/>
              </w:rPr>
              <w:fldChar w:fldCharType="end"/>
            </w:r>
            <w:r w:rsidR="006D6D4B" w:rsidRPr="00074FD1">
              <w:rPr>
                <w:noProof/>
                <w:sz w:val="24"/>
                <w:lang w:val="ru-RU"/>
              </w:rPr>
              <w:t xml:space="preserve">: </w:t>
            </w:r>
            <w:r w:rsidRPr="00074FD1">
              <w:rPr>
                <w:noProof/>
                <w:sz w:val="24"/>
                <w:lang w:val="ru-RU"/>
              </w:rPr>
              <w:t>Торговый дефицит по современным услугам в Казахстане выше, чем в других представленных странах</w:t>
            </w:r>
            <w:bookmarkEnd w:id="29"/>
            <w:r w:rsidRPr="00074FD1">
              <w:rPr>
                <w:noProof/>
                <w:sz w:val="24"/>
                <w:lang w:val="ru-RU"/>
              </w:rPr>
              <w:t xml:space="preserve"> </w:t>
            </w:r>
          </w:p>
          <w:p w:rsidR="00074FD1" w:rsidRPr="00F22926" w:rsidRDefault="00074FD1" w:rsidP="00074FD1">
            <w:pPr>
              <w:rPr>
                <w:lang w:val="ru-RU"/>
              </w:rPr>
            </w:pPr>
          </w:p>
          <w:p w:rsidR="006D6D4B" w:rsidRPr="00F22926" w:rsidRDefault="00DD2121" w:rsidP="00DD2121">
            <w:pPr>
              <w:spacing w:after="60" w:line="240" w:lineRule="auto"/>
              <w:ind w:firstLine="0"/>
              <w:jc w:val="center"/>
              <w:rPr>
                <w:rFonts w:eastAsia="Times New Roman"/>
                <w:bCs/>
                <w:sz w:val="20"/>
                <w:szCs w:val="20"/>
                <w:lang w:val="ru-RU"/>
              </w:rPr>
            </w:pPr>
            <w:r w:rsidRPr="00074FD1">
              <w:rPr>
                <w:sz w:val="20"/>
                <w:szCs w:val="20"/>
                <w:lang w:val="ru-RU"/>
              </w:rPr>
              <w:t>Соотношение импорта / экспорта по отраслям</w:t>
            </w:r>
            <w:r w:rsidRPr="00074FD1">
              <w:rPr>
                <w:rFonts w:eastAsia="Times New Roman"/>
                <w:bCs/>
                <w:sz w:val="20"/>
                <w:szCs w:val="20"/>
                <w:lang w:val="ru-RU"/>
              </w:rPr>
              <w:t xml:space="preserve"> в сравнении с другими странами</w:t>
            </w:r>
            <w:r w:rsidR="006D6D4B" w:rsidRPr="00074FD1">
              <w:rPr>
                <w:rFonts w:eastAsia="Times New Roman"/>
                <w:bCs/>
                <w:sz w:val="20"/>
                <w:szCs w:val="20"/>
                <w:lang w:val="ru-RU"/>
              </w:rPr>
              <w:t xml:space="preserve">, 1996-2010 </w:t>
            </w:r>
            <w:r w:rsidRPr="00074FD1">
              <w:rPr>
                <w:rFonts w:eastAsia="Times New Roman"/>
                <w:bCs/>
                <w:sz w:val="20"/>
                <w:szCs w:val="20"/>
                <w:lang w:val="ru-RU"/>
              </w:rPr>
              <w:t>гг</w:t>
            </w:r>
          </w:p>
          <w:p w:rsidR="00074FD1" w:rsidRPr="00F22926" w:rsidRDefault="00074FD1" w:rsidP="00DD2121">
            <w:pPr>
              <w:spacing w:after="60" w:line="240" w:lineRule="auto"/>
              <w:ind w:firstLine="0"/>
              <w:jc w:val="center"/>
              <w:rPr>
                <w:bCs/>
                <w:sz w:val="20"/>
                <w:szCs w:val="20"/>
                <w:lang w:val="ru-RU"/>
              </w:rPr>
            </w:pPr>
          </w:p>
        </w:tc>
      </w:tr>
      <w:tr w:rsidR="006D6D4B" w:rsidRPr="00C957F0" w:rsidTr="00A81D37">
        <w:tc>
          <w:tcPr>
            <w:tcW w:w="4887" w:type="dxa"/>
          </w:tcPr>
          <w:p w:rsidR="006D6D4B" w:rsidRPr="00C957F0" w:rsidRDefault="00074FD1" w:rsidP="00DD2121">
            <w:pPr>
              <w:spacing w:after="120" w:line="276" w:lineRule="auto"/>
              <w:ind w:firstLine="0"/>
              <w:jc w:val="center"/>
              <w:rPr>
                <w:b/>
                <w:sz w:val="18"/>
                <w:szCs w:val="18"/>
                <w:lang w:val="ru-RU"/>
              </w:rPr>
            </w:pPr>
            <w:r w:rsidRPr="00F22926">
              <w:rPr>
                <w:b/>
                <w:sz w:val="18"/>
                <w:szCs w:val="18"/>
                <w:lang w:val="ru-RU"/>
              </w:rPr>
              <w:t xml:space="preserve">           </w:t>
            </w:r>
            <w:r w:rsidR="00DD2121" w:rsidRPr="00C957F0">
              <w:rPr>
                <w:b/>
                <w:sz w:val="18"/>
                <w:szCs w:val="18"/>
                <w:lang w:val="ru-RU"/>
              </w:rPr>
              <w:t>Рисунок</w:t>
            </w:r>
            <w:r w:rsidR="006D6D4B" w:rsidRPr="00C957F0">
              <w:rPr>
                <w:b/>
                <w:sz w:val="18"/>
                <w:szCs w:val="18"/>
                <w:lang w:val="ru-RU"/>
              </w:rPr>
              <w:t xml:space="preserve"> 1.</w:t>
            </w:r>
            <w:r w:rsidR="008627C8" w:rsidRPr="00C957F0">
              <w:rPr>
                <w:b/>
                <w:sz w:val="18"/>
                <w:szCs w:val="18"/>
                <w:lang w:val="ru-RU"/>
              </w:rPr>
              <w:t>18</w:t>
            </w:r>
            <w:r w:rsidR="006D6D4B" w:rsidRPr="00C957F0">
              <w:rPr>
                <w:b/>
                <w:sz w:val="18"/>
                <w:szCs w:val="18"/>
                <w:lang w:val="ru-RU"/>
              </w:rPr>
              <w:t xml:space="preserve">a, </w:t>
            </w:r>
            <w:r w:rsidR="00DD2121" w:rsidRPr="00C957F0">
              <w:rPr>
                <w:rFonts w:eastAsiaTheme="minorHAnsi"/>
                <w:b/>
                <w:sz w:val="18"/>
                <w:szCs w:val="18"/>
                <w:lang w:val="ru-RU"/>
              </w:rPr>
              <w:t xml:space="preserve">Профессиональные, ИКТ и другие </w:t>
            </w:r>
            <w:r w:rsidRPr="00F22926">
              <w:rPr>
                <w:rFonts w:eastAsiaTheme="minorHAnsi"/>
                <w:b/>
                <w:sz w:val="18"/>
                <w:szCs w:val="18"/>
                <w:lang w:val="ru-RU"/>
              </w:rPr>
              <w:t xml:space="preserve">       </w:t>
            </w:r>
            <w:r w:rsidR="00DD2121" w:rsidRPr="00C957F0">
              <w:rPr>
                <w:rFonts w:eastAsiaTheme="minorHAnsi"/>
                <w:b/>
                <w:sz w:val="18"/>
                <w:szCs w:val="18"/>
                <w:lang w:val="ru-RU"/>
              </w:rPr>
              <w:t>деловые и коммерческие услуги</w:t>
            </w:r>
          </w:p>
        </w:tc>
        <w:tc>
          <w:tcPr>
            <w:tcW w:w="4689" w:type="dxa"/>
          </w:tcPr>
          <w:p w:rsidR="006D6D4B" w:rsidRPr="00C957F0" w:rsidRDefault="00DD2121" w:rsidP="008627C8">
            <w:pPr>
              <w:spacing w:after="120" w:line="276" w:lineRule="auto"/>
              <w:ind w:firstLine="0"/>
              <w:jc w:val="center"/>
              <w:rPr>
                <w:b/>
                <w:sz w:val="18"/>
                <w:szCs w:val="18"/>
                <w:lang w:val="ru-RU"/>
              </w:rPr>
            </w:pPr>
            <w:r w:rsidRPr="00C957F0">
              <w:rPr>
                <w:b/>
                <w:sz w:val="18"/>
                <w:szCs w:val="18"/>
                <w:lang w:val="ru-RU"/>
              </w:rPr>
              <w:t>Рисунок</w:t>
            </w:r>
            <w:r w:rsidR="006D6D4B" w:rsidRPr="00C957F0">
              <w:rPr>
                <w:b/>
                <w:sz w:val="18"/>
                <w:szCs w:val="18"/>
                <w:lang w:val="ru-RU"/>
              </w:rPr>
              <w:t xml:space="preserve"> 1.</w:t>
            </w:r>
            <w:r w:rsidR="008627C8" w:rsidRPr="00C957F0">
              <w:rPr>
                <w:b/>
                <w:sz w:val="18"/>
                <w:szCs w:val="18"/>
                <w:lang w:val="ru-RU"/>
              </w:rPr>
              <w:t>18</w:t>
            </w:r>
            <w:r w:rsidR="006D6D4B" w:rsidRPr="00C957F0">
              <w:rPr>
                <w:b/>
                <w:sz w:val="18"/>
                <w:szCs w:val="18"/>
                <w:lang w:val="ru-RU"/>
              </w:rPr>
              <w:t xml:space="preserve">b, </w:t>
            </w:r>
            <w:r w:rsidRPr="00C957F0">
              <w:rPr>
                <w:rFonts w:eastAsiaTheme="minorHAnsi"/>
                <w:b/>
                <w:sz w:val="18"/>
                <w:szCs w:val="18"/>
                <w:lang w:val="ru-RU"/>
              </w:rPr>
              <w:t>Финансовые услуги</w:t>
            </w:r>
          </w:p>
        </w:tc>
      </w:tr>
      <w:tr w:rsidR="006D6D4B" w:rsidRPr="00C957F0" w:rsidTr="00A81D37">
        <w:trPr>
          <w:trHeight w:val="2880"/>
        </w:trPr>
        <w:tc>
          <w:tcPr>
            <w:tcW w:w="4887" w:type="dxa"/>
          </w:tcPr>
          <w:p w:rsidR="006D6D4B" w:rsidRPr="00C957F0" w:rsidRDefault="00C822B0" w:rsidP="006025A6">
            <w:pPr>
              <w:spacing w:after="120" w:line="276" w:lineRule="auto"/>
              <w:ind w:firstLine="0"/>
              <w:rPr>
                <w:b/>
                <w:szCs w:val="24"/>
                <w:lang w:val="ru-RU"/>
              </w:rPr>
            </w:pPr>
            <w:r>
              <w:rPr>
                <w:noProof/>
                <w:lang w:val="ru-RU" w:eastAsia="ru-RU"/>
              </w:rPr>
              <w:pict>
                <v:shape id="_x0000_s1176" type="#_x0000_t202" style="position:absolute;margin-left:138.5pt;margin-top:109.45pt;width:56.1pt;height:9pt;z-index:251757056;mso-position-horizontal-relative:text;mso-position-vertical-relative:text;mso-width-relative:margin;mso-height-relative:margin" stroked="f">
                  <v:textbox style="mso-next-textbox:#_x0000_s1176" inset="0,0,0,0">
                    <w:txbxContent>
                      <w:p w:rsidR="006170FB" w:rsidRDefault="006170FB" w:rsidP="00D2158A">
                        <w:pPr>
                          <w:shd w:val="clear" w:color="auto" w:fill="FFFFFF" w:themeFill="background1"/>
                          <w:spacing w:after="40" w:line="240" w:lineRule="auto"/>
                          <w:ind w:firstLine="0"/>
                          <w:rPr>
                            <w:sz w:val="12"/>
                            <w:szCs w:val="12"/>
                            <w:lang w:val="ru-RU"/>
                          </w:rPr>
                        </w:pPr>
                        <w:r>
                          <w:rPr>
                            <w:sz w:val="12"/>
                            <w:szCs w:val="12"/>
                            <w:lang w:val="ru-RU"/>
                          </w:rPr>
                          <w:t xml:space="preserve">Россия </w:t>
                        </w:r>
                      </w:p>
                      <w:p w:rsidR="006170FB" w:rsidRPr="00741EA0" w:rsidRDefault="006170FB" w:rsidP="00D2158A">
                        <w:pPr>
                          <w:shd w:val="clear" w:color="auto" w:fill="FFFFFF" w:themeFill="background1"/>
                          <w:spacing w:after="120" w:line="240" w:lineRule="auto"/>
                          <w:ind w:firstLine="0"/>
                          <w:rPr>
                            <w:sz w:val="12"/>
                            <w:szCs w:val="12"/>
                          </w:rPr>
                        </w:pPr>
                      </w:p>
                    </w:txbxContent>
                  </v:textbox>
                </v:shape>
              </w:pict>
            </w:r>
            <w:r>
              <w:rPr>
                <w:noProof/>
                <w:lang w:val="ru-RU" w:eastAsia="ru-RU"/>
              </w:rPr>
              <w:pict>
                <v:shape id="_x0000_s1172" type="#_x0000_t202" style="position:absolute;margin-left:12.5pt;margin-top:109.45pt;width:76.1pt;height:14pt;z-index:251752960;mso-position-horizontal-relative:text;mso-position-vertical-relative:text;mso-width-relative:margin;mso-height-relative:margin" stroked="f">
                  <v:textbox style="mso-next-textbox:#_x0000_s1172" inset="0,0,0,0">
                    <w:txbxContent>
                      <w:p w:rsidR="006170FB" w:rsidRDefault="006170FB" w:rsidP="00D2158A">
                        <w:pPr>
                          <w:shd w:val="clear" w:color="auto" w:fill="FFFFFF" w:themeFill="background1"/>
                          <w:spacing w:after="40" w:line="240" w:lineRule="auto"/>
                          <w:ind w:firstLine="0"/>
                          <w:rPr>
                            <w:sz w:val="12"/>
                            <w:szCs w:val="12"/>
                            <w:lang w:val="ru-RU"/>
                          </w:rPr>
                        </w:pPr>
                        <w:r>
                          <w:rPr>
                            <w:sz w:val="12"/>
                            <w:szCs w:val="12"/>
                            <w:lang w:val="ru-RU"/>
                          </w:rPr>
                          <w:t>Страны со средним уровнем дохода</w:t>
                        </w:r>
                      </w:p>
                      <w:p w:rsidR="006170FB" w:rsidRPr="00741EA0" w:rsidRDefault="006170FB" w:rsidP="00D2158A">
                        <w:pPr>
                          <w:shd w:val="clear" w:color="auto" w:fill="FFFFFF" w:themeFill="background1"/>
                          <w:spacing w:after="120" w:line="240" w:lineRule="auto"/>
                          <w:ind w:firstLine="0"/>
                          <w:rPr>
                            <w:sz w:val="12"/>
                            <w:szCs w:val="12"/>
                          </w:rPr>
                        </w:pPr>
                      </w:p>
                    </w:txbxContent>
                  </v:textbox>
                </v:shape>
              </w:pict>
            </w:r>
            <w:r>
              <w:rPr>
                <w:noProof/>
                <w:lang w:val="ru-RU" w:eastAsia="ru-RU"/>
              </w:rPr>
              <w:pict>
                <v:shape id="_x0000_s1178" type="#_x0000_t202" style="position:absolute;margin-left:205pt;margin-top:109.45pt;width:34.1pt;height:14pt;z-index:251759104;mso-position-horizontal-relative:text;mso-position-vertical-relative:text;mso-width-relative:margin;mso-height-relative:margin" stroked="f">
                  <v:textbox style="mso-next-textbox:#_x0000_s1178" inset="0,0,0,0">
                    <w:txbxContent>
                      <w:p w:rsidR="006170FB" w:rsidRDefault="006170FB" w:rsidP="00D2158A">
                        <w:pPr>
                          <w:shd w:val="clear" w:color="auto" w:fill="FFFFFF" w:themeFill="background1"/>
                          <w:spacing w:after="40" w:line="240" w:lineRule="auto"/>
                          <w:ind w:firstLine="0"/>
                          <w:rPr>
                            <w:sz w:val="12"/>
                            <w:szCs w:val="12"/>
                            <w:lang w:val="ru-RU"/>
                          </w:rPr>
                        </w:pPr>
                        <w:r>
                          <w:rPr>
                            <w:sz w:val="12"/>
                            <w:szCs w:val="12"/>
                            <w:lang w:val="ru-RU"/>
                          </w:rPr>
                          <w:t>Украина</w:t>
                        </w:r>
                      </w:p>
                      <w:p w:rsidR="006170FB" w:rsidRPr="00741EA0" w:rsidRDefault="006170FB" w:rsidP="00D2158A">
                        <w:pPr>
                          <w:shd w:val="clear" w:color="auto" w:fill="FFFFFF" w:themeFill="background1"/>
                          <w:spacing w:after="120" w:line="240" w:lineRule="auto"/>
                          <w:ind w:firstLine="0"/>
                          <w:rPr>
                            <w:sz w:val="12"/>
                            <w:szCs w:val="12"/>
                          </w:rPr>
                        </w:pPr>
                      </w:p>
                    </w:txbxContent>
                  </v:textbox>
                </v:shape>
              </w:pict>
            </w:r>
            <w:r>
              <w:rPr>
                <w:noProof/>
                <w:lang w:val="ru-RU" w:eastAsia="ru-RU"/>
              </w:rPr>
              <w:pict>
                <v:shape id="_x0000_s1177" type="#_x0000_t202" style="position:absolute;margin-left:379pt;margin-top:109.45pt;width:57.1pt;height:9pt;z-index:251758080;mso-position-horizontal-relative:text;mso-position-vertical-relative:text;mso-width-relative:margin;mso-height-relative:margin" stroked="f">
                  <v:textbox style="mso-next-textbox:#_x0000_s1177" inset="0,0,0,0">
                    <w:txbxContent>
                      <w:p w:rsidR="006170FB" w:rsidRDefault="006170FB" w:rsidP="00D2158A">
                        <w:pPr>
                          <w:shd w:val="clear" w:color="auto" w:fill="FFFFFF" w:themeFill="background1"/>
                          <w:spacing w:after="40" w:line="240" w:lineRule="auto"/>
                          <w:ind w:firstLine="0"/>
                          <w:rPr>
                            <w:sz w:val="12"/>
                            <w:szCs w:val="12"/>
                            <w:lang w:val="ru-RU"/>
                          </w:rPr>
                        </w:pPr>
                        <w:r>
                          <w:rPr>
                            <w:sz w:val="12"/>
                            <w:szCs w:val="12"/>
                            <w:lang w:val="ru-RU"/>
                          </w:rPr>
                          <w:t xml:space="preserve">Россия </w:t>
                        </w:r>
                      </w:p>
                      <w:p w:rsidR="006170FB" w:rsidRPr="00741EA0" w:rsidRDefault="006170FB" w:rsidP="00D2158A">
                        <w:pPr>
                          <w:shd w:val="clear" w:color="auto" w:fill="FFFFFF" w:themeFill="background1"/>
                          <w:spacing w:after="120" w:line="240" w:lineRule="auto"/>
                          <w:ind w:firstLine="0"/>
                          <w:rPr>
                            <w:sz w:val="12"/>
                            <w:szCs w:val="12"/>
                          </w:rPr>
                        </w:pPr>
                      </w:p>
                    </w:txbxContent>
                  </v:textbox>
                </v:shape>
              </w:pict>
            </w:r>
            <w:r>
              <w:rPr>
                <w:noProof/>
                <w:lang w:val="ru-RU" w:eastAsia="ru-RU"/>
              </w:rPr>
              <w:pict>
                <v:shape id="_x0000_s1173" type="#_x0000_t202" style="position:absolute;margin-left:258.5pt;margin-top:109.45pt;width:73.6pt;height:14pt;z-index:251753984;mso-position-horizontal-relative:text;mso-position-vertical-relative:text;mso-width-relative:margin;mso-height-relative:margin" stroked="f">
                  <v:textbox style="mso-next-textbox:#_x0000_s1173" inset="0,0,0,0">
                    <w:txbxContent>
                      <w:p w:rsidR="006170FB" w:rsidRDefault="006170FB" w:rsidP="00D2158A">
                        <w:pPr>
                          <w:shd w:val="clear" w:color="auto" w:fill="FFFFFF" w:themeFill="background1"/>
                          <w:spacing w:after="40" w:line="240" w:lineRule="auto"/>
                          <w:ind w:firstLine="0"/>
                          <w:rPr>
                            <w:sz w:val="12"/>
                            <w:szCs w:val="12"/>
                            <w:lang w:val="ru-RU"/>
                          </w:rPr>
                        </w:pPr>
                        <w:r>
                          <w:rPr>
                            <w:sz w:val="12"/>
                            <w:szCs w:val="12"/>
                            <w:lang w:val="ru-RU"/>
                          </w:rPr>
                          <w:t>Страны со средним уровнем дохода</w:t>
                        </w:r>
                      </w:p>
                      <w:p w:rsidR="006170FB" w:rsidRPr="00741EA0" w:rsidRDefault="006170FB" w:rsidP="00D2158A">
                        <w:pPr>
                          <w:shd w:val="clear" w:color="auto" w:fill="FFFFFF" w:themeFill="background1"/>
                          <w:spacing w:after="120" w:line="240" w:lineRule="auto"/>
                          <w:ind w:firstLine="0"/>
                          <w:rPr>
                            <w:sz w:val="12"/>
                            <w:szCs w:val="12"/>
                          </w:rPr>
                        </w:pPr>
                      </w:p>
                    </w:txbxContent>
                  </v:textbox>
                </v:shape>
              </w:pict>
            </w:r>
            <w:r>
              <w:rPr>
                <w:noProof/>
                <w:lang w:val="ru-RU" w:eastAsia="ru-RU"/>
              </w:rPr>
              <w:pict>
                <v:shape id="_x0000_s1179" type="#_x0000_t202" style="position:absolute;margin-left:440.6pt;margin-top:109.45pt;width:31.5pt;height:14pt;z-index:251760128;mso-position-horizontal-relative:text;mso-position-vertical-relative:text;mso-width-relative:margin;mso-height-relative:margin" stroked="f">
                  <v:textbox style="mso-next-textbox:#_x0000_s1179" inset="0,0,0,0">
                    <w:txbxContent>
                      <w:p w:rsidR="006170FB" w:rsidRDefault="006170FB" w:rsidP="00D2158A">
                        <w:pPr>
                          <w:shd w:val="clear" w:color="auto" w:fill="FFFFFF" w:themeFill="background1"/>
                          <w:spacing w:after="40" w:line="240" w:lineRule="auto"/>
                          <w:ind w:firstLine="0"/>
                          <w:rPr>
                            <w:sz w:val="12"/>
                            <w:szCs w:val="12"/>
                            <w:lang w:val="ru-RU"/>
                          </w:rPr>
                        </w:pPr>
                        <w:r>
                          <w:rPr>
                            <w:sz w:val="12"/>
                            <w:szCs w:val="12"/>
                            <w:lang w:val="ru-RU"/>
                          </w:rPr>
                          <w:t>Украина</w:t>
                        </w:r>
                      </w:p>
                      <w:p w:rsidR="006170FB" w:rsidRPr="00741EA0" w:rsidRDefault="006170FB" w:rsidP="00D2158A">
                        <w:pPr>
                          <w:shd w:val="clear" w:color="auto" w:fill="FFFFFF" w:themeFill="background1"/>
                          <w:spacing w:after="120" w:line="240" w:lineRule="auto"/>
                          <w:ind w:firstLine="0"/>
                          <w:rPr>
                            <w:sz w:val="12"/>
                            <w:szCs w:val="12"/>
                          </w:rPr>
                        </w:pPr>
                      </w:p>
                    </w:txbxContent>
                  </v:textbox>
                </v:shape>
              </w:pict>
            </w:r>
            <w:r>
              <w:rPr>
                <w:noProof/>
                <w:lang w:val="ru-RU" w:eastAsia="ru-RU"/>
              </w:rPr>
              <w:pict>
                <v:shape id="_x0000_s1175" type="#_x0000_t202" style="position:absolute;margin-left:337.5pt;margin-top:109.45pt;width:35.6pt;height:9.5pt;z-index:251756032;mso-position-horizontal-relative:text;mso-position-vertical-relative:text;mso-width-relative:margin;mso-height-relative:margin" stroked="f">
                  <v:textbox style="mso-next-textbox:#_x0000_s1175" inset="0,0,0,0">
                    <w:txbxContent>
                      <w:p w:rsidR="006170FB" w:rsidRDefault="006170FB" w:rsidP="00D2158A">
                        <w:pPr>
                          <w:shd w:val="clear" w:color="auto" w:fill="FFFFFF" w:themeFill="background1"/>
                          <w:spacing w:after="40" w:line="240" w:lineRule="auto"/>
                          <w:ind w:firstLine="0"/>
                          <w:rPr>
                            <w:sz w:val="12"/>
                            <w:szCs w:val="12"/>
                            <w:lang w:val="ru-RU"/>
                          </w:rPr>
                        </w:pPr>
                        <w:r>
                          <w:rPr>
                            <w:sz w:val="12"/>
                            <w:szCs w:val="12"/>
                            <w:lang w:val="ru-RU"/>
                          </w:rPr>
                          <w:t xml:space="preserve">Казахстан </w:t>
                        </w:r>
                      </w:p>
                      <w:p w:rsidR="006170FB" w:rsidRPr="00741EA0" w:rsidRDefault="006170FB" w:rsidP="00D2158A">
                        <w:pPr>
                          <w:shd w:val="clear" w:color="auto" w:fill="FFFFFF" w:themeFill="background1"/>
                          <w:spacing w:after="120" w:line="240" w:lineRule="auto"/>
                          <w:ind w:firstLine="0"/>
                          <w:rPr>
                            <w:sz w:val="12"/>
                            <w:szCs w:val="12"/>
                          </w:rPr>
                        </w:pPr>
                      </w:p>
                    </w:txbxContent>
                  </v:textbox>
                </v:shape>
              </w:pict>
            </w:r>
            <w:r>
              <w:rPr>
                <w:noProof/>
                <w:lang w:val="ru-RU" w:eastAsia="ru-RU"/>
              </w:rPr>
              <w:pict>
                <v:shape id="_x0000_s1174" type="#_x0000_t202" style="position:absolute;margin-left:95pt;margin-top:109.45pt;width:38.1pt;height:9.5pt;z-index:251755008;mso-position-horizontal-relative:text;mso-position-vertical-relative:text;mso-width-relative:margin;mso-height-relative:margin" stroked="f">
                  <v:textbox style="mso-next-textbox:#_x0000_s1174" inset="0,0,0,0">
                    <w:txbxContent>
                      <w:p w:rsidR="006170FB" w:rsidRDefault="006170FB" w:rsidP="00D2158A">
                        <w:pPr>
                          <w:shd w:val="clear" w:color="auto" w:fill="FFFFFF" w:themeFill="background1"/>
                          <w:spacing w:after="40" w:line="240" w:lineRule="auto"/>
                          <w:ind w:firstLine="0"/>
                          <w:rPr>
                            <w:sz w:val="12"/>
                            <w:szCs w:val="12"/>
                            <w:lang w:val="ru-RU"/>
                          </w:rPr>
                        </w:pPr>
                        <w:r>
                          <w:rPr>
                            <w:sz w:val="12"/>
                            <w:szCs w:val="12"/>
                            <w:lang w:val="ru-RU"/>
                          </w:rPr>
                          <w:t xml:space="preserve">Казахстан </w:t>
                        </w:r>
                      </w:p>
                      <w:p w:rsidR="006170FB" w:rsidRPr="00741EA0" w:rsidRDefault="006170FB" w:rsidP="00D2158A">
                        <w:pPr>
                          <w:shd w:val="clear" w:color="auto" w:fill="FFFFFF" w:themeFill="background1"/>
                          <w:spacing w:after="120" w:line="240" w:lineRule="auto"/>
                          <w:ind w:firstLine="0"/>
                          <w:rPr>
                            <w:sz w:val="12"/>
                            <w:szCs w:val="12"/>
                          </w:rPr>
                        </w:pPr>
                      </w:p>
                    </w:txbxContent>
                  </v:textbox>
                </v:shape>
              </w:pict>
            </w:r>
            <w:r w:rsidR="00995BBE" w:rsidRPr="00C957F0">
              <w:rPr>
                <w:b/>
                <w:noProof/>
                <w:szCs w:val="24"/>
              </w:rPr>
              <w:drawing>
                <wp:inline distT="0" distB="0" distL="0" distR="0">
                  <wp:extent cx="2971800" cy="1589405"/>
                  <wp:effectExtent l="0" t="0" r="0" b="0"/>
                  <wp:docPr id="35"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4689" w:type="dxa"/>
          </w:tcPr>
          <w:p w:rsidR="006D6D4B" w:rsidRPr="00C957F0" w:rsidRDefault="00995BBE" w:rsidP="006025A6">
            <w:pPr>
              <w:spacing w:after="120" w:line="276" w:lineRule="auto"/>
              <w:ind w:firstLine="0"/>
              <w:rPr>
                <w:b/>
                <w:szCs w:val="24"/>
                <w:lang w:val="ru-RU"/>
              </w:rPr>
            </w:pPr>
            <w:r w:rsidRPr="00C957F0">
              <w:rPr>
                <w:b/>
                <w:noProof/>
                <w:szCs w:val="24"/>
              </w:rPr>
              <w:drawing>
                <wp:inline distT="0" distB="0" distL="0" distR="0">
                  <wp:extent cx="2895600" cy="1589405"/>
                  <wp:effectExtent l="0" t="0" r="0" b="0"/>
                  <wp:docPr id="36"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r w:rsidR="006D6D4B" w:rsidRPr="00C957F0" w:rsidTr="00A81D37">
        <w:trPr>
          <w:trHeight w:val="350"/>
        </w:trPr>
        <w:tc>
          <w:tcPr>
            <w:tcW w:w="4887" w:type="dxa"/>
          </w:tcPr>
          <w:p w:rsidR="006D6D4B" w:rsidRPr="00C957F0" w:rsidRDefault="00D2158A" w:rsidP="00D2158A">
            <w:pPr>
              <w:spacing w:after="120" w:line="276" w:lineRule="auto"/>
              <w:ind w:firstLine="0"/>
              <w:jc w:val="center"/>
              <w:rPr>
                <w:b/>
                <w:sz w:val="18"/>
                <w:szCs w:val="18"/>
                <w:lang w:val="ru-RU"/>
              </w:rPr>
            </w:pPr>
            <w:r w:rsidRPr="00C957F0">
              <w:rPr>
                <w:b/>
                <w:sz w:val="18"/>
                <w:szCs w:val="18"/>
                <w:lang w:val="ru-RU"/>
              </w:rPr>
              <w:t xml:space="preserve">Рисунок </w:t>
            </w:r>
            <w:r w:rsidR="006D6D4B" w:rsidRPr="00C957F0">
              <w:rPr>
                <w:b/>
                <w:sz w:val="18"/>
                <w:szCs w:val="18"/>
                <w:lang w:val="ru-RU"/>
              </w:rPr>
              <w:t>1.</w:t>
            </w:r>
            <w:r w:rsidR="008627C8" w:rsidRPr="00C957F0">
              <w:rPr>
                <w:b/>
                <w:sz w:val="18"/>
                <w:szCs w:val="18"/>
                <w:lang w:val="ru-RU"/>
              </w:rPr>
              <w:t>18</w:t>
            </w:r>
            <w:r w:rsidR="006D6D4B" w:rsidRPr="00C957F0">
              <w:rPr>
                <w:b/>
                <w:sz w:val="18"/>
                <w:szCs w:val="18"/>
                <w:lang w:val="ru-RU"/>
              </w:rPr>
              <w:t xml:space="preserve">c </w:t>
            </w:r>
            <w:r w:rsidRPr="00C957F0">
              <w:rPr>
                <w:b/>
                <w:sz w:val="18"/>
                <w:szCs w:val="18"/>
                <w:lang w:val="ru-RU"/>
              </w:rPr>
              <w:t>Транспортные услуги</w:t>
            </w:r>
          </w:p>
        </w:tc>
        <w:tc>
          <w:tcPr>
            <w:tcW w:w="4689" w:type="dxa"/>
          </w:tcPr>
          <w:p w:rsidR="006D6D4B" w:rsidRPr="00C957F0" w:rsidRDefault="00D2158A" w:rsidP="00D2158A">
            <w:pPr>
              <w:spacing w:after="120" w:line="276" w:lineRule="auto"/>
              <w:ind w:firstLine="0"/>
              <w:jc w:val="center"/>
              <w:rPr>
                <w:b/>
                <w:sz w:val="18"/>
                <w:szCs w:val="18"/>
                <w:lang w:val="ru-RU"/>
              </w:rPr>
            </w:pPr>
            <w:r w:rsidRPr="00C957F0">
              <w:rPr>
                <w:b/>
                <w:sz w:val="18"/>
                <w:szCs w:val="18"/>
                <w:lang w:val="ru-RU"/>
              </w:rPr>
              <w:t>Рисунок</w:t>
            </w:r>
            <w:r w:rsidR="006D6D4B" w:rsidRPr="00C957F0">
              <w:rPr>
                <w:b/>
                <w:sz w:val="18"/>
                <w:szCs w:val="18"/>
                <w:lang w:val="ru-RU"/>
              </w:rPr>
              <w:t xml:space="preserve"> 1.</w:t>
            </w:r>
            <w:r w:rsidR="008627C8" w:rsidRPr="00C957F0">
              <w:rPr>
                <w:b/>
                <w:sz w:val="18"/>
                <w:szCs w:val="18"/>
                <w:lang w:val="ru-RU"/>
              </w:rPr>
              <w:t>18</w:t>
            </w:r>
            <w:r w:rsidR="006D6D4B" w:rsidRPr="00C957F0">
              <w:rPr>
                <w:b/>
                <w:sz w:val="18"/>
                <w:szCs w:val="18"/>
                <w:lang w:val="ru-RU"/>
              </w:rPr>
              <w:t xml:space="preserve">d </w:t>
            </w:r>
            <w:r w:rsidRPr="00C957F0">
              <w:rPr>
                <w:b/>
                <w:sz w:val="18"/>
                <w:szCs w:val="18"/>
                <w:lang w:val="ru-RU"/>
              </w:rPr>
              <w:t>Туристические услуги</w:t>
            </w:r>
          </w:p>
        </w:tc>
      </w:tr>
      <w:tr w:rsidR="006D6D4B" w:rsidRPr="00C957F0" w:rsidTr="00A81D37">
        <w:tc>
          <w:tcPr>
            <w:tcW w:w="4887" w:type="dxa"/>
          </w:tcPr>
          <w:p w:rsidR="006D6D4B" w:rsidRPr="00C957F0" w:rsidRDefault="00C822B0" w:rsidP="006025A6">
            <w:pPr>
              <w:spacing w:after="120" w:line="276" w:lineRule="auto"/>
              <w:ind w:firstLine="0"/>
              <w:rPr>
                <w:b/>
                <w:szCs w:val="24"/>
                <w:lang w:val="ru-RU"/>
              </w:rPr>
            </w:pPr>
            <w:r>
              <w:rPr>
                <w:noProof/>
                <w:lang w:val="ru-RU" w:eastAsia="ru-RU"/>
              </w:rPr>
              <w:pict>
                <v:shape id="_x0000_s1186" type="#_x0000_t202" style="position:absolute;margin-left:203.8pt;margin-top:145.55pt;width:34.1pt;height:14pt;z-index:251767296;mso-position-horizontal-relative:text;mso-position-vertical-relative:text;mso-width-relative:margin;mso-height-relative:margin" stroked="f">
                  <v:textbox style="mso-next-textbox:#_x0000_s1186" inset="0,0,0,0">
                    <w:txbxContent>
                      <w:p w:rsidR="006170FB" w:rsidRDefault="006170FB" w:rsidP="00D2158A">
                        <w:pPr>
                          <w:shd w:val="clear" w:color="auto" w:fill="FFFFFF" w:themeFill="background1"/>
                          <w:spacing w:after="40" w:line="240" w:lineRule="auto"/>
                          <w:ind w:firstLine="0"/>
                          <w:rPr>
                            <w:sz w:val="12"/>
                            <w:szCs w:val="12"/>
                            <w:lang w:val="ru-RU"/>
                          </w:rPr>
                        </w:pPr>
                        <w:r>
                          <w:rPr>
                            <w:sz w:val="12"/>
                            <w:szCs w:val="12"/>
                            <w:lang w:val="ru-RU"/>
                          </w:rPr>
                          <w:t>Украина</w:t>
                        </w:r>
                      </w:p>
                      <w:p w:rsidR="006170FB" w:rsidRPr="00741EA0" w:rsidRDefault="006170FB" w:rsidP="00D2158A">
                        <w:pPr>
                          <w:shd w:val="clear" w:color="auto" w:fill="FFFFFF" w:themeFill="background1"/>
                          <w:spacing w:after="120" w:line="240" w:lineRule="auto"/>
                          <w:ind w:firstLine="0"/>
                          <w:rPr>
                            <w:sz w:val="12"/>
                            <w:szCs w:val="12"/>
                          </w:rPr>
                        </w:pPr>
                      </w:p>
                    </w:txbxContent>
                  </v:textbox>
                </v:shape>
              </w:pict>
            </w:r>
            <w:r>
              <w:rPr>
                <w:noProof/>
                <w:lang w:val="ru-RU" w:eastAsia="ru-RU"/>
              </w:rPr>
              <w:pict>
                <v:shape id="_x0000_s1184" type="#_x0000_t202" style="position:absolute;margin-left:140.3pt;margin-top:145.55pt;width:56.1pt;height:9pt;z-index:251765248;mso-position-horizontal-relative:text;mso-position-vertical-relative:text;mso-width-relative:margin;mso-height-relative:margin" stroked="f">
                  <v:textbox style="mso-next-textbox:#_x0000_s1184" inset="0,0,0,0">
                    <w:txbxContent>
                      <w:p w:rsidR="006170FB" w:rsidRDefault="006170FB" w:rsidP="00D2158A">
                        <w:pPr>
                          <w:shd w:val="clear" w:color="auto" w:fill="FFFFFF" w:themeFill="background1"/>
                          <w:spacing w:after="40" w:line="240" w:lineRule="auto"/>
                          <w:ind w:firstLine="0"/>
                          <w:rPr>
                            <w:sz w:val="12"/>
                            <w:szCs w:val="12"/>
                            <w:lang w:val="ru-RU"/>
                          </w:rPr>
                        </w:pPr>
                        <w:r>
                          <w:rPr>
                            <w:sz w:val="12"/>
                            <w:szCs w:val="12"/>
                            <w:lang w:val="ru-RU"/>
                          </w:rPr>
                          <w:t xml:space="preserve">Россия </w:t>
                        </w:r>
                      </w:p>
                      <w:p w:rsidR="006170FB" w:rsidRPr="00741EA0" w:rsidRDefault="006170FB" w:rsidP="00D2158A">
                        <w:pPr>
                          <w:shd w:val="clear" w:color="auto" w:fill="FFFFFF" w:themeFill="background1"/>
                          <w:spacing w:after="120" w:line="240" w:lineRule="auto"/>
                          <w:ind w:firstLine="0"/>
                          <w:rPr>
                            <w:sz w:val="12"/>
                            <w:szCs w:val="12"/>
                          </w:rPr>
                        </w:pPr>
                      </w:p>
                    </w:txbxContent>
                  </v:textbox>
                </v:shape>
              </w:pict>
            </w:r>
            <w:r>
              <w:rPr>
                <w:noProof/>
                <w:lang w:val="ru-RU" w:eastAsia="ru-RU"/>
              </w:rPr>
              <w:pict>
                <v:shape id="_x0000_s1182" type="#_x0000_t202" style="position:absolute;margin-left:100.4pt;margin-top:145.55pt;width:32.7pt;height:9.5pt;z-index:251763200;mso-position-horizontal-relative:text;mso-position-vertical-relative:text;mso-width-relative:margin;mso-height-relative:margin" stroked="f">
                  <v:textbox style="mso-next-textbox:#_x0000_s1182" inset="0,0,0,0">
                    <w:txbxContent>
                      <w:p w:rsidR="006170FB" w:rsidRDefault="006170FB" w:rsidP="00D2158A">
                        <w:pPr>
                          <w:shd w:val="clear" w:color="auto" w:fill="FFFFFF" w:themeFill="background1"/>
                          <w:spacing w:after="40" w:line="240" w:lineRule="auto"/>
                          <w:ind w:firstLine="0"/>
                          <w:rPr>
                            <w:sz w:val="12"/>
                            <w:szCs w:val="12"/>
                            <w:lang w:val="ru-RU"/>
                          </w:rPr>
                        </w:pPr>
                        <w:r>
                          <w:rPr>
                            <w:sz w:val="12"/>
                            <w:szCs w:val="12"/>
                            <w:lang w:val="ru-RU"/>
                          </w:rPr>
                          <w:t xml:space="preserve">Казахстан </w:t>
                        </w:r>
                      </w:p>
                      <w:p w:rsidR="006170FB" w:rsidRPr="00741EA0" w:rsidRDefault="006170FB" w:rsidP="00D2158A">
                        <w:pPr>
                          <w:shd w:val="clear" w:color="auto" w:fill="FFFFFF" w:themeFill="background1"/>
                          <w:spacing w:after="120" w:line="240" w:lineRule="auto"/>
                          <w:ind w:firstLine="0"/>
                          <w:rPr>
                            <w:sz w:val="12"/>
                            <w:szCs w:val="12"/>
                          </w:rPr>
                        </w:pPr>
                      </w:p>
                    </w:txbxContent>
                  </v:textbox>
                </v:shape>
              </w:pict>
            </w:r>
            <w:r>
              <w:rPr>
                <w:noProof/>
                <w:lang w:val="ru-RU" w:eastAsia="ru-RU"/>
              </w:rPr>
              <w:pict>
                <v:shape id="_x0000_s1180" type="#_x0000_t202" style="position:absolute;margin-left:19.1pt;margin-top:145.55pt;width:76.1pt;height:14pt;z-index:251761152;mso-position-horizontal-relative:text;mso-position-vertical-relative:text;mso-width-relative:margin;mso-height-relative:margin" stroked="f">
                  <v:textbox style="mso-next-textbox:#_x0000_s1180" inset="0,0,0,0">
                    <w:txbxContent>
                      <w:p w:rsidR="006170FB" w:rsidRDefault="006170FB" w:rsidP="00D2158A">
                        <w:pPr>
                          <w:shd w:val="clear" w:color="auto" w:fill="FFFFFF" w:themeFill="background1"/>
                          <w:spacing w:after="40" w:line="240" w:lineRule="auto"/>
                          <w:ind w:firstLine="0"/>
                          <w:rPr>
                            <w:sz w:val="12"/>
                            <w:szCs w:val="12"/>
                            <w:lang w:val="ru-RU"/>
                          </w:rPr>
                        </w:pPr>
                        <w:r>
                          <w:rPr>
                            <w:sz w:val="12"/>
                            <w:szCs w:val="12"/>
                            <w:lang w:val="ru-RU"/>
                          </w:rPr>
                          <w:t>Страны со средним уровнем дохода</w:t>
                        </w:r>
                      </w:p>
                      <w:p w:rsidR="006170FB" w:rsidRPr="00741EA0" w:rsidRDefault="006170FB" w:rsidP="00D2158A">
                        <w:pPr>
                          <w:shd w:val="clear" w:color="auto" w:fill="FFFFFF" w:themeFill="background1"/>
                          <w:spacing w:after="120" w:line="240" w:lineRule="auto"/>
                          <w:ind w:firstLine="0"/>
                          <w:rPr>
                            <w:sz w:val="12"/>
                            <w:szCs w:val="12"/>
                          </w:rPr>
                        </w:pPr>
                      </w:p>
                    </w:txbxContent>
                  </v:textbox>
                </v:shape>
              </w:pict>
            </w:r>
            <w:r w:rsidR="00995BBE" w:rsidRPr="00C957F0">
              <w:rPr>
                <w:b/>
                <w:noProof/>
                <w:szCs w:val="24"/>
              </w:rPr>
              <w:drawing>
                <wp:inline distT="0" distB="0" distL="0" distR="0">
                  <wp:extent cx="3015615" cy="2057400"/>
                  <wp:effectExtent l="0" t="0" r="0" b="0"/>
                  <wp:docPr id="37"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4689" w:type="dxa"/>
          </w:tcPr>
          <w:p w:rsidR="006D6D4B" w:rsidRPr="00C957F0" w:rsidRDefault="00C822B0" w:rsidP="006025A6">
            <w:pPr>
              <w:spacing w:after="120" w:line="276" w:lineRule="auto"/>
              <w:ind w:firstLine="0"/>
              <w:rPr>
                <w:b/>
                <w:szCs w:val="24"/>
                <w:lang w:val="ru-RU"/>
              </w:rPr>
            </w:pPr>
            <w:r>
              <w:rPr>
                <w:noProof/>
                <w:lang w:val="ru-RU" w:eastAsia="ru-RU"/>
              </w:rPr>
              <w:pict>
                <v:shape id="_x0000_s1187" type="#_x0000_t202" style="position:absolute;margin-left:190.25pt;margin-top:145.55pt;width:31.5pt;height:14pt;z-index:251768320;mso-position-horizontal-relative:text;mso-position-vertical-relative:text;mso-width-relative:margin;mso-height-relative:margin" stroked="f">
                  <v:textbox style="mso-next-textbox:#_x0000_s1187" inset="0,0,0,0">
                    <w:txbxContent>
                      <w:p w:rsidR="006170FB" w:rsidRDefault="006170FB" w:rsidP="00D2158A">
                        <w:pPr>
                          <w:shd w:val="clear" w:color="auto" w:fill="FFFFFF" w:themeFill="background1"/>
                          <w:spacing w:after="40" w:line="240" w:lineRule="auto"/>
                          <w:ind w:firstLine="0"/>
                          <w:rPr>
                            <w:sz w:val="12"/>
                            <w:szCs w:val="12"/>
                            <w:lang w:val="ru-RU"/>
                          </w:rPr>
                        </w:pPr>
                        <w:r>
                          <w:rPr>
                            <w:sz w:val="12"/>
                            <w:szCs w:val="12"/>
                            <w:lang w:val="ru-RU"/>
                          </w:rPr>
                          <w:t>Украина</w:t>
                        </w:r>
                      </w:p>
                      <w:p w:rsidR="006170FB" w:rsidRPr="00741EA0" w:rsidRDefault="006170FB" w:rsidP="00D2158A">
                        <w:pPr>
                          <w:shd w:val="clear" w:color="auto" w:fill="FFFFFF" w:themeFill="background1"/>
                          <w:spacing w:after="120" w:line="240" w:lineRule="auto"/>
                          <w:ind w:firstLine="0"/>
                          <w:rPr>
                            <w:sz w:val="12"/>
                            <w:szCs w:val="12"/>
                          </w:rPr>
                        </w:pPr>
                      </w:p>
                    </w:txbxContent>
                  </v:textbox>
                </v:shape>
              </w:pict>
            </w:r>
            <w:r>
              <w:rPr>
                <w:noProof/>
                <w:lang w:val="ru-RU" w:eastAsia="ru-RU"/>
              </w:rPr>
              <w:pict>
                <v:shape id="_x0000_s1185" type="#_x0000_t202" style="position:absolute;margin-left:132.85pt;margin-top:145.55pt;width:46.15pt;height:13.4pt;z-index:251766272;mso-position-horizontal-relative:text;mso-position-vertical-relative:text;mso-width-relative:margin;mso-height-relative:margin" stroked="f">
                  <v:textbox style="mso-next-textbox:#_x0000_s1185" inset="0,0,0,0">
                    <w:txbxContent>
                      <w:p w:rsidR="006170FB" w:rsidRDefault="006170FB" w:rsidP="00D2158A">
                        <w:pPr>
                          <w:shd w:val="clear" w:color="auto" w:fill="FFFFFF" w:themeFill="background1"/>
                          <w:spacing w:after="40" w:line="240" w:lineRule="auto"/>
                          <w:ind w:firstLine="0"/>
                          <w:rPr>
                            <w:sz w:val="12"/>
                            <w:szCs w:val="12"/>
                            <w:lang w:val="ru-RU"/>
                          </w:rPr>
                        </w:pPr>
                        <w:r>
                          <w:rPr>
                            <w:sz w:val="12"/>
                            <w:szCs w:val="12"/>
                            <w:lang w:val="ru-RU"/>
                          </w:rPr>
                          <w:t xml:space="preserve">Россия </w:t>
                        </w:r>
                      </w:p>
                      <w:p w:rsidR="006170FB" w:rsidRPr="00741EA0" w:rsidRDefault="006170FB" w:rsidP="00D2158A">
                        <w:pPr>
                          <w:shd w:val="clear" w:color="auto" w:fill="FFFFFF" w:themeFill="background1"/>
                          <w:spacing w:after="120" w:line="240" w:lineRule="auto"/>
                          <w:ind w:firstLine="0"/>
                          <w:rPr>
                            <w:sz w:val="12"/>
                            <w:szCs w:val="12"/>
                          </w:rPr>
                        </w:pPr>
                      </w:p>
                    </w:txbxContent>
                  </v:textbox>
                </v:shape>
              </w:pict>
            </w:r>
            <w:r>
              <w:rPr>
                <w:noProof/>
                <w:lang w:val="ru-RU" w:eastAsia="ru-RU"/>
              </w:rPr>
              <w:pict>
                <v:shape id="_x0000_s1183" type="#_x0000_t202" style="position:absolute;margin-left:94.35pt;margin-top:145.55pt;width:29.95pt;height:9.5pt;z-index:251764224;mso-position-horizontal-relative:text;mso-position-vertical-relative:text;mso-width-relative:margin;mso-height-relative:margin" stroked="f">
                  <v:textbox style="mso-next-textbox:#_x0000_s1183" inset="0,0,0,0">
                    <w:txbxContent>
                      <w:p w:rsidR="006170FB" w:rsidRDefault="006170FB" w:rsidP="00D2158A">
                        <w:pPr>
                          <w:shd w:val="clear" w:color="auto" w:fill="FFFFFF" w:themeFill="background1"/>
                          <w:spacing w:after="40" w:line="240" w:lineRule="auto"/>
                          <w:ind w:firstLine="0"/>
                          <w:rPr>
                            <w:sz w:val="12"/>
                            <w:szCs w:val="12"/>
                            <w:lang w:val="ru-RU"/>
                          </w:rPr>
                        </w:pPr>
                        <w:r>
                          <w:rPr>
                            <w:sz w:val="12"/>
                            <w:szCs w:val="12"/>
                            <w:lang w:val="ru-RU"/>
                          </w:rPr>
                          <w:t xml:space="preserve">Казахстан </w:t>
                        </w:r>
                      </w:p>
                      <w:p w:rsidR="006170FB" w:rsidRPr="00741EA0" w:rsidRDefault="006170FB" w:rsidP="00D2158A">
                        <w:pPr>
                          <w:shd w:val="clear" w:color="auto" w:fill="FFFFFF" w:themeFill="background1"/>
                          <w:spacing w:after="120" w:line="240" w:lineRule="auto"/>
                          <w:ind w:firstLine="0"/>
                          <w:rPr>
                            <w:sz w:val="12"/>
                            <w:szCs w:val="12"/>
                          </w:rPr>
                        </w:pPr>
                      </w:p>
                    </w:txbxContent>
                  </v:textbox>
                </v:shape>
              </w:pict>
            </w:r>
            <w:r>
              <w:rPr>
                <w:noProof/>
                <w:lang w:val="ru-RU" w:eastAsia="ru-RU"/>
              </w:rPr>
              <w:pict>
                <v:shape id="_x0000_s1181" type="#_x0000_t202" style="position:absolute;margin-left:21.35pt;margin-top:144.95pt;width:67pt;height:14pt;z-index:251762176;mso-position-horizontal-relative:text;mso-position-vertical-relative:text;mso-width-relative:margin;mso-height-relative:margin" stroked="f">
                  <v:textbox style="mso-next-textbox:#_x0000_s1181" inset="0,0,0,0">
                    <w:txbxContent>
                      <w:p w:rsidR="006170FB" w:rsidRDefault="006170FB" w:rsidP="00D2158A">
                        <w:pPr>
                          <w:shd w:val="clear" w:color="auto" w:fill="FFFFFF" w:themeFill="background1"/>
                          <w:spacing w:after="40" w:line="240" w:lineRule="auto"/>
                          <w:ind w:firstLine="0"/>
                          <w:rPr>
                            <w:sz w:val="12"/>
                            <w:szCs w:val="12"/>
                            <w:lang w:val="ru-RU"/>
                          </w:rPr>
                        </w:pPr>
                        <w:r>
                          <w:rPr>
                            <w:sz w:val="12"/>
                            <w:szCs w:val="12"/>
                            <w:lang w:val="ru-RU"/>
                          </w:rPr>
                          <w:t>Страны со средним уровнем дохода</w:t>
                        </w:r>
                      </w:p>
                      <w:p w:rsidR="006170FB" w:rsidRPr="00741EA0" w:rsidRDefault="006170FB" w:rsidP="00D2158A">
                        <w:pPr>
                          <w:shd w:val="clear" w:color="auto" w:fill="FFFFFF" w:themeFill="background1"/>
                          <w:spacing w:after="120" w:line="240" w:lineRule="auto"/>
                          <w:ind w:firstLine="0"/>
                          <w:rPr>
                            <w:sz w:val="12"/>
                            <w:szCs w:val="12"/>
                          </w:rPr>
                        </w:pPr>
                      </w:p>
                    </w:txbxContent>
                  </v:textbox>
                </v:shape>
              </w:pict>
            </w:r>
            <w:r w:rsidR="00995BBE" w:rsidRPr="00C957F0">
              <w:rPr>
                <w:b/>
                <w:noProof/>
                <w:szCs w:val="24"/>
              </w:rPr>
              <w:drawing>
                <wp:inline distT="0" distB="0" distL="0" distR="0">
                  <wp:extent cx="2851785" cy="2057400"/>
                  <wp:effectExtent l="0" t="0" r="0" b="0"/>
                  <wp:docPr id="38"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r w:rsidR="006D6D4B" w:rsidRPr="00355BA3">
        <w:trPr>
          <w:trHeight w:val="207"/>
        </w:trPr>
        <w:tc>
          <w:tcPr>
            <w:tcW w:w="9576" w:type="dxa"/>
            <w:gridSpan w:val="2"/>
          </w:tcPr>
          <w:p w:rsidR="006D6D4B" w:rsidRPr="00C957F0" w:rsidRDefault="00D2158A" w:rsidP="006025A6">
            <w:pPr>
              <w:spacing w:after="120" w:line="276" w:lineRule="auto"/>
              <w:ind w:firstLine="0"/>
              <w:rPr>
                <w:sz w:val="18"/>
                <w:szCs w:val="18"/>
                <w:lang w:val="ru-RU"/>
              </w:rPr>
            </w:pPr>
            <w:r w:rsidRPr="00C957F0">
              <w:rPr>
                <w:rFonts w:eastAsiaTheme="minorHAnsi"/>
                <w:i/>
                <w:sz w:val="18"/>
                <w:szCs w:val="18"/>
                <w:lang w:val="ru-RU"/>
              </w:rPr>
              <w:t>Источник</w:t>
            </w:r>
            <w:r w:rsidRPr="00C957F0">
              <w:rPr>
                <w:rFonts w:eastAsiaTheme="minorHAnsi"/>
                <w:sz w:val="18"/>
                <w:szCs w:val="18"/>
                <w:lang w:val="ru-RU"/>
              </w:rPr>
              <w:t>: Индикаторы мирового развития, 2012 г</w:t>
            </w:r>
            <w:r w:rsidR="006D6D4B" w:rsidRPr="00C957F0">
              <w:rPr>
                <w:sz w:val="18"/>
                <w:szCs w:val="18"/>
                <w:lang w:val="ru-RU"/>
              </w:rPr>
              <w:t>.</w:t>
            </w:r>
          </w:p>
        </w:tc>
      </w:tr>
      <w:tr w:rsidR="006D6D4B" w:rsidRPr="00355BA3">
        <w:tc>
          <w:tcPr>
            <w:tcW w:w="9576" w:type="dxa"/>
            <w:gridSpan w:val="2"/>
          </w:tcPr>
          <w:p w:rsidR="006D6D4B" w:rsidRPr="008C0500" w:rsidRDefault="001137B7" w:rsidP="00080723">
            <w:pPr>
              <w:numPr>
                <w:ilvl w:val="0"/>
                <w:numId w:val="23"/>
              </w:numPr>
              <w:spacing w:before="240" w:line="240" w:lineRule="auto"/>
              <w:ind w:left="0" w:firstLine="0"/>
              <w:jc w:val="both"/>
              <w:rPr>
                <w:bCs/>
                <w:sz w:val="22"/>
                <w:lang w:val="ru-RU"/>
              </w:rPr>
            </w:pPr>
            <w:r w:rsidRPr="00C957F0">
              <w:rPr>
                <w:lang w:val="ru-RU"/>
              </w:rPr>
              <w:br w:type="page"/>
            </w:r>
            <w:r w:rsidR="00217F67" w:rsidRPr="00C957F0">
              <w:rPr>
                <w:sz w:val="22"/>
                <w:lang w:val="ru-RU"/>
              </w:rPr>
              <w:t xml:space="preserve">Исходя </w:t>
            </w:r>
            <w:r w:rsidR="00217F67" w:rsidRPr="008C0500">
              <w:rPr>
                <w:sz w:val="22"/>
                <w:lang w:val="ru-RU"/>
              </w:rPr>
              <w:t xml:space="preserve">из меняющейся </w:t>
            </w:r>
            <w:r w:rsidR="00217F67" w:rsidRPr="0086546B">
              <w:rPr>
                <w:sz w:val="22"/>
                <w:lang w:val="ru-RU"/>
              </w:rPr>
              <w:t xml:space="preserve">структуры корзины экспорта услуг, сложность экспорта услуг, </w:t>
            </w:r>
            <w:r w:rsidR="009F03F9" w:rsidRPr="0086546B">
              <w:rPr>
                <w:rFonts w:eastAsiaTheme="minorHAnsi"/>
                <w:sz w:val="22"/>
                <w:lang w:val="ru-RU"/>
              </w:rPr>
              <w:t>оста</w:t>
            </w:r>
            <w:r w:rsidR="00F9317C" w:rsidRPr="0086546B">
              <w:rPr>
                <w:rFonts w:eastAsiaTheme="minorHAnsi"/>
                <w:sz w:val="22"/>
                <w:lang w:val="ru-RU"/>
              </w:rPr>
              <w:t xml:space="preserve">лась </w:t>
            </w:r>
            <w:r w:rsidR="009F03F9" w:rsidRPr="0086546B">
              <w:rPr>
                <w:rFonts w:eastAsiaTheme="minorHAnsi"/>
                <w:sz w:val="22"/>
                <w:lang w:val="ru-RU"/>
              </w:rPr>
              <w:t>н</w:t>
            </w:r>
            <w:r w:rsidR="00F9317C" w:rsidRPr="0086546B">
              <w:rPr>
                <w:rFonts w:eastAsiaTheme="minorHAnsi"/>
                <w:sz w:val="22"/>
              </w:rPr>
              <w:t>a</w:t>
            </w:r>
            <w:r w:rsidR="00F9317C" w:rsidRPr="0086546B">
              <w:rPr>
                <w:rFonts w:eastAsiaTheme="minorHAnsi"/>
                <w:sz w:val="22"/>
                <w:lang w:val="ru-RU"/>
              </w:rPr>
              <w:t xml:space="preserve"> уровн</w:t>
            </w:r>
            <w:r w:rsidR="00F9317C" w:rsidRPr="0086546B">
              <w:rPr>
                <w:rFonts w:eastAsiaTheme="minorHAnsi"/>
                <w:sz w:val="22"/>
              </w:rPr>
              <w:t>e</w:t>
            </w:r>
            <w:r w:rsidR="00F9317C" w:rsidRPr="0086546B">
              <w:rPr>
                <w:rFonts w:eastAsiaTheme="minorHAnsi"/>
                <w:sz w:val="22"/>
                <w:lang w:val="ru-RU"/>
              </w:rPr>
              <w:t xml:space="preserve"> н</w:t>
            </w:r>
            <w:r w:rsidR="009F03F9" w:rsidRPr="0086546B">
              <w:rPr>
                <w:rFonts w:eastAsiaTheme="minorHAnsi"/>
                <w:sz w:val="22"/>
                <w:lang w:val="ru-RU"/>
              </w:rPr>
              <w:t>иже</w:t>
            </w:r>
            <w:r w:rsidR="00F9317C" w:rsidRPr="0086546B">
              <w:rPr>
                <w:rFonts w:eastAsiaTheme="minorHAnsi"/>
                <w:sz w:val="22"/>
                <w:lang w:val="ru-RU"/>
              </w:rPr>
              <w:t xml:space="preserve"> соответствующ</w:t>
            </w:r>
            <w:r w:rsidR="00F9317C" w:rsidRPr="0086546B">
              <w:rPr>
                <w:rFonts w:eastAsiaTheme="minorHAnsi"/>
                <w:sz w:val="22"/>
              </w:rPr>
              <w:t>e</w:t>
            </w:r>
            <w:r w:rsidR="00F9317C" w:rsidRPr="0086546B">
              <w:rPr>
                <w:rFonts w:eastAsiaTheme="minorHAnsi"/>
                <w:bCs/>
                <w:sz w:val="22"/>
                <w:lang w:val="ru-RU"/>
              </w:rPr>
              <w:t>г</w:t>
            </w:r>
            <w:r w:rsidR="00F9317C" w:rsidRPr="0086546B">
              <w:rPr>
                <w:rFonts w:eastAsiaTheme="minorHAnsi"/>
                <w:bCs/>
                <w:sz w:val="22"/>
              </w:rPr>
              <w:t>o</w:t>
            </w:r>
            <w:r w:rsidR="00F9317C" w:rsidRPr="0086546B">
              <w:rPr>
                <w:rFonts w:eastAsiaTheme="minorHAnsi"/>
                <w:bCs/>
                <w:sz w:val="22"/>
                <w:lang w:val="ru-RU"/>
              </w:rPr>
              <w:t xml:space="preserve"> </w:t>
            </w:r>
            <w:r w:rsidR="009F03F9" w:rsidRPr="0086546B">
              <w:rPr>
                <w:rFonts w:eastAsiaTheme="minorHAnsi"/>
                <w:sz w:val="22"/>
                <w:lang w:val="ru-RU"/>
              </w:rPr>
              <w:t>уровню дохода</w:t>
            </w:r>
            <w:r w:rsidR="00F9317C" w:rsidRPr="0086546B">
              <w:rPr>
                <w:rFonts w:eastAsiaTheme="minorHAnsi"/>
                <w:bCs/>
                <w:sz w:val="22"/>
                <w:lang w:val="ru-RU"/>
              </w:rPr>
              <w:t xml:space="preserve"> Казахстана</w:t>
            </w:r>
            <w:r w:rsidR="00217F67" w:rsidRPr="0086546B">
              <w:rPr>
                <w:rFonts w:eastAsiaTheme="minorHAnsi"/>
                <w:sz w:val="22"/>
                <w:lang w:val="ru-RU"/>
              </w:rPr>
              <w:t>.</w:t>
            </w:r>
            <w:r w:rsidR="00217F67" w:rsidRPr="008C0500">
              <w:rPr>
                <w:rFonts w:eastAsiaTheme="minorHAnsi"/>
                <w:sz w:val="22"/>
                <w:lang w:val="ru-RU"/>
              </w:rPr>
              <w:t xml:space="preserve"> Подробная информация о построении этого показателя дается в Приложении</w:t>
            </w:r>
            <w:r w:rsidR="006D6D4B" w:rsidRPr="008C0500">
              <w:rPr>
                <w:sz w:val="22"/>
                <w:lang w:val="ru-RU"/>
              </w:rPr>
              <w:t xml:space="preserve">. </w:t>
            </w:r>
            <w:r w:rsidR="00217F67" w:rsidRPr="008C0500">
              <w:rPr>
                <w:rFonts w:eastAsiaTheme="minorHAnsi"/>
                <w:sz w:val="22"/>
                <w:lang w:val="ru-RU"/>
              </w:rPr>
              <w:t>Согласно Мишра и др. (2011 г), этот показатель сложности экспорта услуг основан на показателе Хаусманн, Хванг и Родрик (2007 г), который был разработан для товаров</w:t>
            </w:r>
            <w:r w:rsidR="006D6D4B" w:rsidRPr="008C0500">
              <w:rPr>
                <w:sz w:val="22"/>
                <w:lang w:val="ru-RU"/>
              </w:rPr>
              <w:t xml:space="preserve">. </w:t>
            </w:r>
            <w:r w:rsidR="00217F67" w:rsidRPr="008C0500">
              <w:rPr>
                <w:rFonts w:eastAsiaTheme="minorHAnsi"/>
                <w:sz w:val="22"/>
                <w:lang w:val="ru-RU"/>
              </w:rPr>
              <w:t>Интуитивно, он показывает, состоит ли корзина экспорта страны преимущественно из услуг, которые обычно вывозятся странами с высоким уровнем дохода и считаются относительно сложными, или из услуг, которые обычно вывозятся странами с низким уровнем дохода и считаются относительно менее сложными</w:t>
            </w:r>
            <w:r w:rsidR="006D6D4B" w:rsidRPr="008C0500">
              <w:rPr>
                <w:sz w:val="22"/>
                <w:lang w:val="ru-RU"/>
              </w:rPr>
              <w:t xml:space="preserve">. </w:t>
            </w:r>
            <w:r w:rsidR="00217F67" w:rsidRPr="008C0500">
              <w:rPr>
                <w:rFonts w:eastAsiaTheme="minorHAnsi"/>
                <w:sz w:val="22"/>
                <w:lang w:val="ru-RU"/>
              </w:rPr>
              <w:t>Этот показатель уместен, так как, несмотря на то, что страны с переходной экономикой все больше экспортируют сложные услуги, сложные услуги, как правило, производятся странами с высоким уровнем дохода</w:t>
            </w:r>
            <w:r w:rsidR="006D6D4B" w:rsidRPr="008C0500">
              <w:rPr>
                <w:sz w:val="22"/>
                <w:lang w:val="ru-RU"/>
              </w:rPr>
              <w:t xml:space="preserve">. </w:t>
            </w:r>
            <w:r w:rsidR="00217F67" w:rsidRPr="008C0500">
              <w:rPr>
                <w:rFonts w:eastAsiaTheme="minorHAnsi"/>
                <w:bCs/>
                <w:sz w:val="22"/>
                <w:lang w:val="ru-RU"/>
              </w:rPr>
              <w:t>В</w:t>
            </w:r>
            <w:r w:rsidR="00507B1F" w:rsidRPr="008C0500">
              <w:rPr>
                <w:rFonts w:eastAsiaTheme="minorHAnsi"/>
                <w:bCs/>
                <w:sz w:val="22"/>
                <w:lang w:val="ru-RU"/>
              </w:rPr>
              <w:t xml:space="preserve"> соответствии с этим показателем </w:t>
            </w:r>
            <w:r w:rsidR="00217F67" w:rsidRPr="008C0500">
              <w:rPr>
                <w:rFonts w:eastAsiaTheme="minorHAnsi"/>
                <w:bCs/>
                <w:sz w:val="22"/>
                <w:lang w:val="ru-RU"/>
              </w:rPr>
              <w:t xml:space="preserve">сложность экспорта услуг Казахстана </w:t>
            </w:r>
            <w:r w:rsidR="00F9317C" w:rsidRPr="00F22926">
              <w:rPr>
                <w:rFonts w:eastAsiaTheme="minorHAnsi"/>
                <w:bCs/>
                <w:sz w:val="22"/>
                <w:lang w:val="ru-RU"/>
              </w:rPr>
              <w:t xml:space="preserve">остается относительно стабильной </w:t>
            </w:r>
            <w:r w:rsidR="00F9317C" w:rsidRPr="008C0500">
              <w:rPr>
                <w:rFonts w:eastAsiaTheme="minorHAnsi"/>
                <w:sz w:val="22"/>
                <w:lang w:val="ru-RU"/>
              </w:rPr>
              <w:t>и</w:t>
            </w:r>
            <w:r w:rsidR="00F9317C" w:rsidRPr="00F22926">
              <w:rPr>
                <w:rFonts w:eastAsiaTheme="minorHAnsi"/>
                <w:bCs/>
                <w:sz w:val="22"/>
                <w:lang w:val="ru-RU"/>
              </w:rPr>
              <w:t xml:space="preserve"> </w:t>
            </w:r>
            <w:r w:rsidR="008C0500" w:rsidRPr="008C0500">
              <w:rPr>
                <w:rFonts w:eastAsiaTheme="minorHAnsi"/>
                <w:bCs/>
                <w:sz w:val="22"/>
                <w:lang w:val="ru-RU"/>
              </w:rPr>
              <w:t>ниже того, что можно было ожидать при</w:t>
            </w:r>
            <w:r w:rsidR="008C0500" w:rsidRPr="00F22926">
              <w:rPr>
                <w:rFonts w:eastAsiaTheme="minorHAnsi"/>
                <w:bCs/>
                <w:sz w:val="22"/>
                <w:lang w:val="ru-RU"/>
              </w:rPr>
              <w:t xml:space="preserve"> </w:t>
            </w:r>
            <w:r w:rsidR="00F9317C" w:rsidRPr="00F22926">
              <w:rPr>
                <w:rFonts w:eastAsiaTheme="minorHAnsi"/>
                <w:bCs/>
                <w:sz w:val="22"/>
                <w:lang w:val="ru-RU"/>
              </w:rPr>
              <w:t xml:space="preserve"> </w:t>
            </w:r>
            <w:r w:rsidR="008C0500" w:rsidRPr="00F22926">
              <w:rPr>
                <w:rFonts w:eastAsiaTheme="minorHAnsi"/>
                <w:sz w:val="22"/>
                <w:lang w:val="ru-RU"/>
              </w:rPr>
              <w:t>соответствующ</w:t>
            </w:r>
            <w:r w:rsidR="008C0500" w:rsidRPr="008C0500">
              <w:rPr>
                <w:rFonts w:eastAsiaTheme="minorHAnsi"/>
                <w:sz w:val="22"/>
              </w:rPr>
              <w:t>e</w:t>
            </w:r>
            <w:r w:rsidR="008C0500" w:rsidRPr="008C0500">
              <w:rPr>
                <w:rFonts w:eastAsiaTheme="minorHAnsi"/>
                <w:sz w:val="22"/>
                <w:lang w:val="ru-RU"/>
              </w:rPr>
              <w:t>м</w:t>
            </w:r>
            <w:r w:rsidR="008C0500" w:rsidRPr="00F22926">
              <w:rPr>
                <w:rFonts w:eastAsiaTheme="minorHAnsi"/>
                <w:sz w:val="22"/>
                <w:lang w:val="ru-RU"/>
              </w:rPr>
              <w:t xml:space="preserve"> </w:t>
            </w:r>
            <w:r w:rsidR="008C0500" w:rsidRPr="008C0500">
              <w:rPr>
                <w:rFonts w:eastAsiaTheme="minorHAnsi"/>
                <w:sz w:val="22"/>
                <w:lang w:val="ru-RU"/>
              </w:rPr>
              <w:t>уровн</w:t>
            </w:r>
            <w:r w:rsidR="008C0500" w:rsidRPr="008C0500">
              <w:rPr>
                <w:rFonts w:eastAsiaTheme="minorHAnsi"/>
                <w:sz w:val="22"/>
              </w:rPr>
              <w:t>e</w:t>
            </w:r>
            <w:r w:rsidR="008C0500" w:rsidRPr="008C0500">
              <w:rPr>
                <w:rFonts w:eastAsiaTheme="minorHAnsi"/>
                <w:sz w:val="22"/>
                <w:lang w:val="ru-RU"/>
              </w:rPr>
              <w:t xml:space="preserve"> дохода</w:t>
            </w:r>
            <w:r w:rsidR="008C0500" w:rsidRPr="008C0500">
              <w:rPr>
                <w:rFonts w:eastAsiaTheme="minorHAnsi"/>
                <w:bCs/>
                <w:sz w:val="22"/>
                <w:lang w:val="ru-RU"/>
              </w:rPr>
              <w:t xml:space="preserve"> </w:t>
            </w:r>
            <w:r w:rsidR="00217F67" w:rsidRPr="008C0500">
              <w:rPr>
                <w:rFonts w:eastAsiaTheme="minorHAnsi"/>
                <w:bCs/>
                <w:sz w:val="22"/>
                <w:lang w:val="ru-RU"/>
              </w:rPr>
              <w:t xml:space="preserve">(Рисунок 1.19). </w:t>
            </w:r>
          </w:p>
          <w:p w:rsidR="006D6D4B" w:rsidRPr="00C957F0" w:rsidRDefault="006D6D4B" w:rsidP="006025A6">
            <w:pPr>
              <w:spacing w:line="240" w:lineRule="auto"/>
              <w:ind w:firstLine="0"/>
              <w:jc w:val="center"/>
              <w:rPr>
                <w:sz w:val="22"/>
                <w:lang w:val="ru-RU"/>
              </w:rPr>
            </w:pPr>
          </w:p>
          <w:tbl>
            <w:tblPr>
              <w:tblW w:w="0" w:type="auto"/>
              <w:tblLook w:val="04A0" w:firstRow="1" w:lastRow="0" w:firstColumn="1" w:lastColumn="0" w:noHBand="0" w:noVBand="1"/>
            </w:tblPr>
            <w:tblGrid>
              <w:gridCol w:w="4672"/>
              <w:gridCol w:w="4688"/>
            </w:tblGrid>
            <w:tr w:rsidR="006D6D4B" w:rsidRPr="00355BA3">
              <w:tc>
                <w:tcPr>
                  <w:tcW w:w="9576" w:type="dxa"/>
                  <w:gridSpan w:val="2"/>
                </w:tcPr>
                <w:p w:rsidR="006D6D4B" w:rsidRPr="00F22926" w:rsidRDefault="00217F67" w:rsidP="008627C8">
                  <w:pPr>
                    <w:pStyle w:val="Caption"/>
                    <w:rPr>
                      <w:sz w:val="24"/>
                      <w:lang w:val="ru-RU"/>
                    </w:rPr>
                  </w:pPr>
                  <w:bookmarkStart w:id="30" w:name="_Toc331673403"/>
                  <w:r w:rsidRPr="00074FD1">
                    <w:rPr>
                      <w:sz w:val="24"/>
                      <w:lang w:val="ru-RU"/>
                    </w:rPr>
                    <w:t>Рисунок</w:t>
                  </w:r>
                  <w:r w:rsidR="008627C8" w:rsidRPr="00074FD1">
                    <w:rPr>
                      <w:sz w:val="24"/>
                      <w:lang w:val="ru-RU"/>
                    </w:rPr>
                    <w:t xml:space="preserve"> </w:t>
                  </w:r>
                  <w:r w:rsidR="00153A8B" w:rsidRPr="00074FD1">
                    <w:rPr>
                      <w:sz w:val="24"/>
                      <w:lang w:val="ru-RU"/>
                    </w:rPr>
                    <w:fldChar w:fldCharType="begin"/>
                  </w:r>
                  <w:r w:rsidR="005714A2" w:rsidRPr="00074FD1">
                    <w:rPr>
                      <w:sz w:val="24"/>
                      <w:lang w:val="ru-RU"/>
                    </w:rPr>
                    <w:instrText xml:space="preserve"> STYLEREF 1 \s </w:instrText>
                  </w:r>
                  <w:r w:rsidR="00153A8B" w:rsidRPr="00074FD1">
                    <w:rPr>
                      <w:sz w:val="24"/>
                      <w:lang w:val="ru-RU"/>
                    </w:rPr>
                    <w:fldChar w:fldCharType="separate"/>
                  </w:r>
                  <w:r w:rsidR="00483A15" w:rsidRPr="00074FD1">
                    <w:rPr>
                      <w:noProof/>
                      <w:sz w:val="24"/>
                      <w:lang w:val="ru-RU"/>
                    </w:rPr>
                    <w:t>1</w:t>
                  </w:r>
                  <w:r w:rsidR="00153A8B" w:rsidRPr="00074FD1">
                    <w:rPr>
                      <w:noProof/>
                      <w:sz w:val="24"/>
                      <w:lang w:val="ru-RU"/>
                    </w:rPr>
                    <w:fldChar w:fldCharType="end"/>
                  </w:r>
                  <w:r w:rsidR="00C076E9" w:rsidRPr="00074FD1">
                    <w:rPr>
                      <w:sz w:val="24"/>
                      <w:lang w:val="ru-RU"/>
                    </w:rPr>
                    <w:t>.</w:t>
                  </w:r>
                  <w:r w:rsidR="00153A8B" w:rsidRPr="00074FD1">
                    <w:rPr>
                      <w:sz w:val="24"/>
                      <w:lang w:val="ru-RU"/>
                    </w:rPr>
                    <w:fldChar w:fldCharType="begin"/>
                  </w:r>
                  <w:r w:rsidR="005714A2" w:rsidRPr="00074FD1">
                    <w:rPr>
                      <w:sz w:val="24"/>
                      <w:lang w:val="ru-RU"/>
                    </w:rPr>
                    <w:instrText xml:space="preserve"> SEQ Figure \* ARABIC \s 1 </w:instrText>
                  </w:r>
                  <w:r w:rsidR="00153A8B" w:rsidRPr="00074FD1">
                    <w:rPr>
                      <w:sz w:val="24"/>
                      <w:lang w:val="ru-RU"/>
                    </w:rPr>
                    <w:fldChar w:fldCharType="separate"/>
                  </w:r>
                  <w:r w:rsidR="00483A15" w:rsidRPr="00074FD1">
                    <w:rPr>
                      <w:noProof/>
                      <w:sz w:val="24"/>
                      <w:lang w:val="ru-RU"/>
                    </w:rPr>
                    <w:t>19</w:t>
                  </w:r>
                  <w:r w:rsidR="00153A8B" w:rsidRPr="00074FD1">
                    <w:rPr>
                      <w:noProof/>
                      <w:sz w:val="24"/>
                      <w:lang w:val="ru-RU"/>
                    </w:rPr>
                    <w:fldChar w:fldCharType="end"/>
                  </w:r>
                  <w:r w:rsidR="006D6D4B" w:rsidRPr="00074FD1">
                    <w:rPr>
                      <w:sz w:val="24"/>
                      <w:lang w:val="ru-RU"/>
                    </w:rPr>
                    <w:t xml:space="preserve">: </w:t>
                  </w:r>
                  <w:r w:rsidR="00C957F0" w:rsidRPr="00074FD1">
                    <w:rPr>
                      <w:sz w:val="24"/>
                      <w:lang w:val="ru-RU"/>
                    </w:rPr>
                    <w:t>Сложность экспорта услуг уменьшается со временем</w:t>
                  </w:r>
                  <w:bookmarkEnd w:id="30"/>
                  <w:r w:rsidR="00C957F0" w:rsidRPr="00074FD1">
                    <w:rPr>
                      <w:sz w:val="24"/>
                      <w:lang w:val="ru-RU"/>
                    </w:rPr>
                    <w:t xml:space="preserve"> </w:t>
                  </w:r>
                </w:p>
                <w:p w:rsidR="00074FD1" w:rsidRPr="00F22926" w:rsidRDefault="00074FD1" w:rsidP="00074FD1">
                  <w:pPr>
                    <w:rPr>
                      <w:lang w:val="ru-RU"/>
                    </w:rPr>
                  </w:pPr>
                </w:p>
                <w:p w:rsidR="006D6D4B" w:rsidRPr="00074FD1" w:rsidRDefault="00045515" w:rsidP="00045515">
                  <w:pPr>
                    <w:spacing w:after="60" w:line="240" w:lineRule="auto"/>
                    <w:ind w:firstLine="0"/>
                    <w:jc w:val="center"/>
                    <w:rPr>
                      <w:bCs/>
                      <w:sz w:val="20"/>
                      <w:szCs w:val="20"/>
                      <w:lang w:val="ru-RU"/>
                    </w:rPr>
                  </w:pPr>
                  <w:r w:rsidRPr="00074FD1">
                    <w:rPr>
                      <w:sz w:val="20"/>
                      <w:szCs w:val="20"/>
                      <w:lang w:val="ru-RU"/>
                    </w:rPr>
                    <w:t>Log – Сложность экспорта услуг и ВВП на душу населения, 2000 и 2009 гг</w:t>
                  </w:r>
                  <w:r w:rsidRPr="00074FD1">
                    <w:rPr>
                      <w:rFonts w:eastAsia="Times New Roman"/>
                      <w:bCs/>
                      <w:sz w:val="20"/>
                      <w:szCs w:val="20"/>
                      <w:lang w:val="ru-RU"/>
                    </w:rPr>
                    <w:t xml:space="preserve"> </w:t>
                  </w:r>
                </w:p>
              </w:tc>
            </w:tr>
            <w:tr w:rsidR="006D6D4B" w:rsidRPr="00C957F0">
              <w:tc>
                <w:tcPr>
                  <w:tcW w:w="4788" w:type="dxa"/>
                </w:tcPr>
                <w:p w:rsidR="006D6D4B" w:rsidRPr="00C957F0" w:rsidRDefault="00C822B0" w:rsidP="006025A6">
                  <w:pPr>
                    <w:spacing w:after="120" w:line="276" w:lineRule="auto"/>
                    <w:ind w:firstLine="0"/>
                    <w:rPr>
                      <w:b/>
                      <w:szCs w:val="24"/>
                      <w:lang w:val="ru-RU"/>
                    </w:rPr>
                  </w:pPr>
                  <w:r>
                    <w:rPr>
                      <w:noProof/>
                      <w:sz w:val="22"/>
                      <w:lang w:val="ru-RU" w:eastAsia="ru-RU"/>
                    </w:rPr>
                    <w:pict>
                      <v:shape id="_x0000_s1188" type="#_x0000_t202" style="position:absolute;margin-left:4.8pt;margin-top:21.1pt;width:8.5pt;height:138.5pt;z-index:251769344;mso-position-horizontal-relative:text;mso-position-vertical-relative:text;mso-width-relative:margin;mso-height-relative:margin" stroked="f">
                        <v:textbox style="layout-flow:vertical;mso-layout-flow-alt:bottom-to-top;mso-next-textbox:#_x0000_s1188" inset="0,0,0,0">
                          <w:txbxContent>
                            <w:p w:rsidR="006170FB" w:rsidRPr="00D468F2" w:rsidRDefault="006170FB" w:rsidP="00101086">
                              <w:pPr>
                                <w:shd w:val="clear" w:color="auto" w:fill="E3E7F4" w:themeFill="accent5" w:themeFillTint="33"/>
                                <w:spacing w:after="280" w:line="276" w:lineRule="auto"/>
                                <w:ind w:firstLine="0"/>
                                <w:jc w:val="center"/>
                                <w:rPr>
                                  <w:sz w:val="14"/>
                                  <w:szCs w:val="14"/>
                                </w:rPr>
                              </w:pPr>
                              <w:r w:rsidRPr="00D468F2">
                                <w:rPr>
                                  <w:sz w:val="14"/>
                                  <w:szCs w:val="14"/>
                                </w:rPr>
                                <w:t xml:space="preserve">Log – </w:t>
                              </w:r>
                              <w:r w:rsidRPr="00D468F2">
                                <w:rPr>
                                  <w:sz w:val="14"/>
                                  <w:szCs w:val="14"/>
                                  <w:lang w:val="ru-RU"/>
                                </w:rPr>
                                <w:t xml:space="preserve">Сложность экспорта услуг, 2000 г </w:t>
                              </w:r>
                            </w:p>
                          </w:txbxContent>
                        </v:textbox>
                      </v:shape>
                    </w:pict>
                  </w:r>
                  <w:r>
                    <w:rPr>
                      <w:noProof/>
                      <w:sz w:val="22"/>
                      <w:lang w:val="ru-RU" w:eastAsia="ru-RU"/>
                    </w:rPr>
                    <w:pict>
                      <v:shape id="_x0000_s1191" type="#_x0000_t202" style="position:absolute;margin-left:251.1pt;margin-top:183.1pt;width:206.5pt;height:12pt;z-index:251772416;mso-position-horizontal-relative:text;mso-position-vertical-relative:text;mso-width-relative:margin;mso-height-relative:margin" stroked="f">
                        <v:textbox style="mso-next-textbox:#_x0000_s1191" inset="0,0,0,0">
                          <w:txbxContent>
                            <w:p w:rsidR="006170FB" w:rsidRPr="00D468F2" w:rsidRDefault="006170FB" w:rsidP="00101086">
                              <w:pPr>
                                <w:shd w:val="clear" w:color="auto" w:fill="E3E7F4" w:themeFill="accent5" w:themeFillTint="33"/>
                                <w:spacing w:after="280" w:line="276" w:lineRule="auto"/>
                                <w:ind w:firstLine="0"/>
                                <w:jc w:val="center"/>
                                <w:rPr>
                                  <w:sz w:val="14"/>
                                  <w:szCs w:val="14"/>
                                  <w:lang w:val="ru-RU"/>
                                </w:rPr>
                              </w:pPr>
                              <w:r w:rsidRPr="00D468F2">
                                <w:rPr>
                                  <w:sz w:val="14"/>
                                  <w:szCs w:val="14"/>
                                </w:rPr>
                                <w:t>Log</w:t>
                              </w:r>
                              <w:r w:rsidRPr="000E180E">
                                <w:rPr>
                                  <w:sz w:val="14"/>
                                  <w:szCs w:val="14"/>
                                  <w:lang w:val="ru-RU"/>
                                </w:rPr>
                                <w:t xml:space="preserve"> </w:t>
                              </w:r>
                              <w:r>
                                <w:rPr>
                                  <w:sz w:val="14"/>
                                  <w:szCs w:val="14"/>
                                  <w:lang w:val="ru-RU"/>
                                </w:rPr>
                                <w:t>ВВП на душу населения, 2009</w:t>
                              </w:r>
                              <w:r w:rsidRPr="00D468F2">
                                <w:rPr>
                                  <w:sz w:val="14"/>
                                  <w:szCs w:val="14"/>
                                  <w:lang w:val="ru-RU"/>
                                </w:rPr>
                                <w:t xml:space="preserve"> г</w:t>
                              </w:r>
                            </w:p>
                          </w:txbxContent>
                        </v:textbox>
                      </v:shape>
                    </w:pict>
                  </w:r>
                  <w:r>
                    <w:rPr>
                      <w:noProof/>
                      <w:sz w:val="22"/>
                      <w:lang w:val="ru-RU" w:eastAsia="ru-RU"/>
                    </w:rPr>
                    <w:pict>
                      <v:shape id="_x0000_s1189" type="#_x0000_t202" style="position:absolute;margin-left:12.1pt;margin-top:183.1pt;width:206.5pt;height:12pt;z-index:251770368;mso-position-horizontal-relative:text;mso-position-vertical-relative:text;mso-width-relative:margin;mso-height-relative:margin" stroked="f">
                        <v:textbox style="mso-next-textbox:#_x0000_s1189" inset="0,0,0,0">
                          <w:txbxContent>
                            <w:p w:rsidR="006170FB" w:rsidRPr="00D468F2" w:rsidRDefault="006170FB" w:rsidP="00101086">
                              <w:pPr>
                                <w:shd w:val="clear" w:color="auto" w:fill="E3E7F4" w:themeFill="accent5" w:themeFillTint="33"/>
                                <w:spacing w:after="280" w:line="276" w:lineRule="auto"/>
                                <w:ind w:firstLine="0"/>
                                <w:jc w:val="center"/>
                                <w:rPr>
                                  <w:sz w:val="14"/>
                                  <w:szCs w:val="14"/>
                                  <w:lang w:val="ru-RU"/>
                                </w:rPr>
                              </w:pPr>
                              <w:r w:rsidRPr="00D468F2">
                                <w:rPr>
                                  <w:sz w:val="14"/>
                                  <w:szCs w:val="14"/>
                                </w:rPr>
                                <w:t>Log</w:t>
                              </w:r>
                              <w:r w:rsidRPr="000E180E">
                                <w:rPr>
                                  <w:sz w:val="14"/>
                                  <w:szCs w:val="14"/>
                                  <w:lang w:val="ru-RU"/>
                                </w:rPr>
                                <w:t xml:space="preserve"> </w:t>
                              </w:r>
                              <w:r w:rsidRPr="00D468F2">
                                <w:rPr>
                                  <w:sz w:val="14"/>
                                  <w:szCs w:val="14"/>
                                  <w:lang w:val="ru-RU"/>
                                </w:rPr>
                                <w:t>ВВП на душу населения, 2000 г</w:t>
                              </w:r>
                            </w:p>
                          </w:txbxContent>
                        </v:textbox>
                      </v:shape>
                    </w:pict>
                  </w:r>
                  <w:r w:rsidR="00995BBE" w:rsidRPr="00C957F0">
                    <w:rPr>
                      <w:b/>
                      <w:noProof/>
                      <w:szCs w:val="24"/>
                    </w:rPr>
                    <w:drawing>
                      <wp:inline distT="0" distB="0" distL="0" distR="0">
                        <wp:extent cx="2917190" cy="256921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2917190" cy="2569210"/>
                                </a:xfrm>
                                <a:prstGeom prst="rect">
                                  <a:avLst/>
                                </a:prstGeom>
                                <a:noFill/>
                                <a:ln w="9525">
                                  <a:noFill/>
                                  <a:miter lim="800000"/>
                                  <a:headEnd/>
                                  <a:tailEnd/>
                                </a:ln>
                              </pic:spPr>
                            </pic:pic>
                          </a:graphicData>
                        </a:graphic>
                      </wp:inline>
                    </w:drawing>
                  </w:r>
                </w:p>
              </w:tc>
              <w:tc>
                <w:tcPr>
                  <w:tcW w:w="4788" w:type="dxa"/>
                </w:tcPr>
                <w:p w:rsidR="006D6D4B" w:rsidRPr="00C957F0" w:rsidRDefault="00C822B0" w:rsidP="006025A6">
                  <w:pPr>
                    <w:spacing w:after="120" w:line="276" w:lineRule="auto"/>
                    <w:ind w:firstLine="0"/>
                    <w:rPr>
                      <w:b/>
                      <w:szCs w:val="24"/>
                      <w:lang w:val="ru-RU"/>
                    </w:rPr>
                  </w:pPr>
                  <w:r>
                    <w:rPr>
                      <w:noProof/>
                      <w:sz w:val="22"/>
                      <w:lang w:val="ru-RU" w:eastAsia="ru-RU"/>
                    </w:rPr>
                    <w:pict>
                      <v:shape id="_x0000_s1190" type="#_x0000_t202" style="position:absolute;margin-left:6pt;margin-top:21.1pt;width:8.5pt;height:138.5pt;z-index:251771392;mso-position-horizontal-relative:text;mso-position-vertical-relative:text;mso-width-relative:margin;mso-height-relative:margin" stroked="f">
                        <v:textbox style="layout-flow:vertical;mso-layout-flow-alt:bottom-to-top;mso-next-textbox:#_x0000_s1190" inset="0,0,0,0">
                          <w:txbxContent>
                            <w:p w:rsidR="006170FB" w:rsidRPr="00D468F2" w:rsidRDefault="006170FB" w:rsidP="00101086">
                              <w:pPr>
                                <w:shd w:val="clear" w:color="auto" w:fill="E3E7F4" w:themeFill="accent5" w:themeFillTint="33"/>
                                <w:spacing w:after="280" w:line="276" w:lineRule="auto"/>
                                <w:ind w:firstLine="0"/>
                                <w:jc w:val="center"/>
                                <w:rPr>
                                  <w:sz w:val="14"/>
                                  <w:szCs w:val="14"/>
                                </w:rPr>
                              </w:pPr>
                              <w:r w:rsidRPr="00D468F2">
                                <w:rPr>
                                  <w:sz w:val="14"/>
                                  <w:szCs w:val="14"/>
                                </w:rPr>
                                <w:t xml:space="preserve">Log – </w:t>
                              </w:r>
                              <w:r w:rsidRPr="00D468F2">
                                <w:rPr>
                                  <w:sz w:val="14"/>
                                  <w:szCs w:val="14"/>
                                  <w:lang w:val="ru-RU"/>
                                </w:rPr>
                                <w:t xml:space="preserve">Сложность экспорта услуг, </w:t>
                              </w:r>
                              <w:r>
                                <w:rPr>
                                  <w:sz w:val="14"/>
                                  <w:szCs w:val="14"/>
                                  <w:lang w:val="ru-RU"/>
                                </w:rPr>
                                <w:t>2009</w:t>
                              </w:r>
                              <w:r w:rsidRPr="00D468F2">
                                <w:rPr>
                                  <w:sz w:val="14"/>
                                  <w:szCs w:val="14"/>
                                  <w:lang w:val="ru-RU"/>
                                </w:rPr>
                                <w:t xml:space="preserve"> г </w:t>
                              </w:r>
                            </w:p>
                          </w:txbxContent>
                        </v:textbox>
                      </v:shape>
                    </w:pict>
                  </w:r>
                  <w:r w:rsidR="00995BBE" w:rsidRPr="00C957F0">
                    <w:rPr>
                      <w:b/>
                      <w:noProof/>
                      <w:szCs w:val="24"/>
                    </w:rPr>
                    <w:drawing>
                      <wp:inline distT="0" distB="0" distL="0" distR="0">
                        <wp:extent cx="2927985" cy="2569210"/>
                        <wp:effectExtent l="0" t="0" r="0"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2927985" cy="2569210"/>
                                </a:xfrm>
                                <a:prstGeom prst="rect">
                                  <a:avLst/>
                                </a:prstGeom>
                                <a:noFill/>
                                <a:ln w="9525">
                                  <a:noFill/>
                                  <a:miter lim="800000"/>
                                  <a:headEnd/>
                                  <a:tailEnd/>
                                </a:ln>
                              </pic:spPr>
                            </pic:pic>
                          </a:graphicData>
                        </a:graphic>
                      </wp:inline>
                    </w:drawing>
                  </w:r>
                </w:p>
              </w:tc>
            </w:tr>
            <w:tr w:rsidR="006D6D4B" w:rsidRPr="00355BA3">
              <w:trPr>
                <w:trHeight w:val="143"/>
              </w:trPr>
              <w:tc>
                <w:tcPr>
                  <w:tcW w:w="9576" w:type="dxa"/>
                  <w:gridSpan w:val="2"/>
                </w:tcPr>
                <w:p w:rsidR="006D6D4B" w:rsidRPr="00C957F0" w:rsidRDefault="00101086" w:rsidP="00D258ED">
                  <w:pPr>
                    <w:keepNext/>
                    <w:spacing w:after="120" w:line="276" w:lineRule="auto"/>
                    <w:ind w:firstLine="0"/>
                    <w:rPr>
                      <w:sz w:val="18"/>
                      <w:szCs w:val="18"/>
                      <w:lang w:val="ru-RU"/>
                    </w:rPr>
                  </w:pPr>
                  <w:r w:rsidRPr="00C957F0">
                    <w:rPr>
                      <w:rFonts w:eastAsiaTheme="minorHAnsi"/>
                      <w:i/>
                      <w:sz w:val="18"/>
                      <w:szCs w:val="18"/>
                      <w:lang w:val="ru-RU"/>
                    </w:rPr>
                    <w:t>Источник:</w:t>
                  </w:r>
                  <w:r w:rsidRPr="00C957F0">
                    <w:rPr>
                      <w:rFonts w:eastAsiaTheme="minorHAnsi"/>
                      <w:sz w:val="18"/>
                      <w:szCs w:val="18"/>
                      <w:lang w:val="ru-RU"/>
                    </w:rPr>
                    <w:t xml:space="preserve"> Расчеты авторов на основе методик</w:t>
                  </w:r>
                  <w:r w:rsidR="00D258ED">
                    <w:rPr>
                      <w:rFonts w:eastAsiaTheme="minorHAnsi"/>
                      <w:sz w:val="18"/>
                      <w:szCs w:val="18"/>
                      <w:lang w:val="ru-RU"/>
                    </w:rPr>
                    <w:t>и</w:t>
                  </w:r>
                  <w:r w:rsidRPr="00C957F0">
                    <w:rPr>
                      <w:rFonts w:eastAsiaTheme="minorHAnsi"/>
                      <w:sz w:val="18"/>
                      <w:szCs w:val="18"/>
                      <w:lang w:val="ru-RU"/>
                    </w:rPr>
                    <w:t>, описанной в Приложении 3, WDI, 2012 г</w:t>
                  </w:r>
                  <w:r w:rsidR="006D6D4B" w:rsidRPr="00C957F0">
                    <w:rPr>
                      <w:sz w:val="18"/>
                      <w:szCs w:val="18"/>
                      <w:lang w:val="ru-RU"/>
                    </w:rPr>
                    <w:t>.</w:t>
                  </w:r>
                </w:p>
              </w:tc>
            </w:tr>
          </w:tbl>
          <w:p w:rsidR="006D6D4B" w:rsidRPr="00C957F0" w:rsidRDefault="006D6D4B" w:rsidP="008627C8">
            <w:pPr>
              <w:pStyle w:val="Caption"/>
              <w:rPr>
                <w:i/>
                <w:sz w:val="18"/>
                <w:szCs w:val="18"/>
                <w:lang w:val="ru-RU"/>
              </w:rPr>
            </w:pPr>
          </w:p>
        </w:tc>
      </w:tr>
    </w:tbl>
    <w:p w:rsidR="006D6D4B" w:rsidRPr="00C957F0" w:rsidRDefault="005F5E61" w:rsidP="001C3F66">
      <w:pPr>
        <w:pStyle w:val="Heading2"/>
        <w:rPr>
          <w:lang w:val="ru-RU"/>
        </w:rPr>
      </w:pPr>
      <w:bookmarkStart w:id="31" w:name="_Toc331673185"/>
      <w:bookmarkStart w:id="32" w:name="_Toc326869374"/>
      <w:r w:rsidRPr="00C957F0">
        <w:rPr>
          <w:rFonts w:eastAsia="Calibri"/>
          <w:lang w:val="ru-RU"/>
        </w:rPr>
        <w:lastRenderedPageBreak/>
        <w:t>Характерные свойства результатов торговой деятельности</w:t>
      </w:r>
      <w:bookmarkEnd w:id="31"/>
      <w:r w:rsidRPr="00C957F0">
        <w:rPr>
          <w:rFonts w:eastAsia="Calibri"/>
          <w:lang w:val="ru-RU"/>
        </w:rPr>
        <w:t xml:space="preserve"> </w:t>
      </w:r>
      <w:r w:rsidR="005F7ECA" w:rsidRPr="00C957F0">
        <w:rPr>
          <w:rFonts w:eastAsia="Calibri"/>
          <w:lang w:val="ru-RU"/>
        </w:rPr>
        <w:t xml:space="preserve"> </w:t>
      </w:r>
    </w:p>
    <w:p w:rsidR="006D6D4B" w:rsidRPr="00C957F0" w:rsidRDefault="005F5E61" w:rsidP="00080723">
      <w:pPr>
        <w:numPr>
          <w:ilvl w:val="0"/>
          <w:numId w:val="23"/>
        </w:numPr>
        <w:spacing w:before="240" w:after="240" w:line="240" w:lineRule="auto"/>
        <w:ind w:left="0" w:firstLine="0"/>
        <w:jc w:val="both"/>
        <w:rPr>
          <w:sz w:val="22"/>
          <w:lang w:val="ru-RU"/>
        </w:rPr>
      </w:pPr>
      <w:r w:rsidRPr="00C957F0">
        <w:rPr>
          <w:sz w:val="22"/>
          <w:lang w:val="ru-RU"/>
        </w:rPr>
        <w:t>Анализ результатов торговой деятельности, представленный в данной главе, в частности анализ различий между успешными и менее успешными отраслями и продуктами, позволяет примерно охарактеризовать барьеры, которые мешают конкурентоспособности и диверсификации. Однако для более точных выводов необходим анализ данных на уровне предприятий, которых пока нет</w:t>
      </w:r>
      <w:r w:rsidR="006D6D4B" w:rsidRPr="00C957F0">
        <w:rPr>
          <w:sz w:val="22"/>
          <w:lang w:val="ru-RU"/>
        </w:rPr>
        <w:t>:</w:t>
      </w:r>
    </w:p>
    <w:p w:rsidR="006D6D4B" w:rsidRPr="00C957F0" w:rsidRDefault="005F5E61" w:rsidP="00080723">
      <w:pPr>
        <w:numPr>
          <w:ilvl w:val="0"/>
          <w:numId w:val="28"/>
        </w:numPr>
        <w:spacing w:before="240" w:after="240" w:line="240" w:lineRule="auto"/>
        <w:contextualSpacing/>
        <w:jc w:val="both"/>
        <w:rPr>
          <w:i/>
          <w:sz w:val="22"/>
          <w:lang w:val="ru-RU"/>
        </w:rPr>
      </w:pPr>
      <w:r w:rsidRPr="00C957F0">
        <w:rPr>
          <w:b/>
          <w:sz w:val="22"/>
          <w:lang w:val="ru-RU"/>
        </w:rPr>
        <w:t>Основанные на природных ресурсах</w:t>
      </w:r>
      <w:r w:rsidR="006D6D4B" w:rsidRPr="00C957F0">
        <w:rPr>
          <w:b/>
          <w:sz w:val="22"/>
          <w:lang w:val="ru-RU"/>
        </w:rPr>
        <w:t xml:space="preserve"> / </w:t>
      </w:r>
      <w:r w:rsidRPr="00C957F0">
        <w:rPr>
          <w:b/>
          <w:sz w:val="22"/>
          <w:lang w:val="ru-RU"/>
        </w:rPr>
        <w:t xml:space="preserve">короткие цепочки поставок против сложных вводных ресурсов </w:t>
      </w:r>
      <w:r w:rsidR="006D6D4B" w:rsidRPr="00C957F0">
        <w:rPr>
          <w:b/>
          <w:sz w:val="22"/>
          <w:lang w:val="ru-RU"/>
        </w:rPr>
        <w:t xml:space="preserve"> </w:t>
      </w:r>
      <w:r w:rsidR="006D6D4B" w:rsidRPr="00C957F0">
        <w:rPr>
          <w:b/>
          <w:i/>
          <w:sz w:val="22"/>
          <w:lang w:val="ru-RU"/>
        </w:rPr>
        <w:t>/</w:t>
      </w:r>
      <w:r w:rsidR="006D6D4B" w:rsidRPr="00C957F0">
        <w:rPr>
          <w:b/>
          <w:sz w:val="22"/>
          <w:lang w:val="ru-RU"/>
        </w:rPr>
        <w:t xml:space="preserve"> </w:t>
      </w:r>
      <w:r w:rsidRPr="00C957F0">
        <w:rPr>
          <w:b/>
          <w:sz w:val="22"/>
          <w:lang w:val="ru-RU"/>
        </w:rPr>
        <w:t>длинных цепочек поставок</w:t>
      </w:r>
      <w:r w:rsidR="006D6D4B" w:rsidRPr="00C957F0">
        <w:rPr>
          <w:b/>
          <w:sz w:val="22"/>
          <w:lang w:val="ru-RU"/>
        </w:rPr>
        <w:t>:</w:t>
      </w:r>
      <w:r w:rsidRPr="00C957F0">
        <w:rPr>
          <w:sz w:val="22"/>
          <w:lang w:val="ru-RU"/>
        </w:rPr>
        <w:t xml:space="preserve"> Успешные отрасли и продукты, например, металлы, неорганическая химическая продукция и даже замороженная рыба – все основаны на местных природных ресурсах с относительно небольшой добавленной стоимостью. С этим связано другое, возможно чрезвычайно важное, свойство – они, как правило, характеризуются короткой цепочкой поставок</w:t>
      </w:r>
      <w:r w:rsidR="006D6D4B" w:rsidRPr="00C957F0">
        <w:rPr>
          <w:sz w:val="22"/>
          <w:lang w:val="ru-RU"/>
        </w:rPr>
        <w:t xml:space="preserve">: </w:t>
      </w:r>
      <w:r w:rsidRPr="00C957F0">
        <w:rPr>
          <w:sz w:val="22"/>
          <w:lang w:val="ru-RU"/>
        </w:rPr>
        <w:t xml:space="preserve">это минимизирует транспортные расходы и сроки, минимизирует </w:t>
      </w:r>
      <w:r w:rsidR="00984425" w:rsidRPr="00C957F0">
        <w:rPr>
          <w:sz w:val="22"/>
          <w:lang w:val="ru-RU"/>
        </w:rPr>
        <w:t>транзакционные издержки</w:t>
      </w:r>
      <w:r w:rsidR="006D6D4B" w:rsidRPr="00C957F0">
        <w:rPr>
          <w:sz w:val="22"/>
          <w:lang w:val="ru-RU"/>
        </w:rPr>
        <w:t xml:space="preserve">, </w:t>
      </w:r>
      <w:r w:rsidR="00984425" w:rsidRPr="00C957F0">
        <w:rPr>
          <w:sz w:val="22"/>
          <w:lang w:val="ru-RU"/>
        </w:rPr>
        <w:t xml:space="preserve">минимизирует необходимость координации между экономическими агентами и между агентами и регулирующими органами. Продукты, которые полагаются на более сложные цепочки поставок, такие как транспортное оборудование, другая техника и даже мясо </w:t>
      </w:r>
      <w:r w:rsidR="006D6D4B" w:rsidRPr="00C957F0">
        <w:rPr>
          <w:sz w:val="22"/>
          <w:lang w:val="ru-RU"/>
        </w:rPr>
        <w:t>(</w:t>
      </w:r>
      <w:r w:rsidR="00984425" w:rsidRPr="00C957F0">
        <w:rPr>
          <w:sz w:val="22"/>
          <w:lang w:val="ru-RU"/>
        </w:rPr>
        <w:t>по сравнению с рыбой</w:t>
      </w:r>
      <w:r w:rsidR="006D6D4B" w:rsidRPr="00C957F0">
        <w:rPr>
          <w:sz w:val="22"/>
          <w:lang w:val="ru-RU"/>
        </w:rPr>
        <w:t>)</w:t>
      </w:r>
      <w:r w:rsidR="00984425" w:rsidRPr="00C957F0">
        <w:rPr>
          <w:sz w:val="22"/>
          <w:lang w:val="ru-RU"/>
        </w:rPr>
        <w:t xml:space="preserve"> преуспевают меньше</w:t>
      </w:r>
      <w:r w:rsidR="006D6D4B" w:rsidRPr="00C957F0">
        <w:rPr>
          <w:sz w:val="22"/>
          <w:lang w:val="ru-RU"/>
        </w:rPr>
        <w:t xml:space="preserve">. </w:t>
      </w:r>
      <w:r w:rsidR="00984425" w:rsidRPr="00C957F0">
        <w:rPr>
          <w:i/>
          <w:sz w:val="22"/>
          <w:lang w:val="ru-RU"/>
        </w:rPr>
        <w:t xml:space="preserve">Это указывает на сложности, связанные с управлением цепочкой поставок, транспортировкой, </w:t>
      </w:r>
      <w:r w:rsidR="00886978" w:rsidRPr="00C957F0">
        <w:rPr>
          <w:i/>
          <w:sz w:val="22"/>
          <w:lang w:val="ru-RU"/>
        </w:rPr>
        <w:t>координацией</w:t>
      </w:r>
      <w:r w:rsidR="00984425" w:rsidRPr="00C957F0">
        <w:rPr>
          <w:i/>
          <w:sz w:val="22"/>
          <w:lang w:val="ru-RU"/>
        </w:rPr>
        <w:t xml:space="preserve"> рынка и доступом к качественным и экономически эффективным импортным промежуточным ресурсам. </w:t>
      </w:r>
    </w:p>
    <w:p w:rsidR="006D6D4B" w:rsidRPr="00C957F0" w:rsidRDefault="006D6D4B" w:rsidP="006D6D4B">
      <w:pPr>
        <w:spacing w:before="240" w:after="240" w:line="240" w:lineRule="auto"/>
        <w:ind w:left="720" w:firstLine="0"/>
        <w:contextualSpacing/>
        <w:jc w:val="both"/>
        <w:rPr>
          <w:b/>
          <w:sz w:val="22"/>
          <w:lang w:val="ru-RU"/>
        </w:rPr>
      </w:pPr>
    </w:p>
    <w:p w:rsidR="006D6D4B" w:rsidRPr="00C957F0" w:rsidRDefault="006D1839" w:rsidP="00080723">
      <w:pPr>
        <w:numPr>
          <w:ilvl w:val="0"/>
          <w:numId w:val="28"/>
        </w:numPr>
        <w:spacing w:before="240" w:after="240" w:line="240" w:lineRule="auto"/>
        <w:contextualSpacing/>
        <w:jc w:val="both"/>
        <w:rPr>
          <w:i/>
          <w:sz w:val="22"/>
          <w:lang w:val="ru-RU"/>
        </w:rPr>
      </w:pPr>
      <w:r w:rsidRPr="00C957F0">
        <w:rPr>
          <w:b/>
          <w:sz w:val="22"/>
          <w:lang w:val="ru-RU"/>
        </w:rPr>
        <w:t>Низкая чувствительность к транспортным расходам и срокам</w:t>
      </w:r>
      <w:r w:rsidR="006D6D4B" w:rsidRPr="00C957F0">
        <w:rPr>
          <w:b/>
          <w:sz w:val="22"/>
          <w:lang w:val="ru-RU"/>
        </w:rPr>
        <w:t>:</w:t>
      </w:r>
      <w:r w:rsidRPr="00C957F0">
        <w:rPr>
          <w:sz w:val="22"/>
          <w:lang w:val="ru-RU"/>
        </w:rPr>
        <w:t xml:space="preserve"> Наиболее успешные экспортные продукты Казахстана – металлы, сыпучие химикаты, полезные ископаемые. Продукты в этих отраслях характеризуются относительно высокой удельной стоимостью, и поэтому менее чувствительны к транспортным расходам. Также это, как правило, предметы, которые не используются в производстве с цепочкой добавленной стоимости по </w:t>
      </w:r>
      <w:r w:rsidRPr="00C957F0">
        <w:rPr>
          <w:sz w:val="22"/>
          <w:lang w:val="ru-RU"/>
        </w:rPr>
        <w:lastRenderedPageBreak/>
        <w:t xml:space="preserve">системе «точно в срок». Эта модель свойственна </w:t>
      </w:r>
      <w:r w:rsidR="006D6D4B" w:rsidRPr="00C957F0">
        <w:rPr>
          <w:sz w:val="22"/>
          <w:lang w:val="ru-RU"/>
        </w:rPr>
        <w:t xml:space="preserve"> </w:t>
      </w:r>
      <w:r w:rsidRPr="00C957F0">
        <w:rPr>
          <w:sz w:val="22"/>
          <w:lang w:val="ru-RU"/>
        </w:rPr>
        <w:t>и другим отраслям, таким как сельскохозяйственное производство, где Казахстан специализируется больше на мукомольной продукции, чем на молочной продукции, и на замороженной рыбе, а не свежей рыбе</w:t>
      </w:r>
      <w:r w:rsidR="006D6D4B" w:rsidRPr="00C957F0">
        <w:rPr>
          <w:sz w:val="22"/>
          <w:lang w:val="ru-RU"/>
        </w:rPr>
        <w:t xml:space="preserve">. </w:t>
      </w:r>
      <w:r w:rsidRPr="00C957F0">
        <w:rPr>
          <w:sz w:val="22"/>
          <w:lang w:val="ru-RU"/>
        </w:rPr>
        <w:t xml:space="preserve">Что касается таких товаров, как техника, транспорт и текстильные изделия, </w:t>
      </w:r>
      <w:r w:rsidR="006E6F72" w:rsidRPr="00C957F0">
        <w:rPr>
          <w:sz w:val="22"/>
          <w:lang w:val="ru-RU"/>
        </w:rPr>
        <w:t xml:space="preserve">которые предусматривают производство с цепочкой добавленной стоимости и которые чувствительны к транспортным расходам и срокам, казахстанские экспортеры испытывают сложности и, как правило, вынуждены ориентироваться на региональные рынки, такие как Содружество Независимых Государств (СНГ). </w:t>
      </w:r>
      <w:r w:rsidR="006E6F72" w:rsidRPr="00C957F0">
        <w:rPr>
          <w:i/>
          <w:sz w:val="22"/>
          <w:lang w:val="ru-RU"/>
        </w:rPr>
        <w:t>Это еще раз подчеркивает важность эффективных транспортных услуг для конкурентоспособности за пределами традиционных товаров</w:t>
      </w:r>
      <w:r w:rsidR="006D6D4B" w:rsidRPr="00C957F0">
        <w:rPr>
          <w:i/>
          <w:sz w:val="22"/>
          <w:lang w:val="ru-RU"/>
        </w:rPr>
        <w:t xml:space="preserve">. </w:t>
      </w:r>
    </w:p>
    <w:p w:rsidR="006D6D4B" w:rsidRPr="00C957F0" w:rsidRDefault="006D6D4B" w:rsidP="006D6D4B">
      <w:pPr>
        <w:spacing w:line="240" w:lineRule="auto"/>
        <w:ind w:left="720"/>
        <w:contextualSpacing/>
        <w:jc w:val="both"/>
        <w:rPr>
          <w:b/>
          <w:sz w:val="22"/>
          <w:lang w:val="ru-RU"/>
        </w:rPr>
      </w:pPr>
    </w:p>
    <w:p w:rsidR="006D6D4B" w:rsidRPr="00C957F0" w:rsidRDefault="006E6F72" w:rsidP="00080723">
      <w:pPr>
        <w:numPr>
          <w:ilvl w:val="0"/>
          <w:numId w:val="28"/>
        </w:numPr>
        <w:spacing w:before="240" w:after="240" w:line="240" w:lineRule="auto"/>
        <w:contextualSpacing/>
        <w:jc w:val="both"/>
        <w:rPr>
          <w:i/>
          <w:sz w:val="22"/>
          <w:lang w:val="ru-RU"/>
        </w:rPr>
      </w:pPr>
      <w:r w:rsidRPr="00C957F0">
        <w:rPr>
          <w:b/>
          <w:sz w:val="22"/>
          <w:lang w:val="ru-RU"/>
        </w:rPr>
        <w:t>Упор на природные ресурсы и капитал, а не трудовые ресурсы (низкооплачиваемые или высококвалифицированные</w:t>
      </w:r>
      <w:r w:rsidR="006D6D4B" w:rsidRPr="00C957F0">
        <w:rPr>
          <w:b/>
          <w:sz w:val="22"/>
          <w:lang w:val="ru-RU"/>
        </w:rPr>
        <w:t>):</w:t>
      </w:r>
      <w:r w:rsidRPr="00C957F0">
        <w:rPr>
          <w:sz w:val="22"/>
          <w:lang w:val="ru-RU"/>
        </w:rPr>
        <w:t xml:space="preserve"> Успешные отрасли (металлы, химическая продукция, зерновые), как правило, делают большой упор на природные ресурсы и капитал и мало используют трудовые ресурсы, в то время как отрасли, которые требуют большого использования </w:t>
      </w:r>
      <w:r w:rsidR="00886978" w:rsidRPr="00C957F0">
        <w:rPr>
          <w:sz w:val="22"/>
          <w:lang w:val="ru-RU"/>
        </w:rPr>
        <w:t>низкооплачиваемых</w:t>
      </w:r>
      <w:r w:rsidRPr="00C957F0">
        <w:rPr>
          <w:sz w:val="22"/>
          <w:lang w:val="ru-RU"/>
        </w:rPr>
        <w:t xml:space="preserve"> трудовых ресурсов (одежда, обувь, электроника), продолжают сокращаться. Отрасли, такие как электротехническое оборудование, которые полагаются на высококвалифициро</w:t>
      </w:r>
      <w:r w:rsidR="005F29A1" w:rsidRPr="00C957F0">
        <w:rPr>
          <w:sz w:val="22"/>
          <w:lang w:val="ru-RU"/>
        </w:rPr>
        <w:t>ванные трудовые ресурсы т</w:t>
      </w:r>
      <w:r w:rsidR="00742424">
        <w:rPr>
          <w:sz w:val="22"/>
          <w:lang w:val="ru-RU"/>
        </w:rPr>
        <w:t>акже</w:t>
      </w:r>
      <w:r w:rsidR="005F29A1" w:rsidRPr="00C957F0">
        <w:rPr>
          <w:sz w:val="22"/>
          <w:lang w:val="ru-RU"/>
        </w:rPr>
        <w:t xml:space="preserve">, судя по всему, испытывают сложности, </w:t>
      </w:r>
      <w:r w:rsidR="00D33E0D" w:rsidRPr="00C957F0">
        <w:rPr>
          <w:sz w:val="22"/>
          <w:lang w:val="ru-RU"/>
        </w:rPr>
        <w:t xml:space="preserve">и </w:t>
      </w:r>
      <w:r w:rsidR="005F29A1" w:rsidRPr="00C957F0">
        <w:rPr>
          <w:sz w:val="22"/>
          <w:lang w:val="ru-RU"/>
        </w:rPr>
        <w:t>концентрация на продуктах с низким уровнем сложности и низким уровнем качества, которая наблюдается даже внутри отраслей, свидетельствует о слабых сторонах в наукоемких видах деятельности, причем не только в сфере проектирования и производства, но и маркетинга. Судя по всему, конкурентоспособность снижается и в низк</w:t>
      </w:r>
      <w:r w:rsidR="00742424">
        <w:rPr>
          <w:sz w:val="22"/>
          <w:lang w:val="ru-RU"/>
        </w:rPr>
        <w:t>ок</w:t>
      </w:r>
      <w:r w:rsidR="005F29A1" w:rsidRPr="00C957F0">
        <w:rPr>
          <w:sz w:val="22"/>
          <w:lang w:val="ru-RU"/>
        </w:rPr>
        <w:t xml:space="preserve">валифицированных видах деятельности, которые относятся к трудоемким и чувствительны к ценам, что связано с заработной платой и производительностью труда. </w:t>
      </w:r>
      <w:r w:rsidR="005F29A1" w:rsidRPr="00C957F0">
        <w:rPr>
          <w:i/>
          <w:sz w:val="22"/>
          <w:lang w:val="ru-RU"/>
        </w:rPr>
        <w:t xml:space="preserve">Казахстану придется преодолеть значительный пробел, если он хочет перейти к </w:t>
      </w:r>
      <w:r w:rsidR="00886978" w:rsidRPr="00C957F0">
        <w:rPr>
          <w:i/>
          <w:sz w:val="22"/>
          <w:lang w:val="ru-RU"/>
        </w:rPr>
        <w:t>высококвалифицированным</w:t>
      </w:r>
      <w:r w:rsidR="005F29A1" w:rsidRPr="00C957F0">
        <w:rPr>
          <w:i/>
          <w:sz w:val="22"/>
          <w:lang w:val="ru-RU"/>
        </w:rPr>
        <w:t xml:space="preserve"> видам производства</w:t>
      </w:r>
      <w:r w:rsidR="006D6D4B" w:rsidRPr="00C957F0">
        <w:rPr>
          <w:i/>
          <w:sz w:val="22"/>
          <w:lang w:val="ru-RU"/>
        </w:rPr>
        <w:t>.</w:t>
      </w:r>
    </w:p>
    <w:p w:rsidR="006D6D4B" w:rsidRPr="00C957F0" w:rsidRDefault="006D6D4B" w:rsidP="006D6D4B">
      <w:pPr>
        <w:spacing w:line="240" w:lineRule="auto"/>
        <w:ind w:left="720"/>
        <w:contextualSpacing/>
        <w:jc w:val="both"/>
        <w:rPr>
          <w:sz w:val="22"/>
          <w:lang w:val="ru-RU"/>
        </w:rPr>
      </w:pPr>
    </w:p>
    <w:p w:rsidR="006D6D4B" w:rsidRPr="00C957F0" w:rsidRDefault="00D33E0D" w:rsidP="00080723">
      <w:pPr>
        <w:numPr>
          <w:ilvl w:val="0"/>
          <w:numId w:val="28"/>
        </w:numPr>
        <w:spacing w:before="240" w:after="240" w:line="240" w:lineRule="auto"/>
        <w:contextualSpacing/>
        <w:jc w:val="both"/>
        <w:rPr>
          <w:sz w:val="22"/>
          <w:lang w:val="ru-RU"/>
        </w:rPr>
      </w:pPr>
      <w:r w:rsidRPr="00C957F0">
        <w:rPr>
          <w:b/>
          <w:sz w:val="22"/>
          <w:lang w:val="ru-RU"/>
        </w:rPr>
        <w:t>Масштаб бизнеса</w:t>
      </w:r>
      <w:r w:rsidRPr="00C957F0">
        <w:rPr>
          <w:sz w:val="22"/>
          <w:lang w:val="ru-RU"/>
        </w:rPr>
        <w:t>: Почти все успешные продукты и отрасли получают экономию от масштаба, в то время как отрасли, в которых доминируют предприятия малого и среднего бизнеса (МСБ)</w:t>
      </w:r>
      <w:r w:rsidR="00F726C4" w:rsidRPr="00C957F0">
        <w:rPr>
          <w:sz w:val="22"/>
          <w:lang w:val="ru-RU"/>
        </w:rPr>
        <w:t>,</w:t>
      </w:r>
      <w:r w:rsidRPr="00C957F0">
        <w:rPr>
          <w:sz w:val="22"/>
          <w:lang w:val="ru-RU"/>
        </w:rPr>
        <w:t xml:space="preserve"> испытывают сложности. Это симптом проблем производительности МСБ и наличия барьеров (в регулировании, доступе к финансам, т.д.), которые создают особенную нагрузку для предприятий МСБ в Казахстане. Анализ данных на уровне предприятий </w:t>
      </w:r>
      <w:r w:rsidR="006D6D4B" w:rsidRPr="00C957F0">
        <w:rPr>
          <w:sz w:val="22"/>
          <w:lang w:val="ru-RU"/>
        </w:rPr>
        <w:t xml:space="preserve"> </w:t>
      </w:r>
      <w:r w:rsidR="00F726C4" w:rsidRPr="00C957F0">
        <w:rPr>
          <w:sz w:val="22"/>
          <w:lang w:val="ru-RU"/>
        </w:rPr>
        <w:t>позволил бы выявить основные «узкие места» в деятельности МСБ</w:t>
      </w:r>
      <w:r w:rsidR="006D6D4B" w:rsidRPr="00C957F0">
        <w:rPr>
          <w:sz w:val="22"/>
          <w:lang w:val="ru-RU"/>
        </w:rPr>
        <w:t>.</w:t>
      </w:r>
    </w:p>
    <w:p w:rsidR="006D6D4B" w:rsidRPr="00C957F0" w:rsidRDefault="006D6D4B" w:rsidP="006D6D4B">
      <w:pPr>
        <w:spacing w:line="240" w:lineRule="auto"/>
        <w:ind w:left="720"/>
        <w:contextualSpacing/>
        <w:jc w:val="both"/>
        <w:rPr>
          <w:sz w:val="22"/>
          <w:lang w:val="ru-RU"/>
        </w:rPr>
      </w:pPr>
    </w:p>
    <w:p w:rsidR="006D6D4B" w:rsidRPr="00C957F0" w:rsidRDefault="00F726C4" w:rsidP="00080723">
      <w:pPr>
        <w:numPr>
          <w:ilvl w:val="0"/>
          <w:numId w:val="28"/>
        </w:numPr>
        <w:spacing w:before="240" w:after="240" w:line="240" w:lineRule="auto"/>
        <w:contextualSpacing/>
        <w:jc w:val="both"/>
        <w:rPr>
          <w:i/>
          <w:sz w:val="22"/>
          <w:lang w:val="ru-RU"/>
        </w:rPr>
      </w:pPr>
      <w:r w:rsidRPr="00C957F0">
        <w:rPr>
          <w:b/>
          <w:sz w:val="22"/>
          <w:lang w:val="ru-RU"/>
        </w:rPr>
        <w:t xml:space="preserve">Стандарты и повышение </w:t>
      </w:r>
      <w:r w:rsidR="00886978" w:rsidRPr="00C957F0">
        <w:rPr>
          <w:b/>
          <w:sz w:val="22"/>
          <w:lang w:val="ru-RU"/>
        </w:rPr>
        <w:t>качества</w:t>
      </w:r>
      <w:r w:rsidR="00E15BE4">
        <w:rPr>
          <w:b/>
          <w:sz w:val="22"/>
          <w:lang w:val="ru-RU"/>
        </w:rPr>
        <w:t>.</w:t>
      </w:r>
      <w:r w:rsidRPr="00C957F0">
        <w:rPr>
          <w:b/>
          <w:sz w:val="22"/>
          <w:lang w:val="ru-RU"/>
        </w:rPr>
        <w:t xml:space="preserve"> </w:t>
      </w:r>
      <w:r w:rsidRPr="00C957F0">
        <w:rPr>
          <w:sz w:val="22"/>
          <w:lang w:val="ru-RU"/>
        </w:rPr>
        <w:t>Представленные в данном отчете факты указывают на невысокие результаты в плане реализации стандартов и повышения качества. Немногие имеющиеся примеры успешной диверсификации в Казахстане показывают, что главным источником повышения качества и стандартов являются требования иностранных рынков</w:t>
      </w:r>
      <w:r w:rsidR="006D6D4B" w:rsidRPr="00C957F0">
        <w:rPr>
          <w:sz w:val="22"/>
          <w:lang w:val="ru-RU"/>
        </w:rPr>
        <w:t xml:space="preserve">. </w:t>
      </w:r>
      <w:r w:rsidRPr="00C957F0">
        <w:rPr>
          <w:sz w:val="22"/>
          <w:lang w:val="ru-RU"/>
        </w:rPr>
        <w:t xml:space="preserve">Таким образом, в то время как ТС, Китай и другие развивающиеся рынки могут быть привлекательны с точки зрения роста экспорта, свидетельства экспортеров в Казахстане и других странах указывают на то, что передовые рынки, такие как ЕС, производят эффект «перелива» по качеству и технологиям. Так, в рыбной отрасли казахстанские экспортеры тесно сотрудничали с партнерами из ЕС (в основном, с Германией и Францией), чтобы обеспечить соответствие </w:t>
      </w:r>
      <w:r w:rsidR="00282049" w:rsidRPr="00C957F0">
        <w:rPr>
          <w:sz w:val="22"/>
          <w:lang w:val="ru-RU"/>
        </w:rPr>
        <w:t>санитарным стандартам, и прошли сертификацию ЕС по своим перерабатывающим заводам. В мясной отрасли, напротив, основным рынком является Россия, где на границе возникли похожие проблемы со стандартами, но заинтересованности и возможностей для сотрудничества с импортерами по повышению качества и обеспечения соответствия было намного меньше</w:t>
      </w:r>
      <w:r w:rsidR="006D6D4B" w:rsidRPr="00C957F0">
        <w:rPr>
          <w:sz w:val="22"/>
          <w:lang w:val="ru-RU"/>
        </w:rPr>
        <w:t>.</w:t>
      </w:r>
      <w:r w:rsidR="006D6D4B" w:rsidRPr="00C957F0">
        <w:rPr>
          <w:sz w:val="22"/>
          <w:vertAlign w:val="superscript"/>
          <w:lang w:val="ru-RU"/>
        </w:rPr>
        <w:footnoteReference w:id="10"/>
      </w:r>
      <w:r w:rsidR="006D6D4B" w:rsidRPr="00C957F0">
        <w:rPr>
          <w:sz w:val="22"/>
          <w:vertAlign w:val="superscript"/>
          <w:lang w:val="ru-RU"/>
        </w:rPr>
        <w:t xml:space="preserve"> </w:t>
      </w:r>
      <w:r w:rsidR="00282049" w:rsidRPr="00C957F0">
        <w:rPr>
          <w:sz w:val="22"/>
          <w:lang w:val="ru-RU"/>
        </w:rPr>
        <w:t xml:space="preserve">Следовательно, большое </w:t>
      </w:r>
      <w:r w:rsidR="00282049" w:rsidRPr="00C957F0">
        <w:rPr>
          <w:sz w:val="22"/>
          <w:lang w:val="ru-RU"/>
        </w:rPr>
        <w:lastRenderedPageBreak/>
        <w:t xml:space="preserve">значение для страны имеет вопрос привлечения качественных иностранных инвесторов и </w:t>
      </w:r>
      <w:r w:rsidR="00886978" w:rsidRPr="00C957F0">
        <w:rPr>
          <w:sz w:val="22"/>
          <w:lang w:val="ru-RU"/>
        </w:rPr>
        <w:t>дистрибьюторов</w:t>
      </w:r>
      <w:r w:rsidR="00282049" w:rsidRPr="00C957F0">
        <w:rPr>
          <w:sz w:val="22"/>
          <w:lang w:val="ru-RU"/>
        </w:rPr>
        <w:t>, которые могут поднять планку своих требований по качеству к местным поставщикам</w:t>
      </w:r>
      <w:r w:rsidR="006D6D4B" w:rsidRPr="00C957F0">
        <w:rPr>
          <w:sz w:val="22"/>
          <w:lang w:val="ru-RU"/>
        </w:rPr>
        <w:t xml:space="preserve">. </w:t>
      </w:r>
      <w:r w:rsidR="00282049" w:rsidRPr="00C957F0">
        <w:rPr>
          <w:sz w:val="22"/>
          <w:lang w:val="ru-RU"/>
        </w:rPr>
        <w:t>Например</w:t>
      </w:r>
      <w:r w:rsidR="006D6D4B" w:rsidRPr="00C957F0">
        <w:rPr>
          <w:sz w:val="22"/>
          <w:lang w:val="ru-RU"/>
        </w:rPr>
        <w:t xml:space="preserve">, </w:t>
      </w:r>
      <w:r w:rsidR="00282049" w:rsidRPr="00C957F0">
        <w:rPr>
          <w:sz w:val="22"/>
          <w:lang w:val="ru-RU"/>
        </w:rPr>
        <w:t>в сельскохозяйственной отрасли, международные сети розничной торговли, такие как «</w:t>
      </w:r>
      <w:r w:rsidR="006D6D4B" w:rsidRPr="00C957F0">
        <w:rPr>
          <w:sz w:val="22"/>
          <w:lang w:val="ru-RU"/>
        </w:rPr>
        <w:t>Metro A.G.</w:t>
      </w:r>
      <w:r w:rsidR="00282049" w:rsidRPr="00C957F0">
        <w:rPr>
          <w:sz w:val="22"/>
          <w:lang w:val="ru-RU"/>
        </w:rPr>
        <w:t>», помогают в повышении качества по всей отрасли</w:t>
      </w:r>
      <w:r w:rsidR="006D6D4B" w:rsidRPr="00C957F0">
        <w:rPr>
          <w:sz w:val="22"/>
          <w:lang w:val="ru-RU"/>
        </w:rPr>
        <w:t xml:space="preserve">. </w:t>
      </w:r>
      <w:r w:rsidR="00282049" w:rsidRPr="00C957F0">
        <w:rPr>
          <w:i/>
          <w:sz w:val="22"/>
          <w:lang w:val="ru-RU"/>
        </w:rPr>
        <w:t xml:space="preserve">Интеграция с передовыми компаниями посредством торговли и инвестиций может произвести положительный эффект «подтягивания» на всю цепочку поставок. </w:t>
      </w:r>
    </w:p>
    <w:p w:rsidR="006D6D4B" w:rsidRPr="00C957F0" w:rsidRDefault="006D6D4B" w:rsidP="006D6D4B">
      <w:pPr>
        <w:spacing w:before="240" w:after="240" w:line="240" w:lineRule="auto"/>
        <w:ind w:left="720" w:firstLine="0"/>
        <w:contextualSpacing/>
        <w:jc w:val="both"/>
        <w:rPr>
          <w:b/>
          <w:sz w:val="22"/>
          <w:lang w:val="ru-RU"/>
        </w:rPr>
      </w:pPr>
    </w:p>
    <w:p w:rsidR="006D6D4B" w:rsidRPr="00C957F0" w:rsidRDefault="00282049" w:rsidP="00080723">
      <w:pPr>
        <w:numPr>
          <w:ilvl w:val="0"/>
          <w:numId w:val="28"/>
        </w:numPr>
        <w:spacing w:before="240" w:after="240" w:line="240" w:lineRule="auto"/>
        <w:contextualSpacing/>
        <w:jc w:val="both"/>
        <w:rPr>
          <w:i/>
          <w:sz w:val="22"/>
          <w:lang w:val="ru-RU"/>
        </w:rPr>
      </w:pPr>
      <w:r w:rsidRPr="00C957F0">
        <w:rPr>
          <w:b/>
          <w:sz w:val="22"/>
          <w:lang w:val="ru-RU"/>
        </w:rPr>
        <w:t>Связь между услугами и товарами</w:t>
      </w:r>
      <w:r w:rsidR="006D6D4B" w:rsidRPr="00C957F0">
        <w:rPr>
          <w:b/>
          <w:sz w:val="22"/>
          <w:lang w:val="ru-RU"/>
        </w:rPr>
        <w:t xml:space="preserve">: </w:t>
      </w:r>
      <w:r w:rsidR="00573BF4" w:rsidRPr="00C957F0">
        <w:rPr>
          <w:sz w:val="22"/>
          <w:lang w:val="ru-RU"/>
        </w:rPr>
        <w:t>Тенденции, характерные для успешных продуктов и отраслей, т.е. упор на природные ресурсы, короткие цепочки поставок</w:t>
      </w:r>
      <w:r w:rsidR="006C221C" w:rsidRPr="00C957F0">
        <w:rPr>
          <w:sz w:val="22"/>
          <w:lang w:val="ru-RU"/>
        </w:rPr>
        <w:t xml:space="preserve">, внутренняя экономия от масштаба, низкий уровень сложности продуктов, низкая чуствительность к транспортным расходам, также указывают на относительно слабую связь между товарным сектором и сектором услуг. Более сложные продукты в отраслях, где Казахстан является конкурентоспособным, несомненно, больше зависят от сложных деловых услуг в сфере информационных технологий и коммуникаций (ИКТ) и </w:t>
      </w:r>
      <w:r w:rsidR="00886978" w:rsidRPr="00C957F0">
        <w:rPr>
          <w:sz w:val="22"/>
          <w:lang w:val="ru-RU"/>
        </w:rPr>
        <w:t>инжиниринга</w:t>
      </w:r>
      <w:r w:rsidR="006C221C" w:rsidRPr="00C957F0">
        <w:rPr>
          <w:sz w:val="22"/>
          <w:lang w:val="ru-RU"/>
        </w:rPr>
        <w:t>, а также транспорта и логистики. Так, расширение конкурентоспособных на мировом уровне компаний, таких как «</w:t>
      </w:r>
      <w:r w:rsidR="006D6D4B" w:rsidRPr="00C957F0">
        <w:rPr>
          <w:sz w:val="22"/>
          <w:lang w:val="ru-RU"/>
        </w:rPr>
        <w:t>Metro A.G</w:t>
      </w:r>
      <w:r w:rsidR="005F3CD1">
        <w:rPr>
          <w:sz w:val="22"/>
          <w:lang w:val="ru-RU"/>
        </w:rPr>
        <w:t>.</w:t>
      </w:r>
      <w:r w:rsidR="006C221C" w:rsidRPr="00C957F0">
        <w:rPr>
          <w:sz w:val="22"/>
          <w:lang w:val="ru-RU"/>
        </w:rPr>
        <w:t>» в секторе розничной торговли и услуг, уже открывает возможности экспорта для казахстанского сельскохозяйственного сектора. При наличии более совершенного транспорта и логистики экспортеры, возможно, смогут перейти к экспорту с более высокой добавленной стоимостью. Отсутствие конкурентоспособности в секторе услуг может представлять серьезное препятствие для потенциала товарного сектора</w:t>
      </w:r>
      <w:r w:rsidR="006D6D4B" w:rsidRPr="00C957F0">
        <w:rPr>
          <w:i/>
          <w:sz w:val="22"/>
          <w:lang w:val="ru-RU"/>
        </w:rPr>
        <w:t>.</w:t>
      </w:r>
    </w:p>
    <w:p w:rsidR="006D6D4B" w:rsidRPr="00C957F0" w:rsidRDefault="00E76EAC" w:rsidP="001C3F66">
      <w:pPr>
        <w:pStyle w:val="Heading2"/>
        <w:rPr>
          <w:rFonts w:eastAsia="Calibri"/>
          <w:lang w:val="ru-RU"/>
        </w:rPr>
      </w:pPr>
      <w:bookmarkStart w:id="33" w:name="_Toc331673186"/>
      <w:bookmarkEnd w:id="32"/>
      <w:r w:rsidRPr="00C957F0">
        <w:rPr>
          <w:rFonts w:eastAsia="Calibri"/>
          <w:lang w:val="ru-RU"/>
        </w:rPr>
        <w:t>Заключение</w:t>
      </w:r>
      <w:bookmarkEnd w:id="33"/>
    </w:p>
    <w:p w:rsidR="009D3A73" w:rsidRPr="00C957F0" w:rsidRDefault="00E76EAC" w:rsidP="00080723">
      <w:pPr>
        <w:numPr>
          <w:ilvl w:val="0"/>
          <w:numId w:val="23"/>
        </w:numPr>
        <w:spacing w:before="240" w:after="240" w:line="240" w:lineRule="auto"/>
        <w:ind w:left="0" w:firstLine="0"/>
        <w:jc w:val="both"/>
        <w:rPr>
          <w:bCs/>
          <w:sz w:val="22"/>
          <w:lang w:val="ru-RU"/>
        </w:rPr>
      </w:pPr>
      <w:r w:rsidRPr="00C957F0">
        <w:rPr>
          <w:bCs/>
          <w:sz w:val="22"/>
          <w:lang w:val="ru-RU"/>
        </w:rPr>
        <w:t xml:space="preserve">Энергетический сектор затмевает остальную экономику Казахстана, как по размерам, так и по результатам. </w:t>
      </w:r>
      <w:r w:rsidR="00426BFA" w:rsidRPr="00C957F0">
        <w:rPr>
          <w:bCs/>
          <w:sz w:val="22"/>
          <w:lang w:val="ru-RU"/>
        </w:rPr>
        <w:t>Чтобы понять, какие есть возможности для диверсификации и как остальная экономика может повысить конкурентоспособность Казахстана, в этой главе мы рассмотрели сектор, исключающий энергетические ресурсы и полезные ископаемые (несырьевой сектор).</w:t>
      </w:r>
    </w:p>
    <w:p w:rsidR="009D3A73" w:rsidRPr="00C957F0" w:rsidRDefault="00426BFA" w:rsidP="00080723">
      <w:pPr>
        <w:numPr>
          <w:ilvl w:val="0"/>
          <w:numId w:val="35"/>
        </w:numPr>
        <w:spacing w:before="240" w:after="240" w:line="240" w:lineRule="auto"/>
        <w:ind w:left="720"/>
        <w:jc w:val="both"/>
        <w:rPr>
          <w:bCs/>
          <w:sz w:val="22"/>
          <w:lang w:val="ru-RU"/>
        </w:rPr>
      </w:pPr>
      <w:r w:rsidRPr="00C957F0">
        <w:rPr>
          <w:b/>
          <w:bCs/>
          <w:sz w:val="22"/>
          <w:lang w:val="ru-RU"/>
        </w:rPr>
        <w:t>Несырьевой экспорт начал рост с относительно небольшой базы, но в течение последнего десятилетия его рост был быстрым</w:t>
      </w:r>
      <w:r w:rsidR="009D3A73" w:rsidRPr="00C957F0">
        <w:rPr>
          <w:b/>
          <w:bCs/>
          <w:sz w:val="22"/>
          <w:lang w:val="ru-RU"/>
        </w:rPr>
        <w:t xml:space="preserve">. </w:t>
      </w:r>
      <w:r w:rsidRPr="00C957F0">
        <w:rPr>
          <w:bCs/>
          <w:sz w:val="22"/>
          <w:lang w:val="ru-RU"/>
        </w:rPr>
        <w:t xml:space="preserve">Структурные тенденции базы несырьевого экспорта показывают, что в течение последнего десятилетия в Казахстане проходил стабильный, хоть и относительно медленный, процесс специализации. Экспорт сконцентрировался внутри отраслей и вокруг нескольких доминирующих продуктов. В результате, за последнее десятилетие ассортимент уменьшился, а объемы все больше концентрировались вокруг нескольких основных продуктов. </w:t>
      </w:r>
    </w:p>
    <w:p w:rsidR="009D3A73" w:rsidRPr="008B24BC" w:rsidRDefault="00D94238" w:rsidP="00080723">
      <w:pPr>
        <w:numPr>
          <w:ilvl w:val="0"/>
          <w:numId w:val="35"/>
        </w:numPr>
        <w:spacing w:before="240" w:after="240" w:line="240" w:lineRule="auto"/>
        <w:ind w:left="720"/>
        <w:jc w:val="both"/>
        <w:rPr>
          <w:sz w:val="22"/>
          <w:lang w:val="ru-RU"/>
        </w:rPr>
      </w:pPr>
      <w:r w:rsidRPr="00D94238">
        <w:rPr>
          <w:b/>
          <w:sz w:val="22"/>
          <w:lang w:val="ru-RU"/>
        </w:rPr>
        <w:t xml:space="preserve">Растущая </w:t>
      </w:r>
      <w:r w:rsidR="00174A3A" w:rsidRPr="00AD0B22">
        <w:rPr>
          <w:b/>
          <w:bCs/>
          <w:sz w:val="22"/>
          <w:lang w:val="ru-RU"/>
        </w:rPr>
        <w:t>концентрация</w:t>
      </w:r>
      <w:r w:rsidRPr="00D94238">
        <w:rPr>
          <w:b/>
          <w:sz w:val="22"/>
          <w:lang w:val="ru-RU"/>
        </w:rPr>
        <w:t xml:space="preserve"> продуктов, судя по всему, не означает отсутствие экспериментирования среди экспортеров. </w:t>
      </w:r>
      <w:r w:rsidRPr="00D94238">
        <w:rPr>
          <w:sz w:val="22"/>
          <w:lang w:val="ru-RU"/>
        </w:rPr>
        <w:t xml:space="preserve">Часть экспорта приходится на продукты, которые стали новыми или выросли из очень небольшой базы, при этом было несколько больших успехов. Однако потенциал по экспериментированию, кажется, омрачается очень низкими коэффициентами «выживания» экспорта. </w:t>
      </w:r>
    </w:p>
    <w:p w:rsidR="009D3A73" w:rsidRPr="00C957F0" w:rsidRDefault="0085755E" w:rsidP="00080723">
      <w:pPr>
        <w:numPr>
          <w:ilvl w:val="0"/>
          <w:numId w:val="35"/>
        </w:numPr>
        <w:spacing w:before="240" w:after="240" w:line="240" w:lineRule="auto"/>
        <w:ind w:left="720"/>
        <w:jc w:val="both"/>
        <w:rPr>
          <w:bCs/>
          <w:sz w:val="22"/>
          <w:lang w:val="ru-RU"/>
        </w:rPr>
      </w:pPr>
      <w:r w:rsidRPr="00C957F0">
        <w:rPr>
          <w:b/>
          <w:bCs/>
          <w:sz w:val="22"/>
          <w:lang w:val="ru-RU"/>
        </w:rPr>
        <w:t xml:space="preserve">Казахстан не воспользовался результатами по специализации для повышения отдачи посредством дифференциации и повышения качества. </w:t>
      </w:r>
      <w:r w:rsidRPr="00C957F0">
        <w:rPr>
          <w:bCs/>
          <w:sz w:val="22"/>
          <w:lang w:val="ru-RU"/>
        </w:rPr>
        <w:t>В ключевых отраслях экспорт Казахстана все больше концентрируется на менее сложных продуктах, которые представляют ограниченные возможности для дифференциации и обычно конкурируют на своих основных рынках в нижней части «лестницы качества»</w:t>
      </w:r>
      <w:r w:rsidR="009D3A73" w:rsidRPr="00C957F0">
        <w:rPr>
          <w:bCs/>
          <w:sz w:val="22"/>
          <w:lang w:val="ru-RU"/>
        </w:rPr>
        <w:t xml:space="preserve">. </w:t>
      </w:r>
    </w:p>
    <w:p w:rsidR="009D3A73" w:rsidRPr="00C957F0" w:rsidRDefault="00BB7AB5" w:rsidP="00080723">
      <w:pPr>
        <w:numPr>
          <w:ilvl w:val="0"/>
          <w:numId w:val="35"/>
        </w:numPr>
        <w:spacing w:before="240" w:after="240" w:line="240" w:lineRule="auto"/>
        <w:ind w:left="720"/>
        <w:jc w:val="both"/>
        <w:rPr>
          <w:bCs/>
          <w:sz w:val="22"/>
          <w:lang w:val="ru-RU"/>
        </w:rPr>
      </w:pPr>
      <w:r w:rsidRPr="00C957F0">
        <w:rPr>
          <w:b/>
          <w:bCs/>
          <w:sz w:val="22"/>
          <w:lang w:val="ru-RU"/>
        </w:rPr>
        <w:lastRenderedPageBreak/>
        <w:t xml:space="preserve">В течение последних двух десятилетий наблюдается быстрый рост экспорта и импорта услуг, и их доля в общем объеме торговли увеличилась до около 20 процентов в 2010 году. </w:t>
      </w:r>
      <w:r w:rsidRPr="00C957F0">
        <w:rPr>
          <w:bCs/>
          <w:sz w:val="22"/>
          <w:lang w:val="ru-RU"/>
        </w:rPr>
        <w:t>Этот рост преимущественно происходит за счет роста транспортных услуг, а в современных деловых услугах отмечается высокий торговый дефицит. Увеличение импорта ИКТ, деловых и коммерческих услуг отражает увеличивающееся значение качественных недорогих услуг в качестве вводных ресурсов для производства товаров и других услуг. Если внутренняя производственная база таких услуг недостаточно развита, этот импорт говорит о необходимости этих услуг для экономического развития</w:t>
      </w:r>
      <w:r w:rsidR="009D3A73" w:rsidRPr="00C957F0">
        <w:rPr>
          <w:bCs/>
          <w:sz w:val="22"/>
          <w:lang w:val="ru-RU"/>
        </w:rPr>
        <w:t xml:space="preserve">. </w:t>
      </w:r>
    </w:p>
    <w:p w:rsidR="009D3A73" w:rsidRPr="00C957F0" w:rsidRDefault="008F6C1E" w:rsidP="00080723">
      <w:pPr>
        <w:numPr>
          <w:ilvl w:val="0"/>
          <w:numId w:val="35"/>
        </w:numPr>
        <w:spacing w:before="240" w:after="240" w:line="240" w:lineRule="auto"/>
        <w:ind w:left="720"/>
        <w:jc w:val="both"/>
        <w:rPr>
          <w:rFonts w:ascii="Calibri" w:hAnsi="Calibri"/>
          <w:bCs/>
          <w:sz w:val="22"/>
          <w:lang w:val="ru-RU"/>
        </w:rPr>
      </w:pPr>
      <w:r w:rsidRPr="00C957F0">
        <w:rPr>
          <w:b/>
          <w:bCs/>
          <w:sz w:val="22"/>
          <w:lang w:val="ru-RU"/>
        </w:rPr>
        <w:t xml:space="preserve">Наконец, в этой </w:t>
      </w:r>
      <w:r w:rsidR="00AA49DE" w:rsidRPr="00C957F0">
        <w:rPr>
          <w:b/>
          <w:bCs/>
          <w:sz w:val="22"/>
          <w:lang w:val="ru-RU"/>
        </w:rPr>
        <w:t xml:space="preserve">главе </w:t>
      </w:r>
      <w:r w:rsidRPr="00C957F0">
        <w:rPr>
          <w:b/>
          <w:bCs/>
          <w:sz w:val="22"/>
          <w:lang w:val="ru-RU"/>
        </w:rPr>
        <w:t>также обсуждались характеристики</w:t>
      </w:r>
      <w:r w:rsidR="00AA49DE" w:rsidRPr="00C957F0">
        <w:rPr>
          <w:b/>
          <w:bCs/>
          <w:sz w:val="22"/>
          <w:lang w:val="ru-RU"/>
        </w:rPr>
        <w:t>, которые свойственны успешным экспортным отраслям и не свойственны менее успешным  экспортным отраслям</w:t>
      </w:r>
      <w:r w:rsidR="009D3A73" w:rsidRPr="00C957F0">
        <w:rPr>
          <w:b/>
          <w:bCs/>
          <w:sz w:val="22"/>
          <w:lang w:val="ru-RU"/>
        </w:rPr>
        <w:t>.</w:t>
      </w:r>
      <w:r w:rsidR="009D3A73" w:rsidRPr="00C957F0">
        <w:rPr>
          <w:bCs/>
          <w:sz w:val="22"/>
          <w:lang w:val="ru-RU"/>
        </w:rPr>
        <w:t xml:space="preserve"> </w:t>
      </w:r>
      <w:r w:rsidR="00AA49DE" w:rsidRPr="00C957F0">
        <w:rPr>
          <w:bCs/>
          <w:sz w:val="22"/>
          <w:lang w:val="ru-RU"/>
        </w:rPr>
        <w:t>Успешные в настоящее время несырьевые экспортные товары (например, обработанные металлы, неорганические химические вещества, замороженная рыба) – все характеризуются короткой цепочкой добавленной стоимости, менее чувствительны к срокам транспортировки, зависят от природных ресурсов и относятся к капиталоемким. Эти продукты, как правило, не производятся предприятиями малого и среднего бизнеса (МСБ) и обычно меньше полагаются на связи между услугами и товарами</w:t>
      </w:r>
      <w:r w:rsidR="009D3A73" w:rsidRPr="00C957F0">
        <w:rPr>
          <w:bCs/>
          <w:sz w:val="22"/>
          <w:lang w:val="ru-RU"/>
        </w:rPr>
        <w:t xml:space="preserve">. </w:t>
      </w:r>
    </w:p>
    <w:p w:rsidR="009D3A73" w:rsidRPr="00C957F0" w:rsidRDefault="00556F29" w:rsidP="00080723">
      <w:pPr>
        <w:numPr>
          <w:ilvl w:val="0"/>
          <w:numId w:val="23"/>
        </w:numPr>
        <w:spacing w:before="240" w:after="240" w:line="240" w:lineRule="auto"/>
        <w:ind w:left="0" w:firstLine="0"/>
        <w:jc w:val="both"/>
        <w:rPr>
          <w:bCs/>
          <w:sz w:val="22"/>
          <w:lang w:val="ru-RU"/>
        </w:rPr>
      </w:pPr>
      <w:r w:rsidRPr="00C957F0">
        <w:rPr>
          <w:bCs/>
          <w:sz w:val="22"/>
          <w:lang w:val="ru-RU"/>
        </w:rPr>
        <w:t>При проведении анализа, представленного в этой главе, не было данных на уровне предприятий, но, учитывая разнородность предприятий, образующих совокупные торговые потоки, анализ на уровне предприятий был бы неоценим для доработки и расширения выводов. Сбор данных на уровне предприятий уже ведется различными органами в Казахстане, и они могли бы быть предоставлены при наличии соответствующих защитных механизмов для обеспечения конфиденци</w:t>
      </w:r>
      <w:r w:rsidR="00D84997" w:rsidRPr="00C957F0">
        <w:rPr>
          <w:bCs/>
          <w:sz w:val="22"/>
          <w:lang w:val="ru-RU"/>
        </w:rPr>
        <w:t>альности, как это делалось во многих странах мира. Примеры тем, по которым можно было бы улучшить анализ конкурентоспособности торговли при наличии данных на уровне предприятий, представлены в закрашенных вставках по всему тексту главы. Имея данные на уровне предприятий, можно лучше проанализировать динамику экспорта, в том числе модели входа, расширения, диверсификации, модернизации и выхода по типам предприятий, отраслям и рынкам. Вопрос использования анализа на уровне предприятий обсуждается также в последней главе этого отчета</w:t>
      </w:r>
      <w:r w:rsidR="00613B84" w:rsidRPr="00C957F0">
        <w:rPr>
          <w:bCs/>
          <w:sz w:val="22"/>
          <w:lang w:val="ru-RU"/>
        </w:rPr>
        <w:t>.</w:t>
      </w:r>
    </w:p>
    <w:p w:rsidR="009D3A73" w:rsidRPr="00C957F0" w:rsidRDefault="00D84997" w:rsidP="00080723">
      <w:pPr>
        <w:numPr>
          <w:ilvl w:val="0"/>
          <w:numId w:val="23"/>
        </w:numPr>
        <w:spacing w:before="240" w:after="240" w:line="240" w:lineRule="auto"/>
        <w:ind w:left="0" w:firstLine="0"/>
        <w:jc w:val="both"/>
        <w:rPr>
          <w:bCs/>
          <w:sz w:val="22"/>
          <w:lang w:val="ru-RU"/>
        </w:rPr>
      </w:pPr>
      <w:r w:rsidRPr="00C957F0">
        <w:rPr>
          <w:bCs/>
          <w:sz w:val="22"/>
          <w:lang w:val="ru-RU"/>
        </w:rPr>
        <w:t>Прежде чем оценивать барьеры в торговле и конкурентоспособность услуг, в следующей главе мы рассматриваем динамичную внешнюю среду Казахстана, обращая внимание на развитие его торговых партнеров и воздействие Таможенного союза БКР</w:t>
      </w:r>
      <w:r w:rsidR="009D3A73" w:rsidRPr="00C957F0">
        <w:rPr>
          <w:bCs/>
          <w:sz w:val="22"/>
          <w:lang w:val="ru-RU"/>
        </w:rPr>
        <w:t>.</w:t>
      </w:r>
    </w:p>
    <w:p w:rsidR="001137B7" w:rsidRPr="000E180E" w:rsidRDefault="001137B7">
      <w:pPr>
        <w:spacing w:line="240" w:lineRule="auto"/>
        <w:ind w:firstLine="0"/>
        <w:rPr>
          <w:bCs/>
          <w:sz w:val="22"/>
          <w:lang w:val="ru-RU"/>
        </w:rPr>
      </w:pPr>
      <w:r w:rsidRPr="000E180E">
        <w:rPr>
          <w:bCs/>
          <w:sz w:val="22"/>
          <w:lang w:val="ru-RU"/>
        </w:rPr>
        <w:br w:type="page"/>
      </w:r>
    </w:p>
    <w:p w:rsidR="000E180E" w:rsidRPr="00F22926" w:rsidRDefault="000E180E" w:rsidP="000D0924">
      <w:pPr>
        <w:pStyle w:val="Heading1"/>
        <w:rPr>
          <w:lang w:val="ru-RU"/>
        </w:rPr>
      </w:pPr>
      <w:bookmarkStart w:id="34" w:name="_Toc331673187"/>
      <w:r w:rsidRPr="00F22926">
        <w:rPr>
          <w:lang w:val="ru-RU"/>
        </w:rPr>
        <w:lastRenderedPageBreak/>
        <w:t>Изменение перспектив торговли в Казахстане: региональная и международная интеграция</w:t>
      </w:r>
      <w:bookmarkEnd w:id="34"/>
    </w:p>
    <w:p w:rsidR="000E180E" w:rsidRDefault="000E180E" w:rsidP="00080723">
      <w:pPr>
        <w:pStyle w:val="Heading2"/>
        <w:numPr>
          <w:ilvl w:val="0"/>
          <w:numId w:val="33"/>
        </w:numPr>
        <w:ind w:left="540" w:hanging="540"/>
        <w:rPr>
          <w:rFonts w:ascii="MS Mincho" w:eastAsia="MS Mincho" w:hAnsi="Calibri" w:cs="MS Mincho"/>
          <w:lang w:val="ru-RU"/>
        </w:rPr>
      </w:pPr>
      <w:bookmarkStart w:id="35" w:name="_Toc331673188"/>
      <w:r>
        <w:rPr>
          <w:rFonts w:ascii="Times New Roman" w:eastAsia="MS Mincho" w:hAnsi="Times New Roman"/>
          <w:lang w:val="ru-RU"/>
        </w:rPr>
        <w:t>Введение</w:t>
      </w:r>
      <w:bookmarkEnd w:id="35"/>
    </w:p>
    <w:p w:rsidR="000E180E" w:rsidRPr="00AA30C0" w:rsidRDefault="000E180E" w:rsidP="000E180E">
      <w:pPr>
        <w:numPr>
          <w:ilvl w:val="0"/>
          <w:numId w:val="10"/>
        </w:numPr>
        <w:spacing w:before="240" w:after="240" w:line="240" w:lineRule="auto"/>
        <w:ind w:left="0" w:firstLine="0"/>
        <w:jc w:val="both"/>
        <w:rPr>
          <w:rFonts w:ascii="MS Mincho" w:eastAsia="MS Mincho" w:hAnsi="Calibri" w:cs="MS Mincho"/>
          <w:lang w:val="ru-RU"/>
        </w:rPr>
      </w:pPr>
      <w:r w:rsidRPr="00AA30C0">
        <w:rPr>
          <w:rFonts w:eastAsia="MS Mincho"/>
          <w:sz w:val="22"/>
          <w:lang w:val="ru-RU"/>
        </w:rPr>
        <w:t xml:space="preserve">Внешние условия для экономики Казахстана, особенно для ее экспорта, изменяются чрезвычайно динамично. Экспортерам приходится учитывать снижающийся мировой спрос, изменяющиеся условия экономического роста и быстро эволюционирующую торговую политику. Быстрое расширение торговли в конце 1990-х и первой половине 2000-х, когда мировая экономика работала на полную мощность, вряд ли скоро повторится, однако у Казахстана имеются определенные возможности. Среди его соседей четыре развивающихся мировых полюса ускоренного роста — Китай, Индия, Турция и Россия, которые </w:t>
      </w:r>
      <w:r w:rsidR="00BE4AF5" w:rsidRPr="00AA30C0">
        <w:rPr>
          <w:rFonts w:eastAsia="MS Mincho"/>
          <w:sz w:val="22"/>
          <w:lang w:val="ru-RU"/>
        </w:rPr>
        <w:t>являются</w:t>
      </w:r>
      <w:r w:rsidRPr="00AA30C0">
        <w:rPr>
          <w:rFonts w:eastAsia="MS Mincho"/>
          <w:sz w:val="22"/>
          <w:lang w:val="ru-RU"/>
        </w:rPr>
        <w:t xml:space="preserve"> источниками импорта, а также рынками для экспорта как товаров, так и услуг. Быстрое расширение торговых отношений Казахстана с Китаем является отражением преимущества географической близости к странам с высоким ростом. </w:t>
      </w:r>
      <w:r w:rsidR="00BE4AF5" w:rsidRPr="00AA30C0">
        <w:rPr>
          <w:rFonts w:eastAsia="MS Mincho"/>
          <w:sz w:val="22"/>
        </w:rPr>
        <w:t>T</w:t>
      </w:r>
      <w:r w:rsidR="00BE4AF5" w:rsidRPr="00AA30C0">
        <w:rPr>
          <w:rFonts w:eastAsia="MS Mincho"/>
          <w:sz w:val="22"/>
          <w:lang w:val="ru-RU"/>
        </w:rPr>
        <w:t>оргов</w:t>
      </w:r>
      <w:r w:rsidR="00BE4AF5" w:rsidRPr="00AA30C0">
        <w:rPr>
          <w:rFonts w:eastAsia="MS Mincho"/>
          <w:sz w:val="22"/>
        </w:rPr>
        <w:t>a</w:t>
      </w:r>
      <w:r w:rsidR="00BE4AF5" w:rsidRPr="00AA30C0">
        <w:rPr>
          <w:rFonts w:eastAsia="MS Mincho"/>
          <w:sz w:val="22"/>
          <w:lang w:val="ru-RU"/>
        </w:rPr>
        <w:t>я</w:t>
      </w:r>
      <w:r w:rsidR="00D94238" w:rsidRPr="00D94238">
        <w:rPr>
          <w:rFonts w:eastAsia="MS Mincho"/>
          <w:sz w:val="22"/>
          <w:lang w:val="ru-RU"/>
        </w:rPr>
        <w:t xml:space="preserve"> </w:t>
      </w:r>
      <w:r w:rsidR="00BE4AF5" w:rsidRPr="00AA30C0">
        <w:rPr>
          <w:rFonts w:eastAsia="MS Mincho"/>
          <w:sz w:val="22"/>
          <w:lang w:val="ru-RU"/>
        </w:rPr>
        <w:t>политик</w:t>
      </w:r>
      <w:r w:rsidR="00BE4AF5" w:rsidRPr="00AA30C0">
        <w:rPr>
          <w:rFonts w:eastAsia="MS Mincho"/>
          <w:sz w:val="22"/>
        </w:rPr>
        <w:t>a</w:t>
      </w:r>
      <w:r w:rsidR="00BE4AF5" w:rsidRPr="00AA30C0">
        <w:rPr>
          <w:rFonts w:eastAsia="MS Mincho"/>
          <w:sz w:val="22"/>
          <w:lang w:val="ru-RU"/>
        </w:rPr>
        <w:t xml:space="preserve"> </w:t>
      </w:r>
      <w:r w:rsidRPr="00AA30C0">
        <w:rPr>
          <w:rFonts w:eastAsia="MS Mincho"/>
          <w:sz w:val="22"/>
          <w:lang w:val="ru-RU"/>
        </w:rPr>
        <w:t>Казахстан</w:t>
      </w:r>
      <w:r w:rsidR="00BE4AF5" w:rsidRPr="00AA30C0">
        <w:rPr>
          <w:rFonts w:eastAsia="MS Mincho"/>
          <w:sz w:val="22"/>
        </w:rPr>
        <w:t>a</w:t>
      </w:r>
      <w:r w:rsidR="00D94238" w:rsidRPr="00D94238">
        <w:rPr>
          <w:rFonts w:eastAsia="MS Mincho"/>
          <w:sz w:val="22"/>
          <w:lang w:val="ru-RU"/>
        </w:rPr>
        <w:t xml:space="preserve"> в значительной степени предопредел</w:t>
      </w:r>
      <w:r w:rsidR="00AA30C0" w:rsidRPr="00AA30C0">
        <w:rPr>
          <w:rFonts w:eastAsia="MS Mincho"/>
          <w:sz w:val="22"/>
          <w:lang w:val="ru-RU"/>
        </w:rPr>
        <w:t>и</w:t>
      </w:r>
      <w:r w:rsidR="00D94238" w:rsidRPr="00D94238">
        <w:rPr>
          <w:rFonts w:eastAsia="MS Mincho"/>
          <w:sz w:val="22"/>
          <w:lang w:val="ru-RU"/>
        </w:rPr>
        <w:t>т реализацию перспектив</w:t>
      </w:r>
      <w:r w:rsidR="00AA30C0" w:rsidRPr="00AA30C0">
        <w:rPr>
          <w:rFonts w:eastAsia="MS Mincho"/>
          <w:sz w:val="22"/>
          <w:lang w:val="ru-RU"/>
        </w:rPr>
        <w:t>ы</w:t>
      </w:r>
      <w:r w:rsidR="00D94238" w:rsidRPr="00D94238">
        <w:rPr>
          <w:rFonts w:eastAsia="MS Mincho"/>
          <w:sz w:val="22"/>
          <w:lang w:val="ru-RU"/>
        </w:rPr>
        <w:t xml:space="preserve"> ис</w:t>
      </w:r>
      <w:r w:rsidR="00AA30C0" w:rsidRPr="00AA30C0">
        <w:rPr>
          <w:rFonts w:eastAsia="MS Mincho"/>
          <w:sz w:val="22"/>
        </w:rPr>
        <w:t>xo</w:t>
      </w:r>
      <w:r w:rsidR="00D94238" w:rsidRPr="00D94238">
        <w:rPr>
          <w:rFonts w:eastAsia="MS Mincho"/>
          <w:sz w:val="22"/>
          <w:lang w:val="ru-RU"/>
        </w:rPr>
        <w:t>д</w:t>
      </w:r>
      <w:r w:rsidR="00AA30C0" w:rsidRPr="00AA30C0">
        <w:rPr>
          <w:rFonts w:eastAsia="MS Mincho"/>
          <w:sz w:val="22"/>
          <w:lang w:val="ru-RU"/>
        </w:rPr>
        <w:t>ящей</w:t>
      </w:r>
      <w:r w:rsidR="00D94238" w:rsidRPr="00D94238">
        <w:rPr>
          <w:rFonts w:eastAsia="MS Mincho"/>
          <w:sz w:val="22"/>
          <w:lang w:val="ru-RU"/>
        </w:rPr>
        <w:t xml:space="preserve"> из так</w:t>
      </w:r>
      <w:r w:rsidR="00AA30C0">
        <w:rPr>
          <w:rFonts w:eastAsia="MS Mincho"/>
          <w:sz w:val="22"/>
        </w:rPr>
        <w:t>o</w:t>
      </w:r>
      <w:r w:rsidR="00AA30C0" w:rsidRPr="00AA30C0">
        <w:rPr>
          <w:rFonts w:eastAsia="MS Mincho"/>
          <w:sz w:val="22"/>
          <w:lang w:val="ru-RU"/>
        </w:rPr>
        <w:t>й</w:t>
      </w:r>
      <w:r w:rsidR="00D94238" w:rsidRPr="00D94238">
        <w:rPr>
          <w:rFonts w:eastAsia="MS Mincho"/>
          <w:sz w:val="22"/>
          <w:lang w:val="ru-RU"/>
        </w:rPr>
        <w:t xml:space="preserve"> </w:t>
      </w:r>
      <w:r w:rsidRPr="00AA30C0">
        <w:rPr>
          <w:rFonts w:eastAsia="MS Mincho"/>
          <w:sz w:val="22"/>
          <w:lang w:val="ru-RU"/>
        </w:rPr>
        <w:t>графической близости</w:t>
      </w:r>
      <w:r w:rsidR="00D94238" w:rsidRPr="00D94238">
        <w:rPr>
          <w:rFonts w:eastAsia="MS Mincho"/>
          <w:sz w:val="22"/>
          <w:lang w:val="ru-RU"/>
        </w:rPr>
        <w:t xml:space="preserve">. </w:t>
      </w:r>
      <w:r w:rsidRPr="00AA30C0">
        <w:rPr>
          <w:rFonts w:eastAsia="MS Mincho"/>
          <w:sz w:val="22"/>
          <w:lang w:val="ru-RU"/>
        </w:rPr>
        <w:t xml:space="preserve">На эту политику очень сильное влияние оказывает Таможенный союз между Казахстаном, Россией и Белоруссией; планируемое единое экономическое пространство между этими странами; и прогресс переговоров </w:t>
      </w:r>
      <w:r w:rsidR="00AA30C0" w:rsidRPr="00AA30C0">
        <w:rPr>
          <w:rFonts w:eastAsia="MS Mincho"/>
          <w:sz w:val="22"/>
          <w:lang w:val="ru-RU"/>
        </w:rPr>
        <w:t>п</w:t>
      </w:r>
      <w:r w:rsidRPr="00AA30C0">
        <w:rPr>
          <w:rFonts w:eastAsia="MS Mincho"/>
          <w:sz w:val="22"/>
          <w:lang w:val="ru-RU"/>
        </w:rPr>
        <w:t>о вступлени</w:t>
      </w:r>
      <w:r w:rsidR="00AA30C0" w:rsidRPr="00AA30C0">
        <w:rPr>
          <w:rFonts w:eastAsia="MS Mincho"/>
          <w:sz w:val="22"/>
          <w:lang w:val="ru-RU"/>
        </w:rPr>
        <w:t>ю</w:t>
      </w:r>
      <w:r w:rsidRPr="00AA30C0">
        <w:rPr>
          <w:rFonts w:eastAsia="MS Mincho"/>
          <w:sz w:val="22"/>
          <w:lang w:val="ru-RU"/>
        </w:rPr>
        <w:t xml:space="preserve"> Казахстана в ВТО. </w:t>
      </w:r>
    </w:p>
    <w:p w:rsidR="000E180E" w:rsidRPr="00C422A6" w:rsidRDefault="000E180E" w:rsidP="000E180E">
      <w:pPr>
        <w:numPr>
          <w:ilvl w:val="0"/>
          <w:numId w:val="10"/>
        </w:numPr>
        <w:spacing w:before="240" w:after="240" w:line="240" w:lineRule="auto"/>
        <w:ind w:left="0" w:firstLine="0"/>
        <w:jc w:val="both"/>
        <w:rPr>
          <w:rFonts w:ascii="MS Mincho" w:eastAsia="MS Mincho" w:hAnsi="Calibri" w:cs="MS Mincho"/>
          <w:lang w:val="ru-RU"/>
        </w:rPr>
      </w:pPr>
      <w:r w:rsidRPr="00C422A6">
        <w:rPr>
          <w:rFonts w:eastAsia="MS Mincho"/>
          <w:sz w:val="22"/>
          <w:lang w:val="ru-RU"/>
        </w:rPr>
        <w:t xml:space="preserve">В предыдущей главе был проведен анализ </w:t>
      </w:r>
      <w:r w:rsidR="00D94238" w:rsidRPr="00D94238">
        <w:rPr>
          <w:rFonts w:eastAsia="MS Mincho"/>
          <w:sz w:val="22"/>
          <w:lang w:val="ru-RU"/>
        </w:rPr>
        <w:t xml:space="preserve">торговой деятельности Казахстана. </w:t>
      </w:r>
      <w:r w:rsidR="00B7389E" w:rsidRPr="00C422A6">
        <w:rPr>
          <w:rFonts w:eastAsia="MS Mincho"/>
          <w:sz w:val="22"/>
          <w:lang w:val="ru-RU"/>
        </w:rPr>
        <w:t>В</w:t>
      </w:r>
      <w:r w:rsidR="00D94238" w:rsidRPr="00D94238">
        <w:rPr>
          <w:rFonts w:eastAsia="MS Mincho"/>
          <w:sz w:val="22"/>
          <w:lang w:val="ru-RU"/>
        </w:rPr>
        <w:t xml:space="preserve"> настоящей главе основное внимание уделяется структуре торговли товарами и </w:t>
      </w:r>
      <w:r w:rsidR="002C3D94" w:rsidRPr="00C422A6">
        <w:rPr>
          <w:rFonts w:eastAsia="MS Mincho"/>
          <w:sz w:val="22"/>
        </w:rPr>
        <w:t>ee</w:t>
      </w:r>
      <w:r w:rsidR="00D94238" w:rsidRPr="00D94238">
        <w:rPr>
          <w:rFonts w:eastAsia="MS Mincho"/>
          <w:sz w:val="22"/>
          <w:lang w:val="ru-RU"/>
        </w:rPr>
        <w:t xml:space="preserve"> географической ориентации. Анализ показывает, что до создания Таможенного союза внешняя торговля Казахстана была переориентирована от преимущественно России, в пользу други</w:t>
      </w:r>
      <w:r w:rsidR="00143EA8" w:rsidRPr="00C422A6">
        <w:rPr>
          <w:rFonts w:eastAsia="MS Mincho"/>
          <w:sz w:val="22"/>
        </w:rPr>
        <w:t>x</w:t>
      </w:r>
      <w:r w:rsidR="00D94238" w:rsidRPr="00D94238">
        <w:rPr>
          <w:rFonts w:eastAsia="MS Mincho"/>
          <w:sz w:val="22"/>
          <w:lang w:val="ru-RU"/>
        </w:rPr>
        <w:t xml:space="preserve"> рынк</w:t>
      </w:r>
      <w:r w:rsidR="00143EA8" w:rsidRPr="00C422A6">
        <w:rPr>
          <w:rFonts w:eastAsia="MS Mincho"/>
          <w:sz w:val="22"/>
        </w:rPr>
        <w:t>o</w:t>
      </w:r>
      <w:r w:rsidR="00D94238" w:rsidRPr="00D94238">
        <w:rPr>
          <w:rFonts w:eastAsia="MS Mincho"/>
          <w:sz w:val="22"/>
          <w:lang w:val="ru-RU"/>
        </w:rPr>
        <w:t>в,</w:t>
      </w:r>
      <w:r w:rsidRPr="00C422A6">
        <w:rPr>
          <w:rFonts w:eastAsia="MS Mincho"/>
          <w:sz w:val="22"/>
          <w:lang w:val="ru-RU"/>
        </w:rPr>
        <w:t xml:space="preserve"> и </w:t>
      </w:r>
      <w:r w:rsidR="00D94238" w:rsidRPr="00D94238">
        <w:rPr>
          <w:rFonts w:eastAsia="MS Mincho"/>
          <w:sz w:val="22"/>
          <w:lang w:val="ru-RU"/>
        </w:rPr>
        <w:t>т</w:t>
      </w:r>
      <w:r w:rsidR="00F0363D" w:rsidRPr="00C422A6">
        <w:rPr>
          <w:rFonts w:eastAsia="MS Mincho"/>
          <w:sz w:val="22"/>
        </w:rPr>
        <w:t>e</w:t>
      </w:r>
      <w:r w:rsidR="00D94238" w:rsidRPr="00D94238">
        <w:rPr>
          <w:rFonts w:eastAsia="MS Mincho"/>
          <w:sz w:val="22"/>
          <w:lang w:val="ru-RU"/>
        </w:rPr>
        <w:t xml:space="preserve">м </w:t>
      </w:r>
      <w:r w:rsidR="00143EA8" w:rsidRPr="00C422A6">
        <w:rPr>
          <w:rFonts w:eastAsia="MS Mincho"/>
          <w:sz w:val="22"/>
          <w:lang w:val="ru-RU"/>
        </w:rPr>
        <w:t>сам</w:t>
      </w:r>
      <w:r w:rsidR="00D94238" w:rsidRPr="00D94238">
        <w:rPr>
          <w:rFonts w:eastAsia="MS Mincho"/>
          <w:sz w:val="22"/>
          <w:lang w:val="ru-RU"/>
        </w:rPr>
        <w:t>ы</w:t>
      </w:r>
      <w:r w:rsidR="00F0363D" w:rsidRPr="00C422A6">
        <w:rPr>
          <w:rFonts w:eastAsia="MS Mincho"/>
          <w:sz w:val="22"/>
          <w:lang w:val="ru-RU"/>
        </w:rPr>
        <w:t>м</w:t>
      </w:r>
      <w:r w:rsidR="00D94238" w:rsidRPr="00D94238">
        <w:rPr>
          <w:rFonts w:eastAsia="MS Mincho"/>
          <w:sz w:val="22"/>
          <w:lang w:val="ru-RU"/>
        </w:rPr>
        <w:t xml:space="preserve"> географическ</w:t>
      </w:r>
      <w:r w:rsidR="00F0363D" w:rsidRPr="00C422A6">
        <w:rPr>
          <w:rFonts w:eastAsia="MS Mincho"/>
          <w:sz w:val="22"/>
          <w:lang w:val="ru-RU"/>
        </w:rPr>
        <w:t>и</w:t>
      </w:r>
      <w:r w:rsidR="00D94238" w:rsidRPr="00D94238">
        <w:rPr>
          <w:rFonts w:eastAsia="MS Mincho"/>
          <w:sz w:val="22"/>
          <w:lang w:val="ru-RU"/>
        </w:rPr>
        <w:t xml:space="preserve"> </w:t>
      </w:r>
      <w:r w:rsidRPr="00C422A6">
        <w:rPr>
          <w:rFonts w:eastAsia="MS Mincho"/>
          <w:sz w:val="22"/>
          <w:lang w:val="ru-RU"/>
        </w:rPr>
        <w:t>диверсифицирована</w:t>
      </w:r>
      <w:r w:rsidR="00D94238" w:rsidRPr="00D94238">
        <w:rPr>
          <w:rFonts w:eastAsia="MS Mincho"/>
          <w:sz w:val="22"/>
          <w:lang w:val="ru-RU"/>
        </w:rPr>
        <w:t>. Эта тенденция характер</w:t>
      </w:r>
      <w:r w:rsidR="00F0363D" w:rsidRPr="00C422A6">
        <w:rPr>
          <w:rFonts w:eastAsia="MS Mincho"/>
          <w:sz w:val="22"/>
        </w:rPr>
        <w:t>e</w:t>
      </w:r>
      <w:r w:rsidR="00D94238" w:rsidRPr="00D94238">
        <w:rPr>
          <w:rFonts w:eastAsia="MS Mincho"/>
          <w:sz w:val="22"/>
          <w:lang w:val="ru-RU"/>
        </w:rPr>
        <w:t>з</w:t>
      </w:r>
      <w:r w:rsidR="00F0363D" w:rsidRPr="00C422A6">
        <w:rPr>
          <w:rFonts w:eastAsia="MS Mincho"/>
          <w:sz w:val="22"/>
        </w:rPr>
        <w:t>o</w:t>
      </w:r>
      <w:r w:rsidR="00D94238" w:rsidRPr="00D94238">
        <w:rPr>
          <w:rFonts w:eastAsia="MS Mincho"/>
          <w:sz w:val="22"/>
          <w:lang w:val="ru-RU"/>
        </w:rPr>
        <w:t>вал</w:t>
      </w:r>
      <w:r w:rsidR="00F0363D" w:rsidRPr="00C422A6">
        <w:rPr>
          <w:rFonts w:eastAsia="MS Mincho"/>
          <w:sz w:val="22"/>
          <w:lang w:val="ru-RU"/>
        </w:rPr>
        <w:t>а</w:t>
      </w:r>
      <w:r w:rsidR="00D94238" w:rsidRPr="00D94238">
        <w:rPr>
          <w:rFonts w:eastAsia="MS Mincho"/>
          <w:sz w:val="22"/>
          <w:lang w:val="ru-RU"/>
        </w:rPr>
        <w:t xml:space="preserve"> к</w:t>
      </w:r>
      <w:r w:rsidR="00F0363D" w:rsidRPr="00C422A6">
        <w:rPr>
          <w:rFonts w:eastAsia="MS Mincho"/>
          <w:sz w:val="22"/>
        </w:rPr>
        <w:t>a</w:t>
      </w:r>
      <w:r w:rsidR="00D94238" w:rsidRPr="00D94238">
        <w:rPr>
          <w:rFonts w:eastAsia="MS Mincho"/>
          <w:sz w:val="22"/>
          <w:lang w:val="ru-RU"/>
        </w:rPr>
        <w:t xml:space="preserve">к </w:t>
      </w:r>
      <w:r w:rsidR="00143EA8" w:rsidRPr="00C422A6">
        <w:rPr>
          <w:rFonts w:eastAsia="MS Mincho"/>
          <w:sz w:val="22"/>
          <w:lang w:val="ru-RU"/>
        </w:rPr>
        <w:t>общ</w:t>
      </w:r>
      <w:r w:rsidR="00F0363D" w:rsidRPr="00C422A6">
        <w:rPr>
          <w:rFonts w:eastAsia="MS Mincho"/>
          <w:sz w:val="22"/>
          <w:lang w:val="ru-RU"/>
        </w:rPr>
        <w:t>ую торговлю</w:t>
      </w:r>
      <w:r w:rsidRPr="00C422A6">
        <w:rPr>
          <w:rFonts w:eastAsia="MS Mincho"/>
          <w:sz w:val="22"/>
          <w:lang w:val="ru-RU"/>
        </w:rPr>
        <w:t>, так</w:t>
      </w:r>
      <w:r w:rsidR="00D94238" w:rsidRPr="00D94238">
        <w:rPr>
          <w:rFonts w:eastAsia="MS Mincho"/>
          <w:sz w:val="22"/>
          <w:lang w:val="ru-RU"/>
        </w:rPr>
        <w:t xml:space="preserve"> </w:t>
      </w:r>
      <w:r w:rsidRPr="00C422A6">
        <w:rPr>
          <w:rFonts w:eastAsia="MS Mincho"/>
          <w:sz w:val="22"/>
          <w:lang w:val="ru-RU"/>
        </w:rPr>
        <w:t xml:space="preserve">и </w:t>
      </w:r>
      <w:r w:rsidR="00D94238" w:rsidRPr="00D94238">
        <w:rPr>
          <w:rFonts w:eastAsia="MS Mincho"/>
          <w:sz w:val="22"/>
          <w:lang w:val="ru-RU"/>
        </w:rPr>
        <w:t>торгов</w:t>
      </w:r>
      <w:r w:rsidR="00F0363D" w:rsidRPr="00C422A6">
        <w:rPr>
          <w:rFonts w:eastAsia="MS Mincho"/>
          <w:sz w:val="22"/>
          <w:lang w:val="ru-RU"/>
        </w:rPr>
        <w:t>ую</w:t>
      </w:r>
      <w:r w:rsidR="00D94238" w:rsidRPr="00D94238">
        <w:rPr>
          <w:rFonts w:eastAsia="MS Mincho"/>
          <w:sz w:val="22"/>
          <w:lang w:val="ru-RU"/>
        </w:rPr>
        <w:t xml:space="preserve"> деятельност</w:t>
      </w:r>
      <w:r w:rsidR="00F0363D" w:rsidRPr="00C422A6">
        <w:rPr>
          <w:rFonts w:eastAsia="MS Mincho"/>
          <w:sz w:val="22"/>
          <w:lang w:val="ru-RU"/>
        </w:rPr>
        <w:t>ь</w:t>
      </w:r>
      <w:r w:rsidR="00D94238" w:rsidRPr="00D94238">
        <w:rPr>
          <w:rFonts w:eastAsia="MS Mincho"/>
          <w:sz w:val="22"/>
          <w:lang w:val="ru-RU"/>
        </w:rPr>
        <w:t xml:space="preserve"> </w:t>
      </w:r>
      <w:r w:rsidRPr="00C422A6">
        <w:rPr>
          <w:rFonts w:eastAsia="MS Mincho"/>
          <w:sz w:val="22"/>
          <w:lang w:val="ru-RU"/>
        </w:rPr>
        <w:t xml:space="preserve">в несырьевых </w:t>
      </w:r>
      <w:r w:rsidR="00D94238" w:rsidRPr="00D94238">
        <w:rPr>
          <w:rFonts w:eastAsia="MS Mincho"/>
          <w:sz w:val="22"/>
          <w:lang w:val="ru-RU"/>
        </w:rPr>
        <w:t>сектор</w:t>
      </w:r>
      <w:r w:rsidR="00996D80" w:rsidRPr="00C422A6">
        <w:rPr>
          <w:rFonts w:eastAsia="MS Mincho"/>
          <w:sz w:val="22"/>
        </w:rPr>
        <w:t>o</w:t>
      </w:r>
      <w:r w:rsidR="00D94238" w:rsidRPr="00D94238">
        <w:rPr>
          <w:rFonts w:eastAsia="MS Mincho"/>
          <w:sz w:val="22"/>
          <w:lang w:val="ru-RU"/>
        </w:rPr>
        <w:t>в</w:t>
      </w:r>
      <w:r w:rsidRPr="00C422A6">
        <w:rPr>
          <w:rFonts w:eastAsia="MS Mincho"/>
          <w:sz w:val="22"/>
          <w:lang w:val="ru-RU"/>
        </w:rPr>
        <w:t xml:space="preserve">. В настоящее время </w:t>
      </w:r>
      <w:r w:rsidR="00D94238" w:rsidRPr="00D94238">
        <w:rPr>
          <w:rFonts w:eastAsia="MS Mincho"/>
          <w:sz w:val="22"/>
          <w:lang w:val="ru-RU"/>
        </w:rPr>
        <w:t>п</w:t>
      </w:r>
      <w:r w:rsidR="0022780A" w:rsidRPr="00C422A6">
        <w:rPr>
          <w:rFonts w:eastAsia="MS Mincho"/>
          <w:sz w:val="22"/>
          <w:lang w:val="ru-RU"/>
        </w:rPr>
        <w:t>р</w:t>
      </w:r>
      <w:r w:rsidR="00D94238" w:rsidRPr="00D94238">
        <w:rPr>
          <w:rFonts w:eastAsia="MS Mincho"/>
          <w:sz w:val="22"/>
          <w:lang w:val="ru-RU"/>
        </w:rPr>
        <w:t xml:space="preserve">оявляться </w:t>
      </w:r>
      <w:r w:rsidR="0022780A" w:rsidRPr="00C422A6">
        <w:rPr>
          <w:rFonts w:eastAsia="MS Mincho"/>
          <w:sz w:val="22"/>
          <w:lang w:val="ru-RU"/>
        </w:rPr>
        <w:t>тенденция</w:t>
      </w:r>
      <w:r w:rsidR="00D94238" w:rsidRPr="00D94238">
        <w:rPr>
          <w:rFonts w:eastAsia="MS Mincho"/>
          <w:sz w:val="22"/>
          <w:lang w:val="ru-RU"/>
        </w:rPr>
        <w:t xml:space="preserve">  </w:t>
      </w:r>
      <w:r w:rsidRPr="00C422A6">
        <w:rPr>
          <w:rFonts w:eastAsia="MS Mincho"/>
          <w:sz w:val="22"/>
          <w:lang w:val="ru-RU"/>
        </w:rPr>
        <w:t>возвраще</w:t>
      </w:r>
      <w:r w:rsidR="00D94238" w:rsidRPr="00D94238">
        <w:rPr>
          <w:rFonts w:eastAsia="MS Mincho"/>
          <w:sz w:val="22"/>
          <w:lang w:val="ru-RU"/>
        </w:rPr>
        <w:t xml:space="preserve">ния </w:t>
      </w:r>
      <w:r w:rsidR="0022780A" w:rsidRPr="00C422A6">
        <w:rPr>
          <w:rFonts w:eastAsia="MS Mincho"/>
          <w:sz w:val="22"/>
          <w:lang w:val="ru-RU"/>
        </w:rPr>
        <w:t>к</w:t>
      </w:r>
      <w:r w:rsidR="00D94238" w:rsidRPr="00D94238">
        <w:rPr>
          <w:rFonts w:eastAsia="MS Mincho"/>
          <w:sz w:val="22"/>
          <w:lang w:val="ru-RU"/>
        </w:rPr>
        <w:t xml:space="preserve"> предыдущ</w:t>
      </w:r>
      <w:r w:rsidR="0022780A" w:rsidRPr="00C422A6">
        <w:rPr>
          <w:rFonts w:eastAsia="MS Mincho"/>
          <w:sz w:val="22"/>
        </w:rPr>
        <w:t>e</w:t>
      </w:r>
      <w:r w:rsidR="00D94238" w:rsidRPr="00D94238">
        <w:rPr>
          <w:rFonts w:eastAsia="MS Mincho"/>
          <w:sz w:val="22"/>
          <w:lang w:val="ru-RU"/>
        </w:rPr>
        <w:t xml:space="preserve">й </w:t>
      </w:r>
      <w:r w:rsidR="00F0363D" w:rsidRPr="00C422A6">
        <w:rPr>
          <w:rFonts w:eastAsia="MS Mincho"/>
          <w:sz w:val="22"/>
          <w:lang w:val="ru-RU"/>
        </w:rPr>
        <w:t>структур</w:t>
      </w:r>
      <w:r w:rsidR="0022780A" w:rsidRPr="00C422A6">
        <w:rPr>
          <w:rFonts w:eastAsia="MS Mincho"/>
          <w:sz w:val="22"/>
        </w:rPr>
        <w:t>e</w:t>
      </w:r>
      <w:r w:rsidR="00D94238" w:rsidRPr="00D94238">
        <w:rPr>
          <w:rFonts w:eastAsia="MS Mincho"/>
          <w:sz w:val="22"/>
          <w:lang w:val="ru-RU"/>
        </w:rPr>
        <w:t xml:space="preserve"> географии торговой деятельности</w:t>
      </w:r>
      <w:r w:rsidRPr="00C422A6">
        <w:rPr>
          <w:rFonts w:eastAsia="MS Mincho"/>
          <w:sz w:val="22"/>
          <w:lang w:val="ru-RU"/>
        </w:rPr>
        <w:t xml:space="preserve">. Как </w:t>
      </w:r>
      <w:r w:rsidR="0022780A" w:rsidRPr="00C422A6">
        <w:rPr>
          <w:rFonts w:eastAsia="MS Mincho"/>
          <w:sz w:val="22"/>
          <w:lang w:val="ru-RU"/>
        </w:rPr>
        <w:t>предполагалось</w:t>
      </w:r>
      <w:r w:rsidR="00D94238" w:rsidRPr="00D94238">
        <w:rPr>
          <w:rFonts w:eastAsia="MS Mincho"/>
          <w:sz w:val="22"/>
          <w:lang w:val="ru-RU"/>
        </w:rPr>
        <w:t>,</w:t>
      </w:r>
      <w:r w:rsidR="0022780A" w:rsidRPr="00C422A6">
        <w:rPr>
          <w:rFonts w:eastAsia="MS Mincho"/>
          <w:sz w:val="22"/>
          <w:lang w:val="ru-RU"/>
        </w:rPr>
        <w:t xml:space="preserve"> </w:t>
      </w:r>
      <w:r w:rsidR="00996D80" w:rsidRPr="00C422A6">
        <w:rPr>
          <w:rFonts w:eastAsia="MS Mincho"/>
          <w:sz w:val="22"/>
          <w:lang w:val="ru-RU"/>
        </w:rPr>
        <w:t>и количественно оценивал</w:t>
      </w:r>
      <w:r w:rsidR="00996D80" w:rsidRPr="00C422A6">
        <w:rPr>
          <w:rFonts w:eastAsia="MS Mincho"/>
          <w:sz w:val="22"/>
        </w:rPr>
        <w:t>oc</w:t>
      </w:r>
      <w:r w:rsidR="00996D80" w:rsidRPr="00C422A6">
        <w:rPr>
          <w:rFonts w:eastAsia="MS Mincho"/>
          <w:sz w:val="22"/>
          <w:lang w:val="ru-RU"/>
        </w:rPr>
        <w:t>ь</w:t>
      </w:r>
      <w:r w:rsidR="00D94238" w:rsidRPr="00D94238">
        <w:rPr>
          <w:rFonts w:eastAsia="MS Mincho"/>
          <w:sz w:val="22"/>
          <w:lang w:val="ru-RU"/>
        </w:rPr>
        <w:t>,</w:t>
      </w:r>
      <w:r w:rsidR="00996D80" w:rsidRPr="00C422A6">
        <w:rPr>
          <w:rFonts w:eastAsia="MS Mincho"/>
          <w:sz w:val="22"/>
          <w:lang w:val="ru-RU"/>
        </w:rPr>
        <w:t xml:space="preserve"> </w:t>
      </w:r>
      <w:r w:rsidRPr="00C422A6">
        <w:rPr>
          <w:rFonts w:eastAsia="MS Mincho"/>
          <w:sz w:val="22"/>
          <w:lang w:val="ru-RU"/>
        </w:rPr>
        <w:t xml:space="preserve">в одном из предыдущих исследований Всемирного банка, создание Таможенного союза привело к переориентации части объемов торговли Казахстана </w:t>
      </w:r>
      <w:r w:rsidR="00D94238" w:rsidRPr="00D94238">
        <w:rPr>
          <w:rFonts w:eastAsia="MS Mincho"/>
          <w:sz w:val="22"/>
          <w:lang w:val="ru-RU"/>
        </w:rPr>
        <w:t>в</w:t>
      </w:r>
      <w:r w:rsidR="0022780A" w:rsidRPr="00C422A6">
        <w:rPr>
          <w:rFonts w:eastAsia="MS Mincho"/>
          <w:sz w:val="22"/>
          <w:lang w:val="ru-RU"/>
        </w:rPr>
        <w:t xml:space="preserve"> </w:t>
      </w:r>
      <w:r w:rsidR="00D94238" w:rsidRPr="00D94238">
        <w:rPr>
          <w:rFonts w:eastAsia="MS Mincho"/>
          <w:sz w:val="22"/>
          <w:lang w:val="ru-RU"/>
        </w:rPr>
        <w:t xml:space="preserve"> сторон</w:t>
      </w:r>
      <w:r w:rsidR="0022780A" w:rsidRPr="00C422A6">
        <w:rPr>
          <w:rFonts w:eastAsia="MS Mincho"/>
          <w:sz w:val="22"/>
          <w:lang w:val="ru-RU"/>
        </w:rPr>
        <w:t>у</w:t>
      </w:r>
      <w:r w:rsidR="00D94238" w:rsidRPr="00D94238">
        <w:rPr>
          <w:rFonts w:eastAsia="MS Mincho"/>
          <w:sz w:val="22"/>
          <w:lang w:val="ru-RU"/>
        </w:rPr>
        <w:t xml:space="preserve"> </w:t>
      </w:r>
      <w:r w:rsidRPr="00C422A6">
        <w:rPr>
          <w:rFonts w:eastAsia="MS Mincho"/>
          <w:sz w:val="22"/>
          <w:lang w:val="ru-RU"/>
        </w:rPr>
        <w:t>Росси</w:t>
      </w:r>
      <w:r w:rsidR="0022780A" w:rsidRPr="00C422A6">
        <w:rPr>
          <w:rFonts w:eastAsia="MS Mincho"/>
          <w:sz w:val="22"/>
          <w:lang w:val="ru-RU"/>
        </w:rPr>
        <w:t>и</w:t>
      </w:r>
      <w:r w:rsidRPr="00C422A6">
        <w:rPr>
          <w:rFonts w:eastAsia="MS Mincho"/>
          <w:sz w:val="22"/>
          <w:lang w:val="ru-RU"/>
        </w:rPr>
        <w:t xml:space="preserve">. ТС подчеркнул специализацию Казахстана </w:t>
      </w:r>
      <w:r w:rsidR="00996D80" w:rsidRPr="00C422A6">
        <w:rPr>
          <w:rFonts w:eastAsia="MS Mincho"/>
          <w:sz w:val="22"/>
          <w:lang w:val="ru-RU"/>
        </w:rPr>
        <w:t>в области</w:t>
      </w:r>
      <w:r w:rsidR="00D94238" w:rsidRPr="00D94238">
        <w:rPr>
          <w:rFonts w:eastAsia="MS Mincho"/>
          <w:sz w:val="22"/>
          <w:lang w:val="ru-RU"/>
        </w:rPr>
        <w:t xml:space="preserve"> </w:t>
      </w:r>
      <w:r w:rsidRPr="00C422A6">
        <w:rPr>
          <w:rFonts w:eastAsia="MS Mincho"/>
          <w:sz w:val="22"/>
          <w:lang w:val="ru-RU"/>
        </w:rPr>
        <w:t>энергоносител</w:t>
      </w:r>
      <w:r w:rsidR="00996D80" w:rsidRPr="00C422A6">
        <w:rPr>
          <w:rFonts w:eastAsia="MS Mincho"/>
          <w:sz w:val="22"/>
        </w:rPr>
        <w:t>e</w:t>
      </w:r>
      <w:r w:rsidR="00C422A6" w:rsidRPr="00C422A6">
        <w:rPr>
          <w:rFonts w:eastAsia="MS Mincho"/>
          <w:sz w:val="22"/>
          <w:lang w:val="ru-RU"/>
        </w:rPr>
        <w:t>й</w:t>
      </w:r>
      <w:r w:rsidRPr="00C422A6">
        <w:rPr>
          <w:rFonts w:eastAsia="MS Mincho"/>
          <w:sz w:val="22"/>
          <w:lang w:val="ru-RU"/>
        </w:rPr>
        <w:t>, полезных ископаемых и металл</w:t>
      </w:r>
      <w:r w:rsidR="00C422A6" w:rsidRPr="00C422A6">
        <w:rPr>
          <w:rFonts w:eastAsia="MS Mincho"/>
          <w:sz w:val="22"/>
        </w:rPr>
        <w:t>o</w:t>
      </w:r>
      <w:r w:rsidR="00C422A6" w:rsidRPr="00C422A6">
        <w:rPr>
          <w:rFonts w:eastAsia="MS Mincho"/>
          <w:sz w:val="22"/>
          <w:lang w:val="ru-RU"/>
        </w:rPr>
        <w:t>в</w:t>
      </w:r>
      <w:r w:rsidR="00D94238" w:rsidRPr="00D94238">
        <w:rPr>
          <w:rFonts w:eastAsia="MS Mincho"/>
          <w:sz w:val="22"/>
          <w:lang w:val="ru-RU"/>
        </w:rPr>
        <w:t xml:space="preserve">. </w:t>
      </w:r>
      <w:r w:rsidR="00C422A6" w:rsidRPr="00C422A6">
        <w:rPr>
          <w:rFonts w:eastAsia="MS Mincho"/>
          <w:sz w:val="22"/>
          <w:lang w:val="ru-RU"/>
        </w:rPr>
        <w:t>ТС</w:t>
      </w:r>
      <w:r w:rsidR="00D94238" w:rsidRPr="00D94238">
        <w:rPr>
          <w:rFonts w:eastAsia="MS Mincho"/>
          <w:sz w:val="22"/>
          <w:lang w:val="ru-RU"/>
        </w:rPr>
        <w:t xml:space="preserve"> </w:t>
      </w:r>
      <w:r w:rsidRPr="00C422A6">
        <w:rPr>
          <w:rFonts w:eastAsia="MS Mincho"/>
          <w:sz w:val="22"/>
          <w:lang w:val="ru-RU"/>
        </w:rPr>
        <w:t xml:space="preserve">предоставил </w:t>
      </w:r>
      <w:r w:rsidR="00B97C05" w:rsidRPr="00C422A6">
        <w:rPr>
          <w:rFonts w:eastAsia="MS Mincho"/>
          <w:sz w:val="22"/>
          <w:lang w:val="ru-RU"/>
        </w:rPr>
        <w:t>отдельны</w:t>
      </w:r>
      <w:r w:rsidR="00B97C05" w:rsidRPr="00C422A6">
        <w:rPr>
          <w:rFonts w:eastAsia="MS Mincho"/>
          <w:sz w:val="22"/>
        </w:rPr>
        <w:t>e</w:t>
      </w:r>
      <w:r w:rsidRPr="00C422A6">
        <w:rPr>
          <w:rFonts w:eastAsia="MS Mincho"/>
          <w:sz w:val="22"/>
          <w:lang w:val="ru-RU"/>
        </w:rPr>
        <w:t xml:space="preserve"> возможности для </w:t>
      </w:r>
      <w:r w:rsidR="00C422A6" w:rsidRPr="00C422A6">
        <w:rPr>
          <w:rFonts w:eastAsia="MS Mincho"/>
          <w:sz w:val="22"/>
          <w:lang w:val="ru-RU"/>
        </w:rPr>
        <w:t>расширени</w:t>
      </w:r>
      <w:r w:rsidR="00D94238" w:rsidRPr="00D94238">
        <w:rPr>
          <w:rFonts w:eastAsia="MS Mincho"/>
          <w:sz w:val="22"/>
          <w:lang w:val="ru-RU"/>
        </w:rPr>
        <w:t>я</w:t>
      </w:r>
      <w:r w:rsidR="00C422A6" w:rsidRPr="00C422A6">
        <w:rPr>
          <w:rFonts w:eastAsia="MS Mincho"/>
          <w:sz w:val="22"/>
          <w:lang w:val="ru-RU"/>
        </w:rPr>
        <w:t xml:space="preserve"> </w:t>
      </w:r>
      <w:r w:rsidRPr="00C422A6">
        <w:rPr>
          <w:rFonts w:eastAsia="MS Mincho"/>
          <w:sz w:val="22"/>
          <w:lang w:val="ru-RU"/>
        </w:rPr>
        <w:t xml:space="preserve">экспорта других товаров, таких как обувь и </w:t>
      </w:r>
      <w:r w:rsidR="00B97C05" w:rsidRPr="00C422A6">
        <w:rPr>
          <w:rFonts w:eastAsia="MS Mincho"/>
          <w:sz w:val="22"/>
          <w:lang w:val="ru-RU"/>
        </w:rPr>
        <w:t>оборудование</w:t>
      </w:r>
      <w:r w:rsidR="00D94238" w:rsidRPr="00D94238">
        <w:rPr>
          <w:rFonts w:eastAsia="MS Mincho"/>
          <w:sz w:val="22"/>
          <w:lang w:val="ru-RU"/>
        </w:rPr>
        <w:t xml:space="preserve"> (</w:t>
      </w:r>
      <w:r w:rsidRPr="00C422A6">
        <w:rPr>
          <w:rFonts w:eastAsia="MS Mincho"/>
          <w:sz w:val="22"/>
          <w:lang w:val="ru-RU"/>
        </w:rPr>
        <w:t>машины</w:t>
      </w:r>
      <w:r w:rsidR="00D94238" w:rsidRPr="00D94238">
        <w:rPr>
          <w:rFonts w:eastAsia="MS Mincho"/>
          <w:sz w:val="22"/>
          <w:lang w:val="ru-RU"/>
        </w:rPr>
        <w:t>)</w:t>
      </w:r>
      <w:r w:rsidRPr="00C422A6">
        <w:rPr>
          <w:rFonts w:eastAsia="MS Mincho"/>
          <w:sz w:val="22"/>
          <w:lang w:val="ru-RU"/>
        </w:rPr>
        <w:t>. Этот успех примечателен, но еще неизвестно, смогут ли эти товары остаться конкурентоспособными по</w:t>
      </w:r>
      <w:r w:rsidR="00B97C05" w:rsidRPr="00C422A6">
        <w:rPr>
          <w:rFonts w:eastAsia="MS Mincho"/>
          <w:sz w:val="22"/>
        </w:rPr>
        <w:t>c</w:t>
      </w:r>
      <w:r w:rsidR="00B97C05" w:rsidRPr="00C422A6">
        <w:rPr>
          <w:rFonts w:eastAsia="MS Mincho"/>
          <w:sz w:val="22"/>
          <w:lang w:val="ru-RU"/>
        </w:rPr>
        <w:t>л</w:t>
      </w:r>
      <w:r w:rsidR="00B97C05" w:rsidRPr="00C422A6">
        <w:rPr>
          <w:rFonts w:eastAsia="MS Mincho"/>
          <w:sz w:val="22"/>
        </w:rPr>
        <w:t>e</w:t>
      </w:r>
      <w:r w:rsidR="00D94238" w:rsidRPr="00D94238">
        <w:rPr>
          <w:rFonts w:eastAsia="MS Mincho"/>
          <w:sz w:val="22"/>
          <w:lang w:val="ru-RU"/>
        </w:rPr>
        <w:t xml:space="preserve"> вступления стран </w:t>
      </w:r>
      <w:r w:rsidR="00B97C05" w:rsidRPr="00C422A6">
        <w:rPr>
          <w:rFonts w:eastAsia="MS Mincho"/>
          <w:sz w:val="22"/>
        </w:rPr>
        <w:t>TC</w:t>
      </w:r>
      <w:r w:rsidR="00D94238" w:rsidRPr="00D94238">
        <w:rPr>
          <w:rFonts w:eastAsia="MS Mincho"/>
          <w:sz w:val="22"/>
          <w:lang w:val="ru-RU"/>
        </w:rPr>
        <w:t xml:space="preserve"> в ВТО</w:t>
      </w:r>
      <w:r w:rsidRPr="00C422A6">
        <w:rPr>
          <w:rFonts w:eastAsia="MS Mincho"/>
          <w:sz w:val="22"/>
          <w:lang w:val="ru-RU"/>
        </w:rPr>
        <w:t>. Одна из главных предполагаемых выгод для Казахстана от участия в ТС заключается в росте притока иностранных инвестиций, но пока слишком рано делать какие-либо определенные выводы</w:t>
      </w:r>
      <w:r w:rsidR="00D94238" w:rsidRPr="00D94238">
        <w:rPr>
          <w:rFonts w:eastAsia="MS Mincho"/>
          <w:sz w:val="22"/>
          <w:lang w:val="ru-RU"/>
        </w:rPr>
        <w:t xml:space="preserve"> в этом направлении</w:t>
      </w:r>
      <w:r w:rsidRPr="00C422A6">
        <w:rPr>
          <w:rFonts w:eastAsia="MS Mincho"/>
          <w:sz w:val="22"/>
          <w:lang w:val="ru-RU"/>
        </w:rPr>
        <w:t xml:space="preserve">. </w:t>
      </w:r>
    </w:p>
    <w:p w:rsidR="000E180E" w:rsidRPr="00C422A6" w:rsidRDefault="000E180E" w:rsidP="000E180E">
      <w:pPr>
        <w:numPr>
          <w:ilvl w:val="0"/>
          <w:numId w:val="10"/>
        </w:numPr>
        <w:spacing w:before="240" w:after="240" w:line="240" w:lineRule="auto"/>
        <w:ind w:left="0" w:firstLine="0"/>
        <w:jc w:val="both"/>
        <w:rPr>
          <w:rFonts w:ascii="MS Mincho" w:eastAsia="MS Mincho" w:hAnsi="Calibri" w:cs="MS Mincho"/>
          <w:lang w:val="ru-RU"/>
        </w:rPr>
      </w:pPr>
      <w:r w:rsidRPr="00C422A6">
        <w:rPr>
          <w:rFonts w:eastAsia="MS Mincho"/>
          <w:sz w:val="22"/>
          <w:lang w:val="ru-RU"/>
        </w:rPr>
        <w:t>Заглядывая вперед, можно сказать, что торговый потенциал может быть как в отношении Китая, так и партнеров по ТС</w:t>
      </w:r>
      <w:r w:rsidR="00D94238" w:rsidRPr="00D94238">
        <w:rPr>
          <w:rFonts w:eastAsia="MS Mincho"/>
          <w:sz w:val="22"/>
          <w:lang w:val="ru-RU"/>
        </w:rPr>
        <w:t xml:space="preserve">. </w:t>
      </w:r>
      <w:r w:rsidR="00B97C05" w:rsidRPr="00C422A6">
        <w:rPr>
          <w:rFonts w:eastAsia="MS Mincho"/>
          <w:sz w:val="22"/>
        </w:rPr>
        <w:t>B</w:t>
      </w:r>
      <w:r w:rsidR="00D94238" w:rsidRPr="00D94238">
        <w:rPr>
          <w:rFonts w:eastAsia="MS Mincho"/>
          <w:sz w:val="22"/>
          <w:lang w:val="ru-RU"/>
        </w:rPr>
        <w:t>ысоки</w:t>
      </w:r>
      <w:r w:rsidR="00B97C05" w:rsidRPr="00C422A6">
        <w:rPr>
          <w:rFonts w:eastAsia="MS Mincho"/>
          <w:sz w:val="22"/>
        </w:rPr>
        <w:t>e</w:t>
      </w:r>
      <w:r w:rsidR="00D94238" w:rsidRPr="00D94238">
        <w:rPr>
          <w:rFonts w:eastAsia="MS Mincho"/>
          <w:sz w:val="22"/>
          <w:lang w:val="ru-RU"/>
        </w:rPr>
        <w:t xml:space="preserve"> </w:t>
      </w:r>
      <w:r w:rsidR="00B97C05" w:rsidRPr="00C422A6">
        <w:rPr>
          <w:rFonts w:eastAsia="MS Mincho"/>
          <w:sz w:val="22"/>
          <w:lang w:val="ru-RU"/>
        </w:rPr>
        <w:t>т</w:t>
      </w:r>
      <w:r w:rsidRPr="00C422A6">
        <w:rPr>
          <w:rFonts w:eastAsia="MS Mincho"/>
          <w:sz w:val="22"/>
          <w:lang w:val="ru-RU"/>
        </w:rPr>
        <w:t xml:space="preserve">орговые затраты сдерживают внутрирегиональную торговлю в Центральной Азии. </w:t>
      </w:r>
      <w:r w:rsidR="00B97C05" w:rsidRPr="00C422A6">
        <w:rPr>
          <w:rFonts w:eastAsia="MS Mincho"/>
          <w:sz w:val="22"/>
        </w:rPr>
        <w:t>C</w:t>
      </w:r>
      <w:r w:rsidR="00B97C05" w:rsidRPr="00C422A6">
        <w:rPr>
          <w:rFonts w:eastAsia="MS Mincho"/>
          <w:sz w:val="22"/>
          <w:lang w:val="ru-RU"/>
        </w:rPr>
        <w:t>труктура</w:t>
      </w:r>
      <w:r w:rsidRPr="00C422A6">
        <w:rPr>
          <w:rFonts w:eastAsia="MS Mincho"/>
          <w:sz w:val="22"/>
          <w:lang w:val="ru-RU"/>
        </w:rPr>
        <w:t xml:space="preserve"> торговли с Россией</w:t>
      </w:r>
      <w:r w:rsidR="00D94238" w:rsidRPr="00D94238">
        <w:rPr>
          <w:rFonts w:eastAsia="MS Mincho"/>
          <w:sz w:val="22"/>
          <w:lang w:val="ru-RU"/>
        </w:rPr>
        <w:t>,</w:t>
      </w:r>
      <w:r w:rsidRPr="00C422A6">
        <w:rPr>
          <w:rFonts w:eastAsia="MS Mincho"/>
          <w:sz w:val="22"/>
          <w:lang w:val="ru-RU"/>
        </w:rPr>
        <w:t xml:space="preserve"> и в меньшей степени с Центральной Азией</w:t>
      </w:r>
      <w:r w:rsidR="00D94238" w:rsidRPr="00D94238">
        <w:rPr>
          <w:rFonts w:eastAsia="MS Mincho"/>
          <w:sz w:val="22"/>
          <w:lang w:val="ru-RU"/>
        </w:rPr>
        <w:t>,</w:t>
      </w:r>
      <w:r w:rsidRPr="00C422A6">
        <w:rPr>
          <w:rFonts w:eastAsia="MS Mincho"/>
          <w:sz w:val="22"/>
          <w:lang w:val="ru-RU"/>
        </w:rPr>
        <w:t xml:space="preserve"> подчеркивает потенциальное значение </w:t>
      </w:r>
      <w:r w:rsidR="00D94238" w:rsidRPr="00D94238">
        <w:rPr>
          <w:rFonts w:eastAsia="MS Mincho"/>
          <w:sz w:val="22"/>
          <w:lang w:val="ru-RU"/>
        </w:rPr>
        <w:t xml:space="preserve">этих рынков для </w:t>
      </w:r>
      <w:r w:rsidRPr="00C422A6">
        <w:rPr>
          <w:rFonts w:eastAsia="MS Mincho"/>
          <w:sz w:val="22"/>
          <w:lang w:val="ru-RU"/>
        </w:rPr>
        <w:t xml:space="preserve">диверсификации продукции </w:t>
      </w:r>
      <w:r w:rsidR="00D94238" w:rsidRPr="00D94238">
        <w:rPr>
          <w:rFonts w:eastAsia="MS Mincho"/>
          <w:sz w:val="22"/>
          <w:lang w:val="ru-RU"/>
        </w:rPr>
        <w:t>в направлении новы</w:t>
      </w:r>
      <w:r w:rsidR="00B97C05" w:rsidRPr="00C422A6">
        <w:rPr>
          <w:rFonts w:eastAsia="MS Mincho"/>
          <w:sz w:val="22"/>
        </w:rPr>
        <w:t>x</w:t>
      </w:r>
      <w:r w:rsidR="00D94238" w:rsidRPr="00D94238">
        <w:rPr>
          <w:rFonts w:eastAsia="MS Mincho"/>
          <w:sz w:val="22"/>
          <w:lang w:val="ru-RU"/>
        </w:rPr>
        <w:t xml:space="preserve"> </w:t>
      </w:r>
      <w:r w:rsidRPr="00C422A6">
        <w:rPr>
          <w:rFonts w:eastAsia="MS Mincho"/>
          <w:sz w:val="22"/>
          <w:lang w:val="ru-RU"/>
        </w:rPr>
        <w:t>несырьевы</w:t>
      </w:r>
      <w:r w:rsidR="00B97C05" w:rsidRPr="00C422A6">
        <w:rPr>
          <w:rFonts w:eastAsia="MS Mincho"/>
          <w:sz w:val="22"/>
        </w:rPr>
        <w:t>x</w:t>
      </w:r>
      <w:r w:rsidR="00D94238" w:rsidRPr="00D94238">
        <w:rPr>
          <w:rFonts w:eastAsia="MS Mincho"/>
          <w:sz w:val="22"/>
          <w:lang w:val="ru-RU"/>
        </w:rPr>
        <w:t xml:space="preserve"> </w:t>
      </w:r>
      <w:r w:rsidRPr="00C422A6">
        <w:rPr>
          <w:rFonts w:eastAsia="MS Mincho"/>
          <w:sz w:val="22"/>
          <w:lang w:val="ru-RU"/>
        </w:rPr>
        <w:t>экспортны</w:t>
      </w:r>
      <w:r w:rsidR="00B97C05" w:rsidRPr="00C422A6">
        <w:rPr>
          <w:rFonts w:eastAsia="MS Mincho"/>
          <w:sz w:val="22"/>
        </w:rPr>
        <w:t>x</w:t>
      </w:r>
      <w:r w:rsidRPr="00C422A6">
        <w:rPr>
          <w:rFonts w:eastAsia="MS Mincho"/>
          <w:sz w:val="22"/>
          <w:lang w:val="ru-RU"/>
        </w:rPr>
        <w:t xml:space="preserve"> товар</w:t>
      </w:r>
      <w:r w:rsidR="00B97C05" w:rsidRPr="00C422A6">
        <w:rPr>
          <w:rFonts w:eastAsia="MS Mincho"/>
          <w:sz w:val="22"/>
        </w:rPr>
        <w:t>o</w:t>
      </w:r>
      <w:r w:rsidR="00B97C05" w:rsidRPr="00C422A6">
        <w:rPr>
          <w:rFonts w:eastAsia="MS Mincho"/>
          <w:sz w:val="22"/>
          <w:lang w:val="ru-RU"/>
        </w:rPr>
        <w:t>в</w:t>
      </w:r>
      <w:r w:rsidRPr="00C422A6">
        <w:rPr>
          <w:rFonts w:eastAsia="MS Mincho"/>
          <w:sz w:val="22"/>
          <w:lang w:val="ru-RU"/>
        </w:rPr>
        <w:t xml:space="preserve">. </w:t>
      </w:r>
    </w:p>
    <w:p w:rsidR="000E180E" w:rsidRPr="00C422A6" w:rsidRDefault="000E180E" w:rsidP="000E180E">
      <w:pPr>
        <w:numPr>
          <w:ilvl w:val="0"/>
          <w:numId w:val="10"/>
        </w:numPr>
        <w:spacing w:before="240" w:after="240" w:line="240" w:lineRule="auto"/>
        <w:ind w:left="0" w:firstLine="0"/>
        <w:jc w:val="both"/>
        <w:rPr>
          <w:rFonts w:ascii="MS Mincho" w:eastAsia="MS Mincho" w:hAnsi="Calibri" w:cs="MS Mincho"/>
          <w:lang w:val="ru-RU"/>
        </w:rPr>
      </w:pPr>
      <w:r w:rsidRPr="00C422A6">
        <w:rPr>
          <w:rFonts w:eastAsia="MS Mincho"/>
          <w:sz w:val="22"/>
          <w:lang w:val="ru-RU"/>
        </w:rPr>
        <w:t xml:space="preserve">В разделе B этой главы представлен анализ рыночной диверсификации за предыдущее десятилетие </w:t>
      </w:r>
      <w:r w:rsidR="00C422A6" w:rsidRPr="00C422A6">
        <w:rPr>
          <w:rFonts w:eastAsia="MS Mincho"/>
          <w:sz w:val="22"/>
        </w:rPr>
        <w:t>a</w:t>
      </w:r>
      <w:r w:rsidR="00D94238" w:rsidRPr="00D94238">
        <w:rPr>
          <w:rFonts w:eastAsia="MS Mincho"/>
          <w:sz w:val="22"/>
          <w:lang w:val="ru-RU"/>
        </w:rPr>
        <w:t xml:space="preserve"> также </w:t>
      </w:r>
      <w:r w:rsidR="00C422A6" w:rsidRPr="00C422A6">
        <w:rPr>
          <w:rFonts w:eastAsia="MS Mincho"/>
          <w:sz w:val="22"/>
          <w:lang w:val="ru-RU"/>
        </w:rPr>
        <w:t xml:space="preserve">анализ </w:t>
      </w:r>
      <w:r w:rsidRPr="00C422A6">
        <w:rPr>
          <w:rFonts w:eastAsia="MS Mincho"/>
          <w:sz w:val="22"/>
          <w:lang w:val="ru-RU"/>
        </w:rPr>
        <w:t>текущего торгового потенциала</w:t>
      </w:r>
      <w:r w:rsidR="00D94238" w:rsidRPr="00D94238">
        <w:rPr>
          <w:rFonts w:eastAsia="MS Mincho"/>
          <w:sz w:val="22"/>
          <w:lang w:val="ru-RU"/>
        </w:rPr>
        <w:t xml:space="preserve"> Казахстана</w:t>
      </w:r>
      <w:r w:rsidRPr="00C422A6">
        <w:rPr>
          <w:rFonts w:eastAsia="MS Mincho"/>
          <w:sz w:val="22"/>
          <w:lang w:val="ru-RU"/>
        </w:rPr>
        <w:t>. В разделе C проводится подробный анализ воздействия ТС</w:t>
      </w:r>
      <w:r w:rsidR="00D94238" w:rsidRPr="00D94238">
        <w:rPr>
          <w:rFonts w:eastAsia="MS Mincho"/>
          <w:sz w:val="22"/>
          <w:lang w:val="ru-RU"/>
        </w:rPr>
        <w:t xml:space="preserve"> на торгов</w:t>
      </w:r>
      <w:r w:rsidR="00996D80" w:rsidRPr="00C422A6">
        <w:rPr>
          <w:rFonts w:eastAsia="MS Mincho"/>
          <w:sz w:val="22"/>
          <w:lang w:val="ru-RU"/>
        </w:rPr>
        <w:t>ую</w:t>
      </w:r>
      <w:r w:rsidR="00D94238" w:rsidRPr="00D94238">
        <w:rPr>
          <w:rFonts w:eastAsia="MS Mincho"/>
          <w:sz w:val="22"/>
          <w:lang w:val="ru-RU"/>
        </w:rPr>
        <w:t xml:space="preserve"> деятельност</w:t>
      </w:r>
      <w:r w:rsidR="00996D80" w:rsidRPr="00C422A6">
        <w:rPr>
          <w:rFonts w:eastAsia="MS Mincho"/>
          <w:sz w:val="22"/>
          <w:lang w:val="ru-RU"/>
        </w:rPr>
        <w:t>ь</w:t>
      </w:r>
      <w:r w:rsidR="00D94238" w:rsidRPr="00D94238">
        <w:rPr>
          <w:rFonts w:eastAsia="MS Mincho"/>
          <w:sz w:val="22"/>
          <w:lang w:val="ru-RU"/>
        </w:rPr>
        <w:t xml:space="preserve"> Казахстана</w:t>
      </w:r>
      <w:r w:rsidRPr="00C422A6">
        <w:rPr>
          <w:rFonts w:eastAsia="MS Mincho"/>
          <w:sz w:val="22"/>
          <w:lang w:val="ru-RU"/>
        </w:rPr>
        <w:t xml:space="preserve">, а в разделе D делаются выводы и предлагаются </w:t>
      </w:r>
      <w:r w:rsidR="00D94238" w:rsidRPr="00D94238">
        <w:rPr>
          <w:rFonts w:eastAsia="MS Mincho"/>
          <w:sz w:val="22"/>
          <w:lang w:val="ru-RU"/>
        </w:rPr>
        <w:t xml:space="preserve"> пути  смягч</w:t>
      </w:r>
      <w:r w:rsidR="00C422A6" w:rsidRPr="00C422A6">
        <w:rPr>
          <w:rFonts w:eastAsia="MS Mincho"/>
          <w:sz w:val="22"/>
        </w:rPr>
        <w:t>e</w:t>
      </w:r>
      <w:r w:rsidR="00D94238" w:rsidRPr="00D94238">
        <w:rPr>
          <w:rFonts w:eastAsia="MS Mincho"/>
          <w:sz w:val="22"/>
          <w:lang w:val="ru-RU"/>
        </w:rPr>
        <w:t>н</w:t>
      </w:r>
      <w:r w:rsidR="00C422A6" w:rsidRPr="00C422A6">
        <w:rPr>
          <w:rFonts w:eastAsia="MS Mincho"/>
          <w:sz w:val="22"/>
          <w:lang w:val="ru-RU"/>
        </w:rPr>
        <w:t>и</w:t>
      </w:r>
      <w:r w:rsidR="00D94238" w:rsidRPr="00D94238">
        <w:rPr>
          <w:rFonts w:eastAsia="MS Mincho"/>
          <w:sz w:val="22"/>
          <w:lang w:val="ru-RU"/>
        </w:rPr>
        <w:t xml:space="preserve">я </w:t>
      </w:r>
      <w:r w:rsidRPr="00C422A6">
        <w:rPr>
          <w:rFonts w:eastAsia="MS Mincho"/>
          <w:sz w:val="22"/>
          <w:lang w:val="ru-RU"/>
        </w:rPr>
        <w:t>отрицательного воздействия ТС</w:t>
      </w:r>
      <w:r w:rsidR="00D94238" w:rsidRPr="00D94238">
        <w:rPr>
          <w:rFonts w:eastAsia="MS Mincho"/>
          <w:sz w:val="22"/>
          <w:lang w:val="ru-RU"/>
        </w:rPr>
        <w:t xml:space="preserve"> на Казахстан</w:t>
      </w:r>
      <w:r w:rsidRPr="00C422A6">
        <w:rPr>
          <w:rFonts w:eastAsia="MS Mincho"/>
          <w:sz w:val="22"/>
          <w:lang w:val="ru-RU"/>
        </w:rPr>
        <w:t>.</w:t>
      </w:r>
    </w:p>
    <w:p w:rsidR="000E180E" w:rsidRPr="00C422A6" w:rsidRDefault="00C422A6" w:rsidP="000E180E">
      <w:pPr>
        <w:pStyle w:val="Heading2"/>
        <w:rPr>
          <w:rFonts w:ascii="MS Mincho" w:eastAsia="MS Mincho" w:hAnsi="Calibri" w:cs="MS Mincho"/>
          <w:lang w:val="ru-RU"/>
        </w:rPr>
      </w:pPr>
      <w:bookmarkStart w:id="36" w:name="_Toc331673189"/>
      <w:r w:rsidRPr="00C422A6">
        <w:rPr>
          <w:rFonts w:ascii="Times New Roman" w:eastAsia="MS Mincho" w:hAnsi="Times New Roman"/>
          <w:lang w:val="ru-RU"/>
        </w:rPr>
        <w:lastRenderedPageBreak/>
        <w:t>Изменение</w:t>
      </w:r>
      <w:r w:rsidRPr="00C422A6">
        <w:rPr>
          <w:rFonts w:ascii="Times New Roman" w:eastAsia="MS Mincho" w:hAnsi="Times New Roman"/>
        </w:rPr>
        <w:t xml:space="preserve"> Ландшафтa К</w:t>
      </w:r>
      <w:r w:rsidRPr="00C422A6">
        <w:rPr>
          <w:rFonts w:ascii="Times New Roman" w:eastAsia="MS Mincho" w:hAnsi="Times New Roman"/>
          <w:lang w:val="ru-RU"/>
        </w:rPr>
        <w:t>азахстанской Т</w:t>
      </w:r>
      <w:r w:rsidR="000E180E" w:rsidRPr="00C422A6">
        <w:rPr>
          <w:rFonts w:ascii="Times New Roman" w:eastAsia="MS Mincho" w:hAnsi="Times New Roman"/>
          <w:lang w:val="ru-RU"/>
        </w:rPr>
        <w:t>орговли</w:t>
      </w:r>
      <w:bookmarkEnd w:id="36"/>
    </w:p>
    <w:p w:rsidR="000E180E" w:rsidRPr="00C422A6" w:rsidRDefault="000E180E" w:rsidP="000E180E">
      <w:pPr>
        <w:pStyle w:val="Heading4"/>
      </w:pPr>
      <w:r w:rsidRPr="00C422A6">
        <w:t>Произошла географ</w:t>
      </w:r>
      <w:r w:rsidR="00C422A6" w:rsidRPr="00C422A6">
        <w:t xml:space="preserve">ическая диверсификация </w:t>
      </w:r>
    </w:p>
    <w:p w:rsidR="000E180E" w:rsidRPr="004C27FA" w:rsidRDefault="000E180E" w:rsidP="000E180E">
      <w:pPr>
        <w:numPr>
          <w:ilvl w:val="0"/>
          <w:numId w:val="10"/>
        </w:numPr>
        <w:spacing w:before="240" w:after="240" w:line="240" w:lineRule="auto"/>
        <w:ind w:left="0" w:firstLine="0"/>
        <w:jc w:val="both"/>
        <w:rPr>
          <w:rFonts w:ascii="MS Mincho" w:eastAsia="MS Mincho" w:hAnsi="Calibri" w:cs="MS Mincho"/>
          <w:lang w:val="ru-RU"/>
        </w:rPr>
      </w:pPr>
      <w:r w:rsidRPr="00C422A6">
        <w:rPr>
          <w:rFonts w:eastAsia="MS Mincho"/>
          <w:sz w:val="22"/>
          <w:lang w:val="ru-RU"/>
        </w:rPr>
        <w:t>Хотя экспорт Казахстана и становится все</w:t>
      </w:r>
      <w:r>
        <w:rPr>
          <w:rFonts w:eastAsia="MS Mincho"/>
          <w:sz w:val="22"/>
          <w:lang w:val="ru-RU"/>
        </w:rPr>
        <w:t xml:space="preserve"> более концентрированным в плане продукции, экспортные рынки стали намного более диверсифицированными. Географическая рыночная концентрация экспорта неэнергетических товаров и полезных ископаемых сократилась более чем наполовину. Казахстан, который уже имел географически диверсифицированный экспортный профиль десятилетие назад, теперь является еще более диверсифицированным (Рисунок 2.1, левая сторона). Даже если не учитывать доминирующий сектор металлов (правая сторона), то можно увидеть, что экспорт (неэнергетических, несырьевых, неметаллических товаров) был уже хорошо диверсифицирован географически, и рынки с тех пор диверсифицировались еще больше.</w:t>
      </w:r>
    </w:p>
    <w:tbl>
      <w:tblPr>
        <w:tblW w:w="9635" w:type="dxa"/>
        <w:tblInd w:w="103"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0A0" w:firstRow="1" w:lastRow="0" w:firstColumn="1" w:lastColumn="0" w:noHBand="0" w:noVBand="0"/>
      </w:tblPr>
      <w:tblGrid>
        <w:gridCol w:w="4952"/>
        <w:gridCol w:w="4683"/>
      </w:tblGrid>
      <w:tr w:rsidR="004C27FA" w:rsidRPr="00355BA3" w:rsidTr="00B26C4D">
        <w:tc>
          <w:tcPr>
            <w:tcW w:w="9635" w:type="dxa"/>
            <w:gridSpan w:val="2"/>
            <w:tcBorders>
              <w:top w:val="nil"/>
              <w:left w:val="nil"/>
              <w:bottom w:val="single" w:sz="4" w:space="0" w:color="000000"/>
              <w:right w:val="nil"/>
            </w:tcBorders>
          </w:tcPr>
          <w:p w:rsidR="004C27FA" w:rsidRPr="00F22926" w:rsidRDefault="004C27FA" w:rsidP="00B26C4D">
            <w:pPr>
              <w:spacing w:after="60" w:line="240" w:lineRule="auto"/>
              <w:rPr>
                <w:rFonts w:eastAsia="MS Mincho"/>
                <w:b/>
                <w:lang w:val="ru-RU"/>
              </w:rPr>
            </w:pPr>
            <w:bookmarkStart w:id="37" w:name="_Toc331310125"/>
            <w:bookmarkStart w:id="38" w:name="_Toc331673404"/>
            <w:r w:rsidRPr="00074FD1">
              <w:rPr>
                <w:rFonts w:eastAsia="MS Mincho"/>
                <w:b/>
                <w:lang w:val="ru-RU"/>
              </w:rPr>
              <w:t xml:space="preserve">Рисунок </w:t>
            </w:r>
            <w:r w:rsidR="00153A8B" w:rsidRPr="00074FD1">
              <w:rPr>
                <w:rFonts w:eastAsia="MS Mincho"/>
                <w:b/>
                <w:lang w:val="ru-RU"/>
              </w:rPr>
              <w:fldChar w:fldCharType="begin"/>
            </w:r>
            <w:r w:rsidRPr="00074FD1">
              <w:rPr>
                <w:rFonts w:eastAsia="MS Mincho"/>
                <w:b/>
                <w:lang w:val="ru-RU"/>
              </w:rPr>
              <w:instrText xml:space="preserve"> STYLEREF 1 \s </w:instrText>
            </w:r>
            <w:r w:rsidR="00153A8B" w:rsidRPr="00074FD1">
              <w:rPr>
                <w:rFonts w:eastAsia="MS Mincho"/>
                <w:b/>
                <w:lang w:val="ru-RU"/>
              </w:rPr>
              <w:fldChar w:fldCharType="separate"/>
            </w:r>
            <w:r w:rsidR="00483A15" w:rsidRPr="00074FD1">
              <w:rPr>
                <w:rFonts w:eastAsia="MS Mincho"/>
                <w:b/>
                <w:noProof/>
                <w:lang w:val="ru-RU"/>
              </w:rPr>
              <w:t>2</w:t>
            </w:r>
            <w:r w:rsidR="00153A8B" w:rsidRPr="00074FD1">
              <w:rPr>
                <w:rFonts w:eastAsia="MS Mincho"/>
                <w:b/>
                <w:lang w:val="ru-RU"/>
              </w:rPr>
              <w:fldChar w:fldCharType="end"/>
            </w:r>
            <w:r w:rsidRPr="00074FD1">
              <w:rPr>
                <w:rFonts w:eastAsia="MS Mincho"/>
                <w:b/>
                <w:lang w:val="ru-RU"/>
              </w:rPr>
              <w:t>.</w:t>
            </w:r>
            <w:r w:rsidR="00153A8B" w:rsidRPr="00074FD1">
              <w:rPr>
                <w:rFonts w:eastAsia="MS Mincho"/>
                <w:b/>
                <w:lang w:val="ru-RU"/>
              </w:rPr>
              <w:fldChar w:fldCharType="begin"/>
            </w:r>
            <w:r w:rsidRPr="00074FD1">
              <w:rPr>
                <w:rFonts w:eastAsia="MS Mincho"/>
                <w:b/>
                <w:lang w:val="ru-RU"/>
              </w:rPr>
              <w:instrText xml:space="preserve"> SEQ Figure \* ARABIC \s 1 </w:instrText>
            </w:r>
            <w:r w:rsidR="00153A8B" w:rsidRPr="00074FD1">
              <w:rPr>
                <w:rFonts w:eastAsia="MS Mincho"/>
                <w:b/>
                <w:lang w:val="ru-RU"/>
              </w:rPr>
              <w:fldChar w:fldCharType="separate"/>
            </w:r>
            <w:r w:rsidR="00483A15" w:rsidRPr="00074FD1">
              <w:rPr>
                <w:rFonts w:eastAsia="MS Mincho"/>
                <w:b/>
                <w:noProof/>
                <w:lang w:val="ru-RU"/>
              </w:rPr>
              <w:t>1</w:t>
            </w:r>
            <w:r w:rsidR="00153A8B" w:rsidRPr="00074FD1">
              <w:rPr>
                <w:rFonts w:eastAsia="MS Mincho"/>
                <w:b/>
                <w:lang w:val="ru-RU"/>
              </w:rPr>
              <w:fldChar w:fldCharType="end"/>
            </w:r>
            <w:r w:rsidRPr="00074FD1">
              <w:rPr>
                <w:rFonts w:eastAsia="MS Mincho"/>
                <w:b/>
                <w:lang w:val="ru-RU"/>
              </w:rPr>
              <w:t>: Экспорт хорошо диверсифицирован географически</w:t>
            </w:r>
            <w:bookmarkEnd w:id="37"/>
            <w:bookmarkEnd w:id="38"/>
            <w:r w:rsidRPr="00074FD1">
              <w:rPr>
                <w:rFonts w:eastAsia="MS Mincho"/>
                <w:b/>
                <w:lang w:val="ru-RU"/>
              </w:rPr>
              <w:t xml:space="preserve"> </w:t>
            </w:r>
          </w:p>
          <w:p w:rsidR="00074FD1" w:rsidRPr="00F22926" w:rsidRDefault="00074FD1" w:rsidP="00B26C4D">
            <w:pPr>
              <w:spacing w:after="60" w:line="240" w:lineRule="auto"/>
              <w:rPr>
                <w:rFonts w:ascii="MS Mincho" w:eastAsia="MS Mincho" w:hAnsi="Calibri" w:cs="MS Mincho"/>
                <w:lang w:val="ru-RU"/>
              </w:rPr>
            </w:pPr>
          </w:p>
          <w:p w:rsidR="004C27FA" w:rsidRPr="00074FD1" w:rsidRDefault="004C27FA" w:rsidP="00B26C4D">
            <w:pPr>
              <w:spacing w:after="60" w:line="240" w:lineRule="auto"/>
              <w:ind w:firstLine="0"/>
              <w:jc w:val="center"/>
              <w:rPr>
                <w:rFonts w:ascii="MS Mincho" w:eastAsia="MS Mincho" w:hAnsi="Calibri" w:cs="MS Mincho"/>
                <w:sz w:val="20"/>
                <w:szCs w:val="20"/>
                <w:lang w:val="ru-RU"/>
              </w:rPr>
            </w:pPr>
            <w:r w:rsidRPr="00074FD1">
              <w:rPr>
                <w:rFonts w:eastAsia="MS Mincho"/>
                <w:sz w:val="20"/>
                <w:szCs w:val="20"/>
                <w:lang w:val="ru-RU"/>
              </w:rPr>
              <w:t>Индекс Херфиндаля-Хиршмана (HHI) рыночной концентрации в 1996-1998 годы по сравнению с 2006-2008 годами</w:t>
            </w:r>
          </w:p>
        </w:tc>
      </w:tr>
      <w:tr w:rsidR="004C27FA" w:rsidTr="00B26C4D">
        <w:trPr>
          <w:trHeight w:val="3401"/>
        </w:trPr>
        <w:tc>
          <w:tcPr>
            <w:tcW w:w="4952" w:type="dxa"/>
            <w:tcBorders>
              <w:top w:val="single" w:sz="4" w:space="0" w:color="000000"/>
              <w:left w:val="single" w:sz="4" w:space="0" w:color="7F7F7F"/>
              <w:bottom w:val="single" w:sz="4" w:space="0" w:color="7F7F7F"/>
              <w:right w:val="single" w:sz="4" w:space="0" w:color="7F7F7F"/>
            </w:tcBorders>
          </w:tcPr>
          <w:p w:rsidR="004C27FA" w:rsidRPr="008B24BC" w:rsidRDefault="00C822B0" w:rsidP="00B26C4D">
            <w:pPr>
              <w:spacing w:line="240" w:lineRule="auto"/>
              <w:ind w:firstLine="0"/>
              <w:jc w:val="both"/>
              <w:rPr>
                <w:rFonts w:ascii="Calibri" w:eastAsia="MS Mincho" w:hAnsi="Calibri" w:cs="Calibri"/>
                <w:lang w:val="ru-RU"/>
              </w:rPr>
            </w:pPr>
            <w:r>
              <w:rPr>
                <w:rFonts w:ascii="Calibri" w:eastAsia="MS Mincho" w:hAnsi="Calibri" w:cs="Calibri"/>
                <w:noProof/>
              </w:rPr>
              <w:pict>
                <v:shape id="_x0000_s1231" type="#_x0000_t202" style="position:absolute;left:0;text-align:left;margin-left:1.6pt;margin-top:3.15pt;width:235.5pt;height:26.25pt;z-index:251791872;mso-position-horizontal-relative:text;mso-position-vertical-relative:text">
                  <v:textbox>
                    <w:txbxContent>
                      <w:p w:rsidR="006170FB" w:rsidRPr="008B7FF6" w:rsidRDefault="006170FB" w:rsidP="004C27FA">
                        <w:pPr>
                          <w:spacing w:line="240" w:lineRule="auto"/>
                          <w:ind w:firstLine="0"/>
                          <w:jc w:val="center"/>
                          <w:rPr>
                            <w:b/>
                            <w:sz w:val="14"/>
                            <w:szCs w:val="14"/>
                            <w:lang w:val="ru-RU"/>
                          </w:rPr>
                        </w:pPr>
                        <w:r w:rsidRPr="008B7FF6">
                          <w:rPr>
                            <w:b/>
                            <w:sz w:val="14"/>
                            <w:szCs w:val="14"/>
                          </w:rPr>
                          <w:t>HHI</w:t>
                        </w:r>
                        <w:r w:rsidRPr="008B7FF6">
                          <w:rPr>
                            <w:b/>
                            <w:sz w:val="14"/>
                            <w:szCs w:val="14"/>
                            <w:lang w:val="ru-RU"/>
                          </w:rPr>
                          <w:t xml:space="preserve"> </w:t>
                        </w:r>
                        <w:r w:rsidRPr="008B7FF6">
                          <w:rPr>
                            <w:rFonts w:eastAsia="MS Mincho"/>
                            <w:b/>
                            <w:sz w:val="14"/>
                            <w:szCs w:val="14"/>
                            <w:lang w:val="ru-RU"/>
                          </w:rPr>
                          <w:t>рыночной</w:t>
                        </w:r>
                        <w:r w:rsidRPr="008B7FF6">
                          <w:rPr>
                            <w:b/>
                            <w:sz w:val="14"/>
                            <w:szCs w:val="14"/>
                            <w:lang w:val="ru-RU"/>
                          </w:rPr>
                          <w:t xml:space="preserve"> концентрации продукции, экспорт за исключением полезных ископаемых</w:t>
                        </w:r>
                      </w:p>
                      <w:p w:rsidR="006170FB" w:rsidRPr="008B24BC" w:rsidRDefault="006170FB" w:rsidP="004C27FA">
                        <w:pPr>
                          <w:ind w:firstLine="0"/>
                          <w:rPr>
                            <w:lang w:val="ru-RU"/>
                          </w:rPr>
                        </w:pPr>
                      </w:p>
                    </w:txbxContent>
                  </v:textbox>
                </v:shape>
              </w:pict>
            </w:r>
          </w:p>
          <w:p w:rsidR="004C27FA" w:rsidRPr="008B24BC" w:rsidRDefault="004C27FA" w:rsidP="00B26C4D">
            <w:pPr>
              <w:spacing w:line="240" w:lineRule="auto"/>
              <w:ind w:firstLine="0"/>
              <w:jc w:val="both"/>
              <w:rPr>
                <w:rFonts w:ascii="Calibri" w:eastAsia="MS Mincho" w:hAnsi="Calibri" w:cs="Calibri"/>
                <w:lang w:val="ru-RU"/>
              </w:rPr>
            </w:pPr>
          </w:p>
          <w:p w:rsidR="004C27FA" w:rsidRPr="00D40097" w:rsidRDefault="008B7FF6" w:rsidP="00B26C4D">
            <w:pPr>
              <w:spacing w:line="240" w:lineRule="auto"/>
              <w:ind w:firstLine="0"/>
              <w:jc w:val="both"/>
              <w:rPr>
                <w:rFonts w:ascii="Calibri" w:eastAsia="MS Mincho" w:hAnsi="Calibri" w:cs="Calibri"/>
              </w:rPr>
            </w:pPr>
            <w:r w:rsidRPr="008B7FF6">
              <w:rPr>
                <w:rFonts w:ascii="Calibri" w:eastAsia="MS Mincho" w:hAnsi="Calibri" w:cs="Calibri"/>
                <w:noProof/>
              </w:rPr>
              <w:drawing>
                <wp:inline distT="0" distB="0" distL="0" distR="0">
                  <wp:extent cx="2932670" cy="2405449"/>
                  <wp:effectExtent l="0" t="0" r="0" b="0"/>
                  <wp:docPr id="4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c>
          <w:tcPr>
            <w:tcW w:w="4683" w:type="dxa"/>
            <w:tcBorders>
              <w:top w:val="single" w:sz="4" w:space="0" w:color="000000"/>
              <w:left w:val="single" w:sz="4" w:space="0" w:color="7F7F7F"/>
              <w:bottom w:val="single" w:sz="4" w:space="0" w:color="7F7F7F"/>
              <w:right w:val="single" w:sz="4" w:space="0" w:color="7F7F7F"/>
            </w:tcBorders>
          </w:tcPr>
          <w:p w:rsidR="004C27FA" w:rsidRDefault="00C822B0" w:rsidP="00B26C4D">
            <w:pPr>
              <w:spacing w:line="240" w:lineRule="auto"/>
              <w:ind w:firstLine="0"/>
              <w:jc w:val="both"/>
              <w:rPr>
                <w:rFonts w:ascii="Calibri" w:eastAsia="MS Mincho" w:hAnsi="Calibri" w:cs="Calibri"/>
              </w:rPr>
            </w:pPr>
            <w:r>
              <w:rPr>
                <w:rFonts w:ascii="Calibri" w:eastAsia="MS Mincho" w:hAnsi="Calibri" w:cs="Calibri"/>
                <w:noProof/>
              </w:rPr>
              <w:pict>
                <v:shape id="_x0000_s1230" type="#_x0000_t202" style="position:absolute;left:0;text-align:left;margin-left:6pt;margin-top:3.15pt;width:218.25pt;height:26.25pt;z-index:251790848;mso-position-horizontal-relative:text;mso-position-vertical-relative:text">
                  <v:textbox>
                    <w:txbxContent>
                      <w:p w:rsidR="006170FB" w:rsidRPr="006C15A6" w:rsidRDefault="006170FB" w:rsidP="004C27FA">
                        <w:pPr>
                          <w:spacing w:line="240" w:lineRule="auto"/>
                          <w:ind w:firstLine="0"/>
                          <w:jc w:val="center"/>
                          <w:rPr>
                            <w:b/>
                            <w:sz w:val="16"/>
                            <w:szCs w:val="16"/>
                            <w:lang w:val="ru-RU"/>
                          </w:rPr>
                        </w:pPr>
                        <w:r w:rsidRPr="00D40097">
                          <w:rPr>
                            <w:b/>
                            <w:sz w:val="16"/>
                            <w:szCs w:val="16"/>
                          </w:rPr>
                          <w:t>HHI</w:t>
                        </w:r>
                        <w:r w:rsidRPr="00D40097">
                          <w:rPr>
                            <w:b/>
                            <w:sz w:val="16"/>
                            <w:szCs w:val="16"/>
                            <w:lang w:val="ru-RU"/>
                          </w:rPr>
                          <w:t xml:space="preserve"> </w:t>
                        </w:r>
                        <w:r w:rsidRPr="00D40097">
                          <w:rPr>
                            <w:rFonts w:eastAsia="MS Mincho"/>
                            <w:b/>
                            <w:sz w:val="14"/>
                            <w:szCs w:val="14"/>
                            <w:lang w:val="ru-RU"/>
                          </w:rPr>
                          <w:t>рыночной</w:t>
                        </w:r>
                        <w:r w:rsidRPr="00D40097">
                          <w:rPr>
                            <w:b/>
                            <w:sz w:val="16"/>
                            <w:szCs w:val="16"/>
                            <w:lang w:val="ru-RU"/>
                          </w:rPr>
                          <w:t xml:space="preserve"> концентрации</w:t>
                        </w:r>
                        <w:r w:rsidRPr="006C15A6">
                          <w:rPr>
                            <w:b/>
                            <w:sz w:val="16"/>
                            <w:szCs w:val="16"/>
                            <w:lang w:val="ru-RU"/>
                          </w:rPr>
                          <w:t xml:space="preserve"> продукции, экспорт за исключением полезных ископаемых</w:t>
                        </w:r>
                        <w:r>
                          <w:rPr>
                            <w:b/>
                            <w:sz w:val="16"/>
                            <w:szCs w:val="16"/>
                            <w:lang w:val="ru-RU"/>
                          </w:rPr>
                          <w:t xml:space="preserve"> и металлов</w:t>
                        </w:r>
                      </w:p>
                      <w:p w:rsidR="006170FB" w:rsidRPr="008B24BC" w:rsidRDefault="006170FB" w:rsidP="004C27FA">
                        <w:pPr>
                          <w:rPr>
                            <w:lang w:val="ru-RU"/>
                          </w:rPr>
                        </w:pPr>
                      </w:p>
                    </w:txbxContent>
                  </v:textbox>
                </v:shape>
              </w:pict>
            </w:r>
          </w:p>
          <w:p w:rsidR="004C27FA" w:rsidRDefault="004C27FA" w:rsidP="00B26C4D">
            <w:pPr>
              <w:spacing w:line="240" w:lineRule="auto"/>
              <w:ind w:firstLine="0"/>
              <w:jc w:val="both"/>
              <w:rPr>
                <w:rFonts w:ascii="Calibri" w:eastAsia="MS Mincho" w:hAnsi="Calibri" w:cs="Calibri"/>
              </w:rPr>
            </w:pPr>
          </w:p>
          <w:p w:rsidR="004C27FA" w:rsidRPr="00D40097" w:rsidRDefault="004C27FA" w:rsidP="00B26C4D">
            <w:pPr>
              <w:spacing w:line="240" w:lineRule="auto"/>
              <w:ind w:firstLine="0"/>
              <w:jc w:val="both"/>
              <w:rPr>
                <w:rFonts w:ascii="Calibri" w:eastAsia="MS Mincho" w:hAnsi="Calibri" w:cs="Calibri"/>
              </w:rPr>
            </w:pPr>
            <w:r w:rsidRPr="00D40097">
              <w:rPr>
                <w:rFonts w:ascii="Calibri" w:eastAsia="MS Mincho" w:hAnsi="Calibri" w:cs="Calibri"/>
                <w:noProof/>
              </w:rPr>
              <w:drawing>
                <wp:inline distT="0" distB="0" distL="0" distR="0">
                  <wp:extent cx="2767913" cy="2405449"/>
                  <wp:effectExtent l="0" t="0" r="0" b="0"/>
                  <wp:docPr id="4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4C27FA" w:rsidRPr="00355BA3" w:rsidTr="00B26C4D">
        <w:tc>
          <w:tcPr>
            <w:tcW w:w="9635" w:type="dxa"/>
            <w:gridSpan w:val="2"/>
            <w:tcBorders>
              <w:top w:val="single" w:sz="4" w:space="0" w:color="7F7F7F"/>
              <w:left w:val="single" w:sz="4" w:space="0" w:color="7F7F7F"/>
              <w:bottom w:val="single" w:sz="4" w:space="0" w:color="7F7F7F"/>
              <w:right w:val="single" w:sz="4" w:space="0" w:color="7F7F7F"/>
            </w:tcBorders>
          </w:tcPr>
          <w:p w:rsidR="004C27FA" w:rsidRDefault="004C27FA" w:rsidP="00B26C4D">
            <w:pPr>
              <w:widowControl w:val="0"/>
              <w:spacing w:line="240" w:lineRule="auto"/>
              <w:ind w:firstLine="0"/>
              <w:jc w:val="both"/>
              <w:rPr>
                <w:rFonts w:ascii="MS Mincho" w:eastAsia="MS Mincho" w:hAnsi="Calibri" w:cs="MS Mincho"/>
                <w:lang w:val="ru-RU"/>
              </w:rPr>
            </w:pPr>
            <w:r>
              <w:rPr>
                <w:rFonts w:eastAsia="MS Mincho"/>
                <w:i/>
                <w:iCs/>
                <w:sz w:val="18"/>
                <w:szCs w:val="18"/>
                <w:lang w:val="ru-RU"/>
              </w:rPr>
              <w:t xml:space="preserve">Источник: </w:t>
            </w:r>
            <w:r>
              <w:rPr>
                <w:rFonts w:eastAsia="MS Mincho"/>
                <w:sz w:val="18"/>
                <w:szCs w:val="18"/>
                <w:lang w:val="ru-RU"/>
              </w:rPr>
              <w:t>Расчеты авторов с использованием данных ООН по коммерческой торговле (WITS).</w:t>
            </w:r>
          </w:p>
        </w:tc>
      </w:tr>
    </w:tbl>
    <w:p w:rsidR="00356FEB" w:rsidRPr="00F22926" w:rsidRDefault="000E180E" w:rsidP="00356FEB">
      <w:pPr>
        <w:pStyle w:val="Heading4"/>
        <w:rPr>
          <w:lang w:val="ru-RU"/>
        </w:rPr>
      </w:pPr>
      <w:r w:rsidRPr="003473F8">
        <w:rPr>
          <w:lang w:val="ru-RU"/>
        </w:rPr>
        <w:t xml:space="preserve">До </w:t>
      </w:r>
      <w:r w:rsidRPr="00DE5AE4">
        <w:rPr>
          <w:lang w:val="ru-RU"/>
        </w:rPr>
        <w:t xml:space="preserve">создания ТС </w:t>
      </w:r>
      <w:r w:rsidRPr="00356FEB">
        <w:rPr>
          <w:lang w:val="ru-RU"/>
        </w:rPr>
        <w:t xml:space="preserve">торговля была переориентирована с России на ЕС, Китай </w:t>
      </w:r>
    </w:p>
    <w:p w:rsidR="000E180E" w:rsidRPr="00356FEB" w:rsidRDefault="000E180E" w:rsidP="00356FEB">
      <w:pPr>
        <w:numPr>
          <w:ilvl w:val="0"/>
          <w:numId w:val="10"/>
        </w:numPr>
        <w:spacing w:before="240" w:after="240" w:line="240" w:lineRule="auto"/>
        <w:ind w:left="0" w:firstLine="0"/>
        <w:jc w:val="both"/>
        <w:rPr>
          <w:rFonts w:eastAsia="MS Mincho"/>
          <w:sz w:val="22"/>
          <w:lang w:val="ru-RU"/>
        </w:rPr>
      </w:pPr>
      <w:r w:rsidRPr="00356FEB">
        <w:rPr>
          <w:rFonts w:eastAsia="MS Mincho"/>
          <w:sz w:val="22"/>
          <w:lang w:val="ru-RU"/>
        </w:rPr>
        <w:t>Казахстан</w:t>
      </w:r>
      <w:r w:rsidR="003473F8" w:rsidRPr="00356FEB">
        <w:rPr>
          <w:rFonts w:eastAsia="MS Mincho"/>
          <w:sz w:val="22"/>
          <w:lang w:val="ru-RU"/>
        </w:rPr>
        <w:t>у</w:t>
      </w:r>
      <w:r w:rsidR="00D94238" w:rsidRPr="00356FEB">
        <w:rPr>
          <w:rFonts w:eastAsia="MS Mincho"/>
          <w:sz w:val="22"/>
          <w:lang w:val="ru-RU"/>
        </w:rPr>
        <w:t xml:space="preserve"> удалось диверсифицировать географи</w:t>
      </w:r>
      <w:r w:rsidR="003473F8" w:rsidRPr="00356FEB">
        <w:rPr>
          <w:rFonts w:eastAsia="MS Mincho"/>
          <w:sz w:val="22"/>
          <w:lang w:val="ru-RU"/>
        </w:rPr>
        <w:t>ю</w:t>
      </w:r>
      <w:r w:rsidR="00D94238" w:rsidRPr="00356FEB">
        <w:rPr>
          <w:rFonts w:eastAsia="MS Mincho"/>
          <w:sz w:val="22"/>
          <w:lang w:val="ru-RU"/>
        </w:rPr>
        <w:t xml:space="preserve"> внешней торговли </w:t>
      </w:r>
      <w:r w:rsidRPr="00356FEB">
        <w:rPr>
          <w:rFonts w:eastAsia="MS Mincho"/>
          <w:sz w:val="22"/>
          <w:lang w:val="ru-RU"/>
        </w:rPr>
        <w:t>стремительно</w:t>
      </w:r>
      <w:r w:rsidR="00D94238" w:rsidRPr="00356FEB">
        <w:rPr>
          <w:rFonts w:eastAsia="MS Mincho"/>
          <w:sz w:val="22"/>
          <w:lang w:val="ru-RU"/>
        </w:rPr>
        <w:t xml:space="preserve"> </w:t>
      </w:r>
      <w:r w:rsidRPr="00356FEB">
        <w:rPr>
          <w:rFonts w:eastAsia="MS Mincho"/>
          <w:sz w:val="22"/>
          <w:lang w:val="ru-RU"/>
        </w:rPr>
        <w:t>сни</w:t>
      </w:r>
      <w:r w:rsidR="003473F8" w:rsidRPr="00356FEB">
        <w:rPr>
          <w:rFonts w:eastAsia="MS Mincho"/>
          <w:sz w:val="22"/>
          <w:lang w:val="ru-RU"/>
        </w:rPr>
        <w:t>зи</w:t>
      </w:r>
      <w:r w:rsidR="00D94238" w:rsidRPr="00356FEB">
        <w:rPr>
          <w:rFonts w:eastAsia="MS Mincho"/>
          <w:sz w:val="22"/>
          <w:lang w:val="ru-RU"/>
        </w:rPr>
        <w:t xml:space="preserve">в </w:t>
      </w:r>
      <w:r w:rsidRPr="00356FEB">
        <w:rPr>
          <w:rFonts w:eastAsia="MS Mincho"/>
          <w:sz w:val="22"/>
          <w:lang w:val="ru-RU"/>
        </w:rPr>
        <w:t>значени</w:t>
      </w:r>
      <w:r w:rsidR="003473F8" w:rsidRPr="00356FEB">
        <w:rPr>
          <w:rFonts w:eastAsia="MS Mincho"/>
          <w:sz w:val="22"/>
          <w:lang w:val="ru-RU"/>
        </w:rPr>
        <w:t>e</w:t>
      </w:r>
      <w:r w:rsidRPr="00356FEB">
        <w:rPr>
          <w:rFonts w:eastAsia="MS Mincho"/>
          <w:sz w:val="22"/>
          <w:lang w:val="ru-RU"/>
        </w:rPr>
        <w:t xml:space="preserve"> России как экспортного рынка. В 1996-1998 годы на долю России приходилось 43 процента всего казахстанского экспорта (Таблица 2.1) и более 60 процентов экспорта неэнергетических, сырьевых и металлических товаров. К 2008 году этот показатель снизился до 11 процентов общего объема и 30 процентов экспорта неэнергетических товаров. Общий объем экспорта (левая сторона) значительно изменился в пользу ЕС (с более 20 процентов до более 50 процентов) и Китая (с 7 процентов до 14 процентов). Но в отношении экспорта неэнергетических товаров, полезных ископаемых и металлов изменение происходило в пользу других основных торговых партнеров (с 6,5 процента до 21,3 процента), таких как Турция и центральноазиатские страны, тогда как страны ЕС оставались крупнейшим экспортным рынком (выросшим с 19 процентов до 22 процентов).</w:t>
      </w:r>
    </w:p>
    <w:tbl>
      <w:tblPr>
        <w:tblW w:w="8699" w:type="dxa"/>
        <w:jc w:val="center"/>
        <w:tblLayout w:type="fixed"/>
        <w:tblLook w:val="00A0" w:firstRow="1" w:lastRow="0" w:firstColumn="1" w:lastColumn="0" w:noHBand="0" w:noVBand="0"/>
      </w:tblPr>
      <w:tblGrid>
        <w:gridCol w:w="3402"/>
        <w:gridCol w:w="1548"/>
        <w:gridCol w:w="1560"/>
        <w:gridCol w:w="2189"/>
      </w:tblGrid>
      <w:tr w:rsidR="000E180E" w:rsidTr="001A220A">
        <w:trPr>
          <w:trHeight w:val="255"/>
          <w:jc w:val="center"/>
        </w:trPr>
        <w:tc>
          <w:tcPr>
            <w:tcW w:w="8699" w:type="dxa"/>
            <w:gridSpan w:val="4"/>
            <w:tcBorders>
              <w:left w:val="nil"/>
              <w:bottom w:val="single" w:sz="4" w:space="0" w:color="auto"/>
              <w:right w:val="nil"/>
            </w:tcBorders>
            <w:noWrap/>
            <w:vAlign w:val="bottom"/>
          </w:tcPr>
          <w:p w:rsidR="000E180E" w:rsidRPr="00F22926" w:rsidRDefault="000E180E" w:rsidP="00074FD1">
            <w:pPr>
              <w:spacing w:after="60" w:line="240" w:lineRule="auto"/>
              <w:ind w:firstLine="0"/>
              <w:jc w:val="center"/>
              <w:rPr>
                <w:rFonts w:eastAsia="MS Mincho"/>
                <w:b/>
                <w:lang w:val="ru-RU"/>
              </w:rPr>
            </w:pPr>
            <w:r w:rsidRPr="00074FD1">
              <w:rPr>
                <w:rFonts w:ascii="Calibri" w:eastAsia="MS Mincho" w:hAnsi="Calibri" w:cs="Calibri"/>
                <w:b/>
                <w:sz w:val="22"/>
                <w:lang w:val="ru-RU"/>
              </w:rPr>
              <w:lastRenderedPageBreak/>
              <w:br w:type="page"/>
            </w:r>
            <w:bookmarkStart w:id="39" w:name="_Toc331673265"/>
            <w:r w:rsidRPr="00074FD1">
              <w:rPr>
                <w:rFonts w:eastAsia="MS Mincho"/>
                <w:b/>
                <w:lang w:val="ru-RU"/>
              </w:rPr>
              <w:t xml:space="preserve">Таблица </w:t>
            </w:r>
            <w:r w:rsidR="00153A8B" w:rsidRPr="00074FD1">
              <w:rPr>
                <w:rFonts w:eastAsia="MS Mincho"/>
                <w:b/>
                <w:lang w:val="ru-RU"/>
              </w:rPr>
              <w:fldChar w:fldCharType="begin"/>
            </w:r>
            <w:r w:rsidRPr="00074FD1">
              <w:rPr>
                <w:rFonts w:eastAsia="MS Mincho"/>
                <w:b/>
                <w:lang w:val="ru-RU"/>
              </w:rPr>
              <w:instrText xml:space="preserve"> </w:instrText>
            </w:r>
            <w:r w:rsidRPr="00074FD1">
              <w:rPr>
                <w:rFonts w:eastAsia="MS Mincho"/>
                <w:b/>
              </w:rPr>
              <w:instrText>STYLEREF</w:instrText>
            </w:r>
            <w:r w:rsidRPr="00074FD1">
              <w:rPr>
                <w:rFonts w:eastAsia="MS Mincho"/>
                <w:b/>
                <w:lang w:val="ru-RU"/>
              </w:rPr>
              <w:instrText xml:space="preserve"> 1 \</w:instrText>
            </w:r>
            <w:r w:rsidRPr="00074FD1">
              <w:rPr>
                <w:rFonts w:eastAsia="MS Mincho"/>
                <w:b/>
              </w:rPr>
              <w:instrText>s</w:instrText>
            </w:r>
            <w:r w:rsidRPr="00074FD1">
              <w:rPr>
                <w:rFonts w:eastAsia="MS Mincho"/>
                <w:b/>
                <w:lang w:val="ru-RU"/>
              </w:rPr>
              <w:instrText xml:space="preserve"> </w:instrText>
            </w:r>
            <w:r w:rsidR="00153A8B" w:rsidRPr="00074FD1">
              <w:rPr>
                <w:rFonts w:eastAsia="MS Mincho"/>
                <w:b/>
                <w:lang w:val="ru-RU"/>
              </w:rPr>
              <w:fldChar w:fldCharType="separate"/>
            </w:r>
            <w:r w:rsidR="00483A15" w:rsidRPr="00F22926">
              <w:rPr>
                <w:rFonts w:eastAsia="MS Mincho"/>
                <w:b/>
                <w:noProof/>
                <w:lang w:val="ru-RU"/>
              </w:rPr>
              <w:t>2</w:t>
            </w:r>
            <w:r w:rsidR="00153A8B" w:rsidRPr="00074FD1">
              <w:rPr>
                <w:rFonts w:eastAsia="MS Mincho"/>
                <w:b/>
                <w:lang w:val="ru-RU"/>
              </w:rPr>
              <w:fldChar w:fldCharType="end"/>
            </w:r>
            <w:r w:rsidRPr="00074FD1">
              <w:rPr>
                <w:rFonts w:eastAsia="MS Mincho"/>
                <w:b/>
                <w:lang w:val="ru-RU"/>
              </w:rPr>
              <w:t>.</w:t>
            </w:r>
            <w:r w:rsidR="00153A8B" w:rsidRPr="00074FD1">
              <w:rPr>
                <w:rFonts w:eastAsia="MS Mincho"/>
                <w:b/>
                <w:lang w:val="ru-RU"/>
              </w:rPr>
              <w:fldChar w:fldCharType="begin"/>
            </w:r>
            <w:r w:rsidRPr="00074FD1">
              <w:rPr>
                <w:rFonts w:eastAsia="MS Mincho"/>
                <w:b/>
                <w:lang w:val="ru-RU"/>
              </w:rPr>
              <w:instrText xml:space="preserve"> </w:instrText>
            </w:r>
            <w:r w:rsidRPr="00074FD1">
              <w:rPr>
                <w:rFonts w:eastAsia="MS Mincho"/>
                <w:b/>
              </w:rPr>
              <w:instrText>SEQ</w:instrText>
            </w:r>
            <w:r w:rsidRPr="00074FD1">
              <w:rPr>
                <w:rFonts w:eastAsia="MS Mincho"/>
                <w:b/>
                <w:lang w:val="ru-RU"/>
              </w:rPr>
              <w:instrText xml:space="preserve"> </w:instrText>
            </w:r>
            <w:r w:rsidRPr="00074FD1">
              <w:rPr>
                <w:rFonts w:eastAsia="MS Mincho"/>
                <w:b/>
              </w:rPr>
              <w:instrText>Table</w:instrText>
            </w:r>
            <w:r w:rsidRPr="00074FD1">
              <w:rPr>
                <w:rFonts w:eastAsia="MS Mincho"/>
                <w:b/>
                <w:lang w:val="ru-RU"/>
              </w:rPr>
              <w:instrText xml:space="preserve"> \* </w:instrText>
            </w:r>
            <w:r w:rsidRPr="00074FD1">
              <w:rPr>
                <w:rFonts w:eastAsia="MS Mincho"/>
                <w:b/>
              </w:rPr>
              <w:instrText>ARABIC</w:instrText>
            </w:r>
            <w:r w:rsidRPr="00074FD1">
              <w:rPr>
                <w:rFonts w:eastAsia="MS Mincho"/>
                <w:b/>
                <w:lang w:val="ru-RU"/>
              </w:rPr>
              <w:instrText xml:space="preserve"> \</w:instrText>
            </w:r>
            <w:r w:rsidRPr="00074FD1">
              <w:rPr>
                <w:rFonts w:eastAsia="MS Mincho"/>
                <w:b/>
              </w:rPr>
              <w:instrText>s</w:instrText>
            </w:r>
            <w:r w:rsidRPr="00074FD1">
              <w:rPr>
                <w:rFonts w:eastAsia="MS Mincho"/>
                <w:b/>
                <w:lang w:val="ru-RU"/>
              </w:rPr>
              <w:instrText xml:space="preserve"> 1 </w:instrText>
            </w:r>
            <w:r w:rsidR="00153A8B" w:rsidRPr="00074FD1">
              <w:rPr>
                <w:rFonts w:eastAsia="MS Mincho"/>
                <w:b/>
                <w:lang w:val="ru-RU"/>
              </w:rPr>
              <w:fldChar w:fldCharType="separate"/>
            </w:r>
            <w:r w:rsidR="00483A15" w:rsidRPr="00F22926">
              <w:rPr>
                <w:rFonts w:eastAsia="MS Mincho"/>
                <w:b/>
                <w:noProof/>
                <w:lang w:val="ru-RU"/>
              </w:rPr>
              <w:t>1</w:t>
            </w:r>
            <w:r w:rsidR="00153A8B" w:rsidRPr="00074FD1">
              <w:rPr>
                <w:rFonts w:eastAsia="MS Mincho"/>
                <w:b/>
                <w:lang w:val="ru-RU"/>
              </w:rPr>
              <w:fldChar w:fldCharType="end"/>
            </w:r>
            <w:r w:rsidRPr="00074FD1">
              <w:rPr>
                <w:rFonts w:eastAsia="MS Mincho"/>
                <w:b/>
                <w:lang w:val="ru-RU"/>
              </w:rPr>
              <w:t xml:space="preserve">: </w:t>
            </w:r>
            <w:r w:rsidR="00CC2ABB" w:rsidRPr="00106DB2">
              <w:rPr>
                <w:rFonts w:eastAsia="MS Mincho"/>
                <w:b/>
                <w:lang w:val="ru-RU"/>
              </w:rPr>
              <w:t>Казахстан</w:t>
            </w:r>
            <w:r w:rsidR="00CC2ABB" w:rsidRPr="0065600D">
              <w:rPr>
                <w:rFonts w:eastAsia="MS Mincho"/>
                <w:b/>
                <w:lang w:val="ru-RU"/>
              </w:rPr>
              <w:t xml:space="preserve">: </w:t>
            </w:r>
            <w:r w:rsidR="00CC2ABB" w:rsidRPr="00CC2ABB">
              <w:rPr>
                <w:rFonts w:eastAsia="MS Mincho"/>
                <w:b/>
                <w:lang w:val="ru-RU"/>
              </w:rPr>
              <w:t>изменение направления экспортa</w:t>
            </w:r>
            <w:bookmarkEnd w:id="39"/>
            <w:r w:rsidR="00CC2ABB" w:rsidRPr="0065600D">
              <w:rPr>
                <w:rFonts w:eastAsia="MS Mincho"/>
                <w:sz w:val="20"/>
                <w:szCs w:val="20"/>
                <w:lang w:val="ru-RU"/>
              </w:rPr>
              <w:t xml:space="preserve"> </w:t>
            </w:r>
          </w:p>
          <w:p w:rsidR="00074FD1" w:rsidRPr="00F22926" w:rsidRDefault="00074FD1" w:rsidP="00074FD1">
            <w:pPr>
              <w:spacing w:after="60" w:line="240" w:lineRule="auto"/>
              <w:ind w:firstLine="0"/>
              <w:jc w:val="center"/>
              <w:rPr>
                <w:rFonts w:ascii="MS Mincho" w:eastAsia="MS Mincho" w:hAnsi="Calibri" w:cs="MS Mincho"/>
                <w:b/>
                <w:lang w:val="ru-RU"/>
              </w:rPr>
            </w:pPr>
          </w:p>
          <w:p w:rsidR="000E180E" w:rsidRPr="00074FD1" w:rsidRDefault="000E180E" w:rsidP="001A220A">
            <w:pPr>
              <w:spacing w:after="60" w:line="240" w:lineRule="auto"/>
              <w:ind w:firstLine="0"/>
              <w:jc w:val="center"/>
              <w:rPr>
                <w:rFonts w:ascii="MS Mincho" w:eastAsia="MS Mincho" w:hAnsi="Calibri" w:cs="MS Mincho"/>
                <w:sz w:val="20"/>
                <w:szCs w:val="20"/>
                <w:lang w:val="ru-RU"/>
              </w:rPr>
            </w:pPr>
            <w:r w:rsidRPr="00074FD1">
              <w:rPr>
                <w:rFonts w:eastAsia="MS Mincho"/>
                <w:sz w:val="20"/>
                <w:szCs w:val="20"/>
                <w:lang w:val="ru-RU"/>
              </w:rPr>
              <w:t>Экспортные рынки Казахстана в 1996-1998 годы по сравнению с 2006-2008 годами</w:t>
            </w:r>
          </w:p>
          <w:p w:rsidR="000E180E" w:rsidRDefault="00074FD1" w:rsidP="001A220A">
            <w:pPr>
              <w:spacing w:line="240" w:lineRule="auto"/>
              <w:ind w:firstLine="0"/>
              <w:jc w:val="both"/>
              <w:rPr>
                <w:rFonts w:ascii="MS Mincho" w:eastAsia="MS Mincho" w:hAnsi="Calibri" w:cs="MS Mincho"/>
              </w:rPr>
            </w:pPr>
            <w:r w:rsidRPr="00074FD1">
              <w:rPr>
                <w:rFonts w:eastAsia="MS Mincho"/>
                <w:b/>
                <w:bCs/>
                <w:sz w:val="20"/>
                <w:szCs w:val="20"/>
                <w:lang w:val="ru-RU"/>
              </w:rPr>
              <w:t>Экспорт всех товаров</w:t>
            </w:r>
          </w:p>
        </w:tc>
      </w:tr>
      <w:tr w:rsidR="000E180E" w:rsidTr="001A220A">
        <w:trPr>
          <w:trHeight w:val="255"/>
          <w:jc w:val="center"/>
        </w:trPr>
        <w:tc>
          <w:tcPr>
            <w:tcW w:w="3402" w:type="dxa"/>
            <w:tcBorders>
              <w:top w:val="single" w:sz="4" w:space="0" w:color="auto"/>
              <w:left w:val="nil"/>
              <w:bottom w:val="single" w:sz="4" w:space="0" w:color="auto"/>
              <w:right w:val="nil"/>
            </w:tcBorders>
            <w:noWrap/>
            <w:vAlign w:val="bottom"/>
          </w:tcPr>
          <w:p w:rsidR="000E180E" w:rsidRDefault="000E180E" w:rsidP="001A220A">
            <w:pPr>
              <w:spacing w:line="240" w:lineRule="auto"/>
              <w:ind w:firstLine="0"/>
              <w:jc w:val="both"/>
              <w:rPr>
                <w:rFonts w:ascii="Calibri" w:eastAsia="MS Mincho" w:hAnsi="Calibri" w:cs="Calibri"/>
              </w:rPr>
            </w:pPr>
            <w:r>
              <w:rPr>
                <w:rFonts w:eastAsia="MS Mincho"/>
                <w:b/>
                <w:bCs/>
                <w:color w:val="000000"/>
                <w:sz w:val="16"/>
                <w:szCs w:val="16"/>
              </w:rPr>
              <w:t> </w:t>
            </w:r>
          </w:p>
        </w:tc>
        <w:tc>
          <w:tcPr>
            <w:tcW w:w="1548" w:type="dxa"/>
            <w:tcBorders>
              <w:top w:val="single" w:sz="4" w:space="0" w:color="auto"/>
              <w:left w:val="nil"/>
              <w:bottom w:val="single" w:sz="4" w:space="0" w:color="auto"/>
              <w:right w:val="nil"/>
            </w:tcBorders>
            <w:noWrap/>
            <w:vAlign w:val="bottom"/>
          </w:tcPr>
          <w:p w:rsidR="000E180E" w:rsidRDefault="000E180E" w:rsidP="001A220A">
            <w:pPr>
              <w:spacing w:line="240" w:lineRule="auto"/>
              <w:ind w:firstLine="0"/>
              <w:jc w:val="center"/>
              <w:rPr>
                <w:rFonts w:ascii="MS Mincho" w:eastAsia="MS Mincho" w:hAnsi="Calibri" w:cs="MS Mincho"/>
                <w:lang w:val="ru-RU"/>
              </w:rPr>
            </w:pPr>
            <w:r>
              <w:rPr>
                <w:rFonts w:eastAsia="MS Mincho"/>
                <w:b/>
                <w:bCs/>
                <w:color w:val="000000"/>
                <w:sz w:val="16"/>
                <w:szCs w:val="16"/>
                <w:lang w:val="ru-RU"/>
              </w:rPr>
              <w:t>1996 - 1998 годы</w:t>
            </w:r>
          </w:p>
        </w:tc>
        <w:tc>
          <w:tcPr>
            <w:tcW w:w="1560" w:type="dxa"/>
            <w:tcBorders>
              <w:top w:val="single" w:sz="4" w:space="0" w:color="auto"/>
              <w:left w:val="nil"/>
              <w:bottom w:val="single" w:sz="4" w:space="0" w:color="auto"/>
              <w:right w:val="nil"/>
            </w:tcBorders>
            <w:noWrap/>
            <w:vAlign w:val="bottom"/>
          </w:tcPr>
          <w:p w:rsidR="000E180E" w:rsidRDefault="000E180E" w:rsidP="001A220A">
            <w:pPr>
              <w:spacing w:line="240" w:lineRule="auto"/>
              <w:ind w:firstLine="0"/>
              <w:jc w:val="center"/>
              <w:rPr>
                <w:rFonts w:ascii="MS Mincho" w:eastAsia="MS Mincho" w:hAnsi="Calibri" w:cs="MS Mincho"/>
                <w:lang w:val="ru-RU"/>
              </w:rPr>
            </w:pPr>
            <w:r>
              <w:rPr>
                <w:rFonts w:eastAsia="MS Mincho"/>
                <w:b/>
                <w:bCs/>
                <w:color w:val="000000"/>
                <w:sz w:val="16"/>
                <w:szCs w:val="16"/>
                <w:lang w:val="ru-RU"/>
              </w:rPr>
              <w:t>2006 – 2008 годы</w:t>
            </w:r>
          </w:p>
        </w:tc>
        <w:tc>
          <w:tcPr>
            <w:tcW w:w="2189" w:type="dxa"/>
            <w:tcBorders>
              <w:top w:val="single" w:sz="4" w:space="0" w:color="auto"/>
              <w:left w:val="nil"/>
              <w:bottom w:val="single" w:sz="4" w:space="0" w:color="auto"/>
              <w:right w:val="nil"/>
            </w:tcBorders>
            <w:noWrap/>
            <w:vAlign w:val="bottom"/>
          </w:tcPr>
          <w:p w:rsidR="000E180E" w:rsidRDefault="000E180E" w:rsidP="001A220A">
            <w:pPr>
              <w:spacing w:line="240" w:lineRule="auto"/>
              <w:ind w:firstLine="0"/>
              <w:jc w:val="center"/>
              <w:rPr>
                <w:rFonts w:ascii="MS Mincho" w:eastAsia="MS Mincho" w:hAnsi="Calibri" w:cs="MS Mincho"/>
                <w:lang w:val="ru-RU"/>
              </w:rPr>
            </w:pPr>
            <w:r>
              <w:rPr>
                <w:rFonts w:eastAsia="MS Mincho"/>
                <w:b/>
                <w:bCs/>
                <w:color w:val="000000"/>
                <w:sz w:val="16"/>
                <w:szCs w:val="16"/>
                <w:lang w:val="ru-RU"/>
              </w:rPr>
              <w:t>СГТР</w:t>
            </w:r>
          </w:p>
        </w:tc>
      </w:tr>
      <w:tr w:rsidR="000E180E" w:rsidTr="001A220A">
        <w:trPr>
          <w:trHeight w:val="255"/>
          <w:jc w:val="center"/>
        </w:trPr>
        <w:tc>
          <w:tcPr>
            <w:tcW w:w="3402" w:type="dxa"/>
            <w:tcBorders>
              <w:top w:val="single" w:sz="4" w:space="0" w:color="auto"/>
              <w:left w:val="nil"/>
              <w:bottom w:val="nil"/>
              <w:right w:val="nil"/>
            </w:tcBorders>
            <w:noWrap/>
            <w:vAlign w:val="bottom"/>
          </w:tcPr>
          <w:p w:rsidR="000E180E" w:rsidRDefault="000E180E" w:rsidP="001A220A">
            <w:pPr>
              <w:spacing w:line="240" w:lineRule="auto"/>
              <w:ind w:firstLine="0"/>
              <w:jc w:val="both"/>
              <w:rPr>
                <w:rFonts w:ascii="MS Mincho" w:eastAsia="MS Mincho" w:hAnsi="Calibri" w:cs="MS Mincho"/>
                <w:lang w:val="ru-RU"/>
              </w:rPr>
            </w:pPr>
            <w:r>
              <w:rPr>
                <w:rFonts w:eastAsia="MS Mincho"/>
                <w:b/>
                <w:bCs/>
                <w:color w:val="000000"/>
                <w:sz w:val="16"/>
                <w:szCs w:val="16"/>
                <w:lang w:val="ru-RU"/>
              </w:rPr>
              <w:t>ЕС -27</w:t>
            </w:r>
          </w:p>
        </w:tc>
        <w:tc>
          <w:tcPr>
            <w:tcW w:w="1548"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b/>
                <w:bCs/>
                <w:color w:val="000000"/>
                <w:sz w:val="16"/>
                <w:szCs w:val="16"/>
                <w:lang w:val="ru-RU"/>
              </w:rPr>
            </w:pPr>
            <w:r>
              <w:rPr>
                <w:rFonts w:eastAsia="MS Mincho"/>
                <w:b/>
                <w:bCs/>
                <w:color w:val="000000"/>
                <w:sz w:val="16"/>
                <w:szCs w:val="16"/>
                <w:lang w:val="ru-RU"/>
              </w:rPr>
              <w:t>21,3</w:t>
            </w:r>
          </w:p>
        </w:tc>
        <w:tc>
          <w:tcPr>
            <w:tcW w:w="1560"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b/>
                <w:bCs/>
                <w:color w:val="000000"/>
                <w:sz w:val="16"/>
                <w:szCs w:val="16"/>
                <w:lang w:val="ru-RU"/>
              </w:rPr>
            </w:pPr>
            <w:r>
              <w:rPr>
                <w:rFonts w:eastAsia="MS Mincho"/>
                <w:b/>
                <w:bCs/>
                <w:color w:val="000000"/>
                <w:sz w:val="16"/>
                <w:szCs w:val="16"/>
                <w:lang w:val="ru-RU"/>
              </w:rPr>
              <w:t>51,2</w:t>
            </w:r>
          </w:p>
        </w:tc>
        <w:tc>
          <w:tcPr>
            <w:tcW w:w="2189"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b/>
                <w:bCs/>
                <w:color w:val="000000"/>
                <w:sz w:val="16"/>
                <w:szCs w:val="16"/>
                <w:lang w:val="ru-RU"/>
              </w:rPr>
            </w:pPr>
            <w:r>
              <w:rPr>
                <w:rFonts w:eastAsia="MS Mincho"/>
                <w:b/>
                <w:bCs/>
                <w:color w:val="000000"/>
                <w:sz w:val="16"/>
                <w:szCs w:val="16"/>
                <w:lang w:val="ru-RU"/>
              </w:rPr>
              <w:t>24,1%</w:t>
            </w:r>
          </w:p>
        </w:tc>
      </w:tr>
      <w:tr w:rsidR="000E180E" w:rsidTr="001A220A">
        <w:trPr>
          <w:trHeight w:val="240"/>
          <w:jc w:val="center"/>
        </w:trPr>
        <w:tc>
          <w:tcPr>
            <w:tcW w:w="3402" w:type="dxa"/>
            <w:tcBorders>
              <w:top w:val="nil"/>
              <w:left w:val="nil"/>
              <w:bottom w:val="nil"/>
              <w:right w:val="nil"/>
            </w:tcBorders>
            <w:noWrap/>
            <w:vAlign w:val="bottom"/>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Германия</w:t>
            </w:r>
          </w:p>
        </w:tc>
        <w:tc>
          <w:tcPr>
            <w:tcW w:w="1548"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4,5</w:t>
            </w:r>
          </w:p>
        </w:tc>
        <w:tc>
          <w:tcPr>
            <w:tcW w:w="1560"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11,9</w:t>
            </w:r>
          </w:p>
        </w:tc>
        <w:tc>
          <w:tcPr>
            <w:tcW w:w="2189"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34,5%</w:t>
            </w:r>
          </w:p>
        </w:tc>
      </w:tr>
      <w:tr w:rsidR="000E180E" w:rsidTr="001A220A">
        <w:trPr>
          <w:trHeight w:val="240"/>
          <w:jc w:val="center"/>
        </w:trPr>
        <w:tc>
          <w:tcPr>
            <w:tcW w:w="3402" w:type="dxa"/>
            <w:tcBorders>
              <w:top w:val="nil"/>
              <w:left w:val="nil"/>
              <w:bottom w:val="nil"/>
              <w:right w:val="nil"/>
            </w:tcBorders>
            <w:noWrap/>
            <w:vAlign w:val="bottom"/>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Италия</w:t>
            </w:r>
          </w:p>
        </w:tc>
        <w:tc>
          <w:tcPr>
            <w:tcW w:w="1548"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5,0</w:t>
            </w:r>
          </w:p>
        </w:tc>
        <w:tc>
          <w:tcPr>
            <w:tcW w:w="1560"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8,2</w:t>
            </w:r>
          </w:p>
        </w:tc>
        <w:tc>
          <w:tcPr>
            <w:tcW w:w="2189"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28,1%</w:t>
            </w:r>
          </w:p>
        </w:tc>
      </w:tr>
      <w:tr w:rsidR="000E180E" w:rsidTr="001A220A">
        <w:trPr>
          <w:trHeight w:val="240"/>
          <w:jc w:val="center"/>
        </w:trPr>
        <w:tc>
          <w:tcPr>
            <w:tcW w:w="3402" w:type="dxa"/>
            <w:tcBorders>
              <w:top w:val="nil"/>
              <w:left w:val="nil"/>
              <w:bottom w:val="nil"/>
              <w:right w:val="nil"/>
            </w:tcBorders>
            <w:noWrap/>
            <w:vAlign w:val="bottom"/>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Франция</w:t>
            </w:r>
          </w:p>
        </w:tc>
        <w:tc>
          <w:tcPr>
            <w:tcW w:w="1548"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1,9</w:t>
            </w:r>
          </w:p>
        </w:tc>
        <w:tc>
          <w:tcPr>
            <w:tcW w:w="1560"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6,8</w:t>
            </w:r>
          </w:p>
        </w:tc>
        <w:tc>
          <w:tcPr>
            <w:tcW w:w="2189"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38,8%</w:t>
            </w:r>
          </w:p>
        </w:tc>
      </w:tr>
      <w:tr w:rsidR="000E180E" w:rsidTr="001A220A">
        <w:trPr>
          <w:trHeight w:val="240"/>
          <w:jc w:val="center"/>
        </w:trPr>
        <w:tc>
          <w:tcPr>
            <w:tcW w:w="3402" w:type="dxa"/>
            <w:tcBorders>
              <w:top w:val="nil"/>
              <w:left w:val="nil"/>
              <w:bottom w:val="nil"/>
              <w:right w:val="nil"/>
            </w:tcBorders>
            <w:noWrap/>
            <w:vAlign w:val="bottom"/>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Румыния</w:t>
            </w:r>
          </w:p>
        </w:tc>
        <w:tc>
          <w:tcPr>
            <w:tcW w:w="1548"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0,3</w:t>
            </w:r>
          </w:p>
        </w:tc>
        <w:tc>
          <w:tcPr>
            <w:tcW w:w="1560"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5,3</w:t>
            </w:r>
          </w:p>
        </w:tc>
        <w:tc>
          <w:tcPr>
            <w:tcW w:w="2189"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64,8%</w:t>
            </w:r>
          </w:p>
        </w:tc>
      </w:tr>
      <w:tr w:rsidR="000E180E" w:rsidTr="001A220A">
        <w:trPr>
          <w:trHeight w:val="240"/>
          <w:jc w:val="center"/>
        </w:trPr>
        <w:tc>
          <w:tcPr>
            <w:tcW w:w="3402" w:type="dxa"/>
            <w:tcBorders>
              <w:top w:val="nil"/>
              <w:left w:val="nil"/>
              <w:bottom w:val="nil"/>
              <w:right w:val="nil"/>
            </w:tcBorders>
            <w:noWrap/>
            <w:vAlign w:val="bottom"/>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Австрия</w:t>
            </w:r>
          </w:p>
        </w:tc>
        <w:tc>
          <w:tcPr>
            <w:tcW w:w="1548"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1,9</w:t>
            </w:r>
          </w:p>
        </w:tc>
        <w:tc>
          <w:tcPr>
            <w:tcW w:w="1560"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2,7</w:t>
            </w:r>
          </w:p>
        </w:tc>
        <w:tc>
          <w:tcPr>
            <w:tcW w:w="2189"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31,2%</w:t>
            </w:r>
          </w:p>
        </w:tc>
      </w:tr>
      <w:tr w:rsidR="000E180E" w:rsidTr="001A220A">
        <w:trPr>
          <w:trHeight w:val="240"/>
          <w:jc w:val="center"/>
        </w:trPr>
        <w:tc>
          <w:tcPr>
            <w:tcW w:w="3402" w:type="dxa"/>
            <w:tcBorders>
              <w:top w:val="nil"/>
              <w:left w:val="nil"/>
              <w:bottom w:val="nil"/>
              <w:right w:val="nil"/>
            </w:tcBorders>
            <w:noWrap/>
            <w:vAlign w:val="bottom"/>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Греция</w:t>
            </w:r>
          </w:p>
        </w:tc>
        <w:tc>
          <w:tcPr>
            <w:tcW w:w="1548"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0,9</w:t>
            </w:r>
          </w:p>
        </w:tc>
        <w:tc>
          <w:tcPr>
            <w:tcW w:w="1560"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 xml:space="preserve"> 2,4</w:t>
            </w:r>
          </w:p>
        </w:tc>
        <w:tc>
          <w:tcPr>
            <w:tcW w:w="2189"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 xml:space="preserve"> 33,8%</w:t>
            </w:r>
          </w:p>
        </w:tc>
      </w:tr>
      <w:tr w:rsidR="000E180E" w:rsidTr="001A220A">
        <w:trPr>
          <w:trHeight w:val="240"/>
          <w:jc w:val="center"/>
        </w:trPr>
        <w:tc>
          <w:tcPr>
            <w:tcW w:w="3402" w:type="dxa"/>
            <w:tcBorders>
              <w:top w:val="nil"/>
              <w:left w:val="nil"/>
              <w:bottom w:val="nil"/>
              <w:right w:val="nil"/>
            </w:tcBorders>
            <w:noWrap/>
            <w:vAlign w:val="bottom"/>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Испания</w:t>
            </w:r>
          </w:p>
        </w:tc>
        <w:tc>
          <w:tcPr>
            <w:tcW w:w="1548"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0,4</w:t>
            </w:r>
          </w:p>
        </w:tc>
        <w:tc>
          <w:tcPr>
            <w:tcW w:w="1560"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2,3</w:t>
            </w:r>
          </w:p>
        </w:tc>
        <w:tc>
          <w:tcPr>
            <w:tcW w:w="2189"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45,9%</w:t>
            </w:r>
          </w:p>
        </w:tc>
      </w:tr>
      <w:tr w:rsidR="000E180E" w:rsidTr="001A220A">
        <w:trPr>
          <w:trHeight w:val="240"/>
          <w:jc w:val="center"/>
        </w:trPr>
        <w:tc>
          <w:tcPr>
            <w:tcW w:w="3402" w:type="dxa"/>
            <w:tcBorders>
              <w:top w:val="nil"/>
              <w:left w:val="nil"/>
              <w:bottom w:val="nil"/>
              <w:right w:val="nil"/>
            </w:tcBorders>
            <w:noWrap/>
            <w:vAlign w:val="bottom"/>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Нидерланды</w:t>
            </w:r>
          </w:p>
        </w:tc>
        <w:tc>
          <w:tcPr>
            <w:tcW w:w="1548"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0,3</w:t>
            </w:r>
          </w:p>
        </w:tc>
        <w:tc>
          <w:tcPr>
            <w:tcW w:w="1560"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2,3</w:t>
            </w:r>
          </w:p>
        </w:tc>
        <w:tc>
          <w:tcPr>
            <w:tcW w:w="2189"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51,6%</w:t>
            </w:r>
          </w:p>
        </w:tc>
      </w:tr>
      <w:tr w:rsidR="000E180E" w:rsidTr="001A220A">
        <w:trPr>
          <w:trHeight w:val="240"/>
          <w:jc w:val="center"/>
        </w:trPr>
        <w:tc>
          <w:tcPr>
            <w:tcW w:w="3402" w:type="dxa"/>
            <w:tcBorders>
              <w:top w:val="nil"/>
              <w:left w:val="nil"/>
              <w:bottom w:val="nil"/>
              <w:right w:val="nil"/>
            </w:tcBorders>
            <w:noWrap/>
            <w:vAlign w:val="bottom"/>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Остальные страны ЕС-27</w:t>
            </w:r>
          </w:p>
        </w:tc>
        <w:tc>
          <w:tcPr>
            <w:tcW w:w="1548"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4,8</w:t>
            </w:r>
          </w:p>
        </w:tc>
        <w:tc>
          <w:tcPr>
            <w:tcW w:w="1560"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7,5</w:t>
            </w:r>
          </w:p>
        </w:tc>
        <w:tc>
          <w:tcPr>
            <w:tcW w:w="2189"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26,2%</w:t>
            </w:r>
          </w:p>
        </w:tc>
      </w:tr>
      <w:tr w:rsidR="000E180E" w:rsidTr="001A220A">
        <w:trPr>
          <w:trHeight w:val="240"/>
          <w:jc w:val="center"/>
        </w:trPr>
        <w:tc>
          <w:tcPr>
            <w:tcW w:w="3402" w:type="dxa"/>
            <w:tcBorders>
              <w:top w:val="nil"/>
              <w:left w:val="nil"/>
              <w:bottom w:val="nil"/>
              <w:right w:val="nil"/>
            </w:tcBorders>
            <w:noWrap/>
            <w:vAlign w:val="bottom"/>
          </w:tcPr>
          <w:p w:rsidR="000E180E" w:rsidRDefault="000E180E" w:rsidP="001A220A">
            <w:pPr>
              <w:spacing w:line="240" w:lineRule="auto"/>
              <w:ind w:firstLine="0"/>
              <w:jc w:val="both"/>
              <w:rPr>
                <w:rFonts w:eastAsia="MS Mincho"/>
                <w:b/>
                <w:bCs/>
                <w:color w:val="000000"/>
                <w:sz w:val="16"/>
                <w:szCs w:val="16"/>
                <w:lang w:val="ru-RU"/>
              </w:rPr>
            </w:pPr>
          </w:p>
          <w:p w:rsidR="000E180E" w:rsidRDefault="00817854" w:rsidP="00817854">
            <w:pPr>
              <w:spacing w:line="240" w:lineRule="auto"/>
              <w:ind w:firstLine="0"/>
              <w:jc w:val="both"/>
              <w:rPr>
                <w:rFonts w:ascii="MS Mincho" w:eastAsia="MS Mincho" w:hAnsi="Calibri" w:cs="MS Mincho"/>
                <w:lang w:val="ru-RU"/>
              </w:rPr>
            </w:pPr>
            <w:r>
              <w:rPr>
                <w:rFonts w:eastAsia="MS Mincho"/>
                <w:b/>
                <w:bCs/>
                <w:color w:val="000000"/>
                <w:sz w:val="16"/>
                <w:szCs w:val="16"/>
                <w:lang w:val="ru-RU"/>
              </w:rPr>
              <w:t>Страны БРИК</w:t>
            </w:r>
            <w:r>
              <w:rPr>
                <w:rFonts w:eastAsia="MS Mincho"/>
                <w:b/>
                <w:bCs/>
                <w:color w:val="000000"/>
                <w:sz w:val="16"/>
                <w:szCs w:val="16"/>
                <w:highlight w:val="red"/>
                <w:lang w:val="ru-RU"/>
              </w:rPr>
              <w:t xml:space="preserve"> </w:t>
            </w:r>
          </w:p>
        </w:tc>
        <w:tc>
          <w:tcPr>
            <w:tcW w:w="1548"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b/>
                <w:bCs/>
                <w:color w:val="000000"/>
                <w:sz w:val="16"/>
                <w:szCs w:val="16"/>
                <w:lang w:val="ru-RU"/>
              </w:rPr>
            </w:pPr>
            <w:r>
              <w:rPr>
                <w:rFonts w:eastAsia="MS Mincho"/>
                <w:b/>
                <w:bCs/>
                <w:color w:val="000000"/>
                <w:sz w:val="16"/>
                <w:szCs w:val="16"/>
                <w:lang w:val="ru-RU"/>
              </w:rPr>
              <w:t>51,0</w:t>
            </w:r>
          </w:p>
        </w:tc>
        <w:tc>
          <w:tcPr>
            <w:tcW w:w="1560"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b/>
                <w:bCs/>
                <w:color w:val="000000"/>
                <w:sz w:val="16"/>
                <w:szCs w:val="16"/>
                <w:lang w:val="ru-RU"/>
              </w:rPr>
            </w:pPr>
            <w:r>
              <w:rPr>
                <w:rFonts w:eastAsia="MS Mincho"/>
                <w:b/>
                <w:bCs/>
                <w:color w:val="000000"/>
                <w:sz w:val="16"/>
                <w:szCs w:val="16"/>
                <w:lang w:val="ru-RU"/>
              </w:rPr>
              <w:t>25,8</w:t>
            </w:r>
          </w:p>
        </w:tc>
        <w:tc>
          <w:tcPr>
            <w:tcW w:w="2189"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b/>
                <w:bCs/>
                <w:color w:val="000000"/>
                <w:sz w:val="16"/>
                <w:szCs w:val="16"/>
                <w:lang w:val="ru-RU"/>
              </w:rPr>
            </w:pPr>
            <w:r>
              <w:rPr>
                <w:rFonts w:eastAsia="MS Mincho"/>
                <w:b/>
                <w:bCs/>
                <w:color w:val="000000"/>
                <w:sz w:val="16"/>
                <w:szCs w:val="16"/>
                <w:lang w:val="ru-RU"/>
              </w:rPr>
              <w:t>13,9%</w:t>
            </w:r>
          </w:p>
        </w:tc>
      </w:tr>
      <w:tr w:rsidR="000E180E" w:rsidTr="001A220A">
        <w:trPr>
          <w:trHeight w:val="240"/>
          <w:jc w:val="center"/>
        </w:trPr>
        <w:tc>
          <w:tcPr>
            <w:tcW w:w="3402" w:type="dxa"/>
            <w:tcBorders>
              <w:top w:val="nil"/>
              <w:left w:val="nil"/>
              <w:bottom w:val="nil"/>
              <w:right w:val="nil"/>
            </w:tcBorders>
            <w:noWrap/>
            <w:vAlign w:val="bottom"/>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Китай</w:t>
            </w:r>
          </w:p>
        </w:tc>
        <w:tc>
          <w:tcPr>
            <w:tcW w:w="1548"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7,3</w:t>
            </w:r>
          </w:p>
        </w:tc>
        <w:tc>
          <w:tcPr>
            <w:tcW w:w="1560"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13,9</w:t>
            </w:r>
          </w:p>
        </w:tc>
        <w:tc>
          <w:tcPr>
            <w:tcW w:w="2189"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30,2%</w:t>
            </w:r>
          </w:p>
        </w:tc>
      </w:tr>
      <w:tr w:rsidR="000E180E" w:rsidTr="001A220A">
        <w:trPr>
          <w:trHeight w:val="240"/>
          <w:jc w:val="center"/>
        </w:trPr>
        <w:tc>
          <w:tcPr>
            <w:tcW w:w="3402" w:type="dxa"/>
            <w:tcBorders>
              <w:top w:val="nil"/>
              <w:left w:val="nil"/>
              <w:bottom w:val="nil"/>
              <w:right w:val="nil"/>
            </w:tcBorders>
            <w:noWrap/>
            <w:vAlign w:val="bottom"/>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Россия</w:t>
            </w:r>
          </w:p>
        </w:tc>
        <w:tc>
          <w:tcPr>
            <w:tcW w:w="1548"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43,2</w:t>
            </w:r>
          </w:p>
        </w:tc>
        <w:tc>
          <w:tcPr>
            <w:tcW w:w="1560"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11,4</w:t>
            </w:r>
          </w:p>
        </w:tc>
        <w:tc>
          <w:tcPr>
            <w:tcW w:w="2189"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6,8%</w:t>
            </w:r>
          </w:p>
        </w:tc>
      </w:tr>
      <w:tr w:rsidR="000E180E" w:rsidTr="001A220A">
        <w:trPr>
          <w:trHeight w:val="240"/>
          <w:jc w:val="center"/>
        </w:trPr>
        <w:tc>
          <w:tcPr>
            <w:tcW w:w="3402" w:type="dxa"/>
            <w:tcBorders>
              <w:top w:val="nil"/>
              <w:left w:val="nil"/>
              <w:bottom w:val="nil"/>
              <w:right w:val="nil"/>
            </w:tcBorders>
            <w:noWrap/>
            <w:vAlign w:val="bottom"/>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Индия</w:t>
            </w:r>
          </w:p>
        </w:tc>
        <w:tc>
          <w:tcPr>
            <w:tcW w:w="1548"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0,5</w:t>
            </w:r>
          </w:p>
        </w:tc>
        <w:tc>
          <w:tcPr>
            <w:tcW w:w="1560"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0,3</w:t>
            </w:r>
          </w:p>
        </w:tc>
        <w:tc>
          <w:tcPr>
            <w:tcW w:w="2189"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14,8%</w:t>
            </w:r>
          </w:p>
        </w:tc>
      </w:tr>
      <w:tr w:rsidR="000E180E" w:rsidTr="001A220A">
        <w:trPr>
          <w:trHeight w:val="240"/>
          <w:jc w:val="center"/>
        </w:trPr>
        <w:tc>
          <w:tcPr>
            <w:tcW w:w="3402" w:type="dxa"/>
            <w:tcBorders>
              <w:top w:val="nil"/>
              <w:left w:val="nil"/>
              <w:bottom w:val="nil"/>
              <w:right w:val="nil"/>
            </w:tcBorders>
            <w:noWrap/>
            <w:vAlign w:val="bottom"/>
          </w:tcPr>
          <w:p w:rsidR="000E180E" w:rsidRDefault="000E180E" w:rsidP="001A220A">
            <w:pPr>
              <w:spacing w:line="240" w:lineRule="auto"/>
              <w:ind w:firstLine="0"/>
              <w:jc w:val="both"/>
              <w:rPr>
                <w:rFonts w:eastAsia="MS Mincho"/>
                <w:b/>
                <w:bCs/>
                <w:color w:val="000000"/>
                <w:sz w:val="16"/>
                <w:szCs w:val="16"/>
                <w:lang w:val="ru-RU"/>
              </w:rPr>
            </w:pPr>
          </w:p>
          <w:p w:rsidR="000E180E" w:rsidRDefault="000E180E" w:rsidP="001A220A">
            <w:pPr>
              <w:spacing w:line="240" w:lineRule="auto"/>
              <w:ind w:firstLine="0"/>
              <w:jc w:val="both"/>
              <w:rPr>
                <w:rFonts w:ascii="MS Mincho" w:eastAsia="MS Mincho" w:hAnsi="Calibri" w:cs="MS Mincho"/>
                <w:lang w:val="ru-RU"/>
              </w:rPr>
            </w:pPr>
            <w:r>
              <w:rPr>
                <w:rFonts w:eastAsia="MS Mincho"/>
                <w:b/>
                <w:bCs/>
                <w:color w:val="000000"/>
                <w:sz w:val="16"/>
                <w:szCs w:val="16"/>
                <w:lang w:val="ru-RU"/>
              </w:rPr>
              <w:t xml:space="preserve">Другие крупные торговые партнеры </w:t>
            </w:r>
          </w:p>
        </w:tc>
        <w:tc>
          <w:tcPr>
            <w:tcW w:w="1548"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b/>
                <w:bCs/>
                <w:color w:val="000000"/>
                <w:sz w:val="16"/>
                <w:szCs w:val="16"/>
                <w:lang w:val="ru-RU"/>
              </w:rPr>
            </w:pPr>
            <w:r>
              <w:rPr>
                <w:rFonts w:eastAsia="MS Mincho"/>
                <w:b/>
                <w:bCs/>
                <w:color w:val="000000"/>
                <w:sz w:val="16"/>
                <w:szCs w:val="16"/>
                <w:lang w:val="ru-RU"/>
              </w:rPr>
              <w:t>12,7</w:t>
            </w:r>
          </w:p>
        </w:tc>
        <w:tc>
          <w:tcPr>
            <w:tcW w:w="1560"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b/>
                <w:bCs/>
                <w:color w:val="000000"/>
                <w:sz w:val="16"/>
                <w:szCs w:val="16"/>
                <w:lang w:val="ru-RU"/>
              </w:rPr>
            </w:pPr>
            <w:r>
              <w:rPr>
                <w:rFonts w:eastAsia="MS Mincho"/>
                <w:b/>
                <w:bCs/>
                <w:color w:val="000000"/>
                <w:sz w:val="16"/>
                <w:szCs w:val="16"/>
                <w:lang w:val="ru-RU"/>
              </w:rPr>
              <w:t>14,7</w:t>
            </w:r>
          </w:p>
        </w:tc>
        <w:tc>
          <w:tcPr>
            <w:tcW w:w="2189"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b/>
                <w:bCs/>
                <w:color w:val="000000"/>
                <w:sz w:val="16"/>
                <w:szCs w:val="16"/>
                <w:lang w:val="ru-RU"/>
              </w:rPr>
            </w:pPr>
            <w:r>
              <w:rPr>
                <w:rFonts w:eastAsia="MS Mincho"/>
                <w:b/>
                <w:bCs/>
                <w:color w:val="000000"/>
                <w:sz w:val="16"/>
                <w:szCs w:val="16"/>
                <w:lang w:val="ru-RU"/>
              </w:rPr>
              <w:t>23,9%</w:t>
            </w:r>
          </w:p>
        </w:tc>
      </w:tr>
      <w:tr w:rsidR="000E180E" w:rsidTr="001A220A">
        <w:trPr>
          <w:trHeight w:val="240"/>
          <w:jc w:val="center"/>
        </w:trPr>
        <w:tc>
          <w:tcPr>
            <w:tcW w:w="3402" w:type="dxa"/>
            <w:tcBorders>
              <w:top w:val="nil"/>
              <w:left w:val="nil"/>
              <w:bottom w:val="nil"/>
              <w:right w:val="nil"/>
            </w:tcBorders>
            <w:noWrap/>
            <w:vAlign w:val="bottom"/>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Украина</w:t>
            </w:r>
          </w:p>
        </w:tc>
        <w:tc>
          <w:tcPr>
            <w:tcW w:w="1548"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5,8</w:t>
            </w:r>
          </w:p>
        </w:tc>
        <w:tc>
          <w:tcPr>
            <w:tcW w:w="1560"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4,7</w:t>
            </w:r>
          </w:p>
        </w:tc>
        <w:tc>
          <w:tcPr>
            <w:tcW w:w="2189"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19,5%</w:t>
            </w:r>
          </w:p>
        </w:tc>
      </w:tr>
      <w:tr w:rsidR="000E180E" w:rsidTr="001A220A">
        <w:trPr>
          <w:trHeight w:val="240"/>
          <w:jc w:val="center"/>
        </w:trPr>
        <w:tc>
          <w:tcPr>
            <w:tcW w:w="3402" w:type="dxa"/>
            <w:tcBorders>
              <w:top w:val="nil"/>
              <w:left w:val="nil"/>
              <w:bottom w:val="nil"/>
              <w:right w:val="nil"/>
            </w:tcBorders>
            <w:noWrap/>
            <w:vAlign w:val="bottom"/>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Турция</w:t>
            </w:r>
          </w:p>
        </w:tc>
        <w:tc>
          <w:tcPr>
            <w:tcW w:w="1548"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3,9</w:t>
            </w:r>
          </w:p>
        </w:tc>
        <w:tc>
          <w:tcPr>
            <w:tcW w:w="1560"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4,5</w:t>
            </w:r>
          </w:p>
        </w:tc>
        <w:tc>
          <w:tcPr>
            <w:tcW w:w="2189"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23,8%</w:t>
            </w:r>
          </w:p>
        </w:tc>
      </w:tr>
      <w:tr w:rsidR="000E180E" w:rsidTr="001A220A">
        <w:trPr>
          <w:trHeight w:val="240"/>
          <w:jc w:val="center"/>
        </w:trPr>
        <w:tc>
          <w:tcPr>
            <w:tcW w:w="3402" w:type="dxa"/>
            <w:tcBorders>
              <w:top w:val="nil"/>
              <w:left w:val="nil"/>
              <w:bottom w:val="nil"/>
              <w:right w:val="nil"/>
            </w:tcBorders>
            <w:noWrap/>
            <w:vAlign w:val="bottom"/>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Соединенные Штаты Америки</w:t>
            </w:r>
          </w:p>
        </w:tc>
        <w:tc>
          <w:tcPr>
            <w:tcW w:w="1548"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2,9</w:t>
            </w:r>
          </w:p>
        </w:tc>
        <w:tc>
          <w:tcPr>
            <w:tcW w:w="1560"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3,9</w:t>
            </w:r>
          </w:p>
        </w:tc>
        <w:tc>
          <w:tcPr>
            <w:tcW w:w="2189"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26,0%</w:t>
            </w:r>
          </w:p>
        </w:tc>
      </w:tr>
      <w:tr w:rsidR="000E180E" w:rsidTr="001A220A">
        <w:trPr>
          <w:trHeight w:val="240"/>
          <w:jc w:val="center"/>
        </w:trPr>
        <w:tc>
          <w:tcPr>
            <w:tcW w:w="3402" w:type="dxa"/>
            <w:tcBorders>
              <w:top w:val="nil"/>
              <w:left w:val="nil"/>
              <w:bottom w:val="nil"/>
              <w:right w:val="nil"/>
            </w:tcBorders>
            <w:noWrap/>
            <w:vAlign w:val="bottom"/>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Швейцария</w:t>
            </w:r>
          </w:p>
        </w:tc>
        <w:tc>
          <w:tcPr>
            <w:tcW w:w="1548"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0,1</w:t>
            </w:r>
          </w:p>
        </w:tc>
        <w:tc>
          <w:tcPr>
            <w:tcW w:w="1560"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1,6</w:t>
            </w:r>
          </w:p>
        </w:tc>
        <w:tc>
          <w:tcPr>
            <w:tcW w:w="2189" w:type="dxa"/>
            <w:tcBorders>
              <w:top w:val="nil"/>
              <w:left w:val="nil"/>
              <w:bottom w:val="nil"/>
              <w:right w:val="nil"/>
            </w:tcBorders>
            <w:noWrap/>
            <w:vAlign w:val="bottom"/>
          </w:tcPr>
          <w:p w:rsidR="000E180E" w:rsidRDefault="000E180E" w:rsidP="001A220A">
            <w:pPr>
              <w:spacing w:line="240" w:lineRule="auto"/>
              <w:ind w:firstLine="0"/>
              <w:jc w:val="center"/>
              <w:rPr>
                <w:rFonts w:eastAsia="MS Mincho"/>
                <w:color w:val="000000"/>
                <w:sz w:val="16"/>
                <w:szCs w:val="16"/>
                <w:lang w:val="ru-RU"/>
              </w:rPr>
            </w:pPr>
            <w:r>
              <w:rPr>
                <w:rFonts w:eastAsia="MS Mincho"/>
                <w:color w:val="000000"/>
                <w:sz w:val="16"/>
                <w:szCs w:val="16"/>
                <w:lang w:val="ru-RU"/>
              </w:rPr>
              <w:t>60,7%</w:t>
            </w:r>
          </w:p>
        </w:tc>
      </w:tr>
      <w:tr w:rsidR="000E180E" w:rsidTr="001A220A">
        <w:trPr>
          <w:trHeight w:val="255"/>
          <w:jc w:val="center"/>
        </w:trPr>
        <w:tc>
          <w:tcPr>
            <w:tcW w:w="3402" w:type="dxa"/>
            <w:tcBorders>
              <w:top w:val="nil"/>
              <w:left w:val="nil"/>
              <w:bottom w:val="single" w:sz="4" w:space="0" w:color="auto"/>
              <w:right w:val="nil"/>
            </w:tcBorders>
            <w:noWrap/>
            <w:vAlign w:val="bottom"/>
          </w:tcPr>
          <w:p w:rsidR="000E180E" w:rsidRDefault="000E180E" w:rsidP="001A220A">
            <w:pPr>
              <w:spacing w:line="240" w:lineRule="auto"/>
              <w:ind w:firstLine="0"/>
              <w:jc w:val="both"/>
              <w:rPr>
                <w:rFonts w:ascii="MS Mincho" w:eastAsia="MS Mincho" w:hAnsi="Calibri" w:cs="MS Mincho"/>
                <w:lang w:val="ru-RU"/>
              </w:rPr>
            </w:pPr>
            <w:r>
              <w:rPr>
                <w:rFonts w:eastAsia="MS Mincho"/>
                <w:b/>
                <w:bCs/>
                <w:color w:val="000000"/>
                <w:sz w:val="16"/>
                <w:szCs w:val="16"/>
                <w:lang w:val="ru-RU"/>
              </w:rPr>
              <w:t>Остальной мир</w:t>
            </w:r>
          </w:p>
        </w:tc>
        <w:tc>
          <w:tcPr>
            <w:tcW w:w="1548" w:type="dxa"/>
            <w:tcBorders>
              <w:top w:val="nil"/>
              <w:left w:val="nil"/>
              <w:bottom w:val="single" w:sz="4" w:space="0" w:color="auto"/>
              <w:right w:val="nil"/>
            </w:tcBorders>
            <w:noWrap/>
            <w:vAlign w:val="bottom"/>
          </w:tcPr>
          <w:p w:rsidR="000E180E" w:rsidRDefault="000E180E" w:rsidP="001A220A">
            <w:pPr>
              <w:spacing w:line="240" w:lineRule="auto"/>
              <w:ind w:firstLine="0"/>
              <w:jc w:val="center"/>
              <w:rPr>
                <w:rFonts w:eastAsia="MS Mincho"/>
                <w:b/>
                <w:bCs/>
                <w:color w:val="000000"/>
                <w:sz w:val="16"/>
                <w:szCs w:val="16"/>
                <w:lang w:val="ru-RU"/>
              </w:rPr>
            </w:pPr>
            <w:r>
              <w:rPr>
                <w:rFonts w:eastAsia="MS Mincho"/>
                <w:b/>
                <w:bCs/>
                <w:color w:val="000000"/>
                <w:sz w:val="16"/>
                <w:szCs w:val="16"/>
                <w:lang w:val="ru-RU"/>
              </w:rPr>
              <w:t>14,9</w:t>
            </w:r>
          </w:p>
        </w:tc>
        <w:tc>
          <w:tcPr>
            <w:tcW w:w="1560" w:type="dxa"/>
            <w:tcBorders>
              <w:top w:val="nil"/>
              <w:left w:val="nil"/>
              <w:bottom w:val="single" w:sz="4" w:space="0" w:color="auto"/>
              <w:right w:val="nil"/>
            </w:tcBorders>
            <w:noWrap/>
            <w:vAlign w:val="bottom"/>
          </w:tcPr>
          <w:p w:rsidR="000E180E" w:rsidRDefault="000E180E" w:rsidP="001A220A">
            <w:pPr>
              <w:spacing w:line="240" w:lineRule="auto"/>
              <w:ind w:firstLine="0"/>
              <w:jc w:val="center"/>
              <w:rPr>
                <w:rFonts w:eastAsia="MS Mincho"/>
                <w:b/>
                <w:bCs/>
                <w:color w:val="000000"/>
                <w:sz w:val="16"/>
                <w:szCs w:val="16"/>
                <w:lang w:val="ru-RU"/>
              </w:rPr>
            </w:pPr>
            <w:r>
              <w:rPr>
                <w:rFonts w:eastAsia="MS Mincho"/>
                <w:b/>
                <w:bCs/>
                <w:color w:val="000000"/>
                <w:sz w:val="16"/>
                <w:szCs w:val="16"/>
                <w:lang w:val="ru-RU"/>
              </w:rPr>
              <w:t>8,3</w:t>
            </w:r>
          </w:p>
        </w:tc>
        <w:tc>
          <w:tcPr>
            <w:tcW w:w="2189" w:type="dxa"/>
            <w:tcBorders>
              <w:top w:val="nil"/>
              <w:left w:val="nil"/>
              <w:bottom w:val="single" w:sz="4" w:space="0" w:color="auto"/>
              <w:right w:val="nil"/>
            </w:tcBorders>
            <w:noWrap/>
            <w:vAlign w:val="bottom"/>
          </w:tcPr>
          <w:p w:rsidR="000E180E" w:rsidRDefault="000E180E" w:rsidP="001A220A">
            <w:pPr>
              <w:spacing w:line="240" w:lineRule="auto"/>
              <w:ind w:firstLine="0"/>
              <w:jc w:val="center"/>
              <w:rPr>
                <w:rFonts w:eastAsia="MS Mincho"/>
                <w:b/>
                <w:bCs/>
                <w:color w:val="000000"/>
                <w:sz w:val="16"/>
                <w:szCs w:val="16"/>
                <w:lang w:val="ru-RU"/>
              </w:rPr>
            </w:pPr>
            <w:r>
              <w:rPr>
                <w:rFonts w:eastAsia="MS Mincho"/>
                <w:b/>
                <w:bCs/>
                <w:color w:val="000000"/>
                <w:sz w:val="16"/>
                <w:szCs w:val="16"/>
                <w:lang w:val="ru-RU"/>
              </w:rPr>
              <w:t>15,0%</w:t>
            </w:r>
          </w:p>
        </w:tc>
      </w:tr>
    </w:tbl>
    <w:p w:rsidR="000E180E" w:rsidRDefault="000E180E" w:rsidP="000E180E">
      <w:pPr>
        <w:spacing w:line="240" w:lineRule="auto"/>
        <w:jc w:val="both"/>
        <w:rPr>
          <w:rFonts w:ascii="Calibri" w:eastAsia="MS Mincho" w:hAnsi="Calibri" w:cs="Calibri"/>
          <w:sz w:val="8"/>
          <w:szCs w:val="8"/>
          <w:lang w:val="ru-RU"/>
        </w:rPr>
      </w:pPr>
    </w:p>
    <w:tbl>
      <w:tblPr>
        <w:tblW w:w="8742" w:type="dxa"/>
        <w:jc w:val="center"/>
        <w:tblLayout w:type="fixed"/>
        <w:tblLook w:val="00A0" w:firstRow="1" w:lastRow="0" w:firstColumn="1" w:lastColumn="0" w:noHBand="0" w:noVBand="0"/>
      </w:tblPr>
      <w:tblGrid>
        <w:gridCol w:w="3411"/>
        <w:gridCol w:w="1560"/>
        <w:gridCol w:w="1560"/>
        <w:gridCol w:w="2211"/>
      </w:tblGrid>
      <w:tr w:rsidR="000E180E" w:rsidRPr="00355BA3" w:rsidTr="001A220A">
        <w:trPr>
          <w:trHeight w:val="257"/>
          <w:jc w:val="center"/>
        </w:trPr>
        <w:tc>
          <w:tcPr>
            <w:tcW w:w="8742" w:type="dxa"/>
            <w:gridSpan w:val="4"/>
            <w:tcBorders>
              <w:left w:val="nil"/>
              <w:bottom w:val="single" w:sz="4" w:space="0" w:color="auto"/>
              <w:right w:val="nil"/>
            </w:tcBorders>
            <w:noWrap/>
            <w:vAlign w:val="bottom"/>
          </w:tcPr>
          <w:p w:rsidR="000E180E" w:rsidRDefault="000E180E" w:rsidP="001A220A">
            <w:pPr>
              <w:spacing w:line="240" w:lineRule="auto"/>
              <w:ind w:firstLine="0"/>
              <w:jc w:val="both"/>
              <w:rPr>
                <w:rFonts w:ascii="MS Mincho" w:eastAsia="MS Mincho" w:hAnsi="Calibri" w:cs="MS Mincho"/>
                <w:lang w:val="ru-RU"/>
              </w:rPr>
            </w:pPr>
            <w:r>
              <w:rPr>
                <w:rFonts w:eastAsia="MS Mincho"/>
                <w:b/>
                <w:bCs/>
                <w:color w:val="000000"/>
                <w:sz w:val="22"/>
                <w:lang w:val="ru-RU"/>
              </w:rPr>
              <w:t>Экспорт неэнергетических товаров, полезных ископаемых и металлов</w:t>
            </w:r>
          </w:p>
        </w:tc>
      </w:tr>
      <w:tr w:rsidR="000E180E" w:rsidTr="001A220A">
        <w:trPr>
          <w:trHeight w:val="257"/>
          <w:jc w:val="center"/>
        </w:trPr>
        <w:tc>
          <w:tcPr>
            <w:tcW w:w="3411" w:type="dxa"/>
            <w:tcBorders>
              <w:top w:val="single" w:sz="4" w:space="0" w:color="auto"/>
              <w:left w:val="nil"/>
              <w:bottom w:val="single" w:sz="4" w:space="0" w:color="auto"/>
              <w:right w:val="nil"/>
            </w:tcBorders>
            <w:noWrap/>
            <w:vAlign w:val="bottom"/>
          </w:tcPr>
          <w:p w:rsidR="000E180E" w:rsidRDefault="000E180E" w:rsidP="001A220A">
            <w:pPr>
              <w:spacing w:line="240" w:lineRule="auto"/>
              <w:ind w:firstLine="0"/>
              <w:jc w:val="both"/>
              <w:rPr>
                <w:rFonts w:ascii="Calibri" w:eastAsia="MS Mincho" w:hAnsi="Calibri" w:cs="Calibri"/>
                <w:lang w:val="ru-RU"/>
              </w:rPr>
            </w:pPr>
            <w:r>
              <w:rPr>
                <w:rFonts w:eastAsia="MS Mincho"/>
                <w:color w:val="000000"/>
                <w:sz w:val="16"/>
                <w:szCs w:val="16"/>
                <w:lang w:val="ru-RU"/>
              </w:rPr>
              <w:t> </w:t>
            </w:r>
          </w:p>
        </w:tc>
        <w:tc>
          <w:tcPr>
            <w:tcW w:w="1560" w:type="dxa"/>
            <w:tcBorders>
              <w:top w:val="single" w:sz="4" w:space="0" w:color="auto"/>
              <w:left w:val="nil"/>
              <w:bottom w:val="single" w:sz="4" w:space="0" w:color="auto"/>
              <w:right w:val="nil"/>
            </w:tcBorders>
            <w:noWrap/>
            <w:vAlign w:val="bottom"/>
          </w:tcPr>
          <w:p w:rsidR="000E180E" w:rsidRDefault="000E180E" w:rsidP="001A220A">
            <w:pPr>
              <w:spacing w:line="240" w:lineRule="auto"/>
              <w:ind w:firstLine="0"/>
              <w:jc w:val="both"/>
              <w:rPr>
                <w:rFonts w:ascii="MS Mincho" w:eastAsia="MS Mincho" w:hAnsi="Calibri" w:cs="MS Mincho"/>
                <w:lang w:val="ru-RU"/>
              </w:rPr>
            </w:pPr>
            <w:r>
              <w:rPr>
                <w:rFonts w:eastAsia="MS Mincho"/>
                <w:b/>
                <w:bCs/>
                <w:color w:val="000000"/>
                <w:sz w:val="16"/>
                <w:szCs w:val="16"/>
                <w:lang w:val="ru-RU"/>
              </w:rPr>
              <w:t xml:space="preserve"> 1996 - 1998 годы</w:t>
            </w:r>
          </w:p>
        </w:tc>
        <w:tc>
          <w:tcPr>
            <w:tcW w:w="1560" w:type="dxa"/>
            <w:tcBorders>
              <w:top w:val="single" w:sz="4" w:space="0" w:color="auto"/>
              <w:left w:val="nil"/>
              <w:bottom w:val="single" w:sz="4" w:space="0" w:color="auto"/>
              <w:right w:val="nil"/>
            </w:tcBorders>
            <w:noWrap/>
            <w:vAlign w:val="bottom"/>
          </w:tcPr>
          <w:p w:rsidR="000E180E" w:rsidRDefault="000E180E" w:rsidP="001A220A">
            <w:pPr>
              <w:spacing w:line="240" w:lineRule="auto"/>
              <w:ind w:firstLine="0"/>
              <w:jc w:val="both"/>
              <w:rPr>
                <w:rFonts w:ascii="MS Mincho" w:eastAsia="MS Mincho" w:hAnsi="Calibri" w:cs="MS Mincho"/>
                <w:lang w:val="ru-RU"/>
              </w:rPr>
            </w:pPr>
            <w:r>
              <w:rPr>
                <w:rFonts w:eastAsia="MS Mincho"/>
                <w:b/>
                <w:bCs/>
                <w:color w:val="000000"/>
                <w:sz w:val="16"/>
                <w:szCs w:val="16"/>
                <w:lang w:val="ru-RU"/>
              </w:rPr>
              <w:t xml:space="preserve"> 2006 – 2008 годы</w:t>
            </w:r>
          </w:p>
        </w:tc>
        <w:tc>
          <w:tcPr>
            <w:tcW w:w="2211" w:type="dxa"/>
            <w:tcBorders>
              <w:top w:val="single" w:sz="4" w:space="0" w:color="auto"/>
              <w:left w:val="nil"/>
              <w:bottom w:val="single" w:sz="4" w:space="0" w:color="auto"/>
              <w:right w:val="nil"/>
            </w:tcBorders>
            <w:noWrap/>
            <w:vAlign w:val="bottom"/>
          </w:tcPr>
          <w:p w:rsidR="000E180E" w:rsidRDefault="000E180E" w:rsidP="001A220A">
            <w:pPr>
              <w:spacing w:line="240" w:lineRule="auto"/>
              <w:ind w:firstLine="0"/>
              <w:jc w:val="both"/>
              <w:rPr>
                <w:rFonts w:ascii="MS Mincho" w:eastAsia="MS Mincho" w:hAnsi="Calibri" w:cs="MS Mincho"/>
                <w:lang w:val="ru-RU"/>
              </w:rPr>
            </w:pPr>
            <w:r>
              <w:rPr>
                <w:rFonts w:eastAsia="MS Mincho"/>
                <w:b/>
                <w:bCs/>
                <w:color w:val="000000"/>
                <w:sz w:val="16"/>
                <w:szCs w:val="16"/>
                <w:lang w:val="ru-RU"/>
              </w:rPr>
              <w:t xml:space="preserve"> СГТР</w:t>
            </w:r>
          </w:p>
        </w:tc>
      </w:tr>
      <w:tr w:rsidR="000E180E" w:rsidTr="001A220A">
        <w:trPr>
          <w:trHeight w:val="257"/>
          <w:jc w:val="center"/>
        </w:trPr>
        <w:tc>
          <w:tcPr>
            <w:tcW w:w="3411" w:type="dxa"/>
            <w:tcBorders>
              <w:top w:val="single" w:sz="4" w:space="0" w:color="auto"/>
              <w:left w:val="nil"/>
              <w:bottom w:val="nil"/>
              <w:right w:val="nil"/>
            </w:tcBorders>
            <w:noWrap/>
            <w:vAlign w:val="bottom"/>
          </w:tcPr>
          <w:p w:rsidR="000E180E" w:rsidRDefault="000E180E" w:rsidP="001A220A">
            <w:pPr>
              <w:spacing w:line="240" w:lineRule="auto"/>
              <w:ind w:firstLine="0"/>
              <w:jc w:val="both"/>
              <w:rPr>
                <w:rFonts w:ascii="MS Mincho" w:eastAsia="MS Mincho" w:hAnsi="Calibri" w:cs="MS Mincho"/>
                <w:lang w:val="ru-RU"/>
              </w:rPr>
            </w:pPr>
            <w:r>
              <w:rPr>
                <w:rFonts w:eastAsia="MS Mincho"/>
                <w:b/>
                <w:bCs/>
                <w:color w:val="000000"/>
                <w:sz w:val="16"/>
                <w:szCs w:val="16"/>
                <w:lang w:val="ru-RU"/>
              </w:rPr>
              <w:t>ЕС -27</w:t>
            </w:r>
          </w:p>
        </w:tc>
        <w:tc>
          <w:tcPr>
            <w:tcW w:w="1560" w:type="dxa"/>
            <w:tcBorders>
              <w:top w:val="nil"/>
              <w:left w:val="nil"/>
              <w:bottom w:val="nil"/>
              <w:right w:val="nil"/>
            </w:tcBorders>
            <w:noWrap/>
            <w:vAlign w:val="bottom"/>
          </w:tcPr>
          <w:p w:rsidR="000E180E" w:rsidRDefault="000E180E" w:rsidP="001A220A">
            <w:pPr>
              <w:spacing w:line="240" w:lineRule="auto"/>
              <w:ind w:firstLine="0"/>
              <w:jc w:val="both"/>
              <w:rPr>
                <w:rFonts w:eastAsia="MS Mincho"/>
                <w:b/>
                <w:bCs/>
                <w:color w:val="000000"/>
                <w:sz w:val="16"/>
                <w:szCs w:val="16"/>
                <w:lang w:val="ru-RU"/>
              </w:rPr>
            </w:pPr>
            <w:r>
              <w:rPr>
                <w:rFonts w:eastAsia="MS Mincho"/>
                <w:b/>
                <w:bCs/>
                <w:color w:val="000000"/>
                <w:sz w:val="16"/>
                <w:szCs w:val="16"/>
                <w:lang w:val="ru-RU"/>
              </w:rPr>
              <w:t xml:space="preserve">19,3 </w:t>
            </w:r>
          </w:p>
        </w:tc>
        <w:tc>
          <w:tcPr>
            <w:tcW w:w="1560" w:type="dxa"/>
            <w:tcBorders>
              <w:top w:val="nil"/>
              <w:left w:val="nil"/>
              <w:bottom w:val="nil"/>
              <w:right w:val="nil"/>
            </w:tcBorders>
            <w:noWrap/>
            <w:vAlign w:val="bottom"/>
          </w:tcPr>
          <w:p w:rsidR="000E180E" w:rsidRDefault="000E180E" w:rsidP="001A220A">
            <w:pPr>
              <w:spacing w:line="240" w:lineRule="auto"/>
              <w:ind w:firstLine="0"/>
              <w:jc w:val="both"/>
              <w:rPr>
                <w:rFonts w:eastAsia="MS Mincho"/>
                <w:b/>
                <w:bCs/>
                <w:color w:val="000000"/>
                <w:sz w:val="16"/>
                <w:szCs w:val="16"/>
                <w:lang w:val="ru-RU"/>
              </w:rPr>
            </w:pPr>
            <w:r>
              <w:rPr>
                <w:rFonts w:eastAsia="MS Mincho"/>
                <w:b/>
                <w:bCs/>
                <w:color w:val="000000"/>
                <w:sz w:val="16"/>
                <w:szCs w:val="16"/>
                <w:lang w:val="ru-RU"/>
              </w:rPr>
              <w:t xml:space="preserve">22,3 </w:t>
            </w:r>
          </w:p>
        </w:tc>
        <w:tc>
          <w:tcPr>
            <w:tcW w:w="2211" w:type="dxa"/>
            <w:tcBorders>
              <w:top w:val="nil"/>
              <w:left w:val="nil"/>
              <w:bottom w:val="nil"/>
              <w:right w:val="nil"/>
            </w:tcBorders>
            <w:noWrap/>
            <w:vAlign w:val="bottom"/>
          </w:tcPr>
          <w:p w:rsidR="000E180E" w:rsidRDefault="000E180E" w:rsidP="001A220A">
            <w:pPr>
              <w:spacing w:line="240" w:lineRule="auto"/>
              <w:ind w:firstLine="0"/>
              <w:jc w:val="both"/>
              <w:rPr>
                <w:rFonts w:eastAsia="MS Mincho"/>
                <w:b/>
                <w:bCs/>
                <w:color w:val="000000"/>
                <w:sz w:val="16"/>
                <w:szCs w:val="16"/>
                <w:lang w:val="ru-RU"/>
              </w:rPr>
            </w:pPr>
            <w:r>
              <w:rPr>
                <w:rFonts w:eastAsia="MS Mincho"/>
                <w:b/>
                <w:bCs/>
                <w:color w:val="000000"/>
                <w:sz w:val="16"/>
                <w:szCs w:val="16"/>
                <w:lang w:val="ru-RU"/>
              </w:rPr>
              <w:t>12.0%</w:t>
            </w:r>
          </w:p>
        </w:tc>
      </w:tr>
      <w:tr w:rsidR="000E180E" w:rsidTr="001A220A">
        <w:trPr>
          <w:trHeight w:val="242"/>
          <w:jc w:val="center"/>
        </w:trPr>
        <w:tc>
          <w:tcPr>
            <w:tcW w:w="3411" w:type="dxa"/>
            <w:tcBorders>
              <w:top w:val="nil"/>
              <w:left w:val="nil"/>
              <w:bottom w:val="nil"/>
              <w:right w:val="nil"/>
            </w:tcBorders>
            <w:noWrap/>
            <w:vAlign w:val="bottom"/>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Германия</w:t>
            </w:r>
          </w:p>
        </w:tc>
        <w:tc>
          <w:tcPr>
            <w:tcW w:w="1560"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 xml:space="preserve"> 3,0 </w:t>
            </w:r>
          </w:p>
        </w:tc>
        <w:tc>
          <w:tcPr>
            <w:tcW w:w="1560"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 xml:space="preserve"> 4,8 </w:t>
            </w:r>
          </w:p>
        </w:tc>
        <w:tc>
          <w:tcPr>
            <w:tcW w:w="2211"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15.7%</w:t>
            </w:r>
          </w:p>
        </w:tc>
      </w:tr>
      <w:tr w:rsidR="000E180E" w:rsidTr="001A220A">
        <w:trPr>
          <w:trHeight w:val="242"/>
          <w:jc w:val="center"/>
        </w:trPr>
        <w:tc>
          <w:tcPr>
            <w:tcW w:w="3411" w:type="dxa"/>
            <w:tcBorders>
              <w:top w:val="nil"/>
              <w:left w:val="nil"/>
              <w:bottom w:val="nil"/>
              <w:right w:val="nil"/>
            </w:tcBorders>
            <w:noWrap/>
            <w:vAlign w:val="bottom"/>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Великобритания</w:t>
            </w:r>
          </w:p>
        </w:tc>
        <w:tc>
          <w:tcPr>
            <w:tcW w:w="1560"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 xml:space="preserve"> 3,0 </w:t>
            </w:r>
          </w:p>
        </w:tc>
        <w:tc>
          <w:tcPr>
            <w:tcW w:w="1560"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 xml:space="preserve"> 3,3 </w:t>
            </w:r>
          </w:p>
        </w:tc>
        <w:tc>
          <w:tcPr>
            <w:tcW w:w="2211"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11.3%</w:t>
            </w:r>
          </w:p>
        </w:tc>
      </w:tr>
      <w:tr w:rsidR="000E180E" w:rsidTr="001A220A">
        <w:trPr>
          <w:trHeight w:val="242"/>
          <w:jc w:val="center"/>
        </w:trPr>
        <w:tc>
          <w:tcPr>
            <w:tcW w:w="3411" w:type="dxa"/>
            <w:tcBorders>
              <w:top w:val="nil"/>
              <w:left w:val="nil"/>
              <w:bottom w:val="nil"/>
              <w:right w:val="nil"/>
            </w:tcBorders>
            <w:noWrap/>
            <w:vAlign w:val="bottom"/>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Италия</w:t>
            </w:r>
          </w:p>
        </w:tc>
        <w:tc>
          <w:tcPr>
            <w:tcW w:w="1560"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 xml:space="preserve"> 7,1 </w:t>
            </w:r>
          </w:p>
        </w:tc>
        <w:tc>
          <w:tcPr>
            <w:tcW w:w="1560"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 xml:space="preserve"> 3,2 </w:t>
            </w:r>
          </w:p>
        </w:tc>
        <w:tc>
          <w:tcPr>
            <w:tcW w:w="2211"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1.9%</w:t>
            </w:r>
          </w:p>
        </w:tc>
      </w:tr>
      <w:tr w:rsidR="000E180E" w:rsidTr="001A220A">
        <w:trPr>
          <w:trHeight w:val="242"/>
          <w:jc w:val="center"/>
        </w:trPr>
        <w:tc>
          <w:tcPr>
            <w:tcW w:w="3411" w:type="dxa"/>
            <w:tcBorders>
              <w:top w:val="nil"/>
              <w:left w:val="nil"/>
              <w:bottom w:val="nil"/>
              <w:right w:val="nil"/>
            </w:tcBorders>
            <w:noWrap/>
            <w:vAlign w:val="bottom"/>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Франция</w:t>
            </w:r>
          </w:p>
        </w:tc>
        <w:tc>
          <w:tcPr>
            <w:tcW w:w="1560"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 xml:space="preserve"> 0,6 </w:t>
            </w:r>
          </w:p>
        </w:tc>
        <w:tc>
          <w:tcPr>
            <w:tcW w:w="1560"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 xml:space="preserve"> 2,2 </w:t>
            </w:r>
          </w:p>
        </w:tc>
        <w:tc>
          <w:tcPr>
            <w:tcW w:w="2211"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24.6%</w:t>
            </w:r>
          </w:p>
        </w:tc>
      </w:tr>
      <w:tr w:rsidR="000E180E" w:rsidTr="001A220A">
        <w:trPr>
          <w:trHeight w:val="242"/>
          <w:jc w:val="center"/>
        </w:trPr>
        <w:tc>
          <w:tcPr>
            <w:tcW w:w="3411" w:type="dxa"/>
            <w:tcBorders>
              <w:top w:val="nil"/>
              <w:left w:val="nil"/>
              <w:bottom w:val="nil"/>
              <w:right w:val="nil"/>
            </w:tcBorders>
            <w:noWrap/>
            <w:vAlign w:val="bottom"/>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Польша</w:t>
            </w:r>
          </w:p>
        </w:tc>
        <w:tc>
          <w:tcPr>
            <w:tcW w:w="1560"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 xml:space="preserve"> 1,3 </w:t>
            </w:r>
          </w:p>
        </w:tc>
        <w:tc>
          <w:tcPr>
            <w:tcW w:w="1560"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 xml:space="preserve"> 1,5 </w:t>
            </w:r>
          </w:p>
        </w:tc>
        <w:tc>
          <w:tcPr>
            <w:tcW w:w="2211"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12.0%</w:t>
            </w:r>
          </w:p>
        </w:tc>
      </w:tr>
      <w:tr w:rsidR="000E180E" w:rsidTr="001A220A">
        <w:trPr>
          <w:trHeight w:val="242"/>
          <w:jc w:val="center"/>
        </w:trPr>
        <w:tc>
          <w:tcPr>
            <w:tcW w:w="3411" w:type="dxa"/>
            <w:tcBorders>
              <w:top w:val="nil"/>
              <w:left w:val="nil"/>
              <w:bottom w:val="nil"/>
              <w:right w:val="nil"/>
            </w:tcBorders>
            <w:noWrap/>
            <w:vAlign w:val="bottom"/>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Остальные страны ЕС-27</w:t>
            </w:r>
          </w:p>
        </w:tc>
        <w:tc>
          <w:tcPr>
            <w:tcW w:w="1560"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 xml:space="preserve"> 3,6 </w:t>
            </w:r>
          </w:p>
        </w:tc>
        <w:tc>
          <w:tcPr>
            <w:tcW w:w="1560"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 xml:space="preserve"> 6,1 </w:t>
            </w:r>
          </w:p>
        </w:tc>
        <w:tc>
          <w:tcPr>
            <w:tcW w:w="2211"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27.0%</w:t>
            </w:r>
          </w:p>
        </w:tc>
      </w:tr>
      <w:tr w:rsidR="000E180E" w:rsidTr="001A220A">
        <w:trPr>
          <w:trHeight w:val="242"/>
          <w:jc w:val="center"/>
        </w:trPr>
        <w:tc>
          <w:tcPr>
            <w:tcW w:w="3411" w:type="dxa"/>
            <w:tcBorders>
              <w:top w:val="nil"/>
              <w:left w:val="nil"/>
              <w:bottom w:val="nil"/>
              <w:right w:val="nil"/>
            </w:tcBorders>
            <w:noWrap/>
            <w:vAlign w:val="bottom"/>
          </w:tcPr>
          <w:p w:rsidR="000E180E" w:rsidRDefault="000E180E" w:rsidP="001A220A">
            <w:pPr>
              <w:spacing w:line="240" w:lineRule="auto"/>
              <w:ind w:firstLine="0"/>
              <w:jc w:val="both"/>
              <w:rPr>
                <w:rFonts w:eastAsia="MS Mincho"/>
                <w:b/>
                <w:bCs/>
                <w:color w:val="000000"/>
                <w:sz w:val="16"/>
                <w:szCs w:val="16"/>
                <w:lang w:val="ru-RU"/>
              </w:rPr>
            </w:pPr>
          </w:p>
          <w:p w:rsidR="000E180E" w:rsidRDefault="00817854" w:rsidP="00817854">
            <w:pPr>
              <w:spacing w:line="240" w:lineRule="auto"/>
              <w:ind w:firstLine="0"/>
              <w:jc w:val="both"/>
              <w:rPr>
                <w:rFonts w:ascii="MS Mincho" w:eastAsia="MS Mincho" w:hAnsi="Calibri" w:cs="MS Mincho"/>
                <w:lang w:val="ru-RU"/>
              </w:rPr>
            </w:pPr>
            <w:r>
              <w:rPr>
                <w:rFonts w:eastAsia="MS Mincho"/>
                <w:b/>
                <w:bCs/>
                <w:color w:val="000000"/>
                <w:sz w:val="16"/>
                <w:szCs w:val="16"/>
                <w:lang w:val="ru-RU"/>
              </w:rPr>
              <w:t>Страны БРИК</w:t>
            </w:r>
            <w:r>
              <w:rPr>
                <w:rFonts w:eastAsia="MS Mincho"/>
                <w:b/>
                <w:bCs/>
                <w:color w:val="000000"/>
                <w:sz w:val="16"/>
                <w:szCs w:val="16"/>
                <w:highlight w:val="red"/>
                <w:lang w:val="ru-RU"/>
              </w:rPr>
              <w:t xml:space="preserve"> </w:t>
            </w:r>
          </w:p>
        </w:tc>
        <w:tc>
          <w:tcPr>
            <w:tcW w:w="1560" w:type="dxa"/>
            <w:tcBorders>
              <w:top w:val="nil"/>
              <w:left w:val="nil"/>
              <w:bottom w:val="nil"/>
              <w:right w:val="nil"/>
            </w:tcBorders>
            <w:noWrap/>
            <w:vAlign w:val="bottom"/>
          </w:tcPr>
          <w:p w:rsidR="000E180E" w:rsidRDefault="000E180E" w:rsidP="001A220A">
            <w:pPr>
              <w:spacing w:line="240" w:lineRule="auto"/>
              <w:ind w:firstLine="0"/>
              <w:jc w:val="both"/>
              <w:rPr>
                <w:rFonts w:eastAsia="MS Mincho"/>
                <w:b/>
                <w:bCs/>
                <w:color w:val="000000"/>
                <w:sz w:val="16"/>
                <w:szCs w:val="16"/>
                <w:lang w:val="ru-RU"/>
              </w:rPr>
            </w:pPr>
            <w:r>
              <w:rPr>
                <w:rFonts w:eastAsia="MS Mincho"/>
                <w:b/>
                <w:bCs/>
                <w:color w:val="000000"/>
                <w:sz w:val="16"/>
                <w:szCs w:val="16"/>
                <w:lang w:val="ru-RU"/>
              </w:rPr>
              <w:t xml:space="preserve">66,3 </w:t>
            </w:r>
          </w:p>
        </w:tc>
        <w:tc>
          <w:tcPr>
            <w:tcW w:w="1560" w:type="dxa"/>
            <w:tcBorders>
              <w:top w:val="nil"/>
              <w:left w:val="nil"/>
              <w:bottom w:val="nil"/>
              <w:right w:val="nil"/>
            </w:tcBorders>
            <w:noWrap/>
            <w:vAlign w:val="bottom"/>
          </w:tcPr>
          <w:p w:rsidR="000E180E" w:rsidRDefault="000E180E" w:rsidP="001A220A">
            <w:pPr>
              <w:spacing w:line="240" w:lineRule="auto"/>
              <w:ind w:firstLine="0"/>
              <w:jc w:val="both"/>
              <w:rPr>
                <w:rFonts w:eastAsia="MS Mincho"/>
                <w:b/>
                <w:bCs/>
                <w:color w:val="000000"/>
                <w:sz w:val="16"/>
                <w:szCs w:val="16"/>
                <w:lang w:val="ru-RU"/>
              </w:rPr>
            </w:pPr>
            <w:r>
              <w:rPr>
                <w:rFonts w:eastAsia="MS Mincho"/>
                <w:b/>
                <w:bCs/>
                <w:color w:val="000000"/>
                <w:sz w:val="16"/>
                <w:szCs w:val="16"/>
                <w:lang w:val="ru-RU"/>
              </w:rPr>
              <w:t xml:space="preserve">36,9 </w:t>
            </w:r>
          </w:p>
        </w:tc>
        <w:tc>
          <w:tcPr>
            <w:tcW w:w="2211" w:type="dxa"/>
            <w:tcBorders>
              <w:top w:val="nil"/>
              <w:left w:val="nil"/>
              <w:bottom w:val="nil"/>
              <w:right w:val="nil"/>
            </w:tcBorders>
            <w:noWrap/>
            <w:vAlign w:val="bottom"/>
          </w:tcPr>
          <w:p w:rsidR="000E180E" w:rsidRDefault="000E180E" w:rsidP="001A220A">
            <w:pPr>
              <w:spacing w:line="240" w:lineRule="auto"/>
              <w:ind w:firstLine="0"/>
              <w:jc w:val="both"/>
              <w:rPr>
                <w:rFonts w:eastAsia="MS Mincho"/>
                <w:b/>
                <w:bCs/>
                <w:color w:val="000000"/>
                <w:sz w:val="16"/>
                <w:szCs w:val="16"/>
                <w:lang w:val="ru-RU"/>
              </w:rPr>
            </w:pPr>
            <w:r>
              <w:rPr>
                <w:rFonts w:eastAsia="MS Mincho"/>
                <w:b/>
                <w:bCs/>
                <w:color w:val="000000"/>
                <w:sz w:val="16"/>
                <w:szCs w:val="16"/>
                <w:lang w:val="ru-RU"/>
              </w:rPr>
              <w:t>4.0%</w:t>
            </w:r>
          </w:p>
        </w:tc>
      </w:tr>
      <w:tr w:rsidR="000E180E" w:rsidTr="001A220A">
        <w:trPr>
          <w:trHeight w:val="242"/>
          <w:jc w:val="center"/>
        </w:trPr>
        <w:tc>
          <w:tcPr>
            <w:tcW w:w="3411" w:type="dxa"/>
            <w:tcBorders>
              <w:top w:val="nil"/>
              <w:left w:val="nil"/>
              <w:bottom w:val="nil"/>
              <w:right w:val="nil"/>
            </w:tcBorders>
            <w:noWrap/>
            <w:vAlign w:val="bottom"/>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Китай</w:t>
            </w:r>
          </w:p>
        </w:tc>
        <w:tc>
          <w:tcPr>
            <w:tcW w:w="1560"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 xml:space="preserve"> 5,0 </w:t>
            </w:r>
          </w:p>
        </w:tc>
        <w:tc>
          <w:tcPr>
            <w:tcW w:w="1560"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 xml:space="preserve"> 5,4 </w:t>
            </w:r>
          </w:p>
        </w:tc>
        <w:tc>
          <w:tcPr>
            <w:tcW w:w="2211"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10.5%</w:t>
            </w:r>
          </w:p>
        </w:tc>
      </w:tr>
      <w:tr w:rsidR="000E180E" w:rsidTr="001A220A">
        <w:trPr>
          <w:trHeight w:val="242"/>
          <w:jc w:val="center"/>
        </w:trPr>
        <w:tc>
          <w:tcPr>
            <w:tcW w:w="3411" w:type="dxa"/>
            <w:tcBorders>
              <w:top w:val="nil"/>
              <w:left w:val="nil"/>
              <w:bottom w:val="nil"/>
              <w:right w:val="nil"/>
            </w:tcBorders>
            <w:noWrap/>
            <w:vAlign w:val="bottom"/>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Россия</w:t>
            </w:r>
          </w:p>
        </w:tc>
        <w:tc>
          <w:tcPr>
            <w:tcW w:w="1560"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 xml:space="preserve"> 60,8 </w:t>
            </w:r>
          </w:p>
        </w:tc>
        <w:tc>
          <w:tcPr>
            <w:tcW w:w="1560"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 xml:space="preserve"> 30,9 </w:t>
            </w:r>
          </w:p>
        </w:tc>
        <w:tc>
          <w:tcPr>
            <w:tcW w:w="2211"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3.1%</w:t>
            </w:r>
          </w:p>
        </w:tc>
      </w:tr>
      <w:tr w:rsidR="000E180E" w:rsidTr="001A220A">
        <w:trPr>
          <w:trHeight w:val="242"/>
          <w:jc w:val="center"/>
        </w:trPr>
        <w:tc>
          <w:tcPr>
            <w:tcW w:w="3411" w:type="dxa"/>
            <w:tcBorders>
              <w:top w:val="nil"/>
              <w:left w:val="nil"/>
              <w:bottom w:val="nil"/>
              <w:right w:val="nil"/>
            </w:tcBorders>
            <w:noWrap/>
            <w:vAlign w:val="bottom"/>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Индия</w:t>
            </w:r>
          </w:p>
        </w:tc>
        <w:tc>
          <w:tcPr>
            <w:tcW w:w="1560"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 xml:space="preserve"> 0,4 </w:t>
            </w:r>
          </w:p>
        </w:tc>
        <w:tc>
          <w:tcPr>
            <w:tcW w:w="1560"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 xml:space="preserve"> 0,4 </w:t>
            </w:r>
          </w:p>
        </w:tc>
        <w:tc>
          <w:tcPr>
            <w:tcW w:w="2211"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8.2%</w:t>
            </w:r>
          </w:p>
        </w:tc>
      </w:tr>
      <w:tr w:rsidR="000E180E" w:rsidTr="001A220A">
        <w:trPr>
          <w:trHeight w:val="242"/>
          <w:jc w:val="center"/>
        </w:trPr>
        <w:tc>
          <w:tcPr>
            <w:tcW w:w="3411" w:type="dxa"/>
            <w:tcBorders>
              <w:top w:val="nil"/>
              <w:left w:val="nil"/>
              <w:bottom w:val="nil"/>
              <w:right w:val="nil"/>
            </w:tcBorders>
            <w:noWrap/>
            <w:vAlign w:val="bottom"/>
          </w:tcPr>
          <w:p w:rsidR="000E180E" w:rsidRDefault="000E180E" w:rsidP="001A220A">
            <w:pPr>
              <w:spacing w:line="240" w:lineRule="auto"/>
              <w:ind w:firstLine="0"/>
              <w:jc w:val="both"/>
              <w:rPr>
                <w:rFonts w:eastAsia="MS Mincho"/>
                <w:b/>
                <w:bCs/>
                <w:color w:val="000000"/>
                <w:sz w:val="16"/>
                <w:szCs w:val="16"/>
                <w:lang w:val="ru-RU"/>
              </w:rPr>
            </w:pPr>
          </w:p>
          <w:p w:rsidR="000E180E" w:rsidRDefault="000E180E" w:rsidP="001A220A">
            <w:pPr>
              <w:spacing w:line="240" w:lineRule="auto"/>
              <w:ind w:firstLine="0"/>
              <w:jc w:val="both"/>
              <w:rPr>
                <w:rFonts w:ascii="MS Mincho" w:eastAsia="MS Mincho" w:hAnsi="Calibri" w:cs="MS Mincho"/>
                <w:lang w:val="ru-RU"/>
              </w:rPr>
            </w:pPr>
            <w:r>
              <w:rPr>
                <w:rFonts w:eastAsia="MS Mincho"/>
                <w:b/>
                <w:bCs/>
                <w:color w:val="000000"/>
                <w:sz w:val="16"/>
                <w:szCs w:val="16"/>
                <w:lang w:val="ru-RU"/>
              </w:rPr>
              <w:t xml:space="preserve">Другие крупные торговые партнеры </w:t>
            </w:r>
          </w:p>
        </w:tc>
        <w:tc>
          <w:tcPr>
            <w:tcW w:w="1560" w:type="dxa"/>
            <w:tcBorders>
              <w:top w:val="nil"/>
              <w:left w:val="nil"/>
              <w:bottom w:val="nil"/>
              <w:right w:val="nil"/>
            </w:tcBorders>
            <w:noWrap/>
            <w:vAlign w:val="bottom"/>
          </w:tcPr>
          <w:p w:rsidR="000E180E" w:rsidRDefault="000E180E" w:rsidP="001A220A">
            <w:pPr>
              <w:spacing w:line="240" w:lineRule="auto"/>
              <w:ind w:firstLine="0"/>
              <w:jc w:val="both"/>
              <w:rPr>
                <w:rFonts w:eastAsia="MS Mincho"/>
                <w:b/>
                <w:bCs/>
                <w:color w:val="000000"/>
                <w:sz w:val="16"/>
                <w:szCs w:val="16"/>
                <w:lang w:val="ru-RU"/>
              </w:rPr>
            </w:pPr>
            <w:r>
              <w:rPr>
                <w:rFonts w:eastAsia="MS Mincho"/>
                <w:b/>
                <w:bCs/>
                <w:color w:val="000000"/>
                <w:sz w:val="16"/>
                <w:szCs w:val="16"/>
                <w:lang w:val="ru-RU"/>
              </w:rPr>
              <w:t xml:space="preserve"> 6,5 </w:t>
            </w:r>
          </w:p>
        </w:tc>
        <w:tc>
          <w:tcPr>
            <w:tcW w:w="1560" w:type="dxa"/>
            <w:tcBorders>
              <w:top w:val="nil"/>
              <w:left w:val="nil"/>
              <w:bottom w:val="nil"/>
              <w:right w:val="nil"/>
            </w:tcBorders>
            <w:noWrap/>
            <w:vAlign w:val="bottom"/>
          </w:tcPr>
          <w:p w:rsidR="000E180E" w:rsidRDefault="000E180E" w:rsidP="001A220A">
            <w:pPr>
              <w:spacing w:line="240" w:lineRule="auto"/>
              <w:ind w:firstLine="0"/>
              <w:jc w:val="both"/>
              <w:rPr>
                <w:rFonts w:eastAsia="MS Mincho"/>
                <w:b/>
                <w:bCs/>
                <w:color w:val="000000"/>
                <w:sz w:val="16"/>
                <w:szCs w:val="16"/>
                <w:lang w:val="ru-RU"/>
              </w:rPr>
            </w:pPr>
            <w:r>
              <w:rPr>
                <w:rFonts w:eastAsia="MS Mincho"/>
                <w:b/>
                <w:bCs/>
                <w:color w:val="000000"/>
                <w:sz w:val="16"/>
                <w:szCs w:val="16"/>
                <w:lang w:val="ru-RU"/>
              </w:rPr>
              <w:t xml:space="preserve"> 21,3 </w:t>
            </w:r>
          </w:p>
        </w:tc>
        <w:tc>
          <w:tcPr>
            <w:tcW w:w="2211" w:type="dxa"/>
            <w:tcBorders>
              <w:top w:val="nil"/>
              <w:left w:val="nil"/>
              <w:bottom w:val="nil"/>
              <w:right w:val="nil"/>
            </w:tcBorders>
            <w:noWrap/>
            <w:vAlign w:val="bottom"/>
          </w:tcPr>
          <w:p w:rsidR="000E180E" w:rsidRDefault="000E180E" w:rsidP="001A220A">
            <w:pPr>
              <w:spacing w:line="240" w:lineRule="auto"/>
              <w:ind w:firstLine="0"/>
              <w:jc w:val="both"/>
              <w:rPr>
                <w:rFonts w:eastAsia="MS Mincho"/>
                <w:b/>
                <w:bCs/>
                <w:color w:val="000000"/>
                <w:sz w:val="16"/>
                <w:szCs w:val="16"/>
                <w:lang w:val="ru-RU"/>
              </w:rPr>
            </w:pPr>
            <w:r>
              <w:rPr>
                <w:rFonts w:eastAsia="MS Mincho"/>
                <w:b/>
                <w:bCs/>
                <w:color w:val="000000"/>
                <w:sz w:val="16"/>
                <w:szCs w:val="16"/>
                <w:lang w:val="ru-RU"/>
              </w:rPr>
              <w:t>24.3%</w:t>
            </w:r>
          </w:p>
        </w:tc>
      </w:tr>
      <w:tr w:rsidR="000E180E" w:rsidTr="001A220A">
        <w:trPr>
          <w:trHeight w:val="242"/>
          <w:jc w:val="center"/>
        </w:trPr>
        <w:tc>
          <w:tcPr>
            <w:tcW w:w="3411" w:type="dxa"/>
            <w:tcBorders>
              <w:top w:val="nil"/>
              <w:left w:val="nil"/>
              <w:bottom w:val="nil"/>
              <w:right w:val="nil"/>
            </w:tcBorders>
            <w:noWrap/>
            <w:vAlign w:val="bottom"/>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Турция</w:t>
            </w:r>
          </w:p>
        </w:tc>
        <w:tc>
          <w:tcPr>
            <w:tcW w:w="1560"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 xml:space="preserve"> .. </w:t>
            </w:r>
          </w:p>
        </w:tc>
        <w:tc>
          <w:tcPr>
            <w:tcW w:w="1560"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 xml:space="preserve"> 5,4 </w:t>
            </w:r>
          </w:p>
        </w:tc>
        <w:tc>
          <w:tcPr>
            <w:tcW w:w="2211"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w:t>
            </w:r>
          </w:p>
        </w:tc>
      </w:tr>
      <w:tr w:rsidR="000E180E" w:rsidTr="001A220A">
        <w:trPr>
          <w:trHeight w:val="242"/>
          <w:jc w:val="center"/>
        </w:trPr>
        <w:tc>
          <w:tcPr>
            <w:tcW w:w="3411" w:type="dxa"/>
            <w:tcBorders>
              <w:top w:val="nil"/>
              <w:left w:val="nil"/>
              <w:bottom w:val="nil"/>
              <w:right w:val="nil"/>
            </w:tcBorders>
            <w:noWrap/>
            <w:vAlign w:val="bottom"/>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Кыргызская Республика</w:t>
            </w:r>
          </w:p>
        </w:tc>
        <w:tc>
          <w:tcPr>
            <w:tcW w:w="1560"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 xml:space="preserve"> 2,1 </w:t>
            </w:r>
          </w:p>
        </w:tc>
        <w:tc>
          <w:tcPr>
            <w:tcW w:w="1560"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 xml:space="preserve"> 3,7 </w:t>
            </w:r>
          </w:p>
        </w:tc>
        <w:tc>
          <w:tcPr>
            <w:tcW w:w="2211"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17.0%</w:t>
            </w:r>
          </w:p>
        </w:tc>
      </w:tr>
      <w:tr w:rsidR="000E180E" w:rsidTr="001A220A">
        <w:trPr>
          <w:trHeight w:val="242"/>
          <w:jc w:val="center"/>
        </w:trPr>
        <w:tc>
          <w:tcPr>
            <w:tcW w:w="3411" w:type="dxa"/>
            <w:tcBorders>
              <w:top w:val="nil"/>
              <w:left w:val="nil"/>
              <w:bottom w:val="nil"/>
              <w:right w:val="nil"/>
            </w:tcBorders>
            <w:noWrap/>
            <w:vAlign w:val="bottom"/>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Соединенные Штаты Америки</w:t>
            </w:r>
          </w:p>
        </w:tc>
        <w:tc>
          <w:tcPr>
            <w:tcW w:w="1560"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 xml:space="preserve"> 2,7 </w:t>
            </w:r>
          </w:p>
        </w:tc>
        <w:tc>
          <w:tcPr>
            <w:tcW w:w="1560"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 xml:space="preserve"> 3,5 </w:t>
            </w:r>
          </w:p>
        </w:tc>
        <w:tc>
          <w:tcPr>
            <w:tcW w:w="2211"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13.0%</w:t>
            </w:r>
          </w:p>
        </w:tc>
      </w:tr>
      <w:tr w:rsidR="000E180E" w:rsidTr="001A220A">
        <w:trPr>
          <w:trHeight w:val="242"/>
          <w:jc w:val="center"/>
        </w:trPr>
        <w:tc>
          <w:tcPr>
            <w:tcW w:w="3411" w:type="dxa"/>
            <w:tcBorders>
              <w:top w:val="nil"/>
              <w:left w:val="nil"/>
              <w:bottom w:val="nil"/>
              <w:right w:val="nil"/>
            </w:tcBorders>
            <w:noWrap/>
            <w:vAlign w:val="bottom"/>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Азербайджан</w:t>
            </w:r>
          </w:p>
        </w:tc>
        <w:tc>
          <w:tcPr>
            <w:tcW w:w="1560"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 xml:space="preserve"> 1,5 </w:t>
            </w:r>
          </w:p>
        </w:tc>
        <w:tc>
          <w:tcPr>
            <w:tcW w:w="1560"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 xml:space="preserve"> 3,1 </w:t>
            </w:r>
          </w:p>
        </w:tc>
        <w:tc>
          <w:tcPr>
            <w:tcW w:w="2211"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18.3%</w:t>
            </w:r>
          </w:p>
        </w:tc>
      </w:tr>
      <w:tr w:rsidR="000E180E" w:rsidTr="001A220A">
        <w:trPr>
          <w:trHeight w:val="242"/>
          <w:jc w:val="center"/>
        </w:trPr>
        <w:tc>
          <w:tcPr>
            <w:tcW w:w="3411" w:type="dxa"/>
            <w:tcBorders>
              <w:top w:val="nil"/>
              <w:left w:val="nil"/>
              <w:bottom w:val="nil"/>
              <w:right w:val="nil"/>
            </w:tcBorders>
            <w:noWrap/>
            <w:vAlign w:val="bottom"/>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Швейцария</w:t>
            </w:r>
          </w:p>
        </w:tc>
        <w:tc>
          <w:tcPr>
            <w:tcW w:w="1560"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 xml:space="preserve"> 0,1 </w:t>
            </w:r>
          </w:p>
        </w:tc>
        <w:tc>
          <w:tcPr>
            <w:tcW w:w="1560"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 xml:space="preserve"> 3,0 </w:t>
            </w:r>
          </w:p>
        </w:tc>
        <w:tc>
          <w:tcPr>
            <w:tcW w:w="2211"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54.4%</w:t>
            </w:r>
          </w:p>
        </w:tc>
      </w:tr>
      <w:tr w:rsidR="000E180E" w:rsidTr="001A220A">
        <w:trPr>
          <w:trHeight w:val="242"/>
          <w:jc w:val="center"/>
        </w:trPr>
        <w:tc>
          <w:tcPr>
            <w:tcW w:w="3411" w:type="dxa"/>
            <w:tcBorders>
              <w:top w:val="nil"/>
              <w:left w:val="nil"/>
              <w:bottom w:val="nil"/>
              <w:right w:val="nil"/>
            </w:tcBorders>
            <w:noWrap/>
            <w:vAlign w:val="bottom"/>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Афганистан</w:t>
            </w:r>
          </w:p>
        </w:tc>
        <w:tc>
          <w:tcPr>
            <w:tcW w:w="1560"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 xml:space="preserve"> .. </w:t>
            </w:r>
          </w:p>
        </w:tc>
        <w:tc>
          <w:tcPr>
            <w:tcW w:w="1560"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 xml:space="preserve"> 2,6 </w:t>
            </w:r>
          </w:p>
        </w:tc>
        <w:tc>
          <w:tcPr>
            <w:tcW w:w="2211" w:type="dxa"/>
            <w:tcBorders>
              <w:top w:val="nil"/>
              <w:left w:val="nil"/>
              <w:bottom w:val="nil"/>
              <w:right w:val="nil"/>
            </w:tcBorders>
            <w:noWrap/>
            <w:vAlign w:val="bottom"/>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w:t>
            </w:r>
          </w:p>
        </w:tc>
      </w:tr>
      <w:tr w:rsidR="000E180E" w:rsidTr="001A220A">
        <w:trPr>
          <w:trHeight w:val="82"/>
          <w:jc w:val="center"/>
        </w:trPr>
        <w:tc>
          <w:tcPr>
            <w:tcW w:w="3411" w:type="dxa"/>
            <w:tcBorders>
              <w:top w:val="nil"/>
              <w:left w:val="nil"/>
              <w:bottom w:val="single" w:sz="4" w:space="0" w:color="auto"/>
              <w:right w:val="nil"/>
            </w:tcBorders>
            <w:noWrap/>
            <w:vAlign w:val="bottom"/>
          </w:tcPr>
          <w:p w:rsidR="000E180E" w:rsidRDefault="000E180E" w:rsidP="001A220A">
            <w:pPr>
              <w:spacing w:line="240" w:lineRule="auto"/>
              <w:ind w:firstLine="0"/>
              <w:jc w:val="both"/>
              <w:rPr>
                <w:rFonts w:ascii="MS Mincho" w:eastAsia="MS Mincho" w:hAnsi="Calibri" w:cs="MS Mincho"/>
                <w:lang w:val="ru-RU"/>
              </w:rPr>
            </w:pPr>
            <w:r>
              <w:rPr>
                <w:rFonts w:eastAsia="MS Mincho"/>
                <w:b/>
                <w:bCs/>
                <w:color w:val="000000"/>
                <w:sz w:val="16"/>
                <w:szCs w:val="16"/>
                <w:lang w:val="ru-RU"/>
              </w:rPr>
              <w:t>Остальной мир</w:t>
            </w:r>
          </w:p>
        </w:tc>
        <w:tc>
          <w:tcPr>
            <w:tcW w:w="1560" w:type="dxa"/>
            <w:tcBorders>
              <w:top w:val="nil"/>
              <w:left w:val="nil"/>
              <w:bottom w:val="single" w:sz="4" w:space="0" w:color="auto"/>
              <w:right w:val="nil"/>
            </w:tcBorders>
            <w:noWrap/>
            <w:vAlign w:val="bottom"/>
          </w:tcPr>
          <w:p w:rsidR="000E180E" w:rsidRDefault="000E180E" w:rsidP="001A220A">
            <w:pPr>
              <w:spacing w:line="240" w:lineRule="auto"/>
              <w:ind w:firstLine="0"/>
              <w:jc w:val="both"/>
              <w:rPr>
                <w:rFonts w:eastAsia="MS Mincho"/>
                <w:b/>
                <w:bCs/>
                <w:color w:val="000000"/>
                <w:sz w:val="16"/>
                <w:szCs w:val="16"/>
                <w:lang w:val="ru-RU"/>
              </w:rPr>
            </w:pPr>
            <w:r>
              <w:rPr>
                <w:rFonts w:eastAsia="MS Mincho"/>
                <w:b/>
                <w:bCs/>
                <w:color w:val="000000"/>
                <w:sz w:val="16"/>
                <w:szCs w:val="16"/>
                <w:lang w:val="ru-RU"/>
              </w:rPr>
              <w:t xml:space="preserve"> 8,0 </w:t>
            </w:r>
          </w:p>
        </w:tc>
        <w:tc>
          <w:tcPr>
            <w:tcW w:w="1560" w:type="dxa"/>
            <w:tcBorders>
              <w:top w:val="nil"/>
              <w:left w:val="nil"/>
              <w:bottom w:val="single" w:sz="4" w:space="0" w:color="auto"/>
              <w:right w:val="nil"/>
            </w:tcBorders>
            <w:noWrap/>
            <w:vAlign w:val="bottom"/>
          </w:tcPr>
          <w:p w:rsidR="000E180E" w:rsidRDefault="000E180E" w:rsidP="001A220A">
            <w:pPr>
              <w:spacing w:line="240" w:lineRule="auto"/>
              <w:ind w:firstLine="0"/>
              <w:jc w:val="both"/>
              <w:rPr>
                <w:rFonts w:eastAsia="MS Mincho"/>
                <w:b/>
                <w:bCs/>
                <w:color w:val="000000"/>
                <w:sz w:val="16"/>
                <w:szCs w:val="16"/>
                <w:lang w:val="ru-RU"/>
              </w:rPr>
            </w:pPr>
            <w:r>
              <w:rPr>
                <w:rFonts w:eastAsia="MS Mincho"/>
                <w:b/>
                <w:bCs/>
                <w:color w:val="000000"/>
                <w:sz w:val="16"/>
                <w:szCs w:val="16"/>
                <w:lang w:val="ru-RU"/>
              </w:rPr>
              <w:t xml:space="preserve"> 19,6 </w:t>
            </w:r>
          </w:p>
        </w:tc>
        <w:tc>
          <w:tcPr>
            <w:tcW w:w="2211" w:type="dxa"/>
            <w:tcBorders>
              <w:top w:val="nil"/>
              <w:left w:val="nil"/>
              <w:bottom w:val="single" w:sz="4" w:space="0" w:color="auto"/>
              <w:right w:val="nil"/>
            </w:tcBorders>
            <w:noWrap/>
            <w:vAlign w:val="bottom"/>
          </w:tcPr>
          <w:p w:rsidR="000E180E" w:rsidRDefault="000E180E" w:rsidP="001A220A">
            <w:pPr>
              <w:spacing w:line="240" w:lineRule="auto"/>
              <w:ind w:firstLine="0"/>
              <w:jc w:val="both"/>
              <w:rPr>
                <w:rFonts w:eastAsia="MS Mincho"/>
                <w:b/>
                <w:bCs/>
                <w:color w:val="000000"/>
                <w:sz w:val="16"/>
                <w:szCs w:val="16"/>
                <w:lang w:val="ru-RU"/>
              </w:rPr>
            </w:pPr>
            <w:r>
              <w:rPr>
                <w:rFonts w:eastAsia="MS Mincho"/>
                <w:b/>
                <w:bCs/>
                <w:color w:val="000000"/>
                <w:sz w:val="16"/>
                <w:szCs w:val="16"/>
                <w:lang w:val="ru-RU"/>
              </w:rPr>
              <w:t>25.8%</w:t>
            </w:r>
          </w:p>
        </w:tc>
      </w:tr>
      <w:tr w:rsidR="000E180E" w:rsidTr="001A220A">
        <w:trPr>
          <w:trHeight w:val="82"/>
          <w:jc w:val="center"/>
        </w:trPr>
        <w:tc>
          <w:tcPr>
            <w:tcW w:w="8742" w:type="dxa"/>
            <w:gridSpan w:val="4"/>
            <w:tcBorders>
              <w:top w:val="single" w:sz="4" w:space="0" w:color="auto"/>
              <w:left w:val="nil"/>
              <w:right w:val="nil"/>
            </w:tcBorders>
            <w:noWrap/>
            <w:vAlign w:val="bottom"/>
          </w:tcPr>
          <w:p w:rsidR="000E180E" w:rsidRDefault="000E180E" w:rsidP="001A220A">
            <w:pPr>
              <w:widowControl w:val="0"/>
              <w:spacing w:line="240" w:lineRule="auto"/>
              <w:ind w:firstLine="0"/>
              <w:jc w:val="both"/>
              <w:rPr>
                <w:rFonts w:ascii="MS Mincho" w:eastAsia="MS Mincho" w:hAnsi="Calibri" w:cs="MS Mincho"/>
                <w:lang w:val="ru-RU"/>
              </w:rPr>
            </w:pPr>
            <w:r>
              <w:rPr>
                <w:rFonts w:eastAsia="MS Mincho"/>
                <w:i/>
                <w:iCs/>
                <w:sz w:val="18"/>
                <w:szCs w:val="18"/>
                <w:lang w:val="ru-RU"/>
              </w:rPr>
              <w:t xml:space="preserve">Источник: </w:t>
            </w:r>
            <w:r>
              <w:rPr>
                <w:rFonts w:eastAsia="MS Mincho"/>
                <w:sz w:val="18"/>
                <w:szCs w:val="18"/>
                <w:lang w:val="ru-RU"/>
              </w:rPr>
              <w:t>Данные ООН по коммерческой торговле (WITS).</w:t>
            </w:r>
          </w:p>
          <w:p w:rsidR="000E180E" w:rsidRDefault="000E180E" w:rsidP="001A220A">
            <w:pPr>
              <w:widowControl w:val="0"/>
              <w:spacing w:line="240" w:lineRule="auto"/>
              <w:ind w:firstLine="0"/>
              <w:jc w:val="both"/>
              <w:rPr>
                <w:rFonts w:ascii="MS Mincho" w:eastAsia="MS Mincho" w:hAnsi="Calibri" w:cs="MS Mincho"/>
                <w:lang w:val="ru-RU"/>
              </w:rPr>
            </w:pPr>
            <w:r>
              <w:rPr>
                <w:rFonts w:eastAsia="MS Mincho"/>
                <w:i/>
                <w:iCs/>
                <w:sz w:val="18"/>
                <w:szCs w:val="18"/>
                <w:lang w:val="ru-RU"/>
              </w:rPr>
              <w:t xml:space="preserve">Примечание: </w:t>
            </w:r>
            <w:r>
              <w:rPr>
                <w:rFonts w:eastAsia="MS Mincho"/>
                <w:sz w:val="18"/>
                <w:szCs w:val="18"/>
                <w:lang w:val="ru-RU"/>
              </w:rPr>
              <w:t>Данные за 1996-1998 годы не включают Бразилию (данные отсутствуют).</w:t>
            </w:r>
          </w:p>
          <w:p w:rsidR="000E180E" w:rsidRDefault="000E180E" w:rsidP="001A220A">
            <w:pPr>
              <w:widowControl w:val="0"/>
              <w:spacing w:line="240" w:lineRule="auto"/>
              <w:ind w:firstLine="0"/>
              <w:jc w:val="both"/>
              <w:rPr>
                <w:rFonts w:eastAsia="MS Mincho"/>
                <w:b/>
                <w:bCs/>
                <w:color w:val="000000"/>
                <w:sz w:val="16"/>
                <w:szCs w:val="16"/>
                <w:lang w:val="ru-RU"/>
              </w:rPr>
            </w:pPr>
          </w:p>
        </w:tc>
      </w:tr>
    </w:tbl>
    <w:p w:rsidR="000E180E" w:rsidRPr="003473F8" w:rsidRDefault="000E180E" w:rsidP="000E180E">
      <w:pPr>
        <w:numPr>
          <w:ilvl w:val="0"/>
          <w:numId w:val="10"/>
        </w:numPr>
        <w:spacing w:before="240" w:after="240" w:line="240" w:lineRule="auto"/>
        <w:ind w:left="0" w:firstLine="0"/>
        <w:jc w:val="both"/>
        <w:rPr>
          <w:rFonts w:ascii="MS Mincho" w:eastAsia="MS Mincho" w:hAnsi="Calibri" w:cs="MS Mincho"/>
          <w:lang w:val="ru-RU"/>
        </w:rPr>
      </w:pPr>
      <w:r>
        <w:rPr>
          <w:rFonts w:eastAsia="MS Mincho"/>
          <w:sz w:val="22"/>
          <w:lang w:val="ru-RU"/>
        </w:rPr>
        <w:lastRenderedPageBreak/>
        <w:t xml:space="preserve">В Таблице 2.2 приводятся данные по составу экспортных рынков с разбивкой по отраслям и товарным группам (HS с двумя знаками). Показательно, что наиболее важными товарами и товарами, объемы которых за десятилетие выросли больше всего, являются те, которые имеют сильные рынки, находящиеся за пределами России и Центральной Азии. Например, экспорт меди вырос в два раза больше по отношению к экспорту железа и стали, доля экспорта в Китай выросла с 29 процентов до 64 процентов, хотя доля Китая по железу и стали оставалась постоянной, а большая часть роста приходилась на Россию. Аналогично, бум экспорта неорганических химикатов совпал с падением доли партнеров по ТС с 70 процентов в 2000 году до всего 17 процентов в 2010 году, тогда как доля Китая выросла с 2 процентов до 46 процентов. И, наконец, бум экспорта рыбы тесно связан с развитием экспортных рынков в Европе, провалом экспорта мяса в Россию и неспособностью найти альтернативные рынки. В общем, там, где объемы небольшие, больше доминируют региональные рынки (ЦАРЭС и Россия). </w:t>
      </w:r>
      <w:r w:rsidRPr="003473F8">
        <w:rPr>
          <w:rFonts w:eastAsia="MS Mincho"/>
          <w:sz w:val="22"/>
          <w:lang w:val="ru-RU"/>
        </w:rPr>
        <w:t>Это подчеркивает их потенциальное значение для диверсификации продукции и внедрения новых несырьевых экспортных товаров несмотря на то, что эти рынки являются относительно менее важным</w:t>
      </w:r>
      <w:r w:rsidR="00624A5B" w:rsidRPr="003473F8">
        <w:rPr>
          <w:rFonts w:eastAsia="MS Mincho"/>
          <w:sz w:val="22"/>
          <w:lang w:val="ru-RU"/>
        </w:rPr>
        <w:t>и</w:t>
      </w:r>
      <w:r w:rsidRPr="003473F8">
        <w:rPr>
          <w:rFonts w:eastAsia="MS Mincho"/>
          <w:sz w:val="22"/>
          <w:lang w:val="ru-RU"/>
        </w:rPr>
        <w:t xml:space="preserve"> для общих объемов экспорта.</w:t>
      </w:r>
    </w:p>
    <w:tbl>
      <w:tblPr>
        <w:tblW w:w="0" w:type="auto"/>
        <w:tblLayout w:type="fixed"/>
        <w:tblLook w:val="00A0" w:firstRow="1" w:lastRow="0" w:firstColumn="1" w:lastColumn="0" w:noHBand="0" w:noVBand="0"/>
      </w:tblPr>
      <w:tblGrid>
        <w:gridCol w:w="9576"/>
      </w:tblGrid>
      <w:tr w:rsidR="000E180E" w:rsidRPr="00355BA3" w:rsidTr="001A220A">
        <w:tc>
          <w:tcPr>
            <w:tcW w:w="9576" w:type="dxa"/>
          </w:tcPr>
          <w:p w:rsidR="000E180E" w:rsidRPr="00074FD1" w:rsidRDefault="000E180E" w:rsidP="00074FD1">
            <w:pPr>
              <w:spacing w:after="60" w:line="240" w:lineRule="auto"/>
              <w:ind w:firstLine="0"/>
              <w:jc w:val="center"/>
              <w:rPr>
                <w:rFonts w:ascii="MS Mincho" w:eastAsia="MS Mincho" w:hAnsi="Calibri" w:cs="MS Mincho"/>
                <w:b/>
                <w:lang w:val="ru-RU"/>
              </w:rPr>
            </w:pPr>
            <w:bookmarkStart w:id="40" w:name="_Toc331673266"/>
            <w:r w:rsidRPr="00074FD1">
              <w:rPr>
                <w:rFonts w:eastAsia="MS Mincho"/>
                <w:b/>
                <w:lang w:val="ru-RU"/>
              </w:rPr>
              <w:t xml:space="preserve">Таблица </w:t>
            </w:r>
            <w:r w:rsidR="00153A8B" w:rsidRPr="00074FD1">
              <w:rPr>
                <w:rFonts w:eastAsia="MS Mincho"/>
                <w:b/>
                <w:lang w:val="ru-RU"/>
              </w:rPr>
              <w:fldChar w:fldCharType="begin"/>
            </w:r>
            <w:r w:rsidRPr="00074FD1">
              <w:rPr>
                <w:rFonts w:eastAsia="MS Mincho"/>
                <w:b/>
                <w:lang w:val="ru-RU"/>
              </w:rPr>
              <w:instrText xml:space="preserve"> STYLEREF 1 \s </w:instrText>
            </w:r>
            <w:r w:rsidR="00153A8B" w:rsidRPr="00074FD1">
              <w:rPr>
                <w:rFonts w:eastAsia="MS Mincho"/>
                <w:b/>
                <w:lang w:val="ru-RU"/>
              </w:rPr>
              <w:fldChar w:fldCharType="separate"/>
            </w:r>
            <w:r w:rsidR="00483A15" w:rsidRPr="00074FD1">
              <w:rPr>
                <w:rFonts w:eastAsia="MS Mincho"/>
                <w:b/>
                <w:noProof/>
                <w:lang w:val="ru-RU"/>
              </w:rPr>
              <w:t>2</w:t>
            </w:r>
            <w:r w:rsidR="00153A8B" w:rsidRPr="00074FD1">
              <w:rPr>
                <w:rFonts w:eastAsia="MS Mincho"/>
                <w:b/>
                <w:lang w:val="ru-RU"/>
              </w:rPr>
              <w:fldChar w:fldCharType="end"/>
            </w:r>
            <w:r w:rsidRPr="00074FD1">
              <w:rPr>
                <w:rFonts w:eastAsia="MS Mincho"/>
                <w:b/>
                <w:lang w:val="ru-RU"/>
              </w:rPr>
              <w:t>.</w:t>
            </w:r>
            <w:r w:rsidR="00153A8B" w:rsidRPr="00074FD1">
              <w:rPr>
                <w:rFonts w:eastAsia="MS Mincho"/>
                <w:b/>
                <w:lang w:val="ru-RU"/>
              </w:rPr>
              <w:fldChar w:fldCharType="begin"/>
            </w:r>
            <w:r w:rsidRPr="00074FD1">
              <w:rPr>
                <w:rFonts w:eastAsia="MS Mincho"/>
                <w:b/>
                <w:lang w:val="ru-RU"/>
              </w:rPr>
              <w:instrText xml:space="preserve"> SEQ Table \* ARABIC \s 1 </w:instrText>
            </w:r>
            <w:r w:rsidR="00153A8B" w:rsidRPr="00074FD1">
              <w:rPr>
                <w:rFonts w:eastAsia="MS Mincho"/>
                <w:b/>
                <w:lang w:val="ru-RU"/>
              </w:rPr>
              <w:fldChar w:fldCharType="separate"/>
            </w:r>
            <w:r w:rsidR="00483A15" w:rsidRPr="00074FD1">
              <w:rPr>
                <w:rFonts w:eastAsia="MS Mincho"/>
                <w:b/>
                <w:noProof/>
                <w:lang w:val="ru-RU"/>
              </w:rPr>
              <w:t>2</w:t>
            </w:r>
            <w:r w:rsidR="00153A8B" w:rsidRPr="00074FD1">
              <w:rPr>
                <w:rFonts w:eastAsia="MS Mincho"/>
                <w:b/>
                <w:lang w:val="ru-RU"/>
              </w:rPr>
              <w:fldChar w:fldCharType="end"/>
            </w:r>
            <w:r w:rsidRPr="00074FD1">
              <w:rPr>
                <w:rFonts w:eastAsia="MS Mincho"/>
                <w:b/>
                <w:lang w:val="ru-RU"/>
              </w:rPr>
              <w:t>: Рост объемов основных товаров с привязкой к разн</w:t>
            </w:r>
            <w:r w:rsidR="003473F8" w:rsidRPr="00074FD1">
              <w:rPr>
                <w:rFonts w:eastAsia="MS Mincho"/>
                <w:b/>
                <w:lang w:val="ru-RU"/>
              </w:rPr>
              <w:t>ым</w:t>
            </w:r>
            <w:r w:rsidR="00D94238" w:rsidRPr="00074FD1">
              <w:rPr>
                <w:rFonts w:eastAsia="MS Mincho"/>
                <w:b/>
                <w:lang w:val="ru-RU"/>
              </w:rPr>
              <w:t xml:space="preserve"> </w:t>
            </w:r>
            <w:r w:rsidRPr="00074FD1">
              <w:rPr>
                <w:rFonts w:eastAsia="MS Mincho"/>
                <w:b/>
                <w:lang w:val="ru-RU"/>
              </w:rPr>
              <w:t>рынкам</w:t>
            </w:r>
            <w:bookmarkEnd w:id="40"/>
          </w:p>
          <w:p w:rsidR="000E180E" w:rsidRPr="00074FD1" w:rsidRDefault="000E180E" w:rsidP="001A220A">
            <w:pPr>
              <w:spacing w:after="60" w:line="240" w:lineRule="auto"/>
              <w:ind w:firstLine="0"/>
              <w:jc w:val="center"/>
              <w:rPr>
                <w:rFonts w:ascii="MS Mincho" w:eastAsia="MS Mincho" w:hAnsi="Calibri" w:cs="MS Mincho"/>
                <w:sz w:val="20"/>
                <w:szCs w:val="20"/>
                <w:lang w:val="ru-RU"/>
              </w:rPr>
            </w:pPr>
            <w:r w:rsidRPr="00074FD1">
              <w:rPr>
                <w:rFonts w:eastAsia="MS Mincho"/>
                <w:sz w:val="20"/>
                <w:szCs w:val="20"/>
                <w:lang w:val="ru-RU"/>
              </w:rPr>
              <w:t>Казахстанский экспорт по странам назначения для отдельных товарных групп в 2000 и 2010 годах</w:t>
            </w:r>
          </w:p>
        </w:tc>
      </w:tr>
      <w:tr w:rsidR="000E180E" w:rsidTr="001A220A">
        <w:tc>
          <w:tcPr>
            <w:tcW w:w="9576" w:type="dxa"/>
          </w:tcPr>
          <w:p w:rsidR="000E180E" w:rsidRDefault="00990687" w:rsidP="001A220A">
            <w:pPr>
              <w:spacing w:line="240" w:lineRule="auto"/>
              <w:ind w:firstLine="0"/>
              <w:jc w:val="both"/>
              <w:rPr>
                <w:rFonts w:ascii="Calibri" w:eastAsia="MS Mincho" w:hAnsi="Calibri" w:cs="Calibri"/>
                <w:lang w:val="ru-RU"/>
              </w:rPr>
            </w:pPr>
            <w:r>
              <w:rPr>
                <w:rFonts w:ascii="Calibri" w:eastAsia="MS Mincho" w:hAnsi="Calibri" w:cs="Calibri"/>
                <w:noProof/>
              </w:rPr>
              <w:drawing>
                <wp:inline distT="0" distB="0" distL="0" distR="0">
                  <wp:extent cx="5938520" cy="2958465"/>
                  <wp:effectExtent l="19050" t="0" r="5080" b="0"/>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srcRect/>
                          <a:stretch>
                            <a:fillRect/>
                          </a:stretch>
                        </pic:blipFill>
                        <pic:spPr bwMode="auto">
                          <a:xfrm>
                            <a:off x="0" y="0"/>
                            <a:ext cx="5938520" cy="2958465"/>
                          </a:xfrm>
                          <a:prstGeom prst="rect">
                            <a:avLst/>
                          </a:prstGeom>
                          <a:noFill/>
                          <a:ln w="9525">
                            <a:noFill/>
                            <a:miter lim="800000"/>
                            <a:headEnd/>
                            <a:tailEnd/>
                          </a:ln>
                        </pic:spPr>
                      </pic:pic>
                    </a:graphicData>
                  </a:graphic>
                </wp:inline>
              </w:drawing>
            </w:r>
          </w:p>
        </w:tc>
      </w:tr>
      <w:tr w:rsidR="000E180E" w:rsidRPr="00355BA3" w:rsidTr="001A220A">
        <w:tc>
          <w:tcPr>
            <w:tcW w:w="9576" w:type="dxa"/>
          </w:tcPr>
          <w:p w:rsidR="000E180E" w:rsidRDefault="000E180E" w:rsidP="001A220A">
            <w:pPr>
              <w:widowControl w:val="0"/>
              <w:spacing w:line="240" w:lineRule="auto"/>
              <w:ind w:left="90" w:firstLine="0"/>
              <w:jc w:val="both"/>
              <w:rPr>
                <w:rFonts w:ascii="MS Mincho" w:eastAsia="MS Mincho" w:hAnsi="Calibri" w:cs="MS Mincho"/>
                <w:lang w:val="ru-RU"/>
              </w:rPr>
            </w:pPr>
            <w:r>
              <w:rPr>
                <w:rFonts w:eastAsia="MS Mincho"/>
                <w:sz w:val="18"/>
                <w:szCs w:val="18"/>
                <w:lang w:val="ru-RU"/>
              </w:rPr>
              <w:t>Источник: Данные ООН по коммерческой торговле (WITS).</w:t>
            </w:r>
          </w:p>
          <w:p w:rsidR="000E180E" w:rsidRDefault="000E180E" w:rsidP="001A220A">
            <w:pPr>
              <w:widowControl w:val="0"/>
              <w:spacing w:line="240" w:lineRule="auto"/>
              <w:ind w:left="90" w:firstLine="0"/>
              <w:jc w:val="both"/>
              <w:rPr>
                <w:rFonts w:ascii="Calibri" w:eastAsia="MS Mincho" w:hAnsi="Calibri" w:cs="Calibri"/>
                <w:sz w:val="18"/>
                <w:szCs w:val="18"/>
                <w:lang w:val="ru-RU"/>
              </w:rPr>
            </w:pPr>
          </w:p>
        </w:tc>
      </w:tr>
    </w:tbl>
    <w:p w:rsidR="000E180E" w:rsidRDefault="000E180E" w:rsidP="000E180E">
      <w:pPr>
        <w:numPr>
          <w:ilvl w:val="0"/>
          <w:numId w:val="10"/>
        </w:numPr>
        <w:spacing w:before="240" w:after="240" w:line="240" w:lineRule="auto"/>
        <w:ind w:left="0" w:firstLine="0"/>
        <w:jc w:val="both"/>
        <w:rPr>
          <w:rFonts w:ascii="MS Mincho" w:eastAsia="MS Mincho" w:hAnsi="Calibri" w:cs="MS Mincho"/>
          <w:lang w:val="ru-RU"/>
        </w:rPr>
      </w:pPr>
      <w:r>
        <w:rPr>
          <w:rFonts w:eastAsia="MS Mincho"/>
          <w:sz w:val="22"/>
          <w:lang w:val="ru-RU"/>
        </w:rPr>
        <w:t>По сравнению с экспортом структура импорта Казахстана была относительно устойчивой в течение десятилетия, в котором произошел кризис и вступление в ТС (Таблица 2.3), с двумя существенными исключениями: Китай и Россия. Хотя в 1996–1998 годы на Китай приходился всего 1 процент казахстанского импорта, в 2006–2008 годы его доля выросла до 10,5 процента. Это совпадает с аналогичным снижением импорта из России (с 47 процентов до 37 процентов). Однако несмотря на снижение относительной доли номинальный импорт из России в этот период все же рос на 19 процентов в год.</w:t>
      </w:r>
    </w:p>
    <w:p w:rsidR="000E180E" w:rsidRDefault="000E180E" w:rsidP="000E180E">
      <w:pPr>
        <w:spacing w:after="60" w:line="240" w:lineRule="auto"/>
        <w:ind w:firstLine="0"/>
        <w:jc w:val="center"/>
        <w:rPr>
          <w:rFonts w:eastAsia="MS Mincho"/>
          <w:b/>
          <w:bCs/>
          <w:sz w:val="22"/>
          <w:lang w:val="ru-RU"/>
        </w:rPr>
      </w:pPr>
      <w:r>
        <w:rPr>
          <w:rFonts w:eastAsia="MS Mincho"/>
          <w:b/>
          <w:bCs/>
          <w:sz w:val="22"/>
          <w:lang w:val="ru-RU"/>
        </w:rPr>
        <w:t xml:space="preserve"> </w:t>
      </w:r>
    </w:p>
    <w:p w:rsidR="000E180E" w:rsidRPr="00074FD1" w:rsidRDefault="000E180E" w:rsidP="00074FD1">
      <w:pPr>
        <w:spacing w:line="240" w:lineRule="auto"/>
        <w:ind w:firstLine="0"/>
        <w:jc w:val="center"/>
        <w:rPr>
          <w:rFonts w:eastAsia="MS Mincho"/>
          <w:b/>
          <w:lang w:val="ru-RU"/>
        </w:rPr>
      </w:pPr>
      <w:r>
        <w:rPr>
          <w:rFonts w:eastAsia="MS Mincho"/>
          <w:b/>
          <w:bCs/>
          <w:sz w:val="22"/>
          <w:lang w:val="ru-RU"/>
        </w:rPr>
        <w:br w:type="page"/>
      </w:r>
      <w:bookmarkStart w:id="41" w:name="_Toc331673267"/>
      <w:r w:rsidRPr="00074FD1">
        <w:rPr>
          <w:rFonts w:eastAsia="MS Mincho"/>
          <w:b/>
          <w:lang w:val="ru-RU"/>
        </w:rPr>
        <w:lastRenderedPageBreak/>
        <w:t xml:space="preserve">Таблица </w:t>
      </w:r>
      <w:r w:rsidR="00153A8B" w:rsidRPr="00074FD1">
        <w:rPr>
          <w:rFonts w:eastAsia="MS Mincho"/>
          <w:b/>
          <w:lang w:val="ru-RU"/>
        </w:rPr>
        <w:fldChar w:fldCharType="begin"/>
      </w:r>
      <w:r w:rsidRPr="00074FD1">
        <w:rPr>
          <w:rFonts w:eastAsia="MS Mincho"/>
          <w:b/>
          <w:lang w:val="ru-RU"/>
        </w:rPr>
        <w:instrText xml:space="preserve"> STYLEREF 1 \s </w:instrText>
      </w:r>
      <w:r w:rsidR="00153A8B" w:rsidRPr="00074FD1">
        <w:rPr>
          <w:rFonts w:eastAsia="MS Mincho"/>
          <w:b/>
          <w:lang w:val="ru-RU"/>
        </w:rPr>
        <w:fldChar w:fldCharType="separate"/>
      </w:r>
      <w:r w:rsidR="00483A15" w:rsidRPr="00074FD1">
        <w:rPr>
          <w:rFonts w:eastAsia="MS Mincho"/>
          <w:b/>
          <w:noProof/>
          <w:lang w:val="ru-RU"/>
        </w:rPr>
        <w:t>2</w:t>
      </w:r>
      <w:r w:rsidR="00153A8B" w:rsidRPr="00074FD1">
        <w:rPr>
          <w:rFonts w:eastAsia="MS Mincho"/>
          <w:b/>
          <w:lang w:val="ru-RU"/>
        </w:rPr>
        <w:fldChar w:fldCharType="end"/>
      </w:r>
      <w:r w:rsidRPr="00074FD1">
        <w:rPr>
          <w:rFonts w:eastAsia="MS Mincho"/>
          <w:b/>
          <w:lang w:val="ru-RU"/>
        </w:rPr>
        <w:t>.</w:t>
      </w:r>
      <w:r w:rsidR="00153A8B" w:rsidRPr="00074FD1">
        <w:rPr>
          <w:rFonts w:eastAsia="MS Mincho"/>
          <w:b/>
          <w:lang w:val="ru-RU"/>
        </w:rPr>
        <w:fldChar w:fldCharType="begin"/>
      </w:r>
      <w:r w:rsidRPr="00074FD1">
        <w:rPr>
          <w:rFonts w:eastAsia="MS Mincho"/>
          <w:b/>
          <w:lang w:val="ru-RU"/>
        </w:rPr>
        <w:instrText xml:space="preserve"> SEQ Table \* ARABIC \s 1 </w:instrText>
      </w:r>
      <w:r w:rsidR="00153A8B" w:rsidRPr="00074FD1">
        <w:rPr>
          <w:rFonts w:eastAsia="MS Mincho"/>
          <w:b/>
          <w:lang w:val="ru-RU"/>
        </w:rPr>
        <w:fldChar w:fldCharType="separate"/>
      </w:r>
      <w:r w:rsidR="00483A15" w:rsidRPr="00074FD1">
        <w:rPr>
          <w:rFonts w:eastAsia="MS Mincho"/>
          <w:b/>
          <w:noProof/>
          <w:lang w:val="ru-RU"/>
        </w:rPr>
        <w:t>3</w:t>
      </w:r>
      <w:r w:rsidR="00153A8B" w:rsidRPr="00074FD1">
        <w:rPr>
          <w:rFonts w:eastAsia="MS Mincho"/>
          <w:b/>
          <w:lang w:val="ru-RU"/>
        </w:rPr>
        <w:fldChar w:fldCharType="end"/>
      </w:r>
      <w:r w:rsidRPr="00074FD1">
        <w:rPr>
          <w:rFonts w:eastAsia="MS Mincho"/>
          <w:b/>
          <w:lang w:val="ru-RU"/>
        </w:rPr>
        <w:t xml:space="preserve">: </w:t>
      </w:r>
      <w:r w:rsidR="00CC2ABB" w:rsidRPr="00106DB2">
        <w:rPr>
          <w:rFonts w:eastAsia="MS Mincho"/>
          <w:b/>
          <w:lang w:val="ru-RU"/>
        </w:rPr>
        <w:t>Казахстан</w:t>
      </w:r>
      <w:r w:rsidR="00CC2ABB" w:rsidRPr="0065600D">
        <w:rPr>
          <w:rFonts w:eastAsia="MS Mincho"/>
          <w:b/>
          <w:lang w:val="ru-RU"/>
        </w:rPr>
        <w:t xml:space="preserve">: </w:t>
      </w:r>
      <w:r w:rsidR="00CC2ABB" w:rsidRPr="00CC2ABB">
        <w:rPr>
          <w:rFonts w:eastAsia="MS Mincho"/>
          <w:b/>
          <w:lang w:val="ru-RU"/>
        </w:rPr>
        <w:t>изменение направления и</w:t>
      </w:r>
      <w:r w:rsidR="00CC2ABB" w:rsidRPr="00074FD1">
        <w:rPr>
          <w:rFonts w:eastAsia="MS Mincho"/>
          <w:b/>
          <w:lang w:val="ru-RU"/>
        </w:rPr>
        <w:t>м</w:t>
      </w:r>
      <w:r w:rsidR="00CC2ABB" w:rsidRPr="00CC2ABB">
        <w:rPr>
          <w:rFonts w:eastAsia="MS Mincho"/>
          <w:b/>
          <w:lang w:val="ru-RU"/>
        </w:rPr>
        <w:t>портa</w:t>
      </w:r>
      <w:bookmarkEnd w:id="41"/>
      <w:r w:rsidR="00CC2ABB" w:rsidRPr="0065600D">
        <w:rPr>
          <w:rFonts w:eastAsia="MS Mincho"/>
          <w:sz w:val="20"/>
          <w:szCs w:val="20"/>
          <w:lang w:val="ru-RU"/>
        </w:rPr>
        <w:t xml:space="preserve"> </w:t>
      </w:r>
    </w:p>
    <w:p w:rsidR="003D4C58" w:rsidRPr="008B24BC" w:rsidRDefault="003D4C58" w:rsidP="003473F8">
      <w:pPr>
        <w:spacing w:line="240" w:lineRule="auto"/>
        <w:ind w:firstLine="0"/>
        <w:rPr>
          <w:rFonts w:ascii="MS Mincho" w:eastAsia="MS Mincho" w:hAnsi="Calibri" w:cs="MS Mincho"/>
          <w:lang w:val="ru-RU"/>
        </w:rPr>
      </w:pPr>
    </w:p>
    <w:p w:rsidR="000E180E" w:rsidRPr="00074FD1" w:rsidRDefault="000E180E" w:rsidP="000E180E">
      <w:pPr>
        <w:spacing w:after="60" w:line="240" w:lineRule="auto"/>
        <w:ind w:firstLine="0"/>
        <w:jc w:val="center"/>
        <w:rPr>
          <w:rFonts w:ascii="MS Mincho" w:eastAsia="MS Mincho" w:hAnsi="Calibri" w:cs="MS Mincho"/>
          <w:sz w:val="20"/>
          <w:szCs w:val="20"/>
          <w:lang w:val="ru-RU"/>
        </w:rPr>
      </w:pPr>
      <w:r w:rsidRPr="00074FD1">
        <w:rPr>
          <w:rFonts w:eastAsia="MS Mincho"/>
          <w:sz w:val="20"/>
          <w:szCs w:val="20"/>
          <w:lang w:val="ru-RU"/>
        </w:rPr>
        <w:t>Казахстанский импорт по странам происхождения в 1996–1998 и 2006–2008 годы</w:t>
      </w:r>
    </w:p>
    <w:tbl>
      <w:tblPr>
        <w:tblW w:w="7627" w:type="dxa"/>
        <w:jc w:val="center"/>
        <w:tblLayout w:type="fixed"/>
        <w:tblLook w:val="00A0" w:firstRow="1" w:lastRow="0" w:firstColumn="1" w:lastColumn="0" w:noHBand="0" w:noVBand="0"/>
      </w:tblPr>
      <w:tblGrid>
        <w:gridCol w:w="3454"/>
        <w:gridCol w:w="1440"/>
        <w:gridCol w:w="1673"/>
        <w:gridCol w:w="1060"/>
      </w:tblGrid>
      <w:tr w:rsidR="000E180E" w:rsidTr="001A220A">
        <w:trPr>
          <w:trHeight w:val="285"/>
          <w:jc w:val="center"/>
        </w:trPr>
        <w:tc>
          <w:tcPr>
            <w:tcW w:w="3454" w:type="dxa"/>
            <w:tcBorders>
              <w:top w:val="single" w:sz="8" w:space="0" w:color="auto"/>
              <w:left w:val="nil"/>
              <w:bottom w:val="single" w:sz="4" w:space="0" w:color="000000"/>
              <w:right w:val="nil"/>
            </w:tcBorders>
            <w:shd w:val="clear" w:color="000000" w:fill="FFFFFF"/>
            <w:noWrap/>
            <w:vAlign w:val="center"/>
          </w:tcPr>
          <w:p w:rsidR="000E180E" w:rsidRDefault="000E180E" w:rsidP="001A220A">
            <w:pPr>
              <w:spacing w:line="240" w:lineRule="auto"/>
              <w:ind w:firstLine="0"/>
              <w:jc w:val="both"/>
              <w:rPr>
                <w:rFonts w:ascii="Calibri" w:eastAsia="MS Mincho" w:hAnsi="Calibri" w:cs="Calibri"/>
                <w:lang w:val="ru-RU"/>
              </w:rPr>
            </w:pPr>
            <w:r>
              <w:rPr>
                <w:rFonts w:eastAsia="MS Mincho"/>
                <w:color w:val="000000"/>
                <w:sz w:val="16"/>
                <w:szCs w:val="16"/>
                <w:lang w:val="ru-RU"/>
              </w:rPr>
              <w:t> </w:t>
            </w:r>
          </w:p>
        </w:tc>
        <w:tc>
          <w:tcPr>
            <w:tcW w:w="1440" w:type="dxa"/>
            <w:tcBorders>
              <w:top w:val="single" w:sz="8" w:space="0" w:color="auto"/>
              <w:left w:val="nil"/>
              <w:bottom w:val="single" w:sz="4" w:space="0" w:color="000000"/>
              <w:right w:val="nil"/>
            </w:tcBorders>
            <w:shd w:val="clear" w:color="000000" w:fill="FFFFFF"/>
            <w:noWrap/>
            <w:vAlign w:val="center"/>
          </w:tcPr>
          <w:p w:rsidR="000E180E" w:rsidRDefault="000E180E" w:rsidP="001A220A">
            <w:pPr>
              <w:spacing w:line="240" w:lineRule="auto"/>
              <w:ind w:firstLine="0"/>
              <w:jc w:val="both"/>
              <w:rPr>
                <w:rFonts w:ascii="MS Mincho" w:eastAsia="MS Mincho" w:hAnsi="Calibri" w:cs="MS Mincho"/>
                <w:lang w:val="ru-RU"/>
              </w:rPr>
            </w:pPr>
            <w:r>
              <w:rPr>
                <w:rFonts w:eastAsia="MS Mincho"/>
                <w:b/>
                <w:bCs/>
                <w:color w:val="000000"/>
                <w:sz w:val="16"/>
                <w:szCs w:val="16"/>
                <w:lang w:val="ru-RU"/>
              </w:rPr>
              <w:t xml:space="preserve"> 1996 - 1998 годы</w:t>
            </w:r>
          </w:p>
        </w:tc>
        <w:tc>
          <w:tcPr>
            <w:tcW w:w="1673" w:type="dxa"/>
            <w:tcBorders>
              <w:top w:val="single" w:sz="8" w:space="0" w:color="auto"/>
              <w:left w:val="nil"/>
              <w:bottom w:val="single" w:sz="4" w:space="0" w:color="000000"/>
              <w:right w:val="nil"/>
            </w:tcBorders>
            <w:shd w:val="clear" w:color="000000" w:fill="FFFFFF"/>
            <w:noWrap/>
            <w:vAlign w:val="center"/>
          </w:tcPr>
          <w:p w:rsidR="000E180E" w:rsidRDefault="000E180E" w:rsidP="001A220A">
            <w:pPr>
              <w:spacing w:line="240" w:lineRule="auto"/>
              <w:ind w:firstLine="0"/>
              <w:jc w:val="both"/>
              <w:rPr>
                <w:rFonts w:ascii="MS Mincho" w:eastAsia="MS Mincho" w:hAnsi="Calibri" w:cs="MS Mincho"/>
                <w:lang w:val="ru-RU"/>
              </w:rPr>
            </w:pPr>
            <w:r>
              <w:rPr>
                <w:rFonts w:eastAsia="MS Mincho"/>
                <w:b/>
                <w:bCs/>
                <w:color w:val="000000"/>
                <w:sz w:val="16"/>
                <w:szCs w:val="16"/>
                <w:lang w:val="ru-RU"/>
              </w:rPr>
              <w:t xml:space="preserve"> 2006 – 2008 годы</w:t>
            </w:r>
          </w:p>
        </w:tc>
        <w:tc>
          <w:tcPr>
            <w:tcW w:w="1060" w:type="dxa"/>
            <w:tcBorders>
              <w:top w:val="single" w:sz="8" w:space="0" w:color="auto"/>
              <w:left w:val="nil"/>
              <w:bottom w:val="single" w:sz="4" w:space="0" w:color="000000"/>
              <w:right w:val="nil"/>
            </w:tcBorders>
            <w:shd w:val="clear" w:color="000000" w:fill="FFFFFF"/>
            <w:noWrap/>
            <w:vAlign w:val="center"/>
          </w:tcPr>
          <w:p w:rsidR="000E180E" w:rsidRDefault="000E180E" w:rsidP="001A220A">
            <w:pPr>
              <w:spacing w:line="240" w:lineRule="auto"/>
              <w:ind w:firstLine="0"/>
              <w:jc w:val="both"/>
              <w:rPr>
                <w:rFonts w:ascii="MS Mincho" w:eastAsia="MS Mincho" w:hAnsi="Calibri" w:cs="MS Mincho"/>
                <w:lang w:val="ru-RU"/>
              </w:rPr>
            </w:pPr>
            <w:r>
              <w:rPr>
                <w:rFonts w:eastAsia="MS Mincho"/>
                <w:b/>
                <w:bCs/>
                <w:color w:val="000000"/>
                <w:sz w:val="16"/>
                <w:szCs w:val="16"/>
                <w:lang w:val="ru-RU"/>
              </w:rPr>
              <w:t xml:space="preserve"> СГТР</w:t>
            </w:r>
          </w:p>
        </w:tc>
      </w:tr>
      <w:tr w:rsidR="000E180E" w:rsidTr="001A220A">
        <w:trPr>
          <w:trHeight w:val="285"/>
          <w:jc w:val="center"/>
        </w:trPr>
        <w:tc>
          <w:tcPr>
            <w:tcW w:w="3454" w:type="dxa"/>
            <w:tcBorders>
              <w:top w:val="single" w:sz="4" w:space="0" w:color="000000"/>
              <w:left w:val="nil"/>
              <w:bottom w:val="nil"/>
              <w:right w:val="nil"/>
            </w:tcBorders>
            <w:shd w:val="clear" w:color="000000" w:fill="FFFFFF"/>
            <w:noWrap/>
            <w:vAlign w:val="center"/>
          </w:tcPr>
          <w:p w:rsidR="000E180E" w:rsidRDefault="000E180E" w:rsidP="001A220A">
            <w:pPr>
              <w:spacing w:line="240" w:lineRule="auto"/>
              <w:ind w:firstLine="0"/>
              <w:jc w:val="both"/>
              <w:rPr>
                <w:rFonts w:ascii="MS Mincho" w:eastAsia="MS Mincho" w:hAnsi="Calibri" w:cs="MS Mincho"/>
                <w:lang w:val="ru-RU"/>
              </w:rPr>
            </w:pPr>
            <w:r>
              <w:rPr>
                <w:rFonts w:eastAsia="MS Mincho"/>
                <w:b/>
                <w:bCs/>
                <w:color w:val="000000"/>
                <w:sz w:val="16"/>
                <w:szCs w:val="16"/>
                <w:lang w:val="ru-RU"/>
              </w:rPr>
              <w:t>ЕС -27</w:t>
            </w:r>
          </w:p>
        </w:tc>
        <w:tc>
          <w:tcPr>
            <w:tcW w:w="1440" w:type="dxa"/>
            <w:tcBorders>
              <w:top w:val="single" w:sz="4" w:space="0" w:color="000000"/>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b/>
                <w:bCs/>
                <w:color w:val="000000"/>
                <w:sz w:val="16"/>
                <w:szCs w:val="16"/>
                <w:lang w:val="ru-RU"/>
              </w:rPr>
            </w:pPr>
            <w:r>
              <w:rPr>
                <w:rFonts w:eastAsia="MS Mincho"/>
                <w:b/>
                <w:bCs/>
                <w:color w:val="000000"/>
                <w:sz w:val="16"/>
                <w:szCs w:val="16"/>
                <w:lang w:val="ru-RU"/>
              </w:rPr>
              <w:t>24,5%</w:t>
            </w:r>
          </w:p>
        </w:tc>
        <w:tc>
          <w:tcPr>
            <w:tcW w:w="1673" w:type="dxa"/>
            <w:tcBorders>
              <w:top w:val="single" w:sz="4" w:space="0" w:color="000000"/>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b/>
                <w:bCs/>
                <w:color w:val="000000"/>
                <w:sz w:val="16"/>
                <w:szCs w:val="16"/>
                <w:lang w:val="ru-RU"/>
              </w:rPr>
            </w:pPr>
            <w:r>
              <w:rPr>
                <w:rFonts w:eastAsia="MS Mincho"/>
                <w:b/>
                <w:bCs/>
                <w:color w:val="000000"/>
                <w:sz w:val="16"/>
                <w:szCs w:val="16"/>
                <w:lang w:val="ru-RU"/>
              </w:rPr>
              <w:t>24,4%</w:t>
            </w:r>
          </w:p>
        </w:tc>
        <w:tc>
          <w:tcPr>
            <w:tcW w:w="1060" w:type="dxa"/>
            <w:tcBorders>
              <w:top w:val="single" w:sz="4" w:space="0" w:color="000000"/>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b/>
                <w:bCs/>
                <w:color w:val="000000"/>
                <w:sz w:val="16"/>
                <w:szCs w:val="16"/>
                <w:lang w:val="ru-RU"/>
              </w:rPr>
            </w:pPr>
            <w:r>
              <w:rPr>
                <w:rFonts w:eastAsia="MS Mincho"/>
                <w:b/>
                <w:bCs/>
                <w:color w:val="000000"/>
                <w:sz w:val="16"/>
                <w:szCs w:val="16"/>
                <w:lang w:val="ru-RU"/>
              </w:rPr>
              <w:t>21,9%</w:t>
            </w:r>
          </w:p>
        </w:tc>
      </w:tr>
      <w:tr w:rsidR="000E180E" w:rsidTr="001A220A">
        <w:trPr>
          <w:trHeight w:val="272"/>
          <w:jc w:val="center"/>
        </w:trPr>
        <w:tc>
          <w:tcPr>
            <w:tcW w:w="3454"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Германия</w:t>
            </w:r>
          </w:p>
        </w:tc>
        <w:tc>
          <w:tcPr>
            <w:tcW w:w="1440"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7,2%</w:t>
            </w:r>
          </w:p>
        </w:tc>
        <w:tc>
          <w:tcPr>
            <w:tcW w:w="1673"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7,4%</w:t>
            </w:r>
          </w:p>
        </w:tc>
        <w:tc>
          <w:tcPr>
            <w:tcW w:w="1060"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22,2%</w:t>
            </w:r>
          </w:p>
        </w:tc>
      </w:tr>
      <w:tr w:rsidR="000E180E" w:rsidTr="001A220A">
        <w:trPr>
          <w:trHeight w:val="272"/>
          <w:jc w:val="center"/>
        </w:trPr>
        <w:tc>
          <w:tcPr>
            <w:tcW w:w="3454"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Италия</w:t>
            </w:r>
          </w:p>
        </w:tc>
        <w:tc>
          <w:tcPr>
            <w:tcW w:w="1440"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1,6%</w:t>
            </w:r>
          </w:p>
        </w:tc>
        <w:tc>
          <w:tcPr>
            <w:tcW w:w="1673"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4,1%</w:t>
            </w:r>
          </w:p>
        </w:tc>
        <w:tc>
          <w:tcPr>
            <w:tcW w:w="1060"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33,5%</w:t>
            </w:r>
          </w:p>
        </w:tc>
      </w:tr>
      <w:tr w:rsidR="000E180E" w:rsidTr="001A220A">
        <w:trPr>
          <w:trHeight w:val="272"/>
          <w:jc w:val="center"/>
        </w:trPr>
        <w:tc>
          <w:tcPr>
            <w:tcW w:w="3454"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Франция</w:t>
            </w:r>
          </w:p>
        </w:tc>
        <w:tc>
          <w:tcPr>
            <w:tcW w:w="1440"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1,4%</w:t>
            </w:r>
          </w:p>
        </w:tc>
        <w:tc>
          <w:tcPr>
            <w:tcW w:w="1673"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2,1%</w:t>
            </w:r>
          </w:p>
        </w:tc>
        <w:tc>
          <w:tcPr>
            <w:tcW w:w="1060"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27,3%</w:t>
            </w:r>
          </w:p>
        </w:tc>
      </w:tr>
      <w:tr w:rsidR="000E180E" w:rsidTr="001A220A">
        <w:trPr>
          <w:trHeight w:val="272"/>
          <w:jc w:val="center"/>
        </w:trPr>
        <w:tc>
          <w:tcPr>
            <w:tcW w:w="3454"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Великобритания</w:t>
            </w:r>
          </w:p>
        </w:tc>
        <w:tc>
          <w:tcPr>
            <w:tcW w:w="1440"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3,4%</w:t>
            </w:r>
          </w:p>
        </w:tc>
        <w:tc>
          <w:tcPr>
            <w:tcW w:w="1673"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2,0%</w:t>
            </w:r>
          </w:p>
        </w:tc>
        <w:tc>
          <w:tcPr>
            <w:tcW w:w="1060"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15,9%</w:t>
            </w:r>
          </w:p>
        </w:tc>
      </w:tr>
      <w:tr w:rsidR="000E180E" w:rsidTr="001A220A">
        <w:trPr>
          <w:trHeight w:val="272"/>
          <w:jc w:val="center"/>
        </w:trPr>
        <w:tc>
          <w:tcPr>
            <w:tcW w:w="3454"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Остальные страны ЕС-27</w:t>
            </w:r>
          </w:p>
        </w:tc>
        <w:tc>
          <w:tcPr>
            <w:tcW w:w="1440"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10,8%</w:t>
            </w:r>
          </w:p>
        </w:tc>
        <w:tc>
          <w:tcPr>
            <w:tcW w:w="1673"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8,8%</w:t>
            </w:r>
          </w:p>
        </w:tc>
        <w:tc>
          <w:tcPr>
            <w:tcW w:w="1060"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19,4%</w:t>
            </w:r>
          </w:p>
        </w:tc>
      </w:tr>
      <w:tr w:rsidR="000E180E" w:rsidTr="001A220A">
        <w:trPr>
          <w:trHeight w:val="272"/>
          <w:jc w:val="center"/>
        </w:trPr>
        <w:tc>
          <w:tcPr>
            <w:tcW w:w="3454"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ascii="Calibri" w:eastAsia="MS Mincho" w:hAnsi="Calibri" w:cs="Calibri"/>
                <w:lang w:val="ru-RU"/>
              </w:rPr>
            </w:pPr>
            <w:r>
              <w:rPr>
                <w:rFonts w:eastAsia="MS Mincho"/>
                <w:color w:val="000000"/>
                <w:sz w:val="16"/>
                <w:szCs w:val="16"/>
                <w:lang w:val="ru-RU"/>
              </w:rPr>
              <w:t> </w:t>
            </w:r>
          </w:p>
        </w:tc>
        <w:tc>
          <w:tcPr>
            <w:tcW w:w="1440"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ascii="Calibri" w:eastAsia="MS Mincho" w:hAnsi="Calibri" w:cs="Calibri"/>
                <w:lang w:val="ru-RU"/>
              </w:rPr>
            </w:pPr>
            <w:r>
              <w:rPr>
                <w:rFonts w:eastAsia="MS Mincho"/>
                <w:color w:val="000000"/>
                <w:sz w:val="16"/>
                <w:szCs w:val="16"/>
                <w:lang w:val="ru-RU"/>
              </w:rPr>
              <w:t> </w:t>
            </w:r>
          </w:p>
        </w:tc>
        <w:tc>
          <w:tcPr>
            <w:tcW w:w="1673"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ascii="Calibri" w:eastAsia="MS Mincho" w:hAnsi="Calibri" w:cs="Calibri"/>
                <w:lang w:val="ru-RU"/>
              </w:rPr>
            </w:pPr>
            <w:r>
              <w:rPr>
                <w:rFonts w:eastAsia="MS Mincho"/>
                <w:color w:val="000000"/>
                <w:sz w:val="16"/>
                <w:szCs w:val="16"/>
                <w:lang w:val="ru-RU"/>
              </w:rPr>
              <w:t> </w:t>
            </w:r>
          </w:p>
        </w:tc>
        <w:tc>
          <w:tcPr>
            <w:tcW w:w="1060"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ascii="Calibri" w:eastAsia="MS Mincho" w:hAnsi="Calibri" w:cs="Calibri"/>
                <w:lang w:val="ru-RU"/>
              </w:rPr>
            </w:pPr>
            <w:r>
              <w:rPr>
                <w:rFonts w:eastAsia="MS Mincho"/>
                <w:color w:val="000000"/>
                <w:sz w:val="16"/>
                <w:szCs w:val="16"/>
                <w:lang w:val="ru-RU"/>
              </w:rPr>
              <w:t> </w:t>
            </w:r>
          </w:p>
        </w:tc>
      </w:tr>
      <w:tr w:rsidR="000E180E" w:rsidTr="001A220A">
        <w:trPr>
          <w:trHeight w:val="272"/>
          <w:jc w:val="center"/>
        </w:trPr>
        <w:tc>
          <w:tcPr>
            <w:tcW w:w="3454"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ascii="MS Mincho" w:eastAsia="MS Mincho" w:hAnsi="Calibri" w:cs="MS Mincho"/>
                <w:lang w:val="ru-RU"/>
              </w:rPr>
            </w:pPr>
            <w:r>
              <w:rPr>
                <w:rFonts w:eastAsia="MS Mincho"/>
                <w:b/>
                <w:bCs/>
                <w:color w:val="000000"/>
                <w:sz w:val="16"/>
                <w:szCs w:val="16"/>
                <w:lang w:val="ru-RU"/>
              </w:rPr>
              <w:t>Страны БРИК</w:t>
            </w:r>
          </w:p>
        </w:tc>
        <w:tc>
          <w:tcPr>
            <w:tcW w:w="1440"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b/>
                <w:bCs/>
                <w:color w:val="000000"/>
                <w:sz w:val="16"/>
                <w:szCs w:val="16"/>
                <w:lang w:val="ru-RU"/>
              </w:rPr>
            </w:pPr>
            <w:r>
              <w:rPr>
                <w:rFonts w:eastAsia="MS Mincho"/>
                <w:b/>
                <w:bCs/>
                <w:color w:val="000000"/>
                <w:sz w:val="16"/>
                <w:szCs w:val="16"/>
                <w:lang w:val="ru-RU"/>
              </w:rPr>
              <w:t>48,8%</w:t>
            </w:r>
          </w:p>
        </w:tc>
        <w:tc>
          <w:tcPr>
            <w:tcW w:w="1673"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b/>
                <w:bCs/>
                <w:color w:val="000000"/>
                <w:sz w:val="16"/>
                <w:szCs w:val="16"/>
                <w:lang w:val="ru-RU"/>
              </w:rPr>
            </w:pPr>
            <w:r>
              <w:rPr>
                <w:rFonts w:eastAsia="MS Mincho"/>
                <w:b/>
                <w:bCs/>
                <w:color w:val="000000"/>
                <w:sz w:val="16"/>
                <w:szCs w:val="16"/>
                <w:lang w:val="ru-RU"/>
              </w:rPr>
              <w:t>48,4%</w:t>
            </w:r>
          </w:p>
        </w:tc>
        <w:tc>
          <w:tcPr>
            <w:tcW w:w="1060"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b/>
                <w:bCs/>
                <w:color w:val="000000"/>
                <w:sz w:val="16"/>
                <w:szCs w:val="16"/>
                <w:lang w:val="ru-RU"/>
              </w:rPr>
            </w:pPr>
            <w:r>
              <w:rPr>
                <w:rFonts w:eastAsia="MS Mincho"/>
                <w:b/>
                <w:bCs/>
                <w:color w:val="000000"/>
                <w:sz w:val="16"/>
                <w:szCs w:val="16"/>
                <w:lang w:val="ru-RU"/>
              </w:rPr>
              <w:t>21,8%</w:t>
            </w:r>
          </w:p>
        </w:tc>
      </w:tr>
      <w:tr w:rsidR="000E180E" w:rsidTr="001A220A">
        <w:trPr>
          <w:trHeight w:val="272"/>
          <w:jc w:val="center"/>
        </w:trPr>
        <w:tc>
          <w:tcPr>
            <w:tcW w:w="3454"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Китай</w:t>
            </w:r>
          </w:p>
        </w:tc>
        <w:tc>
          <w:tcPr>
            <w:tcW w:w="1440"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1,1%</w:t>
            </w:r>
          </w:p>
        </w:tc>
        <w:tc>
          <w:tcPr>
            <w:tcW w:w="1673"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10,5%</w:t>
            </w:r>
          </w:p>
        </w:tc>
        <w:tc>
          <w:tcPr>
            <w:tcW w:w="1060"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52,8%</w:t>
            </w:r>
          </w:p>
        </w:tc>
      </w:tr>
      <w:tr w:rsidR="000E180E" w:rsidTr="001A220A">
        <w:trPr>
          <w:trHeight w:val="272"/>
          <w:jc w:val="center"/>
        </w:trPr>
        <w:tc>
          <w:tcPr>
            <w:tcW w:w="3454"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Бразилия</w:t>
            </w:r>
          </w:p>
        </w:tc>
        <w:tc>
          <w:tcPr>
            <w:tcW w:w="1440"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0,4%</w:t>
            </w:r>
          </w:p>
        </w:tc>
        <w:tc>
          <w:tcPr>
            <w:tcW w:w="1673"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0,6%</w:t>
            </w:r>
          </w:p>
        </w:tc>
        <w:tc>
          <w:tcPr>
            <w:tcW w:w="1060"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26,4%</w:t>
            </w:r>
          </w:p>
        </w:tc>
      </w:tr>
      <w:tr w:rsidR="000E180E" w:rsidTr="001A220A">
        <w:trPr>
          <w:trHeight w:val="272"/>
          <w:jc w:val="center"/>
        </w:trPr>
        <w:tc>
          <w:tcPr>
            <w:tcW w:w="3454"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Россия</w:t>
            </w:r>
          </w:p>
        </w:tc>
        <w:tc>
          <w:tcPr>
            <w:tcW w:w="1440"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46,7%</w:t>
            </w:r>
          </w:p>
        </w:tc>
        <w:tc>
          <w:tcPr>
            <w:tcW w:w="1673"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36,7%</w:t>
            </w:r>
          </w:p>
        </w:tc>
        <w:tc>
          <w:tcPr>
            <w:tcW w:w="1060"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19,0%</w:t>
            </w:r>
          </w:p>
        </w:tc>
      </w:tr>
      <w:tr w:rsidR="000E180E" w:rsidTr="001A220A">
        <w:trPr>
          <w:trHeight w:val="272"/>
          <w:jc w:val="center"/>
        </w:trPr>
        <w:tc>
          <w:tcPr>
            <w:tcW w:w="3454"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Индия</w:t>
            </w:r>
          </w:p>
        </w:tc>
        <w:tc>
          <w:tcPr>
            <w:tcW w:w="1440"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0,6%</w:t>
            </w:r>
          </w:p>
        </w:tc>
        <w:tc>
          <w:tcPr>
            <w:tcW w:w="1673"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0,5%</w:t>
            </w:r>
          </w:p>
        </w:tc>
        <w:tc>
          <w:tcPr>
            <w:tcW w:w="1060"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21,3%</w:t>
            </w:r>
          </w:p>
        </w:tc>
      </w:tr>
      <w:tr w:rsidR="000E180E" w:rsidTr="001A220A">
        <w:trPr>
          <w:trHeight w:val="272"/>
          <w:jc w:val="center"/>
        </w:trPr>
        <w:tc>
          <w:tcPr>
            <w:tcW w:w="3454" w:type="dxa"/>
            <w:tcBorders>
              <w:top w:val="nil"/>
              <w:left w:val="nil"/>
              <w:bottom w:val="nil"/>
              <w:right w:val="nil"/>
            </w:tcBorders>
            <w:shd w:val="clear" w:color="000000" w:fill="FFFFFF"/>
            <w:noWrap/>
            <w:vAlign w:val="bottom"/>
          </w:tcPr>
          <w:p w:rsidR="000E180E" w:rsidRDefault="000E180E" w:rsidP="001A220A">
            <w:pPr>
              <w:spacing w:line="240" w:lineRule="auto"/>
              <w:ind w:firstLine="0"/>
              <w:jc w:val="both"/>
              <w:rPr>
                <w:rFonts w:ascii="Calibri" w:eastAsia="MS Mincho" w:hAnsi="Calibri" w:cs="Calibri"/>
                <w:lang w:val="ru-RU"/>
              </w:rPr>
            </w:pPr>
            <w:r>
              <w:rPr>
                <w:rFonts w:eastAsia="MS Mincho"/>
                <w:color w:val="000000"/>
                <w:sz w:val="16"/>
                <w:szCs w:val="16"/>
                <w:lang w:val="ru-RU"/>
              </w:rPr>
              <w:t> </w:t>
            </w:r>
          </w:p>
        </w:tc>
        <w:tc>
          <w:tcPr>
            <w:tcW w:w="1440" w:type="dxa"/>
            <w:tcBorders>
              <w:top w:val="nil"/>
              <w:left w:val="nil"/>
              <w:bottom w:val="nil"/>
              <w:right w:val="nil"/>
            </w:tcBorders>
            <w:shd w:val="clear" w:color="000000" w:fill="FFFFFF"/>
            <w:noWrap/>
            <w:vAlign w:val="bottom"/>
          </w:tcPr>
          <w:p w:rsidR="000E180E" w:rsidRDefault="000E180E" w:rsidP="001A220A">
            <w:pPr>
              <w:spacing w:line="240" w:lineRule="auto"/>
              <w:ind w:firstLine="0"/>
              <w:jc w:val="both"/>
              <w:rPr>
                <w:rFonts w:ascii="Calibri" w:eastAsia="MS Mincho" w:hAnsi="Calibri" w:cs="Calibri"/>
                <w:lang w:val="ru-RU"/>
              </w:rPr>
            </w:pPr>
            <w:r>
              <w:rPr>
                <w:rFonts w:eastAsia="MS Mincho"/>
                <w:color w:val="000000"/>
                <w:sz w:val="16"/>
                <w:szCs w:val="16"/>
                <w:lang w:val="ru-RU"/>
              </w:rPr>
              <w:t> </w:t>
            </w:r>
          </w:p>
        </w:tc>
        <w:tc>
          <w:tcPr>
            <w:tcW w:w="1673" w:type="dxa"/>
            <w:tcBorders>
              <w:top w:val="nil"/>
              <w:left w:val="nil"/>
              <w:bottom w:val="nil"/>
              <w:right w:val="nil"/>
            </w:tcBorders>
            <w:shd w:val="clear" w:color="000000" w:fill="FFFFFF"/>
            <w:noWrap/>
            <w:vAlign w:val="bottom"/>
          </w:tcPr>
          <w:p w:rsidR="000E180E" w:rsidRDefault="000E180E" w:rsidP="001A220A">
            <w:pPr>
              <w:spacing w:line="240" w:lineRule="auto"/>
              <w:ind w:firstLine="0"/>
              <w:jc w:val="both"/>
              <w:rPr>
                <w:rFonts w:ascii="Calibri" w:eastAsia="MS Mincho" w:hAnsi="Calibri" w:cs="Calibri"/>
                <w:lang w:val="ru-RU"/>
              </w:rPr>
            </w:pPr>
            <w:r>
              <w:rPr>
                <w:rFonts w:eastAsia="MS Mincho"/>
                <w:color w:val="000000"/>
                <w:sz w:val="16"/>
                <w:szCs w:val="16"/>
                <w:lang w:val="ru-RU"/>
              </w:rPr>
              <w:t> </w:t>
            </w:r>
          </w:p>
        </w:tc>
        <w:tc>
          <w:tcPr>
            <w:tcW w:w="1060" w:type="dxa"/>
            <w:tcBorders>
              <w:top w:val="nil"/>
              <w:left w:val="nil"/>
              <w:bottom w:val="nil"/>
              <w:right w:val="nil"/>
            </w:tcBorders>
            <w:shd w:val="clear" w:color="000000" w:fill="FFFFFF"/>
            <w:noWrap/>
            <w:vAlign w:val="bottom"/>
          </w:tcPr>
          <w:p w:rsidR="000E180E" w:rsidRDefault="000E180E" w:rsidP="001A220A">
            <w:pPr>
              <w:spacing w:line="240" w:lineRule="auto"/>
              <w:ind w:firstLine="0"/>
              <w:jc w:val="both"/>
              <w:rPr>
                <w:rFonts w:ascii="Calibri" w:eastAsia="MS Mincho" w:hAnsi="Calibri" w:cs="Calibri"/>
                <w:lang w:val="ru-RU"/>
              </w:rPr>
            </w:pPr>
            <w:r>
              <w:rPr>
                <w:rFonts w:eastAsia="MS Mincho"/>
                <w:color w:val="000000"/>
                <w:sz w:val="16"/>
                <w:szCs w:val="16"/>
                <w:lang w:val="ru-RU"/>
              </w:rPr>
              <w:t> </w:t>
            </w:r>
          </w:p>
        </w:tc>
      </w:tr>
      <w:tr w:rsidR="000E180E" w:rsidTr="001A220A">
        <w:trPr>
          <w:trHeight w:val="272"/>
          <w:jc w:val="center"/>
        </w:trPr>
        <w:tc>
          <w:tcPr>
            <w:tcW w:w="3454"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ascii="MS Mincho" w:eastAsia="MS Mincho" w:hAnsi="Calibri" w:cs="MS Mincho"/>
                <w:lang w:val="ru-RU"/>
              </w:rPr>
            </w:pPr>
            <w:r>
              <w:rPr>
                <w:rFonts w:eastAsia="MS Mincho"/>
                <w:b/>
                <w:bCs/>
                <w:color w:val="000000"/>
                <w:sz w:val="16"/>
                <w:szCs w:val="16"/>
                <w:lang w:val="ru-RU"/>
              </w:rPr>
              <w:t xml:space="preserve">Другие крупные торговые партнеры </w:t>
            </w:r>
          </w:p>
        </w:tc>
        <w:tc>
          <w:tcPr>
            <w:tcW w:w="1440"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b/>
                <w:bCs/>
                <w:color w:val="000000"/>
                <w:sz w:val="16"/>
                <w:szCs w:val="16"/>
                <w:lang w:val="ru-RU"/>
              </w:rPr>
            </w:pPr>
            <w:r>
              <w:rPr>
                <w:rFonts w:eastAsia="MS Mincho"/>
                <w:b/>
                <w:bCs/>
                <w:color w:val="000000"/>
                <w:sz w:val="16"/>
                <w:szCs w:val="16"/>
                <w:lang w:val="ru-RU"/>
              </w:rPr>
              <w:t>11,3%</w:t>
            </w:r>
          </w:p>
        </w:tc>
        <w:tc>
          <w:tcPr>
            <w:tcW w:w="1673"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b/>
                <w:bCs/>
                <w:color w:val="000000"/>
                <w:sz w:val="16"/>
                <w:szCs w:val="16"/>
                <w:lang w:val="ru-RU"/>
              </w:rPr>
            </w:pPr>
            <w:r>
              <w:rPr>
                <w:rFonts w:eastAsia="MS Mincho"/>
                <w:b/>
                <w:bCs/>
                <w:color w:val="000000"/>
                <w:sz w:val="16"/>
                <w:szCs w:val="16"/>
                <w:lang w:val="ru-RU"/>
              </w:rPr>
              <w:t>15,9%</w:t>
            </w:r>
          </w:p>
        </w:tc>
        <w:tc>
          <w:tcPr>
            <w:tcW w:w="1060"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b/>
                <w:bCs/>
                <w:color w:val="000000"/>
                <w:sz w:val="16"/>
                <w:szCs w:val="16"/>
                <w:lang w:val="ru-RU"/>
              </w:rPr>
            </w:pPr>
            <w:r>
              <w:rPr>
                <w:rFonts w:eastAsia="MS Mincho"/>
                <w:b/>
                <w:bCs/>
                <w:color w:val="000000"/>
                <w:sz w:val="16"/>
                <w:szCs w:val="16"/>
                <w:lang w:val="ru-RU"/>
              </w:rPr>
              <w:t>26,2%</w:t>
            </w:r>
          </w:p>
        </w:tc>
      </w:tr>
      <w:tr w:rsidR="000E180E" w:rsidTr="001A220A">
        <w:trPr>
          <w:trHeight w:val="272"/>
          <w:jc w:val="center"/>
        </w:trPr>
        <w:tc>
          <w:tcPr>
            <w:tcW w:w="3454"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Украина</w:t>
            </w:r>
          </w:p>
        </w:tc>
        <w:tc>
          <w:tcPr>
            <w:tcW w:w="1440"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2,2%</w:t>
            </w:r>
          </w:p>
        </w:tc>
        <w:tc>
          <w:tcPr>
            <w:tcW w:w="1673"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4,9%</w:t>
            </w:r>
          </w:p>
        </w:tc>
        <w:tc>
          <w:tcPr>
            <w:tcW w:w="1060"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32,5%</w:t>
            </w:r>
          </w:p>
        </w:tc>
      </w:tr>
      <w:tr w:rsidR="000E180E" w:rsidTr="001A220A">
        <w:trPr>
          <w:trHeight w:val="272"/>
          <w:jc w:val="center"/>
        </w:trPr>
        <w:tc>
          <w:tcPr>
            <w:tcW w:w="3454"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Соединенные Штаты Америки</w:t>
            </w:r>
          </w:p>
        </w:tc>
        <w:tc>
          <w:tcPr>
            <w:tcW w:w="1440"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4,1%</w:t>
            </w:r>
          </w:p>
        </w:tc>
        <w:tc>
          <w:tcPr>
            <w:tcW w:w="1673"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4,9%</w:t>
            </w:r>
          </w:p>
        </w:tc>
        <w:tc>
          <w:tcPr>
            <w:tcW w:w="1060"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24,0%</w:t>
            </w:r>
          </w:p>
        </w:tc>
      </w:tr>
      <w:tr w:rsidR="000E180E" w:rsidTr="001A220A">
        <w:trPr>
          <w:trHeight w:val="272"/>
          <w:jc w:val="center"/>
        </w:trPr>
        <w:tc>
          <w:tcPr>
            <w:tcW w:w="3454"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Япония</w:t>
            </w:r>
          </w:p>
        </w:tc>
        <w:tc>
          <w:tcPr>
            <w:tcW w:w="1440"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0,9%</w:t>
            </w:r>
          </w:p>
        </w:tc>
        <w:tc>
          <w:tcPr>
            <w:tcW w:w="1673"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3,5%</w:t>
            </w:r>
          </w:p>
        </w:tc>
        <w:tc>
          <w:tcPr>
            <w:tcW w:w="1060"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39,5%</w:t>
            </w:r>
          </w:p>
        </w:tc>
      </w:tr>
      <w:tr w:rsidR="000E180E" w:rsidTr="001A220A">
        <w:trPr>
          <w:trHeight w:val="272"/>
          <w:jc w:val="center"/>
        </w:trPr>
        <w:tc>
          <w:tcPr>
            <w:tcW w:w="3454"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6"/>
                <w:szCs w:val="16"/>
                <w:lang w:val="ru-RU"/>
              </w:rPr>
              <w:t>Турция</w:t>
            </w:r>
          </w:p>
        </w:tc>
        <w:tc>
          <w:tcPr>
            <w:tcW w:w="1440"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4,1%</w:t>
            </w:r>
          </w:p>
        </w:tc>
        <w:tc>
          <w:tcPr>
            <w:tcW w:w="1673"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2,6%</w:t>
            </w:r>
          </w:p>
        </w:tc>
        <w:tc>
          <w:tcPr>
            <w:tcW w:w="1060" w:type="dxa"/>
            <w:tcBorders>
              <w:top w:val="nil"/>
              <w:left w:val="nil"/>
              <w:bottom w:val="nil"/>
              <w:right w:val="nil"/>
            </w:tcBorders>
            <w:shd w:val="clear" w:color="000000" w:fill="FFFFFF"/>
            <w:noWrap/>
            <w:vAlign w:val="center"/>
          </w:tcPr>
          <w:p w:rsidR="000E180E" w:rsidRDefault="000E180E" w:rsidP="001A220A">
            <w:pPr>
              <w:spacing w:line="240" w:lineRule="auto"/>
              <w:ind w:firstLine="0"/>
              <w:jc w:val="both"/>
              <w:rPr>
                <w:rFonts w:eastAsia="MS Mincho"/>
                <w:color w:val="000000"/>
                <w:sz w:val="16"/>
                <w:szCs w:val="16"/>
                <w:lang w:val="ru-RU"/>
              </w:rPr>
            </w:pPr>
            <w:r>
              <w:rPr>
                <w:rFonts w:eastAsia="MS Mincho"/>
                <w:color w:val="000000"/>
                <w:sz w:val="16"/>
                <w:szCs w:val="16"/>
                <w:lang w:val="ru-RU"/>
              </w:rPr>
              <w:t>16,6%</w:t>
            </w:r>
          </w:p>
        </w:tc>
      </w:tr>
      <w:tr w:rsidR="000E180E" w:rsidTr="001A220A">
        <w:trPr>
          <w:trHeight w:val="272"/>
          <w:jc w:val="center"/>
        </w:trPr>
        <w:tc>
          <w:tcPr>
            <w:tcW w:w="3454" w:type="dxa"/>
            <w:tcBorders>
              <w:top w:val="nil"/>
              <w:left w:val="nil"/>
              <w:right w:val="nil"/>
            </w:tcBorders>
            <w:shd w:val="clear" w:color="000000" w:fill="FFFFFF"/>
            <w:noWrap/>
            <w:vAlign w:val="bottom"/>
          </w:tcPr>
          <w:p w:rsidR="000E180E" w:rsidRDefault="000E180E" w:rsidP="001A220A">
            <w:pPr>
              <w:spacing w:line="240" w:lineRule="auto"/>
              <w:ind w:firstLine="0"/>
              <w:jc w:val="both"/>
              <w:rPr>
                <w:rFonts w:ascii="Calibri" w:eastAsia="MS Mincho" w:hAnsi="Calibri" w:cs="Calibri"/>
                <w:lang w:val="ru-RU"/>
              </w:rPr>
            </w:pPr>
            <w:r>
              <w:rPr>
                <w:rFonts w:eastAsia="MS Mincho"/>
                <w:color w:val="000000"/>
                <w:sz w:val="16"/>
                <w:szCs w:val="16"/>
                <w:lang w:val="ru-RU"/>
              </w:rPr>
              <w:t> </w:t>
            </w:r>
          </w:p>
        </w:tc>
        <w:tc>
          <w:tcPr>
            <w:tcW w:w="1440" w:type="dxa"/>
            <w:tcBorders>
              <w:top w:val="nil"/>
              <w:left w:val="nil"/>
              <w:right w:val="nil"/>
            </w:tcBorders>
            <w:shd w:val="clear" w:color="000000" w:fill="FFFFFF"/>
            <w:noWrap/>
            <w:vAlign w:val="bottom"/>
          </w:tcPr>
          <w:p w:rsidR="000E180E" w:rsidRDefault="000E180E" w:rsidP="001A220A">
            <w:pPr>
              <w:spacing w:line="240" w:lineRule="auto"/>
              <w:ind w:firstLine="0"/>
              <w:jc w:val="both"/>
              <w:rPr>
                <w:rFonts w:ascii="Calibri" w:eastAsia="MS Mincho" w:hAnsi="Calibri" w:cs="Calibri"/>
                <w:lang w:val="ru-RU"/>
              </w:rPr>
            </w:pPr>
            <w:r>
              <w:rPr>
                <w:rFonts w:eastAsia="MS Mincho"/>
                <w:color w:val="000000"/>
                <w:sz w:val="16"/>
                <w:szCs w:val="16"/>
                <w:lang w:val="ru-RU"/>
              </w:rPr>
              <w:t> </w:t>
            </w:r>
          </w:p>
        </w:tc>
        <w:tc>
          <w:tcPr>
            <w:tcW w:w="1673" w:type="dxa"/>
            <w:tcBorders>
              <w:top w:val="nil"/>
              <w:left w:val="nil"/>
              <w:right w:val="nil"/>
            </w:tcBorders>
            <w:shd w:val="clear" w:color="000000" w:fill="FFFFFF"/>
            <w:noWrap/>
            <w:vAlign w:val="bottom"/>
          </w:tcPr>
          <w:p w:rsidR="000E180E" w:rsidRDefault="000E180E" w:rsidP="001A220A">
            <w:pPr>
              <w:spacing w:line="240" w:lineRule="auto"/>
              <w:ind w:firstLine="0"/>
              <w:jc w:val="both"/>
              <w:rPr>
                <w:rFonts w:ascii="Calibri" w:eastAsia="MS Mincho" w:hAnsi="Calibri" w:cs="Calibri"/>
                <w:lang w:val="ru-RU"/>
              </w:rPr>
            </w:pPr>
            <w:r>
              <w:rPr>
                <w:rFonts w:eastAsia="MS Mincho"/>
                <w:color w:val="000000"/>
                <w:sz w:val="16"/>
                <w:szCs w:val="16"/>
                <w:lang w:val="ru-RU"/>
              </w:rPr>
              <w:t> </w:t>
            </w:r>
          </w:p>
        </w:tc>
        <w:tc>
          <w:tcPr>
            <w:tcW w:w="1060" w:type="dxa"/>
            <w:tcBorders>
              <w:top w:val="nil"/>
              <w:left w:val="nil"/>
              <w:right w:val="nil"/>
            </w:tcBorders>
            <w:shd w:val="clear" w:color="000000" w:fill="FFFFFF"/>
            <w:noWrap/>
            <w:vAlign w:val="bottom"/>
          </w:tcPr>
          <w:p w:rsidR="000E180E" w:rsidRDefault="000E180E" w:rsidP="001A220A">
            <w:pPr>
              <w:spacing w:line="240" w:lineRule="auto"/>
              <w:ind w:firstLine="0"/>
              <w:jc w:val="both"/>
              <w:rPr>
                <w:rFonts w:ascii="Calibri" w:eastAsia="MS Mincho" w:hAnsi="Calibri" w:cs="Calibri"/>
                <w:lang w:val="ru-RU"/>
              </w:rPr>
            </w:pPr>
            <w:r>
              <w:rPr>
                <w:rFonts w:eastAsia="MS Mincho"/>
                <w:color w:val="000000"/>
                <w:sz w:val="16"/>
                <w:szCs w:val="16"/>
                <w:lang w:val="ru-RU"/>
              </w:rPr>
              <w:t> </w:t>
            </w:r>
          </w:p>
        </w:tc>
      </w:tr>
      <w:tr w:rsidR="000E180E" w:rsidTr="001A220A">
        <w:trPr>
          <w:trHeight w:val="285"/>
          <w:jc w:val="center"/>
        </w:trPr>
        <w:tc>
          <w:tcPr>
            <w:tcW w:w="3454" w:type="dxa"/>
            <w:tcBorders>
              <w:top w:val="nil"/>
              <w:left w:val="nil"/>
              <w:bottom w:val="single" w:sz="4" w:space="0" w:color="000000"/>
              <w:right w:val="nil"/>
            </w:tcBorders>
            <w:shd w:val="clear" w:color="000000" w:fill="FFFFFF"/>
            <w:noWrap/>
            <w:vAlign w:val="center"/>
          </w:tcPr>
          <w:p w:rsidR="000E180E" w:rsidRDefault="000E180E" w:rsidP="001A220A">
            <w:pPr>
              <w:spacing w:line="240" w:lineRule="auto"/>
              <w:ind w:firstLine="0"/>
              <w:jc w:val="both"/>
              <w:rPr>
                <w:rFonts w:ascii="MS Mincho" w:eastAsia="MS Mincho" w:hAnsi="Calibri" w:cs="MS Mincho"/>
                <w:lang w:val="ru-RU"/>
              </w:rPr>
            </w:pPr>
            <w:r>
              <w:rPr>
                <w:rFonts w:eastAsia="MS Mincho"/>
                <w:b/>
                <w:bCs/>
                <w:color w:val="000000"/>
                <w:sz w:val="16"/>
                <w:szCs w:val="16"/>
                <w:lang w:val="ru-RU"/>
              </w:rPr>
              <w:t>Остальной мир</w:t>
            </w:r>
          </w:p>
        </w:tc>
        <w:tc>
          <w:tcPr>
            <w:tcW w:w="1440" w:type="dxa"/>
            <w:tcBorders>
              <w:top w:val="nil"/>
              <w:left w:val="nil"/>
              <w:bottom w:val="single" w:sz="4" w:space="0" w:color="000000"/>
              <w:right w:val="nil"/>
            </w:tcBorders>
            <w:shd w:val="clear" w:color="000000" w:fill="FFFFFF"/>
            <w:noWrap/>
            <w:vAlign w:val="center"/>
          </w:tcPr>
          <w:p w:rsidR="000E180E" w:rsidRDefault="000E180E" w:rsidP="001A220A">
            <w:pPr>
              <w:spacing w:line="240" w:lineRule="auto"/>
              <w:ind w:firstLine="0"/>
              <w:jc w:val="both"/>
              <w:rPr>
                <w:rFonts w:eastAsia="MS Mincho"/>
                <w:b/>
                <w:bCs/>
                <w:color w:val="000000"/>
                <w:sz w:val="16"/>
                <w:szCs w:val="16"/>
                <w:lang w:val="ru-RU"/>
              </w:rPr>
            </w:pPr>
            <w:r>
              <w:rPr>
                <w:rFonts w:eastAsia="MS Mincho"/>
                <w:b/>
                <w:bCs/>
                <w:color w:val="000000"/>
                <w:sz w:val="16"/>
                <w:szCs w:val="16"/>
                <w:lang w:val="ru-RU"/>
              </w:rPr>
              <w:t>15,4%</w:t>
            </w:r>
          </w:p>
        </w:tc>
        <w:tc>
          <w:tcPr>
            <w:tcW w:w="1673" w:type="dxa"/>
            <w:tcBorders>
              <w:top w:val="nil"/>
              <w:left w:val="nil"/>
              <w:bottom w:val="single" w:sz="4" w:space="0" w:color="000000"/>
              <w:right w:val="nil"/>
            </w:tcBorders>
            <w:shd w:val="clear" w:color="000000" w:fill="FFFFFF"/>
            <w:noWrap/>
            <w:vAlign w:val="center"/>
          </w:tcPr>
          <w:p w:rsidR="000E180E" w:rsidRDefault="000E180E" w:rsidP="001A220A">
            <w:pPr>
              <w:spacing w:line="240" w:lineRule="auto"/>
              <w:ind w:firstLine="0"/>
              <w:jc w:val="both"/>
              <w:rPr>
                <w:rFonts w:eastAsia="MS Mincho"/>
                <w:b/>
                <w:bCs/>
                <w:color w:val="000000"/>
                <w:sz w:val="16"/>
                <w:szCs w:val="16"/>
                <w:lang w:val="ru-RU"/>
              </w:rPr>
            </w:pPr>
            <w:r>
              <w:rPr>
                <w:rFonts w:eastAsia="MS Mincho"/>
                <w:b/>
                <w:bCs/>
                <w:color w:val="000000"/>
                <w:sz w:val="16"/>
                <w:szCs w:val="16"/>
                <w:lang w:val="ru-RU"/>
              </w:rPr>
              <w:t>11,3%</w:t>
            </w:r>
          </w:p>
        </w:tc>
        <w:tc>
          <w:tcPr>
            <w:tcW w:w="1060" w:type="dxa"/>
            <w:tcBorders>
              <w:top w:val="nil"/>
              <w:left w:val="nil"/>
              <w:bottom w:val="single" w:sz="4" w:space="0" w:color="000000"/>
              <w:right w:val="nil"/>
            </w:tcBorders>
            <w:shd w:val="clear" w:color="000000" w:fill="FFFFFF"/>
            <w:noWrap/>
            <w:vAlign w:val="center"/>
          </w:tcPr>
          <w:p w:rsidR="000E180E" w:rsidRDefault="000E180E" w:rsidP="001A220A">
            <w:pPr>
              <w:spacing w:line="240" w:lineRule="auto"/>
              <w:ind w:firstLine="0"/>
              <w:jc w:val="both"/>
              <w:rPr>
                <w:rFonts w:eastAsia="MS Mincho"/>
                <w:b/>
                <w:bCs/>
                <w:color w:val="000000"/>
                <w:sz w:val="16"/>
                <w:szCs w:val="16"/>
                <w:lang w:val="ru-RU"/>
              </w:rPr>
            </w:pPr>
            <w:r>
              <w:rPr>
                <w:rFonts w:eastAsia="MS Mincho"/>
                <w:b/>
                <w:bCs/>
                <w:color w:val="000000"/>
                <w:sz w:val="16"/>
                <w:szCs w:val="16"/>
                <w:lang w:val="ru-RU"/>
              </w:rPr>
              <w:t>18,3%</w:t>
            </w:r>
          </w:p>
        </w:tc>
      </w:tr>
    </w:tbl>
    <w:p w:rsidR="000E180E" w:rsidRDefault="000E180E" w:rsidP="000E180E">
      <w:pPr>
        <w:widowControl w:val="0"/>
        <w:spacing w:line="240" w:lineRule="auto"/>
        <w:ind w:left="810" w:firstLine="0"/>
        <w:jc w:val="both"/>
        <w:rPr>
          <w:rFonts w:ascii="MS Mincho" w:eastAsia="MS Mincho" w:hAnsi="Calibri" w:cs="MS Mincho"/>
          <w:lang w:val="ru-RU"/>
        </w:rPr>
      </w:pPr>
      <w:r>
        <w:rPr>
          <w:rFonts w:eastAsia="MS Mincho"/>
          <w:sz w:val="18"/>
          <w:szCs w:val="18"/>
          <w:lang w:val="ru-RU"/>
        </w:rPr>
        <w:t>Источник: Данные ООН по коммерческой торговле (WITS).</w:t>
      </w:r>
    </w:p>
    <w:p w:rsidR="000E180E" w:rsidRDefault="000E180E" w:rsidP="000E180E">
      <w:pPr>
        <w:spacing w:line="240" w:lineRule="auto"/>
        <w:ind w:firstLine="0"/>
        <w:jc w:val="both"/>
        <w:rPr>
          <w:rFonts w:ascii="Calibri" w:eastAsia="MS Mincho" w:hAnsi="Calibri" w:cs="Calibri"/>
          <w:sz w:val="22"/>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76"/>
      </w:tblGrid>
      <w:tr w:rsidR="000E180E" w:rsidRPr="00355BA3" w:rsidTr="001A220A">
        <w:tc>
          <w:tcPr>
            <w:tcW w:w="9576" w:type="dxa"/>
            <w:tcBorders>
              <w:top w:val="single" w:sz="4" w:space="0" w:color="000000"/>
              <w:left w:val="single" w:sz="4" w:space="0" w:color="000000"/>
              <w:bottom w:val="single" w:sz="4" w:space="0" w:color="000000"/>
              <w:right w:val="single" w:sz="4" w:space="0" w:color="000000"/>
            </w:tcBorders>
            <w:shd w:val="clear" w:color="auto" w:fill="DBE5F1"/>
          </w:tcPr>
          <w:p w:rsidR="000E180E" w:rsidRDefault="000E180E" w:rsidP="001A220A">
            <w:pPr>
              <w:spacing w:after="120" w:line="240" w:lineRule="auto"/>
              <w:ind w:firstLine="0"/>
              <w:jc w:val="both"/>
              <w:rPr>
                <w:rFonts w:ascii="MS Mincho" w:eastAsia="MS Mincho" w:hAnsi="Calibri" w:cs="MS Mincho"/>
                <w:lang w:val="ru-RU"/>
              </w:rPr>
            </w:pPr>
            <w:r>
              <w:rPr>
                <w:rFonts w:eastAsia="MS Mincho"/>
                <w:sz w:val="20"/>
                <w:szCs w:val="20"/>
                <w:lang w:val="ru-RU"/>
              </w:rPr>
              <w:t>При наличии доступа к данным уровня предприятий можно было бы понять, является ли изменение долей рынков функцией сектора или изменений, произошедших на отдельных предприятиях; другими словами, являются ли предприятия, которые когда-то продавали или покупали товары в России, теми же самыми, которые теперь продают или покупают товары в Китае? Или новые экспортеры оказали воздействие на структуру продукции и отраслевой торговли с Китаем и Россией? Если да, то был ли прорыв на новые рынки и в новые товарные группы связан с тем, что отечественные или иностранные предприятия привнесли ноу-хау, навыки и капиталы для освоения новой продукции и новых рынков?</w:t>
            </w:r>
          </w:p>
        </w:tc>
      </w:tr>
    </w:tbl>
    <w:p w:rsidR="000E180E" w:rsidRPr="000E180E" w:rsidRDefault="000E180E" w:rsidP="000E180E">
      <w:pPr>
        <w:pStyle w:val="Heading4"/>
        <w:rPr>
          <w:lang w:val="ru-RU"/>
        </w:rPr>
      </w:pPr>
      <w:r w:rsidRPr="000E180E">
        <w:rPr>
          <w:lang w:val="ru-RU"/>
        </w:rPr>
        <w:t xml:space="preserve">В настоящее время имеется потенциал торговли с Китаем и партнерами по ТС. </w:t>
      </w:r>
    </w:p>
    <w:p w:rsidR="000E180E" w:rsidRPr="003D4C58" w:rsidRDefault="000E180E" w:rsidP="000E180E">
      <w:pPr>
        <w:numPr>
          <w:ilvl w:val="0"/>
          <w:numId w:val="10"/>
        </w:numPr>
        <w:spacing w:before="240" w:after="240" w:line="240" w:lineRule="auto"/>
        <w:ind w:left="0" w:firstLine="0"/>
        <w:jc w:val="both"/>
        <w:rPr>
          <w:rFonts w:ascii="MS Mincho" w:eastAsia="MS Mincho" w:hAnsi="Calibri" w:cs="MS Mincho"/>
          <w:lang w:val="ru-RU"/>
        </w:rPr>
      </w:pPr>
      <w:r>
        <w:rPr>
          <w:rFonts w:eastAsia="MS Mincho"/>
          <w:sz w:val="22"/>
          <w:lang w:val="ru-RU"/>
        </w:rPr>
        <w:t xml:space="preserve">Учитывая центральное положение и относительно большой внутренний рынок, Казахстану часто рекомендуют стать лидером или фасилитатором региональных цепей поставок в Центральной </w:t>
      </w:r>
      <w:r w:rsidRPr="003D4C58">
        <w:rPr>
          <w:rFonts w:eastAsia="MS Mincho"/>
          <w:sz w:val="22"/>
          <w:lang w:val="ru-RU"/>
        </w:rPr>
        <w:t xml:space="preserve">Азии. В настоящее время имеются незначительные свидетельства того, что это становится реальностью, а быстрый рост торговли с Китаем и ТС (с Россией и Белоруссией), по-видимому, еще больше понизит относительное значение Центральной Азии для Казахстана. </w:t>
      </w:r>
    </w:p>
    <w:p w:rsidR="000E180E" w:rsidRPr="003D4C58" w:rsidRDefault="000E180E" w:rsidP="000E180E">
      <w:pPr>
        <w:numPr>
          <w:ilvl w:val="0"/>
          <w:numId w:val="10"/>
        </w:numPr>
        <w:spacing w:before="240" w:after="240" w:line="240" w:lineRule="auto"/>
        <w:ind w:left="0" w:firstLine="0"/>
        <w:jc w:val="both"/>
        <w:rPr>
          <w:rFonts w:ascii="MS Mincho" w:eastAsia="MS Mincho" w:hAnsi="Calibri" w:cs="MS Mincho"/>
          <w:lang w:val="ru-RU"/>
        </w:rPr>
      </w:pPr>
      <w:r w:rsidRPr="003D4C58">
        <w:rPr>
          <w:rFonts w:eastAsia="MS Mincho"/>
          <w:sz w:val="22"/>
          <w:lang w:val="ru-RU"/>
        </w:rPr>
        <w:t>Казахстан является одной из стран, наименее интегрированной со странами ЦАРЭС-7</w:t>
      </w:r>
      <w:r w:rsidRPr="003D4C58">
        <w:rPr>
          <w:rFonts w:ascii="MS Mincho" w:eastAsia="MS Mincho" w:hAnsi="Calibri" w:cs="MS Mincho"/>
          <w:sz w:val="22"/>
          <w:vertAlign w:val="superscript"/>
          <w:lang w:val="ru-RU"/>
        </w:rPr>
        <w:footnoteReference w:id="11"/>
      </w:r>
      <w:r w:rsidRPr="003D4C58">
        <w:rPr>
          <w:rFonts w:eastAsia="MS Mincho"/>
          <w:sz w:val="22"/>
          <w:lang w:val="ru-RU"/>
        </w:rPr>
        <w:t xml:space="preserve"> (Таблица 2.4). Эта группа включает пять центральноазиатских республик, а также Монголию и Азербайджан. Даже если добавить две дополнительные страны к стандартным пяти, то все равно </w:t>
      </w:r>
      <w:r w:rsidRPr="003D4C58">
        <w:rPr>
          <w:rFonts w:eastAsia="MS Mincho"/>
          <w:sz w:val="22"/>
          <w:lang w:val="ru-RU"/>
        </w:rPr>
        <w:lastRenderedPageBreak/>
        <w:t>только 6 процентов неэнергетического экспорта Казахстана будет оставаться в пределах этой региональной группы. Хотя за 10 лет доля импорта неэнергетических товаров из стран ЦАРЭС-7 удвоилась, она составляет чуть более 2 процентов, что является чрезвычайно низким показателем. Наоборот, Казахстан торгует значительно больше со своими партнерами по ТС Россией и Белоруссией.</w:t>
      </w:r>
    </w:p>
    <w:tbl>
      <w:tblPr>
        <w:tblW w:w="9962" w:type="dxa"/>
        <w:jc w:val="center"/>
        <w:tblLayout w:type="fixed"/>
        <w:tblLook w:val="00A0" w:firstRow="1" w:lastRow="0" w:firstColumn="1" w:lastColumn="0" w:noHBand="0" w:noVBand="0"/>
      </w:tblPr>
      <w:tblGrid>
        <w:gridCol w:w="1362"/>
        <w:gridCol w:w="1000"/>
        <w:gridCol w:w="1020"/>
        <w:gridCol w:w="1080"/>
        <w:gridCol w:w="880"/>
        <w:gridCol w:w="1180"/>
        <w:gridCol w:w="1140"/>
        <w:gridCol w:w="1120"/>
        <w:gridCol w:w="1180"/>
      </w:tblGrid>
      <w:tr w:rsidR="000E180E" w:rsidRPr="00355BA3" w:rsidTr="001A220A">
        <w:trPr>
          <w:trHeight w:val="268"/>
          <w:jc w:val="center"/>
        </w:trPr>
        <w:tc>
          <w:tcPr>
            <w:tcW w:w="9962" w:type="dxa"/>
            <w:gridSpan w:val="9"/>
            <w:tcBorders>
              <w:bottom w:val="single" w:sz="4" w:space="0" w:color="000000"/>
            </w:tcBorders>
          </w:tcPr>
          <w:p w:rsidR="00074FD1" w:rsidRPr="0065600D" w:rsidRDefault="00D94238" w:rsidP="0099100A">
            <w:pPr>
              <w:spacing w:after="60" w:line="240" w:lineRule="auto"/>
              <w:ind w:firstLine="0"/>
              <w:jc w:val="center"/>
              <w:rPr>
                <w:rFonts w:eastAsia="MS Mincho"/>
                <w:b/>
                <w:lang w:val="ru-RU"/>
              </w:rPr>
            </w:pPr>
            <w:r w:rsidRPr="00D94238">
              <w:rPr>
                <w:rFonts w:eastAsia="MS Mincho"/>
                <w:lang w:val="ru-RU"/>
              </w:rPr>
              <w:t xml:space="preserve">    </w:t>
            </w:r>
            <w:bookmarkStart w:id="42" w:name="_Toc331673268"/>
            <w:r w:rsidR="000E180E" w:rsidRPr="00074FD1">
              <w:rPr>
                <w:rFonts w:eastAsia="MS Mincho"/>
                <w:b/>
                <w:lang w:val="ru-RU"/>
              </w:rPr>
              <w:t xml:space="preserve">Таблица </w:t>
            </w:r>
            <w:r w:rsidR="00153A8B" w:rsidRPr="00074FD1">
              <w:rPr>
                <w:rFonts w:eastAsia="MS Mincho"/>
                <w:b/>
                <w:lang w:val="ru-RU"/>
              </w:rPr>
              <w:fldChar w:fldCharType="begin"/>
            </w:r>
            <w:r w:rsidR="000E180E" w:rsidRPr="00074FD1">
              <w:rPr>
                <w:rFonts w:eastAsia="MS Mincho"/>
                <w:b/>
                <w:lang w:val="ru-RU"/>
              </w:rPr>
              <w:instrText xml:space="preserve"> STYLEREF 1 \s </w:instrText>
            </w:r>
            <w:r w:rsidR="00153A8B" w:rsidRPr="00074FD1">
              <w:rPr>
                <w:rFonts w:eastAsia="MS Mincho"/>
                <w:b/>
                <w:lang w:val="ru-RU"/>
              </w:rPr>
              <w:fldChar w:fldCharType="separate"/>
            </w:r>
            <w:r w:rsidR="00483A15" w:rsidRPr="00074FD1">
              <w:rPr>
                <w:rFonts w:eastAsia="MS Mincho"/>
                <w:b/>
                <w:noProof/>
                <w:lang w:val="ru-RU"/>
              </w:rPr>
              <w:t>2</w:t>
            </w:r>
            <w:r w:rsidR="00153A8B" w:rsidRPr="00074FD1">
              <w:rPr>
                <w:rFonts w:eastAsia="MS Mincho"/>
                <w:b/>
                <w:lang w:val="ru-RU"/>
              </w:rPr>
              <w:fldChar w:fldCharType="end"/>
            </w:r>
            <w:r w:rsidR="000E180E" w:rsidRPr="00074FD1">
              <w:rPr>
                <w:rFonts w:eastAsia="MS Mincho"/>
                <w:b/>
                <w:lang w:val="ru-RU"/>
              </w:rPr>
              <w:t>.</w:t>
            </w:r>
            <w:r w:rsidR="00153A8B" w:rsidRPr="00074FD1">
              <w:rPr>
                <w:rFonts w:eastAsia="MS Mincho"/>
                <w:b/>
                <w:lang w:val="ru-RU"/>
              </w:rPr>
              <w:fldChar w:fldCharType="begin"/>
            </w:r>
            <w:r w:rsidR="000E180E" w:rsidRPr="00074FD1">
              <w:rPr>
                <w:rFonts w:eastAsia="MS Mincho"/>
                <w:b/>
                <w:lang w:val="ru-RU"/>
              </w:rPr>
              <w:instrText xml:space="preserve"> SEQ Table \* ARABIC \s 1 </w:instrText>
            </w:r>
            <w:r w:rsidR="00153A8B" w:rsidRPr="00074FD1">
              <w:rPr>
                <w:rFonts w:eastAsia="MS Mincho"/>
                <w:b/>
                <w:lang w:val="ru-RU"/>
              </w:rPr>
              <w:fldChar w:fldCharType="separate"/>
            </w:r>
            <w:r w:rsidR="00483A15" w:rsidRPr="00074FD1">
              <w:rPr>
                <w:rFonts w:eastAsia="MS Mincho"/>
                <w:b/>
                <w:noProof/>
                <w:lang w:val="ru-RU"/>
              </w:rPr>
              <w:t>4</w:t>
            </w:r>
            <w:r w:rsidR="00153A8B" w:rsidRPr="00074FD1">
              <w:rPr>
                <w:rFonts w:eastAsia="MS Mincho"/>
                <w:b/>
                <w:lang w:val="ru-RU"/>
              </w:rPr>
              <w:fldChar w:fldCharType="end"/>
            </w:r>
            <w:r w:rsidR="000E180E" w:rsidRPr="00074FD1">
              <w:rPr>
                <w:rFonts w:eastAsia="MS Mincho"/>
                <w:b/>
                <w:lang w:val="ru-RU"/>
              </w:rPr>
              <w:t>: Относительно низк</w:t>
            </w:r>
            <w:r w:rsidR="00106DB2">
              <w:rPr>
                <w:rFonts w:eastAsia="MS Mincho"/>
                <w:b/>
              </w:rPr>
              <w:t>a</w:t>
            </w:r>
            <w:r w:rsidR="00106DB2" w:rsidRPr="00074FD1">
              <w:rPr>
                <w:rFonts w:eastAsia="MS Mincho"/>
                <w:b/>
                <w:lang w:val="ru-RU"/>
              </w:rPr>
              <w:t>я</w:t>
            </w:r>
            <w:r w:rsidR="000E180E" w:rsidRPr="00074FD1">
              <w:rPr>
                <w:rFonts w:eastAsia="MS Mincho"/>
                <w:b/>
                <w:lang w:val="ru-RU"/>
              </w:rPr>
              <w:t xml:space="preserve"> </w:t>
            </w:r>
            <w:r w:rsidR="00106DB2" w:rsidRPr="00074FD1">
              <w:rPr>
                <w:rFonts w:eastAsia="MS Mincho"/>
                <w:b/>
                <w:lang w:val="ru-RU"/>
              </w:rPr>
              <w:t>д</w:t>
            </w:r>
            <w:r w:rsidR="00106DB2">
              <w:rPr>
                <w:rFonts w:eastAsia="MS Mincho"/>
                <w:b/>
              </w:rPr>
              <w:t>o</w:t>
            </w:r>
            <w:r w:rsidR="00106DB2" w:rsidRPr="00074FD1">
              <w:rPr>
                <w:rFonts w:eastAsia="MS Mincho"/>
                <w:b/>
                <w:lang w:val="ru-RU"/>
              </w:rPr>
              <w:t xml:space="preserve">ля </w:t>
            </w:r>
            <w:r w:rsidR="000E180E" w:rsidRPr="00074FD1">
              <w:rPr>
                <w:rFonts w:eastAsia="MS Mincho"/>
                <w:b/>
                <w:lang w:val="ru-RU"/>
              </w:rPr>
              <w:t xml:space="preserve">Центральной Азии </w:t>
            </w:r>
            <w:r w:rsidR="00106DB2" w:rsidRPr="00074FD1">
              <w:rPr>
                <w:rFonts w:eastAsia="MS Mincho"/>
                <w:b/>
                <w:lang w:val="ru-RU"/>
              </w:rPr>
              <w:t>в т</w:t>
            </w:r>
            <w:r w:rsidR="00106DB2" w:rsidRPr="00106DB2">
              <w:rPr>
                <w:rFonts w:eastAsia="MS Mincho"/>
                <w:b/>
                <w:lang w:val="ru-RU"/>
              </w:rPr>
              <w:t>орговлe</w:t>
            </w:r>
            <w:r w:rsidR="00106DB2" w:rsidRPr="00074FD1">
              <w:rPr>
                <w:rFonts w:eastAsia="MS Mincho"/>
                <w:b/>
                <w:lang w:val="ru-RU"/>
              </w:rPr>
              <w:t xml:space="preserve"> </w:t>
            </w:r>
            <w:r w:rsidR="000E180E" w:rsidRPr="00074FD1">
              <w:rPr>
                <w:rFonts w:eastAsia="MS Mincho"/>
                <w:b/>
                <w:lang w:val="ru-RU"/>
              </w:rPr>
              <w:t>Казахстана</w:t>
            </w:r>
            <w:bookmarkEnd w:id="42"/>
            <w:r w:rsidR="000E180E" w:rsidRPr="00074FD1">
              <w:rPr>
                <w:rFonts w:eastAsia="MS Mincho"/>
                <w:b/>
                <w:lang w:val="ru-RU"/>
              </w:rPr>
              <w:t xml:space="preserve"> </w:t>
            </w:r>
          </w:p>
          <w:p w:rsidR="00106DB2" w:rsidRPr="0065600D" w:rsidRDefault="00106DB2" w:rsidP="0099100A">
            <w:pPr>
              <w:spacing w:after="60" w:line="240" w:lineRule="auto"/>
              <w:ind w:firstLine="0"/>
              <w:jc w:val="center"/>
              <w:rPr>
                <w:rFonts w:ascii="MS Mincho" w:eastAsia="MS Mincho" w:hAnsi="Calibri" w:cs="MS Mincho"/>
                <w:lang w:val="ru-RU"/>
              </w:rPr>
            </w:pPr>
          </w:p>
          <w:p w:rsidR="000E180E" w:rsidRPr="00074FD1" w:rsidRDefault="000E180E" w:rsidP="001A220A">
            <w:pPr>
              <w:spacing w:after="60" w:line="240" w:lineRule="auto"/>
              <w:ind w:firstLine="0"/>
              <w:jc w:val="center"/>
              <w:rPr>
                <w:rFonts w:ascii="MS Mincho" w:eastAsia="MS Mincho" w:hAnsi="Calibri" w:cs="MS Mincho"/>
                <w:sz w:val="20"/>
                <w:szCs w:val="20"/>
                <w:lang w:val="ru-RU"/>
              </w:rPr>
            </w:pPr>
            <w:r w:rsidRPr="00074FD1">
              <w:rPr>
                <w:rFonts w:eastAsia="MS Mincho"/>
                <w:sz w:val="20"/>
                <w:szCs w:val="20"/>
                <w:lang w:val="ru-RU"/>
              </w:rPr>
              <w:t>Торговля со странами ЦАРЭС и с партнерами по ТС (процент неэнергетических товаров)</w:t>
            </w:r>
          </w:p>
        </w:tc>
      </w:tr>
      <w:tr w:rsidR="000E180E" w:rsidTr="001A220A">
        <w:trPr>
          <w:trHeight w:val="810"/>
          <w:jc w:val="center"/>
        </w:trPr>
        <w:tc>
          <w:tcPr>
            <w:tcW w:w="1362" w:type="dxa"/>
            <w:vMerge w:val="restart"/>
            <w:tcBorders>
              <w:top w:val="single" w:sz="4" w:space="0" w:color="000000"/>
              <w:bottom w:val="single" w:sz="4" w:space="0" w:color="000000"/>
            </w:tcBorders>
          </w:tcPr>
          <w:p w:rsidR="000E180E" w:rsidRDefault="000E180E" w:rsidP="001A220A">
            <w:pPr>
              <w:spacing w:line="240" w:lineRule="auto"/>
              <w:ind w:firstLine="0"/>
              <w:jc w:val="center"/>
              <w:rPr>
                <w:rFonts w:ascii="MS Mincho" w:eastAsia="MS Mincho" w:hAnsi="Calibri" w:cs="MS Mincho"/>
                <w:lang w:val="ru-RU"/>
              </w:rPr>
            </w:pPr>
            <w:r>
              <w:rPr>
                <w:rFonts w:eastAsia="MS Mincho"/>
                <w:b/>
                <w:bCs/>
                <w:color w:val="000000"/>
                <w:sz w:val="18"/>
                <w:szCs w:val="18"/>
                <w:lang w:val="ru-RU"/>
              </w:rPr>
              <w:t>Страна</w:t>
            </w:r>
          </w:p>
        </w:tc>
        <w:tc>
          <w:tcPr>
            <w:tcW w:w="2020" w:type="dxa"/>
            <w:gridSpan w:val="2"/>
            <w:tcBorders>
              <w:top w:val="single" w:sz="4" w:space="0" w:color="000000"/>
              <w:bottom w:val="single" w:sz="4" w:space="0" w:color="000000"/>
            </w:tcBorders>
          </w:tcPr>
          <w:p w:rsidR="000E180E" w:rsidRDefault="000E180E" w:rsidP="001A220A">
            <w:pPr>
              <w:spacing w:line="240" w:lineRule="auto"/>
              <w:ind w:firstLine="0"/>
              <w:jc w:val="center"/>
              <w:rPr>
                <w:rFonts w:ascii="MS Mincho" w:eastAsia="MS Mincho" w:hAnsi="Calibri" w:cs="MS Mincho"/>
                <w:lang w:val="ru-RU"/>
              </w:rPr>
            </w:pPr>
            <w:r>
              <w:rPr>
                <w:rFonts w:eastAsia="MS Mincho"/>
                <w:b/>
                <w:bCs/>
                <w:color w:val="000000"/>
                <w:sz w:val="18"/>
                <w:szCs w:val="18"/>
                <w:lang w:val="ru-RU"/>
              </w:rPr>
              <w:t xml:space="preserve">Экспорт в ЦАРЭС </w:t>
            </w:r>
          </w:p>
        </w:tc>
        <w:tc>
          <w:tcPr>
            <w:tcW w:w="1960" w:type="dxa"/>
            <w:gridSpan w:val="2"/>
            <w:tcBorders>
              <w:top w:val="single" w:sz="4" w:space="0" w:color="000000"/>
              <w:bottom w:val="single" w:sz="4" w:space="0" w:color="000000"/>
            </w:tcBorders>
          </w:tcPr>
          <w:p w:rsidR="000E180E" w:rsidRDefault="000E180E" w:rsidP="001A220A">
            <w:pPr>
              <w:spacing w:line="240" w:lineRule="auto"/>
              <w:ind w:firstLine="0"/>
              <w:jc w:val="center"/>
              <w:rPr>
                <w:rFonts w:ascii="MS Mincho" w:eastAsia="MS Mincho" w:hAnsi="Calibri" w:cs="MS Mincho"/>
                <w:b/>
                <w:bCs/>
                <w:color w:val="000000"/>
                <w:sz w:val="18"/>
                <w:szCs w:val="18"/>
                <w:lang w:val="ru-RU"/>
              </w:rPr>
            </w:pPr>
            <w:r>
              <w:rPr>
                <w:rFonts w:eastAsia="MS Mincho"/>
                <w:b/>
                <w:bCs/>
                <w:color w:val="000000"/>
                <w:sz w:val="18"/>
                <w:szCs w:val="18"/>
                <w:lang w:val="ru-RU"/>
              </w:rPr>
              <w:t>Импорт из ЦАРЭС</w:t>
            </w:r>
          </w:p>
          <w:p w:rsidR="000E180E" w:rsidRDefault="000E180E" w:rsidP="001A220A">
            <w:pPr>
              <w:spacing w:line="240" w:lineRule="auto"/>
              <w:ind w:firstLine="0"/>
              <w:jc w:val="center"/>
              <w:rPr>
                <w:rFonts w:eastAsia="MS Mincho"/>
                <w:b/>
                <w:bCs/>
                <w:color w:val="000000"/>
                <w:sz w:val="18"/>
                <w:szCs w:val="18"/>
                <w:lang w:val="ru-RU"/>
              </w:rPr>
            </w:pPr>
          </w:p>
        </w:tc>
        <w:tc>
          <w:tcPr>
            <w:tcW w:w="2320" w:type="dxa"/>
            <w:gridSpan w:val="2"/>
            <w:tcBorders>
              <w:top w:val="single" w:sz="4" w:space="0" w:color="000000"/>
              <w:bottom w:val="single" w:sz="4" w:space="0" w:color="000000"/>
            </w:tcBorders>
          </w:tcPr>
          <w:p w:rsidR="000E180E" w:rsidRDefault="000E180E" w:rsidP="001A220A">
            <w:pPr>
              <w:spacing w:line="240" w:lineRule="auto"/>
              <w:ind w:firstLine="0"/>
              <w:jc w:val="center"/>
              <w:rPr>
                <w:rFonts w:ascii="MS Mincho" w:eastAsia="MS Mincho" w:hAnsi="Calibri" w:cs="MS Mincho"/>
                <w:b/>
                <w:bCs/>
                <w:color w:val="000000"/>
                <w:sz w:val="18"/>
                <w:szCs w:val="18"/>
                <w:lang w:val="ru-RU"/>
              </w:rPr>
            </w:pPr>
            <w:r>
              <w:rPr>
                <w:rFonts w:eastAsia="MS Mincho"/>
                <w:b/>
                <w:bCs/>
                <w:color w:val="000000"/>
                <w:sz w:val="18"/>
                <w:szCs w:val="18"/>
                <w:lang w:val="ru-RU"/>
              </w:rPr>
              <w:t>Экспорт в Россию и Белоруссию</w:t>
            </w:r>
          </w:p>
          <w:p w:rsidR="000E180E" w:rsidRDefault="000E180E" w:rsidP="001A220A">
            <w:pPr>
              <w:spacing w:line="240" w:lineRule="auto"/>
              <w:ind w:firstLine="0"/>
              <w:jc w:val="center"/>
              <w:rPr>
                <w:rFonts w:eastAsia="MS Mincho"/>
                <w:b/>
                <w:bCs/>
                <w:color w:val="000000"/>
                <w:sz w:val="18"/>
                <w:szCs w:val="18"/>
                <w:lang w:val="ru-RU"/>
              </w:rPr>
            </w:pPr>
          </w:p>
        </w:tc>
        <w:tc>
          <w:tcPr>
            <w:tcW w:w="2300" w:type="dxa"/>
            <w:gridSpan w:val="2"/>
            <w:tcBorders>
              <w:top w:val="single" w:sz="4" w:space="0" w:color="000000"/>
              <w:bottom w:val="single" w:sz="4" w:space="0" w:color="000000"/>
            </w:tcBorders>
          </w:tcPr>
          <w:p w:rsidR="000E180E" w:rsidRDefault="000E180E" w:rsidP="001A220A">
            <w:pPr>
              <w:spacing w:line="240" w:lineRule="auto"/>
              <w:ind w:firstLine="0"/>
              <w:jc w:val="center"/>
              <w:rPr>
                <w:rFonts w:ascii="MS Mincho" w:eastAsia="MS Mincho" w:hAnsi="Calibri" w:cs="MS Mincho"/>
                <w:b/>
                <w:bCs/>
                <w:color w:val="000000"/>
                <w:sz w:val="18"/>
                <w:szCs w:val="18"/>
                <w:lang w:val="ru-RU"/>
              </w:rPr>
            </w:pPr>
            <w:r>
              <w:rPr>
                <w:rFonts w:eastAsia="MS Mincho"/>
                <w:b/>
                <w:bCs/>
                <w:color w:val="000000"/>
                <w:sz w:val="18"/>
                <w:szCs w:val="18"/>
                <w:lang w:val="ru-RU"/>
              </w:rPr>
              <w:t>Импорт из России и Белоруссии</w:t>
            </w:r>
          </w:p>
          <w:p w:rsidR="000E180E" w:rsidRDefault="000E180E" w:rsidP="001A220A">
            <w:pPr>
              <w:spacing w:line="240" w:lineRule="auto"/>
              <w:ind w:firstLine="0"/>
              <w:jc w:val="center"/>
              <w:rPr>
                <w:rFonts w:eastAsia="MS Mincho"/>
                <w:b/>
                <w:bCs/>
                <w:color w:val="000000"/>
                <w:sz w:val="18"/>
                <w:szCs w:val="18"/>
                <w:lang w:val="ru-RU"/>
              </w:rPr>
            </w:pPr>
          </w:p>
        </w:tc>
      </w:tr>
      <w:tr w:rsidR="000E180E" w:rsidTr="001A220A">
        <w:trPr>
          <w:trHeight w:val="315"/>
          <w:jc w:val="center"/>
        </w:trPr>
        <w:tc>
          <w:tcPr>
            <w:tcW w:w="1362" w:type="dxa"/>
            <w:vMerge/>
            <w:tcBorders>
              <w:top w:val="single" w:sz="4" w:space="0" w:color="000000"/>
            </w:tcBorders>
            <w:vAlign w:val="center"/>
          </w:tcPr>
          <w:p w:rsidR="000E180E" w:rsidRDefault="000E180E" w:rsidP="001A220A">
            <w:pPr>
              <w:spacing w:line="240" w:lineRule="auto"/>
              <w:ind w:firstLine="0"/>
              <w:jc w:val="both"/>
              <w:rPr>
                <w:rFonts w:eastAsia="MS Mincho"/>
                <w:b/>
                <w:bCs/>
                <w:i/>
                <w:iCs/>
                <w:color w:val="000000"/>
                <w:sz w:val="18"/>
                <w:szCs w:val="18"/>
                <w:lang w:val="ru-RU"/>
              </w:rPr>
            </w:pPr>
          </w:p>
        </w:tc>
        <w:tc>
          <w:tcPr>
            <w:tcW w:w="1000" w:type="dxa"/>
            <w:tcBorders>
              <w:top w:val="single" w:sz="4" w:space="0" w:color="000000"/>
            </w:tcBorders>
          </w:tcPr>
          <w:p w:rsidR="000E180E" w:rsidRDefault="000E180E" w:rsidP="001A220A">
            <w:pPr>
              <w:spacing w:line="240" w:lineRule="auto"/>
              <w:ind w:firstLine="0"/>
              <w:jc w:val="center"/>
              <w:rPr>
                <w:rFonts w:ascii="MS Mincho" w:eastAsia="MS Mincho" w:hAnsi="Calibri" w:cs="MS Mincho"/>
                <w:lang w:val="ru-RU"/>
              </w:rPr>
            </w:pPr>
            <w:r>
              <w:rPr>
                <w:rFonts w:eastAsia="MS Mincho"/>
                <w:color w:val="000000"/>
                <w:sz w:val="18"/>
                <w:szCs w:val="18"/>
                <w:lang w:val="ru-RU"/>
              </w:rPr>
              <w:t>2000 год</w:t>
            </w:r>
          </w:p>
        </w:tc>
        <w:tc>
          <w:tcPr>
            <w:tcW w:w="1020" w:type="dxa"/>
            <w:tcBorders>
              <w:top w:val="single" w:sz="4" w:space="0" w:color="000000"/>
            </w:tcBorders>
          </w:tcPr>
          <w:p w:rsidR="000E180E" w:rsidRDefault="000E180E" w:rsidP="001A220A">
            <w:pPr>
              <w:spacing w:line="240" w:lineRule="auto"/>
              <w:ind w:firstLine="0"/>
              <w:jc w:val="center"/>
              <w:rPr>
                <w:rFonts w:ascii="MS Mincho" w:eastAsia="MS Mincho" w:hAnsi="Calibri" w:cs="MS Mincho"/>
                <w:lang w:val="ru-RU"/>
              </w:rPr>
            </w:pPr>
            <w:r>
              <w:rPr>
                <w:rFonts w:eastAsia="MS Mincho"/>
                <w:color w:val="000000"/>
                <w:sz w:val="18"/>
                <w:szCs w:val="18"/>
                <w:lang w:val="ru-RU"/>
              </w:rPr>
              <w:t>2010 год</w:t>
            </w:r>
          </w:p>
        </w:tc>
        <w:tc>
          <w:tcPr>
            <w:tcW w:w="1080" w:type="dxa"/>
            <w:tcBorders>
              <w:top w:val="single" w:sz="4" w:space="0" w:color="000000"/>
            </w:tcBorders>
          </w:tcPr>
          <w:p w:rsidR="000E180E" w:rsidRDefault="000E180E" w:rsidP="001A220A">
            <w:pPr>
              <w:spacing w:line="240" w:lineRule="auto"/>
              <w:ind w:firstLine="0"/>
              <w:jc w:val="center"/>
              <w:rPr>
                <w:rFonts w:ascii="MS Mincho" w:eastAsia="MS Mincho" w:hAnsi="Calibri" w:cs="MS Mincho"/>
                <w:lang w:val="ru-RU"/>
              </w:rPr>
            </w:pPr>
            <w:r>
              <w:rPr>
                <w:rFonts w:eastAsia="MS Mincho"/>
                <w:color w:val="000000"/>
                <w:sz w:val="18"/>
                <w:szCs w:val="18"/>
                <w:lang w:val="ru-RU"/>
              </w:rPr>
              <w:t>2000 год</w:t>
            </w:r>
          </w:p>
        </w:tc>
        <w:tc>
          <w:tcPr>
            <w:tcW w:w="880" w:type="dxa"/>
            <w:tcBorders>
              <w:top w:val="single" w:sz="4" w:space="0" w:color="000000"/>
            </w:tcBorders>
          </w:tcPr>
          <w:p w:rsidR="000E180E" w:rsidRDefault="000E180E" w:rsidP="001A220A">
            <w:pPr>
              <w:spacing w:line="240" w:lineRule="auto"/>
              <w:ind w:firstLine="0"/>
              <w:jc w:val="center"/>
              <w:rPr>
                <w:rFonts w:ascii="MS Mincho" w:eastAsia="MS Mincho" w:hAnsi="Calibri" w:cs="MS Mincho"/>
                <w:lang w:val="ru-RU"/>
              </w:rPr>
            </w:pPr>
            <w:r>
              <w:rPr>
                <w:rFonts w:eastAsia="MS Mincho"/>
                <w:color w:val="000000"/>
                <w:sz w:val="18"/>
                <w:szCs w:val="18"/>
                <w:lang w:val="ru-RU"/>
              </w:rPr>
              <w:t>2010 год</w:t>
            </w:r>
          </w:p>
        </w:tc>
        <w:tc>
          <w:tcPr>
            <w:tcW w:w="1180" w:type="dxa"/>
            <w:tcBorders>
              <w:top w:val="single" w:sz="4" w:space="0" w:color="000000"/>
            </w:tcBorders>
          </w:tcPr>
          <w:p w:rsidR="000E180E" w:rsidRDefault="000E180E" w:rsidP="001A220A">
            <w:pPr>
              <w:spacing w:line="240" w:lineRule="auto"/>
              <w:ind w:firstLine="0"/>
              <w:jc w:val="center"/>
              <w:rPr>
                <w:rFonts w:ascii="MS Mincho" w:eastAsia="MS Mincho" w:hAnsi="Calibri" w:cs="MS Mincho"/>
                <w:lang w:val="ru-RU"/>
              </w:rPr>
            </w:pPr>
            <w:r>
              <w:rPr>
                <w:rFonts w:eastAsia="MS Mincho"/>
                <w:color w:val="000000"/>
                <w:sz w:val="18"/>
                <w:szCs w:val="18"/>
                <w:lang w:val="ru-RU"/>
              </w:rPr>
              <w:t>2000 год</w:t>
            </w:r>
          </w:p>
        </w:tc>
        <w:tc>
          <w:tcPr>
            <w:tcW w:w="1140" w:type="dxa"/>
            <w:tcBorders>
              <w:top w:val="single" w:sz="4" w:space="0" w:color="000000"/>
            </w:tcBorders>
          </w:tcPr>
          <w:p w:rsidR="000E180E" w:rsidRDefault="000E180E" w:rsidP="001A220A">
            <w:pPr>
              <w:spacing w:line="240" w:lineRule="auto"/>
              <w:ind w:firstLine="0"/>
              <w:jc w:val="center"/>
              <w:rPr>
                <w:rFonts w:ascii="MS Mincho" w:eastAsia="MS Mincho" w:hAnsi="Calibri" w:cs="MS Mincho"/>
                <w:lang w:val="ru-RU"/>
              </w:rPr>
            </w:pPr>
            <w:r>
              <w:rPr>
                <w:rFonts w:eastAsia="MS Mincho"/>
                <w:color w:val="000000"/>
                <w:sz w:val="18"/>
                <w:szCs w:val="18"/>
                <w:lang w:val="ru-RU"/>
              </w:rPr>
              <w:t>2010 год</w:t>
            </w:r>
          </w:p>
        </w:tc>
        <w:tc>
          <w:tcPr>
            <w:tcW w:w="1120" w:type="dxa"/>
            <w:tcBorders>
              <w:top w:val="single" w:sz="4" w:space="0" w:color="000000"/>
            </w:tcBorders>
          </w:tcPr>
          <w:p w:rsidR="000E180E" w:rsidRDefault="000E180E" w:rsidP="001A220A">
            <w:pPr>
              <w:spacing w:line="240" w:lineRule="auto"/>
              <w:ind w:firstLine="0"/>
              <w:jc w:val="center"/>
              <w:rPr>
                <w:rFonts w:ascii="MS Mincho" w:eastAsia="MS Mincho" w:hAnsi="Calibri" w:cs="MS Mincho"/>
                <w:lang w:val="ru-RU"/>
              </w:rPr>
            </w:pPr>
            <w:r>
              <w:rPr>
                <w:rFonts w:eastAsia="MS Mincho"/>
                <w:color w:val="000000"/>
                <w:sz w:val="18"/>
                <w:szCs w:val="18"/>
                <w:lang w:val="ru-RU"/>
              </w:rPr>
              <w:t>2000 год</w:t>
            </w:r>
          </w:p>
        </w:tc>
        <w:tc>
          <w:tcPr>
            <w:tcW w:w="1180" w:type="dxa"/>
            <w:tcBorders>
              <w:top w:val="single" w:sz="4" w:space="0" w:color="000000"/>
            </w:tcBorders>
          </w:tcPr>
          <w:p w:rsidR="000E180E" w:rsidRDefault="000E180E" w:rsidP="001A220A">
            <w:pPr>
              <w:spacing w:line="240" w:lineRule="auto"/>
              <w:ind w:firstLine="0"/>
              <w:jc w:val="center"/>
              <w:rPr>
                <w:rFonts w:ascii="MS Mincho" w:eastAsia="MS Mincho" w:hAnsi="Calibri" w:cs="MS Mincho"/>
                <w:lang w:val="ru-RU"/>
              </w:rPr>
            </w:pPr>
            <w:r>
              <w:rPr>
                <w:rFonts w:eastAsia="MS Mincho"/>
                <w:color w:val="000000"/>
                <w:sz w:val="18"/>
                <w:szCs w:val="18"/>
                <w:lang w:val="ru-RU"/>
              </w:rPr>
              <w:t>2010 год</w:t>
            </w:r>
          </w:p>
        </w:tc>
      </w:tr>
      <w:tr w:rsidR="000E180E" w:rsidTr="001A220A">
        <w:trPr>
          <w:trHeight w:val="315"/>
          <w:jc w:val="center"/>
        </w:trPr>
        <w:tc>
          <w:tcPr>
            <w:tcW w:w="1362" w:type="dxa"/>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8"/>
                <w:szCs w:val="18"/>
                <w:lang w:val="ru-RU"/>
              </w:rPr>
              <w:t>Азербайджан</w:t>
            </w:r>
          </w:p>
        </w:tc>
        <w:tc>
          <w:tcPr>
            <w:tcW w:w="1000" w:type="dxa"/>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28,4%</w:t>
            </w:r>
          </w:p>
        </w:tc>
        <w:tc>
          <w:tcPr>
            <w:tcW w:w="1020" w:type="dxa"/>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7,5%</w:t>
            </w:r>
          </w:p>
        </w:tc>
        <w:tc>
          <w:tcPr>
            <w:tcW w:w="1080" w:type="dxa"/>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5,5%</w:t>
            </w:r>
          </w:p>
        </w:tc>
        <w:tc>
          <w:tcPr>
            <w:tcW w:w="880" w:type="dxa"/>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4,8%</w:t>
            </w:r>
          </w:p>
        </w:tc>
        <w:tc>
          <w:tcPr>
            <w:tcW w:w="1180" w:type="dxa"/>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35,7%</w:t>
            </w:r>
          </w:p>
        </w:tc>
        <w:tc>
          <w:tcPr>
            <w:tcW w:w="1140" w:type="dxa"/>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23,0%</w:t>
            </w:r>
          </w:p>
        </w:tc>
        <w:tc>
          <w:tcPr>
            <w:tcW w:w="1120" w:type="dxa"/>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w:t>
            </w:r>
          </w:p>
        </w:tc>
        <w:tc>
          <w:tcPr>
            <w:tcW w:w="1180" w:type="dxa"/>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4,4%</w:t>
            </w:r>
          </w:p>
        </w:tc>
      </w:tr>
      <w:tr w:rsidR="000E180E" w:rsidTr="001A220A">
        <w:trPr>
          <w:trHeight w:val="315"/>
          <w:jc w:val="center"/>
        </w:trPr>
        <w:tc>
          <w:tcPr>
            <w:tcW w:w="1362" w:type="dxa"/>
          </w:tcPr>
          <w:p w:rsidR="000E180E" w:rsidRDefault="000E180E" w:rsidP="001A220A">
            <w:pPr>
              <w:spacing w:line="240" w:lineRule="auto"/>
              <w:ind w:firstLine="0"/>
              <w:jc w:val="both"/>
              <w:rPr>
                <w:rFonts w:ascii="MS Mincho" w:eastAsia="MS Mincho" w:hAnsi="Calibri" w:cs="MS Mincho"/>
                <w:lang w:val="ru-RU"/>
              </w:rPr>
            </w:pPr>
            <w:r>
              <w:rPr>
                <w:rFonts w:eastAsia="MS Mincho"/>
                <w:b/>
                <w:bCs/>
                <w:color w:val="000000"/>
                <w:sz w:val="18"/>
                <w:szCs w:val="18"/>
                <w:lang w:val="ru-RU"/>
              </w:rPr>
              <w:t>Казахстан</w:t>
            </w:r>
          </w:p>
        </w:tc>
        <w:tc>
          <w:tcPr>
            <w:tcW w:w="1000" w:type="dxa"/>
          </w:tcPr>
          <w:p w:rsidR="000E180E" w:rsidRDefault="000E180E" w:rsidP="001A220A">
            <w:pPr>
              <w:spacing w:line="240" w:lineRule="auto"/>
              <w:ind w:firstLine="0"/>
              <w:jc w:val="center"/>
              <w:rPr>
                <w:rFonts w:eastAsia="MS Mincho"/>
                <w:b/>
                <w:bCs/>
                <w:color w:val="000000"/>
                <w:sz w:val="18"/>
                <w:szCs w:val="18"/>
                <w:lang w:val="ru-RU"/>
              </w:rPr>
            </w:pPr>
            <w:r>
              <w:rPr>
                <w:rFonts w:eastAsia="MS Mincho"/>
                <w:b/>
                <w:bCs/>
                <w:color w:val="000000"/>
                <w:sz w:val="18"/>
                <w:szCs w:val="18"/>
                <w:lang w:val="ru-RU"/>
              </w:rPr>
              <w:t>4,8%</w:t>
            </w:r>
          </w:p>
        </w:tc>
        <w:tc>
          <w:tcPr>
            <w:tcW w:w="1020" w:type="dxa"/>
          </w:tcPr>
          <w:p w:rsidR="000E180E" w:rsidRDefault="000E180E" w:rsidP="001A220A">
            <w:pPr>
              <w:spacing w:line="240" w:lineRule="auto"/>
              <w:ind w:firstLine="0"/>
              <w:jc w:val="center"/>
              <w:rPr>
                <w:rFonts w:eastAsia="MS Mincho"/>
                <w:b/>
                <w:bCs/>
                <w:color w:val="000000"/>
                <w:sz w:val="18"/>
                <w:szCs w:val="18"/>
                <w:lang w:val="ru-RU"/>
              </w:rPr>
            </w:pPr>
            <w:r>
              <w:rPr>
                <w:rFonts w:eastAsia="MS Mincho"/>
                <w:b/>
                <w:bCs/>
                <w:color w:val="000000"/>
                <w:sz w:val="18"/>
                <w:szCs w:val="18"/>
                <w:lang w:val="ru-RU"/>
              </w:rPr>
              <w:t>6,4%</w:t>
            </w:r>
          </w:p>
        </w:tc>
        <w:tc>
          <w:tcPr>
            <w:tcW w:w="1080" w:type="dxa"/>
          </w:tcPr>
          <w:p w:rsidR="000E180E" w:rsidRDefault="000E180E" w:rsidP="001A220A">
            <w:pPr>
              <w:spacing w:line="240" w:lineRule="auto"/>
              <w:ind w:firstLine="0"/>
              <w:jc w:val="center"/>
              <w:rPr>
                <w:rFonts w:eastAsia="MS Mincho"/>
                <w:b/>
                <w:bCs/>
                <w:color w:val="000000"/>
                <w:sz w:val="18"/>
                <w:szCs w:val="18"/>
                <w:lang w:val="ru-RU"/>
              </w:rPr>
            </w:pPr>
            <w:r>
              <w:rPr>
                <w:rFonts w:eastAsia="MS Mincho"/>
                <w:b/>
                <w:bCs/>
                <w:color w:val="000000"/>
                <w:sz w:val="18"/>
                <w:szCs w:val="18"/>
                <w:lang w:val="ru-RU"/>
              </w:rPr>
              <w:t>1,1%</w:t>
            </w:r>
          </w:p>
        </w:tc>
        <w:tc>
          <w:tcPr>
            <w:tcW w:w="880" w:type="dxa"/>
          </w:tcPr>
          <w:p w:rsidR="000E180E" w:rsidRDefault="000E180E" w:rsidP="001A220A">
            <w:pPr>
              <w:spacing w:line="240" w:lineRule="auto"/>
              <w:ind w:firstLine="0"/>
              <w:jc w:val="center"/>
              <w:rPr>
                <w:rFonts w:eastAsia="MS Mincho"/>
                <w:b/>
                <w:bCs/>
                <w:color w:val="000000"/>
                <w:sz w:val="18"/>
                <w:szCs w:val="18"/>
                <w:lang w:val="ru-RU"/>
              </w:rPr>
            </w:pPr>
            <w:r>
              <w:rPr>
                <w:rFonts w:eastAsia="MS Mincho"/>
                <w:b/>
                <w:bCs/>
                <w:color w:val="000000"/>
                <w:sz w:val="18"/>
                <w:szCs w:val="18"/>
                <w:lang w:val="ru-RU"/>
              </w:rPr>
              <w:t>2,2%</w:t>
            </w:r>
          </w:p>
        </w:tc>
        <w:tc>
          <w:tcPr>
            <w:tcW w:w="1180" w:type="dxa"/>
          </w:tcPr>
          <w:p w:rsidR="000E180E" w:rsidRDefault="000E180E" w:rsidP="001A220A">
            <w:pPr>
              <w:spacing w:line="240" w:lineRule="auto"/>
              <w:ind w:firstLine="0"/>
              <w:jc w:val="center"/>
              <w:rPr>
                <w:rFonts w:eastAsia="MS Mincho"/>
                <w:b/>
                <w:bCs/>
                <w:color w:val="000000"/>
                <w:sz w:val="18"/>
                <w:szCs w:val="18"/>
                <w:lang w:val="ru-RU"/>
              </w:rPr>
            </w:pPr>
            <w:r>
              <w:rPr>
                <w:rFonts w:eastAsia="MS Mincho"/>
                <w:b/>
                <w:bCs/>
                <w:color w:val="000000"/>
                <w:sz w:val="18"/>
                <w:szCs w:val="18"/>
                <w:lang w:val="ru-RU"/>
              </w:rPr>
              <w:t>32,3%</w:t>
            </w:r>
          </w:p>
        </w:tc>
        <w:tc>
          <w:tcPr>
            <w:tcW w:w="1140" w:type="dxa"/>
          </w:tcPr>
          <w:p w:rsidR="000E180E" w:rsidRDefault="000E180E" w:rsidP="001A220A">
            <w:pPr>
              <w:spacing w:line="240" w:lineRule="auto"/>
              <w:ind w:firstLine="0"/>
              <w:jc w:val="center"/>
              <w:rPr>
                <w:rFonts w:eastAsia="MS Mincho"/>
                <w:b/>
                <w:bCs/>
                <w:color w:val="000000"/>
                <w:sz w:val="18"/>
                <w:szCs w:val="18"/>
                <w:lang w:val="ru-RU"/>
              </w:rPr>
            </w:pPr>
            <w:r>
              <w:rPr>
                <w:rFonts w:eastAsia="MS Mincho"/>
                <w:b/>
                <w:bCs/>
                <w:color w:val="000000"/>
                <w:sz w:val="18"/>
                <w:szCs w:val="18"/>
                <w:lang w:val="ru-RU"/>
              </w:rPr>
              <w:t>27,9%</w:t>
            </w:r>
          </w:p>
        </w:tc>
        <w:tc>
          <w:tcPr>
            <w:tcW w:w="1120" w:type="dxa"/>
          </w:tcPr>
          <w:p w:rsidR="000E180E" w:rsidRDefault="000E180E" w:rsidP="001A220A">
            <w:pPr>
              <w:spacing w:line="240" w:lineRule="auto"/>
              <w:ind w:firstLine="0"/>
              <w:jc w:val="center"/>
              <w:rPr>
                <w:rFonts w:eastAsia="MS Mincho"/>
                <w:b/>
                <w:bCs/>
                <w:color w:val="000000"/>
                <w:sz w:val="18"/>
                <w:szCs w:val="18"/>
                <w:lang w:val="ru-RU"/>
              </w:rPr>
            </w:pPr>
            <w:r>
              <w:rPr>
                <w:rFonts w:eastAsia="MS Mincho"/>
                <w:b/>
                <w:bCs/>
                <w:color w:val="000000"/>
                <w:sz w:val="18"/>
                <w:szCs w:val="18"/>
                <w:lang w:val="ru-RU"/>
              </w:rPr>
              <w:t>22,1%</w:t>
            </w:r>
          </w:p>
        </w:tc>
        <w:tc>
          <w:tcPr>
            <w:tcW w:w="1180" w:type="dxa"/>
          </w:tcPr>
          <w:p w:rsidR="000E180E" w:rsidRDefault="000E180E" w:rsidP="001A220A">
            <w:pPr>
              <w:spacing w:line="240" w:lineRule="auto"/>
              <w:ind w:firstLine="0"/>
              <w:jc w:val="center"/>
              <w:rPr>
                <w:rFonts w:eastAsia="MS Mincho"/>
                <w:b/>
                <w:bCs/>
                <w:color w:val="000000"/>
                <w:sz w:val="18"/>
                <w:szCs w:val="18"/>
                <w:lang w:val="ru-RU"/>
              </w:rPr>
            </w:pPr>
            <w:r>
              <w:rPr>
                <w:rFonts w:eastAsia="MS Mincho"/>
                <w:b/>
                <w:bCs/>
                <w:color w:val="000000"/>
                <w:sz w:val="18"/>
                <w:szCs w:val="18"/>
                <w:lang w:val="ru-RU"/>
              </w:rPr>
              <w:t>19,0%</w:t>
            </w:r>
          </w:p>
        </w:tc>
      </w:tr>
      <w:tr w:rsidR="000E180E" w:rsidTr="001A220A">
        <w:trPr>
          <w:trHeight w:val="315"/>
          <w:jc w:val="center"/>
        </w:trPr>
        <w:tc>
          <w:tcPr>
            <w:tcW w:w="1362" w:type="dxa"/>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8"/>
                <w:szCs w:val="18"/>
                <w:lang w:val="ru-RU"/>
              </w:rPr>
              <w:t>Кыргызская Республика</w:t>
            </w:r>
          </w:p>
        </w:tc>
        <w:tc>
          <w:tcPr>
            <w:tcW w:w="1000" w:type="dxa"/>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12,4%</w:t>
            </w:r>
          </w:p>
        </w:tc>
        <w:tc>
          <w:tcPr>
            <w:tcW w:w="1020" w:type="dxa"/>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14,8%</w:t>
            </w:r>
          </w:p>
        </w:tc>
        <w:tc>
          <w:tcPr>
            <w:tcW w:w="1080" w:type="dxa"/>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10,4%</w:t>
            </w:r>
          </w:p>
        </w:tc>
        <w:tc>
          <w:tcPr>
            <w:tcW w:w="880" w:type="dxa"/>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11,9%</w:t>
            </w:r>
          </w:p>
        </w:tc>
        <w:tc>
          <w:tcPr>
            <w:tcW w:w="1180" w:type="dxa"/>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42,9%</w:t>
            </w:r>
          </w:p>
        </w:tc>
        <w:tc>
          <w:tcPr>
            <w:tcW w:w="1140" w:type="dxa"/>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49,2%</w:t>
            </w:r>
          </w:p>
        </w:tc>
        <w:tc>
          <w:tcPr>
            <w:tcW w:w="1120" w:type="dxa"/>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45,1%</w:t>
            </w:r>
          </w:p>
        </w:tc>
        <w:tc>
          <w:tcPr>
            <w:tcW w:w="1180" w:type="dxa"/>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17,1%</w:t>
            </w:r>
          </w:p>
        </w:tc>
      </w:tr>
      <w:tr w:rsidR="000E180E" w:rsidTr="001A220A">
        <w:trPr>
          <w:trHeight w:val="315"/>
          <w:jc w:val="center"/>
        </w:trPr>
        <w:tc>
          <w:tcPr>
            <w:tcW w:w="1362" w:type="dxa"/>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8"/>
                <w:szCs w:val="18"/>
                <w:lang w:val="ru-RU"/>
              </w:rPr>
              <w:t>Монголия</w:t>
            </w:r>
          </w:p>
        </w:tc>
        <w:tc>
          <w:tcPr>
            <w:tcW w:w="1000" w:type="dxa"/>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0,1%</w:t>
            </w:r>
          </w:p>
        </w:tc>
        <w:tc>
          <w:tcPr>
            <w:tcW w:w="1020" w:type="dxa"/>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0,1%</w:t>
            </w:r>
          </w:p>
        </w:tc>
        <w:tc>
          <w:tcPr>
            <w:tcW w:w="1080" w:type="dxa"/>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1,8%</w:t>
            </w:r>
          </w:p>
        </w:tc>
        <w:tc>
          <w:tcPr>
            <w:tcW w:w="880" w:type="dxa"/>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w:t>
            </w:r>
          </w:p>
        </w:tc>
        <w:tc>
          <w:tcPr>
            <w:tcW w:w="1180" w:type="dxa"/>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7,7%</w:t>
            </w:r>
          </w:p>
        </w:tc>
        <w:tc>
          <w:tcPr>
            <w:tcW w:w="1140" w:type="dxa"/>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7,2%</w:t>
            </w:r>
          </w:p>
        </w:tc>
        <w:tc>
          <w:tcPr>
            <w:tcW w:w="1120" w:type="dxa"/>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28,0%</w:t>
            </w:r>
          </w:p>
        </w:tc>
        <w:tc>
          <w:tcPr>
            <w:tcW w:w="1180" w:type="dxa"/>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20,8%</w:t>
            </w:r>
          </w:p>
        </w:tc>
      </w:tr>
      <w:tr w:rsidR="000E180E" w:rsidTr="001A220A">
        <w:trPr>
          <w:trHeight w:val="315"/>
          <w:jc w:val="center"/>
        </w:trPr>
        <w:tc>
          <w:tcPr>
            <w:tcW w:w="1362" w:type="dxa"/>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8"/>
                <w:szCs w:val="18"/>
                <w:lang w:val="ru-RU"/>
              </w:rPr>
              <w:t>Таджикистан</w:t>
            </w:r>
          </w:p>
        </w:tc>
        <w:tc>
          <w:tcPr>
            <w:tcW w:w="1000" w:type="dxa"/>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3,4%</w:t>
            </w:r>
          </w:p>
        </w:tc>
        <w:tc>
          <w:tcPr>
            <w:tcW w:w="1020" w:type="dxa"/>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9,1%</w:t>
            </w:r>
          </w:p>
        </w:tc>
        <w:tc>
          <w:tcPr>
            <w:tcW w:w="1080" w:type="dxa"/>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37,2%</w:t>
            </w:r>
          </w:p>
        </w:tc>
        <w:tc>
          <w:tcPr>
            <w:tcW w:w="880" w:type="dxa"/>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w:t>
            </w:r>
          </w:p>
        </w:tc>
        <w:tc>
          <w:tcPr>
            <w:tcW w:w="1180" w:type="dxa"/>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73,3%</w:t>
            </w:r>
          </w:p>
        </w:tc>
        <w:tc>
          <w:tcPr>
            <w:tcW w:w="1140" w:type="dxa"/>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21,7%</w:t>
            </w:r>
          </w:p>
        </w:tc>
        <w:tc>
          <w:tcPr>
            <w:tcW w:w="1120" w:type="dxa"/>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20,7%</w:t>
            </w:r>
          </w:p>
        </w:tc>
        <w:tc>
          <w:tcPr>
            <w:tcW w:w="1180" w:type="dxa"/>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w:t>
            </w:r>
          </w:p>
        </w:tc>
      </w:tr>
      <w:tr w:rsidR="000E180E" w:rsidTr="001A220A">
        <w:trPr>
          <w:trHeight w:val="315"/>
          <w:jc w:val="center"/>
        </w:trPr>
        <w:tc>
          <w:tcPr>
            <w:tcW w:w="1362" w:type="dxa"/>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8"/>
                <w:szCs w:val="18"/>
                <w:lang w:val="ru-RU"/>
              </w:rPr>
              <w:t>Туркменистан</w:t>
            </w:r>
          </w:p>
        </w:tc>
        <w:tc>
          <w:tcPr>
            <w:tcW w:w="1000" w:type="dxa"/>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0,6%</w:t>
            </w:r>
          </w:p>
        </w:tc>
        <w:tc>
          <w:tcPr>
            <w:tcW w:w="1020" w:type="dxa"/>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5,0%</w:t>
            </w:r>
          </w:p>
        </w:tc>
        <w:tc>
          <w:tcPr>
            <w:tcW w:w="1080" w:type="dxa"/>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5,4%</w:t>
            </w:r>
          </w:p>
        </w:tc>
        <w:tc>
          <w:tcPr>
            <w:tcW w:w="880" w:type="dxa"/>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w:t>
            </w:r>
          </w:p>
        </w:tc>
        <w:tc>
          <w:tcPr>
            <w:tcW w:w="1180" w:type="dxa"/>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71,2%</w:t>
            </w:r>
          </w:p>
        </w:tc>
        <w:tc>
          <w:tcPr>
            <w:tcW w:w="1140" w:type="dxa"/>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20,6%</w:t>
            </w:r>
          </w:p>
        </w:tc>
        <w:tc>
          <w:tcPr>
            <w:tcW w:w="1120" w:type="dxa"/>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21,3%</w:t>
            </w:r>
          </w:p>
        </w:tc>
        <w:tc>
          <w:tcPr>
            <w:tcW w:w="1180" w:type="dxa"/>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w:t>
            </w:r>
          </w:p>
        </w:tc>
      </w:tr>
      <w:tr w:rsidR="000E180E" w:rsidTr="001A220A">
        <w:trPr>
          <w:trHeight w:val="315"/>
          <w:jc w:val="center"/>
        </w:trPr>
        <w:tc>
          <w:tcPr>
            <w:tcW w:w="1362" w:type="dxa"/>
            <w:tcBorders>
              <w:bottom w:val="single" w:sz="4" w:space="0" w:color="000000"/>
            </w:tcBorders>
          </w:tcPr>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8"/>
                <w:szCs w:val="18"/>
                <w:lang w:val="ru-RU"/>
              </w:rPr>
              <w:t>Узбекистан</w:t>
            </w:r>
          </w:p>
        </w:tc>
        <w:tc>
          <w:tcPr>
            <w:tcW w:w="1000" w:type="dxa"/>
            <w:tcBorders>
              <w:bottom w:val="single" w:sz="4" w:space="0" w:color="000000"/>
            </w:tcBorders>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6,5%</w:t>
            </w:r>
          </w:p>
        </w:tc>
        <w:tc>
          <w:tcPr>
            <w:tcW w:w="1020" w:type="dxa"/>
            <w:tcBorders>
              <w:bottom w:val="single" w:sz="4" w:space="0" w:color="000000"/>
            </w:tcBorders>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11,4%</w:t>
            </w:r>
          </w:p>
        </w:tc>
        <w:tc>
          <w:tcPr>
            <w:tcW w:w="1080" w:type="dxa"/>
            <w:tcBorders>
              <w:bottom w:val="single" w:sz="4" w:space="0" w:color="000000"/>
            </w:tcBorders>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w:t>
            </w:r>
          </w:p>
        </w:tc>
        <w:tc>
          <w:tcPr>
            <w:tcW w:w="880" w:type="dxa"/>
            <w:tcBorders>
              <w:bottom w:val="single" w:sz="4" w:space="0" w:color="000000"/>
            </w:tcBorders>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w:t>
            </w:r>
          </w:p>
        </w:tc>
        <w:tc>
          <w:tcPr>
            <w:tcW w:w="1180" w:type="dxa"/>
            <w:tcBorders>
              <w:bottom w:val="single" w:sz="4" w:space="0" w:color="000000"/>
            </w:tcBorders>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54,3%</w:t>
            </w:r>
          </w:p>
        </w:tc>
        <w:tc>
          <w:tcPr>
            <w:tcW w:w="1140" w:type="dxa"/>
            <w:tcBorders>
              <w:bottom w:val="single" w:sz="4" w:space="0" w:color="000000"/>
            </w:tcBorders>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33,6%</w:t>
            </w:r>
          </w:p>
        </w:tc>
        <w:tc>
          <w:tcPr>
            <w:tcW w:w="1120" w:type="dxa"/>
            <w:tcBorders>
              <w:bottom w:val="single" w:sz="4" w:space="0" w:color="000000"/>
            </w:tcBorders>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16,9%</w:t>
            </w:r>
          </w:p>
        </w:tc>
        <w:tc>
          <w:tcPr>
            <w:tcW w:w="1180" w:type="dxa"/>
            <w:tcBorders>
              <w:bottom w:val="single" w:sz="4" w:space="0" w:color="000000"/>
            </w:tcBorders>
          </w:tcPr>
          <w:p w:rsidR="000E180E" w:rsidRDefault="000E180E" w:rsidP="001A220A">
            <w:pPr>
              <w:spacing w:line="240" w:lineRule="auto"/>
              <w:ind w:firstLine="0"/>
              <w:jc w:val="center"/>
              <w:rPr>
                <w:rFonts w:eastAsia="MS Mincho"/>
                <w:color w:val="000000"/>
                <w:sz w:val="18"/>
                <w:szCs w:val="18"/>
                <w:lang w:val="ru-RU"/>
              </w:rPr>
            </w:pPr>
            <w:r>
              <w:rPr>
                <w:rFonts w:eastAsia="MS Mincho"/>
                <w:color w:val="000000"/>
                <w:sz w:val="18"/>
                <w:szCs w:val="18"/>
                <w:lang w:val="ru-RU"/>
              </w:rPr>
              <w:t>..</w:t>
            </w:r>
          </w:p>
        </w:tc>
      </w:tr>
      <w:tr w:rsidR="000E180E" w:rsidRPr="00355BA3" w:rsidTr="001A220A">
        <w:trPr>
          <w:trHeight w:val="315"/>
          <w:jc w:val="center"/>
        </w:trPr>
        <w:tc>
          <w:tcPr>
            <w:tcW w:w="9962" w:type="dxa"/>
            <w:gridSpan w:val="9"/>
            <w:tcBorders>
              <w:top w:val="single" w:sz="4" w:space="0" w:color="000000"/>
            </w:tcBorders>
          </w:tcPr>
          <w:p w:rsidR="000E180E" w:rsidRDefault="000E180E" w:rsidP="001A220A">
            <w:pPr>
              <w:spacing w:line="240" w:lineRule="auto"/>
              <w:ind w:firstLine="0"/>
              <w:jc w:val="both"/>
              <w:rPr>
                <w:rFonts w:ascii="MS Mincho" w:eastAsia="MS Mincho" w:hAnsi="Calibri" w:cs="MS Mincho"/>
                <w:lang w:val="ru-RU"/>
              </w:rPr>
            </w:pPr>
            <w:r>
              <w:rPr>
                <w:rFonts w:eastAsia="MS Mincho"/>
                <w:sz w:val="18"/>
                <w:szCs w:val="18"/>
                <w:lang w:val="ru-RU"/>
              </w:rPr>
              <w:t>Источник: Данные ООН по коммерческой торговле (через WITS).</w:t>
            </w:r>
          </w:p>
        </w:tc>
      </w:tr>
    </w:tbl>
    <w:p w:rsidR="000E180E" w:rsidRDefault="000E180E" w:rsidP="000E180E">
      <w:pPr>
        <w:numPr>
          <w:ilvl w:val="0"/>
          <w:numId w:val="10"/>
        </w:numPr>
        <w:spacing w:before="240" w:after="240" w:line="240" w:lineRule="auto"/>
        <w:ind w:left="0" w:firstLine="0"/>
        <w:jc w:val="both"/>
        <w:rPr>
          <w:rFonts w:ascii="MS Mincho" w:eastAsia="MS Mincho" w:hAnsi="Calibri" w:cs="MS Mincho"/>
          <w:lang w:val="ru-RU"/>
        </w:rPr>
      </w:pPr>
      <w:r>
        <w:rPr>
          <w:rFonts w:eastAsia="MS Mincho"/>
          <w:sz w:val="22"/>
          <w:lang w:val="ru-RU"/>
        </w:rPr>
        <w:t>Отчасти ввиду торговых затрат прогнозирование торговли Казахстана с региональными партнерами при помощи модели тяготения показывает, что потенциал дальнейшего роста в рамках ЦАРЭС ограничен, и что фактически объемы торговли между Казахстаном и региональными партнерами уже выше</w:t>
      </w:r>
      <w:r w:rsidR="001A4799" w:rsidRPr="001A4799">
        <w:rPr>
          <w:rFonts w:eastAsia="MS Mincho"/>
          <w:sz w:val="22"/>
          <w:lang w:val="ru-RU"/>
        </w:rPr>
        <w:t>,</w:t>
      </w:r>
      <w:r>
        <w:rPr>
          <w:rFonts w:eastAsia="MS Mincho"/>
          <w:sz w:val="22"/>
          <w:lang w:val="ru-RU"/>
        </w:rPr>
        <w:t xml:space="preserve"> чем следовало ожидать (Рисунок 2.2), хотя объемы торговли с Россией и Белоруссией находятся на предполагаемом уровне. Причины для прогнозирования «чрезмерно» больших объемов торговли включают высокие затраты на торговлю между Казахстаном и его партнерами по центральноазиатскому региону, его географическая удаленность и отсутствие выхода к океану, а также небольшие размеры экономик стран-партнеров. Объемы торговли неэнергетическими товарами с Китаем немног</w:t>
      </w:r>
      <w:r w:rsidR="00E35C4B">
        <w:rPr>
          <w:rFonts w:eastAsia="MS Mincho"/>
          <w:sz w:val="22"/>
        </w:rPr>
        <w:t>o</w:t>
      </w:r>
      <w:r>
        <w:rPr>
          <w:rFonts w:eastAsia="MS Mincho"/>
          <w:sz w:val="22"/>
          <w:lang w:val="ru-RU"/>
        </w:rPr>
        <w:t xml:space="preserve"> ниже прогноза. Учитывая размеры и близкое расположение Индии (до Дели можно добраться самолетом всего за 3,5 часа), объемы торговли с Индией, к сожалению, значительно ниже смоделированных прогнозов. </w:t>
      </w:r>
    </w:p>
    <w:p w:rsidR="0099100A" w:rsidRDefault="000E180E" w:rsidP="000E180E">
      <w:pPr>
        <w:spacing w:after="60" w:line="240" w:lineRule="auto"/>
        <w:rPr>
          <w:rFonts w:ascii="MS Mincho" w:eastAsia="MS Mincho" w:hAnsi="Calibri" w:cs="MS Mincho"/>
          <w:lang w:val="ru-RU"/>
        </w:rPr>
      </w:pPr>
      <w:r>
        <w:rPr>
          <w:rFonts w:ascii="MS Mincho" w:eastAsia="MS Mincho" w:hAnsi="Calibri" w:cs="MS Mincho"/>
          <w:lang w:val="ru-RU"/>
        </w:rPr>
        <w:tab/>
      </w:r>
    </w:p>
    <w:p w:rsidR="0099100A" w:rsidRDefault="0099100A">
      <w:pPr>
        <w:spacing w:line="240" w:lineRule="auto"/>
        <w:ind w:firstLine="0"/>
        <w:rPr>
          <w:rFonts w:ascii="MS Mincho" w:eastAsia="MS Mincho" w:hAnsi="Calibri" w:cs="MS Mincho"/>
          <w:lang w:val="ru-RU"/>
        </w:rPr>
      </w:pPr>
      <w:r>
        <w:rPr>
          <w:rFonts w:ascii="MS Mincho" w:eastAsia="MS Mincho" w:hAnsi="Calibri" w:cs="MS Mincho"/>
          <w:lang w:val="ru-RU"/>
        </w:rPr>
        <w:br w:type="page"/>
      </w:r>
    </w:p>
    <w:p w:rsidR="000E180E" w:rsidRPr="0065600D" w:rsidRDefault="000E180E" w:rsidP="0099100A">
      <w:pPr>
        <w:spacing w:after="60" w:line="240" w:lineRule="auto"/>
        <w:jc w:val="center"/>
        <w:rPr>
          <w:rFonts w:eastAsia="MS Mincho"/>
          <w:b/>
          <w:lang w:val="ru-RU"/>
        </w:rPr>
      </w:pPr>
      <w:bookmarkStart w:id="43" w:name="_Toc331673405"/>
      <w:r w:rsidRPr="00F202C0">
        <w:rPr>
          <w:rFonts w:eastAsia="MS Mincho"/>
          <w:b/>
          <w:lang w:val="ru-RU"/>
        </w:rPr>
        <w:lastRenderedPageBreak/>
        <w:t xml:space="preserve">Рисунок </w:t>
      </w:r>
      <w:r w:rsidR="00153A8B" w:rsidRPr="00F202C0">
        <w:rPr>
          <w:rFonts w:eastAsia="MS Mincho"/>
          <w:b/>
          <w:lang w:val="ru-RU"/>
        </w:rPr>
        <w:fldChar w:fldCharType="begin"/>
      </w:r>
      <w:r w:rsidRPr="00F202C0">
        <w:rPr>
          <w:rFonts w:eastAsia="MS Mincho"/>
          <w:b/>
          <w:lang w:val="ru-RU"/>
        </w:rPr>
        <w:instrText xml:space="preserve"> STYLEREF 1 \s </w:instrText>
      </w:r>
      <w:r w:rsidR="00153A8B" w:rsidRPr="00F202C0">
        <w:rPr>
          <w:rFonts w:eastAsia="MS Mincho"/>
          <w:b/>
          <w:lang w:val="ru-RU"/>
        </w:rPr>
        <w:fldChar w:fldCharType="separate"/>
      </w:r>
      <w:r w:rsidR="00483A15" w:rsidRPr="00F202C0">
        <w:rPr>
          <w:rFonts w:eastAsia="MS Mincho"/>
          <w:b/>
          <w:noProof/>
          <w:lang w:val="ru-RU"/>
        </w:rPr>
        <w:t>2</w:t>
      </w:r>
      <w:r w:rsidR="00153A8B" w:rsidRPr="00F202C0">
        <w:rPr>
          <w:rFonts w:eastAsia="MS Mincho"/>
          <w:b/>
          <w:lang w:val="ru-RU"/>
        </w:rPr>
        <w:fldChar w:fldCharType="end"/>
      </w:r>
      <w:r w:rsidRPr="00F202C0">
        <w:rPr>
          <w:rFonts w:eastAsia="MS Mincho"/>
          <w:b/>
          <w:lang w:val="ru-RU"/>
        </w:rPr>
        <w:t>.</w:t>
      </w:r>
      <w:r w:rsidR="00153A8B" w:rsidRPr="00F202C0">
        <w:rPr>
          <w:rFonts w:eastAsia="MS Mincho"/>
          <w:b/>
          <w:lang w:val="ru-RU"/>
        </w:rPr>
        <w:fldChar w:fldCharType="begin"/>
      </w:r>
      <w:r w:rsidRPr="00F202C0">
        <w:rPr>
          <w:rFonts w:eastAsia="MS Mincho"/>
          <w:b/>
          <w:lang w:val="ru-RU"/>
        </w:rPr>
        <w:instrText xml:space="preserve"> SEQ Figure \* ARABIC \s 1 </w:instrText>
      </w:r>
      <w:r w:rsidR="00153A8B" w:rsidRPr="00F202C0">
        <w:rPr>
          <w:rFonts w:eastAsia="MS Mincho"/>
          <w:b/>
          <w:lang w:val="ru-RU"/>
        </w:rPr>
        <w:fldChar w:fldCharType="separate"/>
      </w:r>
      <w:r w:rsidR="00483A15" w:rsidRPr="00F202C0">
        <w:rPr>
          <w:rFonts w:eastAsia="MS Mincho"/>
          <w:b/>
          <w:noProof/>
          <w:lang w:val="ru-RU"/>
        </w:rPr>
        <w:t>2</w:t>
      </w:r>
      <w:r w:rsidR="00153A8B" w:rsidRPr="00F202C0">
        <w:rPr>
          <w:rFonts w:eastAsia="MS Mincho"/>
          <w:b/>
          <w:lang w:val="ru-RU"/>
        </w:rPr>
        <w:fldChar w:fldCharType="end"/>
      </w:r>
      <w:r w:rsidRPr="00F202C0">
        <w:rPr>
          <w:rFonts w:eastAsia="MS Mincho"/>
          <w:b/>
          <w:lang w:val="ru-RU"/>
        </w:rPr>
        <w:t xml:space="preserve">: Ввиду </w:t>
      </w:r>
      <w:r w:rsidRPr="0086546B">
        <w:rPr>
          <w:rFonts w:eastAsia="MS Mincho"/>
          <w:b/>
          <w:lang w:val="ru-RU"/>
        </w:rPr>
        <w:t>высоких торговых затрат объемы внутрирегиональной торговли превышают объемы</w:t>
      </w:r>
      <w:r w:rsidR="0086546B" w:rsidRPr="0065600D">
        <w:rPr>
          <w:rFonts w:eastAsia="MS Mincho"/>
          <w:b/>
          <w:lang w:val="ru-RU"/>
        </w:rPr>
        <w:t xml:space="preserve"> </w:t>
      </w:r>
      <w:r w:rsidR="0086546B" w:rsidRPr="0086546B">
        <w:rPr>
          <w:rFonts w:eastAsia="MS Mincho"/>
          <w:b/>
          <w:lang w:val="ru-RU"/>
        </w:rPr>
        <w:t>прогнозиру</w:t>
      </w:r>
      <w:r w:rsidR="0086546B" w:rsidRPr="0086546B">
        <w:rPr>
          <w:rFonts w:eastAsia="MS Mincho"/>
          <w:b/>
        </w:rPr>
        <w:t>e</w:t>
      </w:r>
      <w:r w:rsidR="0086546B" w:rsidRPr="0086546B">
        <w:rPr>
          <w:rFonts w:eastAsia="MS Mincho"/>
          <w:b/>
          <w:lang w:val="ru-RU"/>
        </w:rPr>
        <w:t>мы</w:t>
      </w:r>
      <w:r w:rsidR="0086546B" w:rsidRPr="0086546B">
        <w:rPr>
          <w:rFonts w:eastAsia="MS Mincho"/>
          <w:b/>
        </w:rPr>
        <w:t>e</w:t>
      </w:r>
      <w:r w:rsidR="0086546B" w:rsidRPr="0065600D">
        <w:rPr>
          <w:rFonts w:eastAsia="MS Mincho"/>
          <w:b/>
          <w:lang w:val="ru-RU"/>
        </w:rPr>
        <w:t xml:space="preserve"> </w:t>
      </w:r>
      <w:r w:rsidR="0086546B" w:rsidRPr="0086546B">
        <w:rPr>
          <w:rFonts w:eastAsia="MS Mincho"/>
          <w:b/>
          <w:sz w:val="22"/>
          <w:lang w:val="ru-RU"/>
        </w:rPr>
        <w:t>моделью</w:t>
      </w:r>
      <w:bookmarkEnd w:id="43"/>
    </w:p>
    <w:p w:rsidR="00F202C0" w:rsidRPr="00F22926" w:rsidRDefault="00F202C0" w:rsidP="000E180E">
      <w:pPr>
        <w:spacing w:after="60" w:line="240" w:lineRule="auto"/>
        <w:ind w:firstLine="0"/>
        <w:jc w:val="center"/>
        <w:rPr>
          <w:rFonts w:eastAsia="MS Mincho"/>
          <w:sz w:val="20"/>
          <w:szCs w:val="20"/>
          <w:lang w:val="ru-RU"/>
        </w:rPr>
      </w:pPr>
    </w:p>
    <w:p w:rsidR="000E180E" w:rsidRPr="00F202C0" w:rsidRDefault="000E180E" w:rsidP="000E180E">
      <w:pPr>
        <w:spacing w:after="60" w:line="240" w:lineRule="auto"/>
        <w:ind w:firstLine="0"/>
        <w:jc w:val="center"/>
        <w:rPr>
          <w:rFonts w:ascii="MS Mincho" w:eastAsia="MS Mincho" w:hAnsi="Calibri" w:cs="MS Mincho"/>
          <w:sz w:val="20"/>
          <w:szCs w:val="20"/>
          <w:lang w:val="ru-RU"/>
        </w:rPr>
      </w:pPr>
      <w:r w:rsidRPr="00F202C0">
        <w:rPr>
          <w:rFonts w:eastAsia="MS Mincho"/>
          <w:sz w:val="20"/>
          <w:szCs w:val="20"/>
          <w:lang w:val="ru-RU"/>
        </w:rPr>
        <w:t>Прогнозы модели тяготения двусторонней торговли Казахстана</w:t>
      </w:r>
      <w:r w:rsidRPr="00F202C0">
        <w:rPr>
          <w:rFonts w:eastAsia="MS Mincho"/>
          <w:sz w:val="20"/>
          <w:szCs w:val="20"/>
          <w:lang w:val="ru-RU"/>
        </w:rPr>
        <w:br/>
        <w:t>неэнергетическими товарами, 2010-2011 годы</w:t>
      </w:r>
    </w:p>
    <w:p w:rsidR="000E180E" w:rsidRDefault="00C822B0" w:rsidP="000E180E">
      <w:pPr>
        <w:widowControl w:val="0"/>
        <w:spacing w:line="240" w:lineRule="auto"/>
        <w:ind w:firstLine="0"/>
        <w:jc w:val="center"/>
        <w:rPr>
          <w:rFonts w:ascii="Calibri" w:eastAsia="MS Mincho" w:hAnsi="Calibri" w:cs="Calibri"/>
          <w:sz w:val="22"/>
          <w:lang w:val="ru-RU"/>
        </w:rPr>
      </w:pPr>
      <w:r>
        <w:rPr>
          <w:rFonts w:ascii="Calibri" w:eastAsia="MS Mincho" w:hAnsi="Calibri" w:cs="Calibri"/>
          <w:noProof/>
          <w:sz w:val="22"/>
          <w:lang w:eastAsia="zh-CN"/>
        </w:rPr>
        <w:pict>
          <v:shape id="_x0000_s1259" type="#_x0000_t202" style="position:absolute;left:0;text-align:left;margin-left:79pt;margin-top:20.8pt;width:15.55pt;height:185.4pt;z-index:251803136;mso-position-horizontal-relative:text;mso-position-vertical-relative:text;mso-width-relative:margin;mso-height-relative:margin" stroked="f">
            <v:textbox style="layout-flow:vertical;mso-layout-flow-alt:bottom-to-top;mso-next-textbox:#_x0000_s1259" inset="0,0,0,0">
              <w:txbxContent>
                <w:p w:rsidR="006170FB" w:rsidRPr="0037362A" w:rsidRDefault="006170FB" w:rsidP="0037362A">
                  <w:pPr>
                    <w:shd w:val="clear" w:color="auto" w:fill="E3E7F4" w:themeFill="accent5" w:themeFillTint="33"/>
                    <w:spacing w:after="60" w:line="240" w:lineRule="auto"/>
                    <w:ind w:firstLine="0"/>
                    <w:jc w:val="center"/>
                    <w:rPr>
                      <w:sz w:val="18"/>
                      <w:szCs w:val="18"/>
                    </w:rPr>
                  </w:pPr>
                  <w:r w:rsidRPr="0037362A">
                    <w:rPr>
                      <w:sz w:val="18"/>
                      <w:szCs w:val="18"/>
                      <w:lang w:val="ru-RU"/>
                    </w:rPr>
                    <w:t>Прогнозируемый объем ненефтяного экспорта</w:t>
                  </w:r>
                </w:p>
              </w:txbxContent>
            </v:textbox>
          </v:shape>
        </w:pict>
      </w:r>
      <w:r>
        <w:rPr>
          <w:rFonts w:ascii="Calibri" w:eastAsia="MS Mincho" w:hAnsi="Calibri" w:cs="Calibri"/>
          <w:noProof/>
          <w:sz w:val="22"/>
          <w:lang w:eastAsia="zh-CN"/>
        </w:rPr>
        <w:pict>
          <v:shape id="_x0000_s1258" type="#_x0000_t202" style="position:absolute;left:0;text-align:left;margin-left:79pt;margin-top:195.85pt;width:310.55pt;height:16.7pt;z-index:251802112;mso-position-horizontal-relative:text;mso-position-vertical-relative:text;mso-width-relative:margin;mso-height-relative:margin" stroked="f">
            <v:textbox style="mso-next-textbox:#_x0000_s1258" inset="0,0,0,0">
              <w:txbxContent>
                <w:p w:rsidR="006170FB" w:rsidRPr="0037362A" w:rsidRDefault="006170FB" w:rsidP="0037362A">
                  <w:pPr>
                    <w:shd w:val="clear" w:color="auto" w:fill="E3E7F4" w:themeFill="accent5" w:themeFillTint="33"/>
                    <w:spacing w:after="280" w:line="276" w:lineRule="auto"/>
                    <w:ind w:firstLine="0"/>
                    <w:jc w:val="center"/>
                    <w:rPr>
                      <w:sz w:val="18"/>
                      <w:szCs w:val="18"/>
                      <w:lang w:val="ru-RU"/>
                    </w:rPr>
                  </w:pPr>
                  <w:r w:rsidRPr="0037362A">
                    <w:rPr>
                      <w:sz w:val="18"/>
                      <w:szCs w:val="18"/>
                      <w:lang w:val="ru-RU"/>
                    </w:rPr>
                    <w:t>Фактический объем ненефтяного экспорта за 2010-11 гг.</w:t>
                  </w:r>
                </w:p>
              </w:txbxContent>
            </v:textbox>
          </v:shape>
        </w:pict>
      </w:r>
      <w:r>
        <w:rPr>
          <w:rFonts w:ascii="Calibri" w:eastAsia="MS Mincho" w:hAnsi="Calibri" w:cs="Calibri"/>
          <w:noProof/>
          <w:sz w:val="22"/>
          <w:lang w:eastAsia="zh-CN"/>
        </w:rPr>
        <w:pict>
          <v:shape id="_x0000_s1257" type="#_x0000_t202" style="position:absolute;left:0;text-align:left;margin-left:79pt;margin-top:4.1pt;width:310.55pt;height:16.7pt;z-index:251801088;mso-position-horizontal-relative:text;mso-position-vertical-relative:text;mso-width-relative:margin;mso-height-relative:margin" stroked="f">
            <v:textbox style="mso-next-textbox:#_x0000_s1257" inset="0,0,0,0">
              <w:txbxContent>
                <w:p w:rsidR="006170FB" w:rsidRPr="0037362A" w:rsidRDefault="006170FB" w:rsidP="00655B1A">
                  <w:pPr>
                    <w:shd w:val="clear" w:color="auto" w:fill="E3E7F4" w:themeFill="accent5" w:themeFillTint="33"/>
                    <w:spacing w:after="280" w:line="276" w:lineRule="auto"/>
                    <w:ind w:firstLine="0"/>
                    <w:jc w:val="center"/>
                    <w:rPr>
                      <w:b/>
                      <w:sz w:val="21"/>
                      <w:szCs w:val="21"/>
                      <w:lang w:val="ru-RU"/>
                    </w:rPr>
                  </w:pPr>
                  <w:r w:rsidRPr="0037362A">
                    <w:rPr>
                      <w:b/>
                      <w:sz w:val="21"/>
                      <w:szCs w:val="21"/>
                      <w:lang w:val="ru-RU"/>
                    </w:rPr>
                    <w:t xml:space="preserve">Прогнозируемые и фактические объемы ненефтяного экспорта </w:t>
                  </w:r>
                </w:p>
              </w:txbxContent>
            </v:textbox>
          </v:shape>
        </w:pict>
      </w:r>
      <w:r w:rsidR="000E180E">
        <w:rPr>
          <w:rFonts w:ascii="Calibri" w:eastAsia="MS Mincho" w:hAnsi="Calibri" w:cs="Calibri"/>
          <w:noProof/>
          <w:sz w:val="22"/>
        </w:rPr>
        <w:drawing>
          <wp:inline distT="0" distB="0" distL="0" distR="0">
            <wp:extent cx="4104005" cy="2757805"/>
            <wp:effectExtent l="0" t="0" r="0" b="0"/>
            <wp:docPr id="72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print"/>
                    <a:srcRect/>
                    <a:stretch>
                      <a:fillRect/>
                    </a:stretch>
                  </pic:blipFill>
                  <pic:spPr bwMode="auto">
                    <a:xfrm>
                      <a:off x="0" y="0"/>
                      <a:ext cx="4104005" cy="2757805"/>
                    </a:xfrm>
                    <a:prstGeom prst="rect">
                      <a:avLst/>
                    </a:prstGeom>
                    <a:noFill/>
                    <a:ln w="9525">
                      <a:noFill/>
                      <a:miter lim="800000"/>
                      <a:headEnd/>
                      <a:tailEnd/>
                    </a:ln>
                  </pic:spPr>
                </pic:pic>
              </a:graphicData>
            </a:graphic>
          </wp:inline>
        </w:drawing>
      </w:r>
    </w:p>
    <w:p w:rsidR="000E180E" w:rsidRPr="008B24BC" w:rsidRDefault="000E180E" w:rsidP="000E180E">
      <w:pPr>
        <w:spacing w:line="240" w:lineRule="auto"/>
        <w:ind w:left="1350" w:firstLine="0"/>
        <w:jc w:val="both"/>
        <w:rPr>
          <w:rFonts w:eastAsia="MS Mincho"/>
          <w:sz w:val="18"/>
          <w:szCs w:val="18"/>
          <w:lang w:val="ru-RU"/>
        </w:rPr>
      </w:pPr>
      <w:r>
        <w:rPr>
          <w:rFonts w:eastAsia="MS Mincho"/>
          <w:i/>
          <w:iCs/>
          <w:sz w:val="18"/>
          <w:szCs w:val="18"/>
          <w:lang w:val="ru-RU"/>
        </w:rPr>
        <w:t xml:space="preserve">Источник: </w:t>
      </w:r>
      <w:r>
        <w:rPr>
          <w:rFonts w:eastAsia="MS Mincho"/>
          <w:sz w:val="18"/>
          <w:szCs w:val="18"/>
          <w:lang w:val="ru-RU"/>
        </w:rPr>
        <w:t>Расчеты авторов с использованием данных ООН по коммерческой торговле (WITS) и МИЦППИ.</w:t>
      </w:r>
    </w:p>
    <w:p w:rsidR="0099100A" w:rsidRPr="008B24BC" w:rsidRDefault="0099100A" w:rsidP="000E180E">
      <w:pPr>
        <w:spacing w:line="240" w:lineRule="auto"/>
        <w:ind w:left="1350" w:firstLine="0"/>
        <w:jc w:val="both"/>
        <w:rPr>
          <w:rFonts w:ascii="MS Mincho" w:eastAsia="MS Mincho" w:hAnsi="Calibri" w:cs="MS Mincho"/>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76"/>
      </w:tblGrid>
      <w:tr w:rsidR="000E180E" w:rsidRPr="00355BA3" w:rsidTr="001A220A">
        <w:tc>
          <w:tcPr>
            <w:tcW w:w="9576" w:type="dxa"/>
            <w:tcBorders>
              <w:top w:val="single" w:sz="4" w:space="0" w:color="000000"/>
              <w:left w:val="single" w:sz="4" w:space="0" w:color="000000"/>
              <w:bottom w:val="single" w:sz="4" w:space="0" w:color="000000"/>
              <w:right w:val="single" w:sz="4" w:space="0" w:color="000000"/>
            </w:tcBorders>
            <w:shd w:val="clear" w:color="auto" w:fill="DBE5F1"/>
          </w:tcPr>
          <w:p w:rsidR="000E180E" w:rsidRDefault="000E180E" w:rsidP="001A220A">
            <w:pPr>
              <w:spacing w:after="120" w:line="240" w:lineRule="auto"/>
              <w:ind w:firstLine="0"/>
              <w:jc w:val="both"/>
              <w:rPr>
                <w:rFonts w:ascii="MS Mincho" w:eastAsia="MS Mincho" w:hAnsi="Calibri" w:cs="MS Mincho"/>
                <w:lang w:val="ru-RU"/>
              </w:rPr>
            </w:pPr>
            <w:r>
              <w:rPr>
                <w:rFonts w:eastAsia="MS Mincho"/>
                <w:sz w:val="20"/>
                <w:szCs w:val="20"/>
                <w:lang w:val="ru-RU"/>
              </w:rPr>
              <w:t>При наличии доступа к данным уровня предприятий можно было бы понять, какие виды предприятий торгуют с партнерами по ТС, Китаем, региональными партнерами или другими странами. Все ли они торгуют на международных рынках или имеются некоторые виды предприятий, которые специализируются на том или ином рынке? Эти данные также позволили бы оценить, какой уровень прибыльности торговли создает больше возможностей для увеличения экспорта в общем и на конкретных рынках: Будет ли экспорт увеличиваться главным образом за счет оказания помощи большему числу предприятий в организации экспорта? Выхода на новые рынки? Расширения номенклатуры продукции? Увеличения объемов экспорта? И, наконец, можно было бы оценить, сталкиваются ли предприятия, которые экспортируют свою продукцию в ЕС или Китай, с более жесткой конкуренцией и более высокими уровнями банкротства, чем предприятия, которые направляют свою продукцию на рынки ТС, и изменяются ли эти тенденции со временем.</w:t>
            </w:r>
          </w:p>
        </w:tc>
      </w:tr>
    </w:tbl>
    <w:p w:rsidR="000E180E" w:rsidRDefault="000E180E" w:rsidP="000E180E">
      <w:pPr>
        <w:numPr>
          <w:ilvl w:val="0"/>
          <w:numId w:val="10"/>
        </w:numPr>
        <w:spacing w:before="240" w:after="240" w:line="240" w:lineRule="auto"/>
        <w:ind w:left="0" w:firstLine="0"/>
        <w:jc w:val="both"/>
        <w:rPr>
          <w:rFonts w:ascii="MS Mincho" w:eastAsia="MS Mincho" w:hAnsi="Calibri" w:cs="MS Mincho"/>
          <w:lang w:val="ru-RU"/>
        </w:rPr>
      </w:pPr>
      <w:r>
        <w:rPr>
          <w:rFonts w:eastAsia="MS Mincho"/>
          <w:sz w:val="22"/>
          <w:lang w:val="ru-RU"/>
        </w:rPr>
        <w:t xml:space="preserve">В ходе предыдущих обсуждений встал вопрос о «естественных» торговых партнерах Казахстана. Интеграция Казахстана с центральноазиатскими партнерами ограничена, при этом у него имеется значительный </w:t>
      </w:r>
      <w:r w:rsidRPr="0099100A">
        <w:rPr>
          <w:rFonts w:eastAsia="MS Mincho"/>
          <w:sz w:val="22"/>
          <w:lang w:val="ru-RU"/>
        </w:rPr>
        <w:t xml:space="preserve">потенциал для лучшей интеграции с Китаем, но главный вопрос стоит так, имеет ли ТС потенциал. На основе структуры торговли уровня товаров можно сделать вывод о том, что взаимодополняемость Казахстана с Белоруссией больше, чем с Россией. </w:t>
      </w:r>
      <w:r w:rsidR="0099100A" w:rsidRPr="0099100A">
        <w:rPr>
          <w:rFonts w:eastAsia="MS Mincho"/>
          <w:sz w:val="22"/>
        </w:rPr>
        <w:t>C</w:t>
      </w:r>
      <w:r w:rsidR="0099100A" w:rsidRPr="0099100A">
        <w:rPr>
          <w:rFonts w:eastAsia="MS Mincho"/>
          <w:sz w:val="22"/>
          <w:lang w:val="ru-RU"/>
        </w:rPr>
        <w:t>труктур</w:t>
      </w:r>
      <w:r w:rsidR="0099100A" w:rsidRPr="0099100A">
        <w:rPr>
          <w:rFonts w:eastAsia="MS Mincho"/>
          <w:sz w:val="22"/>
        </w:rPr>
        <w:t>a</w:t>
      </w:r>
      <w:r w:rsidR="0099100A" w:rsidRPr="008B24BC">
        <w:rPr>
          <w:rFonts w:eastAsia="MS Mincho"/>
          <w:sz w:val="22"/>
          <w:lang w:val="ru-RU"/>
        </w:rPr>
        <w:t xml:space="preserve"> </w:t>
      </w:r>
      <w:r w:rsidR="0099100A" w:rsidRPr="0099100A">
        <w:rPr>
          <w:rFonts w:eastAsia="MS Mincho"/>
          <w:sz w:val="22"/>
          <w:lang w:val="ru-RU"/>
        </w:rPr>
        <w:t>э</w:t>
      </w:r>
      <w:r w:rsidRPr="0099100A">
        <w:rPr>
          <w:rFonts w:eastAsia="MS Mincho"/>
          <w:sz w:val="22"/>
          <w:lang w:val="ru-RU"/>
        </w:rPr>
        <w:t>кспорт</w:t>
      </w:r>
      <w:r w:rsidR="0099100A" w:rsidRPr="0099100A">
        <w:rPr>
          <w:rFonts w:eastAsia="MS Mincho"/>
          <w:sz w:val="22"/>
        </w:rPr>
        <w:t>a</w:t>
      </w:r>
      <w:r w:rsidRPr="0099100A">
        <w:rPr>
          <w:rFonts w:eastAsia="MS Mincho"/>
          <w:sz w:val="22"/>
          <w:lang w:val="ru-RU"/>
        </w:rPr>
        <w:t xml:space="preserve"> Казахстана не </w:t>
      </w:r>
      <w:r w:rsidR="0099100A" w:rsidRPr="008B24BC">
        <w:rPr>
          <w:rFonts w:eastAsia="MS Mincho"/>
          <w:sz w:val="22"/>
          <w:lang w:val="ru-RU"/>
        </w:rPr>
        <w:t xml:space="preserve">вполне </w:t>
      </w:r>
      <w:r w:rsidRPr="0099100A">
        <w:rPr>
          <w:rFonts w:eastAsia="MS Mincho"/>
          <w:sz w:val="22"/>
          <w:lang w:val="ru-RU"/>
        </w:rPr>
        <w:t xml:space="preserve">соответствует </w:t>
      </w:r>
      <w:r w:rsidR="0099100A" w:rsidRPr="0099100A">
        <w:rPr>
          <w:rFonts w:eastAsia="MS Mincho"/>
          <w:sz w:val="22"/>
        </w:rPr>
        <w:t>c</w:t>
      </w:r>
      <w:r w:rsidR="0099100A" w:rsidRPr="0099100A">
        <w:rPr>
          <w:rFonts w:eastAsia="MS Mincho"/>
          <w:sz w:val="22"/>
          <w:lang w:val="ru-RU"/>
        </w:rPr>
        <w:t>труктур</w:t>
      </w:r>
      <w:r w:rsidR="0099100A" w:rsidRPr="0099100A">
        <w:rPr>
          <w:rFonts w:eastAsia="MS Mincho"/>
          <w:sz w:val="22"/>
        </w:rPr>
        <w:t>e</w:t>
      </w:r>
      <w:r w:rsidR="0099100A" w:rsidRPr="008B24BC">
        <w:rPr>
          <w:rFonts w:eastAsia="MS Mincho"/>
          <w:sz w:val="22"/>
          <w:lang w:val="ru-RU"/>
        </w:rPr>
        <w:t xml:space="preserve"> </w:t>
      </w:r>
      <w:r w:rsidRPr="0099100A">
        <w:rPr>
          <w:rFonts w:eastAsia="MS Mincho"/>
          <w:sz w:val="22"/>
          <w:lang w:val="ru-RU"/>
        </w:rPr>
        <w:t>импорт</w:t>
      </w:r>
      <w:r w:rsidR="0099100A" w:rsidRPr="0099100A">
        <w:rPr>
          <w:rFonts w:eastAsia="MS Mincho"/>
          <w:sz w:val="22"/>
        </w:rPr>
        <w:t>a</w:t>
      </w:r>
      <w:r w:rsidRPr="0099100A">
        <w:rPr>
          <w:rFonts w:eastAsia="MS Mincho"/>
          <w:sz w:val="22"/>
          <w:lang w:val="ru-RU"/>
        </w:rPr>
        <w:t xml:space="preserve"> России (6,0), </w:t>
      </w:r>
      <w:r w:rsidR="0099100A" w:rsidRPr="0099100A">
        <w:rPr>
          <w:rFonts w:eastAsia="MS Mincho"/>
          <w:sz w:val="22"/>
          <w:lang w:val="ru-RU"/>
        </w:rPr>
        <w:t>в то время как</w:t>
      </w:r>
      <w:r w:rsidR="0099100A" w:rsidRPr="008B24BC">
        <w:rPr>
          <w:rFonts w:eastAsia="MS Mincho"/>
          <w:sz w:val="22"/>
          <w:lang w:val="ru-RU"/>
        </w:rPr>
        <w:t xml:space="preserve"> </w:t>
      </w:r>
      <w:r w:rsidRPr="0099100A">
        <w:rPr>
          <w:rFonts w:eastAsia="MS Mincho"/>
          <w:sz w:val="22"/>
          <w:lang w:val="ru-RU"/>
        </w:rPr>
        <w:t xml:space="preserve">экспорт России </w:t>
      </w:r>
      <w:r w:rsidR="0099100A" w:rsidRPr="0099100A">
        <w:rPr>
          <w:rFonts w:eastAsia="MS Mincho"/>
          <w:sz w:val="22"/>
          <w:lang w:val="ru-RU"/>
        </w:rPr>
        <w:t>в</w:t>
      </w:r>
      <w:r w:rsidR="0099100A" w:rsidRPr="008B24BC">
        <w:rPr>
          <w:rFonts w:eastAsia="MS Mincho"/>
          <w:sz w:val="22"/>
          <w:lang w:val="ru-RU"/>
        </w:rPr>
        <w:t xml:space="preserve"> </w:t>
      </w:r>
      <w:r w:rsidRPr="0099100A">
        <w:rPr>
          <w:rFonts w:eastAsia="MS Mincho"/>
          <w:sz w:val="22"/>
          <w:lang w:val="ru-RU"/>
        </w:rPr>
        <w:t>больше</w:t>
      </w:r>
      <w:r w:rsidR="0099100A">
        <w:rPr>
          <w:rFonts w:eastAsia="MS Mincho"/>
          <w:sz w:val="22"/>
          <w:lang w:val="ru-RU"/>
        </w:rPr>
        <w:t>й</w:t>
      </w:r>
      <w:r w:rsidR="0099100A" w:rsidRPr="008B24BC">
        <w:rPr>
          <w:rFonts w:eastAsia="MS Mincho"/>
          <w:sz w:val="22"/>
          <w:lang w:val="ru-RU"/>
        </w:rPr>
        <w:t xml:space="preserve"> </w:t>
      </w:r>
      <w:r w:rsidR="0099100A" w:rsidRPr="0099100A">
        <w:rPr>
          <w:rFonts w:eastAsia="MS Mincho"/>
          <w:sz w:val="22"/>
          <w:lang w:val="ru-RU"/>
        </w:rPr>
        <w:t>ст</w:t>
      </w:r>
      <w:r w:rsidR="0099100A">
        <w:rPr>
          <w:rFonts w:eastAsia="MS Mincho"/>
          <w:sz w:val="22"/>
        </w:rPr>
        <w:t>e</w:t>
      </w:r>
      <w:r w:rsidR="0099100A" w:rsidRPr="008B24BC">
        <w:rPr>
          <w:rFonts w:eastAsia="MS Mincho"/>
          <w:sz w:val="22"/>
          <w:lang w:val="ru-RU"/>
        </w:rPr>
        <w:t>п</w:t>
      </w:r>
      <w:r w:rsidR="0099100A">
        <w:rPr>
          <w:rFonts w:eastAsia="MS Mincho"/>
          <w:sz w:val="22"/>
        </w:rPr>
        <w:t>e</w:t>
      </w:r>
      <w:r w:rsidR="0099100A" w:rsidRPr="008B24BC">
        <w:rPr>
          <w:rFonts w:eastAsia="MS Mincho"/>
          <w:sz w:val="22"/>
          <w:lang w:val="ru-RU"/>
        </w:rPr>
        <w:t>н</w:t>
      </w:r>
      <w:r w:rsidR="003800BA" w:rsidRPr="0099100A">
        <w:rPr>
          <w:rFonts w:eastAsia="MS Mincho"/>
          <w:sz w:val="22"/>
          <w:lang w:val="ru-RU"/>
        </w:rPr>
        <w:t>и</w:t>
      </w:r>
      <w:r w:rsidRPr="0099100A">
        <w:rPr>
          <w:rFonts w:eastAsia="MS Mincho"/>
          <w:sz w:val="22"/>
          <w:lang w:val="ru-RU"/>
        </w:rPr>
        <w:t xml:space="preserve"> соответствует импорту Казахстана (17,8). В отношении Белоруссии структура экспорта Казахстана соответствует лучше, чем структура его импорта (35,2 и 18,3, соответственно) (Таблица 2.5). Разумеется, мы не можем отрицать возможность большей внутрирегиональной торговли, но для </w:t>
      </w:r>
      <w:r w:rsidR="0099100A" w:rsidRPr="0099100A">
        <w:rPr>
          <w:rFonts w:eastAsia="MS Mincho"/>
          <w:sz w:val="22"/>
          <w:lang w:val="ru-RU"/>
        </w:rPr>
        <w:t>реализации</w:t>
      </w:r>
      <w:r w:rsidR="00D94238" w:rsidRPr="00D94238">
        <w:rPr>
          <w:rFonts w:eastAsia="MS Mincho"/>
          <w:sz w:val="22"/>
          <w:lang w:val="ru-RU"/>
        </w:rPr>
        <w:t xml:space="preserve">  потенциал</w:t>
      </w:r>
      <w:r w:rsidR="0099100A" w:rsidRPr="0099100A">
        <w:rPr>
          <w:rFonts w:eastAsia="MS Mincho"/>
          <w:sz w:val="22"/>
        </w:rPr>
        <w:t>a</w:t>
      </w:r>
      <w:r w:rsidR="00D94238" w:rsidRPr="00D94238">
        <w:rPr>
          <w:rFonts w:eastAsia="MS Mincho"/>
          <w:sz w:val="22"/>
          <w:lang w:val="ru-RU"/>
        </w:rPr>
        <w:t xml:space="preserve">  </w:t>
      </w:r>
      <w:r w:rsidRPr="0099100A">
        <w:rPr>
          <w:rFonts w:eastAsia="MS Mincho"/>
          <w:sz w:val="22"/>
          <w:lang w:val="ru-RU"/>
        </w:rPr>
        <w:t xml:space="preserve">потребуется </w:t>
      </w:r>
      <w:r w:rsidR="0099100A" w:rsidRPr="0099100A">
        <w:rPr>
          <w:rFonts w:eastAsia="MS Mincho"/>
          <w:sz w:val="22"/>
          <w:lang w:val="ru-RU"/>
        </w:rPr>
        <w:t>значительно</w:t>
      </w:r>
      <w:r w:rsidR="00D94238" w:rsidRPr="00D94238">
        <w:rPr>
          <w:rFonts w:eastAsia="MS Mincho"/>
          <w:sz w:val="22"/>
          <w:lang w:val="ru-RU"/>
        </w:rPr>
        <w:t xml:space="preserve"> </w:t>
      </w:r>
      <w:r w:rsidRPr="0099100A">
        <w:rPr>
          <w:rFonts w:eastAsia="MS Mincho"/>
          <w:sz w:val="22"/>
          <w:lang w:val="ru-RU"/>
        </w:rPr>
        <w:t xml:space="preserve">снизить торговые </w:t>
      </w:r>
      <w:r w:rsidR="0099100A" w:rsidRPr="0099100A">
        <w:rPr>
          <w:rFonts w:eastAsia="MS Mincho"/>
          <w:sz w:val="22"/>
          <w:lang w:val="ru-RU"/>
        </w:rPr>
        <w:t>издержки</w:t>
      </w:r>
      <w:r w:rsidRPr="0099100A">
        <w:rPr>
          <w:rFonts w:eastAsia="MS Mincho"/>
          <w:sz w:val="22"/>
          <w:lang w:val="ru-RU"/>
        </w:rPr>
        <w:t xml:space="preserve">. В </w:t>
      </w:r>
      <w:r w:rsidR="003800BA">
        <w:rPr>
          <w:rFonts w:eastAsia="MS Mincho"/>
          <w:sz w:val="22"/>
          <w:lang w:val="ru-RU"/>
        </w:rPr>
        <w:t>недавн</w:t>
      </w:r>
      <w:r w:rsidR="003800BA">
        <w:rPr>
          <w:rFonts w:eastAsia="MS Mincho"/>
          <w:sz w:val="22"/>
        </w:rPr>
        <w:t>e</w:t>
      </w:r>
      <w:r w:rsidR="003800BA" w:rsidRPr="0099100A">
        <w:rPr>
          <w:rFonts w:eastAsia="MS Mincho"/>
          <w:sz w:val="22"/>
          <w:lang w:val="ru-RU"/>
        </w:rPr>
        <w:t>м</w:t>
      </w:r>
      <w:r w:rsidR="00D94238" w:rsidRPr="00D94238">
        <w:rPr>
          <w:rFonts w:eastAsia="MS Mincho"/>
          <w:sz w:val="22"/>
          <w:lang w:val="ru-RU"/>
        </w:rPr>
        <w:t xml:space="preserve"> исследовании Всемирного банка (</w:t>
      </w:r>
      <w:r w:rsidRPr="0099100A">
        <w:rPr>
          <w:rFonts w:eastAsia="MS Mincho"/>
          <w:sz w:val="22"/>
          <w:lang w:val="ru-RU"/>
        </w:rPr>
        <w:t xml:space="preserve">2010 год) описывается стратегия расширения торговли и продвижения диверсификации в </w:t>
      </w:r>
      <w:r w:rsidR="003800BA" w:rsidRPr="003800BA">
        <w:rPr>
          <w:rFonts w:eastAsia="MS Mincho"/>
          <w:sz w:val="22"/>
          <w:lang w:val="ru-RU"/>
        </w:rPr>
        <w:t>регион</w:t>
      </w:r>
      <w:r w:rsidR="003800BA">
        <w:rPr>
          <w:rFonts w:eastAsia="MS Mincho"/>
          <w:sz w:val="22"/>
        </w:rPr>
        <w:t>e</w:t>
      </w:r>
      <w:r w:rsidR="00D94238" w:rsidRPr="00D94238">
        <w:rPr>
          <w:rFonts w:eastAsia="MS Mincho"/>
          <w:sz w:val="22"/>
          <w:lang w:val="ru-RU"/>
        </w:rPr>
        <w:t xml:space="preserve"> </w:t>
      </w:r>
      <w:r w:rsidRPr="0099100A">
        <w:rPr>
          <w:rFonts w:eastAsia="MS Mincho"/>
          <w:sz w:val="22"/>
          <w:lang w:val="ru-RU"/>
        </w:rPr>
        <w:t>Центральной Азии посредством принятия рег</w:t>
      </w:r>
      <w:r>
        <w:rPr>
          <w:rFonts w:eastAsia="MS Mincho"/>
          <w:sz w:val="22"/>
          <w:lang w:val="ru-RU"/>
        </w:rPr>
        <w:t xml:space="preserve">иональных и национальных мер по улучшению сообщения. Основное внимание в нем уделяется латентному экспортному потенциалу </w:t>
      </w:r>
      <w:r w:rsidR="003800BA" w:rsidRPr="003800BA">
        <w:rPr>
          <w:rFonts w:eastAsia="MS Mincho"/>
          <w:sz w:val="22"/>
          <w:lang w:val="ru-RU"/>
        </w:rPr>
        <w:t>посредством</w:t>
      </w:r>
      <w:r w:rsidR="00D94238" w:rsidRPr="00D94238">
        <w:rPr>
          <w:rFonts w:eastAsia="MS Mincho"/>
          <w:sz w:val="22"/>
          <w:lang w:val="ru-RU"/>
        </w:rPr>
        <w:t xml:space="preserve"> </w:t>
      </w:r>
      <w:r>
        <w:rPr>
          <w:rFonts w:eastAsia="MS Mincho"/>
          <w:sz w:val="22"/>
          <w:lang w:val="ru-RU"/>
        </w:rPr>
        <w:t xml:space="preserve">увеличения экспорта </w:t>
      </w:r>
      <w:r>
        <w:rPr>
          <w:rFonts w:eastAsia="MS Mincho"/>
          <w:sz w:val="22"/>
          <w:lang w:val="ru-RU"/>
        </w:rPr>
        <w:lastRenderedPageBreak/>
        <w:t>сельскохозяйственной продукции из Казахстана за счет поставок сырья со стороны южных соседей и превращения Алматы в потенциальный региональный центр логистики и переработки сельскохозяйственного сырья.</w:t>
      </w:r>
    </w:p>
    <w:tbl>
      <w:tblPr>
        <w:tblW w:w="0" w:type="auto"/>
        <w:tblLayout w:type="fixed"/>
        <w:tblLook w:val="00A0" w:firstRow="1" w:lastRow="0" w:firstColumn="1" w:lastColumn="0" w:noHBand="0" w:noVBand="0"/>
      </w:tblPr>
      <w:tblGrid>
        <w:gridCol w:w="9576"/>
      </w:tblGrid>
      <w:tr w:rsidR="000E180E" w:rsidRPr="00355BA3" w:rsidTr="001A220A">
        <w:tc>
          <w:tcPr>
            <w:tcW w:w="9576" w:type="dxa"/>
          </w:tcPr>
          <w:p w:rsidR="000E180E" w:rsidRPr="00F22926" w:rsidRDefault="000E180E" w:rsidP="003800BA">
            <w:pPr>
              <w:spacing w:after="60" w:line="240" w:lineRule="auto"/>
              <w:ind w:firstLine="0"/>
              <w:jc w:val="center"/>
              <w:rPr>
                <w:rFonts w:eastAsia="MS Mincho"/>
                <w:b/>
                <w:lang w:val="ru-RU"/>
              </w:rPr>
            </w:pPr>
            <w:bookmarkStart w:id="44" w:name="_Toc331673269"/>
            <w:r w:rsidRPr="00F202C0">
              <w:rPr>
                <w:rFonts w:eastAsia="MS Mincho"/>
                <w:b/>
                <w:lang w:val="ru-RU"/>
              </w:rPr>
              <w:t xml:space="preserve">Таблица </w:t>
            </w:r>
            <w:r w:rsidR="00153A8B" w:rsidRPr="00F202C0">
              <w:rPr>
                <w:rFonts w:eastAsia="MS Mincho"/>
                <w:b/>
                <w:lang w:val="ru-RU"/>
              </w:rPr>
              <w:fldChar w:fldCharType="begin"/>
            </w:r>
            <w:r w:rsidRPr="00F202C0">
              <w:rPr>
                <w:rFonts w:eastAsia="MS Mincho"/>
                <w:b/>
                <w:lang w:val="ru-RU"/>
              </w:rPr>
              <w:instrText xml:space="preserve"> STYLEREF 1 \s </w:instrText>
            </w:r>
            <w:r w:rsidR="00153A8B" w:rsidRPr="00F202C0">
              <w:rPr>
                <w:rFonts w:eastAsia="MS Mincho"/>
                <w:b/>
                <w:lang w:val="ru-RU"/>
              </w:rPr>
              <w:fldChar w:fldCharType="separate"/>
            </w:r>
            <w:r w:rsidR="00483A15" w:rsidRPr="00F202C0">
              <w:rPr>
                <w:rFonts w:eastAsia="MS Mincho"/>
                <w:b/>
                <w:noProof/>
                <w:lang w:val="ru-RU"/>
              </w:rPr>
              <w:t>2</w:t>
            </w:r>
            <w:r w:rsidR="00153A8B" w:rsidRPr="00F202C0">
              <w:rPr>
                <w:rFonts w:eastAsia="MS Mincho"/>
                <w:b/>
                <w:lang w:val="ru-RU"/>
              </w:rPr>
              <w:fldChar w:fldCharType="end"/>
            </w:r>
            <w:r w:rsidRPr="00F202C0">
              <w:rPr>
                <w:rFonts w:eastAsia="MS Mincho"/>
                <w:b/>
                <w:lang w:val="ru-RU"/>
              </w:rPr>
              <w:t>.</w:t>
            </w:r>
            <w:r w:rsidR="00153A8B" w:rsidRPr="00F202C0">
              <w:rPr>
                <w:rFonts w:eastAsia="MS Mincho"/>
                <w:b/>
                <w:lang w:val="ru-RU"/>
              </w:rPr>
              <w:fldChar w:fldCharType="begin"/>
            </w:r>
            <w:r w:rsidRPr="00F202C0">
              <w:rPr>
                <w:rFonts w:eastAsia="MS Mincho"/>
                <w:b/>
                <w:lang w:val="ru-RU"/>
              </w:rPr>
              <w:instrText xml:space="preserve"> SEQ Table \* ARABIC \s 1 </w:instrText>
            </w:r>
            <w:r w:rsidR="00153A8B" w:rsidRPr="00F202C0">
              <w:rPr>
                <w:rFonts w:eastAsia="MS Mincho"/>
                <w:b/>
                <w:lang w:val="ru-RU"/>
              </w:rPr>
              <w:fldChar w:fldCharType="separate"/>
            </w:r>
            <w:r w:rsidR="00483A15" w:rsidRPr="00F202C0">
              <w:rPr>
                <w:rFonts w:eastAsia="MS Mincho"/>
                <w:b/>
                <w:noProof/>
                <w:lang w:val="ru-RU"/>
              </w:rPr>
              <w:t>5</w:t>
            </w:r>
            <w:r w:rsidR="00153A8B" w:rsidRPr="00F202C0">
              <w:rPr>
                <w:rFonts w:eastAsia="MS Mincho"/>
                <w:b/>
                <w:lang w:val="ru-RU"/>
              </w:rPr>
              <w:fldChar w:fldCharType="end"/>
            </w:r>
            <w:r w:rsidRPr="00F202C0">
              <w:rPr>
                <w:rFonts w:eastAsia="MS Mincho"/>
                <w:b/>
                <w:lang w:val="ru-RU"/>
              </w:rPr>
              <w:t xml:space="preserve">: </w:t>
            </w:r>
            <w:r w:rsidR="00106DB2" w:rsidRPr="00106DB2">
              <w:rPr>
                <w:rFonts w:eastAsia="MS Mincho"/>
                <w:b/>
                <w:lang w:val="ru-RU"/>
              </w:rPr>
              <w:t>Bысокая в</w:t>
            </w:r>
            <w:r w:rsidR="00245692" w:rsidRPr="00F202C0">
              <w:rPr>
                <w:rFonts w:eastAsia="MS Mincho"/>
                <w:b/>
                <w:lang w:val="ru-RU"/>
              </w:rPr>
              <w:t>заимодополняемост</w:t>
            </w:r>
            <w:r w:rsidR="00106DB2" w:rsidRPr="00106DB2">
              <w:rPr>
                <w:rFonts w:eastAsia="MS Mincho"/>
                <w:b/>
                <w:lang w:val="ru-RU"/>
              </w:rPr>
              <w:t>ь</w:t>
            </w:r>
            <w:r w:rsidR="00D94238" w:rsidRPr="00F202C0">
              <w:rPr>
                <w:rFonts w:eastAsia="MS Mincho"/>
                <w:b/>
                <w:lang w:val="ru-RU"/>
              </w:rPr>
              <w:t xml:space="preserve"> </w:t>
            </w:r>
            <w:r w:rsidRPr="00F202C0">
              <w:rPr>
                <w:rFonts w:eastAsia="MS Mincho"/>
                <w:b/>
                <w:lang w:val="ru-RU"/>
              </w:rPr>
              <w:t>с Китаем и партнерами по ТС</w:t>
            </w:r>
            <w:bookmarkEnd w:id="44"/>
            <w:r w:rsidRPr="00F202C0">
              <w:rPr>
                <w:rFonts w:eastAsia="MS Mincho"/>
                <w:b/>
                <w:lang w:val="ru-RU"/>
              </w:rPr>
              <w:t xml:space="preserve"> </w:t>
            </w:r>
          </w:p>
          <w:p w:rsidR="00F202C0" w:rsidRPr="00F22926" w:rsidRDefault="00F202C0" w:rsidP="003800BA">
            <w:pPr>
              <w:spacing w:after="60" w:line="240" w:lineRule="auto"/>
              <w:ind w:firstLine="0"/>
              <w:jc w:val="center"/>
              <w:rPr>
                <w:rFonts w:ascii="MS Mincho" w:eastAsia="MS Mincho" w:hAnsi="Calibri" w:cs="MS Mincho"/>
                <w:b/>
                <w:lang w:val="ru-RU"/>
              </w:rPr>
            </w:pPr>
          </w:p>
          <w:p w:rsidR="000E180E" w:rsidRPr="00F22926" w:rsidRDefault="000E180E" w:rsidP="00F202C0">
            <w:pPr>
              <w:spacing w:after="60" w:line="240" w:lineRule="auto"/>
              <w:ind w:firstLine="0"/>
              <w:jc w:val="center"/>
              <w:rPr>
                <w:rFonts w:ascii="MS Mincho" w:eastAsia="MS Mincho" w:hAnsi="Calibri" w:cs="MS Mincho"/>
                <w:sz w:val="20"/>
                <w:szCs w:val="20"/>
                <w:lang w:val="ru-RU"/>
              </w:rPr>
            </w:pPr>
            <w:r w:rsidRPr="00F202C0">
              <w:rPr>
                <w:rFonts w:eastAsia="MS Mincho"/>
                <w:sz w:val="20"/>
                <w:szCs w:val="20"/>
                <w:lang w:val="ru-RU"/>
              </w:rPr>
              <w:t>Индексы взаимодополняемости двусторонней торговли, общие объемы торговли товарами</w:t>
            </w:r>
            <w:r w:rsidRPr="00F202C0">
              <w:rPr>
                <w:rFonts w:ascii="MS Mincho" w:eastAsia="MS Mincho" w:hAnsi="Calibri" w:cs="MS Mincho"/>
                <w:color w:val="000000"/>
                <w:sz w:val="20"/>
                <w:szCs w:val="20"/>
                <w:vertAlign w:val="superscript"/>
                <w:lang w:val="ru-RU"/>
              </w:rPr>
              <w:footnoteReference w:id="12"/>
            </w:r>
          </w:p>
        </w:tc>
      </w:tr>
      <w:tr w:rsidR="000E180E" w:rsidTr="001A220A">
        <w:tc>
          <w:tcPr>
            <w:tcW w:w="9576" w:type="dxa"/>
          </w:tcPr>
          <w:tbl>
            <w:tblPr>
              <w:tblW w:w="9360" w:type="dxa"/>
              <w:tblLayout w:type="fixed"/>
              <w:tblLook w:val="04A0" w:firstRow="1" w:lastRow="0" w:firstColumn="1" w:lastColumn="0" w:noHBand="0" w:noVBand="1"/>
            </w:tblPr>
            <w:tblGrid>
              <w:gridCol w:w="1201"/>
              <w:gridCol w:w="859"/>
              <w:gridCol w:w="810"/>
              <w:gridCol w:w="646"/>
              <w:gridCol w:w="884"/>
              <w:gridCol w:w="965"/>
              <w:gridCol w:w="835"/>
              <w:gridCol w:w="749"/>
              <w:gridCol w:w="800"/>
              <w:gridCol w:w="664"/>
              <w:gridCol w:w="947"/>
            </w:tblGrid>
            <w:tr w:rsidR="003B51D9" w:rsidRPr="003B51D9" w:rsidTr="003B51D9">
              <w:trPr>
                <w:trHeight w:val="315"/>
              </w:trPr>
              <w:tc>
                <w:tcPr>
                  <w:tcW w:w="1201"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3B51D9" w:rsidRPr="003B51D9" w:rsidRDefault="00323CBA" w:rsidP="00323CBA">
                  <w:pPr>
                    <w:spacing w:line="240" w:lineRule="auto"/>
                    <w:ind w:firstLine="0"/>
                    <w:rPr>
                      <w:rFonts w:eastAsia="Times New Roman"/>
                      <w:color w:val="000000"/>
                      <w:sz w:val="14"/>
                      <w:szCs w:val="14"/>
                    </w:rPr>
                  </w:pPr>
                  <w:r w:rsidRPr="00323CBA">
                    <w:rPr>
                      <w:rFonts w:eastAsia="Times New Roman"/>
                      <w:color w:val="000000"/>
                      <w:sz w:val="14"/>
                      <w:szCs w:val="14"/>
                    </w:rPr>
                    <w:t>Из</w:t>
                  </w:r>
                  <w:r w:rsidR="003B51D9" w:rsidRPr="003B51D9">
                    <w:rPr>
                      <w:rFonts w:eastAsia="Times New Roman"/>
                      <w:color w:val="000000"/>
                      <w:sz w:val="14"/>
                      <w:szCs w:val="14"/>
                    </w:rPr>
                    <w:t>:</w:t>
                  </w:r>
                </w:p>
              </w:tc>
              <w:tc>
                <w:tcPr>
                  <w:tcW w:w="8159" w:type="dxa"/>
                  <w:gridSpan w:val="10"/>
                  <w:tcBorders>
                    <w:top w:val="single" w:sz="8" w:space="0" w:color="auto"/>
                    <w:left w:val="nil"/>
                    <w:bottom w:val="single" w:sz="8" w:space="0" w:color="auto"/>
                    <w:right w:val="single" w:sz="8" w:space="0" w:color="000000"/>
                  </w:tcBorders>
                  <w:shd w:val="clear" w:color="auto" w:fill="auto"/>
                  <w:hideMark/>
                </w:tcPr>
                <w:p w:rsidR="003B51D9" w:rsidRPr="003B51D9" w:rsidRDefault="00323CBA" w:rsidP="00323CBA">
                  <w:pPr>
                    <w:spacing w:line="240" w:lineRule="auto"/>
                    <w:ind w:firstLine="0"/>
                    <w:rPr>
                      <w:rFonts w:eastAsia="Times New Roman"/>
                      <w:color w:val="000000"/>
                      <w:sz w:val="14"/>
                      <w:szCs w:val="14"/>
                    </w:rPr>
                  </w:pPr>
                  <w:r w:rsidRPr="00323CBA">
                    <w:rPr>
                      <w:rFonts w:eastAsia="Times New Roman"/>
                      <w:color w:val="000000"/>
                      <w:sz w:val="14"/>
                      <w:szCs w:val="14"/>
                    </w:rPr>
                    <w:t>В</w:t>
                  </w:r>
                  <w:r>
                    <w:rPr>
                      <w:rFonts w:eastAsia="Times New Roman"/>
                      <w:color w:val="000000"/>
                      <w:sz w:val="14"/>
                      <w:szCs w:val="14"/>
                    </w:rPr>
                    <w:t>:</w:t>
                  </w:r>
                </w:p>
              </w:tc>
            </w:tr>
            <w:tr w:rsidR="003B51D9" w:rsidRPr="003B51D9" w:rsidTr="0000503A">
              <w:trPr>
                <w:trHeight w:val="525"/>
              </w:trPr>
              <w:tc>
                <w:tcPr>
                  <w:tcW w:w="1201" w:type="dxa"/>
                  <w:vMerge/>
                  <w:tcBorders>
                    <w:top w:val="single" w:sz="8" w:space="0" w:color="auto"/>
                    <w:left w:val="single" w:sz="8" w:space="0" w:color="auto"/>
                    <w:bottom w:val="single" w:sz="8" w:space="0" w:color="000000"/>
                    <w:right w:val="single" w:sz="8" w:space="0" w:color="auto"/>
                  </w:tcBorders>
                  <w:vAlign w:val="center"/>
                  <w:hideMark/>
                </w:tcPr>
                <w:p w:rsidR="003B51D9" w:rsidRPr="003B51D9" w:rsidRDefault="003B51D9" w:rsidP="003B51D9">
                  <w:pPr>
                    <w:spacing w:line="240" w:lineRule="auto"/>
                    <w:ind w:firstLine="0"/>
                    <w:rPr>
                      <w:rFonts w:eastAsia="Times New Roman"/>
                      <w:color w:val="000000"/>
                      <w:sz w:val="14"/>
                      <w:szCs w:val="14"/>
                    </w:rPr>
                  </w:pPr>
                </w:p>
              </w:tc>
              <w:tc>
                <w:tcPr>
                  <w:tcW w:w="859" w:type="dxa"/>
                  <w:tcBorders>
                    <w:top w:val="nil"/>
                    <w:left w:val="nil"/>
                    <w:bottom w:val="single" w:sz="8" w:space="0" w:color="auto"/>
                    <w:right w:val="single" w:sz="8" w:space="0" w:color="auto"/>
                  </w:tcBorders>
                  <w:shd w:val="clear" w:color="auto" w:fill="auto"/>
                  <w:hideMark/>
                </w:tcPr>
                <w:p w:rsidR="003B51D9" w:rsidRPr="003B51D9" w:rsidRDefault="00323CBA" w:rsidP="00323CBA">
                  <w:pPr>
                    <w:spacing w:line="240" w:lineRule="auto"/>
                    <w:ind w:firstLine="0"/>
                    <w:jc w:val="center"/>
                    <w:rPr>
                      <w:rFonts w:eastAsia="Times New Roman"/>
                      <w:color w:val="000000"/>
                      <w:sz w:val="14"/>
                      <w:szCs w:val="14"/>
                    </w:rPr>
                  </w:pPr>
                  <w:r w:rsidRPr="00323CBA">
                    <w:rPr>
                      <w:rFonts w:eastAsia="Times New Roman"/>
                      <w:color w:val="000000"/>
                      <w:sz w:val="14"/>
                      <w:szCs w:val="14"/>
                    </w:rPr>
                    <w:t>Азербайджан</w:t>
                  </w:r>
                </w:p>
              </w:tc>
              <w:tc>
                <w:tcPr>
                  <w:tcW w:w="810" w:type="dxa"/>
                  <w:tcBorders>
                    <w:top w:val="nil"/>
                    <w:left w:val="nil"/>
                    <w:bottom w:val="single" w:sz="8" w:space="0" w:color="auto"/>
                    <w:right w:val="single" w:sz="8" w:space="0" w:color="auto"/>
                  </w:tcBorders>
                  <w:shd w:val="clear" w:color="auto" w:fill="auto"/>
                  <w:hideMark/>
                </w:tcPr>
                <w:p w:rsidR="003B51D9" w:rsidRPr="003B51D9" w:rsidRDefault="00323CBA" w:rsidP="00323CBA">
                  <w:pPr>
                    <w:spacing w:line="240" w:lineRule="auto"/>
                    <w:ind w:firstLine="0"/>
                    <w:jc w:val="center"/>
                    <w:rPr>
                      <w:rFonts w:eastAsia="Times New Roman"/>
                      <w:color w:val="000000"/>
                      <w:sz w:val="14"/>
                      <w:szCs w:val="14"/>
                    </w:rPr>
                  </w:pPr>
                  <w:r w:rsidRPr="00323CBA">
                    <w:rPr>
                      <w:rFonts w:eastAsia="Times New Roman"/>
                      <w:color w:val="000000"/>
                      <w:sz w:val="14"/>
                      <w:szCs w:val="14"/>
                    </w:rPr>
                    <w:t xml:space="preserve">Беларусь </w:t>
                  </w:r>
                </w:p>
              </w:tc>
              <w:tc>
                <w:tcPr>
                  <w:tcW w:w="646" w:type="dxa"/>
                  <w:tcBorders>
                    <w:top w:val="nil"/>
                    <w:left w:val="nil"/>
                    <w:bottom w:val="single" w:sz="8" w:space="0" w:color="auto"/>
                    <w:right w:val="single" w:sz="8" w:space="0" w:color="auto"/>
                  </w:tcBorders>
                  <w:shd w:val="clear" w:color="auto" w:fill="auto"/>
                  <w:hideMark/>
                </w:tcPr>
                <w:p w:rsidR="003B51D9" w:rsidRPr="003B51D9" w:rsidRDefault="00323CBA" w:rsidP="00323CBA">
                  <w:pPr>
                    <w:spacing w:line="240" w:lineRule="auto"/>
                    <w:ind w:firstLine="0"/>
                    <w:jc w:val="center"/>
                    <w:rPr>
                      <w:rFonts w:eastAsia="Times New Roman"/>
                      <w:color w:val="000000"/>
                      <w:sz w:val="14"/>
                      <w:szCs w:val="14"/>
                    </w:rPr>
                  </w:pPr>
                  <w:r w:rsidRPr="00323CBA">
                    <w:rPr>
                      <w:rFonts w:eastAsia="Times New Roman"/>
                      <w:color w:val="000000"/>
                      <w:sz w:val="14"/>
                      <w:szCs w:val="14"/>
                    </w:rPr>
                    <w:t xml:space="preserve">Китай </w:t>
                  </w:r>
                </w:p>
              </w:tc>
              <w:tc>
                <w:tcPr>
                  <w:tcW w:w="884" w:type="dxa"/>
                  <w:tcBorders>
                    <w:top w:val="nil"/>
                    <w:left w:val="nil"/>
                    <w:bottom w:val="single" w:sz="8" w:space="0" w:color="auto"/>
                    <w:right w:val="single" w:sz="8" w:space="0" w:color="auto"/>
                  </w:tcBorders>
                  <w:shd w:val="clear" w:color="auto" w:fill="auto"/>
                  <w:hideMark/>
                </w:tcPr>
                <w:p w:rsidR="003B51D9" w:rsidRPr="003B51D9" w:rsidRDefault="00323CBA" w:rsidP="00323CBA">
                  <w:pPr>
                    <w:spacing w:line="240" w:lineRule="auto"/>
                    <w:ind w:firstLine="0"/>
                    <w:jc w:val="center"/>
                    <w:rPr>
                      <w:rFonts w:eastAsia="Times New Roman"/>
                      <w:b/>
                      <w:bCs/>
                      <w:color w:val="000000"/>
                      <w:sz w:val="14"/>
                      <w:szCs w:val="14"/>
                    </w:rPr>
                  </w:pPr>
                  <w:r w:rsidRPr="00323CBA">
                    <w:rPr>
                      <w:rFonts w:eastAsia="Times New Roman"/>
                      <w:color w:val="000000"/>
                      <w:sz w:val="14"/>
                      <w:szCs w:val="14"/>
                    </w:rPr>
                    <w:t xml:space="preserve">Казахстан </w:t>
                  </w:r>
                </w:p>
              </w:tc>
              <w:tc>
                <w:tcPr>
                  <w:tcW w:w="965" w:type="dxa"/>
                  <w:tcBorders>
                    <w:top w:val="nil"/>
                    <w:left w:val="nil"/>
                    <w:bottom w:val="single" w:sz="8" w:space="0" w:color="auto"/>
                    <w:right w:val="single" w:sz="8" w:space="0" w:color="auto"/>
                  </w:tcBorders>
                  <w:shd w:val="clear" w:color="auto" w:fill="auto"/>
                  <w:hideMark/>
                </w:tcPr>
                <w:p w:rsidR="003B51D9" w:rsidRPr="003B51D9" w:rsidRDefault="0000503A" w:rsidP="0000503A">
                  <w:pPr>
                    <w:spacing w:line="240" w:lineRule="auto"/>
                    <w:ind w:firstLine="0"/>
                    <w:jc w:val="center"/>
                    <w:rPr>
                      <w:rFonts w:eastAsia="Times New Roman"/>
                      <w:color w:val="000000"/>
                      <w:sz w:val="14"/>
                      <w:szCs w:val="14"/>
                    </w:rPr>
                  </w:pPr>
                  <w:r w:rsidRPr="0000503A">
                    <w:rPr>
                      <w:rFonts w:eastAsia="Times New Roman"/>
                      <w:color w:val="000000"/>
                      <w:sz w:val="14"/>
                      <w:szCs w:val="14"/>
                    </w:rPr>
                    <w:t xml:space="preserve">Республика Кыргызстан </w:t>
                  </w:r>
                </w:p>
              </w:tc>
              <w:tc>
                <w:tcPr>
                  <w:tcW w:w="835" w:type="dxa"/>
                  <w:tcBorders>
                    <w:top w:val="nil"/>
                    <w:left w:val="nil"/>
                    <w:bottom w:val="single" w:sz="8" w:space="0" w:color="auto"/>
                    <w:right w:val="single" w:sz="8" w:space="0" w:color="auto"/>
                  </w:tcBorders>
                  <w:shd w:val="clear" w:color="auto" w:fill="auto"/>
                  <w:hideMark/>
                </w:tcPr>
                <w:p w:rsidR="003B51D9" w:rsidRPr="003B51D9" w:rsidRDefault="00323CBA" w:rsidP="00323CBA">
                  <w:pPr>
                    <w:spacing w:line="240" w:lineRule="auto"/>
                    <w:ind w:firstLine="0"/>
                    <w:jc w:val="center"/>
                    <w:rPr>
                      <w:rFonts w:eastAsia="Times New Roman"/>
                      <w:color w:val="000000"/>
                      <w:sz w:val="14"/>
                      <w:szCs w:val="14"/>
                    </w:rPr>
                  </w:pPr>
                  <w:r w:rsidRPr="00323CBA">
                    <w:rPr>
                      <w:rFonts w:eastAsia="Times New Roman"/>
                      <w:color w:val="000000"/>
                      <w:sz w:val="14"/>
                      <w:szCs w:val="14"/>
                    </w:rPr>
                    <w:t xml:space="preserve">Монголия </w:t>
                  </w:r>
                </w:p>
              </w:tc>
              <w:tc>
                <w:tcPr>
                  <w:tcW w:w="749" w:type="dxa"/>
                  <w:tcBorders>
                    <w:top w:val="nil"/>
                    <w:left w:val="nil"/>
                    <w:bottom w:val="single" w:sz="8" w:space="0" w:color="auto"/>
                    <w:right w:val="single" w:sz="8" w:space="0" w:color="auto"/>
                  </w:tcBorders>
                  <w:shd w:val="clear" w:color="auto" w:fill="auto"/>
                  <w:hideMark/>
                </w:tcPr>
                <w:p w:rsidR="003B51D9" w:rsidRPr="003B51D9" w:rsidRDefault="00323CBA" w:rsidP="00323CBA">
                  <w:pPr>
                    <w:spacing w:line="240" w:lineRule="auto"/>
                    <w:ind w:firstLine="0"/>
                    <w:jc w:val="center"/>
                    <w:rPr>
                      <w:rFonts w:eastAsia="Times New Roman"/>
                      <w:color w:val="000000"/>
                      <w:sz w:val="14"/>
                      <w:szCs w:val="14"/>
                    </w:rPr>
                  </w:pPr>
                  <w:r w:rsidRPr="00323CBA">
                    <w:rPr>
                      <w:rFonts w:eastAsia="Times New Roman"/>
                      <w:color w:val="000000"/>
                      <w:sz w:val="14"/>
                      <w:szCs w:val="14"/>
                    </w:rPr>
                    <w:t xml:space="preserve">Россия </w:t>
                  </w:r>
                </w:p>
              </w:tc>
              <w:tc>
                <w:tcPr>
                  <w:tcW w:w="800" w:type="dxa"/>
                  <w:tcBorders>
                    <w:top w:val="nil"/>
                    <w:left w:val="nil"/>
                    <w:bottom w:val="single" w:sz="8" w:space="0" w:color="auto"/>
                    <w:right w:val="single" w:sz="8" w:space="0" w:color="auto"/>
                  </w:tcBorders>
                  <w:shd w:val="clear" w:color="auto" w:fill="auto"/>
                  <w:hideMark/>
                </w:tcPr>
                <w:p w:rsidR="003B51D9" w:rsidRPr="003B51D9" w:rsidRDefault="00323CBA" w:rsidP="00323CBA">
                  <w:pPr>
                    <w:spacing w:line="240" w:lineRule="auto"/>
                    <w:ind w:firstLine="0"/>
                    <w:jc w:val="center"/>
                    <w:rPr>
                      <w:rFonts w:eastAsia="Times New Roman"/>
                      <w:color w:val="000000"/>
                      <w:sz w:val="14"/>
                      <w:szCs w:val="14"/>
                    </w:rPr>
                  </w:pPr>
                  <w:r w:rsidRPr="00323CBA">
                    <w:rPr>
                      <w:rFonts w:eastAsia="Times New Roman"/>
                      <w:color w:val="000000"/>
                      <w:sz w:val="14"/>
                      <w:szCs w:val="14"/>
                    </w:rPr>
                    <w:t xml:space="preserve">Таджикистан </w:t>
                  </w:r>
                </w:p>
              </w:tc>
              <w:tc>
                <w:tcPr>
                  <w:tcW w:w="664" w:type="dxa"/>
                  <w:tcBorders>
                    <w:top w:val="nil"/>
                    <w:left w:val="nil"/>
                    <w:bottom w:val="single" w:sz="8" w:space="0" w:color="auto"/>
                    <w:right w:val="single" w:sz="8" w:space="0" w:color="auto"/>
                  </w:tcBorders>
                  <w:shd w:val="clear" w:color="auto" w:fill="auto"/>
                  <w:hideMark/>
                </w:tcPr>
                <w:p w:rsidR="003B51D9" w:rsidRPr="003B51D9" w:rsidRDefault="00323CBA" w:rsidP="00323CBA">
                  <w:pPr>
                    <w:spacing w:line="240" w:lineRule="auto"/>
                    <w:ind w:firstLine="0"/>
                    <w:jc w:val="center"/>
                    <w:rPr>
                      <w:rFonts w:eastAsia="Times New Roman"/>
                      <w:color w:val="000000"/>
                      <w:sz w:val="14"/>
                      <w:szCs w:val="14"/>
                    </w:rPr>
                  </w:pPr>
                  <w:r w:rsidRPr="00323CBA">
                    <w:rPr>
                      <w:rFonts w:eastAsia="Times New Roman"/>
                      <w:color w:val="000000"/>
                      <w:sz w:val="14"/>
                      <w:szCs w:val="14"/>
                    </w:rPr>
                    <w:t>Туркменистан</w:t>
                  </w:r>
                  <w:r w:rsidRPr="003B51D9">
                    <w:rPr>
                      <w:rFonts w:eastAsia="Times New Roman"/>
                      <w:color w:val="000000"/>
                      <w:sz w:val="14"/>
                      <w:szCs w:val="14"/>
                    </w:rPr>
                    <w:t xml:space="preserve"> </w:t>
                  </w:r>
                </w:p>
              </w:tc>
              <w:tc>
                <w:tcPr>
                  <w:tcW w:w="947" w:type="dxa"/>
                  <w:tcBorders>
                    <w:top w:val="nil"/>
                    <w:left w:val="nil"/>
                    <w:bottom w:val="single" w:sz="8" w:space="0" w:color="auto"/>
                    <w:right w:val="single" w:sz="8" w:space="0" w:color="auto"/>
                  </w:tcBorders>
                  <w:shd w:val="clear" w:color="auto" w:fill="auto"/>
                  <w:hideMark/>
                </w:tcPr>
                <w:p w:rsidR="003B51D9" w:rsidRPr="003B51D9" w:rsidRDefault="00323CBA" w:rsidP="00323CBA">
                  <w:pPr>
                    <w:spacing w:line="240" w:lineRule="auto"/>
                    <w:ind w:firstLine="0"/>
                    <w:jc w:val="center"/>
                    <w:rPr>
                      <w:rFonts w:eastAsia="Times New Roman"/>
                      <w:color w:val="000000"/>
                      <w:sz w:val="14"/>
                      <w:szCs w:val="14"/>
                    </w:rPr>
                  </w:pPr>
                  <w:r w:rsidRPr="00323CBA">
                    <w:rPr>
                      <w:rFonts w:eastAsia="Times New Roman"/>
                      <w:color w:val="000000"/>
                      <w:sz w:val="14"/>
                      <w:szCs w:val="14"/>
                    </w:rPr>
                    <w:t>Узбекистан</w:t>
                  </w:r>
                </w:p>
              </w:tc>
            </w:tr>
            <w:tr w:rsidR="003B51D9" w:rsidRPr="003B51D9" w:rsidTr="0000503A">
              <w:trPr>
                <w:trHeight w:val="315"/>
              </w:trPr>
              <w:tc>
                <w:tcPr>
                  <w:tcW w:w="1201" w:type="dxa"/>
                  <w:tcBorders>
                    <w:top w:val="nil"/>
                    <w:left w:val="single" w:sz="8" w:space="0" w:color="auto"/>
                    <w:bottom w:val="single" w:sz="8" w:space="0" w:color="auto"/>
                    <w:right w:val="single" w:sz="8" w:space="0" w:color="auto"/>
                  </w:tcBorders>
                  <w:shd w:val="clear" w:color="auto" w:fill="auto"/>
                  <w:hideMark/>
                </w:tcPr>
                <w:p w:rsidR="003B51D9" w:rsidRPr="003B51D9" w:rsidRDefault="00323CBA" w:rsidP="003B51D9">
                  <w:pPr>
                    <w:spacing w:line="240" w:lineRule="auto"/>
                    <w:ind w:firstLine="0"/>
                    <w:rPr>
                      <w:rFonts w:eastAsia="Times New Roman"/>
                      <w:color w:val="000000"/>
                      <w:sz w:val="14"/>
                      <w:szCs w:val="14"/>
                    </w:rPr>
                  </w:pPr>
                  <w:r w:rsidRPr="00323CBA">
                    <w:rPr>
                      <w:rFonts w:eastAsia="Times New Roman"/>
                      <w:color w:val="000000"/>
                      <w:sz w:val="14"/>
                      <w:szCs w:val="14"/>
                    </w:rPr>
                    <w:t>Азербайджан</w:t>
                  </w:r>
                </w:p>
              </w:tc>
              <w:tc>
                <w:tcPr>
                  <w:tcW w:w="859" w:type="dxa"/>
                  <w:tcBorders>
                    <w:top w:val="nil"/>
                    <w:left w:val="nil"/>
                    <w:bottom w:val="single" w:sz="8" w:space="0" w:color="auto"/>
                    <w:right w:val="single" w:sz="8" w:space="0" w:color="auto"/>
                  </w:tcBorders>
                  <w:shd w:val="clear" w:color="000000" w:fill="7F7F7F"/>
                  <w:hideMark/>
                </w:tcPr>
                <w:p w:rsidR="003B51D9" w:rsidRPr="003B51D9" w:rsidRDefault="003B51D9" w:rsidP="003B51D9">
                  <w:pPr>
                    <w:spacing w:line="240" w:lineRule="auto"/>
                    <w:ind w:firstLine="0"/>
                    <w:jc w:val="center"/>
                    <w:rPr>
                      <w:rFonts w:eastAsia="Times New Roman"/>
                      <w:color w:val="000000"/>
                      <w:sz w:val="14"/>
                      <w:szCs w:val="14"/>
                    </w:rPr>
                  </w:pPr>
                </w:p>
              </w:tc>
              <w:tc>
                <w:tcPr>
                  <w:tcW w:w="810"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30.2</w:t>
                  </w:r>
                </w:p>
              </w:tc>
              <w:tc>
                <w:tcPr>
                  <w:tcW w:w="646"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16.2</w:t>
                  </w:r>
                </w:p>
              </w:tc>
              <w:tc>
                <w:tcPr>
                  <w:tcW w:w="884"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b/>
                      <w:bCs/>
                      <w:color w:val="000000"/>
                      <w:sz w:val="14"/>
                      <w:szCs w:val="14"/>
                    </w:rPr>
                  </w:pPr>
                  <w:r w:rsidRPr="003B51D9">
                    <w:rPr>
                      <w:rFonts w:eastAsia="Times New Roman"/>
                      <w:b/>
                      <w:bCs/>
                      <w:color w:val="000000"/>
                      <w:sz w:val="14"/>
                      <w:szCs w:val="14"/>
                    </w:rPr>
                    <w:t>11.2</w:t>
                  </w:r>
                </w:p>
              </w:tc>
              <w:tc>
                <w:tcPr>
                  <w:tcW w:w="965"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5.6</w:t>
                  </w:r>
                </w:p>
              </w:tc>
              <w:tc>
                <w:tcPr>
                  <w:tcW w:w="835"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5.8</w:t>
                  </w:r>
                </w:p>
              </w:tc>
              <w:tc>
                <w:tcPr>
                  <w:tcW w:w="749"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3.9</w:t>
                  </w:r>
                </w:p>
              </w:tc>
              <w:tc>
                <w:tcPr>
                  <w:tcW w:w="800"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8.9</w:t>
                  </w:r>
                </w:p>
              </w:tc>
              <w:tc>
                <w:tcPr>
                  <w:tcW w:w="664"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3.1</w:t>
                  </w:r>
                </w:p>
              </w:tc>
              <w:tc>
                <w:tcPr>
                  <w:tcW w:w="947"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8.3</w:t>
                  </w:r>
                </w:p>
              </w:tc>
            </w:tr>
            <w:tr w:rsidR="003B51D9" w:rsidRPr="003B51D9" w:rsidTr="0000503A">
              <w:trPr>
                <w:trHeight w:val="315"/>
              </w:trPr>
              <w:tc>
                <w:tcPr>
                  <w:tcW w:w="1201" w:type="dxa"/>
                  <w:tcBorders>
                    <w:top w:val="nil"/>
                    <w:left w:val="single" w:sz="8" w:space="0" w:color="auto"/>
                    <w:bottom w:val="single" w:sz="8" w:space="0" w:color="auto"/>
                    <w:right w:val="single" w:sz="8" w:space="0" w:color="auto"/>
                  </w:tcBorders>
                  <w:shd w:val="clear" w:color="auto" w:fill="auto"/>
                  <w:hideMark/>
                </w:tcPr>
                <w:p w:rsidR="003B51D9" w:rsidRPr="003B51D9" w:rsidRDefault="0000503A" w:rsidP="003B51D9">
                  <w:pPr>
                    <w:spacing w:line="240" w:lineRule="auto"/>
                    <w:ind w:firstLine="0"/>
                    <w:rPr>
                      <w:rFonts w:eastAsia="Times New Roman"/>
                      <w:color w:val="000000"/>
                      <w:sz w:val="14"/>
                      <w:szCs w:val="14"/>
                    </w:rPr>
                  </w:pPr>
                  <w:r w:rsidRPr="00323CBA">
                    <w:rPr>
                      <w:rFonts w:eastAsia="Times New Roman"/>
                      <w:color w:val="000000"/>
                      <w:sz w:val="14"/>
                      <w:szCs w:val="14"/>
                    </w:rPr>
                    <w:t>Беларусь</w:t>
                  </w:r>
                </w:p>
              </w:tc>
              <w:tc>
                <w:tcPr>
                  <w:tcW w:w="859"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16.9</w:t>
                  </w:r>
                </w:p>
              </w:tc>
              <w:tc>
                <w:tcPr>
                  <w:tcW w:w="810" w:type="dxa"/>
                  <w:tcBorders>
                    <w:top w:val="nil"/>
                    <w:left w:val="nil"/>
                    <w:bottom w:val="single" w:sz="8" w:space="0" w:color="auto"/>
                    <w:right w:val="single" w:sz="8" w:space="0" w:color="auto"/>
                  </w:tcBorders>
                  <w:shd w:val="clear" w:color="000000" w:fill="7F7F7F"/>
                  <w:hideMark/>
                </w:tcPr>
                <w:p w:rsidR="003B51D9" w:rsidRPr="003B51D9" w:rsidRDefault="003B51D9" w:rsidP="003B51D9">
                  <w:pPr>
                    <w:spacing w:line="240" w:lineRule="auto"/>
                    <w:ind w:firstLine="0"/>
                    <w:jc w:val="center"/>
                    <w:rPr>
                      <w:rFonts w:eastAsia="Times New Roman"/>
                      <w:color w:val="000000"/>
                      <w:sz w:val="14"/>
                      <w:szCs w:val="14"/>
                    </w:rPr>
                  </w:pPr>
                </w:p>
              </w:tc>
              <w:tc>
                <w:tcPr>
                  <w:tcW w:w="646"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12.3</w:t>
                  </w:r>
                </w:p>
              </w:tc>
              <w:tc>
                <w:tcPr>
                  <w:tcW w:w="884"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b/>
                      <w:bCs/>
                      <w:color w:val="000000"/>
                      <w:sz w:val="14"/>
                      <w:szCs w:val="14"/>
                    </w:rPr>
                  </w:pPr>
                  <w:r w:rsidRPr="003B51D9">
                    <w:rPr>
                      <w:rFonts w:eastAsia="Times New Roman"/>
                      <w:b/>
                      <w:bCs/>
                      <w:color w:val="000000"/>
                      <w:sz w:val="14"/>
                      <w:szCs w:val="14"/>
                    </w:rPr>
                    <w:t>18.2</w:t>
                  </w:r>
                </w:p>
              </w:tc>
              <w:tc>
                <w:tcPr>
                  <w:tcW w:w="965"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16.6</w:t>
                  </w:r>
                </w:p>
              </w:tc>
              <w:tc>
                <w:tcPr>
                  <w:tcW w:w="835"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32.2</w:t>
                  </w:r>
                </w:p>
              </w:tc>
              <w:tc>
                <w:tcPr>
                  <w:tcW w:w="749"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12.6</w:t>
                  </w:r>
                </w:p>
              </w:tc>
              <w:tc>
                <w:tcPr>
                  <w:tcW w:w="800"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21.7</w:t>
                  </w:r>
                </w:p>
              </w:tc>
              <w:tc>
                <w:tcPr>
                  <w:tcW w:w="664"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15.7</w:t>
                  </w:r>
                </w:p>
              </w:tc>
              <w:tc>
                <w:tcPr>
                  <w:tcW w:w="947"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16.5</w:t>
                  </w:r>
                </w:p>
              </w:tc>
            </w:tr>
            <w:tr w:rsidR="003B51D9" w:rsidRPr="003B51D9" w:rsidTr="0000503A">
              <w:trPr>
                <w:trHeight w:val="315"/>
              </w:trPr>
              <w:tc>
                <w:tcPr>
                  <w:tcW w:w="1201" w:type="dxa"/>
                  <w:tcBorders>
                    <w:top w:val="nil"/>
                    <w:left w:val="single" w:sz="8" w:space="0" w:color="auto"/>
                    <w:bottom w:val="single" w:sz="8" w:space="0" w:color="auto"/>
                    <w:right w:val="single" w:sz="8" w:space="0" w:color="auto"/>
                  </w:tcBorders>
                  <w:shd w:val="clear" w:color="auto" w:fill="auto"/>
                  <w:hideMark/>
                </w:tcPr>
                <w:p w:rsidR="003B51D9" w:rsidRPr="003B51D9" w:rsidRDefault="0000503A" w:rsidP="003B51D9">
                  <w:pPr>
                    <w:spacing w:line="240" w:lineRule="auto"/>
                    <w:ind w:firstLine="0"/>
                    <w:rPr>
                      <w:rFonts w:eastAsia="Times New Roman"/>
                      <w:color w:val="000000"/>
                      <w:sz w:val="14"/>
                      <w:szCs w:val="14"/>
                    </w:rPr>
                  </w:pPr>
                  <w:r w:rsidRPr="00323CBA">
                    <w:rPr>
                      <w:rFonts w:eastAsia="Times New Roman"/>
                      <w:color w:val="000000"/>
                      <w:sz w:val="14"/>
                      <w:szCs w:val="14"/>
                    </w:rPr>
                    <w:t>Китай</w:t>
                  </w:r>
                </w:p>
              </w:tc>
              <w:tc>
                <w:tcPr>
                  <w:tcW w:w="859"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29.3</w:t>
                  </w:r>
                </w:p>
              </w:tc>
              <w:tc>
                <w:tcPr>
                  <w:tcW w:w="810"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24.5</w:t>
                  </w:r>
                </w:p>
              </w:tc>
              <w:tc>
                <w:tcPr>
                  <w:tcW w:w="646" w:type="dxa"/>
                  <w:tcBorders>
                    <w:top w:val="nil"/>
                    <w:left w:val="nil"/>
                    <w:bottom w:val="single" w:sz="8" w:space="0" w:color="auto"/>
                    <w:right w:val="single" w:sz="8" w:space="0" w:color="auto"/>
                  </w:tcBorders>
                  <w:shd w:val="clear" w:color="000000" w:fill="7F7F7F"/>
                  <w:hideMark/>
                </w:tcPr>
                <w:p w:rsidR="003B51D9" w:rsidRPr="003B51D9" w:rsidRDefault="003B51D9" w:rsidP="003B51D9">
                  <w:pPr>
                    <w:spacing w:line="240" w:lineRule="auto"/>
                    <w:ind w:firstLine="0"/>
                    <w:jc w:val="center"/>
                    <w:rPr>
                      <w:rFonts w:eastAsia="Times New Roman"/>
                      <w:color w:val="000000"/>
                      <w:sz w:val="14"/>
                      <w:szCs w:val="14"/>
                    </w:rPr>
                  </w:pPr>
                </w:p>
              </w:tc>
              <w:tc>
                <w:tcPr>
                  <w:tcW w:w="884"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b/>
                      <w:bCs/>
                      <w:color w:val="000000"/>
                      <w:sz w:val="14"/>
                      <w:szCs w:val="14"/>
                    </w:rPr>
                  </w:pPr>
                  <w:r w:rsidRPr="003B51D9">
                    <w:rPr>
                      <w:rFonts w:eastAsia="Times New Roman"/>
                      <w:b/>
                      <w:bCs/>
                      <w:color w:val="000000"/>
                      <w:sz w:val="14"/>
                      <w:szCs w:val="14"/>
                    </w:rPr>
                    <w:t>31.5</w:t>
                  </w:r>
                </w:p>
              </w:tc>
              <w:tc>
                <w:tcPr>
                  <w:tcW w:w="965"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18.4</w:t>
                  </w:r>
                </w:p>
              </w:tc>
              <w:tc>
                <w:tcPr>
                  <w:tcW w:w="835"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22.4</w:t>
                  </w:r>
                </w:p>
              </w:tc>
              <w:tc>
                <w:tcPr>
                  <w:tcW w:w="749"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39.1</w:t>
                  </w:r>
                </w:p>
              </w:tc>
              <w:tc>
                <w:tcPr>
                  <w:tcW w:w="800"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20.2</w:t>
                  </w:r>
                </w:p>
              </w:tc>
              <w:tc>
                <w:tcPr>
                  <w:tcW w:w="664"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24.3</w:t>
                  </w:r>
                </w:p>
              </w:tc>
              <w:tc>
                <w:tcPr>
                  <w:tcW w:w="947"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23.3</w:t>
                  </w:r>
                </w:p>
              </w:tc>
            </w:tr>
            <w:tr w:rsidR="003B51D9" w:rsidRPr="003B51D9" w:rsidTr="0000503A">
              <w:trPr>
                <w:trHeight w:val="315"/>
              </w:trPr>
              <w:tc>
                <w:tcPr>
                  <w:tcW w:w="1201" w:type="dxa"/>
                  <w:tcBorders>
                    <w:top w:val="nil"/>
                    <w:left w:val="single" w:sz="8" w:space="0" w:color="auto"/>
                    <w:bottom w:val="single" w:sz="8" w:space="0" w:color="auto"/>
                    <w:right w:val="single" w:sz="8" w:space="0" w:color="auto"/>
                  </w:tcBorders>
                  <w:shd w:val="clear" w:color="auto" w:fill="auto"/>
                  <w:hideMark/>
                </w:tcPr>
                <w:p w:rsidR="003B51D9" w:rsidRPr="003B51D9" w:rsidRDefault="0000503A" w:rsidP="003B51D9">
                  <w:pPr>
                    <w:spacing w:line="240" w:lineRule="auto"/>
                    <w:ind w:firstLine="0"/>
                    <w:rPr>
                      <w:rFonts w:eastAsia="Times New Roman"/>
                      <w:b/>
                      <w:bCs/>
                      <w:color w:val="000000"/>
                      <w:sz w:val="14"/>
                      <w:szCs w:val="14"/>
                    </w:rPr>
                  </w:pPr>
                  <w:r w:rsidRPr="00323CBA">
                    <w:rPr>
                      <w:rFonts w:eastAsia="Times New Roman"/>
                      <w:color w:val="000000"/>
                      <w:sz w:val="14"/>
                      <w:szCs w:val="14"/>
                    </w:rPr>
                    <w:t>Казахстан</w:t>
                  </w:r>
                </w:p>
              </w:tc>
              <w:tc>
                <w:tcPr>
                  <w:tcW w:w="859"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b/>
                      <w:bCs/>
                      <w:color w:val="000000"/>
                      <w:sz w:val="14"/>
                      <w:szCs w:val="14"/>
                    </w:rPr>
                  </w:pPr>
                  <w:r w:rsidRPr="003B51D9">
                    <w:rPr>
                      <w:rFonts w:eastAsia="Times New Roman"/>
                      <w:b/>
                      <w:bCs/>
                      <w:color w:val="000000"/>
                      <w:sz w:val="14"/>
                      <w:szCs w:val="14"/>
                    </w:rPr>
                    <w:t>5.7</w:t>
                  </w:r>
                </w:p>
              </w:tc>
              <w:tc>
                <w:tcPr>
                  <w:tcW w:w="810"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b/>
                      <w:bCs/>
                      <w:color w:val="000000"/>
                      <w:sz w:val="14"/>
                      <w:szCs w:val="14"/>
                    </w:rPr>
                  </w:pPr>
                  <w:r w:rsidRPr="003B51D9">
                    <w:rPr>
                      <w:rFonts w:eastAsia="Times New Roman"/>
                      <w:b/>
                      <w:bCs/>
                      <w:color w:val="000000"/>
                      <w:sz w:val="14"/>
                      <w:szCs w:val="14"/>
                    </w:rPr>
                    <w:t>35.2</w:t>
                  </w:r>
                </w:p>
              </w:tc>
              <w:tc>
                <w:tcPr>
                  <w:tcW w:w="646"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b/>
                      <w:bCs/>
                      <w:color w:val="000000"/>
                      <w:sz w:val="14"/>
                      <w:szCs w:val="14"/>
                    </w:rPr>
                  </w:pPr>
                  <w:r w:rsidRPr="003B51D9">
                    <w:rPr>
                      <w:rFonts w:eastAsia="Times New Roman"/>
                      <w:b/>
                      <w:bCs/>
                      <w:color w:val="000000"/>
                      <w:sz w:val="14"/>
                      <w:szCs w:val="14"/>
                    </w:rPr>
                    <w:t>23.9</w:t>
                  </w:r>
                </w:p>
              </w:tc>
              <w:tc>
                <w:tcPr>
                  <w:tcW w:w="884" w:type="dxa"/>
                  <w:tcBorders>
                    <w:top w:val="nil"/>
                    <w:left w:val="nil"/>
                    <w:bottom w:val="single" w:sz="8" w:space="0" w:color="auto"/>
                    <w:right w:val="single" w:sz="8" w:space="0" w:color="auto"/>
                  </w:tcBorders>
                  <w:shd w:val="clear" w:color="000000" w:fill="7F7F7F"/>
                  <w:hideMark/>
                </w:tcPr>
                <w:p w:rsidR="003B51D9" w:rsidRPr="003B51D9" w:rsidRDefault="003B51D9" w:rsidP="003B51D9">
                  <w:pPr>
                    <w:spacing w:line="240" w:lineRule="auto"/>
                    <w:ind w:firstLine="0"/>
                    <w:jc w:val="center"/>
                    <w:rPr>
                      <w:rFonts w:eastAsia="Times New Roman"/>
                      <w:b/>
                      <w:bCs/>
                      <w:color w:val="000000"/>
                      <w:sz w:val="14"/>
                      <w:szCs w:val="14"/>
                    </w:rPr>
                  </w:pPr>
                </w:p>
              </w:tc>
              <w:tc>
                <w:tcPr>
                  <w:tcW w:w="965"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b/>
                      <w:bCs/>
                      <w:color w:val="000000"/>
                      <w:sz w:val="14"/>
                      <w:szCs w:val="14"/>
                    </w:rPr>
                  </w:pPr>
                  <w:r w:rsidRPr="003B51D9">
                    <w:rPr>
                      <w:rFonts w:eastAsia="Times New Roman"/>
                      <w:b/>
                      <w:bCs/>
                      <w:color w:val="000000"/>
                      <w:sz w:val="14"/>
                      <w:szCs w:val="14"/>
                    </w:rPr>
                    <w:t>8.1</w:t>
                  </w:r>
                </w:p>
              </w:tc>
              <w:tc>
                <w:tcPr>
                  <w:tcW w:w="835"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b/>
                      <w:bCs/>
                      <w:color w:val="000000"/>
                      <w:sz w:val="14"/>
                      <w:szCs w:val="14"/>
                    </w:rPr>
                  </w:pPr>
                  <w:r w:rsidRPr="003B51D9">
                    <w:rPr>
                      <w:rFonts w:eastAsia="Times New Roman"/>
                      <w:b/>
                      <w:bCs/>
                      <w:color w:val="000000"/>
                      <w:sz w:val="14"/>
                      <w:szCs w:val="14"/>
                    </w:rPr>
                    <w:t>7.5</w:t>
                  </w:r>
                </w:p>
              </w:tc>
              <w:tc>
                <w:tcPr>
                  <w:tcW w:w="749"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b/>
                      <w:bCs/>
                      <w:color w:val="000000"/>
                      <w:sz w:val="14"/>
                      <w:szCs w:val="14"/>
                    </w:rPr>
                  </w:pPr>
                  <w:r w:rsidRPr="003B51D9">
                    <w:rPr>
                      <w:rFonts w:eastAsia="Times New Roman"/>
                      <w:b/>
                      <w:bCs/>
                      <w:color w:val="000000"/>
                      <w:sz w:val="14"/>
                      <w:szCs w:val="14"/>
                    </w:rPr>
                    <w:t>6.0</w:t>
                  </w:r>
                </w:p>
              </w:tc>
              <w:tc>
                <w:tcPr>
                  <w:tcW w:w="800"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b/>
                      <w:bCs/>
                      <w:color w:val="000000"/>
                      <w:sz w:val="14"/>
                      <w:szCs w:val="14"/>
                    </w:rPr>
                  </w:pPr>
                  <w:r w:rsidRPr="003B51D9">
                    <w:rPr>
                      <w:rFonts w:eastAsia="Times New Roman"/>
                      <w:b/>
                      <w:bCs/>
                      <w:color w:val="000000"/>
                      <w:sz w:val="14"/>
                      <w:szCs w:val="14"/>
                    </w:rPr>
                    <w:t>12.2</w:t>
                  </w:r>
                </w:p>
              </w:tc>
              <w:tc>
                <w:tcPr>
                  <w:tcW w:w="664"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b/>
                      <w:bCs/>
                      <w:color w:val="000000"/>
                      <w:sz w:val="14"/>
                      <w:szCs w:val="14"/>
                    </w:rPr>
                  </w:pPr>
                  <w:r w:rsidRPr="003B51D9">
                    <w:rPr>
                      <w:rFonts w:eastAsia="Times New Roman"/>
                      <w:b/>
                      <w:bCs/>
                      <w:color w:val="000000"/>
                      <w:sz w:val="14"/>
                      <w:szCs w:val="14"/>
                    </w:rPr>
                    <w:t>3.7</w:t>
                  </w:r>
                </w:p>
              </w:tc>
              <w:tc>
                <w:tcPr>
                  <w:tcW w:w="947"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b/>
                      <w:bCs/>
                      <w:color w:val="000000"/>
                      <w:sz w:val="14"/>
                      <w:szCs w:val="14"/>
                    </w:rPr>
                  </w:pPr>
                  <w:r w:rsidRPr="003B51D9">
                    <w:rPr>
                      <w:rFonts w:eastAsia="Times New Roman"/>
                      <w:b/>
                      <w:bCs/>
                      <w:color w:val="000000"/>
                      <w:sz w:val="14"/>
                      <w:szCs w:val="14"/>
                    </w:rPr>
                    <w:t>11.3</w:t>
                  </w:r>
                </w:p>
              </w:tc>
            </w:tr>
            <w:tr w:rsidR="003B51D9" w:rsidRPr="003B51D9" w:rsidTr="0000503A">
              <w:trPr>
                <w:trHeight w:val="315"/>
              </w:trPr>
              <w:tc>
                <w:tcPr>
                  <w:tcW w:w="1201" w:type="dxa"/>
                  <w:tcBorders>
                    <w:top w:val="nil"/>
                    <w:left w:val="single" w:sz="8" w:space="0" w:color="auto"/>
                    <w:bottom w:val="single" w:sz="8" w:space="0" w:color="auto"/>
                    <w:right w:val="single" w:sz="8" w:space="0" w:color="auto"/>
                  </w:tcBorders>
                  <w:shd w:val="clear" w:color="auto" w:fill="auto"/>
                  <w:hideMark/>
                </w:tcPr>
                <w:p w:rsidR="003B51D9" w:rsidRPr="003B51D9" w:rsidRDefault="0000503A" w:rsidP="003B51D9">
                  <w:pPr>
                    <w:spacing w:line="240" w:lineRule="auto"/>
                    <w:ind w:firstLine="0"/>
                    <w:rPr>
                      <w:rFonts w:eastAsia="Times New Roman"/>
                      <w:color w:val="000000"/>
                      <w:sz w:val="14"/>
                      <w:szCs w:val="14"/>
                    </w:rPr>
                  </w:pPr>
                  <w:r w:rsidRPr="0000503A">
                    <w:rPr>
                      <w:rFonts w:eastAsia="Times New Roman"/>
                      <w:color w:val="000000"/>
                      <w:sz w:val="14"/>
                      <w:szCs w:val="14"/>
                    </w:rPr>
                    <w:t>Республика Кыргызстан</w:t>
                  </w:r>
                </w:p>
              </w:tc>
              <w:tc>
                <w:tcPr>
                  <w:tcW w:w="859"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11.4</w:t>
                  </w:r>
                </w:p>
              </w:tc>
              <w:tc>
                <w:tcPr>
                  <w:tcW w:w="810"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9.2</w:t>
                  </w:r>
                </w:p>
              </w:tc>
              <w:tc>
                <w:tcPr>
                  <w:tcW w:w="646"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7.9</w:t>
                  </w:r>
                </w:p>
              </w:tc>
              <w:tc>
                <w:tcPr>
                  <w:tcW w:w="884"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b/>
                      <w:bCs/>
                      <w:color w:val="000000"/>
                      <w:sz w:val="14"/>
                      <w:szCs w:val="14"/>
                    </w:rPr>
                  </w:pPr>
                  <w:r w:rsidRPr="003B51D9">
                    <w:rPr>
                      <w:rFonts w:eastAsia="Times New Roman"/>
                      <w:b/>
                      <w:bCs/>
                      <w:color w:val="000000"/>
                      <w:sz w:val="14"/>
                      <w:szCs w:val="14"/>
                    </w:rPr>
                    <w:t>11.8</w:t>
                  </w:r>
                </w:p>
              </w:tc>
              <w:tc>
                <w:tcPr>
                  <w:tcW w:w="965" w:type="dxa"/>
                  <w:tcBorders>
                    <w:top w:val="nil"/>
                    <w:left w:val="nil"/>
                    <w:bottom w:val="single" w:sz="8" w:space="0" w:color="auto"/>
                    <w:right w:val="single" w:sz="8" w:space="0" w:color="auto"/>
                  </w:tcBorders>
                  <w:shd w:val="clear" w:color="000000" w:fill="7F7F7F"/>
                  <w:hideMark/>
                </w:tcPr>
                <w:p w:rsidR="003B51D9" w:rsidRPr="003B51D9" w:rsidRDefault="003B51D9" w:rsidP="003B51D9">
                  <w:pPr>
                    <w:spacing w:line="240" w:lineRule="auto"/>
                    <w:ind w:firstLine="0"/>
                    <w:jc w:val="center"/>
                    <w:rPr>
                      <w:rFonts w:eastAsia="Times New Roman"/>
                      <w:color w:val="000000"/>
                      <w:sz w:val="14"/>
                      <w:szCs w:val="14"/>
                    </w:rPr>
                  </w:pPr>
                </w:p>
              </w:tc>
              <w:tc>
                <w:tcPr>
                  <w:tcW w:w="835"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9.0</w:t>
                  </w:r>
                </w:p>
              </w:tc>
              <w:tc>
                <w:tcPr>
                  <w:tcW w:w="749"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11.7</w:t>
                  </w:r>
                </w:p>
              </w:tc>
              <w:tc>
                <w:tcPr>
                  <w:tcW w:w="800"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9.3</w:t>
                  </w:r>
                </w:p>
              </w:tc>
              <w:tc>
                <w:tcPr>
                  <w:tcW w:w="664"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7.7</w:t>
                  </w:r>
                </w:p>
              </w:tc>
              <w:tc>
                <w:tcPr>
                  <w:tcW w:w="947"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7.6</w:t>
                  </w:r>
                </w:p>
              </w:tc>
            </w:tr>
            <w:tr w:rsidR="003B51D9" w:rsidRPr="003B51D9" w:rsidTr="0000503A">
              <w:trPr>
                <w:trHeight w:val="315"/>
              </w:trPr>
              <w:tc>
                <w:tcPr>
                  <w:tcW w:w="1201" w:type="dxa"/>
                  <w:tcBorders>
                    <w:top w:val="nil"/>
                    <w:left w:val="single" w:sz="8" w:space="0" w:color="auto"/>
                    <w:bottom w:val="single" w:sz="8" w:space="0" w:color="auto"/>
                    <w:right w:val="single" w:sz="8" w:space="0" w:color="auto"/>
                  </w:tcBorders>
                  <w:shd w:val="clear" w:color="auto" w:fill="auto"/>
                  <w:hideMark/>
                </w:tcPr>
                <w:p w:rsidR="003B51D9" w:rsidRPr="003B51D9" w:rsidRDefault="0000503A" w:rsidP="003B51D9">
                  <w:pPr>
                    <w:spacing w:line="240" w:lineRule="auto"/>
                    <w:ind w:firstLine="0"/>
                    <w:rPr>
                      <w:rFonts w:eastAsia="Times New Roman"/>
                      <w:color w:val="000000"/>
                      <w:sz w:val="14"/>
                      <w:szCs w:val="14"/>
                    </w:rPr>
                  </w:pPr>
                  <w:r w:rsidRPr="00323CBA">
                    <w:rPr>
                      <w:rFonts w:eastAsia="Times New Roman"/>
                      <w:color w:val="000000"/>
                      <w:sz w:val="14"/>
                      <w:szCs w:val="14"/>
                    </w:rPr>
                    <w:t>Монголия</w:t>
                  </w:r>
                </w:p>
              </w:tc>
              <w:tc>
                <w:tcPr>
                  <w:tcW w:w="859"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1.6</w:t>
                  </w:r>
                </w:p>
              </w:tc>
              <w:tc>
                <w:tcPr>
                  <w:tcW w:w="810"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6.9</w:t>
                  </w:r>
                </w:p>
              </w:tc>
              <w:tc>
                <w:tcPr>
                  <w:tcW w:w="646"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16.5</w:t>
                  </w:r>
                </w:p>
              </w:tc>
              <w:tc>
                <w:tcPr>
                  <w:tcW w:w="884"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b/>
                      <w:bCs/>
                      <w:color w:val="000000"/>
                      <w:sz w:val="14"/>
                      <w:szCs w:val="14"/>
                    </w:rPr>
                  </w:pPr>
                  <w:r w:rsidRPr="003B51D9">
                    <w:rPr>
                      <w:rFonts w:eastAsia="Times New Roman"/>
                      <w:b/>
                      <w:bCs/>
                      <w:color w:val="000000"/>
                      <w:sz w:val="14"/>
                      <w:szCs w:val="14"/>
                    </w:rPr>
                    <w:t>8.1</w:t>
                  </w:r>
                </w:p>
              </w:tc>
              <w:tc>
                <w:tcPr>
                  <w:tcW w:w="965"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2.2</w:t>
                  </w:r>
                </w:p>
              </w:tc>
              <w:tc>
                <w:tcPr>
                  <w:tcW w:w="835" w:type="dxa"/>
                  <w:tcBorders>
                    <w:top w:val="nil"/>
                    <w:left w:val="nil"/>
                    <w:bottom w:val="single" w:sz="8" w:space="0" w:color="auto"/>
                    <w:right w:val="single" w:sz="8" w:space="0" w:color="auto"/>
                  </w:tcBorders>
                  <w:shd w:val="clear" w:color="000000" w:fill="7F7F7F"/>
                  <w:hideMark/>
                </w:tcPr>
                <w:p w:rsidR="003B51D9" w:rsidRPr="003B51D9" w:rsidRDefault="003B51D9" w:rsidP="003B51D9">
                  <w:pPr>
                    <w:spacing w:line="240" w:lineRule="auto"/>
                    <w:ind w:firstLine="0"/>
                    <w:jc w:val="center"/>
                    <w:rPr>
                      <w:rFonts w:eastAsia="Times New Roman"/>
                      <w:color w:val="000000"/>
                      <w:sz w:val="14"/>
                      <w:szCs w:val="14"/>
                    </w:rPr>
                  </w:pPr>
                </w:p>
              </w:tc>
              <w:tc>
                <w:tcPr>
                  <w:tcW w:w="749"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2.7</w:t>
                  </w:r>
                </w:p>
              </w:tc>
              <w:tc>
                <w:tcPr>
                  <w:tcW w:w="800"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4.6</w:t>
                  </w:r>
                </w:p>
              </w:tc>
              <w:tc>
                <w:tcPr>
                  <w:tcW w:w="664"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1.2</w:t>
                  </w:r>
                </w:p>
              </w:tc>
              <w:tc>
                <w:tcPr>
                  <w:tcW w:w="947"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6.1</w:t>
                  </w:r>
                </w:p>
              </w:tc>
            </w:tr>
            <w:tr w:rsidR="003B51D9" w:rsidRPr="003B51D9" w:rsidTr="0000503A">
              <w:trPr>
                <w:trHeight w:val="315"/>
              </w:trPr>
              <w:tc>
                <w:tcPr>
                  <w:tcW w:w="1201" w:type="dxa"/>
                  <w:tcBorders>
                    <w:top w:val="nil"/>
                    <w:left w:val="single" w:sz="8" w:space="0" w:color="auto"/>
                    <w:bottom w:val="single" w:sz="8" w:space="0" w:color="auto"/>
                    <w:right w:val="single" w:sz="8" w:space="0" w:color="auto"/>
                  </w:tcBorders>
                  <w:shd w:val="clear" w:color="auto" w:fill="auto"/>
                  <w:hideMark/>
                </w:tcPr>
                <w:p w:rsidR="003B51D9" w:rsidRPr="003B51D9" w:rsidRDefault="0000503A" w:rsidP="003B51D9">
                  <w:pPr>
                    <w:spacing w:line="240" w:lineRule="auto"/>
                    <w:ind w:firstLine="0"/>
                    <w:rPr>
                      <w:rFonts w:eastAsia="Times New Roman"/>
                      <w:color w:val="000000"/>
                      <w:sz w:val="14"/>
                      <w:szCs w:val="14"/>
                    </w:rPr>
                  </w:pPr>
                  <w:r w:rsidRPr="00323CBA">
                    <w:rPr>
                      <w:rFonts w:eastAsia="Times New Roman"/>
                      <w:color w:val="000000"/>
                      <w:sz w:val="14"/>
                      <w:szCs w:val="14"/>
                    </w:rPr>
                    <w:t>Россия</w:t>
                  </w:r>
                </w:p>
              </w:tc>
              <w:tc>
                <w:tcPr>
                  <w:tcW w:w="859"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10.7</w:t>
                  </w:r>
                </w:p>
              </w:tc>
              <w:tc>
                <w:tcPr>
                  <w:tcW w:w="810"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48.0</w:t>
                  </w:r>
                </w:p>
              </w:tc>
              <w:tc>
                <w:tcPr>
                  <w:tcW w:w="646"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27.4</w:t>
                  </w:r>
                </w:p>
              </w:tc>
              <w:tc>
                <w:tcPr>
                  <w:tcW w:w="884"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b/>
                      <w:bCs/>
                      <w:color w:val="000000"/>
                      <w:sz w:val="14"/>
                      <w:szCs w:val="14"/>
                    </w:rPr>
                  </w:pPr>
                  <w:r w:rsidRPr="003B51D9">
                    <w:rPr>
                      <w:rFonts w:eastAsia="Times New Roman"/>
                      <w:b/>
                      <w:bCs/>
                      <w:color w:val="000000"/>
                      <w:sz w:val="14"/>
                      <w:szCs w:val="14"/>
                    </w:rPr>
                    <w:t>17.8</w:t>
                  </w:r>
                </w:p>
              </w:tc>
              <w:tc>
                <w:tcPr>
                  <w:tcW w:w="965"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15.1</w:t>
                  </w:r>
                </w:p>
              </w:tc>
              <w:tc>
                <w:tcPr>
                  <w:tcW w:w="835"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23.9</w:t>
                  </w:r>
                </w:p>
              </w:tc>
              <w:tc>
                <w:tcPr>
                  <w:tcW w:w="749" w:type="dxa"/>
                  <w:tcBorders>
                    <w:top w:val="nil"/>
                    <w:left w:val="nil"/>
                    <w:bottom w:val="single" w:sz="8" w:space="0" w:color="auto"/>
                    <w:right w:val="single" w:sz="8" w:space="0" w:color="auto"/>
                  </w:tcBorders>
                  <w:shd w:val="clear" w:color="000000" w:fill="7F7F7F"/>
                  <w:hideMark/>
                </w:tcPr>
                <w:p w:rsidR="003B51D9" w:rsidRPr="003B51D9" w:rsidRDefault="003B51D9" w:rsidP="003B51D9">
                  <w:pPr>
                    <w:spacing w:line="240" w:lineRule="auto"/>
                    <w:ind w:firstLine="0"/>
                    <w:jc w:val="center"/>
                    <w:rPr>
                      <w:rFonts w:eastAsia="Times New Roman"/>
                      <w:color w:val="000000"/>
                      <w:sz w:val="14"/>
                      <w:szCs w:val="14"/>
                    </w:rPr>
                  </w:pPr>
                </w:p>
              </w:tc>
              <w:tc>
                <w:tcPr>
                  <w:tcW w:w="800"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19.8</w:t>
                  </w:r>
                </w:p>
              </w:tc>
              <w:tc>
                <w:tcPr>
                  <w:tcW w:w="664"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8.3</w:t>
                  </w:r>
                </w:p>
              </w:tc>
              <w:tc>
                <w:tcPr>
                  <w:tcW w:w="947"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16.6</w:t>
                  </w:r>
                </w:p>
              </w:tc>
            </w:tr>
            <w:tr w:rsidR="003B51D9" w:rsidRPr="003B51D9" w:rsidTr="0000503A">
              <w:trPr>
                <w:trHeight w:val="315"/>
              </w:trPr>
              <w:tc>
                <w:tcPr>
                  <w:tcW w:w="1201" w:type="dxa"/>
                  <w:tcBorders>
                    <w:top w:val="nil"/>
                    <w:left w:val="single" w:sz="8" w:space="0" w:color="auto"/>
                    <w:bottom w:val="single" w:sz="8" w:space="0" w:color="auto"/>
                    <w:right w:val="single" w:sz="8" w:space="0" w:color="auto"/>
                  </w:tcBorders>
                  <w:shd w:val="clear" w:color="auto" w:fill="auto"/>
                  <w:hideMark/>
                </w:tcPr>
                <w:p w:rsidR="003B51D9" w:rsidRPr="003B51D9" w:rsidRDefault="0000503A" w:rsidP="003B51D9">
                  <w:pPr>
                    <w:spacing w:line="240" w:lineRule="auto"/>
                    <w:ind w:firstLine="0"/>
                    <w:rPr>
                      <w:rFonts w:eastAsia="Times New Roman"/>
                      <w:color w:val="000000"/>
                      <w:sz w:val="14"/>
                      <w:szCs w:val="14"/>
                    </w:rPr>
                  </w:pPr>
                  <w:r w:rsidRPr="00323CBA">
                    <w:rPr>
                      <w:rFonts w:eastAsia="Times New Roman"/>
                      <w:color w:val="000000"/>
                      <w:sz w:val="14"/>
                      <w:szCs w:val="14"/>
                    </w:rPr>
                    <w:t>Таджикистан</w:t>
                  </w:r>
                </w:p>
              </w:tc>
              <w:tc>
                <w:tcPr>
                  <w:tcW w:w="859"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5.7</w:t>
                  </w:r>
                </w:p>
              </w:tc>
              <w:tc>
                <w:tcPr>
                  <w:tcW w:w="810"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4.9</w:t>
                  </w:r>
                </w:p>
              </w:tc>
              <w:tc>
                <w:tcPr>
                  <w:tcW w:w="646"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5.1</w:t>
                  </w:r>
                </w:p>
              </w:tc>
              <w:tc>
                <w:tcPr>
                  <w:tcW w:w="884"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b/>
                      <w:bCs/>
                      <w:color w:val="000000"/>
                      <w:sz w:val="14"/>
                      <w:szCs w:val="14"/>
                    </w:rPr>
                  </w:pPr>
                  <w:r w:rsidRPr="003B51D9">
                    <w:rPr>
                      <w:rFonts w:eastAsia="Times New Roman"/>
                      <w:b/>
                      <w:bCs/>
                      <w:color w:val="000000"/>
                      <w:sz w:val="14"/>
                      <w:szCs w:val="14"/>
                    </w:rPr>
                    <w:t>4.2</w:t>
                  </w:r>
                </w:p>
              </w:tc>
              <w:tc>
                <w:tcPr>
                  <w:tcW w:w="965"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3.5</w:t>
                  </w:r>
                </w:p>
              </w:tc>
              <w:tc>
                <w:tcPr>
                  <w:tcW w:w="835"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5.6</w:t>
                  </w:r>
                </w:p>
              </w:tc>
              <w:tc>
                <w:tcPr>
                  <w:tcW w:w="749"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5.5</w:t>
                  </w:r>
                </w:p>
              </w:tc>
              <w:tc>
                <w:tcPr>
                  <w:tcW w:w="800" w:type="dxa"/>
                  <w:tcBorders>
                    <w:top w:val="nil"/>
                    <w:left w:val="nil"/>
                    <w:bottom w:val="single" w:sz="8" w:space="0" w:color="auto"/>
                    <w:right w:val="single" w:sz="8" w:space="0" w:color="auto"/>
                  </w:tcBorders>
                  <w:shd w:val="clear" w:color="000000" w:fill="7F7F7F"/>
                  <w:hideMark/>
                </w:tcPr>
                <w:p w:rsidR="003B51D9" w:rsidRPr="003B51D9" w:rsidRDefault="003B51D9" w:rsidP="003B51D9">
                  <w:pPr>
                    <w:spacing w:line="240" w:lineRule="auto"/>
                    <w:ind w:firstLine="0"/>
                    <w:jc w:val="center"/>
                    <w:rPr>
                      <w:rFonts w:eastAsia="Times New Roman"/>
                      <w:color w:val="000000"/>
                      <w:sz w:val="14"/>
                      <w:szCs w:val="14"/>
                    </w:rPr>
                  </w:pPr>
                </w:p>
              </w:tc>
              <w:tc>
                <w:tcPr>
                  <w:tcW w:w="664"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4.8</w:t>
                  </w:r>
                </w:p>
              </w:tc>
              <w:tc>
                <w:tcPr>
                  <w:tcW w:w="947" w:type="dxa"/>
                  <w:tcBorders>
                    <w:top w:val="nil"/>
                    <w:left w:val="nil"/>
                    <w:bottom w:val="single" w:sz="8" w:space="0" w:color="auto"/>
                    <w:right w:val="single" w:sz="8" w:space="0" w:color="auto"/>
                  </w:tcBorders>
                  <w:shd w:val="clear" w:color="auto" w:fill="auto"/>
                  <w:hideMark/>
                </w:tcPr>
                <w:p w:rsidR="003B51D9" w:rsidRPr="003B51D9" w:rsidRDefault="003B51D9" w:rsidP="003B51D9">
                  <w:pPr>
                    <w:spacing w:line="240" w:lineRule="auto"/>
                    <w:ind w:firstLine="0"/>
                    <w:jc w:val="center"/>
                    <w:rPr>
                      <w:rFonts w:eastAsia="Times New Roman"/>
                      <w:b/>
                      <w:bCs/>
                      <w:color w:val="000000"/>
                      <w:sz w:val="14"/>
                      <w:szCs w:val="14"/>
                    </w:rPr>
                  </w:pPr>
                  <w:r w:rsidRPr="003B51D9">
                    <w:rPr>
                      <w:rFonts w:eastAsia="Times New Roman"/>
                      <w:b/>
                      <w:bCs/>
                      <w:color w:val="000000"/>
                      <w:sz w:val="14"/>
                      <w:szCs w:val="14"/>
                    </w:rPr>
                    <w:t>5.9</w:t>
                  </w:r>
                </w:p>
              </w:tc>
            </w:tr>
            <w:tr w:rsidR="0000503A" w:rsidRPr="003B51D9" w:rsidTr="0000503A">
              <w:trPr>
                <w:trHeight w:val="315"/>
              </w:trPr>
              <w:tc>
                <w:tcPr>
                  <w:tcW w:w="1201" w:type="dxa"/>
                  <w:tcBorders>
                    <w:top w:val="nil"/>
                    <w:left w:val="single" w:sz="8" w:space="0" w:color="auto"/>
                    <w:bottom w:val="single" w:sz="8" w:space="0" w:color="auto"/>
                    <w:right w:val="single" w:sz="8" w:space="0" w:color="auto"/>
                  </w:tcBorders>
                  <w:shd w:val="clear" w:color="auto" w:fill="auto"/>
                  <w:hideMark/>
                </w:tcPr>
                <w:p w:rsidR="0000503A" w:rsidRPr="003B51D9" w:rsidRDefault="0000503A" w:rsidP="0000503A">
                  <w:pPr>
                    <w:spacing w:line="240" w:lineRule="auto"/>
                    <w:ind w:firstLine="0"/>
                    <w:rPr>
                      <w:rFonts w:eastAsia="Times New Roman"/>
                      <w:color w:val="000000"/>
                      <w:sz w:val="14"/>
                      <w:szCs w:val="14"/>
                    </w:rPr>
                  </w:pPr>
                  <w:r w:rsidRPr="00323CBA">
                    <w:rPr>
                      <w:rFonts w:eastAsia="Times New Roman"/>
                      <w:color w:val="000000"/>
                      <w:sz w:val="14"/>
                      <w:szCs w:val="14"/>
                    </w:rPr>
                    <w:t>Туркменистан</w:t>
                  </w:r>
                  <w:r w:rsidRPr="003B51D9">
                    <w:rPr>
                      <w:rFonts w:eastAsia="Times New Roman"/>
                      <w:color w:val="000000"/>
                      <w:sz w:val="14"/>
                      <w:szCs w:val="14"/>
                    </w:rPr>
                    <w:t xml:space="preserve"> </w:t>
                  </w:r>
                </w:p>
              </w:tc>
              <w:tc>
                <w:tcPr>
                  <w:tcW w:w="859" w:type="dxa"/>
                  <w:tcBorders>
                    <w:top w:val="nil"/>
                    <w:left w:val="nil"/>
                    <w:bottom w:val="single" w:sz="8" w:space="0" w:color="auto"/>
                    <w:right w:val="single" w:sz="8" w:space="0" w:color="auto"/>
                  </w:tcBorders>
                  <w:shd w:val="clear" w:color="auto" w:fill="auto"/>
                  <w:hideMark/>
                </w:tcPr>
                <w:p w:rsidR="0000503A" w:rsidRPr="003B51D9" w:rsidRDefault="0000503A"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2.6</w:t>
                  </w:r>
                </w:p>
              </w:tc>
              <w:tc>
                <w:tcPr>
                  <w:tcW w:w="810" w:type="dxa"/>
                  <w:tcBorders>
                    <w:top w:val="nil"/>
                    <w:left w:val="nil"/>
                    <w:bottom w:val="single" w:sz="8" w:space="0" w:color="auto"/>
                    <w:right w:val="single" w:sz="8" w:space="0" w:color="auto"/>
                  </w:tcBorders>
                  <w:shd w:val="clear" w:color="auto" w:fill="auto"/>
                  <w:hideMark/>
                </w:tcPr>
                <w:p w:rsidR="0000503A" w:rsidRPr="003B51D9" w:rsidRDefault="0000503A"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19.0</w:t>
                  </w:r>
                </w:p>
              </w:tc>
              <w:tc>
                <w:tcPr>
                  <w:tcW w:w="646" w:type="dxa"/>
                  <w:tcBorders>
                    <w:top w:val="nil"/>
                    <w:left w:val="nil"/>
                    <w:bottom w:val="single" w:sz="8" w:space="0" w:color="auto"/>
                    <w:right w:val="single" w:sz="8" w:space="0" w:color="auto"/>
                  </w:tcBorders>
                  <w:shd w:val="clear" w:color="auto" w:fill="auto"/>
                  <w:hideMark/>
                </w:tcPr>
                <w:p w:rsidR="0000503A" w:rsidRPr="003B51D9" w:rsidRDefault="0000503A"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8.1</w:t>
                  </w:r>
                </w:p>
              </w:tc>
              <w:tc>
                <w:tcPr>
                  <w:tcW w:w="884" w:type="dxa"/>
                  <w:tcBorders>
                    <w:top w:val="nil"/>
                    <w:left w:val="nil"/>
                    <w:bottom w:val="single" w:sz="8" w:space="0" w:color="auto"/>
                    <w:right w:val="single" w:sz="8" w:space="0" w:color="auto"/>
                  </w:tcBorders>
                  <w:shd w:val="clear" w:color="auto" w:fill="auto"/>
                  <w:hideMark/>
                </w:tcPr>
                <w:p w:rsidR="0000503A" w:rsidRPr="003B51D9" w:rsidRDefault="0000503A" w:rsidP="003B51D9">
                  <w:pPr>
                    <w:spacing w:line="240" w:lineRule="auto"/>
                    <w:ind w:firstLine="0"/>
                    <w:jc w:val="center"/>
                    <w:rPr>
                      <w:rFonts w:eastAsia="Times New Roman"/>
                      <w:b/>
                      <w:bCs/>
                      <w:color w:val="000000"/>
                      <w:sz w:val="14"/>
                      <w:szCs w:val="14"/>
                    </w:rPr>
                  </w:pPr>
                  <w:r w:rsidRPr="003B51D9">
                    <w:rPr>
                      <w:rFonts w:eastAsia="Times New Roman"/>
                      <w:b/>
                      <w:bCs/>
                      <w:color w:val="000000"/>
                      <w:sz w:val="14"/>
                      <w:szCs w:val="14"/>
                    </w:rPr>
                    <w:t>8.8</w:t>
                  </w:r>
                </w:p>
              </w:tc>
              <w:tc>
                <w:tcPr>
                  <w:tcW w:w="965" w:type="dxa"/>
                  <w:tcBorders>
                    <w:top w:val="nil"/>
                    <w:left w:val="nil"/>
                    <w:bottom w:val="single" w:sz="8" w:space="0" w:color="auto"/>
                    <w:right w:val="single" w:sz="8" w:space="0" w:color="auto"/>
                  </w:tcBorders>
                  <w:shd w:val="clear" w:color="auto" w:fill="auto"/>
                  <w:hideMark/>
                </w:tcPr>
                <w:p w:rsidR="0000503A" w:rsidRPr="003B51D9" w:rsidRDefault="0000503A"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9.9</w:t>
                  </w:r>
                </w:p>
              </w:tc>
              <w:tc>
                <w:tcPr>
                  <w:tcW w:w="835" w:type="dxa"/>
                  <w:tcBorders>
                    <w:top w:val="nil"/>
                    <w:left w:val="nil"/>
                    <w:bottom w:val="single" w:sz="8" w:space="0" w:color="auto"/>
                    <w:right w:val="single" w:sz="8" w:space="0" w:color="auto"/>
                  </w:tcBorders>
                  <w:shd w:val="clear" w:color="auto" w:fill="auto"/>
                  <w:hideMark/>
                </w:tcPr>
                <w:p w:rsidR="0000503A" w:rsidRPr="003B51D9" w:rsidRDefault="0000503A" w:rsidP="003B51D9">
                  <w:pPr>
                    <w:spacing w:line="240" w:lineRule="auto"/>
                    <w:ind w:firstLine="0"/>
                    <w:jc w:val="center"/>
                    <w:rPr>
                      <w:rFonts w:eastAsia="Times New Roman"/>
                      <w:b/>
                      <w:bCs/>
                      <w:color w:val="000000"/>
                      <w:sz w:val="14"/>
                      <w:szCs w:val="14"/>
                    </w:rPr>
                  </w:pPr>
                  <w:r w:rsidRPr="003B51D9">
                    <w:rPr>
                      <w:rFonts w:eastAsia="Times New Roman"/>
                      <w:b/>
                      <w:bCs/>
                      <w:color w:val="000000"/>
                      <w:sz w:val="14"/>
                      <w:szCs w:val="14"/>
                    </w:rPr>
                    <w:t>20.1</w:t>
                  </w:r>
                </w:p>
              </w:tc>
              <w:tc>
                <w:tcPr>
                  <w:tcW w:w="749" w:type="dxa"/>
                  <w:tcBorders>
                    <w:top w:val="nil"/>
                    <w:left w:val="nil"/>
                    <w:bottom w:val="single" w:sz="8" w:space="0" w:color="auto"/>
                    <w:right w:val="single" w:sz="8" w:space="0" w:color="auto"/>
                  </w:tcBorders>
                  <w:shd w:val="clear" w:color="auto" w:fill="auto"/>
                  <w:hideMark/>
                </w:tcPr>
                <w:p w:rsidR="0000503A" w:rsidRPr="003B51D9" w:rsidRDefault="0000503A" w:rsidP="003B51D9">
                  <w:pPr>
                    <w:spacing w:line="240" w:lineRule="auto"/>
                    <w:ind w:firstLine="0"/>
                    <w:jc w:val="center"/>
                    <w:rPr>
                      <w:rFonts w:eastAsia="Times New Roman"/>
                      <w:b/>
                      <w:bCs/>
                      <w:color w:val="000000"/>
                      <w:sz w:val="14"/>
                      <w:szCs w:val="14"/>
                    </w:rPr>
                  </w:pPr>
                  <w:r w:rsidRPr="003B51D9">
                    <w:rPr>
                      <w:rFonts w:eastAsia="Times New Roman"/>
                      <w:b/>
                      <w:bCs/>
                      <w:color w:val="000000"/>
                      <w:sz w:val="14"/>
                      <w:szCs w:val="14"/>
                    </w:rPr>
                    <w:t>3.2</w:t>
                  </w:r>
                </w:p>
              </w:tc>
              <w:tc>
                <w:tcPr>
                  <w:tcW w:w="800" w:type="dxa"/>
                  <w:tcBorders>
                    <w:top w:val="nil"/>
                    <w:left w:val="nil"/>
                    <w:bottom w:val="single" w:sz="8" w:space="0" w:color="auto"/>
                    <w:right w:val="single" w:sz="8" w:space="0" w:color="auto"/>
                  </w:tcBorders>
                  <w:shd w:val="clear" w:color="auto" w:fill="auto"/>
                  <w:hideMark/>
                </w:tcPr>
                <w:p w:rsidR="0000503A" w:rsidRPr="003B51D9" w:rsidRDefault="0000503A"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14.7</w:t>
                  </w:r>
                </w:p>
              </w:tc>
              <w:tc>
                <w:tcPr>
                  <w:tcW w:w="664" w:type="dxa"/>
                  <w:tcBorders>
                    <w:top w:val="nil"/>
                    <w:left w:val="nil"/>
                    <w:bottom w:val="single" w:sz="8" w:space="0" w:color="auto"/>
                    <w:right w:val="single" w:sz="8" w:space="0" w:color="auto"/>
                  </w:tcBorders>
                  <w:shd w:val="clear" w:color="000000" w:fill="7F7F7F"/>
                  <w:hideMark/>
                </w:tcPr>
                <w:p w:rsidR="0000503A" w:rsidRPr="003B51D9" w:rsidRDefault="0000503A" w:rsidP="003B51D9">
                  <w:pPr>
                    <w:spacing w:line="240" w:lineRule="auto"/>
                    <w:ind w:firstLine="0"/>
                    <w:jc w:val="center"/>
                    <w:rPr>
                      <w:rFonts w:eastAsia="Times New Roman"/>
                      <w:color w:val="000000"/>
                      <w:sz w:val="14"/>
                      <w:szCs w:val="14"/>
                    </w:rPr>
                  </w:pPr>
                </w:p>
              </w:tc>
              <w:tc>
                <w:tcPr>
                  <w:tcW w:w="947" w:type="dxa"/>
                  <w:tcBorders>
                    <w:top w:val="nil"/>
                    <w:left w:val="nil"/>
                    <w:bottom w:val="single" w:sz="8" w:space="0" w:color="auto"/>
                    <w:right w:val="single" w:sz="8" w:space="0" w:color="auto"/>
                  </w:tcBorders>
                  <w:shd w:val="clear" w:color="auto" w:fill="auto"/>
                  <w:hideMark/>
                </w:tcPr>
                <w:p w:rsidR="0000503A" w:rsidRPr="003B51D9" w:rsidRDefault="0000503A"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7.1</w:t>
                  </w:r>
                </w:p>
              </w:tc>
            </w:tr>
            <w:tr w:rsidR="0000503A" w:rsidRPr="003B51D9" w:rsidTr="0000503A">
              <w:trPr>
                <w:trHeight w:val="315"/>
              </w:trPr>
              <w:tc>
                <w:tcPr>
                  <w:tcW w:w="1201" w:type="dxa"/>
                  <w:tcBorders>
                    <w:top w:val="nil"/>
                    <w:left w:val="single" w:sz="8" w:space="0" w:color="auto"/>
                    <w:bottom w:val="single" w:sz="8" w:space="0" w:color="auto"/>
                    <w:right w:val="single" w:sz="8" w:space="0" w:color="auto"/>
                  </w:tcBorders>
                  <w:shd w:val="clear" w:color="auto" w:fill="auto"/>
                  <w:hideMark/>
                </w:tcPr>
                <w:p w:rsidR="0000503A" w:rsidRPr="003B51D9" w:rsidRDefault="0000503A" w:rsidP="003B51D9">
                  <w:pPr>
                    <w:spacing w:line="240" w:lineRule="auto"/>
                    <w:ind w:firstLine="0"/>
                    <w:rPr>
                      <w:rFonts w:eastAsia="Times New Roman"/>
                      <w:color w:val="000000"/>
                      <w:sz w:val="14"/>
                      <w:szCs w:val="14"/>
                    </w:rPr>
                  </w:pPr>
                  <w:r w:rsidRPr="00323CBA">
                    <w:rPr>
                      <w:rFonts w:eastAsia="Times New Roman"/>
                      <w:color w:val="000000"/>
                      <w:sz w:val="14"/>
                      <w:szCs w:val="14"/>
                    </w:rPr>
                    <w:t>Узбекистан</w:t>
                  </w:r>
                </w:p>
              </w:tc>
              <w:tc>
                <w:tcPr>
                  <w:tcW w:w="859" w:type="dxa"/>
                  <w:tcBorders>
                    <w:top w:val="nil"/>
                    <w:left w:val="nil"/>
                    <w:bottom w:val="single" w:sz="8" w:space="0" w:color="auto"/>
                    <w:right w:val="single" w:sz="8" w:space="0" w:color="auto"/>
                  </w:tcBorders>
                  <w:shd w:val="clear" w:color="auto" w:fill="auto"/>
                  <w:hideMark/>
                </w:tcPr>
                <w:p w:rsidR="0000503A" w:rsidRPr="003B51D9" w:rsidRDefault="0000503A"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9.3</w:t>
                  </w:r>
                </w:p>
              </w:tc>
              <w:tc>
                <w:tcPr>
                  <w:tcW w:w="810" w:type="dxa"/>
                  <w:tcBorders>
                    <w:top w:val="nil"/>
                    <w:left w:val="nil"/>
                    <w:bottom w:val="single" w:sz="8" w:space="0" w:color="auto"/>
                    <w:right w:val="single" w:sz="8" w:space="0" w:color="auto"/>
                  </w:tcBorders>
                  <w:shd w:val="clear" w:color="auto" w:fill="auto"/>
                  <w:hideMark/>
                </w:tcPr>
                <w:p w:rsidR="0000503A" w:rsidRPr="003B51D9" w:rsidRDefault="0000503A"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18.1</w:t>
                  </w:r>
                </w:p>
              </w:tc>
              <w:tc>
                <w:tcPr>
                  <w:tcW w:w="646" w:type="dxa"/>
                  <w:tcBorders>
                    <w:top w:val="nil"/>
                    <w:left w:val="nil"/>
                    <w:bottom w:val="single" w:sz="8" w:space="0" w:color="auto"/>
                    <w:right w:val="single" w:sz="8" w:space="0" w:color="auto"/>
                  </w:tcBorders>
                  <w:shd w:val="clear" w:color="auto" w:fill="auto"/>
                  <w:hideMark/>
                </w:tcPr>
                <w:p w:rsidR="0000503A" w:rsidRPr="003B51D9" w:rsidRDefault="0000503A"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9.2</w:t>
                  </w:r>
                </w:p>
              </w:tc>
              <w:tc>
                <w:tcPr>
                  <w:tcW w:w="884" w:type="dxa"/>
                  <w:tcBorders>
                    <w:top w:val="nil"/>
                    <w:left w:val="nil"/>
                    <w:bottom w:val="single" w:sz="8" w:space="0" w:color="auto"/>
                    <w:right w:val="single" w:sz="8" w:space="0" w:color="auto"/>
                  </w:tcBorders>
                  <w:shd w:val="clear" w:color="auto" w:fill="auto"/>
                  <w:hideMark/>
                </w:tcPr>
                <w:p w:rsidR="0000503A" w:rsidRPr="003B51D9" w:rsidRDefault="0000503A" w:rsidP="003B51D9">
                  <w:pPr>
                    <w:spacing w:line="240" w:lineRule="auto"/>
                    <w:ind w:firstLine="0"/>
                    <w:jc w:val="center"/>
                    <w:rPr>
                      <w:rFonts w:eastAsia="Times New Roman"/>
                      <w:b/>
                      <w:bCs/>
                      <w:color w:val="000000"/>
                      <w:sz w:val="14"/>
                      <w:szCs w:val="14"/>
                    </w:rPr>
                  </w:pPr>
                  <w:r w:rsidRPr="003B51D9">
                    <w:rPr>
                      <w:rFonts w:eastAsia="Times New Roman"/>
                      <w:b/>
                      <w:bCs/>
                      <w:color w:val="000000"/>
                      <w:sz w:val="14"/>
                      <w:szCs w:val="14"/>
                    </w:rPr>
                    <w:t>9.3</w:t>
                  </w:r>
                </w:p>
              </w:tc>
              <w:tc>
                <w:tcPr>
                  <w:tcW w:w="965" w:type="dxa"/>
                  <w:tcBorders>
                    <w:top w:val="nil"/>
                    <w:left w:val="nil"/>
                    <w:bottom w:val="single" w:sz="8" w:space="0" w:color="auto"/>
                    <w:right w:val="single" w:sz="8" w:space="0" w:color="auto"/>
                  </w:tcBorders>
                  <w:shd w:val="clear" w:color="auto" w:fill="auto"/>
                  <w:hideMark/>
                </w:tcPr>
                <w:p w:rsidR="0000503A" w:rsidRPr="003B51D9" w:rsidRDefault="0000503A"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7.9</w:t>
                  </w:r>
                </w:p>
              </w:tc>
              <w:tc>
                <w:tcPr>
                  <w:tcW w:w="835" w:type="dxa"/>
                  <w:tcBorders>
                    <w:top w:val="nil"/>
                    <w:left w:val="nil"/>
                    <w:bottom w:val="single" w:sz="8" w:space="0" w:color="auto"/>
                    <w:right w:val="single" w:sz="8" w:space="0" w:color="auto"/>
                  </w:tcBorders>
                  <w:shd w:val="clear" w:color="auto" w:fill="auto"/>
                  <w:hideMark/>
                </w:tcPr>
                <w:p w:rsidR="0000503A" w:rsidRPr="003B51D9" w:rsidRDefault="0000503A"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9.8</w:t>
                  </w:r>
                </w:p>
              </w:tc>
              <w:tc>
                <w:tcPr>
                  <w:tcW w:w="749" w:type="dxa"/>
                  <w:tcBorders>
                    <w:top w:val="nil"/>
                    <w:left w:val="nil"/>
                    <w:bottom w:val="single" w:sz="8" w:space="0" w:color="auto"/>
                    <w:right w:val="single" w:sz="8" w:space="0" w:color="auto"/>
                  </w:tcBorders>
                  <w:shd w:val="clear" w:color="auto" w:fill="auto"/>
                  <w:hideMark/>
                </w:tcPr>
                <w:p w:rsidR="0000503A" w:rsidRPr="003B51D9" w:rsidRDefault="0000503A"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10.6</w:t>
                  </w:r>
                </w:p>
              </w:tc>
              <w:tc>
                <w:tcPr>
                  <w:tcW w:w="800" w:type="dxa"/>
                  <w:tcBorders>
                    <w:top w:val="nil"/>
                    <w:left w:val="nil"/>
                    <w:bottom w:val="single" w:sz="8" w:space="0" w:color="auto"/>
                    <w:right w:val="single" w:sz="8" w:space="0" w:color="auto"/>
                  </w:tcBorders>
                  <w:shd w:val="clear" w:color="auto" w:fill="auto"/>
                  <w:hideMark/>
                </w:tcPr>
                <w:p w:rsidR="0000503A" w:rsidRPr="003B51D9" w:rsidRDefault="0000503A"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9.0</w:t>
                  </w:r>
                </w:p>
              </w:tc>
              <w:tc>
                <w:tcPr>
                  <w:tcW w:w="664" w:type="dxa"/>
                  <w:tcBorders>
                    <w:top w:val="nil"/>
                    <w:left w:val="nil"/>
                    <w:bottom w:val="single" w:sz="8" w:space="0" w:color="auto"/>
                    <w:right w:val="single" w:sz="8" w:space="0" w:color="auto"/>
                  </w:tcBorders>
                  <w:shd w:val="clear" w:color="auto" w:fill="auto"/>
                  <w:hideMark/>
                </w:tcPr>
                <w:p w:rsidR="0000503A" w:rsidRPr="003B51D9" w:rsidRDefault="0000503A" w:rsidP="003B51D9">
                  <w:pPr>
                    <w:spacing w:line="240" w:lineRule="auto"/>
                    <w:ind w:firstLine="0"/>
                    <w:jc w:val="center"/>
                    <w:rPr>
                      <w:rFonts w:eastAsia="Times New Roman"/>
                      <w:color w:val="000000"/>
                      <w:sz w:val="14"/>
                      <w:szCs w:val="14"/>
                    </w:rPr>
                  </w:pPr>
                  <w:r w:rsidRPr="003B51D9">
                    <w:rPr>
                      <w:rFonts w:eastAsia="Times New Roman"/>
                      <w:color w:val="000000"/>
                      <w:sz w:val="14"/>
                      <w:szCs w:val="14"/>
                    </w:rPr>
                    <w:t>6.1</w:t>
                  </w:r>
                </w:p>
              </w:tc>
              <w:tc>
                <w:tcPr>
                  <w:tcW w:w="947" w:type="dxa"/>
                  <w:tcBorders>
                    <w:top w:val="nil"/>
                    <w:left w:val="nil"/>
                    <w:bottom w:val="single" w:sz="8" w:space="0" w:color="auto"/>
                    <w:right w:val="single" w:sz="8" w:space="0" w:color="auto"/>
                  </w:tcBorders>
                  <w:shd w:val="clear" w:color="000000" w:fill="7F7F7F"/>
                  <w:hideMark/>
                </w:tcPr>
                <w:p w:rsidR="0000503A" w:rsidRPr="003B51D9" w:rsidRDefault="0000503A" w:rsidP="003B51D9">
                  <w:pPr>
                    <w:spacing w:line="240" w:lineRule="auto"/>
                    <w:ind w:firstLine="0"/>
                    <w:jc w:val="center"/>
                    <w:rPr>
                      <w:rFonts w:eastAsia="Times New Roman"/>
                      <w:color w:val="000000"/>
                      <w:sz w:val="14"/>
                      <w:szCs w:val="14"/>
                    </w:rPr>
                  </w:pPr>
                </w:p>
              </w:tc>
            </w:tr>
          </w:tbl>
          <w:p w:rsidR="000E180E" w:rsidRDefault="000E180E" w:rsidP="001A220A">
            <w:pPr>
              <w:spacing w:line="240" w:lineRule="auto"/>
              <w:ind w:firstLine="0"/>
              <w:jc w:val="both"/>
              <w:rPr>
                <w:rFonts w:ascii="Calibri" w:eastAsia="MS Mincho" w:hAnsi="Calibri" w:cs="Calibri"/>
                <w:lang w:val="ru-RU"/>
              </w:rPr>
            </w:pPr>
          </w:p>
        </w:tc>
      </w:tr>
      <w:tr w:rsidR="000E180E" w:rsidRPr="00355BA3" w:rsidTr="001A220A">
        <w:tc>
          <w:tcPr>
            <w:tcW w:w="9576" w:type="dxa"/>
          </w:tcPr>
          <w:p w:rsidR="000E180E" w:rsidRDefault="000E180E" w:rsidP="001A220A">
            <w:pPr>
              <w:spacing w:line="240" w:lineRule="auto"/>
              <w:ind w:firstLine="0"/>
              <w:jc w:val="both"/>
              <w:rPr>
                <w:rFonts w:ascii="MS Mincho" w:eastAsia="MS Mincho" w:hAnsi="Calibri" w:cs="MS Mincho"/>
                <w:lang w:val="ru-RU"/>
              </w:rPr>
            </w:pPr>
            <w:r>
              <w:rPr>
                <w:rFonts w:eastAsia="MS Mincho"/>
                <w:sz w:val="18"/>
                <w:szCs w:val="18"/>
                <w:lang w:val="ru-RU"/>
              </w:rPr>
              <w:t>Источник: Расчеты авторов на основе данных Гиллсона и Рейса (2011 год) и данных ООН по коммерческой торговле (через WITS).</w:t>
            </w:r>
          </w:p>
          <w:p w:rsidR="000E180E" w:rsidRDefault="000E180E" w:rsidP="001A220A">
            <w:pPr>
              <w:spacing w:line="240" w:lineRule="auto"/>
              <w:ind w:firstLine="0"/>
              <w:jc w:val="both"/>
              <w:rPr>
                <w:rFonts w:ascii="Calibri" w:eastAsia="MS Mincho" w:hAnsi="Calibri" w:cs="Calibri"/>
                <w:sz w:val="18"/>
                <w:szCs w:val="18"/>
                <w:lang w:val="ru-RU"/>
              </w:rPr>
            </w:pPr>
          </w:p>
        </w:tc>
      </w:tr>
    </w:tbl>
    <w:p w:rsidR="000E180E" w:rsidRPr="00CD4ECF" w:rsidRDefault="003800BA" w:rsidP="00234D55">
      <w:pPr>
        <w:pStyle w:val="Heading2"/>
        <w:tabs>
          <w:tab w:val="left" w:pos="1530"/>
        </w:tabs>
        <w:ind w:left="0" w:firstLine="0"/>
        <w:rPr>
          <w:rFonts w:ascii="MS Mincho" w:eastAsia="MS Mincho" w:hAnsi="Calibri" w:cs="MS Mincho"/>
          <w:lang w:val="ru-RU"/>
        </w:rPr>
      </w:pPr>
      <w:bookmarkStart w:id="45" w:name="_Toc331673190"/>
      <w:r>
        <w:rPr>
          <w:rFonts w:ascii="Times New Roman" w:eastAsia="MS Mincho" w:hAnsi="Times New Roman"/>
        </w:rPr>
        <w:t>C</w:t>
      </w:r>
      <w:r w:rsidRPr="003800BA">
        <w:rPr>
          <w:rFonts w:ascii="Times New Roman" w:eastAsia="MS Mincho" w:hAnsi="Times New Roman"/>
          <w:lang w:val="ru-RU"/>
        </w:rPr>
        <w:t>оздание</w:t>
      </w:r>
      <w:r w:rsidR="00D94238" w:rsidRPr="00D94238">
        <w:rPr>
          <w:rFonts w:ascii="Times New Roman" w:eastAsia="MS Mincho" w:hAnsi="Times New Roman"/>
          <w:lang w:val="ru-RU"/>
        </w:rPr>
        <w:t xml:space="preserve"> </w:t>
      </w:r>
      <w:r w:rsidR="000E180E">
        <w:rPr>
          <w:rFonts w:ascii="Times New Roman" w:eastAsia="MS Mincho" w:hAnsi="Times New Roman"/>
          <w:lang w:val="ru-RU"/>
        </w:rPr>
        <w:t xml:space="preserve">Таможенного союза и его воздействие до настоящего </w:t>
      </w:r>
      <w:r w:rsidR="000E180E" w:rsidRPr="00CD4ECF">
        <w:rPr>
          <w:rFonts w:ascii="Times New Roman" w:eastAsia="MS Mincho" w:hAnsi="Times New Roman"/>
          <w:lang w:val="ru-RU"/>
        </w:rPr>
        <w:t>времени</w:t>
      </w:r>
      <w:bookmarkEnd w:id="45"/>
    </w:p>
    <w:p w:rsidR="000E180E" w:rsidRPr="008B24BC" w:rsidRDefault="000E180E" w:rsidP="000E180E">
      <w:pPr>
        <w:pStyle w:val="Heading4"/>
        <w:rPr>
          <w:lang w:val="ru-RU"/>
        </w:rPr>
      </w:pPr>
      <w:r w:rsidRPr="00CD4ECF">
        <w:rPr>
          <w:lang w:val="ru-RU"/>
        </w:rPr>
        <w:t xml:space="preserve">ТС поднял </w:t>
      </w:r>
      <w:r w:rsidR="00CD4ECF" w:rsidRPr="00CD4ECF">
        <w:rPr>
          <w:lang w:val="ru-RU"/>
        </w:rPr>
        <w:t>тарифную защиту на 70 процентов</w:t>
      </w:r>
    </w:p>
    <w:p w:rsidR="000E180E" w:rsidRDefault="000E180E" w:rsidP="000E180E">
      <w:pPr>
        <w:numPr>
          <w:ilvl w:val="0"/>
          <w:numId w:val="10"/>
        </w:numPr>
        <w:spacing w:before="240" w:after="240" w:line="240" w:lineRule="auto"/>
        <w:ind w:left="0" w:firstLine="0"/>
        <w:jc w:val="both"/>
        <w:rPr>
          <w:rFonts w:ascii="MS Mincho" w:eastAsia="MS Mincho" w:hAnsi="Calibri" w:cs="MS Mincho"/>
          <w:lang w:val="ru-RU"/>
        </w:rPr>
      </w:pPr>
      <w:r w:rsidRPr="00CD4ECF">
        <w:rPr>
          <w:rFonts w:eastAsia="MS Mincho"/>
          <w:sz w:val="22"/>
          <w:lang w:val="ru-RU"/>
        </w:rPr>
        <w:t>Решение России, Казахстана и Белоруссии о создании таможенного союза привело к значительным изменениям в торговой политике, которая сказалась на степени интеграции трех крупных стран СНГ. Официальное объяснение причин вступления Казахстана в ТС, который начал действовать в 2010 году, состоит в том, что это поможет привлечь инвестиции в Казахстан и облегчит путь к созданию единого экономического</w:t>
      </w:r>
      <w:r>
        <w:rPr>
          <w:rFonts w:eastAsia="MS Mincho"/>
          <w:sz w:val="22"/>
          <w:lang w:val="ru-RU"/>
        </w:rPr>
        <w:t xml:space="preserve"> пространства для 170 миллионов человек. При наличии соглашений о свободной торговле между этими тремя странами основными изменениями, связанными с созданием ТС, стало принятие единого внешнего тарифа и нового таможенного кодекса, а также отмена таможенного оформления на внутренних границах.</w:t>
      </w:r>
    </w:p>
    <w:p w:rsidR="000E180E" w:rsidRDefault="000E180E" w:rsidP="000E180E">
      <w:pPr>
        <w:numPr>
          <w:ilvl w:val="0"/>
          <w:numId w:val="10"/>
        </w:numPr>
        <w:spacing w:before="240" w:after="240" w:line="240" w:lineRule="auto"/>
        <w:ind w:left="0" w:firstLine="0"/>
        <w:jc w:val="both"/>
        <w:rPr>
          <w:rFonts w:ascii="MS Mincho" w:eastAsia="MS Mincho" w:hAnsi="Calibri" w:cs="MS Mincho"/>
          <w:lang w:val="ru-RU"/>
        </w:rPr>
      </w:pPr>
      <w:r>
        <w:rPr>
          <w:rFonts w:eastAsia="MS Mincho"/>
          <w:sz w:val="22"/>
          <w:lang w:val="ru-RU"/>
        </w:rPr>
        <w:lastRenderedPageBreak/>
        <w:t xml:space="preserve">Единый внешний тариф затронул более 11 000 тарифных позиций, охватывающих все категории товаров. Переходные ставки были определены для 409 тарифных позиций. По некоторым позициям переходный период закончился 1-го июля 2011 года. По другим (таким, как некоторые медицинские и фармацевтические товары) переход не будет закончен до 2015 года. Введение единого внешнего тарифа привело к повышению тарифов Казахстана со средневзвешенных торговых тарифов протекционистского уровня более чем на 70% или с 6,72 до 11,51 процента. Тарифная дисперсия, измеренная по стандартному отклонению средней эффективной ставки, также увеличилась (Всемирный банк, 2012 год). </w:t>
      </w:r>
    </w:p>
    <w:p w:rsidR="000E180E" w:rsidRDefault="000E180E" w:rsidP="000E180E">
      <w:pPr>
        <w:numPr>
          <w:ilvl w:val="0"/>
          <w:numId w:val="10"/>
        </w:numPr>
        <w:spacing w:before="240" w:after="240" w:line="240" w:lineRule="auto"/>
        <w:ind w:left="0" w:firstLine="0"/>
        <w:jc w:val="both"/>
        <w:rPr>
          <w:rFonts w:ascii="MS Mincho" w:eastAsia="MS Mincho" w:hAnsi="Calibri" w:cs="MS Mincho"/>
          <w:lang w:val="ru-RU"/>
        </w:rPr>
      </w:pPr>
      <w:r>
        <w:rPr>
          <w:rFonts w:eastAsia="MS Mincho"/>
          <w:sz w:val="22"/>
          <w:lang w:val="ru-RU"/>
        </w:rPr>
        <w:t>В связи с завершением переговоров о вступлении России в ВТО в конце 2011 года, ратификацией в середине 2012 года и опубликованием заявления о том, что Казахстан намеревается вступить к концу 2012 года, могут произойти изменения, которые приведут к снижению импортных тарифов страны. Планируется, что средняя тарифная ставка России будет снижена с 11,5 процента до уровня «наиболее благоприятствуемой нации» (MFN) в 8,6 процента. Между тем, поскольку Казахстану необходимо провести корректировку по текущему уровню единого внешнего тарифа, в этом разделе рассматриваются изменения, связанные с созданием ТС, и описывается, что можно определить на основе таможенных данных, обобщенных на уровне товарных групп, до 2011 года.</w:t>
      </w:r>
    </w:p>
    <w:p w:rsidR="000E180E" w:rsidRDefault="000E180E" w:rsidP="000E180E">
      <w:pPr>
        <w:numPr>
          <w:ilvl w:val="0"/>
          <w:numId w:val="10"/>
        </w:numPr>
        <w:spacing w:before="240" w:after="240" w:line="240" w:lineRule="auto"/>
        <w:ind w:left="0" w:firstLine="0"/>
        <w:jc w:val="both"/>
        <w:rPr>
          <w:rFonts w:ascii="MS Mincho" w:eastAsia="MS Mincho" w:hAnsi="Calibri" w:cs="MS Mincho"/>
          <w:lang w:val="ru-RU"/>
        </w:rPr>
      </w:pPr>
      <w:r>
        <w:rPr>
          <w:rFonts w:eastAsia="MS Mincho"/>
          <w:sz w:val="22"/>
          <w:lang w:val="ru-RU"/>
        </w:rPr>
        <w:t>В недавнем отчете Всемирного банка (2012 год) о воздействии ТС на Казахстан прогнозируется, что более высокие тарифы, связанные с принятием единого внешнего тарифа, окажут отрицательное воздействие на благосостояние Казахстана.</w:t>
      </w:r>
      <w:r>
        <w:rPr>
          <w:rFonts w:eastAsia="MS Mincho"/>
          <w:b/>
          <w:bCs/>
          <w:i/>
          <w:iCs/>
          <w:sz w:val="22"/>
          <w:lang w:val="ru-RU"/>
        </w:rPr>
        <w:t xml:space="preserve"> </w:t>
      </w:r>
      <w:r>
        <w:rPr>
          <w:rFonts w:eastAsia="MS Mincho"/>
          <w:sz w:val="22"/>
          <w:lang w:val="ru-RU"/>
        </w:rPr>
        <w:t xml:space="preserve">На основе вычислимой модели общего равновесия (CGE) по 57 отраслям в исследовании был сделан вывод о том, что при более высоких внешних тарифах, которые действовали в середине 2011 года, Казахстан терял 0,2 процента реальных доходов в год. В то время как в производственных отраслях ожидался рост, отражающий более высокий уровень протекционизма, в сфере услуг происходило замедление, поскольку она не был защищена. Затраты для бизнеса и потребителей импорта повысятся, а ресурсы переместятся в сферы неэффективного (защищенного) производства. Возможно, наиболее важным в плане динамики является спрогнозированное моделью снижение объемов импорта технологий из более технологически развитых стран в результате переориентации, вызванной введением тарифа, на партнеров по ТС. Такой </w:t>
      </w:r>
      <w:r w:rsidRPr="00CD4ECF">
        <w:rPr>
          <w:rFonts w:eastAsia="MS Mincho"/>
          <w:sz w:val="22"/>
          <w:lang w:val="ru-RU"/>
        </w:rPr>
        <w:t>исход поставит под угрозу долгосрочное повышение производительности в Казахстане. Для компенсации отрицательного чистого воздействия ТС необходимо добиться существенного прогресса в сфере содействия развитию торговли и снижения нетарифных барьеров. По самому оптимистическому сценарию, рассмотренному в исследовании, достаточный прогресс в реформировании</w:t>
      </w:r>
      <w:r>
        <w:rPr>
          <w:rFonts w:eastAsia="MS Mincho"/>
          <w:sz w:val="22"/>
          <w:lang w:val="ru-RU"/>
        </w:rPr>
        <w:t xml:space="preserve"> этих сфер мог бы даже оказать чистое положительное воздействие на благосостояние, но без проведения реформ Казахстан будет по-прежнему терпеть убытки (Таблица 2.6). </w:t>
      </w:r>
    </w:p>
    <w:p w:rsidR="000E180E" w:rsidRDefault="000E180E" w:rsidP="000E180E">
      <w:pPr>
        <w:spacing w:line="240" w:lineRule="auto"/>
        <w:ind w:firstLine="0"/>
        <w:rPr>
          <w:rFonts w:eastAsia="MS Mincho"/>
          <w:b/>
          <w:bCs/>
          <w:sz w:val="22"/>
          <w:lang w:val="ru-RU"/>
        </w:rPr>
      </w:pPr>
      <w:r>
        <w:rPr>
          <w:rFonts w:eastAsia="MS Mincho"/>
          <w:b/>
          <w:bCs/>
          <w:sz w:val="22"/>
          <w:lang w:val="ru-RU"/>
        </w:rPr>
        <w:br w:type="page"/>
      </w:r>
    </w:p>
    <w:p w:rsidR="000E180E" w:rsidRPr="00F22926" w:rsidRDefault="000E180E" w:rsidP="00CD4ECF">
      <w:pPr>
        <w:spacing w:after="60" w:line="240" w:lineRule="auto"/>
        <w:jc w:val="center"/>
        <w:rPr>
          <w:rFonts w:eastAsia="MS Mincho"/>
          <w:b/>
          <w:lang w:val="ru-RU"/>
        </w:rPr>
      </w:pPr>
      <w:bookmarkStart w:id="46" w:name="_Toc331673270"/>
      <w:r w:rsidRPr="00F202C0">
        <w:rPr>
          <w:rFonts w:eastAsia="MS Mincho"/>
          <w:b/>
          <w:lang w:val="ru-RU"/>
        </w:rPr>
        <w:lastRenderedPageBreak/>
        <w:t xml:space="preserve">Таблица </w:t>
      </w:r>
      <w:r w:rsidR="00153A8B" w:rsidRPr="00F202C0">
        <w:rPr>
          <w:rFonts w:eastAsia="MS Mincho"/>
          <w:b/>
          <w:lang w:val="ru-RU"/>
        </w:rPr>
        <w:fldChar w:fldCharType="begin"/>
      </w:r>
      <w:r w:rsidRPr="00F202C0">
        <w:rPr>
          <w:rFonts w:eastAsia="MS Mincho"/>
          <w:b/>
          <w:lang w:val="ru-RU"/>
        </w:rPr>
        <w:instrText xml:space="preserve"> STYLEREF 1 \s </w:instrText>
      </w:r>
      <w:r w:rsidR="00153A8B" w:rsidRPr="00F202C0">
        <w:rPr>
          <w:rFonts w:eastAsia="MS Mincho"/>
          <w:b/>
          <w:lang w:val="ru-RU"/>
        </w:rPr>
        <w:fldChar w:fldCharType="separate"/>
      </w:r>
      <w:r w:rsidR="00483A15" w:rsidRPr="00F202C0">
        <w:rPr>
          <w:rFonts w:eastAsia="MS Mincho"/>
          <w:b/>
          <w:noProof/>
          <w:lang w:val="ru-RU"/>
        </w:rPr>
        <w:t>2</w:t>
      </w:r>
      <w:r w:rsidR="00153A8B" w:rsidRPr="00F202C0">
        <w:rPr>
          <w:rFonts w:eastAsia="MS Mincho"/>
          <w:b/>
          <w:lang w:val="ru-RU"/>
        </w:rPr>
        <w:fldChar w:fldCharType="end"/>
      </w:r>
      <w:r w:rsidRPr="00F202C0">
        <w:rPr>
          <w:rFonts w:eastAsia="MS Mincho"/>
          <w:b/>
          <w:lang w:val="ru-RU"/>
        </w:rPr>
        <w:t>.</w:t>
      </w:r>
      <w:r w:rsidR="00153A8B" w:rsidRPr="00F202C0">
        <w:rPr>
          <w:rFonts w:eastAsia="MS Mincho"/>
          <w:b/>
          <w:lang w:val="ru-RU"/>
        </w:rPr>
        <w:fldChar w:fldCharType="begin"/>
      </w:r>
      <w:r w:rsidRPr="00F202C0">
        <w:rPr>
          <w:rFonts w:eastAsia="MS Mincho"/>
          <w:b/>
          <w:lang w:val="ru-RU"/>
        </w:rPr>
        <w:instrText xml:space="preserve"> SEQ Table \* ARABIC \s 1 </w:instrText>
      </w:r>
      <w:r w:rsidR="00153A8B" w:rsidRPr="00F202C0">
        <w:rPr>
          <w:rFonts w:eastAsia="MS Mincho"/>
          <w:b/>
          <w:lang w:val="ru-RU"/>
        </w:rPr>
        <w:fldChar w:fldCharType="separate"/>
      </w:r>
      <w:r w:rsidR="00483A15" w:rsidRPr="00F202C0">
        <w:rPr>
          <w:rFonts w:eastAsia="MS Mincho"/>
          <w:b/>
          <w:noProof/>
          <w:lang w:val="ru-RU"/>
        </w:rPr>
        <w:t>6</w:t>
      </w:r>
      <w:r w:rsidR="00153A8B" w:rsidRPr="00F202C0">
        <w:rPr>
          <w:rFonts w:eastAsia="MS Mincho"/>
          <w:b/>
          <w:lang w:val="ru-RU"/>
        </w:rPr>
        <w:fldChar w:fldCharType="end"/>
      </w:r>
      <w:r w:rsidRPr="00F202C0">
        <w:rPr>
          <w:rFonts w:eastAsia="MS Mincho"/>
          <w:b/>
          <w:lang w:val="ru-RU"/>
        </w:rPr>
        <w:t xml:space="preserve">: </w:t>
      </w:r>
      <w:r w:rsidR="005B0F4F" w:rsidRPr="005B0F4F">
        <w:rPr>
          <w:rFonts w:eastAsia="MS Mincho"/>
          <w:b/>
          <w:lang w:val="ru-RU"/>
        </w:rPr>
        <w:t>Результаты количественной оценки</w:t>
      </w:r>
      <w:r w:rsidR="005B0F4F" w:rsidRPr="0065600D">
        <w:rPr>
          <w:rFonts w:eastAsia="MS Mincho"/>
          <w:b/>
          <w:lang w:val="ru-RU"/>
        </w:rPr>
        <w:t xml:space="preserve"> </w:t>
      </w:r>
      <w:r w:rsidRPr="005B0F4F">
        <w:rPr>
          <w:rFonts w:eastAsia="MS Mincho"/>
          <w:b/>
          <w:lang w:val="ru-RU"/>
        </w:rPr>
        <w:t>воздействи</w:t>
      </w:r>
      <w:r w:rsidR="005B0F4F" w:rsidRPr="005B0F4F">
        <w:rPr>
          <w:rFonts w:eastAsia="MS Mincho"/>
          <w:b/>
          <w:lang w:val="ru-RU"/>
        </w:rPr>
        <w:t>я</w:t>
      </w:r>
      <w:r w:rsidRPr="005B0F4F">
        <w:rPr>
          <w:rFonts w:eastAsia="MS Mincho"/>
          <w:b/>
          <w:lang w:val="ru-RU"/>
        </w:rPr>
        <w:t xml:space="preserve"> ТС на </w:t>
      </w:r>
      <w:r w:rsidR="00CC2ABB" w:rsidRPr="0065600D">
        <w:rPr>
          <w:rFonts w:eastAsia="MS Mincho"/>
          <w:b/>
          <w:lang w:val="ru-RU"/>
        </w:rPr>
        <w:t xml:space="preserve"> </w:t>
      </w:r>
      <w:r w:rsidRPr="005B0F4F">
        <w:rPr>
          <w:rFonts w:eastAsia="MS Mincho"/>
          <w:b/>
          <w:lang w:val="ru-RU"/>
        </w:rPr>
        <w:t xml:space="preserve">благосостояние </w:t>
      </w:r>
      <w:r w:rsidR="005B0F4F" w:rsidRPr="005B0F4F">
        <w:rPr>
          <w:rFonts w:eastAsia="MS Mincho"/>
          <w:b/>
          <w:sz w:val="22"/>
          <w:lang w:val="ru-RU"/>
        </w:rPr>
        <w:t>Казахстан</w:t>
      </w:r>
      <w:r w:rsidR="005B0F4F" w:rsidRPr="005B0F4F">
        <w:rPr>
          <w:rFonts w:eastAsia="MS Mincho"/>
          <w:b/>
          <w:sz w:val="22"/>
        </w:rPr>
        <w:t>a</w:t>
      </w:r>
      <w:bookmarkEnd w:id="46"/>
    </w:p>
    <w:p w:rsidR="00F202C0" w:rsidRPr="00F22926" w:rsidRDefault="00F202C0" w:rsidP="00CD4ECF">
      <w:pPr>
        <w:spacing w:after="60" w:line="240" w:lineRule="auto"/>
        <w:jc w:val="center"/>
        <w:rPr>
          <w:rFonts w:ascii="MS Mincho" w:eastAsia="MS Mincho" w:hAnsi="Calibri" w:cs="MS Mincho"/>
          <w:lang w:val="ru-RU"/>
        </w:rPr>
      </w:pPr>
    </w:p>
    <w:p w:rsidR="000E180E" w:rsidRPr="00F202C0" w:rsidRDefault="000E180E" w:rsidP="000E180E">
      <w:pPr>
        <w:spacing w:after="60" w:line="240" w:lineRule="auto"/>
        <w:ind w:firstLine="0"/>
        <w:jc w:val="center"/>
        <w:rPr>
          <w:rFonts w:ascii="MS Mincho" w:eastAsia="MS Mincho" w:hAnsi="Calibri" w:cs="MS Mincho"/>
          <w:sz w:val="20"/>
          <w:szCs w:val="20"/>
          <w:lang w:val="ru-RU"/>
        </w:rPr>
      </w:pPr>
      <w:r w:rsidRPr="00F202C0">
        <w:rPr>
          <w:rFonts w:eastAsia="MS Mincho"/>
          <w:sz w:val="20"/>
          <w:szCs w:val="20"/>
          <w:lang w:val="ru-RU"/>
        </w:rPr>
        <w:t xml:space="preserve">Результаты </w:t>
      </w:r>
      <w:r w:rsidR="005B0F4F" w:rsidRPr="005B0F4F">
        <w:rPr>
          <w:rFonts w:eastAsia="MS Mincho"/>
          <w:sz w:val="20"/>
          <w:szCs w:val="20"/>
          <w:lang w:val="ru-RU"/>
        </w:rPr>
        <w:t>совместн</w:t>
      </w:r>
      <w:r w:rsidR="005B0F4F">
        <w:rPr>
          <w:rFonts w:eastAsia="MS Mincho"/>
          <w:sz w:val="20"/>
          <w:szCs w:val="20"/>
        </w:rPr>
        <w:t>o</w:t>
      </w:r>
      <w:r w:rsidR="005B0F4F" w:rsidRPr="00F202C0">
        <w:rPr>
          <w:rFonts w:eastAsia="MS Mincho"/>
          <w:sz w:val="20"/>
          <w:szCs w:val="20"/>
          <w:lang w:val="ru-RU"/>
        </w:rPr>
        <w:t>го</w:t>
      </w:r>
      <w:r w:rsidR="005B0F4F" w:rsidRPr="0065600D">
        <w:rPr>
          <w:rFonts w:eastAsia="MS Mincho"/>
          <w:sz w:val="20"/>
          <w:szCs w:val="20"/>
          <w:lang w:val="ru-RU"/>
        </w:rPr>
        <w:t xml:space="preserve"> </w:t>
      </w:r>
      <w:r w:rsidRPr="00F202C0">
        <w:rPr>
          <w:rFonts w:eastAsia="MS Mincho"/>
          <w:sz w:val="20"/>
          <w:szCs w:val="20"/>
          <w:lang w:val="ru-RU"/>
        </w:rPr>
        <w:t>исследования Всемирного банка (2012 год)</w:t>
      </w:r>
      <w:r w:rsidR="005B0F4F" w:rsidRPr="0065600D">
        <w:rPr>
          <w:rFonts w:eastAsia="MS Mincho"/>
          <w:sz w:val="20"/>
          <w:szCs w:val="20"/>
          <w:lang w:val="ru-RU"/>
        </w:rPr>
        <w:t xml:space="preserve"> и Правительств</w:t>
      </w:r>
      <w:r w:rsidR="005B0F4F">
        <w:rPr>
          <w:rFonts w:eastAsia="MS Mincho"/>
          <w:sz w:val="20"/>
          <w:szCs w:val="20"/>
        </w:rPr>
        <w:t>a</w:t>
      </w:r>
      <w:r w:rsidR="005B0F4F" w:rsidRPr="0065600D">
        <w:rPr>
          <w:rFonts w:eastAsia="MS Mincho"/>
          <w:sz w:val="20"/>
          <w:szCs w:val="20"/>
          <w:lang w:val="ru-RU"/>
        </w:rPr>
        <w:t xml:space="preserve"> Казахстан</w:t>
      </w:r>
      <w:r w:rsidR="005B0F4F">
        <w:rPr>
          <w:rFonts w:eastAsia="MS Mincho"/>
          <w:sz w:val="20"/>
          <w:szCs w:val="20"/>
        </w:rPr>
        <w:t>a</w:t>
      </w:r>
      <w:r w:rsidRPr="00F202C0">
        <w:rPr>
          <w:rFonts w:eastAsia="MS Mincho"/>
          <w:sz w:val="20"/>
          <w:szCs w:val="20"/>
          <w:lang w:val="ru-RU"/>
        </w:rPr>
        <w:t>: изменение благосостояния после создания Таможенного союза по трем сценариям</w:t>
      </w:r>
    </w:p>
    <w:tbl>
      <w:tblPr>
        <w:tblW w:w="9648" w:type="dxa"/>
        <w:tblBorders>
          <w:top w:val="single" w:sz="8" w:space="0" w:color="000000"/>
          <w:bottom w:val="single" w:sz="8" w:space="0" w:color="000000"/>
        </w:tblBorders>
        <w:tblLayout w:type="fixed"/>
        <w:tblLook w:val="00A0" w:firstRow="1" w:lastRow="0" w:firstColumn="1" w:lastColumn="0" w:noHBand="0" w:noVBand="0"/>
      </w:tblPr>
      <w:tblGrid>
        <w:gridCol w:w="2448"/>
        <w:gridCol w:w="1675"/>
        <w:gridCol w:w="1316"/>
        <w:gridCol w:w="1348"/>
        <w:gridCol w:w="1605"/>
        <w:gridCol w:w="1256"/>
      </w:tblGrid>
      <w:tr w:rsidR="000E180E" w:rsidTr="00356FEB">
        <w:trPr>
          <w:trHeight w:val="566"/>
        </w:trPr>
        <w:tc>
          <w:tcPr>
            <w:tcW w:w="2448" w:type="dxa"/>
            <w:tcBorders>
              <w:top w:val="single" w:sz="8" w:space="0" w:color="000000"/>
            </w:tcBorders>
          </w:tcPr>
          <w:p w:rsidR="000E180E" w:rsidRDefault="000E180E" w:rsidP="001A220A">
            <w:pPr>
              <w:spacing w:line="240" w:lineRule="auto"/>
              <w:ind w:firstLine="0"/>
              <w:jc w:val="center"/>
              <w:rPr>
                <w:rFonts w:ascii="Calibri" w:eastAsia="MS Mincho" w:hAnsi="Calibri" w:cs="Calibri"/>
                <w:b/>
                <w:bCs/>
                <w:color w:val="000000"/>
                <w:sz w:val="20"/>
                <w:szCs w:val="20"/>
                <w:lang w:val="ru-RU"/>
              </w:rPr>
            </w:pPr>
          </w:p>
        </w:tc>
        <w:tc>
          <w:tcPr>
            <w:tcW w:w="1675" w:type="dxa"/>
            <w:tcBorders>
              <w:top w:val="single" w:sz="8" w:space="0" w:color="000000"/>
            </w:tcBorders>
          </w:tcPr>
          <w:p w:rsidR="000E180E" w:rsidRDefault="000E180E" w:rsidP="001A220A">
            <w:pPr>
              <w:spacing w:line="240" w:lineRule="auto"/>
              <w:ind w:firstLine="0"/>
              <w:jc w:val="center"/>
              <w:rPr>
                <w:rFonts w:ascii="MS Mincho" w:eastAsia="MS Mincho" w:hAnsi="Calibri" w:cs="MS Mincho"/>
                <w:lang w:val="ru-RU"/>
              </w:rPr>
            </w:pPr>
            <w:r>
              <w:rPr>
                <w:rFonts w:ascii="MS Mincho" w:eastAsia="MS Mincho" w:hAnsi="Calibri" w:cs="MS Mincho"/>
                <w:b/>
                <w:bCs/>
                <w:color w:val="000000"/>
                <w:sz w:val="20"/>
                <w:szCs w:val="20"/>
                <w:lang w:val="ru-RU"/>
              </w:rPr>
              <w:br/>
            </w:r>
            <w:r>
              <w:rPr>
                <w:rFonts w:eastAsia="MS Mincho"/>
                <w:b/>
                <w:bCs/>
                <w:color w:val="000000"/>
                <w:sz w:val="20"/>
                <w:szCs w:val="20"/>
                <w:lang w:val="ru-RU"/>
              </w:rPr>
              <w:t>Непосредствен</w:t>
            </w:r>
            <w:r w:rsidR="003F5B3C" w:rsidRPr="00790EAD">
              <w:rPr>
                <w:rFonts w:eastAsia="MS Mincho"/>
                <w:b/>
                <w:bCs/>
                <w:color w:val="000000"/>
                <w:sz w:val="20"/>
                <w:szCs w:val="20"/>
                <w:lang w:val="ru-RU"/>
              </w:rPr>
              <w:t>-</w:t>
            </w:r>
            <w:r>
              <w:rPr>
                <w:rFonts w:eastAsia="MS Mincho"/>
                <w:b/>
                <w:bCs/>
                <w:color w:val="000000"/>
                <w:sz w:val="20"/>
                <w:szCs w:val="20"/>
                <w:lang w:val="ru-RU"/>
              </w:rPr>
              <w:t>ное воздействие Таможенного союза</w:t>
            </w:r>
          </w:p>
        </w:tc>
        <w:tc>
          <w:tcPr>
            <w:tcW w:w="2664" w:type="dxa"/>
            <w:gridSpan w:val="2"/>
            <w:tcBorders>
              <w:top w:val="single" w:sz="8" w:space="0" w:color="000000"/>
            </w:tcBorders>
          </w:tcPr>
          <w:p w:rsidR="000E180E" w:rsidRDefault="000E180E" w:rsidP="001A220A">
            <w:pPr>
              <w:spacing w:line="240" w:lineRule="auto"/>
              <w:ind w:firstLine="0"/>
              <w:jc w:val="center"/>
              <w:rPr>
                <w:rFonts w:ascii="MS Mincho" w:eastAsia="MS Mincho" w:hAnsi="Calibri" w:cs="MS Mincho"/>
                <w:lang w:val="ru-RU"/>
              </w:rPr>
            </w:pPr>
            <w:r>
              <w:rPr>
                <w:rFonts w:eastAsia="MS Mincho"/>
                <w:b/>
                <w:bCs/>
                <w:color w:val="000000"/>
                <w:sz w:val="20"/>
                <w:szCs w:val="20"/>
                <w:lang w:val="ru-RU"/>
              </w:rPr>
              <w:t xml:space="preserve">Перспективы Таможенного союза </w:t>
            </w:r>
          </w:p>
        </w:tc>
        <w:tc>
          <w:tcPr>
            <w:tcW w:w="2861" w:type="dxa"/>
            <w:gridSpan w:val="2"/>
            <w:tcBorders>
              <w:top w:val="single" w:sz="8" w:space="0" w:color="000000"/>
            </w:tcBorders>
          </w:tcPr>
          <w:p w:rsidR="000E180E" w:rsidRDefault="000E180E" w:rsidP="001A220A">
            <w:pPr>
              <w:spacing w:line="240" w:lineRule="auto"/>
              <w:ind w:firstLine="0"/>
              <w:jc w:val="center"/>
              <w:rPr>
                <w:rFonts w:ascii="MS Mincho" w:eastAsia="MS Mincho" w:hAnsi="Calibri" w:cs="MS Mincho"/>
                <w:lang w:val="ru-RU"/>
              </w:rPr>
            </w:pPr>
            <w:r>
              <w:rPr>
                <w:rFonts w:eastAsia="MS Mincho"/>
                <w:b/>
                <w:bCs/>
                <w:color w:val="000000"/>
                <w:sz w:val="20"/>
                <w:szCs w:val="20"/>
                <w:lang w:val="ru-RU"/>
              </w:rPr>
              <w:t xml:space="preserve">Разбивка оптимистического </w:t>
            </w:r>
            <w:r>
              <w:rPr>
                <w:rFonts w:eastAsia="MS Mincho"/>
                <w:b/>
                <w:bCs/>
                <w:color w:val="000000"/>
                <w:sz w:val="20"/>
                <w:szCs w:val="20"/>
                <w:lang w:val="ru-RU"/>
              </w:rPr>
              <w:br/>
              <w:t xml:space="preserve"> сценария </w:t>
            </w:r>
          </w:p>
        </w:tc>
      </w:tr>
      <w:tr w:rsidR="000E180E" w:rsidTr="00356FEB">
        <w:tc>
          <w:tcPr>
            <w:tcW w:w="2448" w:type="dxa"/>
            <w:tcBorders>
              <w:top w:val="single" w:sz="8" w:space="0" w:color="000000"/>
              <w:bottom w:val="nil"/>
            </w:tcBorders>
            <w:shd w:val="clear" w:color="auto" w:fill="FFFFFF"/>
          </w:tcPr>
          <w:p w:rsidR="000E180E" w:rsidRDefault="000E180E" w:rsidP="001A220A">
            <w:pPr>
              <w:spacing w:line="240" w:lineRule="auto"/>
              <w:ind w:firstLine="0"/>
              <w:jc w:val="center"/>
              <w:rPr>
                <w:rFonts w:ascii="Calibri" w:eastAsia="MS Mincho" w:hAnsi="Calibri" w:cs="Calibri"/>
                <w:b/>
                <w:bCs/>
                <w:color w:val="000000"/>
                <w:sz w:val="20"/>
                <w:szCs w:val="20"/>
                <w:lang w:val="ru-RU"/>
              </w:rPr>
            </w:pPr>
          </w:p>
        </w:tc>
        <w:tc>
          <w:tcPr>
            <w:tcW w:w="1675" w:type="dxa"/>
            <w:tcBorders>
              <w:top w:val="single" w:sz="8" w:space="0" w:color="000000"/>
              <w:bottom w:val="nil"/>
            </w:tcBorders>
            <w:shd w:val="clear" w:color="auto" w:fill="FFFFFF"/>
          </w:tcPr>
          <w:p w:rsidR="000E180E" w:rsidRDefault="000E180E" w:rsidP="001A220A">
            <w:pPr>
              <w:spacing w:line="240" w:lineRule="auto"/>
              <w:ind w:firstLine="0"/>
              <w:jc w:val="center"/>
              <w:rPr>
                <w:rFonts w:ascii="MS Mincho" w:eastAsia="MS Mincho" w:hAnsi="Calibri" w:cs="MS Mincho"/>
                <w:lang w:val="ru-RU"/>
              </w:rPr>
            </w:pPr>
            <w:r>
              <w:rPr>
                <w:rFonts w:eastAsia="MS Mincho"/>
                <w:color w:val="000000"/>
                <w:sz w:val="20"/>
                <w:szCs w:val="20"/>
                <w:lang w:val="ru-RU"/>
              </w:rPr>
              <w:t xml:space="preserve">Уровни переходных тарифов 2011 года </w:t>
            </w:r>
          </w:p>
        </w:tc>
        <w:tc>
          <w:tcPr>
            <w:tcW w:w="1316" w:type="dxa"/>
            <w:tcBorders>
              <w:top w:val="single" w:sz="8" w:space="0" w:color="000000"/>
              <w:bottom w:val="nil"/>
            </w:tcBorders>
            <w:shd w:val="clear" w:color="auto" w:fill="FFFFFF"/>
          </w:tcPr>
          <w:p w:rsidR="000E180E" w:rsidRDefault="000E180E" w:rsidP="001A220A">
            <w:pPr>
              <w:spacing w:line="240" w:lineRule="auto"/>
              <w:ind w:firstLine="0"/>
              <w:jc w:val="center"/>
              <w:rPr>
                <w:rFonts w:ascii="MS Mincho" w:eastAsia="MS Mincho" w:hAnsi="Calibri" w:cs="MS Mincho"/>
                <w:lang w:val="ru-RU"/>
              </w:rPr>
            </w:pPr>
            <w:r>
              <w:rPr>
                <w:rFonts w:eastAsia="MS Mincho"/>
                <w:color w:val="000000"/>
                <w:sz w:val="20"/>
                <w:szCs w:val="20"/>
                <w:lang w:val="ru-RU"/>
              </w:rPr>
              <w:t>Пессимистические</w:t>
            </w:r>
            <w:r>
              <w:rPr>
                <w:rFonts w:eastAsia="MS Mincho"/>
                <w:color w:val="000000"/>
                <w:sz w:val="20"/>
                <w:szCs w:val="20"/>
                <w:vertAlign w:val="superscript"/>
                <w:lang w:val="ru-RU"/>
              </w:rPr>
              <w:t>a</w:t>
            </w:r>
            <w:r>
              <w:rPr>
                <w:rFonts w:ascii="MS Mincho" w:eastAsia="MS Mincho" w:hAnsi="Calibri" w:cs="MS Mincho"/>
                <w:color w:val="000000"/>
                <w:sz w:val="20"/>
                <w:szCs w:val="20"/>
                <w:lang w:val="ru-RU"/>
              </w:rPr>
              <w:br/>
            </w:r>
          </w:p>
        </w:tc>
        <w:tc>
          <w:tcPr>
            <w:tcW w:w="1348" w:type="dxa"/>
            <w:tcBorders>
              <w:top w:val="single" w:sz="8" w:space="0" w:color="000000"/>
              <w:bottom w:val="nil"/>
            </w:tcBorders>
            <w:shd w:val="clear" w:color="auto" w:fill="FFFFFF"/>
          </w:tcPr>
          <w:p w:rsidR="000E180E" w:rsidRDefault="000E180E" w:rsidP="001A220A">
            <w:pPr>
              <w:spacing w:line="240" w:lineRule="auto"/>
              <w:ind w:firstLine="0"/>
              <w:jc w:val="center"/>
              <w:rPr>
                <w:rFonts w:ascii="MS Mincho" w:eastAsia="MS Mincho" w:hAnsi="Calibri" w:cs="MS Mincho"/>
                <w:lang w:val="ru-RU"/>
              </w:rPr>
            </w:pPr>
            <w:r>
              <w:rPr>
                <w:rFonts w:eastAsia="MS Mincho"/>
                <w:color w:val="000000"/>
                <w:sz w:val="20"/>
                <w:szCs w:val="20"/>
                <w:lang w:val="ru-RU"/>
              </w:rPr>
              <w:t>Оптимистические</w:t>
            </w:r>
            <w:r>
              <w:rPr>
                <w:rFonts w:eastAsia="MS Mincho"/>
                <w:color w:val="000000"/>
                <w:sz w:val="20"/>
                <w:szCs w:val="20"/>
                <w:vertAlign w:val="superscript"/>
                <w:lang w:val="ru-RU"/>
              </w:rPr>
              <w:t>b</w:t>
            </w:r>
            <w:r>
              <w:rPr>
                <w:rFonts w:ascii="MS Mincho" w:eastAsia="MS Mincho" w:hAnsi="Calibri" w:cs="MS Mincho"/>
                <w:color w:val="000000"/>
                <w:sz w:val="20"/>
                <w:szCs w:val="20"/>
                <w:lang w:val="ru-RU"/>
              </w:rPr>
              <w:br/>
            </w:r>
          </w:p>
        </w:tc>
        <w:tc>
          <w:tcPr>
            <w:tcW w:w="1605" w:type="dxa"/>
            <w:tcBorders>
              <w:top w:val="single" w:sz="8" w:space="0" w:color="000000"/>
              <w:bottom w:val="nil"/>
            </w:tcBorders>
            <w:shd w:val="clear" w:color="auto" w:fill="FFFFFF"/>
          </w:tcPr>
          <w:p w:rsidR="000E180E" w:rsidRDefault="000E180E" w:rsidP="001A220A">
            <w:pPr>
              <w:spacing w:line="240" w:lineRule="auto"/>
              <w:ind w:firstLine="0"/>
              <w:jc w:val="center"/>
              <w:rPr>
                <w:rFonts w:ascii="MS Mincho" w:eastAsia="MS Mincho" w:hAnsi="Calibri" w:cs="MS Mincho"/>
                <w:lang w:val="ru-RU"/>
              </w:rPr>
            </w:pPr>
            <w:r>
              <w:rPr>
                <w:rFonts w:eastAsia="MS Mincho"/>
                <w:color w:val="000000"/>
                <w:sz w:val="20"/>
                <w:szCs w:val="20"/>
                <w:lang w:val="ru-RU"/>
              </w:rPr>
              <w:t xml:space="preserve">Региональное снижение транспортных затрат </w:t>
            </w:r>
          </w:p>
        </w:tc>
        <w:tc>
          <w:tcPr>
            <w:tcW w:w="1256" w:type="dxa"/>
            <w:tcBorders>
              <w:top w:val="single" w:sz="8" w:space="0" w:color="000000"/>
              <w:bottom w:val="nil"/>
            </w:tcBorders>
            <w:shd w:val="clear" w:color="auto" w:fill="FFFFFF"/>
          </w:tcPr>
          <w:p w:rsidR="000E180E" w:rsidRDefault="000E180E" w:rsidP="001A220A">
            <w:pPr>
              <w:spacing w:line="240" w:lineRule="auto"/>
              <w:ind w:firstLine="0"/>
              <w:jc w:val="center"/>
              <w:rPr>
                <w:rFonts w:ascii="MS Mincho" w:eastAsia="MS Mincho" w:hAnsi="Calibri" w:cs="MS Mincho"/>
                <w:lang w:val="ru-RU"/>
              </w:rPr>
            </w:pPr>
            <w:r>
              <w:rPr>
                <w:rFonts w:eastAsia="MS Mincho"/>
                <w:color w:val="000000"/>
                <w:sz w:val="20"/>
                <w:szCs w:val="20"/>
                <w:lang w:val="ru-RU"/>
              </w:rPr>
              <w:t>Региональное снижение НТБ</w:t>
            </w:r>
          </w:p>
        </w:tc>
      </w:tr>
      <w:tr w:rsidR="000E180E" w:rsidTr="00356FEB">
        <w:tc>
          <w:tcPr>
            <w:tcW w:w="2448" w:type="dxa"/>
            <w:tcBorders>
              <w:top w:val="nil"/>
              <w:bottom w:val="nil"/>
            </w:tcBorders>
            <w:shd w:val="clear" w:color="auto" w:fill="FFFFFF"/>
          </w:tcPr>
          <w:p w:rsidR="000E180E" w:rsidRDefault="000E180E" w:rsidP="001A220A">
            <w:pPr>
              <w:spacing w:line="240" w:lineRule="auto"/>
              <w:ind w:firstLine="0"/>
              <w:jc w:val="both"/>
              <w:rPr>
                <w:rFonts w:ascii="MS Mincho" w:eastAsia="MS Mincho" w:hAnsi="Calibri" w:cs="MS Mincho"/>
              </w:rPr>
            </w:pPr>
            <w:r>
              <w:rPr>
                <w:rFonts w:eastAsia="MS Mincho"/>
                <w:b/>
                <w:bCs/>
                <w:color w:val="000000"/>
                <w:sz w:val="20"/>
                <w:szCs w:val="20"/>
                <w:lang w:val="ru-RU"/>
              </w:rPr>
              <w:t>Как</w:t>
            </w:r>
            <w:r>
              <w:rPr>
                <w:rFonts w:eastAsia="MS Mincho"/>
                <w:b/>
                <w:bCs/>
                <w:color w:val="000000"/>
                <w:sz w:val="20"/>
                <w:szCs w:val="20"/>
              </w:rPr>
              <w:t xml:space="preserve"> % </w:t>
            </w:r>
            <w:r>
              <w:rPr>
                <w:rFonts w:eastAsia="MS Mincho"/>
                <w:b/>
                <w:bCs/>
                <w:color w:val="000000"/>
                <w:sz w:val="20"/>
                <w:szCs w:val="20"/>
                <w:lang w:val="ru-RU"/>
              </w:rPr>
              <w:t>потребления</w:t>
            </w:r>
          </w:p>
        </w:tc>
        <w:tc>
          <w:tcPr>
            <w:tcW w:w="1675" w:type="dxa"/>
            <w:tcBorders>
              <w:top w:val="nil"/>
              <w:bottom w:val="nil"/>
            </w:tcBorders>
            <w:shd w:val="clear" w:color="auto" w:fill="FFFFFF"/>
          </w:tcPr>
          <w:p w:rsidR="000E180E" w:rsidRDefault="000E180E" w:rsidP="001A220A">
            <w:pPr>
              <w:spacing w:line="240" w:lineRule="auto"/>
              <w:ind w:firstLine="0"/>
              <w:jc w:val="center"/>
              <w:rPr>
                <w:rFonts w:eastAsia="MS Mincho"/>
                <w:color w:val="000000"/>
                <w:sz w:val="20"/>
                <w:szCs w:val="20"/>
                <w:lang w:val="ru-RU"/>
              </w:rPr>
            </w:pPr>
            <w:r>
              <w:rPr>
                <w:rFonts w:eastAsia="MS Mincho"/>
                <w:color w:val="000000"/>
                <w:sz w:val="20"/>
                <w:szCs w:val="20"/>
                <w:lang w:val="ru-RU"/>
              </w:rPr>
              <w:t>-0,2</w:t>
            </w:r>
          </w:p>
        </w:tc>
        <w:tc>
          <w:tcPr>
            <w:tcW w:w="1316" w:type="dxa"/>
            <w:tcBorders>
              <w:top w:val="nil"/>
              <w:bottom w:val="nil"/>
            </w:tcBorders>
            <w:shd w:val="clear" w:color="auto" w:fill="FFFFFF"/>
          </w:tcPr>
          <w:p w:rsidR="000E180E" w:rsidRDefault="000E180E" w:rsidP="001A220A">
            <w:pPr>
              <w:spacing w:line="240" w:lineRule="auto"/>
              <w:ind w:firstLine="0"/>
              <w:jc w:val="center"/>
              <w:rPr>
                <w:rFonts w:eastAsia="MS Mincho"/>
                <w:color w:val="000000"/>
                <w:sz w:val="20"/>
                <w:szCs w:val="20"/>
                <w:lang w:val="ru-RU"/>
              </w:rPr>
            </w:pPr>
            <w:r>
              <w:rPr>
                <w:rFonts w:eastAsia="MS Mincho"/>
                <w:color w:val="000000"/>
                <w:sz w:val="20"/>
                <w:szCs w:val="20"/>
                <w:lang w:val="ru-RU"/>
              </w:rPr>
              <w:t>-0,3</w:t>
            </w:r>
          </w:p>
        </w:tc>
        <w:tc>
          <w:tcPr>
            <w:tcW w:w="1348" w:type="dxa"/>
            <w:tcBorders>
              <w:top w:val="nil"/>
              <w:bottom w:val="nil"/>
            </w:tcBorders>
            <w:shd w:val="clear" w:color="auto" w:fill="FFFFFF"/>
          </w:tcPr>
          <w:p w:rsidR="000E180E" w:rsidRDefault="000E180E" w:rsidP="001A220A">
            <w:pPr>
              <w:spacing w:line="240" w:lineRule="auto"/>
              <w:ind w:firstLine="0"/>
              <w:jc w:val="center"/>
              <w:rPr>
                <w:rFonts w:eastAsia="MS Mincho"/>
                <w:color w:val="000000"/>
                <w:sz w:val="20"/>
                <w:szCs w:val="20"/>
                <w:lang w:val="ru-RU"/>
              </w:rPr>
            </w:pPr>
            <w:r>
              <w:rPr>
                <w:rFonts w:eastAsia="MS Mincho"/>
                <w:color w:val="000000"/>
                <w:sz w:val="20"/>
                <w:szCs w:val="20"/>
                <w:lang w:val="ru-RU"/>
              </w:rPr>
              <w:t>1,5</w:t>
            </w:r>
          </w:p>
        </w:tc>
        <w:tc>
          <w:tcPr>
            <w:tcW w:w="1605" w:type="dxa"/>
            <w:tcBorders>
              <w:top w:val="nil"/>
              <w:bottom w:val="nil"/>
            </w:tcBorders>
            <w:shd w:val="clear" w:color="auto" w:fill="FFFFFF"/>
          </w:tcPr>
          <w:p w:rsidR="000E180E" w:rsidRDefault="000E180E" w:rsidP="001A220A">
            <w:pPr>
              <w:spacing w:line="240" w:lineRule="auto"/>
              <w:ind w:firstLine="0"/>
              <w:jc w:val="center"/>
              <w:rPr>
                <w:rFonts w:eastAsia="MS Mincho"/>
                <w:color w:val="000000"/>
                <w:sz w:val="20"/>
                <w:szCs w:val="20"/>
                <w:lang w:val="ru-RU"/>
              </w:rPr>
            </w:pPr>
            <w:r>
              <w:rPr>
                <w:rFonts w:eastAsia="MS Mincho"/>
                <w:color w:val="000000"/>
                <w:sz w:val="20"/>
                <w:szCs w:val="20"/>
                <w:lang w:val="ru-RU"/>
              </w:rPr>
              <w:t>1,4</w:t>
            </w:r>
          </w:p>
        </w:tc>
        <w:tc>
          <w:tcPr>
            <w:tcW w:w="1256" w:type="dxa"/>
            <w:tcBorders>
              <w:top w:val="nil"/>
              <w:bottom w:val="nil"/>
            </w:tcBorders>
            <w:shd w:val="clear" w:color="auto" w:fill="FFFFFF"/>
          </w:tcPr>
          <w:p w:rsidR="000E180E" w:rsidRDefault="000E180E" w:rsidP="001A220A">
            <w:pPr>
              <w:spacing w:line="240" w:lineRule="auto"/>
              <w:ind w:firstLine="0"/>
              <w:jc w:val="center"/>
              <w:rPr>
                <w:rFonts w:eastAsia="MS Mincho"/>
                <w:color w:val="000000"/>
                <w:sz w:val="20"/>
                <w:szCs w:val="20"/>
                <w:lang w:val="ru-RU"/>
              </w:rPr>
            </w:pPr>
            <w:r>
              <w:rPr>
                <w:rFonts w:eastAsia="MS Mincho"/>
                <w:color w:val="000000"/>
                <w:sz w:val="20"/>
                <w:szCs w:val="20"/>
                <w:lang w:val="ru-RU"/>
              </w:rPr>
              <w:t>0,4</w:t>
            </w:r>
          </w:p>
        </w:tc>
      </w:tr>
      <w:tr w:rsidR="000E180E" w:rsidTr="00356FEB">
        <w:tc>
          <w:tcPr>
            <w:tcW w:w="2448" w:type="dxa"/>
            <w:tcBorders>
              <w:top w:val="nil"/>
              <w:bottom w:val="single" w:sz="8" w:space="0" w:color="000000"/>
            </w:tcBorders>
            <w:shd w:val="clear" w:color="auto" w:fill="FFFFFF"/>
          </w:tcPr>
          <w:p w:rsidR="000E180E" w:rsidRDefault="000E180E" w:rsidP="001A220A">
            <w:pPr>
              <w:spacing w:line="240" w:lineRule="auto"/>
              <w:ind w:firstLine="0"/>
              <w:jc w:val="both"/>
              <w:rPr>
                <w:rFonts w:ascii="MS Mincho" w:eastAsia="MS Mincho" w:hAnsi="Calibri" w:cs="MS Mincho"/>
              </w:rPr>
            </w:pPr>
            <w:r>
              <w:rPr>
                <w:rFonts w:eastAsia="MS Mincho"/>
                <w:b/>
                <w:bCs/>
                <w:color w:val="000000"/>
                <w:sz w:val="20"/>
                <w:szCs w:val="20"/>
                <w:lang w:val="ru-RU"/>
              </w:rPr>
              <w:t>Как</w:t>
            </w:r>
            <w:r>
              <w:rPr>
                <w:rFonts w:eastAsia="MS Mincho"/>
                <w:b/>
                <w:bCs/>
                <w:color w:val="000000"/>
                <w:sz w:val="20"/>
                <w:szCs w:val="20"/>
              </w:rPr>
              <w:t xml:space="preserve"> % </w:t>
            </w:r>
            <w:r>
              <w:rPr>
                <w:rFonts w:eastAsia="MS Mincho"/>
                <w:b/>
                <w:bCs/>
                <w:color w:val="000000"/>
                <w:sz w:val="20"/>
                <w:szCs w:val="20"/>
                <w:lang w:val="ru-RU"/>
              </w:rPr>
              <w:t>ВВП</w:t>
            </w:r>
          </w:p>
        </w:tc>
        <w:tc>
          <w:tcPr>
            <w:tcW w:w="1675" w:type="dxa"/>
            <w:tcBorders>
              <w:top w:val="nil"/>
              <w:bottom w:val="single" w:sz="8" w:space="0" w:color="000000"/>
            </w:tcBorders>
            <w:shd w:val="clear" w:color="auto" w:fill="FFFFFF"/>
          </w:tcPr>
          <w:p w:rsidR="000E180E" w:rsidRDefault="000E180E" w:rsidP="001A220A">
            <w:pPr>
              <w:spacing w:line="240" w:lineRule="auto"/>
              <w:ind w:firstLine="0"/>
              <w:jc w:val="center"/>
              <w:rPr>
                <w:rFonts w:eastAsia="MS Mincho"/>
                <w:color w:val="000000"/>
                <w:sz w:val="20"/>
                <w:szCs w:val="20"/>
                <w:lang w:val="ru-RU"/>
              </w:rPr>
            </w:pPr>
            <w:r>
              <w:rPr>
                <w:rFonts w:eastAsia="MS Mincho"/>
                <w:color w:val="000000"/>
                <w:sz w:val="20"/>
                <w:szCs w:val="20"/>
                <w:lang w:val="ru-RU"/>
              </w:rPr>
              <w:t>-0,1</w:t>
            </w:r>
          </w:p>
        </w:tc>
        <w:tc>
          <w:tcPr>
            <w:tcW w:w="1316" w:type="dxa"/>
            <w:tcBorders>
              <w:top w:val="nil"/>
              <w:bottom w:val="single" w:sz="8" w:space="0" w:color="000000"/>
            </w:tcBorders>
            <w:shd w:val="clear" w:color="auto" w:fill="FFFFFF"/>
          </w:tcPr>
          <w:p w:rsidR="000E180E" w:rsidRDefault="000E180E" w:rsidP="001A220A">
            <w:pPr>
              <w:spacing w:line="240" w:lineRule="auto"/>
              <w:ind w:firstLine="0"/>
              <w:jc w:val="center"/>
              <w:rPr>
                <w:rFonts w:eastAsia="MS Mincho"/>
                <w:color w:val="000000"/>
                <w:sz w:val="20"/>
                <w:szCs w:val="20"/>
                <w:lang w:val="ru-RU"/>
              </w:rPr>
            </w:pPr>
            <w:r>
              <w:rPr>
                <w:rFonts w:eastAsia="MS Mincho"/>
                <w:color w:val="000000"/>
                <w:sz w:val="20"/>
                <w:szCs w:val="20"/>
                <w:lang w:val="ru-RU"/>
              </w:rPr>
              <w:t>-0,1</w:t>
            </w:r>
          </w:p>
        </w:tc>
        <w:tc>
          <w:tcPr>
            <w:tcW w:w="1348" w:type="dxa"/>
            <w:tcBorders>
              <w:top w:val="nil"/>
              <w:bottom w:val="single" w:sz="8" w:space="0" w:color="000000"/>
            </w:tcBorders>
            <w:shd w:val="clear" w:color="auto" w:fill="FFFFFF"/>
          </w:tcPr>
          <w:p w:rsidR="000E180E" w:rsidRDefault="000E180E" w:rsidP="001A220A">
            <w:pPr>
              <w:spacing w:line="240" w:lineRule="auto"/>
              <w:ind w:firstLine="0"/>
              <w:jc w:val="center"/>
              <w:rPr>
                <w:rFonts w:eastAsia="MS Mincho"/>
                <w:color w:val="000000"/>
                <w:sz w:val="20"/>
                <w:szCs w:val="20"/>
                <w:lang w:val="ru-RU"/>
              </w:rPr>
            </w:pPr>
            <w:r>
              <w:rPr>
                <w:rFonts w:eastAsia="MS Mincho"/>
                <w:color w:val="000000"/>
                <w:sz w:val="20"/>
                <w:szCs w:val="20"/>
                <w:lang w:val="ru-RU"/>
              </w:rPr>
              <w:t>0,7</w:t>
            </w:r>
          </w:p>
        </w:tc>
        <w:tc>
          <w:tcPr>
            <w:tcW w:w="1605" w:type="dxa"/>
            <w:tcBorders>
              <w:top w:val="nil"/>
              <w:bottom w:val="single" w:sz="8" w:space="0" w:color="000000"/>
            </w:tcBorders>
            <w:shd w:val="clear" w:color="auto" w:fill="FFFFFF"/>
          </w:tcPr>
          <w:p w:rsidR="000E180E" w:rsidRDefault="000E180E" w:rsidP="001A220A">
            <w:pPr>
              <w:spacing w:line="240" w:lineRule="auto"/>
              <w:ind w:firstLine="0"/>
              <w:jc w:val="center"/>
              <w:rPr>
                <w:rFonts w:eastAsia="MS Mincho"/>
                <w:color w:val="000000"/>
                <w:sz w:val="20"/>
                <w:szCs w:val="20"/>
                <w:lang w:val="ru-RU"/>
              </w:rPr>
            </w:pPr>
            <w:r>
              <w:rPr>
                <w:rFonts w:eastAsia="MS Mincho"/>
                <w:color w:val="000000"/>
                <w:sz w:val="20"/>
                <w:szCs w:val="20"/>
                <w:lang w:val="ru-RU"/>
              </w:rPr>
              <w:t>0,7</w:t>
            </w:r>
          </w:p>
        </w:tc>
        <w:tc>
          <w:tcPr>
            <w:tcW w:w="1256" w:type="dxa"/>
            <w:tcBorders>
              <w:top w:val="nil"/>
              <w:bottom w:val="single" w:sz="8" w:space="0" w:color="000000"/>
            </w:tcBorders>
            <w:shd w:val="clear" w:color="auto" w:fill="FFFFFF"/>
          </w:tcPr>
          <w:p w:rsidR="000E180E" w:rsidRDefault="000E180E" w:rsidP="001A220A">
            <w:pPr>
              <w:spacing w:line="240" w:lineRule="auto"/>
              <w:ind w:firstLine="0"/>
              <w:jc w:val="center"/>
              <w:rPr>
                <w:rFonts w:eastAsia="MS Mincho"/>
                <w:color w:val="000000"/>
                <w:sz w:val="20"/>
                <w:szCs w:val="20"/>
                <w:lang w:val="ru-RU"/>
              </w:rPr>
            </w:pPr>
            <w:r>
              <w:rPr>
                <w:rFonts w:eastAsia="MS Mincho"/>
                <w:color w:val="000000"/>
                <w:sz w:val="20"/>
                <w:szCs w:val="20"/>
                <w:lang w:val="ru-RU"/>
              </w:rPr>
              <w:t>0,2</w:t>
            </w:r>
          </w:p>
        </w:tc>
      </w:tr>
      <w:tr w:rsidR="000E180E" w:rsidRPr="00355BA3" w:rsidTr="00356FEB">
        <w:tc>
          <w:tcPr>
            <w:tcW w:w="9648" w:type="dxa"/>
            <w:gridSpan w:val="6"/>
            <w:tcBorders>
              <w:top w:val="single" w:sz="8" w:space="0" w:color="000000"/>
              <w:bottom w:val="nil"/>
            </w:tcBorders>
            <w:shd w:val="clear" w:color="auto" w:fill="FFFFFF"/>
          </w:tcPr>
          <w:p w:rsidR="000E180E" w:rsidRDefault="000E180E" w:rsidP="001A220A">
            <w:pPr>
              <w:spacing w:line="240" w:lineRule="auto"/>
              <w:ind w:firstLine="0"/>
              <w:jc w:val="both"/>
              <w:rPr>
                <w:rFonts w:ascii="MS Mincho" w:eastAsia="MS Mincho" w:hAnsi="Calibri" w:cs="MS Mincho"/>
                <w:b/>
                <w:bCs/>
                <w:lang w:val="ru-RU"/>
              </w:rPr>
            </w:pPr>
            <w:r>
              <w:rPr>
                <w:rFonts w:eastAsia="MS Mincho"/>
                <w:color w:val="000000"/>
                <w:sz w:val="18"/>
                <w:szCs w:val="18"/>
                <w:lang w:val="ru-RU"/>
              </w:rPr>
              <w:t>Источник: Всемирный банк (2012 год).</w:t>
            </w:r>
          </w:p>
          <w:p w:rsidR="000E180E" w:rsidRDefault="000E180E" w:rsidP="001A220A">
            <w:pPr>
              <w:spacing w:line="240" w:lineRule="auto"/>
              <w:ind w:firstLine="0"/>
              <w:jc w:val="both"/>
              <w:rPr>
                <w:rFonts w:ascii="MS Mincho" w:eastAsia="MS Mincho" w:hAnsi="Calibri" w:cs="MS Mincho"/>
                <w:b/>
                <w:bCs/>
                <w:lang w:val="ru-RU"/>
              </w:rPr>
            </w:pPr>
            <w:r>
              <w:rPr>
                <w:rFonts w:eastAsia="MS Mincho"/>
                <w:color w:val="000000"/>
                <w:sz w:val="18"/>
                <w:szCs w:val="18"/>
                <w:lang w:val="ru-RU"/>
              </w:rPr>
              <w:t>a. Пессимистический сценарий: будущие тарифы.</w:t>
            </w:r>
          </w:p>
          <w:p w:rsidR="000E180E" w:rsidRDefault="000E180E" w:rsidP="001A220A">
            <w:pPr>
              <w:spacing w:line="240" w:lineRule="auto"/>
              <w:ind w:firstLine="0"/>
              <w:jc w:val="both"/>
              <w:rPr>
                <w:rFonts w:ascii="MS Mincho" w:eastAsia="MS Mincho" w:hAnsi="Calibri" w:cs="MS Mincho"/>
                <w:lang w:val="ru-RU"/>
              </w:rPr>
            </w:pPr>
            <w:r>
              <w:rPr>
                <w:rFonts w:eastAsia="MS Mincho"/>
                <w:color w:val="000000"/>
                <w:sz w:val="18"/>
                <w:szCs w:val="18"/>
                <w:lang w:val="ru-RU"/>
              </w:rPr>
              <w:t>b. Оптимистический сценарий: будущие тарифы; региональное снижение нетарифных барьеров и транспортных затрат.</w:t>
            </w:r>
          </w:p>
        </w:tc>
      </w:tr>
    </w:tbl>
    <w:p w:rsidR="000E180E" w:rsidRPr="00CD4ECF" w:rsidRDefault="00DE5AE4" w:rsidP="000E180E">
      <w:pPr>
        <w:numPr>
          <w:ilvl w:val="0"/>
          <w:numId w:val="10"/>
        </w:numPr>
        <w:spacing w:before="240" w:after="240" w:line="240" w:lineRule="auto"/>
        <w:ind w:left="0" w:firstLine="0"/>
        <w:jc w:val="both"/>
        <w:rPr>
          <w:rFonts w:ascii="MS Mincho" w:eastAsia="MS Mincho" w:hAnsi="Calibri" w:cs="MS Mincho"/>
          <w:lang w:val="ru-RU"/>
        </w:rPr>
      </w:pPr>
      <w:r w:rsidRPr="00AC64D7">
        <w:rPr>
          <w:rFonts w:eastAsia="MS Mincho"/>
          <w:sz w:val="22"/>
          <w:lang w:val="ru-RU"/>
        </w:rPr>
        <w:t xml:space="preserve">В </w:t>
      </w:r>
      <w:r w:rsidR="000E180E" w:rsidRPr="00AC64D7">
        <w:rPr>
          <w:rFonts w:eastAsia="MS Mincho"/>
          <w:sz w:val="22"/>
          <w:lang w:val="ru-RU"/>
        </w:rPr>
        <w:t>следующих разделах будет показано, что пр</w:t>
      </w:r>
      <w:r w:rsidR="00AC64D7" w:rsidRPr="00AC64D7">
        <w:rPr>
          <w:rFonts w:eastAsia="MS Mincho"/>
          <w:sz w:val="22"/>
        </w:rPr>
        <w:t>o</w:t>
      </w:r>
      <w:r w:rsidR="000E180E" w:rsidRPr="00AC64D7">
        <w:rPr>
          <w:rFonts w:eastAsia="MS Mincho"/>
          <w:sz w:val="22"/>
          <w:lang w:val="ru-RU"/>
        </w:rPr>
        <w:t xml:space="preserve">изошло </w:t>
      </w:r>
      <w:r w:rsidR="00AC64D7" w:rsidRPr="00AC64D7">
        <w:rPr>
          <w:rFonts w:eastAsia="MS Mincho"/>
          <w:sz w:val="22"/>
        </w:rPr>
        <w:t>c</w:t>
      </w:r>
      <w:r w:rsidR="00AC64D7" w:rsidRPr="0065600D">
        <w:rPr>
          <w:rFonts w:eastAsia="MS Mincho"/>
          <w:sz w:val="22"/>
          <w:lang w:val="ru-RU"/>
        </w:rPr>
        <w:t xml:space="preserve"> торговы</w:t>
      </w:r>
      <w:r w:rsidR="00AC64D7" w:rsidRPr="00AC64D7">
        <w:rPr>
          <w:rFonts w:eastAsia="MS Mincho"/>
          <w:sz w:val="22"/>
          <w:lang w:val="ru-RU"/>
        </w:rPr>
        <w:t>ми</w:t>
      </w:r>
      <w:r w:rsidR="00AC64D7" w:rsidRPr="0065600D">
        <w:rPr>
          <w:rFonts w:eastAsia="MS Mincho"/>
          <w:sz w:val="22"/>
          <w:lang w:val="ru-RU"/>
        </w:rPr>
        <w:t xml:space="preserve"> поток</w:t>
      </w:r>
      <w:r w:rsidR="00AC64D7" w:rsidRPr="00AC64D7">
        <w:rPr>
          <w:rFonts w:eastAsia="MS Mincho"/>
          <w:sz w:val="22"/>
        </w:rPr>
        <w:t>a</w:t>
      </w:r>
      <w:r w:rsidR="00AC64D7" w:rsidRPr="00AC64D7">
        <w:rPr>
          <w:rFonts w:eastAsia="MS Mincho"/>
          <w:sz w:val="22"/>
          <w:lang w:val="ru-RU"/>
        </w:rPr>
        <w:t>ми</w:t>
      </w:r>
      <w:r w:rsidR="00AC64D7" w:rsidRPr="0065600D">
        <w:rPr>
          <w:rFonts w:eastAsia="MS Mincho"/>
          <w:sz w:val="22"/>
          <w:lang w:val="ru-RU"/>
        </w:rPr>
        <w:t xml:space="preserve"> за последние годы</w:t>
      </w:r>
      <w:r w:rsidR="000E180E" w:rsidRPr="00AC64D7">
        <w:rPr>
          <w:rFonts w:eastAsia="MS Mincho"/>
          <w:sz w:val="22"/>
          <w:lang w:val="ru-RU"/>
        </w:rPr>
        <w:t xml:space="preserve">. </w:t>
      </w:r>
      <w:r w:rsidRPr="00AC64D7">
        <w:rPr>
          <w:rFonts w:eastAsia="MS Mincho"/>
          <w:sz w:val="22"/>
          <w:lang w:val="ru-RU"/>
        </w:rPr>
        <w:t xml:space="preserve">Две </w:t>
      </w:r>
      <w:r w:rsidR="000E180E" w:rsidRPr="00AC64D7">
        <w:rPr>
          <w:rFonts w:eastAsia="MS Mincho"/>
          <w:sz w:val="22"/>
          <w:lang w:val="ru-RU"/>
        </w:rPr>
        <w:t xml:space="preserve">тенденции </w:t>
      </w:r>
      <w:r w:rsidRPr="00AC64D7">
        <w:rPr>
          <w:rFonts w:eastAsia="MS Mincho"/>
          <w:sz w:val="22"/>
          <w:lang w:val="ru-RU"/>
        </w:rPr>
        <w:t>совпал</w:t>
      </w:r>
      <w:r w:rsidR="000E180E" w:rsidRPr="00AC64D7">
        <w:rPr>
          <w:rFonts w:eastAsia="MS Mincho"/>
          <w:sz w:val="22"/>
          <w:lang w:val="ru-RU"/>
        </w:rPr>
        <w:t>и</w:t>
      </w:r>
      <w:r w:rsidR="00D94238" w:rsidRPr="00AC64D7">
        <w:rPr>
          <w:rFonts w:eastAsia="MS Mincho"/>
          <w:sz w:val="22"/>
          <w:lang w:val="ru-RU"/>
        </w:rPr>
        <w:t xml:space="preserve"> </w:t>
      </w:r>
      <w:r w:rsidRPr="00AC64D7">
        <w:rPr>
          <w:rFonts w:eastAsia="MS Mincho"/>
          <w:sz w:val="22"/>
        </w:rPr>
        <w:t>c</w:t>
      </w:r>
      <w:r w:rsidR="00D94238" w:rsidRPr="00AC64D7">
        <w:rPr>
          <w:rFonts w:eastAsia="MS Mincho"/>
          <w:sz w:val="22"/>
          <w:lang w:val="ru-RU"/>
        </w:rPr>
        <w:t xml:space="preserve"> </w:t>
      </w:r>
      <w:r w:rsidR="000E180E" w:rsidRPr="00AC64D7">
        <w:rPr>
          <w:rFonts w:eastAsia="MS Mincho"/>
          <w:sz w:val="22"/>
          <w:lang w:val="ru-RU"/>
        </w:rPr>
        <w:t>вступил</w:t>
      </w:r>
      <w:r w:rsidRPr="00AC64D7">
        <w:rPr>
          <w:rFonts w:eastAsia="MS Mincho"/>
          <w:sz w:val="22"/>
        </w:rPr>
        <w:t>e</w:t>
      </w:r>
      <w:r w:rsidRPr="00AC64D7">
        <w:rPr>
          <w:rFonts w:eastAsia="MS Mincho"/>
          <w:sz w:val="22"/>
          <w:lang w:val="ru-RU"/>
        </w:rPr>
        <w:t>н</w:t>
      </w:r>
      <w:r w:rsidRPr="00AC64D7">
        <w:rPr>
          <w:rFonts w:eastAsia="MS Mincho"/>
          <w:sz w:val="22"/>
        </w:rPr>
        <w:t>e</w:t>
      </w:r>
      <w:r w:rsidRPr="00AC64D7">
        <w:rPr>
          <w:rFonts w:eastAsia="MS Mincho"/>
          <w:sz w:val="22"/>
          <w:lang w:val="ru-RU"/>
        </w:rPr>
        <w:t>м</w:t>
      </w:r>
      <w:r w:rsidR="00D94238" w:rsidRPr="00AC64D7">
        <w:rPr>
          <w:rFonts w:eastAsia="MS Mincho"/>
          <w:sz w:val="22"/>
          <w:lang w:val="ru-RU"/>
        </w:rPr>
        <w:t xml:space="preserve"> </w:t>
      </w:r>
      <w:r w:rsidRPr="00AC64D7">
        <w:rPr>
          <w:rFonts w:eastAsia="MS Mincho"/>
          <w:sz w:val="22"/>
        </w:rPr>
        <w:t>TC</w:t>
      </w:r>
      <w:r w:rsidR="000E180E" w:rsidRPr="00AC64D7">
        <w:rPr>
          <w:rFonts w:eastAsia="MS Mincho"/>
          <w:sz w:val="22"/>
          <w:lang w:val="ru-RU"/>
        </w:rPr>
        <w:t xml:space="preserve"> в силу: </w:t>
      </w:r>
      <w:r w:rsidR="00AC64D7" w:rsidRPr="00AC64D7">
        <w:rPr>
          <w:rFonts w:eastAsia="MS Mincho"/>
          <w:sz w:val="22"/>
          <w:lang w:val="ru-RU"/>
        </w:rPr>
        <w:t>экономическ</w:t>
      </w:r>
      <w:r w:rsidR="00AC64D7">
        <w:rPr>
          <w:rFonts w:eastAsia="MS Mincho"/>
          <w:sz w:val="22"/>
        </w:rPr>
        <w:t>oe</w:t>
      </w:r>
      <w:r w:rsidR="00AC64D7" w:rsidRPr="0065600D">
        <w:rPr>
          <w:rFonts w:eastAsia="MS Mincho"/>
          <w:sz w:val="22"/>
          <w:lang w:val="ru-RU"/>
        </w:rPr>
        <w:t xml:space="preserve"> </w:t>
      </w:r>
      <w:r w:rsidR="000E180E" w:rsidRPr="00AC64D7">
        <w:rPr>
          <w:rFonts w:eastAsia="MS Mincho"/>
          <w:sz w:val="22"/>
          <w:lang w:val="ru-RU"/>
        </w:rPr>
        <w:t xml:space="preserve">восстановление после кризиса 2008–2009 годов (хотя после этого вскоре в ЕС снова возник кризис) и </w:t>
      </w:r>
      <w:r w:rsidR="00AC64D7" w:rsidRPr="0065600D">
        <w:rPr>
          <w:rFonts w:eastAsia="MS Mincho"/>
          <w:sz w:val="22"/>
          <w:lang w:val="ru-RU"/>
        </w:rPr>
        <w:t>продолжение динамичного роста и преобразования Китая</w:t>
      </w:r>
      <w:r w:rsidR="000E180E" w:rsidRPr="00AC64D7">
        <w:rPr>
          <w:rFonts w:eastAsia="MS Mincho"/>
          <w:sz w:val="22"/>
          <w:lang w:val="ru-RU"/>
        </w:rPr>
        <w:t>. Учитывая</w:t>
      </w:r>
      <w:r w:rsidR="000E180E">
        <w:rPr>
          <w:rFonts w:eastAsia="MS Mincho"/>
          <w:sz w:val="22"/>
          <w:lang w:val="ru-RU"/>
        </w:rPr>
        <w:t xml:space="preserve"> очень короткий временной интервал с момента создания ТС, эти тенденции затрудняют </w:t>
      </w:r>
      <w:r w:rsidR="00AC64D7" w:rsidRPr="00AC64D7">
        <w:rPr>
          <w:rFonts w:eastAsia="MS Mincho"/>
          <w:sz w:val="22"/>
          <w:lang w:val="ru-RU"/>
        </w:rPr>
        <w:t>независим</w:t>
      </w:r>
      <w:r w:rsidR="00AC64D7" w:rsidRPr="00CD4ECF">
        <w:rPr>
          <w:rFonts w:eastAsia="MS Mincho"/>
          <w:sz w:val="22"/>
          <w:lang w:val="ru-RU"/>
        </w:rPr>
        <w:t>у</w:t>
      </w:r>
      <w:r w:rsidR="00AC64D7">
        <w:rPr>
          <w:rFonts w:eastAsia="MS Mincho"/>
          <w:sz w:val="22"/>
          <w:lang w:val="ru-RU"/>
        </w:rPr>
        <w:t>ю</w:t>
      </w:r>
      <w:r w:rsidR="00AC64D7" w:rsidRPr="0065600D">
        <w:rPr>
          <w:rFonts w:eastAsia="MS Mincho"/>
          <w:sz w:val="22"/>
          <w:lang w:val="ru-RU"/>
        </w:rPr>
        <w:t xml:space="preserve"> </w:t>
      </w:r>
      <w:r w:rsidR="00AC64D7" w:rsidRPr="00AC64D7">
        <w:rPr>
          <w:rFonts w:eastAsia="MS Mincho"/>
          <w:sz w:val="22"/>
          <w:lang w:val="ru-RU"/>
        </w:rPr>
        <w:t>количественн</w:t>
      </w:r>
      <w:r w:rsidR="00AC64D7" w:rsidRPr="00CD4ECF">
        <w:rPr>
          <w:rFonts w:eastAsia="MS Mincho"/>
          <w:sz w:val="22"/>
          <w:lang w:val="ru-RU"/>
        </w:rPr>
        <w:t>у</w:t>
      </w:r>
      <w:r w:rsidR="00AC64D7">
        <w:rPr>
          <w:rFonts w:eastAsia="MS Mincho"/>
          <w:sz w:val="22"/>
          <w:lang w:val="ru-RU"/>
        </w:rPr>
        <w:t>ю</w:t>
      </w:r>
      <w:r w:rsidR="00AC64D7" w:rsidRPr="0065600D">
        <w:rPr>
          <w:rFonts w:eastAsia="MS Mincho"/>
          <w:sz w:val="22"/>
          <w:lang w:val="ru-RU"/>
        </w:rPr>
        <w:t xml:space="preserve"> оценк</w:t>
      </w:r>
      <w:r w:rsidR="00AC64D7">
        <w:rPr>
          <w:rFonts w:eastAsia="MS Mincho"/>
          <w:sz w:val="22"/>
        </w:rPr>
        <w:t>y</w:t>
      </w:r>
      <w:r w:rsidR="00AC64D7" w:rsidRPr="0065600D">
        <w:rPr>
          <w:rFonts w:eastAsia="MS Mincho"/>
          <w:sz w:val="22"/>
          <w:lang w:val="ru-RU"/>
        </w:rPr>
        <w:t xml:space="preserve"> </w:t>
      </w:r>
      <w:r w:rsidR="000E180E">
        <w:rPr>
          <w:rFonts w:eastAsia="MS Mincho"/>
          <w:sz w:val="22"/>
          <w:lang w:val="ru-RU"/>
        </w:rPr>
        <w:t>воздействия</w:t>
      </w:r>
      <w:r w:rsidR="000E180E" w:rsidRPr="00CD4ECF">
        <w:rPr>
          <w:rFonts w:eastAsia="MS Mincho"/>
          <w:sz w:val="22"/>
          <w:lang w:val="ru-RU"/>
        </w:rPr>
        <w:t>, которое ТС оказывает на структуру торговли.</w:t>
      </w:r>
    </w:p>
    <w:p w:rsidR="000E180E" w:rsidRPr="008B24BC" w:rsidRDefault="000E180E" w:rsidP="00CD4ECF">
      <w:pPr>
        <w:pStyle w:val="Heading4"/>
        <w:spacing w:line="240" w:lineRule="auto"/>
        <w:rPr>
          <w:lang w:val="ru-RU"/>
        </w:rPr>
      </w:pPr>
      <w:r w:rsidRPr="00CD4ECF">
        <w:rPr>
          <w:lang w:val="ru-RU"/>
        </w:rPr>
        <w:t xml:space="preserve">Как и </w:t>
      </w:r>
      <w:r w:rsidR="00CD4ECF" w:rsidRPr="00CD4ECF">
        <w:rPr>
          <w:lang w:val="ru-RU"/>
        </w:rPr>
        <w:t>ожидалось</w:t>
      </w:r>
      <w:r w:rsidRPr="00CD4ECF">
        <w:rPr>
          <w:lang w:val="ru-RU"/>
        </w:rPr>
        <w:t xml:space="preserve">, политика ТС привела к переориентации </w:t>
      </w:r>
      <w:r w:rsidR="00CD4ECF">
        <w:rPr>
          <w:lang w:val="ru-RU"/>
        </w:rPr>
        <w:t>торговых потоков с ЕС на Россию</w:t>
      </w:r>
    </w:p>
    <w:p w:rsidR="000E180E" w:rsidRDefault="000E180E" w:rsidP="000E180E">
      <w:pPr>
        <w:numPr>
          <w:ilvl w:val="0"/>
          <w:numId w:val="10"/>
        </w:numPr>
        <w:spacing w:before="240" w:after="240" w:line="240" w:lineRule="auto"/>
        <w:ind w:left="0" w:firstLine="0"/>
        <w:jc w:val="both"/>
        <w:rPr>
          <w:rFonts w:ascii="MS Mincho" w:eastAsia="MS Mincho" w:hAnsi="Calibri" w:cs="MS Mincho"/>
          <w:lang w:val="ru-RU"/>
        </w:rPr>
      </w:pPr>
      <w:r w:rsidRPr="00CD4ECF">
        <w:rPr>
          <w:rFonts w:eastAsia="MS Mincho"/>
          <w:sz w:val="22"/>
          <w:lang w:val="ru-RU"/>
        </w:rPr>
        <w:t>С 2009 по 2011 год в Казахстане происходила</w:t>
      </w:r>
      <w:r>
        <w:rPr>
          <w:rFonts w:eastAsia="MS Mincho"/>
          <w:sz w:val="22"/>
          <w:lang w:val="ru-RU"/>
        </w:rPr>
        <w:t xml:space="preserve"> существенная переориентация импорта из предыдущих источников на партнеров по ТС: доля импорта из стран-партнеров по ТС выросла с 32,6 процента до 44,5 процента, а доля ЕС-27, традиционно второго по величине источника, снизилась с 27,4 процента до 19,3 процента (Рисунок 2.3). Похожая история происходила и с Китаем. Несмотря на более высокие тарифные барьеры, с которыми сталкивается Китай, он добился устойчивого роста как импорта, так и экспорта. </w:t>
      </w:r>
    </w:p>
    <w:p w:rsidR="00CD4ECF" w:rsidRPr="008B24BC" w:rsidRDefault="00D94238">
      <w:pPr>
        <w:rPr>
          <w:lang w:val="ru-RU"/>
        </w:rPr>
      </w:pPr>
      <w:r w:rsidRPr="00D94238">
        <w:rPr>
          <w:lang w:val="ru-RU"/>
        </w:rPr>
        <w:br w:type="page"/>
      </w:r>
    </w:p>
    <w:tbl>
      <w:tblPr>
        <w:tblW w:w="9711" w:type="dxa"/>
        <w:tblLayout w:type="fixed"/>
        <w:tblLook w:val="00A0" w:firstRow="1" w:lastRow="0" w:firstColumn="1" w:lastColumn="0" w:noHBand="0" w:noVBand="0"/>
      </w:tblPr>
      <w:tblGrid>
        <w:gridCol w:w="4951"/>
        <w:gridCol w:w="4760"/>
      </w:tblGrid>
      <w:tr w:rsidR="000E180E" w:rsidRPr="00355BA3" w:rsidTr="001A220A">
        <w:tc>
          <w:tcPr>
            <w:tcW w:w="9711" w:type="dxa"/>
            <w:gridSpan w:val="2"/>
          </w:tcPr>
          <w:p w:rsidR="000E180E" w:rsidRPr="00F202C0" w:rsidRDefault="000E180E" w:rsidP="00CD4ECF">
            <w:pPr>
              <w:spacing w:after="60" w:line="240" w:lineRule="auto"/>
              <w:jc w:val="center"/>
              <w:rPr>
                <w:rFonts w:ascii="MS Mincho" w:eastAsia="MS Mincho" w:hAnsi="Calibri" w:cs="MS Mincho"/>
                <w:b/>
                <w:bCs/>
                <w:lang w:val="ru-RU"/>
              </w:rPr>
            </w:pPr>
            <w:bookmarkStart w:id="47" w:name="_Toc331673406"/>
            <w:r w:rsidRPr="00F202C0">
              <w:rPr>
                <w:rFonts w:eastAsia="MS Mincho"/>
                <w:b/>
                <w:lang w:val="ru-RU"/>
              </w:rPr>
              <w:lastRenderedPageBreak/>
              <w:t xml:space="preserve">Рисунок </w:t>
            </w:r>
            <w:r w:rsidR="00153A8B" w:rsidRPr="00F202C0">
              <w:rPr>
                <w:rFonts w:eastAsia="MS Mincho"/>
                <w:b/>
                <w:lang w:val="ru-RU"/>
              </w:rPr>
              <w:fldChar w:fldCharType="begin"/>
            </w:r>
            <w:r w:rsidRPr="00F202C0">
              <w:rPr>
                <w:rFonts w:eastAsia="MS Mincho"/>
                <w:b/>
                <w:lang w:val="ru-RU"/>
              </w:rPr>
              <w:instrText xml:space="preserve"> STYLEREF 1 \s </w:instrText>
            </w:r>
            <w:r w:rsidR="00153A8B" w:rsidRPr="00F202C0">
              <w:rPr>
                <w:rFonts w:eastAsia="MS Mincho"/>
                <w:b/>
                <w:lang w:val="ru-RU"/>
              </w:rPr>
              <w:fldChar w:fldCharType="separate"/>
            </w:r>
            <w:r w:rsidR="00483A15" w:rsidRPr="00F202C0">
              <w:rPr>
                <w:rFonts w:eastAsia="MS Mincho"/>
                <w:b/>
                <w:noProof/>
                <w:lang w:val="ru-RU"/>
              </w:rPr>
              <w:t>2</w:t>
            </w:r>
            <w:r w:rsidR="00153A8B" w:rsidRPr="00F202C0">
              <w:rPr>
                <w:rFonts w:eastAsia="MS Mincho"/>
                <w:b/>
                <w:lang w:val="ru-RU"/>
              </w:rPr>
              <w:fldChar w:fldCharType="end"/>
            </w:r>
            <w:r w:rsidRPr="00F202C0">
              <w:rPr>
                <w:rFonts w:eastAsia="MS Mincho"/>
                <w:b/>
                <w:lang w:val="ru-RU"/>
              </w:rPr>
              <w:t>.</w:t>
            </w:r>
            <w:r w:rsidR="00153A8B" w:rsidRPr="00F202C0">
              <w:rPr>
                <w:rFonts w:eastAsia="MS Mincho"/>
                <w:b/>
                <w:lang w:val="ru-RU"/>
              </w:rPr>
              <w:fldChar w:fldCharType="begin"/>
            </w:r>
            <w:r w:rsidRPr="00F202C0">
              <w:rPr>
                <w:rFonts w:eastAsia="MS Mincho"/>
                <w:b/>
                <w:lang w:val="ru-RU"/>
              </w:rPr>
              <w:instrText xml:space="preserve"> SEQ Figure \* ARABIC \s 1 </w:instrText>
            </w:r>
            <w:r w:rsidR="00153A8B" w:rsidRPr="00F202C0">
              <w:rPr>
                <w:rFonts w:eastAsia="MS Mincho"/>
                <w:b/>
                <w:lang w:val="ru-RU"/>
              </w:rPr>
              <w:fldChar w:fldCharType="separate"/>
            </w:r>
            <w:r w:rsidR="00483A15" w:rsidRPr="00F202C0">
              <w:rPr>
                <w:rFonts w:eastAsia="MS Mincho"/>
                <w:b/>
                <w:noProof/>
                <w:lang w:val="ru-RU"/>
              </w:rPr>
              <w:t>3</w:t>
            </w:r>
            <w:r w:rsidR="00153A8B" w:rsidRPr="00F202C0">
              <w:rPr>
                <w:rFonts w:eastAsia="MS Mincho"/>
                <w:b/>
                <w:lang w:val="ru-RU"/>
              </w:rPr>
              <w:fldChar w:fldCharType="end"/>
            </w:r>
            <w:r w:rsidRPr="00F202C0">
              <w:rPr>
                <w:rFonts w:eastAsia="MS Mincho"/>
                <w:b/>
                <w:lang w:val="ru-RU"/>
              </w:rPr>
              <w:t>:</w:t>
            </w:r>
            <w:r w:rsidRPr="00F202C0">
              <w:rPr>
                <w:rFonts w:eastAsia="MS Mincho"/>
                <w:b/>
                <w:bCs/>
                <w:lang w:val="ru-RU"/>
              </w:rPr>
              <w:t xml:space="preserve"> Создание ТС привело к переориентации торговли Казахстана  </w:t>
            </w:r>
            <w:r w:rsidR="00CD4ECF" w:rsidRPr="00F202C0">
              <w:rPr>
                <w:rFonts w:eastAsia="MS Mincho"/>
                <w:b/>
                <w:bCs/>
                <w:lang w:val="ru-RU"/>
              </w:rPr>
              <w:t>в пользу</w:t>
            </w:r>
            <w:r w:rsidR="00D94238" w:rsidRPr="00F202C0">
              <w:rPr>
                <w:rFonts w:eastAsia="MS Mincho"/>
                <w:b/>
                <w:bCs/>
                <w:lang w:val="ru-RU"/>
              </w:rPr>
              <w:t xml:space="preserve"> </w:t>
            </w:r>
            <w:r w:rsidRPr="00F202C0">
              <w:rPr>
                <w:rFonts w:eastAsia="MS Mincho"/>
                <w:b/>
                <w:bCs/>
                <w:lang w:val="ru-RU"/>
              </w:rPr>
              <w:t xml:space="preserve">партнеров по ТС, особенно </w:t>
            </w:r>
            <w:r w:rsidR="00CD4ECF" w:rsidRPr="00F202C0">
              <w:rPr>
                <w:rFonts w:eastAsia="MS Mincho"/>
                <w:b/>
                <w:bCs/>
                <w:lang w:val="ru-RU"/>
              </w:rPr>
              <w:t>в части</w:t>
            </w:r>
            <w:r w:rsidR="00D94238" w:rsidRPr="00F202C0">
              <w:rPr>
                <w:rFonts w:eastAsia="MS Mincho"/>
                <w:b/>
                <w:bCs/>
                <w:lang w:val="ru-RU"/>
              </w:rPr>
              <w:t xml:space="preserve"> </w:t>
            </w:r>
            <w:r w:rsidRPr="00F202C0">
              <w:rPr>
                <w:rFonts w:eastAsia="MS Mincho"/>
                <w:b/>
                <w:bCs/>
                <w:lang w:val="ru-RU"/>
              </w:rPr>
              <w:t>импорта</w:t>
            </w:r>
            <w:bookmarkEnd w:id="47"/>
          </w:p>
          <w:p w:rsidR="00F202C0" w:rsidRPr="00F22926" w:rsidRDefault="00F202C0" w:rsidP="001A220A">
            <w:pPr>
              <w:spacing w:after="60" w:line="240" w:lineRule="auto"/>
              <w:ind w:firstLine="0"/>
              <w:jc w:val="center"/>
              <w:rPr>
                <w:rFonts w:eastAsia="MS Mincho"/>
                <w:sz w:val="22"/>
                <w:lang w:val="ru-RU"/>
              </w:rPr>
            </w:pPr>
          </w:p>
          <w:p w:rsidR="000E180E" w:rsidRPr="00F202C0" w:rsidRDefault="000E180E" w:rsidP="001A220A">
            <w:pPr>
              <w:spacing w:after="60" w:line="240" w:lineRule="auto"/>
              <w:ind w:firstLine="0"/>
              <w:jc w:val="center"/>
              <w:rPr>
                <w:rFonts w:ascii="MS Mincho" w:eastAsia="MS Mincho" w:hAnsi="Calibri" w:cs="MS Mincho"/>
                <w:sz w:val="20"/>
                <w:szCs w:val="20"/>
                <w:lang w:val="ru-RU"/>
              </w:rPr>
            </w:pPr>
            <w:r w:rsidRPr="00F202C0">
              <w:rPr>
                <w:rFonts w:eastAsia="MS Mincho"/>
                <w:sz w:val="20"/>
                <w:szCs w:val="20"/>
                <w:lang w:val="ru-RU"/>
              </w:rPr>
              <w:t>Изменение доли партнеров Казахстана по импорту и экспорту (2007–2011 годы)</w:t>
            </w:r>
          </w:p>
        </w:tc>
      </w:tr>
      <w:tr w:rsidR="000E180E" w:rsidTr="001A220A">
        <w:tc>
          <w:tcPr>
            <w:tcW w:w="4951" w:type="dxa"/>
          </w:tcPr>
          <w:p w:rsidR="000E180E" w:rsidRDefault="000E180E" w:rsidP="001A220A">
            <w:pPr>
              <w:spacing w:after="120" w:line="240" w:lineRule="auto"/>
              <w:ind w:firstLine="0"/>
              <w:jc w:val="center"/>
              <w:rPr>
                <w:rFonts w:ascii="MS Mincho" w:eastAsia="MS Mincho" w:hAnsi="Calibri" w:cs="MS Mincho"/>
                <w:b/>
                <w:bCs/>
                <w:sz w:val="20"/>
                <w:szCs w:val="20"/>
              </w:rPr>
            </w:pPr>
            <w:r>
              <w:rPr>
                <w:rFonts w:eastAsia="MS Mincho"/>
                <w:b/>
                <w:bCs/>
                <w:sz w:val="20"/>
                <w:szCs w:val="20"/>
                <w:lang w:val="ru-RU"/>
              </w:rPr>
              <w:t xml:space="preserve">Экспортные рынки </w:t>
            </w:r>
          </w:p>
          <w:p w:rsidR="000E180E" w:rsidRDefault="00C822B0" w:rsidP="001A220A">
            <w:pPr>
              <w:spacing w:line="240" w:lineRule="auto"/>
              <w:ind w:firstLine="0"/>
              <w:jc w:val="center"/>
              <w:rPr>
                <w:rFonts w:ascii="Calibri" w:eastAsia="MS Mincho" w:hAnsi="Calibri" w:cs="Calibri"/>
                <w:lang w:val="ru-RU"/>
              </w:rPr>
            </w:pPr>
            <w:r>
              <w:rPr>
                <w:rFonts w:eastAsia="MS Mincho"/>
                <w:b/>
                <w:bCs/>
                <w:noProof/>
                <w:sz w:val="20"/>
                <w:szCs w:val="20"/>
                <w:lang w:eastAsia="zh-CN"/>
              </w:rPr>
              <w:pict>
                <v:shape id="_x0000_s1261" type="#_x0000_t202" style="position:absolute;left:0;text-align:left;margin-left:194.95pt;margin-top:25.55pt;width:39.3pt;height:95.8pt;z-index:251804160;mso-position-horizontal-relative:text;mso-position-vertical-relative:text;mso-width-relative:margin;mso-height-relative:margin" stroked="f">
                  <v:textbox style="mso-next-textbox:#_x0000_s1261" inset="0,0,0,0">
                    <w:txbxContent>
                      <w:p w:rsidR="006170FB" w:rsidRPr="00A94349" w:rsidRDefault="006170FB" w:rsidP="0037362A">
                        <w:pPr>
                          <w:shd w:val="clear" w:color="auto" w:fill="FFFFFF" w:themeFill="background1"/>
                          <w:spacing w:after="40" w:line="240" w:lineRule="auto"/>
                          <w:ind w:firstLine="0"/>
                          <w:rPr>
                            <w:sz w:val="10"/>
                            <w:szCs w:val="10"/>
                            <w:lang w:val="ru-RU"/>
                          </w:rPr>
                        </w:pPr>
                        <w:r w:rsidRPr="00A94349">
                          <w:rPr>
                            <w:sz w:val="10"/>
                            <w:szCs w:val="10"/>
                            <w:lang w:val="ru-RU"/>
                          </w:rPr>
                          <w:t>ЕС-27</w:t>
                        </w:r>
                      </w:p>
                      <w:p w:rsidR="006170FB" w:rsidRPr="00A94349" w:rsidRDefault="006170FB" w:rsidP="0037362A">
                        <w:pPr>
                          <w:shd w:val="clear" w:color="auto" w:fill="FFFFFF" w:themeFill="background1"/>
                          <w:spacing w:after="40" w:line="240" w:lineRule="auto"/>
                          <w:ind w:firstLine="0"/>
                          <w:rPr>
                            <w:sz w:val="10"/>
                            <w:szCs w:val="10"/>
                            <w:lang w:val="ru-RU"/>
                          </w:rPr>
                        </w:pPr>
                      </w:p>
                      <w:p w:rsidR="006170FB" w:rsidRPr="00A94349" w:rsidRDefault="006170FB" w:rsidP="0037362A">
                        <w:pPr>
                          <w:shd w:val="clear" w:color="auto" w:fill="FFFFFF" w:themeFill="background1"/>
                          <w:spacing w:after="40" w:line="240" w:lineRule="auto"/>
                          <w:ind w:firstLine="0"/>
                          <w:rPr>
                            <w:sz w:val="10"/>
                            <w:szCs w:val="10"/>
                            <w:lang w:val="ru-RU"/>
                          </w:rPr>
                        </w:pPr>
                        <w:r w:rsidRPr="00A94349">
                          <w:rPr>
                            <w:sz w:val="10"/>
                            <w:szCs w:val="10"/>
                            <w:lang w:val="ru-RU"/>
                          </w:rPr>
                          <w:t>Китай</w:t>
                        </w:r>
                      </w:p>
                      <w:p w:rsidR="006170FB" w:rsidRPr="00A94349" w:rsidRDefault="006170FB" w:rsidP="0037362A">
                        <w:pPr>
                          <w:shd w:val="clear" w:color="auto" w:fill="FFFFFF" w:themeFill="background1"/>
                          <w:spacing w:after="40" w:line="240" w:lineRule="auto"/>
                          <w:ind w:firstLine="0"/>
                          <w:rPr>
                            <w:sz w:val="10"/>
                            <w:szCs w:val="10"/>
                            <w:lang w:val="ru-RU"/>
                          </w:rPr>
                        </w:pPr>
                      </w:p>
                      <w:p w:rsidR="006170FB" w:rsidRDefault="006170FB" w:rsidP="0037362A">
                        <w:pPr>
                          <w:shd w:val="clear" w:color="auto" w:fill="FFFFFF" w:themeFill="background1"/>
                          <w:spacing w:after="40" w:line="240" w:lineRule="auto"/>
                          <w:ind w:firstLine="0"/>
                          <w:rPr>
                            <w:sz w:val="10"/>
                            <w:szCs w:val="10"/>
                            <w:lang w:val="ru-RU"/>
                          </w:rPr>
                        </w:pPr>
                        <w:r w:rsidRPr="00A94349">
                          <w:rPr>
                            <w:sz w:val="10"/>
                            <w:szCs w:val="10"/>
                            <w:lang w:val="ru-RU"/>
                          </w:rPr>
                          <w:t>Партнеры по ТС</w:t>
                        </w:r>
                      </w:p>
                      <w:p w:rsidR="006170FB" w:rsidRPr="00A94349" w:rsidRDefault="006170FB" w:rsidP="0037362A">
                        <w:pPr>
                          <w:shd w:val="clear" w:color="auto" w:fill="FFFFFF" w:themeFill="background1"/>
                          <w:spacing w:after="40" w:line="240" w:lineRule="auto"/>
                          <w:ind w:firstLine="0"/>
                          <w:rPr>
                            <w:sz w:val="6"/>
                            <w:szCs w:val="6"/>
                            <w:lang w:val="ru-RU"/>
                          </w:rPr>
                        </w:pPr>
                      </w:p>
                      <w:p w:rsidR="006170FB" w:rsidRPr="00A94349" w:rsidRDefault="00A81D37" w:rsidP="0037362A">
                        <w:pPr>
                          <w:shd w:val="clear" w:color="auto" w:fill="FFFFFF" w:themeFill="background1"/>
                          <w:spacing w:after="40" w:line="240" w:lineRule="auto"/>
                          <w:ind w:firstLine="0"/>
                          <w:rPr>
                            <w:sz w:val="10"/>
                            <w:szCs w:val="10"/>
                            <w:lang w:val="ru-RU"/>
                          </w:rPr>
                        </w:pPr>
                        <w:r>
                          <w:rPr>
                            <w:sz w:val="10"/>
                            <w:szCs w:val="10"/>
                          </w:rPr>
                          <w:t xml:space="preserve"> </w:t>
                        </w:r>
                        <w:r w:rsidR="006170FB" w:rsidRPr="00A94349">
                          <w:rPr>
                            <w:sz w:val="10"/>
                            <w:szCs w:val="10"/>
                            <w:lang w:val="ru-RU"/>
                          </w:rPr>
                          <w:t>Ост</w:t>
                        </w:r>
                        <w:r>
                          <w:rPr>
                            <w:sz w:val="10"/>
                            <w:szCs w:val="10"/>
                          </w:rPr>
                          <w:t>.</w:t>
                        </w:r>
                        <w:r w:rsidR="006170FB" w:rsidRPr="00A94349">
                          <w:rPr>
                            <w:sz w:val="10"/>
                            <w:szCs w:val="10"/>
                            <w:lang w:val="ru-RU"/>
                          </w:rPr>
                          <w:t xml:space="preserve"> стрыны </w:t>
                        </w:r>
                        <w:r w:rsidR="006170FB">
                          <w:rPr>
                            <w:sz w:val="10"/>
                            <w:szCs w:val="10"/>
                            <w:lang w:val="ru-RU"/>
                          </w:rPr>
                          <w:t xml:space="preserve">            </w:t>
                        </w:r>
                        <w:r w:rsidR="006170FB" w:rsidRPr="00A94349">
                          <w:rPr>
                            <w:sz w:val="10"/>
                            <w:szCs w:val="10"/>
                            <w:lang w:val="ru-RU"/>
                          </w:rPr>
                          <w:t>ЕЦ А, вкл</w:t>
                        </w:r>
                        <w:r>
                          <w:rPr>
                            <w:sz w:val="10"/>
                            <w:szCs w:val="10"/>
                          </w:rPr>
                          <w:t>.</w:t>
                        </w:r>
                        <w:r w:rsidR="006170FB" w:rsidRPr="00A94349">
                          <w:rPr>
                            <w:sz w:val="10"/>
                            <w:szCs w:val="10"/>
                            <w:lang w:val="ru-RU"/>
                          </w:rPr>
                          <w:t xml:space="preserve"> Турцию</w:t>
                        </w:r>
                      </w:p>
                      <w:p w:rsidR="006170FB" w:rsidRPr="00A94349" w:rsidRDefault="006170FB" w:rsidP="0037362A">
                        <w:pPr>
                          <w:shd w:val="clear" w:color="auto" w:fill="FFFFFF" w:themeFill="background1"/>
                          <w:spacing w:after="40" w:line="240" w:lineRule="auto"/>
                          <w:ind w:firstLine="0"/>
                          <w:rPr>
                            <w:sz w:val="10"/>
                            <w:szCs w:val="10"/>
                            <w:lang w:val="ru-RU"/>
                          </w:rPr>
                        </w:pPr>
                        <w:r w:rsidRPr="00A94349">
                          <w:rPr>
                            <w:sz w:val="10"/>
                            <w:szCs w:val="10"/>
                            <w:lang w:val="ru-RU"/>
                          </w:rPr>
                          <w:t xml:space="preserve">Страны СНГ, </w:t>
                        </w:r>
                        <w:r>
                          <w:rPr>
                            <w:sz w:val="10"/>
                            <w:szCs w:val="10"/>
                            <w:lang w:val="ru-RU"/>
                          </w:rPr>
                          <w:t xml:space="preserve">                   </w:t>
                        </w:r>
                        <w:r w:rsidRPr="00A94349">
                          <w:rPr>
                            <w:sz w:val="10"/>
                            <w:szCs w:val="10"/>
                            <w:lang w:val="ru-RU"/>
                          </w:rPr>
                          <w:t>не входящие в ТС</w:t>
                        </w:r>
                      </w:p>
                      <w:p w:rsidR="006170FB" w:rsidRPr="00A94349" w:rsidRDefault="006170FB" w:rsidP="00A94349">
                        <w:pPr>
                          <w:shd w:val="clear" w:color="auto" w:fill="FFFFFF" w:themeFill="background1"/>
                          <w:spacing w:after="40" w:line="240" w:lineRule="auto"/>
                          <w:ind w:firstLine="0"/>
                          <w:rPr>
                            <w:sz w:val="10"/>
                            <w:szCs w:val="10"/>
                            <w:lang w:val="ru-RU"/>
                          </w:rPr>
                        </w:pPr>
                        <w:r w:rsidRPr="00A94349">
                          <w:rPr>
                            <w:sz w:val="10"/>
                            <w:szCs w:val="10"/>
                            <w:lang w:val="ru-RU"/>
                          </w:rPr>
                          <w:t>Прочие</w:t>
                        </w:r>
                        <w:r>
                          <w:rPr>
                            <w:sz w:val="10"/>
                            <w:szCs w:val="10"/>
                            <w:lang w:val="ru-RU"/>
                          </w:rPr>
                          <w:t xml:space="preserve"> страны</w:t>
                        </w:r>
                      </w:p>
                    </w:txbxContent>
                  </v:textbox>
                </v:shape>
              </w:pict>
            </w:r>
            <w:r w:rsidR="000E180E">
              <w:rPr>
                <w:rFonts w:ascii="Calibri" w:eastAsia="MS Mincho" w:hAnsi="Calibri" w:cs="Calibri"/>
                <w:noProof/>
              </w:rPr>
              <w:drawing>
                <wp:inline distT="0" distB="0" distL="0" distR="0">
                  <wp:extent cx="2999105" cy="1814195"/>
                  <wp:effectExtent l="19050" t="0" r="0" b="0"/>
                  <wp:docPr id="71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cstate="print"/>
                          <a:srcRect/>
                          <a:stretch>
                            <a:fillRect/>
                          </a:stretch>
                        </pic:blipFill>
                        <pic:spPr bwMode="auto">
                          <a:xfrm>
                            <a:off x="0" y="0"/>
                            <a:ext cx="2999105" cy="1814195"/>
                          </a:xfrm>
                          <a:prstGeom prst="rect">
                            <a:avLst/>
                          </a:prstGeom>
                          <a:noFill/>
                          <a:ln w="9525">
                            <a:noFill/>
                            <a:miter lim="800000"/>
                            <a:headEnd/>
                            <a:tailEnd/>
                          </a:ln>
                        </pic:spPr>
                      </pic:pic>
                    </a:graphicData>
                  </a:graphic>
                </wp:inline>
              </w:drawing>
            </w:r>
          </w:p>
        </w:tc>
        <w:tc>
          <w:tcPr>
            <w:tcW w:w="4760" w:type="dxa"/>
          </w:tcPr>
          <w:p w:rsidR="000E180E" w:rsidRDefault="000E180E" w:rsidP="001A220A">
            <w:pPr>
              <w:spacing w:after="120" w:line="240" w:lineRule="auto"/>
              <w:ind w:firstLine="0"/>
              <w:jc w:val="center"/>
              <w:rPr>
                <w:rFonts w:ascii="MS Mincho" w:eastAsia="MS Mincho" w:hAnsi="Calibri" w:cs="MS Mincho"/>
                <w:b/>
                <w:bCs/>
                <w:sz w:val="20"/>
                <w:szCs w:val="20"/>
                <w:lang w:val="ru-RU"/>
              </w:rPr>
            </w:pPr>
            <w:r>
              <w:rPr>
                <w:rFonts w:eastAsia="MS Mincho"/>
                <w:b/>
                <w:bCs/>
                <w:sz w:val="20"/>
                <w:szCs w:val="20"/>
                <w:lang w:val="ru-RU"/>
              </w:rPr>
              <w:t>Источники импорта</w:t>
            </w:r>
          </w:p>
          <w:p w:rsidR="000E180E" w:rsidRDefault="00C822B0" w:rsidP="001A220A">
            <w:pPr>
              <w:spacing w:line="240" w:lineRule="auto"/>
              <w:ind w:firstLine="0"/>
              <w:jc w:val="center"/>
              <w:rPr>
                <w:rFonts w:ascii="Calibri" w:eastAsia="MS Mincho" w:hAnsi="Calibri" w:cs="Calibri"/>
                <w:lang w:val="ru-RU"/>
              </w:rPr>
            </w:pPr>
            <w:r>
              <w:rPr>
                <w:rFonts w:eastAsia="MS Mincho"/>
                <w:b/>
                <w:bCs/>
                <w:noProof/>
                <w:sz w:val="20"/>
                <w:szCs w:val="20"/>
                <w:lang w:eastAsia="zh-CN"/>
              </w:rPr>
              <w:pict>
                <v:shape id="_x0000_s1262" type="#_x0000_t202" style="position:absolute;left:0;text-align:left;margin-left:186.6pt;margin-top:25.55pt;width:36.55pt;height:95.8pt;z-index:251805184;mso-position-horizontal-relative:text;mso-position-vertical-relative:text;mso-width-relative:margin;mso-height-relative:margin" stroked="f">
                  <v:textbox style="mso-next-textbox:#_x0000_s1262" inset="0,0,0,0">
                    <w:txbxContent>
                      <w:p w:rsidR="006170FB" w:rsidRPr="00A94349" w:rsidRDefault="006170FB" w:rsidP="00A94349">
                        <w:pPr>
                          <w:shd w:val="clear" w:color="auto" w:fill="FFFFFF" w:themeFill="background1"/>
                          <w:spacing w:after="40" w:line="240" w:lineRule="auto"/>
                          <w:ind w:firstLine="0"/>
                          <w:rPr>
                            <w:sz w:val="10"/>
                            <w:szCs w:val="10"/>
                            <w:lang w:val="ru-RU"/>
                          </w:rPr>
                        </w:pPr>
                        <w:r w:rsidRPr="00A94349">
                          <w:rPr>
                            <w:sz w:val="10"/>
                            <w:szCs w:val="10"/>
                            <w:lang w:val="ru-RU"/>
                          </w:rPr>
                          <w:t>ЕС-27</w:t>
                        </w:r>
                      </w:p>
                      <w:p w:rsidR="006170FB" w:rsidRPr="00A94349" w:rsidRDefault="006170FB" w:rsidP="00A94349">
                        <w:pPr>
                          <w:shd w:val="clear" w:color="auto" w:fill="FFFFFF" w:themeFill="background1"/>
                          <w:spacing w:after="40" w:line="240" w:lineRule="auto"/>
                          <w:ind w:firstLine="0"/>
                          <w:rPr>
                            <w:sz w:val="10"/>
                            <w:szCs w:val="10"/>
                            <w:lang w:val="ru-RU"/>
                          </w:rPr>
                        </w:pPr>
                      </w:p>
                      <w:p w:rsidR="006170FB" w:rsidRPr="00A94349" w:rsidRDefault="006170FB" w:rsidP="00A94349">
                        <w:pPr>
                          <w:shd w:val="clear" w:color="auto" w:fill="FFFFFF" w:themeFill="background1"/>
                          <w:spacing w:after="40" w:line="240" w:lineRule="auto"/>
                          <w:ind w:firstLine="0"/>
                          <w:rPr>
                            <w:sz w:val="10"/>
                            <w:szCs w:val="10"/>
                            <w:lang w:val="ru-RU"/>
                          </w:rPr>
                        </w:pPr>
                        <w:r w:rsidRPr="00A94349">
                          <w:rPr>
                            <w:sz w:val="10"/>
                            <w:szCs w:val="10"/>
                            <w:lang w:val="ru-RU"/>
                          </w:rPr>
                          <w:t>Китай</w:t>
                        </w:r>
                      </w:p>
                      <w:p w:rsidR="006170FB" w:rsidRPr="00A94349" w:rsidRDefault="006170FB" w:rsidP="00A94349">
                        <w:pPr>
                          <w:shd w:val="clear" w:color="auto" w:fill="FFFFFF" w:themeFill="background1"/>
                          <w:spacing w:after="40" w:line="240" w:lineRule="auto"/>
                          <w:ind w:firstLine="0"/>
                          <w:rPr>
                            <w:sz w:val="10"/>
                            <w:szCs w:val="10"/>
                            <w:lang w:val="ru-RU"/>
                          </w:rPr>
                        </w:pPr>
                      </w:p>
                      <w:p w:rsidR="006170FB" w:rsidRDefault="006170FB" w:rsidP="00A94349">
                        <w:pPr>
                          <w:shd w:val="clear" w:color="auto" w:fill="FFFFFF" w:themeFill="background1"/>
                          <w:spacing w:after="40" w:line="240" w:lineRule="auto"/>
                          <w:ind w:firstLine="0"/>
                          <w:rPr>
                            <w:sz w:val="10"/>
                            <w:szCs w:val="10"/>
                            <w:lang w:val="ru-RU"/>
                          </w:rPr>
                        </w:pPr>
                        <w:r w:rsidRPr="00A94349">
                          <w:rPr>
                            <w:sz w:val="10"/>
                            <w:szCs w:val="10"/>
                            <w:lang w:val="ru-RU"/>
                          </w:rPr>
                          <w:t>Партнеры по ТС</w:t>
                        </w:r>
                      </w:p>
                      <w:p w:rsidR="006170FB" w:rsidRPr="00A94349" w:rsidRDefault="006170FB" w:rsidP="00A94349">
                        <w:pPr>
                          <w:shd w:val="clear" w:color="auto" w:fill="FFFFFF" w:themeFill="background1"/>
                          <w:spacing w:after="40" w:line="240" w:lineRule="auto"/>
                          <w:ind w:firstLine="0"/>
                          <w:rPr>
                            <w:sz w:val="6"/>
                            <w:szCs w:val="6"/>
                            <w:lang w:val="ru-RU"/>
                          </w:rPr>
                        </w:pPr>
                      </w:p>
                      <w:p w:rsidR="006170FB" w:rsidRPr="00A94349" w:rsidRDefault="006170FB" w:rsidP="00A94349">
                        <w:pPr>
                          <w:shd w:val="clear" w:color="auto" w:fill="FFFFFF" w:themeFill="background1"/>
                          <w:spacing w:after="40" w:line="240" w:lineRule="auto"/>
                          <w:ind w:firstLine="0"/>
                          <w:rPr>
                            <w:sz w:val="10"/>
                            <w:szCs w:val="10"/>
                            <w:lang w:val="ru-RU"/>
                          </w:rPr>
                        </w:pPr>
                        <w:r w:rsidRPr="00A94349">
                          <w:rPr>
                            <w:sz w:val="10"/>
                            <w:szCs w:val="10"/>
                            <w:lang w:val="ru-RU"/>
                          </w:rPr>
                          <w:t>Ост</w:t>
                        </w:r>
                        <w:r w:rsidR="00A81D37">
                          <w:rPr>
                            <w:sz w:val="10"/>
                            <w:szCs w:val="10"/>
                          </w:rPr>
                          <w:t>.</w:t>
                        </w:r>
                        <w:r w:rsidRPr="00A94349">
                          <w:rPr>
                            <w:sz w:val="10"/>
                            <w:szCs w:val="10"/>
                            <w:lang w:val="ru-RU"/>
                          </w:rPr>
                          <w:t xml:space="preserve"> стрыны </w:t>
                        </w:r>
                        <w:r>
                          <w:rPr>
                            <w:sz w:val="10"/>
                            <w:szCs w:val="10"/>
                            <w:lang w:val="ru-RU"/>
                          </w:rPr>
                          <w:t xml:space="preserve">            </w:t>
                        </w:r>
                        <w:r w:rsidRPr="00A94349">
                          <w:rPr>
                            <w:sz w:val="10"/>
                            <w:szCs w:val="10"/>
                            <w:lang w:val="ru-RU"/>
                          </w:rPr>
                          <w:t>ЕЦА, вкл</w:t>
                        </w:r>
                        <w:r w:rsidR="00A81D37">
                          <w:rPr>
                            <w:sz w:val="10"/>
                            <w:szCs w:val="10"/>
                          </w:rPr>
                          <w:t>.</w:t>
                        </w:r>
                        <w:r w:rsidRPr="00A94349">
                          <w:rPr>
                            <w:sz w:val="10"/>
                            <w:szCs w:val="10"/>
                            <w:lang w:val="ru-RU"/>
                          </w:rPr>
                          <w:t xml:space="preserve"> Турцию</w:t>
                        </w:r>
                      </w:p>
                      <w:p w:rsidR="006170FB" w:rsidRPr="00A94349" w:rsidRDefault="006170FB" w:rsidP="00A94349">
                        <w:pPr>
                          <w:shd w:val="clear" w:color="auto" w:fill="FFFFFF" w:themeFill="background1"/>
                          <w:spacing w:after="40" w:line="240" w:lineRule="auto"/>
                          <w:ind w:firstLine="0"/>
                          <w:rPr>
                            <w:sz w:val="10"/>
                            <w:szCs w:val="10"/>
                            <w:lang w:val="ru-RU"/>
                          </w:rPr>
                        </w:pPr>
                        <w:r w:rsidRPr="00A94349">
                          <w:rPr>
                            <w:sz w:val="10"/>
                            <w:szCs w:val="10"/>
                            <w:lang w:val="ru-RU"/>
                          </w:rPr>
                          <w:t xml:space="preserve">Страны СНГ, </w:t>
                        </w:r>
                        <w:r>
                          <w:rPr>
                            <w:sz w:val="10"/>
                            <w:szCs w:val="10"/>
                            <w:lang w:val="ru-RU"/>
                          </w:rPr>
                          <w:t xml:space="preserve">                   </w:t>
                        </w:r>
                        <w:r w:rsidRPr="00A94349">
                          <w:rPr>
                            <w:sz w:val="10"/>
                            <w:szCs w:val="10"/>
                            <w:lang w:val="ru-RU"/>
                          </w:rPr>
                          <w:t>не входящие в ТС</w:t>
                        </w:r>
                      </w:p>
                      <w:p w:rsidR="006170FB" w:rsidRPr="00A94349" w:rsidRDefault="006170FB" w:rsidP="00A94349">
                        <w:pPr>
                          <w:shd w:val="clear" w:color="auto" w:fill="FFFFFF" w:themeFill="background1"/>
                          <w:spacing w:after="40" w:line="240" w:lineRule="auto"/>
                          <w:ind w:firstLine="0"/>
                          <w:rPr>
                            <w:sz w:val="10"/>
                            <w:szCs w:val="10"/>
                            <w:lang w:val="ru-RU"/>
                          </w:rPr>
                        </w:pPr>
                        <w:r w:rsidRPr="00A94349">
                          <w:rPr>
                            <w:sz w:val="10"/>
                            <w:szCs w:val="10"/>
                            <w:lang w:val="ru-RU"/>
                          </w:rPr>
                          <w:t>Прочие</w:t>
                        </w:r>
                        <w:r>
                          <w:rPr>
                            <w:sz w:val="10"/>
                            <w:szCs w:val="10"/>
                            <w:lang w:val="ru-RU"/>
                          </w:rPr>
                          <w:t xml:space="preserve"> страны</w:t>
                        </w:r>
                      </w:p>
                    </w:txbxContent>
                  </v:textbox>
                </v:shape>
              </w:pict>
            </w:r>
            <w:r w:rsidR="000E180E">
              <w:rPr>
                <w:rFonts w:ascii="Calibri" w:eastAsia="MS Mincho" w:hAnsi="Calibri" w:cs="Calibri"/>
                <w:noProof/>
              </w:rPr>
              <w:drawing>
                <wp:inline distT="0" distB="0" distL="0" distR="0">
                  <wp:extent cx="2823845" cy="1814195"/>
                  <wp:effectExtent l="19050" t="0" r="0" b="0"/>
                  <wp:docPr id="71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cstate="print"/>
                          <a:srcRect/>
                          <a:stretch>
                            <a:fillRect/>
                          </a:stretch>
                        </pic:blipFill>
                        <pic:spPr bwMode="auto">
                          <a:xfrm>
                            <a:off x="0" y="0"/>
                            <a:ext cx="2823845" cy="1814195"/>
                          </a:xfrm>
                          <a:prstGeom prst="rect">
                            <a:avLst/>
                          </a:prstGeom>
                          <a:noFill/>
                          <a:ln w="9525">
                            <a:noFill/>
                            <a:miter lim="800000"/>
                            <a:headEnd/>
                            <a:tailEnd/>
                          </a:ln>
                        </pic:spPr>
                      </pic:pic>
                    </a:graphicData>
                  </a:graphic>
                </wp:inline>
              </w:drawing>
            </w:r>
          </w:p>
        </w:tc>
      </w:tr>
      <w:tr w:rsidR="000E180E" w:rsidRPr="00355BA3" w:rsidTr="001A220A">
        <w:tc>
          <w:tcPr>
            <w:tcW w:w="9711" w:type="dxa"/>
            <w:gridSpan w:val="2"/>
          </w:tcPr>
          <w:p w:rsidR="000E180E" w:rsidRDefault="000E180E" w:rsidP="001A220A">
            <w:pPr>
              <w:keepNext/>
              <w:spacing w:line="240" w:lineRule="auto"/>
              <w:ind w:firstLine="0"/>
              <w:jc w:val="both"/>
              <w:rPr>
                <w:rFonts w:ascii="MS Mincho" w:eastAsia="MS Mincho" w:hAnsi="Calibri" w:cs="MS Mincho"/>
                <w:lang w:val="ru-RU"/>
              </w:rPr>
            </w:pPr>
            <w:r>
              <w:rPr>
                <w:rFonts w:eastAsia="MS Mincho"/>
                <w:i/>
                <w:iCs/>
                <w:sz w:val="18"/>
                <w:szCs w:val="18"/>
                <w:lang w:val="ru-RU"/>
              </w:rPr>
              <w:t>Примечание:</w:t>
            </w:r>
            <w:r>
              <w:rPr>
                <w:rFonts w:eastAsia="MS Mincho"/>
                <w:sz w:val="18"/>
                <w:szCs w:val="18"/>
                <w:lang w:val="ru-RU"/>
              </w:rPr>
              <w:t xml:space="preserve"> Горизонтальной линией отмечен конец 2009 года, после чего был введен ТС.</w:t>
            </w:r>
          </w:p>
          <w:p w:rsidR="000E180E" w:rsidRDefault="000E180E" w:rsidP="001A220A">
            <w:pPr>
              <w:keepNext/>
              <w:spacing w:line="240" w:lineRule="auto"/>
              <w:ind w:firstLine="0"/>
              <w:jc w:val="both"/>
              <w:rPr>
                <w:rFonts w:ascii="MS Mincho" w:eastAsia="MS Mincho" w:hAnsi="Calibri" w:cs="MS Mincho"/>
                <w:lang w:val="ru-RU"/>
              </w:rPr>
            </w:pPr>
            <w:r>
              <w:rPr>
                <w:rFonts w:eastAsia="MS Mincho"/>
                <w:sz w:val="18"/>
                <w:szCs w:val="18"/>
                <w:lang w:val="ru-RU"/>
              </w:rPr>
              <w:t>Источник: Комитет таможенного контроля Казахстана</w:t>
            </w:r>
          </w:p>
        </w:tc>
      </w:tr>
    </w:tbl>
    <w:p w:rsidR="000E180E" w:rsidRDefault="000E180E" w:rsidP="00CD4ECF">
      <w:pPr>
        <w:numPr>
          <w:ilvl w:val="0"/>
          <w:numId w:val="10"/>
        </w:numPr>
        <w:spacing w:before="240" w:after="240" w:line="240" w:lineRule="auto"/>
        <w:ind w:left="0" w:firstLine="0"/>
        <w:jc w:val="both"/>
        <w:rPr>
          <w:rFonts w:ascii="MS Mincho" w:eastAsia="MS Mincho" w:hAnsi="Calibri" w:cs="MS Mincho"/>
          <w:lang w:val="ru-RU"/>
        </w:rPr>
      </w:pPr>
      <w:r>
        <w:rPr>
          <w:rFonts w:eastAsia="MS Mincho"/>
          <w:sz w:val="22"/>
          <w:lang w:val="ru-RU"/>
        </w:rPr>
        <w:t>В таблицах 2.7 и 2.8 представлена картина того, как структуры импорта и экспорта различаются по рынкам и группам товаров. Доля ЕС снизилась как по импорту, так и по экспорту фактически всех групп товаров. Партнеры по ТС увеличили свою долю, добивши</w:t>
      </w:r>
      <w:r w:rsidR="007B5A83">
        <w:rPr>
          <w:rFonts w:eastAsia="MS Mincho"/>
          <w:sz w:val="22"/>
        </w:rPr>
        <w:t>c</w:t>
      </w:r>
      <w:r w:rsidR="007C104B">
        <w:rPr>
          <w:rFonts w:eastAsia="MS Mincho"/>
          <w:sz w:val="22"/>
          <w:lang w:val="ru-RU"/>
        </w:rPr>
        <w:t>ь</w:t>
      </w:r>
      <w:r w:rsidR="002327F3" w:rsidRPr="007C104B">
        <w:rPr>
          <w:rFonts w:eastAsia="MS Mincho"/>
          <w:sz w:val="22"/>
          <w:lang w:val="ru-RU"/>
        </w:rPr>
        <w:t xml:space="preserve"> </w:t>
      </w:r>
      <w:r>
        <w:rPr>
          <w:rFonts w:eastAsia="MS Mincho"/>
          <w:sz w:val="22"/>
          <w:lang w:val="ru-RU"/>
        </w:rPr>
        <w:t>значительных успехов по всем восьми крупнейшим группам товаров; на долю ТС приходится боле 75 процентов всего импорта в Казахстан. Однако доля его экспорта в страны-партнеры по ТС выросла только по трем из восьми наиболее важных категорий. Доля Китая в экспорте в Казахстан росла быстрее, чем доля партнеров по ТС России и Белоруссии, при этом рост отмечался в каждой из трех наиболее важных экспортных категорий товаров: полезные ископаемые (включая нефть и газ), металлы и химикаты.</w:t>
      </w:r>
    </w:p>
    <w:p w:rsidR="00CD4ECF" w:rsidRPr="008B24BC" w:rsidRDefault="00D94238">
      <w:pPr>
        <w:rPr>
          <w:lang w:val="ru-RU"/>
        </w:rPr>
      </w:pPr>
      <w:r w:rsidRPr="00D94238">
        <w:rPr>
          <w:lang w:val="ru-RU"/>
        </w:rPr>
        <w:br w:type="page"/>
      </w:r>
    </w:p>
    <w:tbl>
      <w:tblPr>
        <w:tblW w:w="0" w:type="auto"/>
        <w:jc w:val="center"/>
        <w:tblLayout w:type="fixed"/>
        <w:tblLook w:val="00A0" w:firstRow="1" w:lastRow="0" w:firstColumn="1" w:lastColumn="0" w:noHBand="0" w:noVBand="0"/>
      </w:tblPr>
      <w:tblGrid>
        <w:gridCol w:w="8928"/>
      </w:tblGrid>
      <w:tr w:rsidR="000E180E" w:rsidRPr="00355BA3" w:rsidTr="001A220A">
        <w:trPr>
          <w:jc w:val="center"/>
        </w:trPr>
        <w:tc>
          <w:tcPr>
            <w:tcW w:w="8928" w:type="dxa"/>
          </w:tcPr>
          <w:p w:rsidR="000E180E" w:rsidRPr="00F22926" w:rsidRDefault="000E180E" w:rsidP="00141E69">
            <w:pPr>
              <w:spacing w:after="60" w:line="240" w:lineRule="auto"/>
              <w:jc w:val="center"/>
              <w:rPr>
                <w:rFonts w:eastAsia="MS Mincho"/>
                <w:b/>
                <w:szCs w:val="24"/>
                <w:lang w:val="ru-RU"/>
              </w:rPr>
            </w:pPr>
            <w:bookmarkStart w:id="48" w:name="_Toc331673271"/>
            <w:r w:rsidRPr="00F202C0">
              <w:rPr>
                <w:rFonts w:eastAsia="MS Mincho"/>
                <w:b/>
                <w:szCs w:val="24"/>
                <w:lang w:val="ru-RU"/>
              </w:rPr>
              <w:lastRenderedPageBreak/>
              <w:t xml:space="preserve">Таблица </w:t>
            </w:r>
            <w:r w:rsidR="00153A8B" w:rsidRPr="00F202C0">
              <w:rPr>
                <w:rFonts w:eastAsia="MS Mincho"/>
                <w:b/>
                <w:szCs w:val="24"/>
                <w:lang w:val="ru-RU"/>
              </w:rPr>
              <w:fldChar w:fldCharType="begin"/>
            </w:r>
            <w:r w:rsidRPr="00F202C0">
              <w:rPr>
                <w:rFonts w:eastAsia="MS Mincho"/>
                <w:b/>
                <w:szCs w:val="24"/>
                <w:lang w:val="ru-RU"/>
              </w:rPr>
              <w:instrText xml:space="preserve"> STYLEREF 1 \s </w:instrText>
            </w:r>
            <w:r w:rsidR="00153A8B" w:rsidRPr="00F202C0">
              <w:rPr>
                <w:rFonts w:eastAsia="MS Mincho"/>
                <w:b/>
                <w:szCs w:val="24"/>
                <w:lang w:val="ru-RU"/>
              </w:rPr>
              <w:fldChar w:fldCharType="separate"/>
            </w:r>
            <w:r w:rsidR="00483A15" w:rsidRPr="00F202C0">
              <w:rPr>
                <w:rFonts w:eastAsia="MS Mincho"/>
                <w:b/>
                <w:noProof/>
                <w:szCs w:val="24"/>
                <w:lang w:val="ru-RU"/>
              </w:rPr>
              <w:t>2</w:t>
            </w:r>
            <w:r w:rsidR="00153A8B" w:rsidRPr="00F202C0">
              <w:rPr>
                <w:rFonts w:eastAsia="MS Mincho"/>
                <w:b/>
                <w:szCs w:val="24"/>
                <w:lang w:val="ru-RU"/>
              </w:rPr>
              <w:fldChar w:fldCharType="end"/>
            </w:r>
            <w:r w:rsidRPr="00F202C0">
              <w:rPr>
                <w:rFonts w:eastAsia="MS Mincho"/>
                <w:b/>
                <w:szCs w:val="24"/>
                <w:lang w:val="ru-RU"/>
              </w:rPr>
              <w:t>.</w:t>
            </w:r>
            <w:r w:rsidR="00153A8B" w:rsidRPr="00F202C0">
              <w:rPr>
                <w:rFonts w:eastAsia="MS Mincho"/>
                <w:b/>
                <w:szCs w:val="24"/>
                <w:lang w:val="ru-RU"/>
              </w:rPr>
              <w:fldChar w:fldCharType="begin"/>
            </w:r>
            <w:r w:rsidRPr="00F202C0">
              <w:rPr>
                <w:rFonts w:eastAsia="MS Mincho"/>
                <w:b/>
                <w:szCs w:val="24"/>
                <w:lang w:val="ru-RU"/>
              </w:rPr>
              <w:instrText xml:space="preserve"> SEQ Table \* ARABIC \s 1 </w:instrText>
            </w:r>
            <w:r w:rsidR="00153A8B" w:rsidRPr="00F202C0">
              <w:rPr>
                <w:rFonts w:eastAsia="MS Mincho"/>
                <w:b/>
                <w:szCs w:val="24"/>
                <w:lang w:val="ru-RU"/>
              </w:rPr>
              <w:fldChar w:fldCharType="separate"/>
            </w:r>
            <w:r w:rsidR="00483A15" w:rsidRPr="00F202C0">
              <w:rPr>
                <w:rFonts w:eastAsia="MS Mincho"/>
                <w:b/>
                <w:noProof/>
                <w:szCs w:val="24"/>
                <w:lang w:val="ru-RU"/>
              </w:rPr>
              <w:t>7</w:t>
            </w:r>
            <w:r w:rsidR="00153A8B" w:rsidRPr="00F202C0">
              <w:rPr>
                <w:rFonts w:eastAsia="MS Mincho"/>
                <w:b/>
                <w:szCs w:val="24"/>
                <w:lang w:val="ru-RU"/>
              </w:rPr>
              <w:fldChar w:fldCharType="end"/>
            </w:r>
            <w:r w:rsidRPr="00F202C0">
              <w:rPr>
                <w:rFonts w:eastAsia="MS Mincho"/>
                <w:b/>
                <w:szCs w:val="24"/>
                <w:lang w:val="ru-RU"/>
              </w:rPr>
              <w:t xml:space="preserve">: </w:t>
            </w:r>
            <w:r w:rsidR="001628F3" w:rsidRPr="001628F3">
              <w:rPr>
                <w:rFonts w:eastAsia="MS Mincho"/>
                <w:b/>
                <w:szCs w:val="24"/>
                <w:lang w:val="ru-RU"/>
              </w:rPr>
              <w:t xml:space="preserve">По последним данным </w:t>
            </w:r>
            <w:r w:rsidR="001628F3" w:rsidRPr="00F202C0">
              <w:rPr>
                <w:rFonts w:eastAsia="MS Mincho"/>
                <w:b/>
                <w:szCs w:val="24"/>
                <w:lang w:val="ru-RU"/>
              </w:rPr>
              <w:t>д</w:t>
            </w:r>
            <w:r w:rsidRPr="00F202C0">
              <w:rPr>
                <w:rFonts w:eastAsia="MS Mincho"/>
                <w:b/>
                <w:szCs w:val="24"/>
                <w:lang w:val="ru-RU"/>
              </w:rPr>
              <w:t xml:space="preserve">оля ЕС снижается по </w:t>
            </w:r>
            <w:r w:rsidR="001628F3" w:rsidRPr="001628F3">
              <w:rPr>
                <w:rFonts w:eastAsia="MS Mincho"/>
                <w:b/>
                <w:szCs w:val="24"/>
                <w:lang w:val="ru-RU"/>
              </w:rPr>
              <w:t xml:space="preserve">ряду </w:t>
            </w:r>
            <w:r w:rsidRPr="00F202C0">
              <w:rPr>
                <w:rFonts w:eastAsia="MS Mincho"/>
                <w:b/>
                <w:szCs w:val="24"/>
                <w:lang w:val="ru-RU"/>
              </w:rPr>
              <w:t>групп экспортных товаров, доля Китая растет, а с ТС</w:t>
            </w:r>
            <w:r w:rsidR="001628F3" w:rsidRPr="0065600D">
              <w:rPr>
                <w:rFonts w:eastAsia="MS Mincho"/>
                <w:b/>
                <w:szCs w:val="24"/>
                <w:lang w:val="ru-RU"/>
              </w:rPr>
              <w:t>-</w:t>
            </w:r>
            <w:r w:rsidR="001628F3">
              <w:rPr>
                <w:rFonts w:eastAsia="MS Mincho"/>
                <w:b/>
                <w:szCs w:val="24"/>
              </w:rPr>
              <w:t>o</w:t>
            </w:r>
            <w:r w:rsidR="001628F3" w:rsidRPr="00F202C0">
              <w:rPr>
                <w:rFonts w:eastAsia="MS Mincho"/>
                <w:b/>
                <w:szCs w:val="24"/>
                <w:lang w:val="ru-RU"/>
              </w:rPr>
              <w:t>м</w:t>
            </w:r>
            <w:r w:rsidRPr="00F202C0">
              <w:rPr>
                <w:rFonts w:eastAsia="MS Mincho"/>
                <w:b/>
                <w:szCs w:val="24"/>
                <w:lang w:val="ru-RU"/>
              </w:rPr>
              <w:t xml:space="preserve"> картина смешанная</w:t>
            </w:r>
            <w:bookmarkEnd w:id="48"/>
          </w:p>
          <w:p w:rsidR="00F202C0" w:rsidRPr="00F22926" w:rsidRDefault="00F202C0" w:rsidP="001B5C0E">
            <w:pPr>
              <w:spacing w:after="60" w:line="240" w:lineRule="auto"/>
              <w:jc w:val="center"/>
              <w:rPr>
                <w:rFonts w:ascii="MS Mincho" w:eastAsia="MS Mincho" w:hAnsi="Calibri" w:cs="MS Mincho"/>
                <w:b/>
                <w:szCs w:val="24"/>
                <w:lang w:val="ru-RU"/>
              </w:rPr>
            </w:pPr>
          </w:p>
          <w:p w:rsidR="000E180E" w:rsidRPr="00F202C0" w:rsidRDefault="000E180E" w:rsidP="001A220A">
            <w:pPr>
              <w:spacing w:after="60" w:line="240" w:lineRule="auto"/>
              <w:ind w:firstLine="0"/>
              <w:jc w:val="center"/>
              <w:rPr>
                <w:rFonts w:ascii="MS Mincho" w:eastAsia="MS Mincho" w:hAnsi="Calibri" w:cs="MS Mincho"/>
                <w:sz w:val="20"/>
                <w:szCs w:val="20"/>
                <w:lang w:val="ru-RU"/>
              </w:rPr>
            </w:pPr>
            <w:r w:rsidRPr="00F202C0">
              <w:rPr>
                <w:rFonts w:eastAsia="MS Mincho"/>
                <w:sz w:val="20"/>
                <w:szCs w:val="20"/>
                <w:lang w:val="ru-RU"/>
              </w:rPr>
              <w:t xml:space="preserve">Изменение доли экспортных направлений после введения ТС по категориям товаров </w:t>
            </w:r>
          </w:p>
        </w:tc>
      </w:tr>
      <w:tr w:rsidR="000E180E" w:rsidTr="001A220A">
        <w:trPr>
          <w:jc w:val="center"/>
        </w:trPr>
        <w:tc>
          <w:tcPr>
            <w:tcW w:w="8928" w:type="dxa"/>
          </w:tcPr>
          <w:tbl>
            <w:tblPr>
              <w:tblW w:w="8640" w:type="dxa"/>
              <w:tblInd w:w="116" w:type="dxa"/>
              <w:tblLayout w:type="fixed"/>
              <w:tblLook w:val="04A0" w:firstRow="1" w:lastRow="0" w:firstColumn="1" w:lastColumn="0" w:noHBand="0" w:noVBand="1"/>
            </w:tblPr>
            <w:tblGrid>
              <w:gridCol w:w="1710"/>
              <w:gridCol w:w="1260"/>
              <w:gridCol w:w="1440"/>
              <w:gridCol w:w="990"/>
              <w:gridCol w:w="900"/>
              <w:gridCol w:w="1530"/>
              <w:gridCol w:w="810"/>
            </w:tblGrid>
            <w:tr w:rsidR="004A1A78" w:rsidRPr="00091434" w:rsidTr="00091434">
              <w:trPr>
                <w:trHeight w:val="255"/>
              </w:trPr>
              <w:tc>
                <w:tcPr>
                  <w:tcW w:w="1710" w:type="dxa"/>
                  <w:vMerge w:val="restart"/>
                  <w:tcBorders>
                    <w:top w:val="single" w:sz="8" w:space="0" w:color="auto"/>
                    <w:left w:val="single" w:sz="8" w:space="0" w:color="auto"/>
                    <w:bottom w:val="double" w:sz="6" w:space="0" w:color="000000"/>
                    <w:right w:val="nil"/>
                  </w:tcBorders>
                  <w:shd w:val="clear" w:color="auto" w:fill="auto"/>
                  <w:noWrap/>
                  <w:vAlign w:val="bottom"/>
                  <w:hideMark/>
                </w:tcPr>
                <w:p w:rsidR="004A1A78" w:rsidRPr="00091434" w:rsidRDefault="004A1A78" w:rsidP="004A1A78">
                  <w:pPr>
                    <w:keepNext/>
                    <w:numPr>
                      <w:ilvl w:val="0"/>
                      <w:numId w:val="9"/>
                    </w:numPr>
                    <w:tabs>
                      <w:tab w:val="left" w:pos="720"/>
                    </w:tabs>
                    <w:spacing w:before="360" w:after="240" w:line="240" w:lineRule="auto"/>
                    <w:ind w:left="3240" w:firstLine="0"/>
                    <w:jc w:val="center"/>
                    <w:outlineLvl w:val="0"/>
                    <w:rPr>
                      <w:rFonts w:eastAsia="Times New Roman"/>
                      <w:color w:val="000000"/>
                      <w:sz w:val="18"/>
                      <w:szCs w:val="18"/>
                      <w:lang w:val="ru-RU"/>
                    </w:rPr>
                  </w:pPr>
                  <w:r w:rsidRPr="00091434">
                    <w:rPr>
                      <w:rFonts w:eastAsia="Times New Roman"/>
                      <w:color w:val="000000"/>
                      <w:sz w:val="18"/>
                      <w:szCs w:val="18"/>
                    </w:rPr>
                    <w:t> </w:t>
                  </w:r>
                </w:p>
              </w:tc>
              <w:tc>
                <w:tcPr>
                  <w:tcW w:w="1260" w:type="dxa"/>
                  <w:vMerge w:val="restart"/>
                  <w:tcBorders>
                    <w:top w:val="single" w:sz="8" w:space="0" w:color="auto"/>
                    <w:left w:val="single" w:sz="4" w:space="0" w:color="auto"/>
                    <w:bottom w:val="double" w:sz="6" w:space="0" w:color="000000"/>
                    <w:right w:val="single" w:sz="4" w:space="0" w:color="auto"/>
                  </w:tcBorders>
                  <w:shd w:val="clear" w:color="auto" w:fill="auto"/>
                  <w:vAlign w:val="bottom"/>
                  <w:hideMark/>
                </w:tcPr>
                <w:p w:rsidR="001B5C0E" w:rsidRPr="00091434" w:rsidRDefault="001B5C0E" w:rsidP="004A1A78">
                  <w:pPr>
                    <w:spacing w:line="240" w:lineRule="auto"/>
                    <w:ind w:firstLine="0"/>
                    <w:jc w:val="center"/>
                    <w:rPr>
                      <w:rFonts w:eastAsia="Times New Roman"/>
                      <w:b/>
                      <w:bCs/>
                      <w:color w:val="000000"/>
                      <w:sz w:val="18"/>
                      <w:szCs w:val="18"/>
                    </w:rPr>
                  </w:pPr>
                  <w:r w:rsidRPr="00091434">
                    <w:rPr>
                      <w:rFonts w:eastAsia="Times New Roman"/>
                      <w:b/>
                      <w:bCs/>
                      <w:color w:val="000000"/>
                      <w:sz w:val="18"/>
                      <w:szCs w:val="18"/>
                    </w:rPr>
                    <w:t xml:space="preserve">Доля экспорта </w:t>
                  </w:r>
                </w:p>
                <w:p w:rsidR="001B5C0E" w:rsidRPr="00091434" w:rsidRDefault="001B5C0E" w:rsidP="004A1A78">
                  <w:pPr>
                    <w:spacing w:line="240" w:lineRule="auto"/>
                    <w:ind w:firstLine="0"/>
                    <w:jc w:val="center"/>
                    <w:rPr>
                      <w:rFonts w:eastAsia="Times New Roman"/>
                      <w:b/>
                      <w:bCs/>
                      <w:color w:val="000000"/>
                      <w:sz w:val="18"/>
                      <w:szCs w:val="18"/>
                    </w:rPr>
                  </w:pPr>
                </w:p>
                <w:p w:rsidR="001B5C0E" w:rsidRPr="00091434" w:rsidRDefault="001B5C0E" w:rsidP="004A1A78">
                  <w:pPr>
                    <w:spacing w:line="240" w:lineRule="auto"/>
                    <w:ind w:firstLine="0"/>
                    <w:jc w:val="center"/>
                    <w:rPr>
                      <w:rFonts w:eastAsia="Times New Roman"/>
                      <w:b/>
                      <w:bCs/>
                      <w:color w:val="000000"/>
                      <w:sz w:val="18"/>
                      <w:szCs w:val="18"/>
                    </w:rPr>
                  </w:pPr>
                </w:p>
                <w:p w:rsidR="004A1A78" w:rsidRPr="00091434" w:rsidRDefault="001B5C0E" w:rsidP="004A1A78">
                  <w:pPr>
                    <w:spacing w:line="240" w:lineRule="auto"/>
                    <w:ind w:firstLine="0"/>
                    <w:jc w:val="center"/>
                    <w:rPr>
                      <w:rFonts w:eastAsia="Times New Roman"/>
                      <w:b/>
                      <w:bCs/>
                      <w:color w:val="000000"/>
                      <w:sz w:val="18"/>
                      <w:szCs w:val="18"/>
                    </w:rPr>
                  </w:pPr>
                  <w:r w:rsidRPr="00091434">
                    <w:rPr>
                      <w:rFonts w:eastAsia="MS Mincho"/>
                      <w:sz w:val="18"/>
                      <w:szCs w:val="18"/>
                      <w:lang w:val="ru-RU"/>
                    </w:rPr>
                    <w:t>Казахстана</w:t>
                  </w:r>
                </w:p>
              </w:tc>
              <w:tc>
                <w:tcPr>
                  <w:tcW w:w="5670" w:type="dxa"/>
                  <w:gridSpan w:val="5"/>
                  <w:tcBorders>
                    <w:top w:val="single" w:sz="8" w:space="0" w:color="auto"/>
                    <w:left w:val="nil"/>
                    <w:bottom w:val="nil"/>
                    <w:right w:val="single" w:sz="8" w:space="0" w:color="000000"/>
                  </w:tcBorders>
                  <w:shd w:val="clear" w:color="auto" w:fill="auto"/>
                  <w:noWrap/>
                  <w:vAlign w:val="bottom"/>
                  <w:hideMark/>
                </w:tcPr>
                <w:p w:rsidR="004A1A78" w:rsidRPr="00091434" w:rsidRDefault="001B5C0E" w:rsidP="001B5C0E">
                  <w:pPr>
                    <w:spacing w:line="240" w:lineRule="auto"/>
                    <w:ind w:firstLine="0"/>
                    <w:jc w:val="center"/>
                    <w:rPr>
                      <w:rFonts w:eastAsia="Times New Roman"/>
                      <w:b/>
                      <w:bCs/>
                      <w:color w:val="000000"/>
                      <w:sz w:val="18"/>
                      <w:szCs w:val="18"/>
                      <w:lang w:val="ru-RU"/>
                    </w:rPr>
                  </w:pPr>
                  <w:r w:rsidRPr="00091434">
                    <w:rPr>
                      <w:rFonts w:eastAsia="Times New Roman"/>
                      <w:b/>
                      <w:bCs/>
                      <w:color w:val="000000"/>
                      <w:sz w:val="18"/>
                      <w:szCs w:val="18"/>
                      <w:lang w:val="ru-RU"/>
                    </w:rPr>
                    <w:t xml:space="preserve">Изменение доли экспорта  </w:t>
                  </w:r>
                  <w:r w:rsidRPr="00091434">
                    <w:rPr>
                      <w:rFonts w:eastAsia="MS Mincho"/>
                      <w:b/>
                      <w:sz w:val="18"/>
                      <w:szCs w:val="18"/>
                      <w:lang w:val="ru-RU"/>
                    </w:rPr>
                    <w:t>Казахстана</w:t>
                  </w:r>
                  <w:r w:rsidRPr="00091434">
                    <w:rPr>
                      <w:rFonts w:eastAsia="Times New Roman"/>
                      <w:b/>
                      <w:bCs/>
                      <w:color w:val="000000"/>
                      <w:sz w:val="18"/>
                      <w:szCs w:val="18"/>
                      <w:lang w:val="ru-RU"/>
                    </w:rPr>
                    <w:t xml:space="preserve"> после вступления в ТС</w:t>
                  </w:r>
                </w:p>
              </w:tc>
            </w:tr>
            <w:tr w:rsidR="004A1A78" w:rsidRPr="00091434" w:rsidTr="00091434">
              <w:trPr>
                <w:trHeight w:val="270"/>
              </w:trPr>
              <w:tc>
                <w:tcPr>
                  <w:tcW w:w="1710" w:type="dxa"/>
                  <w:vMerge/>
                  <w:tcBorders>
                    <w:top w:val="single" w:sz="8" w:space="0" w:color="auto"/>
                    <w:left w:val="single" w:sz="8" w:space="0" w:color="auto"/>
                    <w:bottom w:val="double" w:sz="6" w:space="0" w:color="000000"/>
                    <w:right w:val="nil"/>
                  </w:tcBorders>
                  <w:vAlign w:val="center"/>
                  <w:hideMark/>
                </w:tcPr>
                <w:p w:rsidR="004A1A78" w:rsidRPr="00091434" w:rsidRDefault="004A1A78" w:rsidP="004A1A78">
                  <w:pPr>
                    <w:spacing w:line="240" w:lineRule="auto"/>
                    <w:ind w:firstLine="0"/>
                    <w:rPr>
                      <w:rFonts w:eastAsia="Times New Roman"/>
                      <w:color w:val="000000"/>
                      <w:sz w:val="18"/>
                      <w:szCs w:val="18"/>
                      <w:lang w:val="ru-RU"/>
                    </w:rPr>
                  </w:pPr>
                </w:p>
              </w:tc>
              <w:tc>
                <w:tcPr>
                  <w:tcW w:w="1260" w:type="dxa"/>
                  <w:vMerge/>
                  <w:tcBorders>
                    <w:top w:val="single" w:sz="8" w:space="0" w:color="auto"/>
                    <w:left w:val="single" w:sz="4" w:space="0" w:color="auto"/>
                    <w:bottom w:val="double" w:sz="6" w:space="0" w:color="000000"/>
                    <w:right w:val="single" w:sz="4" w:space="0" w:color="auto"/>
                  </w:tcBorders>
                  <w:vAlign w:val="center"/>
                  <w:hideMark/>
                </w:tcPr>
                <w:p w:rsidR="004A1A78" w:rsidRPr="00091434" w:rsidRDefault="004A1A78" w:rsidP="004A1A78">
                  <w:pPr>
                    <w:spacing w:line="240" w:lineRule="auto"/>
                    <w:ind w:firstLine="0"/>
                    <w:rPr>
                      <w:rFonts w:eastAsia="Times New Roman"/>
                      <w:b/>
                      <w:bCs/>
                      <w:color w:val="000000"/>
                      <w:sz w:val="18"/>
                      <w:szCs w:val="18"/>
                      <w:lang w:val="ru-RU"/>
                    </w:rPr>
                  </w:pPr>
                </w:p>
              </w:tc>
              <w:tc>
                <w:tcPr>
                  <w:tcW w:w="1440" w:type="dxa"/>
                  <w:tcBorders>
                    <w:top w:val="nil"/>
                    <w:left w:val="nil"/>
                    <w:bottom w:val="double" w:sz="6" w:space="0" w:color="auto"/>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b/>
                      <w:bCs/>
                      <w:color w:val="000000"/>
                      <w:sz w:val="18"/>
                      <w:szCs w:val="18"/>
                    </w:rPr>
                  </w:pPr>
                  <w:r w:rsidRPr="00091434">
                    <w:rPr>
                      <w:rFonts w:eastAsia="Times New Roman"/>
                      <w:b/>
                      <w:bCs/>
                      <w:color w:val="000000"/>
                      <w:sz w:val="18"/>
                      <w:szCs w:val="18"/>
                    </w:rPr>
                    <w:t>Партнеры по TC</w:t>
                  </w:r>
                </w:p>
              </w:tc>
              <w:tc>
                <w:tcPr>
                  <w:tcW w:w="990" w:type="dxa"/>
                  <w:tcBorders>
                    <w:top w:val="nil"/>
                    <w:left w:val="nil"/>
                    <w:bottom w:val="double" w:sz="6" w:space="0" w:color="auto"/>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b/>
                      <w:bCs/>
                      <w:color w:val="000000"/>
                      <w:sz w:val="18"/>
                      <w:szCs w:val="18"/>
                    </w:rPr>
                  </w:pPr>
                  <w:r w:rsidRPr="00091434">
                    <w:rPr>
                      <w:rFonts w:eastAsia="Times New Roman"/>
                      <w:b/>
                      <w:bCs/>
                      <w:color w:val="000000"/>
                      <w:sz w:val="18"/>
                      <w:szCs w:val="18"/>
                    </w:rPr>
                    <w:t>EC-27</w:t>
                  </w:r>
                </w:p>
              </w:tc>
              <w:tc>
                <w:tcPr>
                  <w:tcW w:w="900" w:type="dxa"/>
                  <w:tcBorders>
                    <w:top w:val="nil"/>
                    <w:left w:val="nil"/>
                    <w:bottom w:val="double" w:sz="6" w:space="0" w:color="auto"/>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b/>
                      <w:bCs/>
                      <w:color w:val="000000"/>
                      <w:sz w:val="18"/>
                      <w:szCs w:val="18"/>
                    </w:rPr>
                  </w:pPr>
                  <w:r w:rsidRPr="00091434">
                    <w:rPr>
                      <w:rFonts w:eastAsia="Times New Roman"/>
                      <w:b/>
                      <w:bCs/>
                      <w:color w:val="000000"/>
                      <w:sz w:val="18"/>
                      <w:szCs w:val="18"/>
                    </w:rPr>
                    <w:t>Китай</w:t>
                  </w:r>
                </w:p>
              </w:tc>
              <w:tc>
                <w:tcPr>
                  <w:tcW w:w="1530" w:type="dxa"/>
                  <w:tcBorders>
                    <w:top w:val="nil"/>
                    <w:left w:val="nil"/>
                    <w:bottom w:val="double" w:sz="6" w:space="0" w:color="auto"/>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b/>
                      <w:bCs/>
                      <w:color w:val="000000"/>
                      <w:sz w:val="18"/>
                      <w:szCs w:val="18"/>
                    </w:rPr>
                  </w:pPr>
                  <w:r w:rsidRPr="00091434">
                    <w:rPr>
                      <w:rFonts w:eastAsia="Times New Roman"/>
                      <w:b/>
                      <w:bCs/>
                      <w:color w:val="000000"/>
                      <w:sz w:val="18"/>
                      <w:szCs w:val="18"/>
                    </w:rPr>
                    <w:t>СНГ (за искл. ТС)</w:t>
                  </w:r>
                </w:p>
              </w:tc>
              <w:tc>
                <w:tcPr>
                  <w:tcW w:w="810" w:type="dxa"/>
                  <w:tcBorders>
                    <w:top w:val="nil"/>
                    <w:left w:val="nil"/>
                    <w:bottom w:val="double" w:sz="6" w:space="0" w:color="auto"/>
                    <w:right w:val="single" w:sz="8" w:space="0" w:color="auto"/>
                  </w:tcBorders>
                  <w:shd w:val="clear" w:color="auto" w:fill="auto"/>
                  <w:noWrap/>
                  <w:vAlign w:val="bottom"/>
                  <w:hideMark/>
                </w:tcPr>
                <w:p w:rsidR="004A1A78" w:rsidRPr="00091434" w:rsidRDefault="004A1A78" w:rsidP="004A1A78">
                  <w:pPr>
                    <w:spacing w:line="240" w:lineRule="auto"/>
                    <w:ind w:firstLine="0"/>
                    <w:jc w:val="center"/>
                    <w:rPr>
                      <w:rFonts w:eastAsia="Times New Roman"/>
                      <w:b/>
                      <w:bCs/>
                      <w:color w:val="000000"/>
                      <w:sz w:val="18"/>
                      <w:szCs w:val="18"/>
                    </w:rPr>
                  </w:pPr>
                  <w:r w:rsidRPr="00091434">
                    <w:rPr>
                      <w:rFonts w:eastAsia="Times New Roman"/>
                      <w:b/>
                      <w:bCs/>
                      <w:color w:val="000000"/>
                      <w:sz w:val="18"/>
                      <w:szCs w:val="18"/>
                    </w:rPr>
                    <w:t>Другие</w:t>
                  </w:r>
                </w:p>
              </w:tc>
            </w:tr>
            <w:tr w:rsidR="004A1A78" w:rsidRPr="00091434" w:rsidTr="00091434">
              <w:trPr>
                <w:trHeight w:val="270"/>
              </w:trPr>
              <w:tc>
                <w:tcPr>
                  <w:tcW w:w="1710" w:type="dxa"/>
                  <w:tcBorders>
                    <w:top w:val="nil"/>
                    <w:left w:val="single" w:sz="8" w:space="0" w:color="auto"/>
                    <w:bottom w:val="nil"/>
                    <w:right w:val="nil"/>
                  </w:tcBorders>
                  <w:shd w:val="clear" w:color="auto" w:fill="auto"/>
                  <w:noWrap/>
                  <w:vAlign w:val="bottom"/>
                  <w:hideMark/>
                </w:tcPr>
                <w:p w:rsidR="004A1A78" w:rsidRPr="00091434" w:rsidRDefault="004A1A78" w:rsidP="004A1A78">
                  <w:pPr>
                    <w:spacing w:line="240" w:lineRule="auto"/>
                    <w:ind w:firstLine="0"/>
                    <w:rPr>
                      <w:rFonts w:eastAsia="Times New Roman"/>
                      <w:sz w:val="18"/>
                      <w:szCs w:val="18"/>
                    </w:rPr>
                  </w:pPr>
                  <w:r w:rsidRPr="00091434">
                    <w:rPr>
                      <w:rFonts w:eastAsia="Times New Roman"/>
                      <w:sz w:val="18"/>
                      <w:szCs w:val="18"/>
                    </w:rPr>
                    <w:t xml:space="preserve">Полезные ископаемые </w:t>
                  </w:r>
                </w:p>
              </w:tc>
              <w:tc>
                <w:tcPr>
                  <w:tcW w:w="1260" w:type="dxa"/>
                  <w:tcBorders>
                    <w:top w:val="nil"/>
                    <w:left w:val="single" w:sz="4" w:space="0" w:color="auto"/>
                    <w:bottom w:val="nil"/>
                    <w:right w:val="single" w:sz="4" w:space="0" w:color="auto"/>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77.8</w:t>
                  </w:r>
                </w:p>
              </w:tc>
              <w:tc>
                <w:tcPr>
                  <w:tcW w:w="144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 xml:space="preserve">0 </w:t>
                  </w:r>
                </w:p>
              </w:tc>
              <w:tc>
                <w:tcPr>
                  <w:tcW w:w="99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 xml:space="preserve">9 </w:t>
                  </w:r>
                </w:p>
              </w:tc>
              <w:tc>
                <w:tcPr>
                  <w:tcW w:w="90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 xml:space="preserve">4 </w:t>
                  </w:r>
                </w:p>
              </w:tc>
              <w:tc>
                <w:tcPr>
                  <w:tcW w:w="153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(1)</w:t>
                  </w:r>
                </w:p>
              </w:tc>
              <w:tc>
                <w:tcPr>
                  <w:tcW w:w="810" w:type="dxa"/>
                  <w:tcBorders>
                    <w:top w:val="nil"/>
                    <w:left w:val="nil"/>
                    <w:bottom w:val="nil"/>
                    <w:right w:val="single" w:sz="8" w:space="0" w:color="auto"/>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(12)</w:t>
                  </w:r>
                </w:p>
              </w:tc>
            </w:tr>
            <w:tr w:rsidR="004A1A78" w:rsidRPr="00091434" w:rsidTr="00091434">
              <w:trPr>
                <w:trHeight w:val="255"/>
              </w:trPr>
              <w:tc>
                <w:tcPr>
                  <w:tcW w:w="1710" w:type="dxa"/>
                  <w:tcBorders>
                    <w:top w:val="nil"/>
                    <w:left w:val="single" w:sz="8" w:space="0" w:color="auto"/>
                    <w:bottom w:val="nil"/>
                    <w:right w:val="nil"/>
                  </w:tcBorders>
                  <w:shd w:val="clear" w:color="auto" w:fill="auto"/>
                  <w:noWrap/>
                  <w:vAlign w:val="bottom"/>
                  <w:hideMark/>
                </w:tcPr>
                <w:p w:rsidR="004A1A78" w:rsidRPr="00091434" w:rsidRDefault="004A1A78" w:rsidP="004A1A78">
                  <w:pPr>
                    <w:spacing w:line="240" w:lineRule="auto"/>
                    <w:ind w:firstLine="0"/>
                    <w:rPr>
                      <w:rFonts w:eastAsia="Times New Roman"/>
                      <w:sz w:val="18"/>
                      <w:szCs w:val="18"/>
                    </w:rPr>
                  </w:pPr>
                  <w:r w:rsidRPr="00091434">
                    <w:rPr>
                      <w:rFonts w:eastAsia="Times New Roman"/>
                      <w:sz w:val="18"/>
                      <w:szCs w:val="18"/>
                    </w:rPr>
                    <w:t>Металлы</w:t>
                  </w:r>
                </w:p>
              </w:tc>
              <w:tc>
                <w:tcPr>
                  <w:tcW w:w="1260" w:type="dxa"/>
                  <w:tcBorders>
                    <w:top w:val="nil"/>
                    <w:left w:val="single" w:sz="4" w:space="0" w:color="auto"/>
                    <w:bottom w:val="nil"/>
                    <w:right w:val="single" w:sz="4" w:space="0" w:color="auto"/>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13.2</w:t>
                  </w:r>
                </w:p>
              </w:tc>
              <w:tc>
                <w:tcPr>
                  <w:tcW w:w="144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 xml:space="preserve">7 </w:t>
                  </w:r>
                </w:p>
              </w:tc>
              <w:tc>
                <w:tcPr>
                  <w:tcW w:w="99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(10)</w:t>
                  </w:r>
                </w:p>
              </w:tc>
              <w:tc>
                <w:tcPr>
                  <w:tcW w:w="90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 xml:space="preserve">5 </w:t>
                  </w:r>
                </w:p>
              </w:tc>
              <w:tc>
                <w:tcPr>
                  <w:tcW w:w="153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(2)</w:t>
                  </w:r>
                </w:p>
              </w:tc>
              <w:tc>
                <w:tcPr>
                  <w:tcW w:w="810" w:type="dxa"/>
                  <w:tcBorders>
                    <w:top w:val="nil"/>
                    <w:left w:val="nil"/>
                    <w:bottom w:val="nil"/>
                    <w:right w:val="single" w:sz="8" w:space="0" w:color="auto"/>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 xml:space="preserve">1 </w:t>
                  </w:r>
                </w:p>
              </w:tc>
            </w:tr>
            <w:tr w:rsidR="004A1A78" w:rsidRPr="00091434" w:rsidTr="00091434">
              <w:trPr>
                <w:trHeight w:val="351"/>
              </w:trPr>
              <w:tc>
                <w:tcPr>
                  <w:tcW w:w="1710" w:type="dxa"/>
                  <w:tcBorders>
                    <w:top w:val="nil"/>
                    <w:left w:val="single" w:sz="8" w:space="0" w:color="auto"/>
                    <w:bottom w:val="nil"/>
                    <w:right w:val="nil"/>
                  </w:tcBorders>
                  <w:shd w:val="clear" w:color="auto" w:fill="auto"/>
                  <w:noWrap/>
                  <w:vAlign w:val="bottom"/>
                  <w:hideMark/>
                </w:tcPr>
                <w:p w:rsidR="004A1A78" w:rsidRPr="00091434" w:rsidRDefault="00486E8E" w:rsidP="004A1A78">
                  <w:pPr>
                    <w:spacing w:line="240" w:lineRule="auto"/>
                    <w:ind w:firstLine="0"/>
                    <w:rPr>
                      <w:rFonts w:eastAsia="Times New Roman"/>
                      <w:sz w:val="18"/>
                      <w:szCs w:val="18"/>
                    </w:rPr>
                  </w:pPr>
                  <w:r w:rsidRPr="00091434">
                    <w:rPr>
                      <w:rFonts w:eastAsia="Times New Roman"/>
                      <w:sz w:val="18"/>
                      <w:szCs w:val="18"/>
                    </w:rPr>
                    <w:t>Химическая продукция</w:t>
                  </w:r>
                </w:p>
              </w:tc>
              <w:tc>
                <w:tcPr>
                  <w:tcW w:w="1260" w:type="dxa"/>
                  <w:tcBorders>
                    <w:top w:val="nil"/>
                    <w:left w:val="single" w:sz="4" w:space="0" w:color="auto"/>
                    <w:bottom w:val="nil"/>
                    <w:right w:val="single" w:sz="4" w:space="0" w:color="auto"/>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3.6</w:t>
                  </w:r>
                </w:p>
              </w:tc>
              <w:tc>
                <w:tcPr>
                  <w:tcW w:w="144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(19)</w:t>
                  </w:r>
                </w:p>
              </w:tc>
              <w:tc>
                <w:tcPr>
                  <w:tcW w:w="99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(6)</w:t>
                  </w:r>
                </w:p>
              </w:tc>
              <w:tc>
                <w:tcPr>
                  <w:tcW w:w="90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 xml:space="preserve">20 </w:t>
                  </w:r>
                </w:p>
              </w:tc>
              <w:tc>
                <w:tcPr>
                  <w:tcW w:w="153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(2)</w:t>
                  </w:r>
                </w:p>
              </w:tc>
              <w:tc>
                <w:tcPr>
                  <w:tcW w:w="810" w:type="dxa"/>
                  <w:tcBorders>
                    <w:top w:val="nil"/>
                    <w:left w:val="nil"/>
                    <w:bottom w:val="nil"/>
                    <w:right w:val="single" w:sz="8" w:space="0" w:color="auto"/>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 xml:space="preserve">7 </w:t>
                  </w:r>
                </w:p>
              </w:tc>
            </w:tr>
            <w:tr w:rsidR="004A1A78" w:rsidRPr="00091434" w:rsidTr="00091434">
              <w:trPr>
                <w:trHeight w:val="255"/>
              </w:trPr>
              <w:tc>
                <w:tcPr>
                  <w:tcW w:w="1710" w:type="dxa"/>
                  <w:tcBorders>
                    <w:top w:val="nil"/>
                    <w:left w:val="single" w:sz="8" w:space="0" w:color="auto"/>
                    <w:bottom w:val="nil"/>
                    <w:right w:val="nil"/>
                  </w:tcBorders>
                  <w:shd w:val="clear" w:color="auto" w:fill="auto"/>
                  <w:noWrap/>
                  <w:vAlign w:val="bottom"/>
                  <w:hideMark/>
                </w:tcPr>
                <w:p w:rsidR="004A1A78" w:rsidRPr="00091434" w:rsidRDefault="004A1A78" w:rsidP="004A1A78">
                  <w:pPr>
                    <w:spacing w:line="240" w:lineRule="auto"/>
                    <w:ind w:firstLine="0"/>
                    <w:rPr>
                      <w:rFonts w:eastAsia="Times New Roman"/>
                      <w:sz w:val="18"/>
                      <w:szCs w:val="18"/>
                    </w:rPr>
                  </w:pPr>
                  <w:r w:rsidRPr="00091434">
                    <w:rPr>
                      <w:rFonts w:eastAsia="Times New Roman"/>
                      <w:sz w:val="18"/>
                      <w:szCs w:val="18"/>
                    </w:rPr>
                    <w:t xml:space="preserve">Oвощи </w:t>
                  </w:r>
                </w:p>
              </w:tc>
              <w:tc>
                <w:tcPr>
                  <w:tcW w:w="1260" w:type="dxa"/>
                  <w:tcBorders>
                    <w:top w:val="nil"/>
                    <w:left w:val="single" w:sz="4" w:space="0" w:color="auto"/>
                    <w:bottom w:val="nil"/>
                    <w:right w:val="single" w:sz="4" w:space="0" w:color="auto"/>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1.7</w:t>
                  </w:r>
                </w:p>
              </w:tc>
              <w:tc>
                <w:tcPr>
                  <w:tcW w:w="144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(6)</w:t>
                  </w:r>
                </w:p>
              </w:tc>
              <w:tc>
                <w:tcPr>
                  <w:tcW w:w="99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(0)</w:t>
                  </w:r>
                </w:p>
              </w:tc>
              <w:tc>
                <w:tcPr>
                  <w:tcW w:w="90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 xml:space="preserve">0 </w:t>
                  </w:r>
                </w:p>
              </w:tc>
              <w:tc>
                <w:tcPr>
                  <w:tcW w:w="153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 xml:space="preserve">19 </w:t>
                  </w:r>
                </w:p>
              </w:tc>
              <w:tc>
                <w:tcPr>
                  <w:tcW w:w="810" w:type="dxa"/>
                  <w:tcBorders>
                    <w:top w:val="nil"/>
                    <w:left w:val="nil"/>
                    <w:bottom w:val="nil"/>
                    <w:right w:val="single" w:sz="8" w:space="0" w:color="auto"/>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(13)</w:t>
                  </w:r>
                </w:p>
              </w:tc>
            </w:tr>
            <w:tr w:rsidR="004A1A78" w:rsidRPr="00091434" w:rsidTr="00091434">
              <w:trPr>
                <w:trHeight w:val="255"/>
              </w:trPr>
              <w:tc>
                <w:tcPr>
                  <w:tcW w:w="1710" w:type="dxa"/>
                  <w:tcBorders>
                    <w:top w:val="nil"/>
                    <w:left w:val="single" w:sz="8" w:space="0" w:color="auto"/>
                    <w:bottom w:val="nil"/>
                    <w:right w:val="nil"/>
                  </w:tcBorders>
                  <w:shd w:val="clear" w:color="auto" w:fill="auto"/>
                  <w:noWrap/>
                  <w:vAlign w:val="bottom"/>
                  <w:hideMark/>
                </w:tcPr>
                <w:p w:rsidR="004A1A78" w:rsidRPr="00091434" w:rsidRDefault="004A1A78" w:rsidP="004A1A78">
                  <w:pPr>
                    <w:spacing w:line="240" w:lineRule="auto"/>
                    <w:ind w:firstLine="0"/>
                    <w:rPr>
                      <w:rFonts w:eastAsia="Times New Roman"/>
                      <w:sz w:val="18"/>
                      <w:szCs w:val="18"/>
                    </w:rPr>
                  </w:pPr>
                  <w:r w:rsidRPr="00091434">
                    <w:rPr>
                      <w:rFonts w:eastAsia="Times New Roman"/>
                      <w:sz w:val="18"/>
                      <w:szCs w:val="18"/>
                    </w:rPr>
                    <w:t xml:space="preserve">Камень / стекло </w:t>
                  </w:r>
                </w:p>
              </w:tc>
              <w:tc>
                <w:tcPr>
                  <w:tcW w:w="1260" w:type="dxa"/>
                  <w:tcBorders>
                    <w:top w:val="nil"/>
                    <w:left w:val="single" w:sz="4" w:space="0" w:color="auto"/>
                    <w:bottom w:val="nil"/>
                    <w:right w:val="single" w:sz="4" w:space="0" w:color="auto"/>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1.9</w:t>
                  </w:r>
                </w:p>
              </w:tc>
              <w:tc>
                <w:tcPr>
                  <w:tcW w:w="144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 xml:space="preserve">0 </w:t>
                  </w:r>
                </w:p>
              </w:tc>
              <w:tc>
                <w:tcPr>
                  <w:tcW w:w="99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(17)</w:t>
                  </w:r>
                </w:p>
              </w:tc>
              <w:tc>
                <w:tcPr>
                  <w:tcW w:w="90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 xml:space="preserve">0 </w:t>
                  </w:r>
                </w:p>
              </w:tc>
              <w:tc>
                <w:tcPr>
                  <w:tcW w:w="153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(1)</w:t>
                  </w:r>
                </w:p>
              </w:tc>
              <w:tc>
                <w:tcPr>
                  <w:tcW w:w="810" w:type="dxa"/>
                  <w:tcBorders>
                    <w:top w:val="nil"/>
                    <w:left w:val="nil"/>
                    <w:bottom w:val="nil"/>
                    <w:right w:val="single" w:sz="8" w:space="0" w:color="auto"/>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 xml:space="preserve">18 </w:t>
                  </w:r>
                </w:p>
              </w:tc>
            </w:tr>
            <w:tr w:rsidR="004A1A78" w:rsidRPr="00091434" w:rsidTr="00091434">
              <w:trPr>
                <w:trHeight w:val="255"/>
              </w:trPr>
              <w:tc>
                <w:tcPr>
                  <w:tcW w:w="1710" w:type="dxa"/>
                  <w:tcBorders>
                    <w:top w:val="nil"/>
                    <w:left w:val="single" w:sz="8" w:space="0" w:color="auto"/>
                    <w:bottom w:val="nil"/>
                    <w:right w:val="nil"/>
                  </w:tcBorders>
                  <w:shd w:val="clear" w:color="auto" w:fill="auto"/>
                  <w:noWrap/>
                  <w:vAlign w:val="bottom"/>
                  <w:hideMark/>
                </w:tcPr>
                <w:p w:rsidR="004A1A78" w:rsidRPr="00091434" w:rsidRDefault="004A1A78" w:rsidP="004A1A78">
                  <w:pPr>
                    <w:spacing w:line="240" w:lineRule="auto"/>
                    <w:ind w:firstLine="0"/>
                    <w:rPr>
                      <w:rFonts w:eastAsia="Times New Roman"/>
                      <w:sz w:val="18"/>
                      <w:szCs w:val="18"/>
                    </w:rPr>
                  </w:pPr>
                  <w:r w:rsidRPr="00091434">
                    <w:rPr>
                      <w:rFonts w:eastAsia="Times New Roman"/>
                      <w:sz w:val="18"/>
                      <w:szCs w:val="18"/>
                    </w:rPr>
                    <w:t xml:space="preserve">Mашины / электроника </w:t>
                  </w:r>
                </w:p>
              </w:tc>
              <w:tc>
                <w:tcPr>
                  <w:tcW w:w="1260" w:type="dxa"/>
                  <w:tcBorders>
                    <w:top w:val="nil"/>
                    <w:left w:val="single" w:sz="4" w:space="0" w:color="auto"/>
                    <w:bottom w:val="nil"/>
                    <w:right w:val="single" w:sz="4" w:space="0" w:color="auto"/>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0.6</w:t>
                  </w:r>
                </w:p>
              </w:tc>
              <w:tc>
                <w:tcPr>
                  <w:tcW w:w="144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 xml:space="preserve">8 </w:t>
                  </w:r>
                </w:p>
              </w:tc>
              <w:tc>
                <w:tcPr>
                  <w:tcW w:w="99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(5)</w:t>
                  </w:r>
                </w:p>
              </w:tc>
              <w:tc>
                <w:tcPr>
                  <w:tcW w:w="90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 xml:space="preserve">0 </w:t>
                  </w:r>
                </w:p>
              </w:tc>
              <w:tc>
                <w:tcPr>
                  <w:tcW w:w="153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(3)</w:t>
                  </w:r>
                </w:p>
              </w:tc>
              <w:tc>
                <w:tcPr>
                  <w:tcW w:w="810" w:type="dxa"/>
                  <w:tcBorders>
                    <w:top w:val="nil"/>
                    <w:left w:val="nil"/>
                    <w:bottom w:val="nil"/>
                    <w:right w:val="single" w:sz="8" w:space="0" w:color="auto"/>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(0)</w:t>
                  </w:r>
                </w:p>
              </w:tc>
            </w:tr>
            <w:tr w:rsidR="004A1A78" w:rsidRPr="00091434" w:rsidTr="00091434">
              <w:trPr>
                <w:trHeight w:val="255"/>
              </w:trPr>
              <w:tc>
                <w:tcPr>
                  <w:tcW w:w="1710" w:type="dxa"/>
                  <w:tcBorders>
                    <w:top w:val="nil"/>
                    <w:left w:val="single" w:sz="8" w:space="0" w:color="auto"/>
                    <w:bottom w:val="nil"/>
                    <w:right w:val="nil"/>
                  </w:tcBorders>
                  <w:shd w:val="clear" w:color="auto" w:fill="auto"/>
                  <w:noWrap/>
                  <w:vAlign w:val="bottom"/>
                  <w:hideMark/>
                </w:tcPr>
                <w:p w:rsidR="004A1A78" w:rsidRPr="00091434" w:rsidRDefault="00486E8E" w:rsidP="004A1A78">
                  <w:pPr>
                    <w:spacing w:line="240" w:lineRule="auto"/>
                    <w:ind w:firstLine="0"/>
                    <w:rPr>
                      <w:rFonts w:eastAsia="Times New Roman"/>
                      <w:sz w:val="18"/>
                      <w:szCs w:val="18"/>
                    </w:rPr>
                  </w:pPr>
                  <w:r w:rsidRPr="00091434">
                    <w:rPr>
                      <w:rFonts w:eastAsia="Times New Roman"/>
                      <w:sz w:val="18"/>
                      <w:szCs w:val="18"/>
                    </w:rPr>
                    <w:t>Пищевые продукты</w:t>
                  </w:r>
                </w:p>
              </w:tc>
              <w:tc>
                <w:tcPr>
                  <w:tcW w:w="1260" w:type="dxa"/>
                  <w:tcBorders>
                    <w:top w:val="nil"/>
                    <w:left w:val="single" w:sz="4" w:space="0" w:color="auto"/>
                    <w:bottom w:val="nil"/>
                    <w:right w:val="single" w:sz="4" w:space="0" w:color="auto"/>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0.3</w:t>
                  </w:r>
                </w:p>
              </w:tc>
              <w:tc>
                <w:tcPr>
                  <w:tcW w:w="144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(1)</w:t>
                  </w:r>
                </w:p>
              </w:tc>
              <w:tc>
                <w:tcPr>
                  <w:tcW w:w="99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(1)</w:t>
                  </w:r>
                </w:p>
              </w:tc>
              <w:tc>
                <w:tcPr>
                  <w:tcW w:w="90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 xml:space="preserve">0 </w:t>
                  </w:r>
                </w:p>
              </w:tc>
              <w:tc>
                <w:tcPr>
                  <w:tcW w:w="153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 xml:space="preserve">13 </w:t>
                  </w:r>
                </w:p>
              </w:tc>
              <w:tc>
                <w:tcPr>
                  <w:tcW w:w="810" w:type="dxa"/>
                  <w:tcBorders>
                    <w:top w:val="nil"/>
                    <w:left w:val="nil"/>
                    <w:bottom w:val="nil"/>
                    <w:right w:val="single" w:sz="8" w:space="0" w:color="auto"/>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(11)</w:t>
                  </w:r>
                </w:p>
              </w:tc>
            </w:tr>
            <w:tr w:rsidR="004A1A78" w:rsidRPr="00091434" w:rsidTr="00091434">
              <w:trPr>
                <w:trHeight w:val="255"/>
              </w:trPr>
              <w:tc>
                <w:tcPr>
                  <w:tcW w:w="1710" w:type="dxa"/>
                  <w:tcBorders>
                    <w:top w:val="nil"/>
                    <w:left w:val="single" w:sz="8" w:space="0" w:color="auto"/>
                    <w:bottom w:val="nil"/>
                    <w:right w:val="nil"/>
                  </w:tcBorders>
                  <w:shd w:val="clear" w:color="auto" w:fill="auto"/>
                  <w:noWrap/>
                  <w:vAlign w:val="bottom"/>
                  <w:hideMark/>
                </w:tcPr>
                <w:p w:rsidR="004A1A78" w:rsidRPr="00091434" w:rsidRDefault="00486E8E" w:rsidP="004A1A78">
                  <w:pPr>
                    <w:spacing w:line="240" w:lineRule="auto"/>
                    <w:ind w:firstLine="0"/>
                    <w:rPr>
                      <w:rFonts w:eastAsia="Times New Roman"/>
                      <w:sz w:val="18"/>
                      <w:szCs w:val="18"/>
                    </w:rPr>
                  </w:pPr>
                  <w:r w:rsidRPr="00091434">
                    <w:rPr>
                      <w:rFonts w:eastAsia="Times New Roman"/>
                      <w:sz w:val="18"/>
                      <w:szCs w:val="18"/>
                    </w:rPr>
                    <w:t>Перевозки</w:t>
                  </w:r>
                </w:p>
              </w:tc>
              <w:tc>
                <w:tcPr>
                  <w:tcW w:w="1260" w:type="dxa"/>
                  <w:tcBorders>
                    <w:top w:val="nil"/>
                    <w:left w:val="single" w:sz="4" w:space="0" w:color="auto"/>
                    <w:bottom w:val="nil"/>
                    <w:right w:val="single" w:sz="4" w:space="0" w:color="auto"/>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0.3</w:t>
                  </w:r>
                </w:p>
              </w:tc>
              <w:tc>
                <w:tcPr>
                  <w:tcW w:w="144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 xml:space="preserve">2 </w:t>
                  </w:r>
                </w:p>
              </w:tc>
              <w:tc>
                <w:tcPr>
                  <w:tcW w:w="99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(29)</w:t>
                  </w:r>
                </w:p>
              </w:tc>
              <w:tc>
                <w:tcPr>
                  <w:tcW w:w="90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 xml:space="preserve">1 </w:t>
                  </w:r>
                </w:p>
              </w:tc>
              <w:tc>
                <w:tcPr>
                  <w:tcW w:w="153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 xml:space="preserve">8 </w:t>
                  </w:r>
                </w:p>
              </w:tc>
              <w:tc>
                <w:tcPr>
                  <w:tcW w:w="810" w:type="dxa"/>
                  <w:tcBorders>
                    <w:top w:val="nil"/>
                    <w:left w:val="nil"/>
                    <w:bottom w:val="nil"/>
                    <w:right w:val="single" w:sz="8" w:space="0" w:color="auto"/>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 xml:space="preserve">18 </w:t>
                  </w:r>
                </w:p>
              </w:tc>
            </w:tr>
            <w:tr w:rsidR="004A1A78" w:rsidRPr="00091434" w:rsidTr="00091434">
              <w:trPr>
                <w:trHeight w:val="255"/>
              </w:trPr>
              <w:tc>
                <w:tcPr>
                  <w:tcW w:w="1710" w:type="dxa"/>
                  <w:tcBorders>
                    <w:top w:val="nil"/>
                    <w:left w:val="single" w:sz="8" w:space="0" w:color="auto"/>
                    <w:bottom w:val="nil"/>
                    <w:right w:val="nil"/>
                  </w:tcBorders>
                  <w:shd w:val="clear" w:color="auto" w:fill="auto"/>
                  <w:noWrap/>
                  <w:vAlign w:val="bottom"/>
                  <w:hideMark/>
                </w:tcPr>
                <w:p w:rsidR="004A1A78" w:rsidRPr="00091434" w:rsidRDefault="004A1A78" w:rsidP="00486E8E">
                  <w:pPr>
                    <w:spacing w:line="240" w:lineRule="auto"/>
                    <w:ind w:firstLine="0"/>
                    <w:rPr>
                      <w:rFonts w:eastAsia="Times New Roman"/>
                      <w:sz w:val="18"/>
                      <w:szCs w:val="18"/>
                    </w:rPr>
                  </w:pPr>
                  <w:r w:rsidRPr="00091434">
                    <w:rPr>
                      <w:rFonts w:eastAsia="Times New Roman"/>
                      <w:sz w:val="18"/>
                      <w:szCs w:val="18"/>
                    </w:rPr>
                    <w:t>Текстиль /</w:t>
                  </w:r>
                  <w:r w:rsidR="00486E8E" w:rsidRPr="00091434">
                    <w:rPr>
                      <w:rFonts w:eastAsia="Times New Roman"/>
                      <w:sz w:val="18"/>
                      <w:szCs w:val="18"/>
                    </w:rPr>
                    <w:t>o</w:t>
                  </w:r>
                  <w:r w:rsidRPr="00091434">
                    <w:rPr>
                      <w:rFonts w:eastAsia="Times New Roman"/>
                      <w:sz w:val="18"/>
                      <w:szCs w:val="18"/>
                    </w:rPr>
                    <w:t>дежда</w:t>
                  </w:r>
                </w:p>
              </w:tc>
              <w:tc>
                <w:tcPr>
                  <w:tcW w:w="1260" w:type="dxa"/>
                  <w:tcBorders>
                    <w:top w:val="nil"/>
                    <w:left w:val="single" w:sz="4" w:space="0" w:color="auto"/>
                    <w:bottom w:val="nil"/>
                    <w:right w:val="single" w:sz="4" w:space="0" w:color="auto"/>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0.2</w:t>
                  </w:r>
                </w:p>
              </w:tc>
              <w:tc>
                <w:tcPr>
                  <w:tcW w:w="144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 xml:space="preserve">13 </w:t>
                  </w:r>
                </w:p>
              </w:tc>
              <w:tc>
                <w:tcPr>
                  <w:tcW w:w="99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(4)</w:t>
                  </w:r>
                </w:p>
              </w:tc>
              <w:tc>
                <w:tcPr>
                  <w:tcW w:w="90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(12)</w:t>
                  </w:r>
                </w:p>
              </w:tc>
              <w:tc>
                <w:tcPr>
                  <w:tcW w:w="153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 xml:space="preserve">1 </w:t>
                  </w:r>
                </w:p>
              </w:tc>
              <w:tc>
                <w:tcPr>
                  <w:tcW w:w="810" w:type="dxa"/>
                  <w:tcBorders>
                    <w:top w:val="nil"/>
                    <w:left w:val="nil"/>
                    <w:bottom w:val="nil"/>
                    <w:right w:val="single" w:sz="8" w:space="0" w:color="auto"/>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 xml:space="preserve">2 </w:t>
                  </w:r>
                </w:p>
              </w:tc>
            </w:tr>
            <w:tr w:rsidR="004A1A78" w:rsidRPr="00091434" w:rsidTr="00091434">
              <w:trPr>
                <w:trHeight w:val="255"/>
              </w:trPr>
              <w:tc>
                <w:tcPr>
                  <w:tcW w:w="1710" w:type="dxa"/>
                  <w:tcBorders>
                    <w:top w:val="nil"/>
                    <w:left w:val="single" w:sz="8" w:space="0" w:color="auto"/>
                    <w:bottom w:val="nil"/>
                    <w:right w:val="nil"/>
                  </w:tcBorders>
                  <w:shd w:val="clear" w:color="auto" w:fill="auto"/>
                  <w:noWrap/>
                  <w:vAlign w:val="bottom"/>
                  <w:hideMark/>
                </w:tcPr>
                <w:p w:rsidR="004A1A78" w:rsidRPr="00091434" w:rsidRDefault="004A1A78" w:rsidP="004A1A78">
                  <w:pPr>
                    <w:spacing w:line="240" w:lineRule="auto"/>
                    <w:ind w:firstLine="0"/>
                    <w:rPr>
                      <w:rFonts w:eastAsia="Times New Roman"/>
                      <w:sz w:val="18"/>
                      <w:szCs w:val="18"/>
                    </w:rPr>
                  </w:pPr>
                  <w:r w:rsidRPr="00091434">
                    <w:rPr>
                      <w:rFonts w:eastAsia="Times New Roman"/>
                      <w:sz w:val="18"/>
                      <w:szCs w:val="18"/>
                    </w:rPr>
                    <w:t xml:space="preserve"> Животные </w:t>
                  </w:r>
                </w:p>
              </w:tc>
              <w:tc>
                <w:tcPr>
                  <w:tcW w:w="1260" w:type="dxa"/>
                  <w:tcBorders>
                    <w:top w:val="nil"/>
                    <w:left w:val="single" w:sz="4" w:space="0" w:color="auto"/>
                    <w:bottom w:val="nil"/>
                    <w:right w:val="single" w:sz="4" w:space="0" w:color="auto"/>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0.1</w:t>
                  </w:r>
                </w:p>
              </w:tc>
              <w:tc>
                <w:tcPr>
                  <w:tcW w:w="144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(10)</w:t>
                  </w:r>
                </w:p>
              </w:tc>
              <w:tc>
                <w:tcPr>
                  <w:tcW w:w="99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 xml:space="preserve">16 </w:t>
                  </w:r>
                </w:p>
              </w:tc>
              <w:tc>
                <w:tcPr>
                  <w:tcW w:w="90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(1)</w:t>
                  </w:r>
                </w:p>
              </w:tc>
              <w:tc>
                <w:tcPr>
                  <w:tcW w:w="153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(3)</w:t>
                  </w:r>
                </w:p>
              </w:tc>
              <w:tc>
                <w:tcPr>
                  <w:tcW w:w="810" w:type="dxa"/>
                  <w:tcBorders>
                    <w:top w:val="nil"/>
                    <w:left w:val="nil"/>
                    <w:bottom w:val="nil"/>
                    <w:right w:val="single" w:sz="8" w:space="0" w:color="auto"/>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(2)</w:t>
                  </w:r>
                </w:p>
              </w:tc>
            </w:tr>
            <w:tr w:rsidR="004A1A78" w:rsidRPr="00091434" w:rsidTr="00091434">
              <w:trPr>
                <w:trHeight w:val="255"/>
              </w:trPr>
              <w:tc>
                <w:tcPr>
                  <w:tcW w:w="1710" w:type="dxa"/>
                  <w:tcBorders>
                    <w:top w:val="nil"/>
                    <w:left w:val="single" w:sz="8" w:space="0" w:color="auto"/>
                    <w:bottom w:val="nil"/>
                    <w:right w:val="nil"/>
                  </w:tcBorders>
                  <w:shd w:val="clear" w:color="auto" w:fill="auto"/>
                  <w:noWrap/>
                  <w:vAlign w:val="bottom"/>
                  <w:hideMark/>
                </w:tcPr>
                <w:p w:rsidR="004A1A78" w:rsidRPr="00091434" w:rsidRDefault="004A1A78" w:rsidP="00486E8E">
                  <w:pPr>
                    <w:spacing w:line="240" w:lineRule="auto"/>
                    <w:ind w:firstLine="0"/>
                    <w:rPr>
                      <w:rFonts w:eastAsia="Times New Roman"/>
                      <w:sz w:val="18"/>
                      <w:szCs w:val="18"/>
                    </w:rPr>
                  </w:pPr>
                  <w:r w:rsidRPr="00091434">
                    <w:rPr>
                      <w:rFonts w:eastAsia="Times New Roman"/>
                      <w:sz w:val="18"/>
                      <w:szCs w:val="18"/>
                    </w:rPr>
                    <w:t>Ппластмасс</w:t>
                  </w:r>
                  <w:r w:rsidR="00486E8E" w:rsidRPr="00091434">
                    <w:rPr>
                      <w:rFonts w:eastAsia="Times New Roman"/>
                      <w:sz w:val="18"/>
                      <w:szCs w:val="18"/>
                    </w:rPr>
                    <w:t>ы /</w:t>
                  </w:r>
                  <w:r w:rsidRPr="00091434">
                    <w:rPr>
                      <w:rFonts w:eastAsia="Times New Roman"/>
                      <w:sz w:val="18"/>
                      <w:szCs w:val="18"/>
                    </w:rPr>
                    <w:t xml:space="preserve">резинa </w:t>
                  </w:r>
                </w:p>
              </w:tc>
              <w:tc>
                <w:tcPr>
                  <w:tcW w:w="1260" w:type="dxa"/>
                  <w:tcBorders>
                    <w:top w:val="nil"/>
                    <w:left w:val="single" w:sz="4" w:space="0" w:color="auto"/>
                    <w:bottom w:val="nil"/>
                    <w:right w:val="single" w:sz="4" w:space="0" w:color="auto"/>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0.1</w:t>
                  </w:r>
                </w:p>
              </w:tc>
              <w:tc>
                <w:tcPr>
                  <w:tcW w:w="144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(11)</w:t>
                  </w:r>
                </w:p>
              </w:tc>
              <w:tc>
                <w:tcPr>
                  <w:tcW w:w="99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(4)</w:t>
                  </w:r>
                </w:p>
              </w:tc>
              <w:tc>
                <w:tcPr>
                  <w:tcW w:w="90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 xml:space="preserve">14 </w:t>
                  </w:r>
                </w:p>
              </w:tc>
              <w:tc>
                <w:tcPr>
                  <w:tcW w:w="153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(8)</w:t>
                  </w:r>
                </w:p>
              </w:tc>
              <w:tc>
                <w:tcPr>
                  <w:tcW w:w="810" w:type="dxa"/>
                  <w:tcBorders>
                    <w:top w:val="nil"/>
                    <w:left w:val="nil"/>
                    <w:bottom w:val="nil"/>
                    <w:right w:val="single" w:sz="8" w:space="0" w:color="auto"/>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 xml:space="preserve">10 </w:t>
                  </w:r>
                </w:p>
              </w:tc>
            </w:tr>
            <w:tr w:rsidR="004A1A78" w:rsidRPr="00091434" w:rsidTr="00091434">
              <w:trPr>
                <w:trHeight w:val="300"/>
              </w:trPr>
              <w:tc>
                <w:tcPr>
                  <w:tcW w:w="1710" w:type="dxa"/>
                  <w:tcBorders>
                    <w:top w:val="nil"/>
                    <w:left w:val="single" w:sz="8" w:space="0" w:color="auto"/>
                    <w:bottom w:val="nil"/>
                    <w:right w:val="nil"/>
                  </w:tcBorders>
                  <w:shd w:val="clear" w:color="auto" w:fill="auto"/>
                  <w:noWrap/>
                  <w:vAlign w:val="bottom"/>
                  <w:hideMark/>
                </w:tcPr>
                <w:p w:rsidR="004A1A78" w:rsidRPr="00091434" w:rsidRDefault="004A1A78" w:rsidP="004A1A78">
                  <w:pPr>
                    <w:spacing w:line="240" w:lineRule="auto"/>
                    <w:ind w:firstLine="0"/>
                    <w:rPr>
                      <w:rFonts w:eastAsia="Times New Roman"/>
                      <w:sz w:val="18"/>
                      <w:szCs w:val="18"/>
                    </w:rPr>
                  </w:pPr>
                  <w:r w:rsidRPr="00091434">
                    <w:rPr>
                      <w:rFonts w:eastAsia="Times New Roman"/>
                      <w:sz w:val="18"/>
                      <w:szCs w:val="18"/>
                    </w:rPr>
                    <w:t xml:space="preserve">Шкуры/кожа  </w:t>
                  </w:r>
                </w:p>
              </w:tc>
              <w:tc>
                <w:tcPr>
                  <w:tcW w:w="1260" w:type="dxa"/>
                  <w:tcBorders>
                    <w:top w:val="nil"/>
                    <w:left w:val="single" w:sz="4" w:space="0" w:color="auto"/>
                    <w:bottom w:val="nil"/>
                    <w:right w:val="single" w:sz="4" w:space="0" w:color="auto"/>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0.0</w:t>
                  </w:r>
                </w:p>
              </w:tc>
              <w:tc>
                <w:tcPr>
                  <w:tcW w:w="144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 xml:space="preserve">4 </w:t>
                  </w:r>
                </w:p>
              </w:tc>
              <w:tc>
                <w:tcPr>
                  <w:tcW w:w="99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 xml:space="preserve">34 </w:t>
                  </w:r>
                </w:p>
              </w:tc>
              <w:tc>
                <w:tcPr>
                  <w:tcW w:w="90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(35)</w:t>
                  </w:r>
                </w:p>
              </w:tc>
              <w:tc>
                <w:tcPr>
                  <w:tcW w:w="153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 xml:space="preserve">5 </w:t>
                  </w:r>
                </w:p>
              </w:tc>
              <w:tc>
                <w:tcPr>
                  <w:tcW w:w="810" w:type="dxa"/>
                  <w:tcBorders>
                    <w:top w:val="nil"/>
                    <w:left w:val="nil"/>
                    <w:bottom w:val="nil"/>
                    <w:right w:val="single" w:sz="8" w:space="0" w:color="auto"/>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(8)</w:t>
                  </w:r>
                </w:p>
              </w:tc>
            </w:tr>
            <w:tr w:rsidR="004A1A78" w:rsidRPr="00091434" w:rsidTr="00091434">
              <w:trPr>
                <w:trHeight w:val="255"/>
              </w:trPr>
              <w:tc>
                <w:tcPr>
                  <w:tcW w:w="1710" w:type="dxa"/>
                  <w:tcBorders>
                    <w:top w:val="nil"/>
                    <w:left w:val="single" w:sz="8" w:space="0" w:color="auto"/>
                    <w:bottom w:val="nil"/>
                    <w:right w:val="nil"/>
                  </w:tcBorders>
                  <w:shd w:val="clear" w:color="auto" w:fill="auto"/>
                  <w:noWrap/>
                  <w:vAlign w:val="bottom"/>
                  <w:hideMark/>
                </w:tcPr>
                <w:p w:rsidR="004A1A78" w:rsidRPr="00091434" w:rsidRDefault="004A1A78" w:rsidP="004A1A78">
                  <w:pPr>
                    <w:spacing w:line="240" w:lineRule="auto"/>
                    <w:ind w:firstLine="0"/>
                    <w:rPr>
                      <w:rFonts w:eastAsia="Times New Roman"/>
                      <w:sz w:val="18"/>
                      <w:szCs w:val="18"/>
                    </w:rPr>
                  </w:pPr>
                  <w:r w:rsidRPr="00091434">
                    <w:rPr>
                      <w:rFonts w:eastAsia="Times New Roman"/>
                      <w:sz w:val="18"/>
                      <w:szCs w:val="18"/>
                    </w:rPr>
                    <w:t xml:space="preserve">Смешанные товары </w:t>
                  </w:r>
                </w:p>
              </w:tc>
              <w:tc>
                <w:tcPr>
                  <w:tcW w:w="1260" w:type="dxa"/>
                  <w:tcBorders>
                    <w:top w:val="nil"/>
                    <w:left w:val="single" w:sz="4" w:space="0" w:color="auto"/>
                    <w:bottom w:val="nil"/>
                    <w:right w:val="single" w:sz="4" w:space="0" w:color="auto"/>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0.1</w:t>
                  </w:r>
                </w:p>
              </w:tc>
              <w:tc>
                <w:tcPr>
                  <w:tcW w:w="144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 xml:space="preserve">3 </w:t>
                  </w:r>
                </w:p>
              </w:tc>
              <w:tc>
                <w:tcPr>
                  <w:tcW w:w="99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(16)</w:t>
                  </w:r>
                </w:p>
              </w:tc>
              <w:tc>
                <w:tcPr>
                  <w:tcW w:w="90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 xml:space="preserve">1 </w:t>
                  </w:r>
                </w:p>
              </w:tc>
              <w:tc>
                <w:tcPr>
                  <w:tcW w:w="153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 xml:space="preserve">5 </w:t>
                  </w:r>
                </w:p>
              </w:tc>
              <w:tc>
                <w:tcPr>
                  <w:tcW w:w="810" w:type="dxa"/>
                  <w:tcBorders>
                    <w:top w:val="nil"/>
                    <w:left w:val="nil"/>
                    <w:bottom w:val="nil"/>
                    <w:right w:val="single" w:sz="8" w:space="0" w:color="auto"/>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 xml:space="preserve">7 </w:t>
                  </w:r>
                </w:p>
              </w:tc>
            </w:tr>
            <w:tr w:rsidR="004A1A78" w:rsidRPr="00091434" w:rsidTr="00091434">
              <w:trPr>
                <w:trHeight w:val="255"/>
              </w:trPr>
              <w:tc>
                <w:tcPr>
                  <w:tcW w:w="1710" w:type="dxa"/>
                  <w:tcBorders>
                    <w:top w:val="nil"/>
                    <w:left w:val="single" w:sz="8" w:space="0" w:color="auto"/>
                    <w:bottom w:val="nil"/>
                    <w:right w:val="nil"/>
                  </w:tcBorders>
                  <w:shd w:val="clear" w:color="auto" w:fill="auto"/>
                  <w:noWrap/>
                  <w:vAlign w:val="bottom"/>
                  <w:hideMark/>
                </w:tcPr>
                <w:p w:rsidR="004A1A78" w:rsidRPr="00091434" w:rsidRDefault="00486E8E" w:rsidP="004A1A78">
                  <w:pPr>
                    <w:spacing w:line="240" w:lineRule="auto"/>
                    <w:ind w:firstLine="0"/>
                    <w:rPr>
                      <w:rFonts w:eastAsia="Times New Roman"/>
                      <w:sz w:val="18"/>
                      <w:szCs w:val="18"/>
                    </w:rPr>
                  </w:pPr>
                  <w:r w:rsidRPr="00091434">
                    <w:rPr>
                      <w:rFonts w:eastAsia="Times New Roman"/>
                      <w:sz w:val="18"/>
                      <w:szCs w:val="18"/>
                    </w:rPr>
                    <w:t>Древесина</w:t>
                  </w:r>
                </w:p>
              </w:tc>
              <w:tc>
                <w:tcPr>
                  <w:tcW w:w="1260" w:type="dxa"/>
                  <w:tcBorders>
                    <w:top w:val="nil"/>
                    <w:left w:val="single" w:sz="4" w:space="0" w:color="auto"/>
                    <w:bottom w:val="nil"/>
                    <w:right w:val="single" w:sz="4" w:space="0" w:color="auto"/>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0.1</w:t>
                  </w:r>
                </w:p>
              </w:tc>
              <w:tc>
                <w:tcPr>
                  <w:tcW w:w="144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(20)</w:t>
                  </w:r>
                </w:p>
              </w:tc>
              <w:tc>
                <w:tcPr>
                  <w:tcW w:w="99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 xml:space="preserve">22 </w:t>
                  </w:r>
                </w:p>
              </w:tc>
              <w:tc>
                <w:tcPr>
                  <w:tcW w:w="90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 xml:space="preserve">0 </w:t>
                  </w:r>
                </w:p>
              </w:tc>
              <w:tc>
                <w:tcPr>
                  <w:tcW w:w="153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 xml:space="preserve">1 </w:t>
                  </w:r>
                </w:p>
              </w:tc>
              <w:tc>
                <w:tcPr>
                  <w:tcW w:w="810" w:type="dxa"/>
                  <w:tcBorders>
                    <w:top w:val="nil"/>
                    <w:left w:val="nil"/>
                    <w:bottom w:val="nil"/>
                    <w:right w:val="single" w:sz="8" w:space="0" w:color="auto"/>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(2)</w:t>
                  </w:r>
                </w:p>
              </w:tc>
            </w:tr>
            <w:tr w:rsidR="004A1A78" w:rsidRPr="00091434" w:rsidTr="00091434">
              <w:trPr>
                <w:trHeight w:val="255"/>
              </w:trPr>
              <w:tc>
                <w:tcPr>
                  <w:tcW w:w="1710" w:type="dxa"/>
                  <w:tcBorders>
                    <w:top w:val="nil"/>
                    <w:left w:val="single" w:sz="8" w:space="0" w:color="auto"/>
                    <w:bottom w:val="nil"/>
                    <w:right w:val="nil"/>
                  </w:tcBorders>
                  <w:shd w:val="clear" w:color="auto" w:fill="auto"/>
                  <w:noWrap/>
                  <w:vAlign w:val="bottom"/>
                  <w:hideMark/>
                </w:tcPr>
                <w:p w:rsidR="004A1A78" w:rsidRPr="00091434" w:rsidRDefault="004A1A78" w:rsidP="004A1A78">
                  <w:pPr>
                    <w:spacing w:line="240" w:lineRule="auto"/>
                    <w:ind w:firstLine="0"/>
                    <w:rPr>
                      <w:rFonts w:eastAsia="Times New Roman"/>
                      <w:sz w:val="18"/>
                      <w:szCs w:val="18"/>
                    </w:rPr>
                  </w:pPr>
                  <w:r w:rsidRPr="00091434">
                    <w:rPr>
                      <w:rFonts w:eastAsia="Times New Roman"/>
                      <w:sz w:val="18"/>
                      <w:szCs w:val="18"/>
                    </w:rPr>
                    <w:t>Cпециальный  раздел</w:t>
                  </w:r>
                </w:p>
              </w:tc>
              <w:tc>
                <w:tcPr>
                  <w:tcW w:w="1260" w:type="dxa"/>
                  <w:tcBorders>
                    <w:top w:val="nil"/>
                    <w:left w:val="single" w:sz="4" w:space="0" w:color="auto"/>
                    <w:bottom w:val="nil"/>
                    <w:right w:val="single" w:sz="4" w:space="0" w:color="auto"/>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0.0</w:t>
                  </w:r>
                </w:p>
              </w:tc>
              <w:tc>
                <w:tcPr>
                  <w:tcW w:w="144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 xml:space="preserve">17 </w:t>
                  </w:r>
                </w:p>
              </w:tc>
              <w:tc>
                <w:tcPr>
                  <w:tcW w:w="99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(0)</w:t>
                  </w:r>
                </w:p>
              </w:tc>
              <w:tc>
                <w:tcPr>
                  <w:tcW w:w="90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 xml:space="preserve">24 </w:t>
                  </w:r>
                </w:p>
              </w:tc>
              <w:tc>
                <w:tcPr>
                  <w:tcW w:w="1530" w:type="dxa"/>
                  <w:tcBorders>
                    <w:top w:val="nil"/>
                    <w:left w:val="nil"/>
                    <w:bottom w:val="nil"/>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 xml:space="preserve">11 </w:t>
                  </w:r>
                </w:p>
              </w:tc>
              <w:tc>
                <w:tcPr>
                  <w:tcW w:w="810" w:type="dxa"/>
                  <w:tcBorders>
                    <w:top w:val="nil"/>
                    <w:left w:val="nil"/>
                    <w:bottom w:val="nil"/>
                    <w:right w:val="single" w:sz="8" w:space="0" w:color="auto"/>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(52)</w:t>
                  </w:r>
                </w:p>
              </w:tc>
            </w:tr>
            <w:tr w:rsidR="004A1A78" w:rsidRPr="00091434" w:rsidTr="00091434">
              <w:trPr>
                <w:trHeight w:val="270"/>
              </w:trPr>
              <w:tc>
                <w:tcPr>
                  <w:tcW w:w="1710" w:type="dxa"/>
                  <w:tcBorders>
                    <w:top w:val="nil"/>
                    <w:left w:val="single" w:sz="8" w:space="0" w:color="auto"/>
                    <w:bottom w:val="single" w:sz="8" w:space="0" w:color="auto"/>
                    <w:right w:val="nil"/>
                  </w:tcBorders>
                  <w:shd w:val="clear" w:color="auto" w:fill="auto"/>
                  <w:noWrap/>
                  <w:vAlign w:val="bottom"/>
                  <w:hideMark/>
                </w:tcPr>
                <w:p w:rsidR="004A1A78" w:rsidRPr="00091434" w:rsidRDefault="004A1A78" w:rsidP="004A1A78">
                  <w:pPr>
                    <w:spacing w:line="240" w:lineRule="auto"/>
                    <w:ind w:firstLine="0"/>
                    <w:rPr>
                      <w:rFonts w:eastAsia="Times New Roman"/>
                      <w:sz w:val="18"/>
                      <w:szCs w:val="18"/>
                    </w:rPr>
                  </w:pPr>
                  <w:r w:rsidRPr="00091434">
                    <w:rPr>
                      <w:rFonts w:eastAsia="Times New Roman"/>
                      <w:sz w:val="18"/>
                      <w:szCs w:val="18"/>
                    </w:rPr>
                    <w:t>Oбувь</w:t>
                  </w:r>
                </w:p>
              </w:tc>
              <w:tc>
                <w:tcPr>
                  <w:tcW w:w="1260" w:type="dxa"/>
                  <w:tcBorders>
                    <w:top w:val="nil"/>
                    <w:left w:val="single" w:sz="4" w:space="0" w:color="auto"/>
                    <w:bottom w:val="single" w:sz="8" w:space="0" w:color="auto"/>
                    <w:right w:val="single" w:sz="4" w:space="0" w:color="auto"/>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0.0</w:t>
                  </w:r>
                </w:p>
              </w:tc>
              <w:tc>
                <w:tcPr>
                  <w:tcW w:w="1440" w:type="dxa"/>
                  <w:tcBorders>
                    <w:top w:val="nil"/>
                    <w:left w:val="nil"/>
                    <w:bottom w:val="single" w:sz="8" w:space="0" w:color="auto"/>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 xml:space="preserve">0 </w:t>
                  </w:r>
                </w:p>
              </w:tc>
              <w:tc>
                <w:tcPr>
                  <w:tcW w:w="990" w:type="dxa"/>
                  <w:tcBorders>
                    <w:top w:val="nil"/>
                    <w:left w:val="nil"/>
                    <w:bottom w:val="single" w:sz="8" w:space="0" w:color="auto"/>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(17)</w:t>
                  </w:r>
                </w:p>
              </w:tc>
              <w:tc>
                <w:tcPr>
                  <w:tcW w:w="900" w:type="dxa"/>
                  <w:tcBorders>
                    <w:top w:val="nil"/>
                    <w:left w:val="nil"/>
                    <w:bottom w:val="single" w:sz="8" w:space="0" w:color="auto"/>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 xml:space="preserve">0 </w:t>
                  </w:r>
                </w:p>
              </w:tc>
              <w:tc>
                <w:tcPr>
                  <w:tcW w:w="1530" w:type="dxa"/>
                  <w:tcBorders>
                    <w:top w:val="nil"/>
                    <w:left w:val="nil"/>
                    <w:bottom w:val="single" w:sz="8" w:space="0" w:color="auto"/>
                    <w:right w:val="nil"/>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(1)</w:t>
                  </w:r>
                </w:p>
              </w:tc>
              <w:tc>
                <w:tcPr>
                  <w:tcW w:w="810" w:type="dxa"/>
                  <w:tcBorders>
                    <w:top w:val="nil"/>
                    <w:left w:val="nil"/>
                    <w:bottom w:val="single" w:sz="8" w:space="0" w:color="auto"/>
                    <w:right w:val="single" w:sz="8" w:space="0" w:color="auto"/>
                  </w:tcBorders>
                  <w:shd w:val="clear" w:color="auto" w:fill="auto"/>
                  <w:noWrap/>
                  <w:vAlign w:val="bottom"/>
                  <w:hideMark/>
                </w:tcPr>
                <w:p w:rsidR="004A1A78" w:rsidRPr="00091434" w:rsidRDefault="004A1A78" w:rsidP="004A1A78">
                  <w:pPr>
                    <w:spacing w:line="240" w:lineRule="auto"/>
                    <w:ind w:firstLine="0"/>
                    <w:jc w:val="center"/>
                    <w:rPr>
                      <w:rFonts w:eastAsia="Times New Roman"/>
                      <w:sz w:val="18"/>
                      <w:szCs w:val="18"/>
                    </w:rPr>
                  </w:pPr>
                  <w:r w:rsidRPr="00091434">
                    <w:rPr>
                      <w:rFonts w:eastAsia="Times New Roman"/>
                      <w:sz w:val="18"/>
                      <w:szCs w:val="18"/>
                    </w:rPr>
                    <w:t xml:space="preserve">18 </w:t>
                  </w:r>
                </w:p>
              </w:tc>
            </w:tr>
          </w:tbl>
          <w:p w:rsidR="000E180E" w:rsidRPr="004A1A78" w:rsidRDefault="000E180E" w:rsidP="001A220A">
            <w:pPr>
              <w:spacing w:line="240" w:lineRule="auto"/>
              <w:ind w:firstLine="0"/>
              <w:jc w:val="center"/>
              <w:rPr>
                <w:rFonts w:ascii="Calibri" w:eastAsia="MS Mincho" w:hAnsi="Calibri" w:cs="Calibri"/>
                <w:sz w:val="16"/>
                <w:szCs w:val="16"/>
              </w:rPr>
            </w:pPr>
          </w:p>
        </w:tc>
      </w:tr>
      <w:tr w:rsidR="000E180E" w:rsidRPr="00355BA3" w:rsidTr="001A220A">
        <w:trPr>
          <w:jc w:val="center"/>
        </w:trPr>
        <w:tc>
          <w:tcPr>
            <w:tcW w:w="8928" w:type="dxa"/>
          </w:tcPr>
          <w:p w:rsidR="000E180E" w:rsidRDefault="000E180E" w:rsidP="001A220A">
            <w:pPr>
              <w:spacing w:line="240" w:lineRule="auto"/>
              <w:ind w:firstLine="0"/>
              <w:jc w:val="both"/>
              <w:rPr>
                <w:rFonts w:ascii="MS Mincho" w:eastAsia="MS Mincho" w:hAnsi="Calibri" w:cs="MS Mincho"/>
                <w:i/>
                <w:iCs/>
                <w:lang w:val="ru-RU"/>
              </w:rPr>
            </w:pPr>
            <w:r>
              <w:rPr>
                <w:rFonts w:eastAsia="MS Mincho"/>
                <w:i/>
                <w:iCs/>
                <w:sz w:val="18"/>
                <w:szCs w:val="18"/>
                <w:lang w:val="ru-RU"/>
              </w:rPr>
              <w:t xml:space="preserve">Источник: </w:t>
            </w:r>
            <w:r>
              <w:rPr>
                <w:rFonts w:eastAsia="MS Mincho"/>
                <w:sz w:val="18"/>
                <w:szCs w:val="18"/>
                <w:lang w:val="ru-RU"/>
              </w:rPr>
              <w:t>Комитет таможенного контроля Казахстана.</w:t>
            </w:r>
          </w:p>
          <w:p w:rsidR="000E180E" w:rsidRDefault="000E180E" w:rsidP="001A220A">
            <w:pPr>
              <w:spacing w:line="240" w:lineRule="auto"/>
              <w:ind w:firstLine="0"/>
              <w:jc w:val="both"/>
              <w:rPr>
                <w:rFonts w:ascii="MS Mincho" w:eastAsia="MS Mincho" w:hAnsi="Calibri" w:cs="MS Mincho"/>
                <w:lang w:val="ru-RU"/>
              </w:rPr>
            </w:pPr>
            <w:r>
              <w:rPr>
                <w:rFonts w:eastAsia="MS Mincho"/>
                <w:i/>
                <w:iCs/>
                <w:sz w:val="18"/>
                <w:szCs w:val="18"/>
                <w:lang w:val="ru-RU"/>
              </w:rPr>
              <w:t xml:space="preserve">Примечание: </w:t>
            </w:r>
            <w:r>
              <w:rPr>
                <w:rFonts w:eastAsia="MS Mincho"/>
                <w:sz w:val="18"/>
                <w:szCs w:val="18"/>
                <w:lang w:val="ru-RU"/>
              </w:rPr>
              <w:t>На рисунке показана разница между средней долей экспорта Казахстана по направлениям в 2007-2009 годы по сравнению с 2010-2011 годами по двухзначным категориям товаров HS; на долю наиболее важных 10 категорий HS-2 приходится 99,6 процента всего экспорта.</w:t>
            </w:r>
          </w:p>
        </w:tc>
      </w:tr>
    </w:tbl>
    <w:p w:rsidR="000E180E" w:rsidRDefault="000E180E" w:rsidP="000E180E">
      <w:pPr>
        <w:spacing w:line="240" w:lineRule="auto"/>
        <w:ind w:firstLine="0"/>
        <w:rPr>
          <w:rFonts w:ascii="Calibri" w:eastAsia="MS Mincho" w:hAnsi="Calibri" w:cs="Calibri"/>
          <w:i/>
          <w:iCs/>
          <w:sz w:val="20"/>
          <w:szCs w:val="20"/>
          <w:lang w:val="ru-RU"/>
        </w:rPr>
      </w:pPr>
    </w:p>
    <w:p w:rsidR="00CD6323" w:rsidRPr="00F22926" w:rsidRDefault="00CD6323">
      <w:pPr>
        <w:rPr>
          <w:lang w:val="ru-RU"/>
        </w:rPr>
      </w:pPr>
      <w:r w:rsidRPr="00F22926">
        <w:rPr>
          <w:lang w:val="ru-RU"/>
        </w:rPr>
        <w:br w:type="page"/>
      </w:r>
    </w:p>
    <w:tbl>
      <w:tblPr>
        <w:tblW w:w="0" w:type="auto"/>
        <w:tblLayout w:type="fixed"/>
        <w:tblLook w:val="00A0" w:firstRow="1" w:lastRow="0" w:firstColumn="1" w:lastColumn="0" w:noHBand="0" w:noVBand="0"/>
      </w:tblPr>
      <w:tblGrid>
        <w:gridCol w:w="9576"/>
      </w:tblGrid>
      <w:tr w:rsidR="000E180E" w:rsidRPr="00355BA3" w:rsidTr="001A220A">
        <w:tc>
          <w:tcPr>
            <w:tcW w:w="9576" w:type="dxa"/>
          </w:tcPr>
          <w:p w:rsidR="000E180E" w:rsidRPr="00F22926" w:rsidRDefault="000E180E" w:rsidP="001A220A">
            <w:pPr>
              <w:spacing w:after="60" w:line="240" w:lineRule="auto"/>
              <w:ind w:firstLine="0"/>
              <w:jc w:val="center"/>
              <w:rPr>
                <w:rFonts w:eastAsia="MS Mincho"/>
                <w:b/>
                <w:bCs/>
                <w:szCs w:val="24"/>
                <w:lang w:val="ru-RU"/>
              </w:rPr>
            </w:pPr>
            <w:bookmarkStart w:id="49" w:name="_Toc331673272"/>
            <w:r w:rsidRPr="00F202C0">
              <w:rPr>
                <w:rFonts w:eastAsia="MS Mincho"/>
                <w:b/>
                <w:bCs/>
                <w:szCs w:val="24"/>
                <w:lang w:val="ru-RU"/>
              </w:rPr>
              <w:lastRenderedPageBreak/>
              <w:t xml:space="preserve">Таблица </w:t>
            </w:r>
            <w:r w:rsidR="00153A8B" w:rsidRPr="00F202C0">
              <w:rPr>
                <w:rFonts w:eastAsia="MS Mincho"/>
                <w:b/>
                <w:bCs/>
                <w:szCs w:val="24"/>
                <w:lang w:val="ru-RU"/>
              </w:rPr>
              <w:fldChar w:fldCharType="begin"/>
            </w:r>
            <w:r w:rsidRPr="00F202C0">
              <w:rPr>
                <w:rFonts w:eastAsia="MS Mincho"/>
                <w:b/>
                <w:bCs/>
                <w:szCs w:val="24"/>
                <w:lang w:val="ru-RU"/>
              </w:rPr>
              <w:instrText xml:space="preserve"> STYLEREF 1 \s </w:instrText>
            </w:r>
            <w:r w:rsidR="00153A8B" w:rsidRPr="00F202C0">
              <w:rPr>
                <w:rFonts w:eastAsia="MS Mincho"/>
                <w:b/>
                <w:bCs/>
                <w:szCs w:val="24"/>
                <w:lang w:val="ru-RU"/>
              </w:rPr>
              <w:fldChar w:fldCharType="separate"/>
            </w:r>
            <w:r w:rsidR="00483A15" w:rsidRPr="00F202C0">
              <w:rPr>
                <w:rFonts w:eastAsia="MS Mincho"/>
                <w:b/>
                <w:bCs/>
                <w:noProof/>
                <w:szCs w:val="24"/>
                <w:lang w:val="ru-RU"/>
              </w:rPr>
              <w:t>2</w:t>
            </w:r>
            <w:r w:rsidR="00153A8B" w:rsidRPr="00F202C0">
              <w:rPr>
                <w:rFonts w:eastAsia="MS Mincho"/>
                <w:b/>
                <w:bCs/>
                <w:szCs w:val="24"/>
                <w:lang w:val="ru-RU"/>
              </w:rPr>
              <w:fldChar w:fldCharType="end"/>
            </w:r>
            <w:r w:rsidRPr="00F202C0">
              <w:rPr>
                <w:rFonts w:eastAsia="MS Mincho"/>
                <w:b/>
                <w:bCs/>
                <w:szCs w:val="24"/>
                <w:lang w:val="ru-RU"/>
              </w:rPr>
              <w:t>.</w:t>
            </w:r>
            <w:r w:rsidR="00153A8B" w:rsidRPr="00F202C0">
              <w:rPr>
                <w:rFonts w:eastAsia="MS Mincho"/>
                <w:b/>
                <w:bCs/>
                <w:szCs w:val="24"/>
                <w:lang w:val="ru-RU"/>
              </w:rPr>
              <w:fldChar w:fldCharType="begin"/>
            </w:r>
            <w:r w:rsidRPr="00F202C0">
              <w:rPr>
                <w:rFonts w:eastAsia="MS Mincho"/>
                <w:b/>
                <w:bCs/>
                <w:szCs w:val="24"/>
                <w:lang w:val="ru-RU"/>
              </w:rPr>
              <w:instrText xml:space="preserve"> SEQ Table \* ARABIC \s 1 </w:instrText>
            </w:r>
            <w:r w:rsidR="00153A8B" w:rsidRPr="00F202C0">
              <w:rPr>
                <w:rFonts w:eastAsia="MS Mincho"/>
                <w:b/>
                <w:bCs/>
                <w:szCs w:val="24"/>
                <w:lang w:val="ru-RU"/>
              </w:rPr>
              <w:fldChar w:fldCharType="separate"/>
            </w:r>
            <w:r w:rsidR="00483A15" w:rsidRPr="00F202C0">
              <w:rPr>
                <w:rFonts w:eastAsia="MS Mincho"/>
                <w:b/>
                <w:bCs/>
                <w:noProof/>
                <w:szCs w:val="24"/>
                <w:lang w:val="ru-RU"/>
              </w:rPr>
              <w:t>8</w:t>
            </w:r>
            <w:r w:rsidR="00153A8B" w:rsidRPr="00F202C0">
              <w:rPr>
                <w:rFonts w:eastAsia="MS Mincho"/>
                <w:b/>
                <w:bCs/>
                <w:szCs w:val="24"/>
                <w:lang w:val="ru-RU"/>
              </w:rPr>
              <w:fldChar w:fldCharType="end"/>
            </w:r>
            <w:r w:rsidRPr="00F202C0">
              <w:rPr>
                <w:rFonts w:eastAsia="MS Mincho"/>
                <w:b/>
                <w:bCs/>
                <w:szCs w:val="24"/>
                <w:lang w:val="ru-RU"/>
              </w:rPr>
              <w:t xml:space="preserve">: </w:t>
            </w:r>
            <w:r w:rsidR="002D7B31" w:rsidRPr="001628F3">
              <w:rPr>
                <w:rFonts w:eastAsia="MS Mincho"/>
                <w:b/>
                <w:szCs w:val="24"/>
                <w:lang w:val="ru-RU"/>
              </w:rPr>
              <w:t xml:space="preserve">По последним данным </w:t>
            </w:r>
            <w:r w:rsidR="002D7B31" w:rsidRPr="00F202C0">
              <w:rPr>
                <w:rFonts w:eastAsia="MS Mincho"/>
                <w:b/>
                <w:szCs w:val="24"/>
                <w:lang w:val="ru-RU"/>
              </w:rPr>
              <w:t xml:space="preserve">доля </w:t>
            </w:r>
            <w:r w:rsidRPr="00F202C0">
              <w:rPr>
                <w:rFonts w:eastAsia="MS Mincho"/>
                <w:b/>
                <w:bCs/>
                <w:szCs w:val="24"/>
                <w:lang w:val="ru-RU"/>
              </w:rPr>
              <w:t xml:space="preserve">ЕС снижается по </w:t>
            </w:r>
            <w:r w:rsidR="002D7B31" w:rsidRPr="001628F3">
              <w:rPr>
                <w:rFonts w:eastAsia="MS Mincho"/>
                <w:b/>
                <w:szCs w:val="24"/>
                <w:lang w:val="ru-RU"/>
              </w:rPr>
              <w:t xml:space="preserve">ряду </w:t>
            </w:r>
            <w:r w:rsidR="002D7B31" w:rsidRPr="00F202C0">
              <w:rPr>
                <w:rFonts w:eastAsia="MS Mincho"/>
                <w:b/>
                <w:szCs w:val="24"/>
                <w:lang w:val="ru-RU"/>
              </w:rPr>
              <w:t xml:space="preserve">групп </w:t>
            </w:r>
            <w:r w:rsidR="00CD4ECF" w:rsidRPr="00F202C0">
              <w:rPr>
                <w:rFonts w:eastAsia="MS Mincho"/>
                <w:b/>
                <w:szCs w:val="24"/>
                <w:lang w:val="ru-RU"/>
              </w:rPr>
              <w:t>импортных</w:t>
            </w:r>
            <w:r w:rsidR="00CD4ECF" w:rsidRPr="00F202C0">
              <w:rPr>
                <w:rFonts w:eastAsia="MS Mincho"/>
                <w:b/>
                <w:bCs/>
                <w:szCs w:val="24"/>
                <w:lang w:val="ru-RU"/>
              </w:rPr>
              <w:t xml:space="preserve"> </w:t>
            </w:r>
            <w:r w:rsidRPr="00F202C0">
              <w:rPr>
                <w:rFonts w:eastAsia="MS Mincho"/>
                <w:b/>
                <w:bCs/>
                <w:szCs w:val="24"/>
                <w:lang w:val="ru-RU"/>
              </w:rPr>
              <w:t>товаров, доля ТС растет, а с Китаем картина смешанная</w:t>
            </w:r>
            <w:bookmarkEnd w:id="49"/>
            <w:r w:rsidRPr="00F202C0">
              <w:rPr>
                <w:rFonts w:eastAsia="MS Mincho"/>
                <w:b/>
                <w:bCs/>
                <w:szCs w:val="24"/>
                <w:lang w:val="ru-RU"/>
              </w:rPr>
              <w:t xml:space="preserve"> </w:t>
            </w:r>
          </w:p>
          <w:p w:rsidR="00F202C0" w:rsidRPr="00F22926" w:rsidRDefault="00F202C0" w:rsidP="001A220A">
            <w:pPr>
              <w:spacing w:after="60" w:line="240" w:lineRule="auto"/>
              <w:ind w:firstLine="0"/>
              <w:jc w:val="center"/>
              <w:rPr>
                <w:rFonts w:ascii="MS Mincho" w:eastAsia="MS Mincho" w:hAnsi="Calibri" w:cs="MS Mincho"/>
                <w:b/>
                <w:lang w:val="ru-RU"/>
              </w:rPr>
            </w:pPr>
          </w:p>
          <w:p w:rsidR="000E180E" w:rsidRPr="00F202C0" w:rsidRDefault="000E180E" w:rsidP="001A220A">
            <w:pPr>
              <w:spacing w:after="60" w:line="240" w:lineRule="auto"/>
              <w:ind w:firstLine="0"/>
              <w:jc w:val="center"/>
              <w:rPr>
                <w:rFonts w:ascii="MS Mincho" w:eastAsia="MS Mincho" w:hAnsi="Calibri" w:cs="MS Mincho"/>
                <w:sz w:val="20"/>
                <w:szCs w:val="20"/>
                <w:lang w:val="ru-RU"/>
              </w:rPr>
            </w:pPr>
            <w:r w:rsidRPr="00F202C0">
              <w:rPr>
                <w:rFonts w:eastAsia="MS Mincho"/>
                <w:sz w:val="20"/>
                <w:szCs w:val="20"/>
                <w:lang w:val="ru-RU"/>
              </w:rPr>
              <w:t xml:space="preserve">Изменение доли импортных рынков после введения ТС по категориям товаров </w:t>
            </w:r>
          </w:p>
        </w:tc>
      </w:tr>
      <w:tr w:rsidR="000E180E" w:rsidTr="001A220A">
        <w:tc>
          <w:tcPr>
            <w:tcW w:w="9576" w:type="dxa"/>
          </w:tcPr>
          <w:tbl>
            <w:tblPr>
              <w:tblW w:w="8796" w:type="dxa"/>
              <w:tblLayout w:type="fixed"/>
              <w:tblLook w:val="04A0" w:firstRow="1" w:lastRow="0" w:firstColumn="1" w:lastColumn="0" w:noHBand="0" w:noVBand="1"/>
            </w:tblPr>
            <w:tblGrid>
              <w:gridCol w:w="1880"/>
              <w:gridCol w:w="1080"/>
              <w:gridCol w:w="1360"/>
              <w:gridCol w:w="990"/>
              <w:gridCol w:w="1080"/>
              <w:gridCol w:w="1530"/>
              <w:gridCol w:w="876"/>
            </w:tblGrid>
            <w:tr w:rsidR="004A2EBC" w:rsidRPr="00091434" w:rsidTr="00261A49">
              <w:trPr>
                <w:trHeight w:val="300"/>
              </w:trPr>
              <w:tc>
                <w:tcPr>
                  <w:tcW w:w="1880" w:type="dxa"/>
                  <w:vMerge w:val="restart"/>
                  <w:tcBorders>
                    <w:top w:val="single" w:sz="8" w:space="0" w:color="auto"/>
                    <w:left w:val="single" w:sz="8" w:space="0" w:color="auto"/>
                    <w:bottom w:val="double" w:sz="6" w:space="0" w:color="000000"/>
                    <w:right w:val="nil"/>
                  </w:tcBorders>
                  <w:shd w:val="clear" w:color="auto" w:fill="auto"/>
                  <w:noWrap/>
                  <w:vAlign w:val="bottom"/>
                  <w:hideMark/>
                </w:tcPr>
                <w:p w:rsidR="004A2EBC" w:rsidRPr="00091434" w:rsidRDefault="004A2EBC" w:rsidP="004A2EBC">
                  <w:pPr>
                    <w:keepNext/>
                    <w:numPr>
                      <w:ilvl w:val="0"/>
                      <w:numId w:val="9"/>
                    </w:numPr>
                    <w:tabs>
                      <w:tab w:val="left" w:pos="720"/>
                    </w:tabs>
                    <w:spacing w:before="360" w:after="240" w:line="240" w:lineRule="auto"/>
                    <w:ind w:left="3240" w:firstLine="0"/>
                    <w:jc w:val="center"/>
                    <w:outlineLvl w:val="0"/>
                    <w:rPr>
                      <w:rFonts w:eastAsia="Times New Roman"/>
                      <w:color w:val="000000"/>
                      <w:sz w:val="18"/>
                      <w:szCs w:val="18"/>
                      <w:lang w:val="ru-RU"/>
                    </w:rPr>
                  </w:pPr>
                  <w:r w:rsidRPr="00091434">
                    <w:rPr>
                      <w:rFonts w:eastAsia="Times New Roman"/>
                      <w:color w:val="000000"/>
                      <w:sz w:val="18"/>
                      <w:szCs w:val="18"/>
                    </w:rPr>
                    <w:t> </w:t>
                  </w:r>
                </w:p>
              </w:tc>
              <w:tc>
                <w:tcPr>
                  <w:tcW w:w="1080" w:type="dxa"/>
                  <w:vMerge w:val="restart"/>
                  <w:tcBorders>
                    <w:top w:val="single" w:sz="8" w:space="0" w:color="auto"/>
                    <w:left w:val="single" w:sz="4" w:space="0" w:color="auto"/>
                    <w:bottom w:val="double" w:sz="6" w:space="0" w:color="000000"/>
                    <w:right w:val="single" w:sz="4" w:space="0" w:color="auto"/>
                  </w:tcBorders>
                  <w:shd w:val="clear" w:color="auto" w:fill="auto"/>
                  <w:vAlign w:val="bottom"/>
                  <w:hideMark/>
                </w:tcPr>
                <w:p w:rsidR="00261A49" w:rsidRPr="00091434" w:rsidRDefault="004A2EBC" w:rsidP="004A2EBC">
                  <w:pPr>
                    <w:spacing w:line="240" w:lineRule="auto"/>
                    <w:ind w:firstLine="0"/>
                    <w:jc w:val="center"/>
                    <w:rPr>
                      <w:rFonts w:eastAsia="Times New Roman"/>
                      <w:b/>
                      <w:bCs/>
                      <w:color w:val="000000"/>
                      <w:sz w:val="18"/>
                      <w:szCs w:val="18"/>
                    </w:rPr>
                  </w:pPr>
                  <w:r w:rsidRPr="00091434">
                    <w:rPr>
                      <w:rFonts w:eastAsia="Times New Roman"/>
                      <w:b/>
                      <w:bCs/>
                      <w:color w:val="000000"/>
                      <w:sz w:val="18"/>
                      <w:szCs w:val="18"/>
                    </w:rPr>
                    <w:t xml:space="preserve">Доля </w:t>
                  </w:r>
                </w:p>
                <w:p w:rsidR="00261A49" w:rsidRPr="00091434" w:rsidRDefault="00261A49" w:rsidP="004A2EBC">
                  <w:pPr>
                    <w:spacing w:line="240" w:lineRule="auto"/>
                    <w:ind w:firstLine="0"/>
                    <w:jc w:val="center"/>
                    <w:rPr>
                      <w:rFonts w:eastAsia="Times New Roman"/>
                      <w:b/>
                      <w:bCs/>
                      <w:color w:val="000000"/>
                      <w:sz w:val="18"/>
                      <w:szCs w:val="18"/>
                    </w:rPr>
                  </w:pPr>
                </w:p>
                <w:p w:rsidR="00261A49" w:rsidRPr="00091434" w:rsidRDefault="004A2EBC" w:rsidP="00261A49">
                  <w:pPr>
                    <w:spacing w:line="240" w:lineRule="auto"/>
                    <w:ind w:firstLine="0"/>
                    <w:jc w:val="center"/>
                    <w:rPr>
                      <w:rFonts w:eastAsia="Times New Roman"/>
                      <w:b/>
                      <w:bCs/>
                      <w:color w:val="000000"/>
                      <w:sz w:val="18"/>
                      <w:szCs w:val="18"/>
                    </w:rPr>
                  </w:pPr>
                  <w:r w:rsidRPr="00091434">
                    <w:rPr>
                      <w:rFonts w:eastAsia="Times New Roman"/>
                      <w:b/>
                      <w:bCs/>
                      <w:color w:val="000000"/>
                      <w:sz w:val="18"/>
                      <w:szCs w:val="18"/>
                    </w:rPr>
                    <w:t xml:space="preserve">импорта </w:t>
                  </w:r>
                </w:p>
                <w:p w:rsidR="00261A49" w:rsidRPr="00091434" w:rsidRDefault="00261A49" w:rsidP="00261A49">
                  <w:pPr>
                    <w:spacing w:line="240" w:lineRule="auto"/>
                    <w:ind w:firstLine="0"/>
                    <w:jc w:val="center"/>
                    <w:rPr>
                      <w:rFonts w:eastAsia="Times New Roman"/>
                      <w:b/>
                      <w:bCs/>
                      <w:color w:val="000000"/>
                      <w:sz w:val="18"/>
                      <w:szCs w:val="18"/>
                    </w:rPr>
                  </w:pPr>
                </w:p>
                <w:p w:rsidR="004A2EBC" w:rsidRPr="00091434" w:rsidRDefault="00261A49" w:rsidP="00261A49">
                  <w:pPr>
                    <w:spacing w:line="240" w:lineRule="auto"/>
                    <w:ind w:firstLine="0"/>
                    <w:jc w:val="center"/>
                    <w:rPr>
                      <w:rFonts w:eastAsia="Times New Roman"/>
                      <w:b/>
                      <w:bCs/>
                      <w:color w:val="000000"/>
                      <w:sz w:val="18"/>
                      <w:szCs w:val="18"/>
                    </w:rPr>
                  </w:pPr>
                  <w:r w:rsidRPr="00091434">
                    <w:rPr>
                      <w:rFonts w:eastAsia="MS Mincho"/>
                      <w:b/>
                      <w:sz w:val="18"/>
                      <w:szCs w:val="18"/>
                      <w:lang w:val="ru-RU"/>
                    </w:rPr>
                    <w:t>Казахстана</w:t>
                  </w:r>
                  <w:r w:rsidRPr="00091434">
                    <w:rPr>
                      <w:rFonts w:eastAsia="Times New Roman"/>
                      <w:b/>
                      <w:bCs/>
                      <w:color w:val="000000"/>
                      <w:sz w:val="18"/>
                      <w:szCs w:val="18"/>
                    </w:rPr>
                    <w:t xml:space="preserve"> </w:t>
                  </w:r>
                </w:p>
              </w:tc>
              <w:tc>
                <w:tcPr>
                  <w:tcW w:w="5836" w:type="dxa"/>
                  <w:gridSpan w:val="5"/>
                  <w:tcBorders>
                    <w:top w:val="single" w:sz="8" w:space="0" w:color="auto"/>
                    <w:left w:val="nil"/>
                    <w:bottom w:val="nil"/>
                    <w:right w:val="single" w:sz="8" w:space="0" w:color="000000"/>
                  </w:tcBorders>
                  <w:shd w:val="clear" w:color="auto" w:fill="auto"/>
                  <w:noWrap/>
                  <w:vAlign w:val="bottom"/>
                  <w:hideMark/>
                </w:tcPr>
                <w:p w:rsidR="004A2EBC" w:rsidRPr="00091434" w:rsidRDefault="00D94238" w:rsidP="00261A49">
                  <w:pPr>
                    <w:keepNext/>
                    <w:tabs>
                      <w:tab w:val="left" w:pos="720"/>
                    </w:tabs>
                    <w:spacing w:before="360" w:after="240" w:line="240" w:lineRule="auto"/>
                    <w:ind w:firstLine="0"/>
                    <w:jc w:val="center"/>
                    <w:outlineLvl w:val="0"/>
                    <w:rPr>
                      <w:rFonts w:eastAsia="Times New Roman"/>
                      <w:b/>
                      <w:bCs/>
                      <w:color w:val="000000"/>
                      <w:sz w:val="18"/>
                      <w:szCs w:val="18"/>
                      <w:lang w:val="ru-RU"/>
                    </w:rPr>
                  </w:pPr>
                  <w:r w:rsidRPr="00091434">
                    <w:rPr>
                      <w:rFonts w:eastAsia="Times New Roman"/>
                      <w:b/>
                      <w:bCs/>
                      <w:color w:val="000000"/>
                      <w:sz w:val="18"/>
                      <w:szCs w:val="18"/>
                      <w:lang w:val="ru-RU"/>
                    </w:rPr>
                    <w:t xml:space="preserve">Изменение доли импорта </w:t>
                  </w:r>
                  <w:r w:rsidR="00261A49" w:rsidRPr="00091434">
                    <w:rPr>
                      <w:rFonts w:eastAsia="MS Mincho"/>
                      <w:b/>
                      <w:sz w:val="18"/>
                      <w:szCs w:val="18"/>
                      <w:lang w:val="ru-RU"/>
                    </w:rPr>
                    <w:t>Казахстана</w:t>
                  </w:r>
                  <w:r w:rsidR="00261A49" w:rsidRPr="00091434">
                    <w:rPr>
                      <w:rFonts w:eastAsia="Times New Roman"/>
                      <w:b/>
                      <w:bCs/>
                      <w:color w:val="000000"/>
                      <w:sz w:val="18"/>
                      <w:szCs w:val="18"/>
                      <w:lang w:val="ru-RU"/>
                    </w:rPr>
                    <w:t xml:space="preserve"> </w:t>
                  </w:r>
                  <w:r w:rsidRPr="00091434">
                    <w:rPr>
                      <w:rFonts w:eastAsia="Times New Roman"/>
                      <w:b/>
                      <w:bCs/>
                      <w:color w:val="000000"/>
                      <w:sz w:val="18"/>
                      <w:szCs w:val="18"/>
                      <w:lang w:val="ru-RU"/>
                    </w:rPr>
                    <w:t>после вступления в ТС</w:t>
                  </w:r>
                </w:p>
              </w:tc>
            </w:tr>
            <w:tr w:rsidR="004A2EBC" w:rsidRPr="00091434" w:rsidTr="00261A49">
              <w:trPr>
                <w:trHeight w:val="270"/>
              </w:trPr>
              <w:tc>
                <w:tcPr>
                  <w:tcW w:w="1880" w:type="dxa"/>
                  <w:vMerge/>
                  <w:tcBorders>
                    <w:top w:val="single" w:sz="8" w:space="0" w:color="auto"/>
                    <w:left w:val="single" w:sz="8" w:space="0" w:color="auto"/>
                    <w:bottom w:val="double" w:sz="6" w:space="0" w:color="000000"/>
                    <w:right w:val="nil"/>
                  </w:tcBorders>
                  <w:vAlign w:val="center"/>
                  <w:hideMark/>
                </w:tcPr>
                <w:p w:rsidR="004A2EBC" w:rsidRPr="00091434" w:rsidRDefault="004A2EBC" w:rsidP="004A2EBC">
                  <w:pPr>
                    <w:spacing w:line="240" w:lineRule="auto"/>
                    <w:ind w:firstLine="0"/>
                    <w:rPr>
                      <w:rFonts w:eastAsia="Times New Roman"/>
                      <w:color w:val="000000"/>
                      <w:sz w:val="18"/>
                      <w:szCs w:val="18"/>
                      <w:lang w:val="ru-RU"/>
                    </w:rPr>
                  </w:pPr>
                </w:p>
              </w:tc>
              <w:tc>
                <w:tcPr>
                  <w:tcW w:w="1080" w:type="dxa"/>
                  <w:vMerge/>
                  <w:tcBorders>
                    <w:top w:val="single" w:sz="8" w:space="0" w:color="auto"/>
                    <w:left w:val="single" w:sz="4" w:space="0" w:color="auto"/>
                    <w:bottom w:val="double" w:sz="6" w:space="0" w:color="000000"/>
                    <w:right w:val="single" w:sz="4" w:space="0" w:color="auto"/>
                  </w:tcBorders>
                  <w:vAlign w:val="center"/>
                  <w:hideMark/>
                </w:tcPr>
                <w:p w:rsidR="004A2EBC" w:rsidRPr="00091434" w:rsidRDefault="004A2EBC" w:rsidP="004A2EBC">
                  <w:pPr>
                    <w:spacing w:line="240" w:lineRule="auto"/>
                    <w:ind w:firstLine="0"/>
                    <w:rPr>
                      <w:rFonts w:eastAsia="Times New Roman"/>
                      <w:b/>
                      <w:bCs/>
                      <w:color w:val="000000"/>
                      <w:sz w:val="18"/>
                      <w:szCs w:val="18"/>
                      <w:lang w:val="ru-RU"/>
                    </w:rPr>
                  </w:pPr>
                </w:p>
              </w:tc>
              <w:tc>
                <w:tcPr>
                  <w:tcW w:w="1360" w:type="dxa"/>
                  <w:tcBorders>
                    <w:top w:val="nil"/>
                    <w:left w:val="nil"/>
                    <w:bottom w:val="double" w:sz="6" w:space="0" w:color="auto"/>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b/>
                      <w:bCs/>
                      <w:color w:val="000000"/>
                      <w:sz w:val="18"/>
                      <w:szCs w:val="18"/>
                    </w:rPr>
                  </w:pPr>
                  <w:r w:rsidRPr="00091434">
                    <w:rPr>
                      <w:rFonts w:eastAsia="Times New Roman"/>
                      <w:b/>
                      <w:bCs/>
                      <w:color w:val="000000"/>
                      <w:sz w:val="18"/>
                      <w:szCs w:val="18"/>
                    </w:rPr>
                    <w:t>Партнеры по TC</w:t>
                  </w:r>
                </w:p>
              </w:tc>
              <w:tc>
                <w:tcPr>
                  <w:tcW w:w="990" w:type="dxa"/>
                  <w:tcBorders>
                    <w:top w:val="nil"/>
                    <w:left w:val="nil"/>
                    <w:bottom w:val="double" w:sz="6" w:space="0" w:color="auto"/>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b/>
                      <w:bCs/>
                      <w:color w:val="000000"/>
                      <w:sz w:val="18"/>
                      <w:szCs w:val="18"/>
                    </w:rPr>
                  </w:pPr>
                  <w:r w:rsidRPr="00091434">
                    <w:rPr>
                      <w:rFonts w:eastAsia="Times New Roman"/>
                      <w:b/>
                      <w:bCs/>
                      <w:color w:val="000000"/>
                      <w:sz w:val="18"/>
                      <w:szCs w:val="18"/>
                    </w:rPr>
                    <w:t>EC-27</w:t>
                  </w:r>
                </w:p>
              </w:tc>
              <w:tc>
                <w:tcPr>
                  <w:tcW w:w="1080" w:type="dxa"/>
                  <w:tcBorders>
                    <w:top w:val="nil"/>
                    <w:left w:val="nil"/>
                    <w:bottom w:val="double" w:sz="6" w:space="0" w:color="auto"/>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b/>
                      <w:bCs/>
                      <w:color w:val="000000"/>
                      <w:sz w:val="18"/>
                      <w:szCs w:val="18"/>
                    </w:rPr>
                  </w:pPr>
                  <w:r w:rsidRPr="00091434">
                    <w:rPr>
                      <w:rFonts w:eastAsia="Times New Roman"/>
                      <w:b/>
                      <w:bCs/>
                      <w:color w:val="000000"/>
                      <w:sz w:val="18"/>
                      <w:szCs w:val="18"/>
                    </w:rPr>
                    <w:t>Китай</w:t>
                  </w:r>
                </w:p>
              </w:tc>
              <w:tc>
                <w:tcPr>
                  <w:tcW w:w="1530" w:type="dxa"/>
                  <w:tcBorders>
                    <w:top w:val="nil"/>
                    <w:left w:val="nil"/>
                    <w:bottom w:val="double" w:sz="6" w:space="0" w:color="auto"/>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b/>
                      <w:bCs/>
                      <w:color w:val="000000"/>
                      <w:sz w:val="18"/>
                      <w:szCs w:val="18"/>
                    </w:rPr>
                  </w:pPr>
                  <w:r w:rsidRPr="00091434">
                    <w:rPr>
                      <w:rFonts w:eastAsia="Times New Roman"/>
                      <w:b/>
                      <w:bCs/>
                      <w:color w:val="000000"/>
                      <w:sz w:val="18"/>
                      <w:szCs w:val="18"/>
                    </w:rPr>
                    <w:t>СНГ (за искл. ТС)</w:t>
                  </w:r>
                </w:p>
              </w:tc>
              <w:tc>
                <w:tcPr>
                  <w:tcW w:w="876" w:type="dxa"/>
                  <w:tcBorders>
                    <w:top w:val="nil"/>
                    <w:left w:val="nil"/>
                    <w:bottom w:val="double" w:sz="6" w:space="0" w:color="auto"/>
                    <w:right w:val="single" w:sz="8" w:space="0" w:color="auto"/>
                  </w:tcBorders>
                  <w:shd w:val="clear" w:color="auto" w:fill="auto"/>
                  <w:noWrap/>
                  <w:vAlign w:val="bottom"/>
                  <w:hideMark/>
                </w:tcPr>
                <w:p w:rsidR="004A2EBC" w:rsidRPr="00091434" w:rsidRDefault="004A2EBC" w:rsidP="004A2EBC">
                  <w:pPr>
                    <w:spacing w:line="240" w:lineRule="auto"/>
                    <w:ind w:firstLine="0"/>
                    <w:jc w:val="center"/>
                    <w:rPr>
                      <w:rFonts w:eastAsia="Times New Roman"/>
                      <w:b/>
                      <w:bCs/>
                      <w:color w:val="000000"/>
                      <w:sz w:val="18"/>
                      <w:szCs w:val="18"/>
                    </w:rPr>
                  </w:pPr>
                  <w:r w:rsidRPr="00091434">
                    <w:rPr>
                      <w:rFonts w:eastAsia="Times New Roman"/>
                      <w:b/>
                      <w:bCs/>
                      <w:color w:val="000000"/>
                      <w:sz w:val="18"/>
                      <w:szCs w:val="18"/>
                    </w:rPr>
                    <w:t>Другие</w:t>
                  </w:r>
                </w:p>
              </w:tc>
            </w:tr>
            <w:tr w:rsidR="004A2EBC" w:rsidRPr="00091434" w:rsidTr="00261A49">
              <w:trPr>
                <w:trHeight w:val="270"/>
              </w:trPr>
              <w:tc>
                <w:tcPr>
                  <w:tcW w:w="1880" w:type="dxa"/>
                  <w:tcBorders>
                    <w:top w:val="nil"/>
                    <w:left w:val="single" w:sz="8" w:space="0" w:color="auto"/>
                    <w:bottom w:val="nil"/>
                    <w:right w:val="nil"/>
                  </w:tcBorders>
                  <w:shd w:val="clear" w:color="auto" w:fill="auto"/>
                  <w:noWrap/>
                  <w:vAlign w:val="bottom"/>
                  <w:hideMark/>
                </w:tcPr>
                <w:p w:rsidR="004A2EBC" w:rsidRPr="00091434" w:rsidRDefault="004A2EBC" w:rsidP="004A2EBC">
                  <w:pPr>
                    <w:spacing w:line="240" w:lineRule="auto"/>
                    <w:ind w:firstLine="0"/>
                    <w:rPr>
                      <w:rFonts w:eastAsia="Times New Roman"/>
                      <w:color w:val="000000"/>
                      <w:sz w:val="18"/>
                      <w:szCs w:val="18"/>
                    </w:rPr>
                  </w:pPr>
                  <w:r w:rsidRPr="00091434">
                    <w:rPr>
                      <w:rFonts w:eastAsia="Times New Roman"/>
                      <w:color w:val="000000"/>
                      <w:sz w:val="18"/>
                      <w:szCs w:val="18"/>
                    </w:rPr>
                    <w:t xml:space="preserve">Mашины / электроника </w:t>
                  </w:r>
                </w:p>
              </w:tc>
              <w:tc>
                <w:tcPr>
                  <w:tcW w:w="1080" w:type="dxa"/>
                  <w:tcBorders>
                    <w:top w:val="nil"/>
                    <w:left w:val="single" w:sz="4" w:space="0" w:color="auto"/>
                    <w:bottom w:val="nil"/>
                    <w:right w:val="single" w:sz="4" w:space="0" w:color="auto"/>
                  </w:tcBorders>
                  <w:shd w:val="clear" w:color="auto" w:fill="auto"/>
                  <w:noWrap/>
                  <w:vAlign w:val="bottom"/>
                  <w:hideMark/>
                </w:tcPr>
                <w:p w:rsidR="004A2EBC" w:rsidRPr="00091434" w:rsidRDefault="004A2EBC" w:rsidP="004A2EBC">
                  <w:pPr>
                    <w:spacing w:line="240" w:lineRule="auto"/>
                    <w:ind w:firstLine="0"/>
                    <w:jc w:val="center"/>
                    <w:rPr>
                      <w:rFonts w:eastAsia="Times New Roman"/>
                      <w:color w:val="000000"/>
                      <w:sz w:val="18"/>
                      <w:szCs w:val="18"/>
                    </w:rPr>
                  </w:pPr>
                  <w:r w:rsidRPr="00091434">
                    <w:rPr>
                      <w:rFonts w:eastAsia="Times New Roman"/>
                      <w:color w:val="000000"/>
                      <w:sz w:val="18"/>
                      <w:szCs w:val="18"/>
                    </w:rPr>
                    <w:t>24.7</w:t>
                  </w:r>
                </w:p>
              </w:tc>
              <w:tc>
                <w:tcPr>
                  <w:tcW w:w="136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 xml:space="preserve">5 </w:t>
                  </w:r>
                </w:p>
              </w:tc>
              <w:tc>
                <w:tcPr>
                  <w:tcW w:w="99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(6)</w:t>
                  </w:r>
                </w:p>
              </w:tc>
              <w:tc>
                <w:tcPr>
                  <w:tcW w:w="108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 xml:space="preserve">6 </w:t>
                  </w:r>
                </w:p>
              </w:tc>
              <w:tc>
                <w:tcPr>
                  <w:tcW w:w="153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(0)</w:t>
                  </w:r>
                </w:p>
              </w:tc>
              <w:tc>
                <w:tcPr>
                  <w:tcW w:w="876" w:type="dxa"/>
                  <w:tcBorders>
                    <w:top w:val="nil"/>
                    <w:left w:val="nil"/>
                    <w:bottom w:val="nil"/>
                    <w:right w:val="single" w:sz="8" w:space="0" w:color="auto"/>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(4)</w:t>
                  </w:r>
                </w:p>
              </w:tc>
            </w:tr>
            <w:tr w:rsidR="004A2EBC" w:rsidRPr="00091434" w:rsidTr="00261A49">
              <w:trPr>
                <w:trHeight w:val="255"/>
              </w:trPr>
              <w:tc>
                <w:tcPr>
                  <w:tcW w:w="1880" w:type="dxa"/>
                  <w:tcBorders>
                    <w:top w:val="nil"/>
                    <w:left w:val="single" w:sz="8" w:space="0" w:color="auto"/>
                    <w:bottom w:val="nil"/>
                    <w:right w:val="nil"/>
                  </w:tcBorders>
                  <w:shd w:val="clear" w:color="auto" w:fill="auto"/>
                  <w:noWrap/>
                  <w:vAlign w:val="bottom"/>
                  <w:hideMark/>
                </w:tcPr>
                <w:p w:rsidR="004A2EBC" w:rsidRPr="00091434" w:rsidRDefault="004A2EBC" w:rsidP="004A2EBC">
                  <w:pPr>
                    <w:spacing w:line="240" w:lineRule="auto"/>
                    <w:ind w:firstLine="0"/>
                    <w:rPr>
                      <w:rFonts w:eastAsia="Times New Roman"/>
                      <w:color w:val="000000"/>
                      <w:sz w:val="18"/>
                      <w:szCs w:val="18"/>
                    </w:rPr>
                  </w:pPr>
                  <w:r w:rsidRPr="00091434">
                    <w:rPr>
                      <w:rFonts w:eastAsia="Times New Roman"/>
                      <w:color w:val="000000"/>
                      <w:sz w:val="18"/>
                      <w:szCs w:val="18"/>
                    </w:rPr>
                    <w:t xml:space="preserve">Полезные ископаемые </w:t>
                  </w:r>
                </w:p>
              </w:tc>
              <w:tc>
                <w:tcPr>
                  <w:tcW w:w="1080" w:type="dxa"/>
                  <w:tcBorders>
                    <w:top w:val="nil"/>
                    <w:left w:val="single" w:sz="4" w:space="0" w:color="auto"/>
                    <w:bottom w:val="nil"/>
                    <w:right w:val="single" w:sz="4" w:space="0" w:color="auto"/>
                  </w:tcBorders>
                  <w:shd w:val="clear" w:color="auto" w:fill="auto"/>
                  <w:noWrap/>
                  <w:vAlign w:val="bottom"/>
                  <w:hideMark/>
                </w:tcPr>
                <w:p w:rsidR="004A2EBC" w:rsidRPr="00091434" w:rsidRDefault="004A2EBC" w:rsidP="004A2EBC">
                  <w:pPr>
                    <w:spacing w:line="240" w:lineRule="auto"/>
                    <w:ind w:firstLine="0"/>
                    <w:jc w:val="center"/>
                    <w:rPr>
                      <w:rFonts w:eastAsia="Times New Roman"/>
                      <w:color w:val="000000"/>
                      <w:sz w:val="18"/>
                      <w:szCs w:val="18"/>
                    </w:rPr>
                  </w:pPr>
                  <w:r w:rsidRPr="00091434">
                    <w:rPr>
                      <w:rFonts w:eastAsia="Times New Roman"/>
                      <w:color w:val="000000"/>
                      <w:sz w:val="18"/>
                      <w:szCs w:val="18"/>
                    </w:rPr>
                    <w:t>13.8</w:t>
                  </w:r>
                </w:p>
              </w:tc>
              <w:tc>
                <w:tcPr>
                  <w:tcW w:w="136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 xml:space="preserve">5 </w:t>
                  </w:r>
                </w:p>
              </w:tc>
              <w:tc>
                <w:tcPr>
                  <w:tcW w:w="99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(1)</w:t>
                  </w:r>
                </w:p>
              </w:tc>
              <w:tc>
                <w:tcPr>
                  <w:tcW w:w="108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(0)</w:t>
                  </w:r>
                </w:p>
              </w:tc>
              <w:tc>
                <w:tcPr>
                  <w:tcW w:w="153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(4)</w:t>
                  </w:r>
                </w:p>
              </w:tc>
              <w:tc>
                <w:tcPr>
                  <w:tcW w:w="876" w:type="dxa"/>
                  <w:tcBorders>
                    <w:top w:val="nil"/>
                    <w:left w:val="nil"/>
                    <w:bottom w:val="nil"/>
                    <w:right w:val="single" w:sz="8" w:space="0" w:color="auto"/>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(0)</w:t>
                  </w:r>
                </w:p>
              </w:tc>
            </w:tr>
            <w:tr w:rsidR="004A2EBC" w:rsidRPr="00091434" w:rsidTr="00261A49">
              <w:trPr>
                <w:trHeight w:val="255"/>
              </w:trPr>
              <w:tc>
                <w:tcPr>
                  <w:tcW w:w="1880" w:type="dxa"/>
                  <w:tcBorders>
                    <w:top w:val="nil"/>
                    <w:left w:val="single" w:sz="8" w:space="0" w:color="auto"/>
                    <w:bottom w:val="nil"/>
                    <w:right w:val="nil"/>
                  </w:tcBorders>
                  <w:shd w:val="clear" w:color="auto" w:fill="auto"/>
                  <w:noWrap/>
                  <w:vAlign w:val="bottom"/>
                  <w:hideMark/>
                </w:tcPr>
                <w:p w:rsidR="004A2EBC" w:rsidRPr="00091434" w:rsidRDefault="00730F13" w:rsidP="004A2EBC">
                  <w:pPr>
                    <w:spacing w:line="240" w:lineRule="auto"/>
                    <w:ind w:firstLine="0"/>
                    <w:rPr>
                      <w:rFonts w:eastAsia="Times New Roman"/>
                      <w:color w:val="000000"/>
                      <w:sz w:val="18"/>
                      <w:szCs w:val="18"/>
                    </w:rPr>
                  </w:pPr>
                  <w:r w:rsidRPr="00091434">
                    <w:rPr>
                      <w:rFonts w:eastAsia="Times New Roman"/>
                      <w:color w:val="000000"/>
                      <w:sz w:val="18"/>
                      <w:szCs w:val="18"/>
                    </w:rPr>
                    <w:t>Перевозки</w:t>
                  </w:r>
                </w:p>
              </w:tc>
              <w:tc>
                <w:tcPr>
                  <w:tcW w:w="1080" w:type="dxa"/>
                  <w:tcBorders>
                    <w:top w:val="nil"/>
                    <w:left w:val="single" w:sz="4" w:space="0" w:color="auto"/>
                    <w:bottom w:val="nil"/>
                    <w:right w:val="single" w:sz="4" w:space="0" w:color="auto"/>
                  </w:tcBorders>
                  <w:shd w:val="clear" w:color="auto" w:fill="auto"/>
                  <w:noWrap/>
                  <w:vAlign w:val="bottom"/>
                  <w:hideMark/>
                </w:tcPr>
                <w:p w:rsidR="004A2EBC" w:rsidRPr="00091434" w:rsidRDefault="004A2EBC" w:rsidP="004A2EBC">
                  <w:pPr>
                    <w:spacing w:line="240" w:lineRule="auto"/>
                    <w:ind w:firstLine="0"/>
                    <w:jc w:val="center"/>
                    <w:rPr>
                      <w:rFonts w:eastAsia="Times New Roman"/>
                      <w:color w:val="000000"/>
                      <w:sz w:val="18"/>
                      <w:szCs w:val="18"/>
                    </w:rPr>
                  </w:pPr>
                  <w:r w:rsidRPr="00091434">
                    <w:rPr>
                      <w:rFonts w:eastAsia="Times New Roman"/>
                      <w:color w:val="000000"/>
                      <w:sz w:val="18"/>
                      <w:szCs w:val="18"/>
                    </w:rPr>
                    <w:t>11.2</w:t>
                  </w:r>
                </w:p>
              </w:tc>
              <w:tc>
                <w:tcPr>
                  <w:tcW w:w="136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 xml:space="preserve">6 </w:t>
                  </w:r>
                </w:p>
              </w:tc>
              <w:tc>
                <w:tcPr>
                  <w:tcW w:w="99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(3)</w:t>
                  </w:r>
                </w:p>
              </w:tc>
              <w:tc>
                <w:tcPr>
                  <w:tcW w:w="108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 xml:space="preserve">3 </w:t>
                  </w:r>
                </w:p>
              </w:tc>
              <w:tc>
                <w:tcPr>
                  <w:tcW w:w="153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 xml:space="preserve">3 </w:t>
                  </w:r>
                </w:p>
              </w:tc>
              <w:tc>
                <w:tcPr>
                  <w:tcW w:w="876" w:type="dxa"/>
                  <w:tcBorders>
                    <w:top w:val="nil"/>
                    <w:left w:val="nil"/>
                    <w:bottom w:val="nil"/>
                    <w:right w:val="single" w:sz="8" w:space="0" w:color="auto"/>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(9)</w:t>
                  </w:r>
                </w:p>
              </w:tc>
            </w:tr>
            <w:tr w:rsidR="004A2EBC" w:rsidRPr="00091434" w:rsidTr="00261A49">
              <w:trPr>
                <w:trHeight w:val="255"/>
              </w:trPr>
              <w:tc>
                <w:tcPr>
                  <w:tcW w:w="1880" w:type="dxa"/>
                  <w:tcBorders>
                    <w:top w:val="nil"/>
                    <w:left w:val="single" w:sz="8" w:space="0" w:color="auto"/>
                    <w:bottom w:val="nil"/>
                    <w:right w:val="nil"/>
                  </w:tcBorders>
                  <w:shd w:val="clear" w:color="auto" w:fill="auto"/>
                  <w:noWrap/>
                  <w:vAlign w:val="bottom"/>
                  <w:hideMark/>
                </w:tcPr>
                <w:p w:rsidR="004A2EBC" w:rsidRPr="00091434" w:rsidRDefault="004A2EBC" w:rsidP="004A2EBC">
                  <w:pPr>
                    <w:spacing w:line="240" w:lineRule="auto"/>
                    <w:ind w:firstLine="0"/>
                    <w:rPr>
                      <w:rFonts w:eastAsia="Times New Roman"/>
                      <w:color w:val="000000"/>
                      <w:sz w:val="18"/>
                      <w:szCs w:val="18"/>
                    </w:rPr>
                  </w:pPr>
                  <w:r w:rsidRPr="00091434">
                    <w:rPr>
                      <w:rFonts w:eastAsia="Times New Roman"/>
                      <w:color w:val="000000"/>
                      <w:sz w:val="18"/>
                      <w:szCs w:val="18"/>
                    </w:rPr>
                    <w:t>Металлы</w:t>
                  </w:r>
                </w:p>
              </w:tc>
              <w:tc>
                <w:tcPr>
                  <w:tcW w:w="1080" w:type="dxa"/>
                  <w:tcBorders>
                    <w:top w:val="nil"/>
                    <w:left w:val="single" w:sz="4" w:space="0" w:color="auto"/>
                    <w:bottom w:val="nil"/>
                    <w:right w:val="single" w:sz="4" w:space="0" w:color="auto"/>
                  </w:tcBorders>
                  <w:shd w:val="clear" w:color="auto" w:fill="auto"/>
                  <w:noWrap/>
                  <w:vAlign w:val="bottom"/>
                  <w:hideMark/>
                </w:tcPr>
                <w:p w:rsidR="004A2EBC" w:rsidRPr="00091434" w:rsidRDefault="004A2EBC" w:rsidP="004A2EBC">
                  <w:pPr>
                    <w:spacing w:line="240" w:lineRule="auto"/>
                    <w:ind w:firstLine="0"/>
                    <w:jc w:val="center"/>
                    <w:rPr>
                      <w:rFonts w:eastAsia="Times New Roman"/>
                      <w:color w:val="000000"/>
                      <w:sz w:val="18"/>
                      <w:szCs w:val="18"/>
                    </w:rPr>
                  </w:pPr>
                  <w:r w:rsidRPr="00091434">
                    <w:rPr>
                      <w:rFonts w:eastAsia="Times New Roman"/>
                      <w:color w:val="000000"/>
                      <w:sz w:val="18"/>
                      <w:szCs w:val="18"/>
                    </w:rPr>
                    <w:t>9.9</w:t>
                  </w:r>
                </w:p>
              </w:tc>
              <w:tc>
                <w:tcPr>
                  <w:tcW w:w="136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 xml:space="preserve">15 </w:t>
                  </w:r>
                </w:p>
              </w:tc>
              <w:tc>
                <w:tcPr>
                  <w:tcW w:w="99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(2)</w:t>
                  </w:r>
                </w:p>
              </w:tc>
              <w:tc>
                <w:tcPr>
                  <w:tcW w:w="108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(2)</w:t>
                  </w:r>
                </w:p>
              </w:tc>
              <w:tc>
                <w:tcPr>
                  <w:tcW w:w="153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(10)</w:t>
                  </w:r>
                </w:p>
              </w:tc>
              <w:tc>
                <w:tcPr>
                  <w:tcW w:w="876" w:type="dxa"/>
                  <w:tcBorders>
                    <w:top w:val="nil"/>
                    <w:left w:val="nil"/>
                    <w:bottom w:val="nil"/>
                    <w:right w:val="single" w:sz="8" w:space="0" w:color="auto"/>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(1)</w:t>
                  </w:r>
                </w:p>
              </w:tc>
            </w:tr>
            <w:tr w:rsidR="004A2EBC" w:rsidRPr="00091434" w:rsidTr="00261A49">
              <w:trPr>
                <w:trHeight w:val="255"/>
              </w:trPr>
              <w:tc>
                <w:tcPr>
                  <w:tcW w:w="1880" w:type="dxa"/>
                  <w:tcBorders>
                    <w:top w:val="nil"/>
                    <w:left w:val="single" w:sz="8" w:space="0" w:color="auto"/>
                    <w:bottom w:val="nil"/>
                    <w:right w:val="nil"/>
                  </w:tcBorders>
                  <w:shd w:val="clear" w:color="auto" w:fill="auto"/>
                  <w:noWrap/>
                  <w:vAlign w:val="bottom"/>
                  <w:hideMark/>
                </w:tcPr>
                <w:p w:rsidR="004A2EBC" w:rsidRPr="00091434" w:rsidRDefault="00730F13" w:rsidP="004A2EBC">
                  <w:pPr>
                    <w:spacing w:line="240" w:lineRule="auto"/>
                    <w:ind w:firstLine="0"/>
                    <w:rPr>
                      <w:rFonts w:eastAsia="Times New Roman"/>
                      <w:color w:val="000000"/>
                      <w:sz w:val="18"/>
                      <w:szCs w:val="18"/>
                    </w:rPr>
                  </w:pPr>
                  <w:r w:rsidRPr="00091434">
                    <w:rPr>
                      <w:rFonts w:eastAsia="Times New Roman"/>
                      <w:color w:val="000000"/>
                      <w:sz w:val="18"/>
                      <w:szCs w:val="18"/>
                    </w:rPr>
                    <w:t>Химическая продукция</w:t>
                  </w:r>
                </w:p>
              </w:tc>
              <w:tc>
                <w:tcPr>
                  <w:tcW w:w="1080" w:type="dxa"/>
                  <w:tcBorders>
                    <w:top w:val="nil"/>
                    <w:left w:val="single" w:sz="4" w:space="0" w:color="auto"/>
                    <w:bottom w:val="nil"/>
                    <w:right w:val="single" w:sz="4" w:space="0" w:color="auto"/>
                  </w:tcBorders>
                  <w:shd w:val="clear" w:color="auto" w:fill="auto"/>
                  <w:noWrap/>
                  <w:vAlign w:val="bottom"/>
                  <w:hideMark/>
                </w:tcPr>
                <w:p w:rsidR="004A2EBC" w:rsidRPr="00091434" w:rsidRDefault="004A2EBC" w:rsidP="004A2EBC">
                  <w:pPr>
                    <w:spacing w:line="240" w:lineRule="auto"/>
                    <w:ind w:firstLine="0"/>
                    <w:jc w:val="center"/>
                    <w:rPr>
                      <w:rFonts w:eastAsia="Times New Roman"/>
                      <w:color w:val="000000"/>
                      <w:sz w:val="18"/>
                      <w:szCs w:val="18"/>
                    </w:rPr>
                  </w:pPr>
                  <w:r w:rsidRPr="00091434">
                    <w:rPr>
                      <w:rFonts w:eastAsia="Times New Roman"/>
                      <w:color w:val="000000"/>
                      <w:sz w:val="18"/>
                      <w:szCs w:val="18"/>
                    </w:rPr>
                    <w:t>8.2</w:t>
                  </w:r>
                </w:p>
              </w:tc>
              <w:tc>
                <w:tcPr>
                  <w:tcW w:w="136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 xml:space="preserve">2 </w:t>
                  </w:r>
                </w:p>
              </w:tc>
              <w:tc>
                <w:tcPr>
                  <w:tcW w:w="99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(4)</w:t>
                  </w:r>
                </w:p>
              </w:tc>
              <w:tc>
                <w:tcPr>
                  <w:tcW w:w="108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 xml:space="preserve">1 </w:t>
                  </w:r>
                </w:p>
              </w:tc>
              <w:tc>
                <w:tcPr>
                  <w:tcW w:w="153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 xml:space="preserve">0 </w:t>
                  </w:r>
                </w:p>
              </w:tc>
              <w:tc>
                <w:tcPr>
                  <w:tcW w:w="876" w:type="dxa"/>
                  <w:tcBorders>
                    <w:top w:val="nil"/>
                    <w:left w:val="nil"/>
                    <w:bottom w:val="nil"/>
                    <w:right w:val="single" w:sz="8" w:space="0" w:color="auto"/>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 xml:space="preserve">1 </w:t>
                  </w:r>
                </w:p>
              </w:tc>
            </w:tr>
            <w:tr w:rsidR="004A2EBC" w:rsidRPr="00091434" w:rsidTr="00261A49">
              <w:trPr>
                <w:trHeight w:val="255"/>
              </w:trPr>
              <w:tc>
                <w:tcPr>
                  <w:tcW w:w="1880" w:type="dxa"/>
                  <w:tcBorders>
                    <w:top w:val="nil"/>
                    <w:left w:val="single" w:sz="8" w:space="0" w:color="auto"/>
                    <w:bottom w:val="nil"/>
                    <w:right w:val="nil"/>
                  </w:tcBorders>
                  <w:shd w:val="clear" w:color="auto" w:fill="auto"/>
                  <w:noWrap/>
                  <w:vAlign w:val="bottom"/>
                  <w:hideMark/>
                </w:tcPr>
                <w:p w:rsidR="004A2EBC" w:rsidRPr="00091434" w:rsidRDefault="004A2EBC" w:rsidP="004A2EBC">
                  <w:pPr>
                    <w:spacing w:line="240" w:lineRule="auto"/>
                    <w:ind w:firstLine="0"/>
                    <w:rPr>
                      <w:rFonts w:eastAsia="Times New Roman"/>
                      <w:color w:val="000000"/>
                      <w:sz w:val="18"/>
                      <w:szCs w:val="18"/>
                    </w:rPr>
                  </w:pPr>
                  <w:r w:rsidRPr="00091434">
                    <w:rPr>
                      <w:rFonts w:eastAsia="Times New Roman"/>
                      <w:color w:val="000000"/>
                      <w:sz w:val="18"/>
                      <w:szCs w:val="18"/>
                    </w:rPr>
                    <w:t xml:space="preserve">Смешанные товары </w:t>
                  </w:r>
                </w:p>
              </w:tc>
              <w:tc>
                <w:tcPr>
                  <w:tcW w:w="1080" w:type="dxa"/>
                  <w:tcBorders>
                    <w:top w:val="nil"/>
                    <w:left w:val="single" w:sz="4" w:space="0" w:color="auto"/>
                    <w:bottom w:val="nil"/>
                    <w:right w:val="single" w:sz="4" w:space="0" w:color="auto"/>
                  </w:tcBorders>
                  <w:shd w:val="clear" w:color="auto" w:fill="auto"/>
                  <w:noWrap/>
                  <w:vAlign w:val="bottom"/>
                  <w:hideMark/>
                </w:tcPr>
                <w:p w:rsidR="004A2EBC" w:rsidRPr="00091434" w:rsidRDefault="004A2EBC" w:rsidP="004A2EBC">
                  <w:pPr>
                    <w:spacing w:line="240" w:lineRule="auto"/>
                    <w:ind w:firstLine="0"/>
                    <w:jc w:val="center"/>
                    <w:rPr>
                      <w:rFonts w:eastAsia="Times New Roman"/>
                      <w:color w:val="000000"/>
                      <w:sz w:val="18"/>
                      <w:szCs w:val="18"/>
                    </w:rPr>
                  </w:pPr>
                  <w:r w:rsidRPr="00091434">
                    <w:rPr>
                      <w:rFonts w:eastAsia="Times New Roman"/>
                      <w:color w:val="000000"/>
                      <w:sz w:val="18"/>
                      <w:szCs w:val="18"/>
                    </w:rPr>
                    <w:t>7.7</w:t>
                  </w:r>
                </w:p>
              </w:tc>
              <w:tc>
                <w:tcPr>
                  <w:tcW w:w="136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 xml:space="preserve">12 </w:t>
                  </w:r>
                </w:p>
              </w:tc>
              <w:tc>
                <w:tcPr>
                  <w:tcW w:w="99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(1)</w:t>
                  </w:r>
                </w:p>
              </w:tc>
              <w:tc>
                <w:tcPr>
                  <w:tcW w:w="108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(4)</w:t>
                  </w:r>
                </w:p>
              </w:tc>
              <w:tc>
                <w:tcPr>
                  <w:tcW w:w="153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(1)</w:t>
                  </w:r>
                </w:p>
              </w:tc>
              <w:tc>
                <w:tcPr>
                  <w:tcW w:w="876" w:type="dxa"/>
                  <w:tcBorders>
                    <w:top w:val="nil"/>
                    <w:left w:val="nil"/>
                    <w:bottom w:val="nil"/>
                    <w:right w:val="single" w:sz="8" w:space="0" w:color="auto"/>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(6)</w:t>
                  </w:r>
                </w:p>
              </w:tc>
            </w:tr>
            <w:tr w:rsidR="004A2EBC" w:rsidRPr="00091434" w:rsidTr="00261A49">
              <w:trPr>
                <w:trHeight w:val="255"/>
              </w:trPr>
              <w:tc>
                <w:tcPr>
                  <w:tcW w:w="1880" w:type="dxa"/>
                  <w:tcBorders>
                    <w:top w:val="nil"/>
                    <w:left w:val="single" w:sz="8" w:space="0" w:color="auto"/>
                    <w:bottom w:val="nil"/>
                    <w:right w:val="nil"/>
                  </w:tcBorders>
                  <w:shd w:val="clear" w:color="auto" w:fill="auto"/>
                  <w:noWrap/>
                  <w:vAlign w:val="bottom"/>
                  <w:hideMark/>
                </w:tcPr>
                <w:p w:rsidR="004A2EBC" w:rsidRPr="00091434" w:rsidRDefault="00730F13" w:rsidP="004A2EBC">
                  <w:pPr>
                    <w:spacing w:line="240" w:lineRule="auto"/>
                    <w:ind w:firstLine="0"/>
                    <w:rPr>
                      <w:rFonts w:eastAsia="Times New Roman"/>
                      <w:color w:val="000000"/>
                      <w:sz w:val="18"/>
                      <w:szCs w:val="18"/>
                    </w:rPr>
                  </w:pPr>
                  <w:r w:rsidRPr="00091434">
                    <w:rPr>
                      <w:rFonts w:eastAsia="Times New Roman"/>
                      <w:color w:val="000000"/>
                      <w:sz w:val="18"/>
                      <w:szCs w:val="18"/>
                    </w:rPr>
                    <w:t>Пищевые продукты</w:t>
                  </w:r>
                </w:p>
              </w:tc>
              <w:tc>
                <w:tcPr>
                  <w:tcW w:w="1080" w:type="dxa"/>
                  <w:tcBorders>
                    <w:top w:val="nil"/>
                    <w:left w:val="single" w:sz="4" w:space="0" w:color="auto"/>
                    <w:bottom w:val="nil"/>
                    <w:right w:val="single" w:sz="4" w:space="0" w:color="auto"/>
                  </w:tcBorders>
                  <w:shd w:val="clear" w:color="auto" w:fill="auto"/>
                  <w:noWrap/>
                  <w:vAlign w:val="bottom"/>
                  <w:hideMark/>
                </w:tcPr>
                <w:p w:rsidR="004A2EBC" w:rsidRPr="00091434" w:rsidRDefault="004A2EBC" w:rsidP="004A2EBC">
                  <w:pPr>
                    <w:spacing w:line="240" w:lineRule="auto"/>
                    <w:ind w:firstLine="0"/>
                    <w:jc w:val="center"/>
                    <w:rPr>
                      <w:rFonts w:eastAsia="Times New Roman"/>
                      <w:color w:val="000000"/>
                      <w:sz w:val="18"/>
                      <w:szCs w:val="18"/>
                    </w:rPr>
                  </w:pPr>
                  <w:r w:rsidRPr="00091434">
                    <w:rPr>
                      <w:rFonts w:eastAsia="Times New Roman"/>
                      <w:color w:val="000000"/>
                      <w:sz w:val="18"/>
                      <w:szCs w:val="18"/>
                    </w:rPr>
                    <w:t>5.5</w:t>
                  </w:r>
                </w:p>
              </w:tc>
              <w:tc>
                <w:tcPr>
                  <w:tcW w:w="136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 xml:space="preserve">3 </w:t>
                  </w:r>
                </w:p>
              </w:tc>
              <w:tc>
                <w:tcPr>
                  <w:tcW w:w="99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 xml:space="preserve">2 </w:t>
                  </w:r>
                </w:p>
              </w:tc>
              <w:tc>
                <w:tcPr>
                  <w:tcW w:w="108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(0)</w:t>
                  </w:r>
                </w:p>
              </w:tc>
              <w:tc>
                <w:tcPr>
                  <w:tcW w:w="153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 xml:space="preserve">1 </w:t>
                  </w:r>
                </w:p>
              </w:tc>
              <w:tc>
                <w:tcPr>
                  <w:tcW w:w="876" w:type="dxa"/>
                  <w:tcBorders>
                    <w:top w:val="nil"/>
                    <w:left w:val="nil"/>
                    <w:bottom w:val="nil"/>
                    <w:right w:val="single" w:sz="8" w:space="0" w:color="auto"/>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(6)</w:t>
                  </w:r>
                </w:p>
              </w:tc>
            </w:tr>
            <w:tr w:rsidR="004A2EBC" w:rsidRPr="00091434" w:rsidTr="00261A49">
              <w:trPr>
                <w:trHeight w:val="255"/>
              </w:trPr>
              <w:tc>
                <w:tcPr>
                  <w:tcW w:w="1880" w:type="dxa"/>
                  <w:tcBorders>
                    <w:top w:val="nil"/>
                    <w:left w:val="single" w:sz="8" w:space="0" w:color="auto"/>
                    <w:bottom w:val="nil"/>
                    <w:right w:val="nil"/>
                  </w:tcBorders>
                  <w:shd w:val="clear" w:color="auto" w:fill="auto"/>
                  <w:noWrap/>
                  <w:vAlign w:val="bottom"/>
                  <w:hideMark/>
                </w:tcPr>
                <w:p w:rsidR="004A2EBC" w:rsidRPr="00091434" w:rsidRDefault="004A2EBC" w:rsidP="00730F13">
                  <w:pPr>
                    <w:spacing w:line="240" w:lineRule="auto"/>
                    <w:ind w:firstLine="0"/>
                    <w:rPr>
                      <w:rFonts w:eastAsia="Times New Roman"/>
                      <w:color w:val="000000"/>
                      <w:sz w:val="18"/>
                      <w:szCs w:val="18"/>
                    </w:rPr>
                  </w:pPr>
                  <w:r w:rsidRPr="00091434">
                    <w:rPr>
                      <w:rFonts w:eastAsia="Times New Roman"/>
                      <w:color w:val="000000"/>
                      <w:sz w:val="18"/>
                      <w:szCs w:val="18"/>
                    </w:rPr>
                    <w:t>Ппластмасс</w:t>
                  </w:r>
                  <w:r w:rsidR="00730F13" w:rsidRPr="00091434">
                    <w:rPr>
                      <w:rFonts w:eastAsia="Times New Roman"/>
                      <w:color w:val="000000"/>
                      <w:sz w:val="18"/>
                      <w:szCs w:val="18"/>
                    </w:rPr>
                    <w:t>ы</w:t>
                  </w:r>
                  <w:r w:rsidRPr="00091434">
                    <w:rPr>
                      <w:rFonts w:eastAsia="Times New Roman"/>
                      <w:color w:val="000000"/>
                      <w:sz w:val="18"/>
                      <w:szCs w:val="18"/>
                    </w:rPr>
                    <w:t xml:space="preserve"> / резинa </w:t>
                  </w:r>
                </w:p>
              </w:tc>
              <w:tc>
                <w:tcPr>
                  <w:tcW w:w="1080" w:type="dxa"/>
                  <w:tcBorders>
                    <w:top w:val="nil"/>
                    <w:left w:val="single" w:sz="4" w:space="0" w:color="auto"/>
                    <w:bottom w:val="nil"/>
                    <w:right w:val="single" w:sz="4" w:space="0" w:color="auto"/>
                  </w:tcBorders>
                  <w:shd w:val="clear" w:color="auto" w:fill="auto"/>
                  <w:noWrap/>
                  <w:vAlign w:val="bottom"/>
                  <w:hideMark/>
                </w:tcPr>
                <w:p w:rsidR="004A2EBC" w:rsidRPr="00091434" w:rsidRDefault="004A2EBC" w:rsidP="004A2EBC">
                  <w:pPr>
                    <w:spacing w:line="240" w:lineRule="auto"/>
                    <w:ind w:firstLine="0"/>
                    <w:jc w:val="center"/>
                    <w:rPr>
                      <w:rFonts w:eastAsia="Times New Roman"/>
                      <w:color w:val="000000"/>
                      <w:sz w:val="18"/>
                      <w:szCs w:val="18"/>
                    </w:rPr>
                  </w:pPr>
                  <w:r w:rsidRPr="00091434">
                    <w:rPr>
                      <w:rFonts w:eastAsia="Times New Roman"/>
                      <w:color w:val="000000"/>
                      <w:sz w:val="18"/>
                      <w:szCs w:val="18"/>
                    </w:rPr>
                    <w:t>4.9</w:t>
                  </w:r>
                </w:p>
              </w:tc>
              <w:tc>
                <w:tcPr>
                  <w:tcW w:w="136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 xml:space="preserve">8 </w:t>
                  </w:r>
                </w:p>
              </w:tc>
              <w:tc>
                <w:tcPr>
                  <w:tcW w:w="99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(6)</w:t>
                  </w:r>
                </w:p>
              </w:tc>
              <w:tc>
                <w:tcPr>
                  <w:tcW w:w="108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 xml:space="preserve">0 </w:t>
                  </w:r>
                </w:p>
              </w:tc>
              <w:tc>
                <w:tcPr>
                  <w:tcW w:w="153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(1)</w:t>
                  </w:r>
                </w:p>
              </w:tc>
              <w:tc>
                <w:tcPr>
                  <w:tcW w:w="876" w:type="dxa"/>
                  <w:tcBorders>
                    <w:top w:val="nil"/>
                    <w:left w:val="nil"/>
                    <w:bottom w:val="nil"/>
                    <w:right w:val="single" w:sz="8" w:space="0" w:color="auto"/>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(1)</w:t>
                  </w:r>
                </w:p>
              </w:tc>
            </w:tr>
            <w:tr w:rsidR="004A2EBC" w:rsidRPr="00091434" w:rsidTr="00261A49">
              <w:trPr>
                <w:trHeight w:val="255"/>
              </w:trPr>
              <w:tc>
                <w:tcPr>
                  <w:tcW w:w="1880" w:type="dxa"/>
                  <w:tcBorders>
                    <w:top w:val="nil"/>
                    <w:left w:val="single" w:sz="8" w:space="0" w:color="auto"/>
                    <w:bottom w:val="nil"/>
                    <w:right w:val="nil"/>
                  </w:tcBorders>
                  <w:shd w:val="clear" w:color="auto" w:fill="auto"/>
                  <w:noWrap/>
                  <w:vAlign w:val="bottom"/>
                  <w:hideMark/>
                </w:tcPr>
                <w:p w:rsidR="004A2EBC" w:rsidRPr="00091434" w:rsidRDefault="00730F13" w:rsidP="004A2EBC">
                  <w:pPr>
                    <w:spacing w:line="240" w:lineRule="auto"/>
                    <w:ind w:firstLine="0"/>
                    <w:rPr>
                      <w:rFonts w:eastAsia="Times New Roman"/>
                      <w:color w:val="000000"/>
                      <w:sz w:val="18"/>
                      <w:szCs w:val="18"/>
                    </w:rPr>
                  </w:pPr>
                  <w:r w:rsidRPr="00091434">
                    <w:rPr>
                      <w:rFonts w:eastAsia="Times New Roman"/>
                      <w:color w:val="000000"/>
                      <w:sz w:val="18"/>
                      <w:szCs w:val="18"/>
                    </w:rPr>
                    <w:t>Древесина</w:t>
                  </w:r>
                </w:p>
              </w:tc>
              <w:tc>
                <w:tcPr>
                  <w:tcW w:w="1080" w:type="dxa"/>
                  <w:tcBorders>
                    <w:top w:val="nil"/>
                    <w:left w:val="single" w:sz="4" w:space="0" w:color="auto"/>
                    <w:bottom w:val="nil"/>
                    <w:right w:val="single" w:sz="4" w:space="0" w:color="auto"/>
                  </w:tcBorders>
                  <w:shd w:val="clear" w:color="auto" w:fill="auto"/>
                  <w:noWrap/>
                  <w:vAlign w:val="bottom"/>
                  <w:hideMark/>
                </w:tcPr>
                <w:p w:rsidR="004A2EBC" w:rsidRPr="00091434" w:rsidRDefault="004A2EBC" w:rsidP="004A2EBC">
                  <w:pPr>
                    <w:spacing w:line="240" w:lineRule="auto"/>
                    <w:ind w:firstLine="0"/>
                    <w:jc w:val="center"/>
                    <w:rPr>
                      <w:rFonts w:eastAsia="Times New Roman"/>
                      <w:color w:val="000000"/>
                      <w:sz w:val="18"/>
                      <w:szCs w:val="18"/>
                    </w:rPr>
                  </w:pPr>
                  <w:r w:rsidRPr="00091434">
                    <w:rPr>
                      <w:rFonts w:eastAsia="Times New Roman"/>
                      <w:color w:val="000000"/>
                      <w:sz w:val="18"/>
                      <w:szCs w:val="18"/>
                    </w:rPr>
                    <w:t>4.0</w:t>
                  </w:r>
                </w:p>
              </w:tc>
              <w:tc>
                <w:tcPr>
                  <w:tcW w:w="136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(1)</w:t>
                  </w:r>
                </w:p>
              </w:tc>
              <w:tc>
                <w:tcPr>
                  <w:tcW w:w="99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(6)</w:t>
                  </w:r>
                </w:p>
              </w:tc>
              <w:tc>
                <w:tcPr>
                  <w:tcW w:w="108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 xml:space="preserve">1 </w:t>
                  </w:r>
                </w:p>
              </w:tc>
              <w:tc>
                <w:tcPr>
                  <w:tcW w:w="153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 xml:space="preserve">0 </w:t>
                  </w:r>
                </w:p>
              </w:tc>
              <w:tc>
                <w:tcPr>
                  <w:tcW w:w="876" w:type="dxa"/>
                  <w:tcBorders>
                    <w:top w:val="nil"/>
                    <w:left w:val="nil"/>
                    <w:bottom w:val="nil"/>
                    <w:right w:val="single" w:sz="8" w:space="0" w:color="auto"/>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 xml:space="preserve">7 </w:t>
                  </w:r>
                </w:p>
              </w:tc>
            </w:tr>
            <w:tr w:rsidR="004A2EBC" w:rsidRPr="00091434" w:rsidTr="00261A49">
              <w:trPr>
                <w:trHeight w:val="300"/>
              </w:trPr>
              <w:tc>
                <w:tcPr>
                  <w:tcW w:w="1880" w:type="dxa"/>
                  <w:tcBorders>
                    <w:top w:val="nil"/>
                    <w:left w:val="single" w:sz="8" w:space="0" w:color="auto"/>
                    <w:bottom w:val="nil"/>
                    <w:right w:val="nil"/>
                  </w:tcBorders>
                  <w:shd w:val="clear" w:color="auto" w:fill="auto"/>
                  <w:noWrap/>
                  <w:vAlign w:val="bottom"/>
                  <w:hideMark/>
                </w:tcPr>
                <w:p w:rsidR="004A2EBC" w:rsidRPr="00091434" w:rsidRDefault="004A2EBC" w:rsidP="004A2EBC">
                  <w:pPr>
                    <w:spacing w:line="240" w:lineRule="auto"/>
                    <w:ind w:firstLine="0"/>
                    <w:rPr>
                      <w:rFonts w:eastAsia="Times New Roman"/>
                      <w:color w:val="000000"/>
                      <w:sz w:val="18"/>
                      <w:szCs w:val="18"/>
                    </w:rPr>
                  </w:pPr>
                  <w:r w:rsidRPr="00091434">
                    <w:rPr>
                      <w:rFonts w:eastAsia="Times New Roman"/>
                      <w:color w:val="000000"/>
                      <w:sz w:val="18"/>
                      <w:szCs w:val="18"/>
                    </w:rPr>
                    <w:t xml:space="preserve">Oвощи </w:t>
                  </w:r>
                </w:p>
              </w:tc>
              <w:tc>
                <w:tcPr>
                  <w:tcW w:w="1080" w:type="dxa"/>
                  <w:tcBorders>
                    <w:top w:val="nil"/>
                    <w:left w:val="single" w:sz="4" w:space="0" w:color="auto"/>
                    <w:bottom w:val="nil"/>
                    <w:right w:val="single" w:sz="4" w:space="0" w:color="auto"/>
                  </w:tcBorders>
                  <w:shd w:val="clear" w:color="auto" w:fill="auto"/>
                  <w:noWrap/>
                  <w:vAlign w:val="bottom"/>
                  <w:hideMark/>
                </w:tcPr>
                <w:p w:rsidR="004A2EBC" w:rsidRPr="00091434" w:rsidRDefault="004A2EBC" w:rsidP="004A2EBC">
                  <w:pPr>
                    <w:spacing w:line="240" w:lineRule="auto"/>
                    <w:ind w:firstLine="0"/>
                    <w:jc w:val="center"/>
                    <w:rPr>
                      <w:rFonts w:eastAsia="Times New Roman"/>
                      <w:color w:val="000000"/>
                      <w:sz w:val="18"/>
                      <w:szCs w:val="18"/>
                    </w:rPr>
                  </w:pPr>
                  <w:r w:rsidRPr="00091434">
                    <w:rPr>
                      <w:rFonts w:eastAsia="Times New Roman"/>
                      <w:color w:val="000000"/>
                      <w:sz w:val="18"/>
                      <w:szCs w:val="18"/>
                    </w:rPr>
                    <w:t>3.1</w:t>
                  </w:r>
                </w:p>
              </w:tc>
              <w:tc>
                <w:tcPr>
                  <w:tcW w:w="136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(12)</w:t>
                  </w:r>
                </w:p>
              </w:tc>
              <w:tc>
                <w:tcPr>
                  <w:tcW w:w="99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(1)</w:t>
                  </w:r>
                </w:p>
              </w:tc>
              <w:tc>
                <w:tcPr>
                  <w:tcW w:w="108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 xml:space="preserve">3 </w:t>
                  </w:r>
                </w:p>
              </w:tc>
              <w:tc>
                <w:tcPr>
                  <w:tcW w:w="153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 xml:space="preserve">20 </w:t>
                  </w:r>
                </w:p>
              </w:tc>
              <w:tc>
                <w:tcPr>
                  <w:tcW w:w="876" w:type="dxa"/>
                  <w:tcBorders>
                    <w:top w:val="nil"/>
                    <w:left w:val="nil"/>
                    <w:bottom w:val="nil"/>
                    <w:right w:val="single" w:sz="8" w:space="0" w:color="auto"/>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(11)</w:t>
                  </w:r>
                </w:p>
              </w:tc>
            </w:tr>
            <w:tr w:rsidR="004A2EBC" w:rsidRPr="00091434" w:rsidTr="00261A49">
              <w:trPr>
                <w:trHeight w:val="255"/>
              </w:trPr>
              <w:tc>
                <w:tcPr>
                  <w:tcW w:w="1880" w:type="dxa"/>
                  <w:tcBorders>
                    <w:top w:val="nil"/>
                    <w:left w:val="single" w:sz="8" w:space="0" w:color="auto"/>
                    <w:bottom w:val="nil"/>
                    <w:right w:val="nil"/>
                  </w:tcBorders>
                  <w:shd w:val="clear" w:color="auto" w:fill="auto"/>
                  <w:noWrap/>
                  <w:vAlign w:val="bottom"/>
                  <w:hideMark/>
                </w:tcPr>
                <w:p w:rsidR="004A2EBC" w:rsidRPr="00091434" w:rsidRDefault="004A2EBC" w:rsidP="004A2EBC">
                  <w:pPr>
                    <w:spacing w:line="240" w:lineRule="auto"/>
                    <w:ind w:firstLine="0"/>
                    <w:rPr>
                      <w:rFonts w:eastAsia="Times New Roman"/>
                      <w:color w:val="000000"/>
                      <w:sz w:val="18"/>
                      <w:szCs w:val="18"/>
                    </w:rPr>
                  </w:pPr>
                  <w:r w:rsidRPr="00091434">
                    <w:rPr>
                      <w:rFonts w:eastAsia="Times New Roman"/>
                      <w:color w:val="000000"/>
                      <w:sz w:val="18"/>
                      <w:szCs w:val="18"/>
                    </w:rPr>
                    <w:t xml:space="preserve">Камень / стекло </w:t>
                  </w:r>
                </w:p>
              </w:tc>
              <w:tc>
                <w:tcPr>
                  <w:tcW w:w="1080" w:type="dxa"/>
                  <w:tcBorders>
                    <w:top w:val="nil"/>
                    <w:left w:val="single" w:sz="4" w:space="0" w:color="auto"/>
                    <w:bottom w:val="nil"/>
                    <w:right w:val="single" w:sz="4" w:space="0" w:color="auto"/>
                  </w:tcBorders>
                  <w:shd w:val="clear" w:color="auto" w:fill="auto"/>
                  <w:noWrap/>
                  <w:vAlign w:val="bottom"/>
                  <w:hideMark/>
                </w:tcPr>
                <w:p w:rsidR="004A2EBC" w:rsidRPr="00091434" w:rsidRDefault="004A2EBC" w:rsidP="004A2EBC">
                  <w:pPr>
                    <w:spacing w:line="240" w:lineRule="auto"/>
                    <w:ind w:firstLine="0"/>
                    <w:jc w:val="center"/>
                    <w:rPr>
                      <w:rFonts w:eastAsia="Times New Roman"/>
                      <w:color w:val="000000"/>
                      <w:sz w:val="18"/>
                      <w:szCs w:val="18"/>
                    </w:rPr>
                  </w:pPr>
                  <w:r w:rsidRPr="00091434">
                    <w:rPr>
                      <w:rFonts w:eastAsia="Times New Roman"/>
                      <w:color w:val="000000"/>
                      <w:sz w:val="18"/>
                      <w:szCs w:val="18"/>
                    </w:rPr>
                    <w:t>2.7</w:t>
                  </w:r>
                </w:p>
              </w:tc>
              <w:tc>
                <w:tcPr>
                  <w:tcW w:w="136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 xml:space="preserve">10 </w:t>
                  </w:r>
                </w:p>
              </w:tc>
              <w:tc>
                <w:tcPr>
                  <w:tcW w:w="99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(3)</w:t>
                  </w:r>
                </w:p>
              </w:tc>
              <w:tc>
                <w:tcPr>
                  <w:tcW w:w="108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(2)</w:t>
                  </w:r>
                </w:p>
              </w:tc>
              <w:tc>
                <w:tcPr>
                  <w:tcW w:w="153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(2)</w:t>
                  </w:r>
                </w:p>
              </w:tc>
              <w:tc>
                <w:tcPr>
                  <w:tcW w:w="876" w:type="dxa"/>
                  <w:tcBorders>
                    <w:top w:val="nil"/>
                    <w:left w:val="nil"/>
                    <w:bottom w:val="nil"/>
                    <w:right w:val="single" w:sz="8" w:space="0" w:color="auto"/>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(3)</w:t>
                  </w:r>
                </w:p>
              </w:tc>
            </w:tr>
            <w:tr w:rsidR="004A2EBC" w:rsidRPr="00091434" w:rsidTr="00261A49">
              <w:trPr>
                <w:trHeight w:val="255"/>
              </w:trPr>
              <w:tc>
                <w:tcPr>
                  <w:tcW w:w="1880" w:type="dxa"/>
                  <w:tcBorders>
                    <w:top w:val="nil"/>
                    <w:left w:val="single" w:sz="8" w:space="0" w:color="auto"/>
                    <w:bottom w:val="nil"/>
                    <w:right w:val="nil"/>
                  </w:tcBorders>
                  <w:shd w:val="clear" w:color="auto" w:fill="auto"/>
                  <w:noWrap/>
                  <w:vAlign w:val="bottom"/>
                  <w:hideMark/>
                </w:tcPr>
                <w:p w:rsidR="004A2EBC" w:rsidRPr="00091434" w:rsidRDefault="004A2EBC" w:rsidP="004A2EBC">
                  <w:pPr>
                    <w:spacing w:line="240" w:lineRule="auto"/>
                    <w:ind w:firstLine="0"/>
                    <w:rPr>
                      <w:rFonts w:eastAsia="Times New Roman"/>
                      <w:color w:val="000000"/>
                      <w:sz w:val="18"/>
                      <w:szCs w:val="18"/>
                    </w:rPr>
                  </w:pPr>
                  <w:r w:rsidRPr="00091434">
                    <w:rPr>
                      <w:rFonts w:eastAsia="Times New Roman"/>
                      <w:color w:val="000000"/>
                      <w:sz w:val="18"/>
                      <w:szCs w:val="18"/>
                    </w:rPr>
                    <w:t xml:space="preserve">Животные </w:t>
                  </w:r>
                </w:p>
              </w:tc>
              <w:tc>
                <w:tcPr>
                  <w:tcW w:w="1080" w:type="dxa"/>
                  <w:tcBorders>
                    <w:top w:val="nil"/>
                    <w:left w:val="single" w:sz="4" w:space="0" w:color="auto"/>
                    <w:right w:val="single" w:sz="4" w:space="0" w:color="auto"/>
                  </w:tcBorders>
                  <w:shd w:val="clear" w:color="auto" w:fill="auto"/>
                  <w:noWrap/>
                  <w:vAlign w:val="bottom"/>
                  <w:hideMark/>
                </w:tcPr>
                <w:p w:rsidR="004A2EBC" w:rsidRPr="00091434" w:rsidRDefault="004A2EBC" w:rsidP="004A2EBC">
                  <w:pPr>
                    <w:spacing w:line="240" w:lineRule="auto"/>
                    <w:ind w:firstLine="0"/>
                    <w:jc w:val="center"/>
                    <w:rPr>
                      <w:rFonts w:eastAsia="Times New Roman"/>
                      <w:color w:val="000000"/>
                      <w:sz w:val="18"/>
                      <w:szCs w:val="18"/>
                    </w:rPr>
                  </w:pPr>
                  <w:r w:rsidRPr="00091434">
                    <w:rPr>
                      <w:rFonts w:eastAsia="Times New Roman"/>
                      <w:color w:val="000000"/>
                      <w:sz w:val="18"/>
                      <w:szCs w:val="18"/>
                    </w:rPr>
                    <w:t>2.0</w:t>
                  </w:r>
                </w:p>
              </w:tc>
              <w:tc>
                <w:tcPr>
                  <w:tcW w:w="136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 xml:space="preserve">1 </w:t>
                  </w:r>
                </w:p>
              </w:tc>
              <w:tc>
                <w:tcPr>
                  <w:tcW w:w="99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 xml:space="preserve">3 </w:t>
                  </w:r>
                </w:p>
              </w:tc>
              <w:tc>
                <w:tcPr>
                  <w:tcW w:w="108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(1)</w:t>
                  </w:r>
                </w:p>
              </w:tc>
              <w:tc>
                <w:tcPr>
                  <w:tcW w:w="153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(3)</w:t>
                  </w:r>
                </w:p>
              </w:tc>
              <w:tc>
                <w:tcPr>
                  <w:tcW w:w="876" w:type="dxa"/>
                  <w:tcBorders>
                    <w:top w:val="nil"/>
                    <w:left w:val="nil"/>
                    <w:bottom w:val="nil"/>
                    <w:right w:val="single" w:sz="8" w:space="0" w:color="auto"/>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(0)</w:t>
                  </w:r>
                </w:p>
              </w:tc>
            </w:tr>
            <w:tr w:rsidR="004A2EBC" w:rsidRPr="00091434" w:rsidTr="00261A49">
              <w:trPr>
                <w:trHeight w:val="255"/>
              </w:trPr>
              <w:tc>
                <w:tcPr>
                  <w:tcW w:w="1880" w:type="dxa"/>
                  <w:tcBorders>
                    <w:top w:val="nil"/>
                    <w:left w:val="single" w:sz="8" w:space="0" w:color="auto"/>
                    <w:bottom w:val="nil"/>
                    <w:right w:val="nil"/>
                  </w:tcBorders>
                  <w:shd w:val="clear" w:color="auto" w:fill="auto"/>
                  <w:noWrap/>
                  <w:vAlign w:val="bottom"/>
                  <w:hideMark/>
                </w:tcPr>
                <w:p w:rsidR="004A2EBC" w:rsidRPr="00091434" w:rsidRDefault="00730F13" w:rsidP="00486E8E">
                  <w:pPr>
                    <w:spacing w:line="240" w:lineRule="auto"/>
                    <w:ind w:firstLine="0"/>
                    <w:rPr>
                      <w:rFonts w:eastAsia="Times New Roman"/>
                      <w:color w:val="000000"/>
                      <w:sz w:val="18"/>
                      <w:szCs w:val="18"/>
                    </w:rPr>
                  </w:pPr>
                  <w:r w:rsidRPr="00091434">
                    <w:rPr>
                      <w:rFonts w:eastAsia="Times New Roman"/>
                      <w:color w:val="000000"/>
                      <w:sz w:val="18"/>
                      <w:szCs w:val="18"/>
                    </w:rPr>
                    <w:t>Текстиль /o</w:t>
                  </w:r>
                  <w:r w:rsidR="004A2EBC" w:rsidRPr="00091434">
                    <w:rPr>
                      <w:rFonts w:eastAsia="Times New Roman"/>
                      <w:color w:val="000000"/>
                      <w:sz w:val="18"/>
                      <w:szCs w:val="18"/>
                    </w:rPr>
                    <w:t>дежда</w:t>
                  </w:r>
                </w:p>
              </w:tc>
              <w:tc>
                <w:tcPr>
                  <w:tcW w:w="1080" w:type="dxa"/>
                  <w:tcBorders>
                    <w:top w:val="nil"/>
                    <w:left w:val="single" w:sz="4" w:space="0" w:color="auto"/>
                    <w:right w:val="single" w:sz="4" w:space="0" w:color="auto"/>
                  </w:tcBorders>
                  <w:shd w:val="clear" w:color="auto" w:fill="auto"/>
                  <w:noWrap/>
                  <w:vAlign w:val="bottom"/>
                  <w:hideMark/>
                </w:tcPr>
                <w:p w:rsidR="004A2EBC" w:rsidRPr="00091434" w:rsidRDefault="004A2EBC" w:rsidP="004A2EBC">
                  <w:pPr>
                    <w:spacing w:line="240" w:lineRule="auto"/>
                    <w:ind w:firstLine="0"/>
                    <w:jc w:val="center"/>
                    <w:rPr>
                      <w:rFonts w:eastAsia="Times New Roman"/>
                      <w:color w:val="000000"/>
                      <w:sz w:val="18"/>
                      <w:szCs w:val="18"/>
                    </w:rPr>
                  </w:pPr>
                  <w:r w:rsidRPr="00091434">
                    <w:rPr>
                      <w:rFonts w:eastAsia="Times New Roman"/>
                      <w:color w:val="000000"/>
                      <w:sz w:val="18"/>
                      <w:szCs w:val="18"/>
                    </w:rPr>
                    <w:t>1.7</w:t>
                  </w:r>
                </w:p>
              </w:tc>
              <w:tc>
                <w:tcPr>
                  <w:tcW w:w="136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(2)</w:t>
                  </w:r>
                </w:p>
              </w:tc>
              <w:tc>
                <w:tcPr>
                  <w:tcW w:w="99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(8)</w:t>
                  </w:r>
                </w:p>
              </w:tc>
              <w:tc>
                <w:tcPr>
                  <w:tcW w:w="108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 xml:space="preserve">4 </w:t>
                  </w:r>
                </w:p>
              </w:tc>
              <w:tc>
                <w:tcPr>
                  <w:tcW w:w="153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(1)</w:t>
                  </w:r>
                </w:p>
              </w:tc>
              <w:tc>
                <w:tcPr>
                  <w:tcW w:w="876" w:type="dxa"/>
                  <w:tcBorders>
                    <w:top w:val="nil"/>
                    <w:left w:val="nil"/>
                    <w:bottom w:val="nil"/>
                    <w:right w:val="single" w:sz="8" w:space="0" w:color="auto"/>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 xml:space="preserve">7 </w:t>
                  </w:r>
                </w:p>
              </w:tc>
            </w:tr>
            <w:tr w:rsidR="004A2EBC" w:rsidRPr="00091434" w:rsidTr="00261A49">
              <w:trPr>
                <w:trHeight w:val="255"/>
              </w:trPr>
              <w:tc>
                <w:tcPr>
                  <w:tcW w:w="1880" w:type="dxa"/>
                  <w:tcBorders>
                    <w:top w:val="nil"/>
                    <w:left w:val="single" w:sz="8" w:space="0" w:color="auto"/>
                    <w:bottom w:val="nil"/>
                    <w:right w:val="single" w:sz="4" w:space="0" w:color="auto"/>
                  </w:tcBorders>
                  <w:shd w:val="clear" w:color="auto" w:fill="auto"/>
                  <w:noWrap/>
                  <w:vAlign w:val="bottom"/>
                  <w:hideMark/>
                </w:tcPr>
                <w:p w:rsidR="004A2EBC" w:rsidRPr="00091434" w:rsidRDefault="004A2EBC" w:rsidP="004A2EBC">
                  <w:pPr>
                    <w:spacing w:line="240" w:lineRule="auto"/>
                    <w:ind w:firstLine="0"/>
                    <w:rPr>
                      <w:rFonts w:eastAsia="Times New Roman"/>
                      <w:color w:val="000000"/>
                      <w:sz w:val="18"/>
                      <w:szCs w:val="18"/>
                    </w:rPr>
                  </w:pPr>
                  <w:r w:rsidRPr="00091434">
                    <w:rPr>
                      <w:rFonts w:eastAsia="Times New Roman"/>
                      <w:color w:val="000000"/>
                      <w:sz w:val="18"/>
                      <w:szCs w:val="18"/>
                    </w:rPr>
                    <w:t>Oбувь</w:t>
                  </w:r>
                </w:p>
              </w:tc>
              <w:tc>
                <w:tcPr>
                  <w:tcW w:w="1080" w:type="dxa"/>
                  <w:tcBorders>
                    <w:top w:val="nil"/>
                    <w:left w:val="single" w:sz="4" w:space="0" w:color="auto"/>
                    <w:bottom w:val="nil"/>
                    <w:right w:val="single" w:sz="4" w:space="0" w:color="auto"/>
                  </w:tcBorders>
                  <w:shd w:val="clear" w:color="auto" w:fill="auto"/>
                  <w:noWrap/>
                  <w:vAlign w:val="bottom"/>
                  <w:hideMark/>
                </w:tcPr>
                <w:p w:rsidR="004A2EBC" w:rsidRPr="00091434" w:rsidRDefault="004A2EBC" w:rsidP="004A2EBC">
                  <w:pPr>
                    <w:spacing w:line="240" w:lineRule="auto"/>
                    <w:ind w:firstLine="0"/>
                    <w:jc w:val="center"/>
                    <w:rPr>
                      <w:rFonts w:eastAsia="Times New Roman"/>
                      <w:color w:val="000000"/>
                      <w:sz w:val="18"/>
                      <w:szCs w:val="18"/>
                    </w:rPr>
                  </w:pPr>
                  <w:r w:rsidRPr="00091434">
                    <w:rPr>
                      <w:rFonts w:eastAsia="Times New Roman"/>
                      <w:color w:val="000000"/>
                      <w:sz w:val="18"/>
                      <w:szCs w:val="18"/>
                    </w:rPr>
                    <w:t>0.5</w:t>
                  </w:r>
                </w:p>
              </w:tc>
              <w:tc>
                <w:tcPr>
                  <w:tcW w:w="1360" w:type="dxa"/>
                  <w:tcBorders>
                    <w:top w:val="nil"/>
                    <w:left w:val="single" w:sz="4" w:space="0" w:color="auto"/>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(0)</w:t>
                  </w:r>
                </w:p>
              </w:tc>
              <w:tc>
                <w:tcPr>
                  <w:tcW w:w="99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(10)</w:t>
                  </w:r>
                </w:p>
              </w:tc>
              <w:tc>
                <w:tcPr>
                  <w:tcW w:w="108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 xml:space="preserve">12 </w:t>
                  </w:r>
                </w:p>
              </w:tc>
              <w:tc>
                <w:tcPr>
                  <w:tcW w:w="153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(0)</w:t>
                  </w:r>
                </w:p>
              </w:tc>
              <w:tc>
                <w:tcPr>
                  <w:tcW w:w="876" w:type="dxa"/>
                  <w:tcBorders>
                    <w:top w:val="nil"/>
                    <w:left w:val="nil"/>
                    <w:bottom w:val="nil"/>
                    <w:right w:val="single" w:sz="8" w:space="0" w:color="auto"/>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(2)</w:t>
                  </w:r>
                </w:p>
              </w:tc>
            </w:tr>
            <w:tr w:rsidR="004A2EBC" w:rsidRPr="00091434" w:rsidTr="00261A49">
              <w:trPr>
                <w:trHeight w:val="255"/>
              </w:trPr>
              <w:tc>
                <w:tcPr>
                  <w:tcW w:w="1880" w:type="dxa"/>
                  <w:tcBorders>
                    <w:top w:val="nil"/>
                    <w:left w:val="single" w:sz="8" w:space="0" w:color="auto"/>
                    <w:bottom w:val="nil"/>
                    <w:right w:val="single" w:sz="4" w:space="0" w:color="auto"/>
                  </w:tcBorders>
                  <w:shd w:val="clear" w:color="auto" w:fill="auto"/>
                  <w:noWrap/>
                  <w:vAlign w:val="bottom"/>
                  <w:hideMark/>
                </w:tcPr>
                <w:p w:rsidR="004A2EBC" w:rsidRPr="00091434" w:rsidRDefault="004A2EBC" w:rsidP="004A2EBC">
                  <w:pPr>
                    <w:spacing w:line="240" w:lineRule="auto"/>
                    <w:ind w:firstLine="0"/>
                    <w:rPr>
                      <w:rFonts w:eastAsia="Times New Roman"/>
                      <w:color w:val="000000"/>
                      <w:sz w:val="18"/>
                      <w:szCs w:val="18"/>
                    </w:rPr>
                  </w:pPr>
                  <w:r w:rsidRPr="00091434">
                    <w:rPr>
                      <w:rFonts w:eastAsia="Times New Roman"/>
                      <w:color w:val="000000"/>
                      <w:sz w:val="18"/>
                      <w:szCs w:val="18"/>
                    </w:rPr>
                    <w:t>Cпециальный  раздел</w:t>
                  </w:r>
                </w:p>
              </w:tc>
              <w:tc>
                <w:tcPr>
                  <w:tcW w:w="1080" w:type="dxa"/>
                  <w:tcBorders>
                    <w:top w:val="nil"/>
                    <w:left w:val="single" w:sz="4" w:space="0" w:color="auto"/>
                    <w:bottom w:val="nil"/>
                    <w:right w:val="single" w:sz="4" w:space="0" w:color="auto"/>
                  </w:tcBorders>
                  <w:shd w:val="clear" w:color="auto" w:fill="auto"/>
                  <w:noWrap/>
                  <w:vAlign w:val="bottom"/>
                  <w:hideMark/>
                </w:tcPr>
                <w:p w:rsidR="004A2EBC" w:rsidRPr="00091434" w:rsidRDefault="004A2EBC" w:rsidP="004A2EBC">
                  <w:pPr>
                    <w:spacing w:line="240" w:lineRule="auto"/>
                    <w:ind w:firstLine="0"/>
                    <w:jc w:val="center"/>
                    <w:rPr>
                      <w:rFonts w:eastAsia="Times New Roman"/>
                      <w:color w:val="000000"/>
                      <w:sz w:val="18"/>
                      <w:szCs w:val="18"/>
                    </w:rPr>
                  </w:pPr>
                  <w:r w:rsidRPr="00091434">
                    <w:rPr>
                      <w:rFonts w:eastAsia="Times New Roman"/>
                      <w:color w:val="000000"/>
                      <w:sz w:val="18"/>
                      <w:szCs w:val="18"/>
                    </w:rPr>
                    <w:t>0.2</w:t>
                  </w:r>
                </w:p>
              </w:tc>
              <w:tc>
                <w:tcPr>
                  <w:tcW w:w="1360" w:type="dxa"/>
                  <w:tcBorders>
                    <w:top w:val="nil"/>
                    <w:left w:val="single" w:sz="4" w:space="0" w:color="auto"/>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(12)</w:t>
                  </w:r>
                </w:p>
              </w:tc>
              <w:tc>
                <w:tcPr>
                  <w:tcW w:w="99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 xml:space="preserve">8 </w:t>
                  </w:r>
                </w:p>
              </w:tc>
              <w:tc>
                <w:tcPr>
                  <w:tcW w:w="108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 xml:space="preserve">0 </w:t>
                  </w:r>
                </w:p>
              </w:tc>
              <w:tc>
                <w:tcPr>
                  <w:tcW w:w="1530" w:type="dxa"/>
                  <w:tcBorders>
                    <w:top w:val="nil"/>
                    <w:left w:val="nil"/>
                    <w:bottom w:val="nil"/>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 xml:space="preserve">6 </w:t>
                  </w:r>
                </w:p>
              </w:tc>
              <w:tc>
                <w:tcPr>
                  <w:tcW w:w="876" w:type="dxa"/>
                  <w:tcBorders>
                    <w:top w:val="nil"/>
                    <w:left w:val="nil"/>
                    <w:bottom w:val="nil"/>
                    <w:right w:val="single" w:sz="8" w:space="0" w:color="auto"/>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(2)</w:t>
                  </w:r>
                </w:p>
              </w:tc>
            </w:tr>
            <w:tr w:rsidR="004A2EBC" w:rsidRPr="00091434" w:rsidTr="00261A49">
              <w:trPr>
                <w:trHeight w:val="270"/>
              </w:trPr>
              <w:tc>
                <w:tcPr>
                  <w:tcW w:w="1880" w:type="dxa"/>
                  <w:tcBorders>
                    <w:top w:val="nil"/>
                    <w:left w:val="single" w:sz="8" w:space="0" w:color="auto"/>
                    <w:bottom w:val="single" w:sz="8" w:space="0" w:color="auto"/>
                    <w:right w:val="nil"/>
                  </w:tcBorders>
                  <w:shd w:val="clear" w:color="auto" w:fill="auto"/>
                  <w:noWrap/>
                  <w:vAlign w:val="bottom"/>
                  <w:hideMark/>
                </w:tcPr>
                <w:p w:rsidR="004A2EBC" w:rsidRPr="00091434" w:rsidRDefault="004A2EBC" w:rsidP="004A2EBC">
                  <w:pPr>
                    <w:spacing w:line="240" w:lineRule="auto"/>
                    <w:ind w:firstLine="0"/>
                    <w:rPr>
                      <w:rFonts w:eastAsia="Times New Roman"/>
                      <w:color w:val="000000"/>
                      <w:sz w:val="18"/>
                      <w:szCs w:val="18"/>
                    </w:rPr>
                  </w:pPr>
                  <w:r w:rsidRPr="00091434">
                    <w:rPr>
                      <w:rFonts w:eastAsia="Times New Roman"/>
                      <w:color w:val="000000"/>
                      <w:sz w:val="18"/>
                      <w:szCs w:val="18"/>
                    </w:rPr>
                    <w:t xml:space="preserve">Шкуры/кожа  </w:t>
                  </w:r>
                </w:p>
              </w:tc>
              <w:tc>
                <w:tcPr>
                  <w:tcW w:w="1080" w:type="dxa"/>
                  <w:tcBorders>
                    <w:top w:val="nil"/>
                    <w:left w:val="single" w:sz="4" w:space="0" w:color="auto"/>
                    <w:bottom w:val="single" w:sz="8" w:space="0" w:color="auto"/>
                    <w:right w:val="single" w:sz="4" w:space="0" w:color="auto"/>
                  </w:tcBorders>
                  <w:shd w:val="clear" w:color="auto" w:fill="auto"/>
                  <w:noWrap/>
                  <w:vAlign w:val="bottom"/>
                  <w:hideMark/>
                </w:tcPr>
                <w:p w:rsidR="004A2EBC" w:rsidRPr="00091434" w:rsidRDefault="004A2EBC" w:rsidP="004A2EBC">
                  <w:pPr>
                    <w:spacing w:line="240" w:lineRule="auto"/>
                    <w:ind w:firstLine="0"/>
                    <w:jc w:val="center"/>
                    <w:rPr>
                      <w:rFonts w:eastAsia="Times New Roman"/>
                      <w:color w:val="000000"/>
                      <w:sz w:val="18"/>
                      <w:szCs w:val="18"/>
                    </w:rPr>
                  </w:pPr>
                  <w:r w:rsidRPr="00091434">
                    <w:rPr>
                      <w:rFonts w:eastAsia="Times New Roman"/>
                      <w:color w:val="000000"/>
                      <w:sz w:val="18"/>
                      <w:szCs w:val="18"/>
                    </w:rPr>
                    <w:t>0.1</w:t>
                  </w:r>
                </w:p>
              </w:tc>
              <w:tc>
                <w:tcPr>
                  <w:tcW w:w="1360" w:type="dxa"/>
                  <w:tcBorders>
                    <w:top w:val="nil"/>
                    <w:left w:val="nil"/>
                    <w:bottom w:val="single" w:sz="8" w:space="0" w:color="auto"/>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 xml:space="preserve">3 </w:t>
                  </w:r>
                </w:p>
              </w:tc>
              <w:tc>
                <w:tcPr>
                  <w:tcW w:w="990" w:type="dxa"/>
                  <w:tcBorders>
                    <w:top w:val="nil"/>
                    <w:left w:val="nil"/>
                    <w:bottom w:val="single" w:sz="8" w:space="0" w:color="auto"/>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(12)</w:t>
                  </w:r>
                </w:p>
              </w:tc>
              <w:tc>
                <w:tcPr>
                  <w:tcW w:w="1080" w:type="dxa"/>
                  <w:tcBorders>
                    <w:top w:val="nil"/>
                    <w:left w:val="nil"/>
                    <w:bottom w:val="single" w:sz="8" w:space="0" w:color="auto"/>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 xml:space="preserve">10 </w:t>
                  </w:r>
                </w:p>
              </w:tc>
              <w:tc>
                <w:tcPr>
                  <w:tcW w:w="1530" w:type="dxa"/>
                  <w:tcBorders>
                    <w:top w:val="nil"/>
                    <w:left w:val="nil"/>
                    <w:bottom w:val="single" w:sz="8" w:space="0" w:color="auto"/>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(0)</w:t>
                  </w:r>
                </w:p>
              </w:tc>
              <w:tc>
                <w:tcPr>
                  <w:tcW w:w="876" w:type="dxa"/>
                  <w:tcBorders>
                    <w:top w:val="nil"/>
                    <w:left w:val="nil"/>
                    <w:bottom w:val="single" w:sz="8" w:space="0" w:color="auto"/>
                    <w:right w:val="single" w:sz="8" w:space="0" w:color="auto"/>
                  </w:tcBorders>
                  <w:shd w:val="clear" w:color="auto" w:fill="auto"/>
                  <w:noWrap/>
                  <w:vAlign w:val="bottom"/>
                  <w:hideMark/>
                </w:tcPr>
                <w:p w:rsidR="004A2EBC" w:rsidRPr="00091434" w:rsidRDefault="004A2EBC" w:rsidP="004A2EBC">
                  <w:pPr>
                    <w:spacing w:line="240" w:lineRule="auto"/>
                    <w:ind w:firstLine="0"/>
                    <w:jc w:val="center"/>
                    <w:rPr>
                      <w:rFonts w:eastAsia="Times New Roman"/>
                      <w:sz w:val="18"/>
                      <w:szCs w:val="18"/>
                    </w:rPr>
                  </w:pPr>
                  <w:r w:rsidRPr="00091434">
                    <w:rPr>
                      <w:rFonts w:eastAsia="Times New Roman"/>
                      <w:sz w:val="18"/>
                      <w:szCs w:val="18"/>
                    </w:rPr>
                    <w:t xml:space="preserve">0 </w:t>
                  </w:r>
                </w:p>
              </w:tc>
            </w:tr>
          </w:tbl>
          <w:p w:rsidR="000E180E" w:rsidRPr="004A2EBC" w:rsidRDefault="000E180E" w:rsidP="001A220A">
            <w:pPr>
              <w:spacing w:after="60" w:line="240" w:lineRule="auto"/>
              <w:ind w:firstLine="0"/>
              <w:jc w:val="center"/>
              <w:rPr>
                <w:rFonts w:eastAsia="MS Mincho"/>
                <w:sz w:val="16"/>
                <w:szCs w:val="16"/>
                <w:lang w:val="ru-RU"/>
              </w:rPr>
            </w:pPr>
          </w:p>
        </w:tc>
      </w:tr>
      <w:tr w:rsidR="000E180E" w:rsidRPr="00355BA3" w:rsidTr="001A220A">
        <w:tc>
          <w:tcPr>
            <w:tcW w:w="9576" w:type="dxa"/>
          </w:tcPr>
          <w:p w:rsidR="000E180E" w:rsidRDefault="000E180E" w:rsidP="001A220A">
            <w:pPr>
              <w:spacing w:line="240" w:lineRule="auto"/>
              <w:ind w:left="270" w:firstLine="0"/>
              <w:jc w:val="both"/>
              <w:rPr>
                <w:rFonts w:ascii="MS Mincho" w:eastAsia="MS Mincho" w:hAnsi="Calibri" w:cs="MS Mincho"/>
                <w:i/>
                <w:iCs/>
                <w:lang w:val="ru-RU"/>
              </w:rPr>
            </w:pPr>
            <w:r>
              <w:rPr>
                <w:rFonts w:eastAsia="MS Mincho"/>
                <w:i/>
                <w:iCs/>
                <w:sz w:val="18"/>
                <w:szCs w:val="18"/>
                <w:lang w:val="ru-RU"/>
              </w:rPr>
              <w:t xml:space="preserve">Источник: </w:t>
            </w:r>
            <w:r>
              <w:rPr>
                <w:rFonts w:eastAsia="MS Mincho"/>
                <w:sz w:val="18"/>
                <w:szCs w:val="18"/>
                <w:lang w:val="ru-RU"/>
              </w:rPr>
              <w:t>Комитет таможенного контроля Казахстана.</w:t>
            </w:r>
          </w:p>
          <w:p w:rsidR="000E180E" w:rsidRDefault="000E180E" w:rsidP="001A220A">
            <w:pPr>
              <w:spacing w:line="240" w:lineRule="auto"/>
              <w:ind w:left="270" w:firstLine="0"/>
              <w:jc w:val="both"/>
              <w:rPr>
                <w:rFonts w:ascii="MS Mincho" w:eastAsia="MS Mincho" w:hAnsi="Calibri" w:cs="MS Mincho"/>
                <w:lang w:val="ru-RU"/>
              </w:rPr>
            </w:pPr>
            <w:r>
              <w:rPr>
                <w:rFonts w:eastAsia="MS Mincho"/>
                <w:sz w:val="18"/>
                <w:szCs w:val="18"/>
                <w:lang w:val="ru-RU"/>
              </w:rPr>
              <w:t>Примечание: На рисунке показана разница средней доли импорта Казахстана по источникам в 2007-2009 годы по сравнению с 2010-2011 годами по двухзначным категориям товаров HS.</w:t>
            </w:r>
          </w:p>
        </w:tc>
      </w:tr>
    </w:tbl>
    <w:p w:rsidR="000E180E" w:rsidRDefault="000E180E" w:rsidP="000E180E">
      <w:pPr>
        <w:numPr>
          <w:ilvl w:val="0"/>
          <w:numId w:val="10"/>
        </w:numPr>
        <w:spacing w:before="240" w:after="240" w:line="240" w:lineRule="auto"/>
        <w:ind w:left="0" w:firstLine="0"/>
        <w:jc w:val="both"/>
        <w:rPr>
          <w:rFonts w:ascii="MS Mincho" w:eastAsia="MS Mincho" w:hAnsi="Calibri" w:cs="MS Mincho"/>
          <w:lang w:val="ru-RU"/>
        </w:rPr>
      </w:pPr>
      <w:r>
        <w:rPr>
          <w:rFonts w:eastAsia="MS Mincho"/>
          <w:sz w:val="22"/>
          <w:lang w:val="ru-RU"/>
        </w:rPr>
        <w:t xml:space="preserve">По-видимому, рост тарифов меньше затронул китайский </w:t>
      </w:r>
      <w:r w:rsidRPr="00CD4ECF">
        <w:rPr>
          <w:rFonts w:eastAsia="MS Mincho"/>
          <w:sz w:val="22"/>
          <w:lang w:val="ru-RU"/>
        </w:rPr>
        <w:t xml:space="preserve">импорт. После подписания Соглашения о ТС импорт из ЕС потерял долю почти в каждой категории товаров. Имеются некоторые свидетельства того, что это связано с повышением тарифов на импорт, с которым столкнулся ЕС. Разумеется, наибольшее снижение доли произошло </w:t>
      </w:r>
      <w:r w:rsidRPr="00D82AEF">
        <w:rPr>
          <w:rFonts w:eastAsia="MS Mincho"/>
          <w:sz w:val="22"/>
          <w:lang w:val="ru-RU"/>
        </w:rPr>
        <w:t xml:space="preserve">по двум упомянутым категориям товаров, по которым увеличение тарифов было самым высоким. С другой стороны, аналогичный рост </w:t>
      </w:r>
      <w:r w:rsidR="00AC64D7" w:rsidRPr="00D82AEF">
        <w:rPr>
          <w:rFonts w:eastAsia="MS Mincho"/>
          <w:sz w:val="22"/>
          <w:lang w:val="ru-RU"/>
        </w:rPr>
        <w:t>внешни</w:t>
      </w:r>
      <w:r w:rsidR="00AC64D7" w:rsidRPr="00D82AEF">
        <w:rPr>
          <w:rFonts w:eastAsia="MS Mincho"/>
          <w:sz w:val="22"/>
        </w:rPr>
        <w:t>x</w:t>
      </w:r>
      <w:r w:rsidR="00AC64D7" w:rsidRPr="0065600D">
        <w:rPr>
          <w:rFonts w:eastAsia="MS Mincho"/>
          <w:sz w:val="22"/>
          <w:lang w:val="ru-RU"/>
        </w:rPr>
        <w:t xml:space="preserve"> </w:t>
      </w:r>
      <w:r w:rsidRPr="00D82AEF">
        <w:rPr>
          <w:rFonts w:eastAsia="MS Mincho"/>
          <w:sz w:val="22"/>
          <w:lang w:val="ru-RU"/>
        </w:rPr>
        <w:t>тарифов</w:t>
      </w:r>
      <w:r w:rsidR="00D82AEF" w:rsidRPr="0065600D">
        <w:rPr>
          <w:rFonts w:eastAsia="MS Mincho"/>
          <w:sz w:val="22"/>
          <w:lang w:val="ru-RU"/>
        </w:rPr>
        <w:t xml:space="preserve"> име</w:t>
      </w:r>
      <w:r w:rsidR="00D82AEF" w:rsidRPr="00D82AEF">
        <w:rPr>
          <w:rFonts w:eastAsia="MS Mincho"/>
          <w:sz w:val="22"/>
          <w:lang w:val="ru-RU"/>
        </w:rPr>
        <w:t>л</w:t>
      </w:r>
      <w:r w:rsidR="00D82AEF" w:rsidRPr="0065600D">
        <w:rPr>
          <w:rFonts w:eastAsia="MS Mincho"/>
          <w:sz w:val="22"/>
          <w:lang w:val="ru-RU"/>
        </w:rPr>
        <w:t xml:space="preserve"> значительно меньший эффект</w:t>
      </w:r>
      <w:r w:rsidRPr="00D82AEF">
        <w:rPr>
          <w:rFonts w:eastAsia="MS Mincho"/>
          <w:sz w:val="22"/>
          <w:lang w:val="ru-RU"/>
        </w:rPr>
        <w:t xml:space="preserve"> </w:t>
      </w:r>
      <w:r w:rsidR="00D82AEF" w:rsidRPr="00D82AEF">
        <w:rPr>
          <w:rFonts w:eastAsia="MS Mincho"/>
          <w:sz w:val="22"/>
          <w:lang w:val="ru-RU"/>
        </w:rPr>
        <w:t>на импорт</w:t>
      </w:r>
      <w:r w:rsidR="00D82AEF" w:rsidRPr="0065600D">
        <w:rPr>
          <w:rFonts w:eastAsia="MS Mincho"/>
          <w:sz w:val="22"/>
          <w:lang w:val="ru-RU"/>
        </w:rPr>
        <w:t xml:space="preserve"> из </w:t>
      </w:r>
      <w:r w:rsidRPr="00D82AEF">
        <w:rPr>
          <w:rFonts w:eastAsia="MS Mincho"/>
          <w:sz w:val="22"/>
          <w:lang w:val="ru-RU"/>
        </w:rPr>
        <w:t xml:space="preserve">Китая (Рисунок 2.4). Фактически Китай даже получил </w:t>
      </w:r>
      <w:r w:rsidR="00D82AEF" w:rsidRPr="00D82AEF">
        <w:rPr>
          <w:rFonts w:eastAsia="MS Mincho"/>
          <w:sz w:val="22"/>
          <w:lang w:val="ru-RU"/>
        </w:rPr>
        <w:t xml:space="preserve">дополнительную </w:t>
      </w:r>
      <w:r w:rsidRPr="00D82AEF">
        <w:rPr>
          <w:rFonts w:eastAsia="MS Mincho"/>
          <w:sz w:val="22"/>
          <w:lang w:val="ru-RU"/>
        </w:rPr>
        <w:t>долю по большинству категорий</w:t>
      </w:r>
      <w:r>
        <w:rPr>
          <w:rFonts w:eastAsia="MS Mincho"/>
          <w:sz w:val="22"/>
          <w:lang w:val="ru-RU"/>
        </w:rPr>
        <w:t xml:space="preserve"> (хотя и утратил доли в </w:t>
      </w:r>
      <w:r w:rsidR="00D82AEF">
        <w:rPr>
          <w:rFonts w:eastAsia="MS Mincho"/>
          <w:sz w:val="22"/>
          <w:lang w:val="ru-RU"/>
        </w:rPr>
        <w:t>таки</w:t>
      </w:r>
      <w:r w:rsidR="00D82AEF">
        <w:rPr>
          <w:rFonts w:eastAsia="MS Mincho"/>
          <w:sz w:val="22"/>
        </w:rPr>
        <w:t>x</w:t>
      </w:r>
      <w:r w:rsidR="00D82AEF" w:rsidRPr="0065600D">
        <w:rPr>
          <w:rFonts w:eastAsia="MS Mincho"/>
          <w:sz w:val="22"/>
          <w:lang w:val="ru-RU"/>
        </w:rPr>
        <w:t xml:space="preserve"> </w:t>
      </w:r>
      <w:r>
        <w:rPr>
          <w:rFonts w:eastAsia="MS Mincho"/>
          <w:sz w:val="22"/>
          <w:lang w:val="ru-RU"/>
        </w:rPr>
        <w:t xml:space="preserve">важных </w:t>
      </w:r>
      <w:r w:rsidR="00D82AEF">
        <w:rPr>
          <w:rFonts w:eastAsia="MS Mincho"/>
          <w:sz w:val="22"/>
          <w:lang w:val="ru-RU"/>
        </w:rPr>
        <w:t>категориях</w:t>
      </w:r>
      <w:r w:rsidR="00D82AEF" w:rsidRPr="0065600D">
        <w:rPr>
          <w:rFonts w:eastAsia="MS Mincho"/>
          <w:sz w:val="22"/>
          <w:lang w:val="ru-RU"/>
        </w:rPr>
        <w:t xml:space="preserve"> </w:t>
      </w:r>
      <w:r>
        <w:rPr>
          <w:rFonts w:eastAsia="MS Mincho"/>
          <w:sz w:val="22"/>
          <w:lang w:val="ru-RU"/>
        </w:rPr>
        <w:t xml:space="preserve">китайского экспорта, как текстиль, одежда, обувь, древесина и овощи). </w:t>
      </w:r>
    </w:p>
    <w:p w:rsidR="00CD6323" w:rsidRDefault="00CD6323">
      <w:pPr>
        <w:spacing w:line="240" w:lineRule="auto"/>
        <w:ind w:firstLine="0"/>
        <w:rPr>
          <w:rFonts w:eastAsia="MS Mincho"/>
          <w:lang w:val="ru-RU"/>
        </w:rPr>
      </w:pPr>
      <w:r>
        <w:rPr>
          <w:rFonts w:eastAsia="MS Mincho"/>
          <w:lang w:val="ru-RU"/>
        </w:rPr>
        <w:br w:type="page"/>
      </w:r>
    </w:p>
    <w:p w:rsidR="000E180E" w:rsidRPr="00F22926" w:rsidRDefault="000E180E" w:rsidP="00CD6323">
      <w:pPr>
        <w:spacing w:after="60" w:line="240" w:lineRule="auto"/>
        <w:jc w:val="center"/>
        <w:rPr>
          <w:rFonts w:eastAsia="MS Mincho"/>
          <w:b/>
          <w:szCs w:val="24"/>
          <w:lang w:val="ru-RU"/>
        </w:rPr>
      </w:pPr>
      <w:bookmarkStart w:id="50" w:name="_Toc331673407"/>
      <w:r w:rsidRPr="00F202C0">
        <w:rPr>
          <w:rFonts w:eastAsia="MS Mincho"/>
          <w:b/>
          <w:szCs w:val="24"/>
          <w:lang w:val="ru-RU"/>
        </w:rPr>
        <w:lastRenderedPageBreak/>
        <w:t xml:space="preserve">Рисунок </w:t>
      </w:r>
      <w:r w:rsidR="00153A8B" w:rsidRPr="00F202C0">
        <w:rPr>
          <w:rFonts w:eastAsia="MS Mincho"/>
          <w:b/>
          <w:szCs w:val="24"/>
          <w:lang w:val="ru-RU"/>
        </w:rPr>
        <w:fldChar w:fldCharType="begin"/>
      </w:r>
      <w:r w:rsidRPr="00F202C0">
        <w:rPr>
          <w:rFonts w:eastAsia="MS Mincho"/>
          <w:b/>
          <w:szCs w:val="24"/>
          <w:lang w:val="ru-RU"/>
        </w:rPr>
        <w:instrText xml:space="preserve"> STYLEREF 1 \s </w:instrText>
      </w:r>
      <w:r w:rsidR="00153A8B" w:rsidRPr="00F202C0">
        <w:rPr>
          <w:rFonts w:eastAsia="MS Mincho"/>
          <w:b/>
          <w:szCs w:val="24"/>
          <w:lang w:val="ru-RU"/>
        </w:rPr>
        <w:fldChar w:fldCharType="separate"/>
      </w:r>
      <w:r w:rsidR="00483A15" w:rsidRPr="00F202C0">
        <w:rPr>
          <w:rFonts w:eastAsia="MS Mincho"/>
          <w:b/>
          <w:noProof/>
          <w:szCs w:val="24"/>
          <w:lang w:val="ru-RU"/>
        </w:rPr>
        <w:t>2</w:t>
      </w:r>
      <w:r w:rsidR="00153A8B" w:rsidRPr="00F202C0">
        <w:rPr>
          <w:rFonts w:eastAsia="MS Mincho"/>
          <w:b/>
          <w:szCs w:val="24"/>
          <w:lang w:val="ru-RU"/>
        </w:rPr>
        <w:fldChar w:fldCharType="end"/>
      </w:r>
      <w:r w:rsidRPr="00F202C0">
        <w:rPr>
          <w:rFonts w:eastAsia="MS Mincho"/>
          <w:b/>
          <w:szCs w:val="24"/>
          <w:lang w:val="ru-RU"/>
        </w:rPr>
        <w:t>.</w:t>
      </w:r>
      <w:r w:rsidR="00153A8B" w:rsidRPr="00F202C0">
        <w:rPr>
          <w:rFonts w:eastAsia="MS Mincho"/>
          <w:b/>
          <w:szCs w:val="24"/>
          <w:lang w:val="ru-RU"/>
        </w:rPr>
        <w:fldChar w:fldCharType="begin"/>
      </w:r>
      <w:r w:rsidRPr="00F202C0">
        <w:rPr>
          <w:rFonts w:eastAsia="MS Mincho"/>
          <w:b/>
          <w:szCs w:val="24"/>
          <w:lang w:val="ru-RU"/>
        </w:rPr>
        <w:instrText xml:space="preserve"> SEQ Figure \* ARABIC \s 1 </w:instrText>
      </w:r>
      <w:r w:rsidR="00153A8B" w:rsidRPr="00F202C0">
        <w:rPr>
          <w:rFonts w:eastAsia="MS Mincho"/>
          <w:b/>
          <w:szCs w:val="24"/>
          <w:lang w:val="ru-RU"/>
        </w:rPr>
        <w:fldChar w:fldCharType="separate"/>
      </w:r>
      <w:r w:rsidR="00483A15" w:rsidRPr="00F202C0">
        <w:rPr>
          <w:rFonts w:eastAsia="MS Mincho"/>
          <w:b/>
          <w:noProof/>
          <w:szCs w:val="24"/>
          <w:lang w:val="ru-RU"/>
        </w:rPr>
        <w:t>4</w:t>
      </w:r>
      <w:r w:rsidR="00153A8B" w:rsidRPr="00F202C0">
        <w:rPr>
          <w:rFonts w:eastAsia="MS Mincho"/>
          <w:b/>
          <w:szCs w:val="24"/>
          <w:lang w:val="ru-RU"/>
        </w:rPr>
        <w:fldChar w:fldCharType="end"/>
      </w:r>
      <w:r w:rsidRPr="00F202C0">
        <w:rPr>
          <w:rFonts w:eastAsia="MS Mincho"/>
          <w:b/>
          <w:szCs w:val="24"/>
          <w:lang w:val="ru-RU"/>
        </w:rPr>
        <w:t>: Примерно эквивалентное увеличение</w:t>
      </w:r>
      <w:r w:rsidR="009730EA">
        <w:rPr>
          <w:rFonts w:eastAsia="MS Mincho"/>
          <w:b/>
          <w:szCs w:val="24"/>
          <w:lang w:val="ru-RU"/>
        </w:rPr>
        <w:t xml:space="preserve"> внешних</w:t>
      </w:r>
      <w:r w:rsidR="002D7B31" w:rsidRPr="0065600D">
        <w:rPr>
          <w:rFonts w:eastAsia="MS Mincho"/>
          <w:b/>
          <w:szCs w:val="24"/>
          <w:lang w:val="ru-RU"/>
        </w:rPr>
        <w:t xml:space="preserve"> </w:t>
      </w:r>
      <w:r w:rsidRPr="00F202C0">
        <w:rPr>
          <w:rFonts w:eastAsia="MS Mincho"/>
          <w:b/>
          <w:szCs w:val="24"/>
          <w:lang w:val="ru-RU"/>
        </w:rPr>
        <w:t>тарифов отразилось на ЕС тяжелее, чем на Китае</w:t>
      </w:r>
      <w:bookmarkEnd w:id="50"/>
    </w:p>
    <w:p w:rsidR="00F202C0" w:rsidRPr="00F22926" w:rsidRDefault="00F202C0" w:rsidP="00CD6323">
      <w:pPr>
        <w:spacing w:after="60" w:line="240" w:lineRule="auto"/>
        <w:jc w:val="center"/>
        <w:rPr>
          <w:rFonts w:ascii="MS Mincho" w:eastAsia="MS Mincho" w:hAnsi="Calibri" w:cs="MS Mincho"/>
          <w:lang w:val="ru-RU"/>
        </w:rPr>
      </w:pPr>
    </w:p>
    <w:p w:rsidR="000E180E" w:rsidRPr="00F202C0" w:rsidRDefault="000E180E" w:rsidP="000E180E">
      <w:pPr>
        <w:spacing w:after="60" w:line="240" w:lineRule="auto"/>
        <w:ind w:firstLine="0"/>
        <w:jc w:val="center"/>
        <w:rPr>
          <w:rFonts w:ascii="MS Mincho" w:eastAsia="MS Mincho" w:hAnsi="Calibri" w:cs="MS Mincho"/>
          <w:sz w:val="20"/>
          <w:szCs w:val="20"/>
          <w:lang w:val="ru-RU"/>
        </w:rPr>
      </w:pPr>
      <w:r w:rsidRPr="00F202C0">
        <w:rPr>
          <w:rFonts w:eastAsia="MS Mincho"/>
          <w:sz w:val="20"/>
          <w:szCs w:val="20"/>
          <w:lang w:val="ru-RU"/>
        </w:rPr>
        <w:t>Связь между изменением тарифов ТС и изменением доли рынка в Казахстане, ЕС-27 (голубой) по сравнению с Китаем (красный)</w:t>
      </w:r>
    </w:p>
    <w:p w:rsidR="000E180E" w:rsidRDefault="00C822B0" w:rsidP="000E180E">
      <w:pPr>
        <w:spacing w:line="240" w:lineRule="auto"/>
        <w:ind w:firstLine="0"/>
        <w:jc w:val="center"/>
        <w:rPr>
          <w:rFonts w:ascii="Calibri" w:eastAsia="MS Mincho" w:hAnsi="Calibri" w:cs="Calibri"/>
          <w:lang w:val="ru-RU"/>
        </w:rPr>
      </w:pPr>
      <w:r>
        <w:rPr>
          <w:noProof/>
          <w:lang w:eastAsia="zh-CN"/>
        </w:rPr>
        <w:pict>
          <v:shape id="_x0000_s1266" type="#_x0000_t202" style="position:absolute;left:0;text-align:left;margin-left:53.85pt;margin-top:5.4pt;width:31.6pt;height:163.65pt;z-index:251807232;mso-position-horizontal-relative:text;mso-position-vertical-relative:text;mso-width-relative:margin;mso-height-relative:margin" stroked="f">
            <v:textbox style="layout-flow:vertical;mso-layout-flow-alt:bottom-to-top;mso-next-textbox:#_x0000_s1266" inset="0,0,0,0">
              <w:txbxContent>
                <w:p w:rsidR="006170FB" w:rsidRDefault="006170FB" w:rsidP="00C96515">
                  <w:pPr>
                    <w:ind w:firstLine="0"/>
                    <w:jc w:val="center"/>
                    <w:rPr>
                      <w:sz w:val="16"/>
                      <w:szCs w:val="16"/>
                      <w:lang w:val="ru-RU"/>
                    </w:rPr>
                  </w:pPr>
                  <w:r w:rsidRPr="002B03DA">
                    <w:rPr>
                      <w:sz w:val="16"/>
                      <w:szCs w:val="16"/>
                      <w:lang w:val="ru-RU"/>
                    </w:rPr>
                    <w:t>Изменение доли импорта в ЕС-27 и Китае</w:t>
                  </w:r>
                </w:p>
                <w:p w:rsidR="006170FB" w:rsidRPr="002B03DA" w:rsidRDefault="006170FB" w:rsidP="00C96515">
                  <w:pPr>
                    <w:ind w:firstLine="0"/>
                    <w:jc w:val="center"/>
                    <w:rPr>
                      <w:sz w:val="16"/>
                      <w:szCs w:val="16"/>
                      <w:lang w:val="ru-RU"/>
                    </w:rPr>
                  </w:pPr>
                  <w:r>
                    <w:rPr>
                      <w:sz w:val="16"/>
                      <w:szCs w:val="16"/>
                      <w:lang w:val="ru-RU"/>
                    </w:rPr>
                    <w:t>за 2007-09 в сравнении с 2010-11 гг.</w:t>
                  </w:r>
                </w:p>
              </w:txbxContent>
            </v:textbox>
          </v:shape>
        </w:pict>
      </w:r>
      <w:r>
        <w:rPr>
          <w:noProof/>
          <w:lang w:eastAsia="zh-CN"/>
        </w:rPr>
        <w:pict>
          <v:shape id="_x0000_s1263" type="#_x0000_t202" style="position:absolute;left:0;text-align:left;margin-left:107.8pt;margin-top:174.45pt;width:337.65pt;height:14pt;z-index:251806208;mso-position-horizontal-relative:text;mso-position-vertical-relative:text;mso-width-relative:margin;mso-height-relative:margin" stroked="f">
            <v:textbox style="mso-next-textbox:#_x0000_s1263" inset="0,0,0,0">
              <w:txbxContent>
                <w:p w:rsidR="006170FB" w:rsidRPr="00FB088F" w:rsidRDefault="006170FB" w:rsidP="009730EA">
                  <w:pPr>
                    <w:shd w:val="clear" w:color="auto" w:fill="FFFFFF" w:themeFill="background1"/>
                    <w:spacing w:after="40" w:line="240" w:lineRule="auto"/>
                    <w:ind w:firstLine="0"/>
                    <w:rPr>
                      <w:sz w:val="12"/>
                      <w:szCs w:val="12"/>
                      <w:lang w:val="ru-RU"/>
                    </w:rPr>
                  </w:pPr>
                  <w:r w:rsidRPr="00FB088F">
                    <w:rPr>
                      <w:sz w:val="18"/>
                      <w:szCs w:val="18"/>
                      <w:lang w:val="ru-RU"/>
                    </w:rPr>
                    <w:t>Изменение уровня тарифов (% изменений,</w:t>
                  </w:r>
                  <w:r>
                    <w:rPr>
                      <w:sz w:val="18"/>
                      <w:szCs w:val="18"/>
                      <w:lang w:val="ru-RU"/>
                    </w:rPr>
                    <w:t xml:space="preserve"> до и после вступления в ТС) </w:t>
                  </w:r>
                </w:p>
                <w:p w:rsidR="006170FB" w:rsidRPr="00FB088F" w:rsidRDefault="006170FB" w:rsidP="009730EA">
                  <w:pPr>
                    <w:shd w:val="clear" w:color="auto" w:fill="FFFFFF" w:themeFill="background1"/>
                    <w:spacing w:after="120" w:line="240" w:lineRule="auto"/>
                    <w:ind w:firstLine="0"/>
                    <w:rPr>
                      <w:sz w:val="12"/>
                      <w:szCs w:val="12"/>
                      <w:lang w:val="ru-RU"/>
                    </w:rPr>
                  </w:pPr>
                </w:p>
              </w:txbxContent>
            </v:textbox>
          </v:shape>
        </w:pict>
      </w:r>
      <w:r>
        <w:rPr>
          <w:noProof/>
          <w:lang w:val="ru-RU"/>
        </w:rPr>
        <w:pict>
          <v:shapetype id="_x0000_t32" coordsize="21600,21600" o:spt="32" o:oned="t" path="m,l21600,21600e" filled="f">
            <v:path arrowok="t" fillok="f" o:connecttype="none"/>
            <o:lock v:ext="edit" shapetype="t"/>
          </v:shapetype>
          <v:shape id="_x0000_s1193" type="#_x0000_t32" style="position:absolute;left:0;text-align:left;margin-left:255.75pt;margin-top:145.95pt;width:6pt;height:28.5pt;flip:x;z-index:251774464;visibility:visible">
            <v:stroke endarrow="block"/>
          </v:shape>
        </w:pict>
      </w:r>
      <w:r>
        <w:rPr>
          <w:noProof/>
          <w:lang w:val="ru-RU"/>
        </w:rPr>
        <w:pict>
          <v:shape id="_x0000_s1194" type="#_x0000_t32" style="position:absolute;left:0;text-align:left;margin-left:255.75pt;margin-top:102.45pt;width:6pt;height:33.75pt;flip:x y;z-index:251775488;visibility:visible">
            <v:stroke endarrow="block"/>
          </v:shape>
        </w:pict>
      </w:r>
      <w:r>
        <w:rPr>
          <w:noProof/>
          <w:lang w:val="ru-RU"/>
        </w:rPr>
        <w:pict>
          <v:shape id="_x0000_s1195" type="#_x0000_t32" style="position:absolute;left:0;text-align:left;margin-left:309.75pt;margin-top:140.7pt;width:7.5pt;height:15.75pt;flip:x;z-index:251776512;visibility:visible">
            <v:stroke endarrow="block"/>
          </v:shape>
        </w:pict>
      </w:r>
      <w:r>
        <w:rPr>
          <w:noProof/>
          <w:lang w:val="ru-RU"/>
        </w:rPr>
        <w:pict>
          <v:shape id="_x0000_s1196" type="#_x0000_t32" style="position:absolute;left:0;text-align:left;margin-left:326.25pt;margin-top:118.05pt;width:48pt;height:18.15pt;flip:y;z-index:251777536;visibility:visible">
            <v:stroke endarrow="block"/>
          </v:shape>
        </w:pict>
      </w:r>
      <w:r w:rsidR="000E180E">
        <w:rPr>
          <w:rFonts w:ascii="Calibri" w:eastAsia="MS Mincho" w:hAnsi="Calibri" w:cs="Calibri"/>
          <w:noProof/>
        </w:rPr>
        <w:drawing>
          <wp:inline distT="0" distB="0" distL="0" distR="0">
            <wp:extent cx="4614365" cy="2434207"/>
            <wp:effectExtent l="19050" t="0" r="0" b="0"/>
            <wp:docPr id="7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srcRect/>
                    <a:stretch>
                      <a:fillRect/>
                    </a:stretch>
                  </pic:blipFill>
                  <pic:spPr bwMode="auto">
                    <a:xfrm>
                      <a:off x="0" y="0"/>
                      <a:ext cx="4614365" cy="2434207"/>
                    </a:xfrm>
                    <a:prstGeom prst="rect">
                      <a:avLst/>
                    </a:prstGeom>
                    <a:noFill/>
                    <a:ln w="9525">
                      <a:noFill/>
                      <a:miter lim="800000"/>
                      <a:headEnd/>
                      <a:tailEnd/>
                    </a:ln>
                  </pic:spPr>
                </pic:pic>
              </a:graphicData>
            </a:graphic>
          </wp:inline>
        </w:drawing>
      </w:r>
    </w:p>
    <w:p w:rsidR="000E180E" w:rsidRDefault="000E180E" w:rsidP="000E180E">
      <w:pPr>
        <w:spacing w:line="240" w:lineRule="auto"/>
        <w:ind w:left="1260" w:firstLine="0"/>
        <w:rPr>
          <w:rFonts w:ascii="MS Mincho" w:eastAsia="MS Mincho" w:hAnsi="Calibri" w:cs="MS Mincho"/>
          <w:lang w:val="ru-RU"/>
        </w:rPr>
      </w:pPr>
      <w:r>
        <w:rPr>
          <w:rFonts w:eastAsia="MS Mincho"/>
          <w:sz w:val="18"/>
          <w:szCs w:val="18"/>
          <w:lang w:val="ru-RU"/>
        </w:rPr>
        <w:t>Источник: Расчеты авторов на основе данных Комитета таможенного контроля Казахстана и данных торгового анализа и информационной системы ЮНКТАД.</w:t>
      </w:r>
    </w:p>
    <w:p w:rsidR="000E180E" w:rsidRDefault="000E180E" w:rsidP="000E180E">
      <w:pPr>
        <w:spacing w:line="240" w:lineRule="auto"/>
        <w:ind w:left="1260" w:firstLine="0"/>
        <w:rPr>
          <w:rFonts w:ascii="Calibri" w:eastAsia="MS Mincho" w:hAnsi="Calibri" w:cs="Calibri"/>
          <w:sz w:val="18"/>
          <w:szCs w:val="18"/>
          <w:lang w:val="ru-RU"/>
        </w:rPr>
      </w:pPr>
    </w:p>
    <w:p w:rsidR="000E180E" w:rsidRPr="008B24BC" w:rsidRDefault="000E180E" w:rsidP="00F766CC">
      <w:pPr>
        <w:pStyle w:val="Heading4"/>
        <w:spacing w:line="240" w:lineRule="auto"/>
        <w:rPr>
          <w:lang w:val="ru-RU"/>
        </w:rPr>
      </w:pPr>
      <w:r w:rsidRPr="00F766CC">
        <w:rPr>
          <w:lang w:val="ru-RU"/>
        </w:rPr>
        <w:t>Образование ТС привело к созданию некоторых рыночных возможностей для экспорта н</w:t>
      </w:r>
      <w:r w:rsidR="00F766CC" w:rsidRPr="00F766CC">
        <w:rPr>
          <w:lang w:val="ru-RU"/>
        </w:rPr>
        <w:t>есырьевых товаров из Казахстана</w:t>
      </w:r>
    </w:p>
    <w:p w:rsidR="000E180E" w:rsidRDefault="000E180E" w:rsidP="000E180E">
      <w:pPr>
        <w:numPr>
          <w:ilvl w:val="0"/>
          <w:numId w:val="10"/>
        </w:numPr>
        <w:spacing w:before="240" w:after="240" w:line="240" w:lineRule="auto"/>
        <w:ind w:left="0" w:firstLine="0"/>
        <w:jc w:val="both"/>
        <w:rPr>
          <w:rFonts w:ascii="MS Mincho" w:eastAsia="MS Mincho" w:hAnsi="Calibri" w:cs="MS Mincho"/>
          <w:lang w:val="ru-RU"/>
        </w:rPr>
      </w:pPr>
      <w:r>
        <w:rPr>
          <w:rFonts w:eastAsia="MS Mincho"/>
          <w:sz w:val="22"/>
          <w:lang w:val="ru-RU"/>
        </w:rPr>
        <w:t xml:space="preserve">Всего через два года после образования еще нельзя быть уверенным в том, какое воздействие оказал ТС на диверсификацию экспорта. Тенденции в общих категориях товаров говорят о том, что специализация Казахстана повысилась (Рисунок 2.5). Торговый баланс страны с партнерами по ТС улучшился только по двум категориям, по которым Казахстан уже и так занимал наиболее сильные позиции – полезные ископаемые и металлы. Фактически Казахстан имеет торговый дефицит с Белоруссией и Россией по каждой категории товаров, даже по полезным ископаемым и металлам. </w:t>
      </w:r>
    </w:p>
    <w:p w:rsidR="000E180E" w:rsidRDefault="000E180E" w:rsidP="000E180E">
      <w:pPr>
        <w:tabs>
          <w:tab w:val="center" w:pos="4680"/>
          <w:tab w:val="left" w:pos="5811"/>
        </w:tabs>
        <w:spacing w:after="60" w:line="240" w:lineRule="auto"/>
        <w:ind w:firstLine="0"/>
        <w:rPr>
          <w:rFonts w:eastAsia="MS Mincho"/>
          <w:b/>
          <w:bCs/>
          <w:sz w:val="22"/>
          <w:lang w:val="ru-RU"/>
        </w:rPr>
      </w:pPr>
      <w:r>
        <w:rPr>
          <w:rFonts w:eastAsia="MS Mincho"/>
          <w:b/>
          <w:bCs/>
          <w:sz w:val="22"/>
          <w:lang w:val="ru-RU"/>
        </w:rPr>
        <w:tab/>
      </w:r>
    </w:p>
    <w:p w:rsidR="000E180E" w:rsidRDefault="000E180E" w:rsidP="000E180E">
      <w:pPr>
        <w:spacing w:line="240" w:lineRule="auto"/>
        <w:ind w:firstLine="0"/>
        <w:rPr>
          <w:rFonts w:eastAsia="MS Mincho"/>
          <w:b/>
          <w:bCs/>
          <w:sz w:val="22"/>
          <w:lang w:val="ru-RU"/>
        </w:rPr>
      </w:pPr>
      <w:r>
        <w:rPr>
          <w:rFonts w:eastAsia="MS Mincho"/>
          <w:b/>
          <w:bCs/>
          <w:sz w:val="22"/>
          <w:lang w:val="ru-RU"/>
        </w:rPr>
        <w:br w:type="page"/>
      </w:r>
    </w:p>
    <w:p w:rsidR="000E180E" w:rsidRPr="00F22926" w:rsidRDefault="000E180E" w:rsidP="00F766CC">
      <w:pPr>
        <w:spacing w:after="60" w:line="240" w:lineRule="auto"/>
        <w:jc w:val="center"/>
        <w:rPr>
          <w:rFonts w:eastAsia="MS Mincho"/>
          <w:b/>
          <w:lang w:val="ru-RU"/>
        </w:rPr>
      </w:pPr>
      <w:bookmarkStart w:id="51" w:name="_Toc331673408"/>
      <w:r w:rsidRPr="00F202C0">
        <w:rPr>
          <w:rFonts w:eastAsia="MS Mincho"/>
          <w:b/>
          <w:lang w:val="ru-RU"/>
        </w:rPr>
        <w:lastRenderedPageBreak/>
        <w:t xml:space="preserve">Рисунок </w:t>
      </w:r>
      <w:r w:rsidR="00153A8B" w:rsidRPr="00F202C0">
        <w:rPr>
          <w:rFonts w:eastAsia="MS Mincho"/>
          <w:b/>
          <w:lang w:val="ru-RU"/>
        </w:rPr>
        <w:fldChar w:fldCharType="begin"/>
      </w:r>
      <w:r w:rsidRPr="00F202C0">
        <w:rPr>
          <w:rFonts w:eastAsia="MS Mincho"/>
          <w:b/>
          <w:lang w:val="ru-RU"/>
        </w:rPr>
        <w:instrText xml:space="preserve"> STYLEREF 1 \s </w:instrText>
      </w:r>
      <w:r w:rsidR="00153A8B" w:rsidRPr="00F202C0">
        <w:rPr>
          <w:rFonts w:eastAsia="MS Mincho"/>
          <w:b/>
          <w:lang w:val="ru-RU"/>
        </w:rPr>
        <w:fldChar w:fldCharType="separate"/>
      </w:r>
      <w:r w:rsidR="00483A15" w:rsidRPr="00F202C0">
        <w:rPr>
          <w:rFonts w:eastAsia="MS Mincho"/>
          <w:b/>
          <w:noProof/>
          <w:lang w:val="ru-RU"/>
        </w:rPr>
        <w:t>2</w:t>
      </w:r>
      <w:r w:rsidR="00153A8B" w:rsidRPr="00F202C0">
        <w:rPr>
          <w:rFonts w:eastAsia="MS Mincho"/>
          <w:b/>
          <w:lang w:val="ru-RU"/>
        </w:rPr>
        <w:fldChar w:fldCharType="end"/>
      </w:r>
      <w:r w:rsidRPr="00F202C0">
        <w:rPr>
          <w:rFonts w:eastAsia="MS Mincho"/>
          <w:b/>
          <w:lang w:val="ru-RU"/>
        </w:rPr>
        <w:t>.</w:t>
      </w:r>
      <w:r w:rsidR="00153A8B" w:rsidRPr="00F202C0">
        <w:rPr>
          <w:rFonts w:eastAsia="MS Mincho"/>
          <w:b/>
          <w:lang w:val="ru-RU"/>
        </w:rPr>
        <w:fldChar w:fldCharType="begin"/>
      </w:r>
      <w:r w:rsidRPr="00F202C0">
        <w:rPr>
          <w:rFonts w:eastAsia="MS Mincho"/>
          <w:b/>
          <w:lang w:val="ru-RU"/>
        </w:rPr>
        <w:instrText xml:space="preserve"> SEQ Figure \* ARABIC \s 1 </w:instrText>
      </w:r>
      <w:r w:rsidR="00153A8B" w:rsidRPr="00F202C0">
        <w:rPr>
          <w:rFonts w:eastAsia="MS Mincho"/>
          <w:b/>
          <w:lang w:val="ru-RU"/>
        </w:rPr>
        <w:fldChar w:fldCharType="separate"/>
      </w:r>
      <w:r w:rsidR="00483A15" w:rsidRPr="00F202C0">
        <w:rPr>
          <w:rFonts w:eastAsia="MS Mincho"/>
          <w:b/>
          <w:noProof/>
          <w:lang w:val="ru-RU"/>
        </w:rPr>
        <w:t>5</w:t>
      </w:r>
      <w:r w:rsidR="00153A8B" w:rsidRPr="00F202C0">
        <w:rPr>
          <w:rFonts w:eastAsia="MS Mincho"/>
          <w:b/>
          <w:lang w:val="ru-RU"/>
        </w:rPr>
        <w:fldChar w:fldCharType="end"/>
      </w:r>
      <w:r w:rsidRPr="00F202C0">
        <w:rPr>
          <w:rFonts w:eastAsia="MS Mincho"/>
          <w:b/>
          <w:lang w:val="ru-RU"/>
        </w:rPr>
        <w:t>: Торговый баланс с партнерами по ТС по большинству категорий товаров ухудшился</w:t>
      </w:r>
      <w:bookmarkEnd w:id="51"/>
    </w:p>
    <w:p w:rsidR="00F202C0" w:rsidRPr="00F22926" w:rsidRDefault="00F202C0" w:rsidP="00F766CC">
      <w:pPr>
        <w:spacing w:after="60" w:line="240" w:lineRule="auto"/>
        <w:jc w:val="center"/>
        <w:rPr>
          <w:rFonts w:ascii="MS Mincho" w:eastAsia="MS Mincho" w:hAnsi="Calibri" w:cs="MS Mincho"/>
          <w:lang w:val="ru-RU"/>
        </w:rPr>
      </w:pPr>
    </w:p>
    <w:p w:rsidR="00C96515" w:rsidRPr="00C96515" w:rsidRDefault="000E180E" w:rsidP="000E180E">
      <w:pPr>
        <w:spacing w:after="60" w:line="240" w:lineRule="auto"/>
        <w:ind w:firstLine="0"/>
        <w:jc w:val="center"/>
        <w:rPr>
          <w:rFonts w:eastAsia="MS Mincho"/>
          <w:b/>
          <w:sz w:val="20"/>
          <w:szCs w:val="20"/>
          <w:lang w:val="ru-RU"/>
        </w:rPr>
      </w:pPr>
      <w:r w:rsidRPr="00C96515">
        <w:rPr>
          <w:rFonts w:ascii="Courier New" w:eastAsia="MS Mincho" w:hAnsi="Courier New" w:cs="Courier New"/>
          <w:b/>
          <w:vanish/>
          <w:color w:val="800080"/>
          <w:sz w:val="20"/>
          <w:szCs w:val="20"/>
          <w:vertAlign w:val="subscript"/>
          <w:lang w:val="ru-RU"/>
        </w:rPr>
        <w:t>ì</w:t>
      </w:r>
      <w:r w:rsidRPr="00C96515">
        <w:rPr>
          <w:rFonts w:eastAsia="MS Mincho"/>
          <w:b/>
          <w:sz w:val="20"/>
          <w:szCs w:val="20"/>
          <w:lang w:val="ru-RU"/>
        </w:rPr>
        <w:t xml:space="preserve">Изменение торгового баланса Казахстана с партнерами по ТС, </w:t>
      </w:r>
    </w:p>
    <w:p w:rsidR="000E180E" w:rsidRPr="00C96515" w:rsidRDefault="000E180E" w:rsidP="000E180E">
      <w:pPr>
        <w:spacing w:after="60" w:line="240" w:lineRule="auto"/>
        <w:ind w:firstLine="0"/>
        <w:jc w:val="center"/>
        <w:rPr>
          <w:rFonts w:ascii="MS Mincho" w:eastAsia="MS Mincho" w:hAnsi="Calibri" w:cs="MS Mincho"/>
          <w:b/>
          <w:sz w:val="20"/>
          <w:szCs w:val="20"/>
          <w:lang w:val="ru-RU"/>
        </w:rPr>
      </w:pPr>
      <w:r w:rsidRPr="00C96515">
        <w:rPr>
          <w:rFonts w:eastAsia="MS Mincho"/>
          <w:b/>
          <w:sz w:val="20"/>
          <w:szCs w:val="20"/>
          <w:lang w:val="ru-RU"/>
        </w:rPr>
        <w:t>2010-2011 годы по сравнению с 2007-2009 годами</w:t>
      </w:r>
    </w:p>
    <w:p w:rsidR="000E180E" w:rsidRDefault="000E180E" w:rsidP="000E180E">
      <w:pPr>
        <w:spacing w:line="240" w:lineRule="auto"/>
        <w:ind w:firstLine="0"/>
        <w:jc w:val="center"/>
        <w:rPr>
          <w:rFonts w:ascii="Calibri" w:eastAsia="MS Mincho" w:hAnsi="Calibri" w:cs="Calibri"/>
          <w:sz w:val="22"/>
          <w:lang w:val="ru-RU"/>
        </w:rPr>
      </w:pPr>
    </w:p>
    <w:p w:rsidR="00413B62" w:rsidRPr="00F9403F" w:rsidRDefault="006249D6" w:rsidP="00F9403F">
      <w:pPr>
        <w:spacing w:line="240" w:lineRule="auto"/>
        <w:ind w:left="540" w:firstLine="0"/>
        <w:jc w:val="center"/>
        <w:rPr>
          <w:rFonts w:eastAsia="MS Mincho"/>
          <w:iCs/>
          <w:sz w:val="18"/>
          <w:szCs w:val="18"/>
        </w:rPr>
      </w:pPr>
      <w:r w:rsidRPr="006249D6">
        <w:rPr>
          <w:rFonts w:eastAsia="MS Mincho"/>
          <w:iCs/>
          <w:noProof/>
          <w:sz w:val="18"/>
          <w:szCs w:val="18"/>
        </w:rPr>
        <w:drawing>
          <wp:inline distT="0" distB="0" distL="0" distR="0">
            <wp:extent cx="4429125" cy="2552700"/>
            <wp:effectExtent l="19050" t="0" r="9525" b="0"/>
            <wp:docPr id="69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413B62" w:rsidRDefault="00413B62" w:rsidP="000E180E">
      <w:pPr>
        <w:spacing w:line="240" w:lineRule="auto"/>
        <w:ind w:left="540" w:firstLine="0"/>
        <w:jc w:val="both"/>
        <w:rPr>
          <w:rFonts w:eastAsia="MS Mincho"/>
          <w:i/>
          <w:iCs/>
          <w:sz w:val="18"/>
          <w:szCs w:val="18"/>
        </w:rPr>
      </w:pPr>
    </w:p>
    <w:p w:rsidR="000E180E" w:rsidRDefault="000E180E" w:rsidP="000E180E">
      <w:pPr>
        <w:spacing w:line="240" w:lineRule="auto"/>
        <w:ind w:left="540" w:firstLine="0"/>
        <w:jc w:val="both"/>
        <w:rPr>
          <w:rFonts w:ascii="MS Mincho" w:eastAsia="MS Mincho" w:hAnsi="Calibri" w:cs="MS Mincho"/>
          <w:lang w:val="ru-RU"/>
        </w:rPr>
      </w:pPr>
      <w:r>
        <w:rPr>
          <w:rFonts w:eastAsia="MS Mincho"/>
          <w:i/>
          <w:iCs/>
          <w:sz w:val="18"/>
          <w:szCs w:val="18"/>
          <w:lang w:val="ru-RU"/>
        </w:rPr>
        <w:t xml:space="preserve">Источник: </w:t>
      </w:r>
      <w:r>
        <w:rPr>
          <w:rFonts w:eastAsia="MS Mincho"/>
          <w:sz w:val="18"/>
          <w:szCs w:val="18"/>
          <w:lang w:val="ru-RU"/>
        </w:rPr>
        <w:t>Комитет таможенного контроля Казахстана.</w:t>
      </w:r>
    </w:p>
    <w:p w:rsidR="000E180E" w:rsidRDefault="000E180E" w:rsidP="000E180E">
      <w:pPr>
        <w:spacing w:line="240" w:lineRule="auto"/>
        <w:ind w:left="540" w:firstLine="0"/>
        <w:jc w:val="both"/>
        <w:rPr>
          <w:rFonts w:ascii="MS Mincho" w:eastAsia="MS Mincho" w:hAnsi="Calibri" w:cs="MS Mincho"/>
          <w:lang w:val="ru-RU"/>
        </w:rPr>
      </w:pPr>
      <w:r>
        <w:rPr>
          <w:rFonts w:eastAsia="MS Mincho"/>
          <w:i/>
          <w:iCs/>
          <w:sz w:val="18"/>
          <w:szCs w:val="18"/>
          <w:lang w:val="ru-RU"/>
        </w:rPr>
        <w:t xml:space="preserve">Примечание: </w:t>
      </w:r>
      <w:r>
        <w:rPr>
          <w:rFonts w:eastAsia="MS Mincho"/>
          <w:sz w:val="18"/>
          <w:szCs w:val="18"/>
          <w:lang w:val="ru-RU"/>
        </w:rPr>
        <w:t>Торговый баланс отражает средние объемы экспорта и импорта за период</w:t>
      </w:r>
      <w:r w:rsidR="00790EAD">
        <w:rPr>
          <w:rFonts w:eastAsia="MS Mincho"/>
          <w:sz w:val="18"/>
          <w:szCs w:val="18"/>
          <w:lang w:val="ru-RU"/>
        </w:rPr>
        <w:t xml:space="preserve">ы 2007-2009 и 2010-2011 годов; </w:t>
      </w:r>
      <w:r w:rsidR="002E5A2D">
        <w:rPr>
          <w:rFonts w:eastAsia="MS Mincho"/>
          <w:sz w:val="18"/>
          <w:szCs w:val="18"/>
          <w:lang w:val="ru-RU"/>
        </w:rPr>
        <w:t>д</w:t>
      </w:r>
      <w:r w:rsidR="00790EAD">
        <w:rPr>
          <w:rFonts w:eastAsia="MS Mincho"/>
          <w:sz w:val="18"/>
          <w:szCs w:val="18"/>
        </w:rPr>
        <w:t>l</w:t>
      </w:r>
      <w:r>
        <w:rPr>
          <w:rFonts w:eastAsia="MS Mincho"/>
          <w:sz w:val="18"/>
          <w:szCs w:val="18"/>
          <w:lang w:val="ru-RU"/>
        </w:rPr>
        <w:t>оля экспорта представляет собой долю категорий товаров общего экспорта Казахстана на все мировые рынки в 2011 году.</w:t>
      </w:r>
    </w:p>
    <w:p w:rsidR="00E56D01" w:rsidRDefault="000E180E" w:rsidP="000E180E">
      <w:pPr>
        <w:numPr>
          <w:ilvl w:val="0"/>
          <w:numId w:val="10"/>
        </w:numPr>
        <w:spacing w:before="240" w:after="240" w:line="240" w:lineRule="auto"/>
        <w:ind w:left="0" w:firstLine="0"/>
        <w:jc w:val="both"/>
        <w:rPr>
          <w:rFonts w:eastAsia="MS Mincho"/>
          <w:sz w:val="22"/>
          <w:lang w:val="ru-RU"/>
        </w:rPr>
      </w:pPr>
      <w:r>
        <w:rPr>
          <w:rFonts w:eastAsia="MS Mincho"/>
          <w:sz w:val="22"/>
          <w:lang w:val="ru-RU"/>
        </w:rPr>
        <w:t xml:space="preserve">С другой стороны, хотя торговый дефицит, возможно, и вырос по большинству категорий, экспорт в страны-партнеры по ТС более чем удвоился за период с 2009 по 2011 год с 3,6 миллиона долларов США до 7,6 миллиона долларов США. Хотя это может быть связано не только с ТС, но также и с восстановлением после мирового финансового кризиса, значительное увеличение объемов экспорта наблюдались по таким категориям, как продовольствие, машины, обувь и камень/стекло (Таблица 2.9). Это говорит о расширении специализации внутри ТС, двухсторонней торговли в пределах этих категорий и возможностей по использованию источников спроса в пределах ТС по мере развития экономической интеграции. С другой стороны, соглашение по ТС не изменило некоторые предыдущие тенденции, такие как снижение экспорта химической продукции и овощей в Белоруссию и Россию. </w:t>
      </w:r>
    </w:p>
    <w:p w:rsidR="00E56D01" w:rsidRDefault="00E56D01">
      <w:pPr>
        <w:spacing w:line="240" w:lineRule="auto"/>
        <w:ind w:firstLine="0"/>
        <w:rPr>
          <w:rFonts w:eastAsia="MS Mincho"/>
          <w:sz w:val="22"/>
          <w:lang w:val="ru-RU"/>
        </w:rPr>
      </w:pPr>
      <w:r>
        <w:rPr>
          <w:rFonts w:eastAsia="MS Mincho"/>
          <w:sz w:val="22"/>
          <w:lang w:val="ru-RU"/>
        </w:rPr>
        <w:br w:type="page"/>
      </w:r>
    </w:p>
    <w:p w:rsidR="000E180E" w:rsidRPr="00F22926" w:rsidRDefault="000E180E" w:rsidP="00F766CC">
      <w:pPr>
        <w:spacing w:after="60" w:line="240" w:lineRule="auto"/>
        <w:jc w:val="center"/>
        <w:rPr>
          <w:rFonts w:eastAsia="MS Mincho"/>
          <w:b/>
          <w:lang w:val="ru-RU"/>
        </w:rPr>
      </w:pPr>
      <w:bookmarkStart w:id="52" w:name="_Toc331673273"/>
      <w:r w:rsidRPr="00F766CC">
        <w:rPr>
          <w:rFonts w:eastAsia="MS Mincho"/>
          <w:b/>
          <w:lang w:val="ru-RU"/>
        </w:rPr>
        <w:lastRenderedPageBreak/>
        <w:t xml:space="preserve">Таблица </w:t>
      </w:r>
      <w:r w:rsidR="00153A8B" w:rsidRPr="00F766CC">
        <w:rPr>
          <w:rFonts w:eastAsia="MS Mincho"/>
          <w:b/>
          <w:lang w:val="ru-RU"/>
        </w:rPr>
        <w:fldChar w:fldCharType="begin"/>
      </w:r>
      <w:r w:rsidRPr="00F766CC">
        <w:rPr>
          <w:rFonts w:eastAsia="MS Mincho"/>
          <w:b/>
          <w:lang w:val="ru-RU"/>
        </w:rPr>
        <w:instrText xml:space="preserve"> STYLEREF 1 \s </w:instrText>
      </w:r>
      <w:r w:rsidR="00153A8B" w:rsidRPr="00F766CC">
        <w:rPr>
          <w:rFonts w:eastAsia="MS Mincho"/>
          <w:b/>
          <w:lang w:val="ru-RU"/>
        </w:rPr>
        <w:fldChar w:fldCharType="separate"/>
      </w:r>
      <w:r w:rsidR="00483A15">
        <w:rPr>
          <w:rFonts w:eastAsia="MS Mincho"/>
          <w:b/>
          <w:noProof/>
          <w:lang w:val="ru-RU"/>
        </w:rPr>
        <w:t>2</w:t>
      </w:r>
      <w:r w:rsidR="00153A8B" w:rsidRPr="00F766CC">
        <w:rPr>
          <w:rFonts w:eastAsia="MS Mincho"/>
          <w:b/>
          <w:lang w:val="ru-RU"/>
        </w:rPr>
        <w:fldChar w:fldCharType="end"/>
      </w:r>
      <w:r w:rsidRPr="00F766CC">
        <w:rPr>
          <w:rFonts w:eastAsia="MS Mincho"/>
          <w:b/>
          <w:lang w:val="ru-RU"/>
        </w:rPr>
        <w:t>.</w:t>
      </w:r>
      <w:r w:rsidR="00153A8B" w:rsidRPr="00F766CC">
        <w:rPr>
          <w:rFonts w:eastAsia="MS Mincho"/>
          <w:b/>
          <w:lang w:val="ru-RU"/>
        </w:rPr>
        <w:fldChar w:fldCharType="begin"/>
      </w:r>
      <w:r w:rsidRPr="00F766CC">
        <w:rPr>
          <w:rFonts w:eastAsia="MS Mincho"/>
          <w:b/>
          <w:lang w:val="ru-RU"/>
        </w:rPr>
        <w:instrText xml:space="preserve"> SEQ Table \* ARABIC \s 1 </w:instrText>
      </w:r>
      <w:r w:rsidR="00153A8B" w:rsidRPr="00F766CC">
        <w:rPr>
          <w:rFonts w:eastAsia="MS Mincho"/>
          <w:b/>
          <w:lang w:val="ru-RU"/>
        </w:rPr>
        <w:fldChar w:fldCharType="separate"/>
      </w:r>
      <w:r w:rsidR="00483A15">
        <w:rPr>
          <w:rFonts w:eastAsia="MS Mincho"/>
          <w:b/>
          <w:noProof/>
          <w:lang w:val="ru-RU"/>
        </w:rPr>
        <w:t>9</w:t>
      </w:r>
      <w:r w:rsidR="00153A8B" w:rsidRPr="00F766CC">
        <w:rPr>
          <w:rFonts w:eastAsia="MS Mincho"/>
          <w:b/>
          <w:lang w:val="ru-RU"/>
        </w:rPr>
        <w:fldChar w:fldCharType="end"/>
      </w:r>
      <w:r w:rsidRPr="00F766CC">
        <w:rPr>
          <w:rFonts w:eastAsia="MS Mincho"/>
          <w:b/>
          <w:lang w:val="ru-RU"/>
        </w:rPr>
        <w:t xml:space="preserve">: Возможно, </w:t>
      </w:r>
      <w:r w:rsidR="00141E69">
        <w:rPr>
          <w:rFonts w:eastAsia="MS Mincho"/>
          <w:b/>
          <w:lang w:val="ru-RU"/>
        </w:rPr>
        <w:t xml:space="preserve">ТС способствовал повышению </w:t>
      </w:r>
      <w:r w:rsidRPr="00F766CC">
        <w:rPr>
          <w:rFonts w:eastAsia="MS Mincho"/>
          <w:b/>
          <w:lang w:val="ru-RU"/>
        </w:rPr>
        <w:t xml:space="preserve">экспорта </w:t>
      </w:r>
      <w:r w:rsidR="00F766CC" w:rsidRPr="00F766CC">
        <w:rPr>
          <w:rFonts w:eastAsia="MS Mincho"/>
          <w:b/>
          <w:lang w:val="ru-RU"/>
        </w:rPr>
        <w:t>отдельны</w:t>
      </w:r>
      <w:r w:rsidR="00F766CC" w:rsidRPr="00F766CC">
        <w:rPr>
          <w:rFonts w:eastAsia="MS Mincho"/>
          <w:b/>
        </w:rPr>
        <w:t>x</w:t>
      </w:r>
      <w:r w:rsidR="00D94238" w:rsidRPr="00D94238">
        <w:rPr>
          <w:rFonts w:eastAsia="MS Mincho"/>
          <w:b/>
          <w:lang w:val="ru-RU"/>
        </w:rPr>
        <w:t xml:space="preserve"> </w:t>
      </w:r>
      <w:r w:rsidRPr="00F766CC">
        <w:rPr>
          <w:rFonts w:eastAsia="MS Mincho"/>
          <w:b/>
          <w:lang w:val="ru-RU"/>
        </w:rPr>
        <w:t>товаров, таких как</w:t>
      </w:r>
      <w:r w:rsidR="00F766CC" w:rsidRPr="00F766CC">
        <w:rPr>
          <w:rFonts w:eastAsia="MS Mincho"/>
          <w:b/>
          <w:lang w:val="ru-RU"/>
        </w:rPr>
        <w:t xml:space="preserve"> продовольствие, машины и обувь</w:t>
      </w:r>
      <w:bookmarkEnd w:id="52"/>
    </w:p>
    <w:p w:rsidR="00F202C0" w:rsidRPr="00F22926" w:rsidRDefault="00F202C0" w:rsidP="00F766CC">
      <w:pPr>
        <w:spacing w:after="60" w:line="240" w:lineRule="auto"/>
        <w:jc w:val="center"/>
        <w:rPr>
          <w:rFonts w:ascii="MS Mincho" w:eastAsia="MS Mincho" w:hAnsi="Calibri" w:cs="MS Mincho"/>
          <w:b/>
          <w:sz w:val="20"/>
          <w:szCs w:val="20"/>
          <w:lang w:val="ru-RU"/>
        </w:rPr>
      </w:pPr>
    </w:p>
    <w:p w:rsidR="000E180E" w:rsidRPr="000D1ACF" w:rsidRDefault="000E180E" w:rsidP="000E180E">
      <w:pPr>
        <w:spacing w:after="60" w:line="240" w:lineRule="auto"/>
        <w:ind w:firstLine="0"/>
        <w:jc w:val="center"/>
        <w:rPr>
          <w:rFonts w:ascii="MS Mincho" w:eastAsia="MS Mincho" w:hAnsi="Calibri" w:cs="MS Mincho"/>
          <w:b/>
          <w:sz w:val="20"/>
          <w:szCs w:val="20"/>
          <w:lang w:val="ru-RU"/>
        </w:rPr>
      </w:pPr>
      <w:r w:rsidRPr="000D1ACF">
        <w:rPr>
          <w:rFonts w:eastAsia="MS Mincho"/>
          <w:b/>
          <w:sz w:val="20"/>
          <w:szCs w:val="20"/>
          <w:lang w:val="ru-RU"/>
        </w:rPr>
        <w:t>Экспорт в страны-партнеры по ТС по общим категориям товаров, стоимости и долям</w:t>
      </w:r>
    </w:p>
    <w:tbl>
      <w:tblPr>
        <w:tblW w:w="9741" w:type="dxa"/>
        <w:jc w:val="center"/>
        <w:tblBorders>
          <w:top w:val="single" w:sz="8" w:space="0" w:color="000000"/>
          <w:bottom w:val="single" w:sz="8" w:space="0" w:color="000000"/>
        </w:tblBorders>
        <w:tblLayout w:type="fixed"/>
        <w:tblLook w:val="00A0" w:firstRow="1" w:lastRow="0" w:firstColumn="1" w:lastColumn="0" w:noHBand="0" w:noVBand="0"/>
      </w:tblPr>
      <w:tblGrid>
        <w:gridCol w:w="2386"/>
        <w:gridCol w:w="735"/>
        <w:gridCol w:w="735"/>
        <w:gridCol w:w="735"/>
        <w:gridCol w:w="735"/>
        <w:gridCol w:w="737"/>
        <w:gridCol w:w="735"/>
        <w:gridCol w:w="735"/>
        <w:gridCol w:w="735"/>
        <w:gridCol w:w="735"/>
        <w:gridCol w:w="738"/>
      </w:tblGrid>
      <w:tr w:rsidR="000E180E" w:rsidRPr="00486E8E" w:rsidTr="001A220A">
        <w:trPr>
          <w:trHeight w:val="146"/>
          <w:jc w:val="center"/>
        </w:trPr>
        <w:tc>
          <w:tcPr>
            <w:tcW w:w="2386" w:type="dxa"/>
            <w:tcBorders>
              <w:top w:val="single" w:sz="8" w:space="0" w:color="000000"/>
              <w:bottom w:val="nil"/>
            </w:tcBorders>
            <w:noWrap/>
          </w:tcPr>
          <w:p w:rsidR="000E180E" w:rsidRPr="00486E8E" w:rsidRDefault="000E180E" w:rsidP="001A220A">
            <w:pPr>
              <w:spacing w:line="240" w:lineRule="auto"/>
              <w:ind w:firstLine="0"/>
              <w:jc w:val="both"/>
              <w:rPr>
                <w:rFonts w:eastAsia="MS Mincho"/>
                <w:b/>
                <w:bCs/>
                <w:color w:val="000000"/>
                <w:sz w:val="14"/>
                <w:szCs w:val="14"/>
                <w:lang w:val="ru-RU"/>
              </w:rPr>
            </w:pPr>
          </w:p>
        </w:tc>
        <w:tc>
          <w:tcPr>
            <w:tcW w:w="3677" w:type="dxa"/>
            <w:gridSpan w:val="5"/>
            <w:tcBorders>
              <w:top w:val="single" w:sz="8" w:space="0" w:color="000000"/>
            </w:tcBorders>
            <w:noWrap/>
          </w:tcPr>
          <w:p w:rsidR="000E180E" w:rsidRPr="00486E8E" w:rsidRDefault="000E180E" w:rsidP="001A220A">
            <w:pPr>
              <w:spacing w:line="240" w:lineRule="auto"/>
              <w:ind w:firstLine="0"/>
              <w:jc w:val="center"/>
              <w:rPr>
                <w:rFonts w:eastAsia="MS Mincho"/>
                <w:sz w:val="14"/>
                <w:szCs w:val="14"/>
                <w:lang w:val="ru-RU"/>
              </w:rPr>
            </w:pPr>
            <w:r w:rsidRPr="00486E8E">
              <w:rPr>
                <w:rFonts w:eastAsia="MS Mincho"/>
                <w:b/>
                <w:bCs/>
                <w:color w:val="000000"/>
                <w:sz w:val="14"/>
                <w:szCs w:val="14"/>
                <w:lang w:val="ru-RU"/>
              </w:rPr>
              <w:t>Стоимость (в миллионах долларов США)</w:t>
            </w:r>
          </w:p>
        </w:tc>
        <w:tc>
          <w:tcPr>
            <w:tcW w:w="3678" w:type="dxa"/>
            <w:gridSpan w:val="5"/>
            <w:tcBorders>
              <w:top w:val="single" w:sz="8" w:space="0" w:color="000000"/>
            </w:tcBorders>
            <w:noWrap/>
          </w:tcPr>
          <w:p w:rsidR="000E180E" w:rsidRPr="00486E8E" w:rsidRDefault="000E180E" w:rsidP="001A220A">
            <w:pPr>
              <w:spacing w:line="240" w:lineRule="auto"/>
              <w:ind w:firstLine="0"/>
              <w:jc w:val="center"/>
              <w:rPr>
                <w:rFonts w:eastAsia="MS Mincho"/>
                <w:sz w:val="14"/>
                <w:szCs w:val="14"/>
                <w:lang w:val="ru-RU"/>
              </w:rPr>
            </w:pPr>
            <w:r w:rsidRPr="00486E8E">
              <w:rPr>
                <w:rFonts w:eastAsia="MS Mincho"/>
                <w:b/>
                <w:bCs/>
                <w:color w:val="000000"/>
                <w:sz w:val="14"/>
                <w:szCs w:val="14"/>
                <w:lang w:val="ru-RU"/>
              </w:rPr>
              <w:t>Доля (%)</w:t>
            </w:r>
          </w:p>
        </w:tc>
      </w:tr>
      <w:tr w:rsidR="000E180E" w:rsidRPr="00486E8E" w:rsidTr="001A220A">
        <w:trPr>
          <w:trHeight w:val="146"/>
          <w:jc w:val="center"/>
        </w:trPr>
        <w:tc>
          <w:tcPr>
            <w:tcW w:w="2386" w:type="dxa"/>
            <w:tcBorders>
              <w:top w:val="nil"/>
              <w:bottom w:val="single" w:sz="8" w:space="0" w:color="000000"/>
            </w:tcBorders>
            <w:noWrap/>
          </w:tcPr>
          <w:p w:rsidR="000E180E" w:rsidRPr="00486E8E" w:rsidRDefault="000E180E" w:rsidP="001A220A">
            <w:pPr>
              <w:spacing w:line="240" w:lineRule="auto"/>
              <w:ind w:firstLine="0"/>
              <w:jc w:val="both"/>
              <w:rPr>
                <w:rFonts w:eastAsia="MS Mincho"/>
                <w:sz w:val="14"/>
                <w:szCs w:val="14"/>
                <w:lang w:val="ru-RU"/>
              </w:rPr>
            </w:pPr>
            <w:r w:rsidRPr="00486E8E">
              <w:rPr>
                <w:rFonts w:eastAsia="MS Mincho"/>
                <w:b/>
                <w:bCs/>
                <w:color w:val="000000"/>
                <w:sz w:val="14"/>
                <w:szCs w:val="14"/>
                <w:lang w:val="ru-RU"/>
              </w:rPr>
              <w:t> </w:t>
            </w:r>
          </w:p>
        </w:tc>
        <w:tc>
          <w:tcPr>
            <w:tcW w:w="735" w:type="dxa"/>
            <w:tcBorders>
              <w:top w:val="single" w:sz="8" w:space="0" w:color="000000"/>
              <w:bottom w:val="single" w:sz="8" w:space="0" w:color="000000"/>
            </w:tcBorders>
            <w:noWrap/>
          </w:tcPr>
          <w:p w:rsidR="000E180E" w:rsidRPr="00486E8E" w:rsidRDefault="000E180E" w:rsidP="001B5C0E">
            <w:pPr>
              <w:spacing w:line="240" w:lineRule="auto"/>
              <w:ind w:firstLine="0"/>
              <w:jc w:val="center"/>
              <w:rPr>
                <w:rFonts w:eastAsia="MS Mincho"/>
                <w:sz w:val="14"/>
                <w:szCs w:val="14"/>
                <w:lang w:val="ru-RU"/>
              </w:rPr>
            </w:pPr>
            <w:r w:rsidRPr="00486E8E">
              <w:rPr>
                <w:rFonts w:eastAsia="MS Mincho"/>
                <w:b/>
                <w:bCs/>
                <w:color w:val="000000"/>
                <w:sz w:val="14"/>
                <w:szCs w:val="14"/>
                <w:lang w:val="ru-RU"/>
              </w:rPr>
              <w:t xml:space="preserve">2007 </w:t>
            </w:r>
          </w:p>
        </w:tc>
        <w:tc>
          <w:tcPr>
            <w:tcW w:w="735" w:type="dxa"/>
            <w:tcBorders>
              <w:top w:val="single" w:sz="8" w:space="0" w:color="000000"/>
              <w:bottom w:val="single" w:sz="8" w:space="0" w:color="000000"/>
            </w:tcBorders>
            <w:noWrap/>
          </w:tcPr>
          <w:p w:rsidR="000E180E" w:rsidRPr="00486E8E" w:rsidRDefault="000E180E" w:rsidP="001B5C0E">
            <w:pPr>
              <w:spacing w:line="240" w:lineRule="auto"/>
              <w:ind w:firstLine="0"/>
              <w:jc w:val="center"/>
              <w:rPr>
                <w:rFonts w:eastAsia="MS Mincho"/>
                <w:sz w:val="14"/>
                <w:szCs w:val="14"/>
                <w:lang w:val="ru-RU"/>
              </w:rPr>
            </w:pPr>
            <w:r w:rsidRPr="00486E8E">
              <w:rPr>
                <w:rFonts w:eastAsia="MS Mincho"/>
                <w:b/>
                <w:bCs/>
                <w:color w:val="000000"/>
                <w:sz w:val="14"/>
                <w:szCs w:val="14"/>
                <w:lang w:val="ru-RU"/>
              </w:rPr>
              <w:t xml:space="preserve">2008 </w:t>
            </w:r>
          </w:p>
        </w:tc>
        <w:tc>
          <w:tcPr>
            <w:tcW w:w="735" w:type="dxa"/>
            <w:tcBorders>
              <w:top w:val="single" w:sz="8" w:space="0" w:color="000000"/>
              <w:bottom w:val="single" w:sz="8" w:space="0" w:color="000000"/>
            </w:tcBorders>
            <w:noWrap/>
          </w:tcPr>
          <w:p w:rsidR="000E180E" w:rsidRPr="00486E8E" w:rsidRDefault="000E180E" w:rsidP="001B5C0E">
            <w:pPr>
              <w:spacing w:line="240" w:lineRule="auto"/>
              <w:ind w:firstLine="0"/>
              <w:jc w:val="center"/>
              <w:rPr>
                <w:rFonts w:eastAsia="MS Mincho"/>
                <w:sz w:val="14"/>
                <w:szCs w:val="14"/>
                <w:lang w:val="ru-RU"/>
              </w:rPr>
            </w:pPr>
            <w:r w:rsidRPr="00486E8E">
              <w:rPr>
                <w:rFonts w:eastAsia="MS Mincho"/>
                <w:b/>
                <w:bCs/>
                <w:color w:val="000000"/>
                <w:sz w:val="14"/>
                <w:szCs w:val="14"/>
                <w:lang w:val="ru-RU"/>
              </w:rPr>
              <w:t xml:space="preserve">2009 </w:t>
            </w:r>
          </w:p>
        </w:tc>
        <w:tc>
          <w:tcPr>
            <w:tcW w:w="735" w:type="dxa"/>
            <w:tcBorders>
              <w:top w:val="single" w:sz="8" w:space="0" w:color="000000"/>
              <w:bottom w:val="single" w:sz="8" w:space="0" w:color="000000"/>
            </w:tcBorders>
            <w:noWrap/>
          </w:tcPr>
          <w:p w:rsidR="000E180E" w:rsidRPr="00486E8E" w:rsidRDefault="000E180E" w:rsidP="001B5C0E">
            <w:pPr>
              <w:spacing w:line="240" w:lineRule="auto"/>
              <w:ind w:firstLine="0"/>
              <w:jc w:val="center"/>
              <w:rPr>
                <w:rFonts w:eastAsia="MS Mincho"/>
                <w:sz w:val="14"/>
                <w:szCs w:val="14"/>
                <w:lang w:val="ru-RU"/>
              </w:rPr>
            </w:pPr>
            <w:r w:rsidRPr="00486E8E">
              <w:rPr>
                <w:rFonts w:eastAsia="MS Mincho"/>
                <w:b/>
                <w:bCs/>
                <w:color w:val="000000"/>
                <w:sz w:val="14"/>
                <w:szCs w:val="14"/>
                <w:lang w:val="ru-RU"/>
              </w:rPr>
              <w:t xml:space="preserve">2010 </w:t>
            </w:r>
          </w:p>
        </w:tc>
        <w:tc>
          <w:tcPr>
            <w:tcW w:w="737" w:type="dxa"/>
            <w:tcBorders>
              <w:top w:val="single" w:sz="8" w:space="0" w:color="000000"/>
              <w:bottom w:val="single" w:sz="8" w:space="0" w:color="000000"/>
            </w:tcBorders>
            <w:noWrap/>
          </w:tcPr>
          <w:p w:rsidR="000E180E" w:rsidRPr="00486E8E" w:rsidRDefault="000E180E" w:rsidP="001B5C0E">
            <w:pPr>
              <w:spacing w:line="240" w:lineRule="auto"/>
              <w:ind w:firstLine="0"/>
              <w:jc w:val="center"/>
              <w:rPr>
                <w:rFonts w:eastAsia="MS Mincho"/>
                <w:sz w:val="14"/>
                <w:szCs w:val="14"/>
                <w:lang w:val="ru-RU"/>
              </w:rPr>
            </w:pPr>
            <w:r w:rsidRPr="00486E8E">
              <w:rPr>
                <w:rFonts w:eastAsia="MS Mincho"/>
                <w:b/>
                <w:bCs/>
                <w:color w:val="000000"/>
                <w:sz w:val="14"/>
                <w:szCs w:val="14"/>
                <w:lang w:val="ru-RU"/>
              </w:rPr>
              <w:t>2011</w:t>
            </w:r>
          </w:p>
        </w:tc>
        <w:tc>
          <w:tcPr>
            <w:tcW w:w="735" w:type="dxa"/>
            <w:tcBorders>
              <w:top w:val="single" w:sz="8" w:space="0" w:color="000000"/>
              <w:bottom w:val="single" w:sz="8" w:space="0" w:color="000000"/>
            </w:tcBorders>
            <w:noWrap/>
          </w:tcPr>
          <w:p w:rsidR="000E180E" w:rsidRPr="00486E8E" w:rsidRDefault="000E180E" w:rsidP="001B5C0E">
            <w:pPr>
              <w:spacing w:line="240" w:lineRule="auto"/>
              <w:ind w:firstLine="0"/>
              <w:jc w:val="center"/>
              <w:rPr>
                <w:rFonts w:eastAsia="MS Mincho"/>
                <w:sz w:val="14"/>
                <w:szCs w:val="14"/>
                <w:lang w:val="ru-RU"/>
              </w:rPr>
            </w:pPr>
            <w:r w:rsidRPr="00486E8E">
              <w:rPr>
                <w:rFonts w:eastAsia="MS Mincho"/>
                <w:b/>
                <w:bCs/>
                <w:color w:val="000000"/>
                <w:sz w:val="14"/>
                <w:szCs w:val="14"/>
                <w:lang w:val="ru-RU"/>
              </w:rPr>
              <w:t xml:space="preserve">2007 </w:t>
            </w:r>
          </w:p>
        </w:tc>
        <w:tc>
          <w:tcPr>
            <w:tcW w:w="735" w:type="dxa"/>
            <w:tcBorders>
              <w:top w:val="single" w:sz="8" w:space="0" w:color="000000"/>
              <w:bottom w:val="single" w:sz="8" w:space="0" w:color="000000"/>
            </w:tcBorders>
            <w:noWrap/>
          </w:tcPr>
          <w:p w:rsidR="000E180E" w:rsidRPr="00486E8E" w:rsidRDefault="000E180E" w:rsidP="001B5C0E">
            <w:pPr>
              <w:spacing w:line="240" w:lineRule="auto"/>
              <w:ind w:firstLine="0"/>
              <w:jc w:val="center"/>
              <w:rPr>
                <w:rFonts w:eastAsia="MS Mincho"/>
                <w:sz w:val="14"/>
                <w:szCs w:val="14"/>
                <w:lang w:val="ru-RU"/>
              </w:rPr>
            </w:pPr>
            <w:r w:rsidRPr="00486E8E">
              <w:rPr>
                <w:rFonts w:eastAsia="MS Mincho"/>
                <w:b/>
                <w:bCs/>
                <w:color w:val="000000"/>
                <w:sz w:val="14"/>
                <w:szCs w:val="14"/>
                <w:lang w:val="ru-RU"/>
              </w:rPr>
              <w:t xml:space="preserve">2008 </w:t>
            </w:r>
          </w:p>
        </w:tc>
        <w:tc>
          <w:tcPr>
            <w:tcW w:w="735" w:type="dxa"/>
            <w:tcBorders>
              <w:top w:val="single" w:sz="8" w:space="0" w:color="000000"/>
              <w:bottom w:val="single" w:sz="8" w:space="0" w:color="000000"/>
            </w:tcBorders>
            <w:noWrap/>
          </w:tcPr>
          <w:p w:rsidR="000E180E" w:rsidRPr="00486E8E" w:rsidRDefault="000E180E" w:rsidP="001B5C0E">
            <w:pPr>
              <w:spacing w:line="240" w:lineRule="auto"/>
              <w:ind w:firstLine="0"/>
              <w:jc w:val="center"/>
              <w:rPr>
                <w:rFonts w:eastAsia="MS Mincho"/>
                <w:sz w:val="14"/>
                <w:szCs w:val="14"/>
                <w:lang w:val="ru-RU"/>
              </w:rPr>
            </w:pPr>
            <w:r w:rsidRPr="00486E8E">
              <w:rPr>
                <w:rFonts w:eastAsia="MS Mincho"/>
                <w:b/>
                <w:bCs/>
                <w:color w:val="000000"/>
                <w:sz w:val="14"/>
                <w:szCs w:val="14"/>
                <w:lang w:val="ru-RU"/>
              </w:rPr>
              <w:t xml:space="preserve">2009 </w:t>
            </w:r>
          </w:p>
        </w:tc>
        <w:tc>
          <w:tcPr>
            <w:tcW w:w="735" w:type="dxa"/>
            <w:tcBorders>
              <w:top w:val="single" w:sz="8" w:space="0" w:color="000000"/>
              <w:bottom w:val="single" w:sz="8" w:space="0" w:color="000000"/>
            </w:tcBorders>
            <w:noWrap/>
          </w:tcPr>
          <w:p w:rsidR="000E180E" w:rsidRPr="00486E8E" w:rsidRDefault="000E180E" w:rsidP="001B5C0E">
            <w:pPr>
              <w:spacing w:line="240" w:lineRule="auto"/>
              <w:ind w:firstLine="0"/>
              <w:jc w:val="center"/>
              <w:rPr>
                <w:rFonts w:eastAsia="MS Mincho"/>
                <w:sz w:val="14"/>
                <w:szCs w:val="14"/>
                <w:lang w:val="ru-RU"/>
              </w:rPr>
            </w:pPr>
            <w:r w:rsidRPr="00486E8E">
              <w:rPr>
                <w:rFonts w:eastAsia="MS Mincho"/>
                <w:b/>
                <w:bCs/>
                <w:color w:val="000000"/>
                <w:sz w:val="14"/>
                <w:szCs w:val="14"/>
                <w:lang w:val="ru-RU"/>
              </w:rPr>
              <w:t xml:space="preserve">2010 </w:t>
            </w:r>
          </w:p>
        </w:tc>
        <w:tc>
          <w:tcPr>
            <w:tcW w:w="738" w:type="dxa"/>
            <w:tcBorders>
              <w:top w:val="single" w:sz="8" w:space="0" w:color="000000"/>
              <w:bottom w:val="single" w:sz="8" w:space="0" w:color="000000"/>
            </w:tcBorders>
            <w:noWrap/>
          </w:tcPr>
          <w:p w:rsidR="000E180E" w:rsidRPr="00486E8E" w:rsidRDefault="000E180E" w:rsidP="001B5C0E">
            <w:pPr>
              <w:spacing w:line="240" w:lineRule="auto"/>
              <w:ind w:firstLine="0"/>
              <w:jc w:val="center"/>
              <w:rPr>
                <w:rFonts w:eastAsia="MS Mincho"/>
                <w:sz w:val="14"/>
                <w:szCs w:val="14"/>
                <w:lang w:val="ru-RU"/>
              </w:rPr>
            </w:pPr>
            <w:r w:rsidRPr="00486E8E">
              <w:rPr>
                <w:rFonts w:eastAsia="MS Mincho"/>
                <w:b/>
                <w:bCs/>
                <w:color w:val="000000"/>
                <w:sz w:val="14"/>
                <w:szCs w:val="14"/>
                <w:lang w:val="ru-RU"/>
              </w:rPr>
              <w:t>2011</w:t>
            </w:r>
          </w:p>
        </w:tc>
      </w:tr>
      <w:tr w:rsidR="000E180E" w:rsidRPr="00486E8E" w:rsidTr="001A220A">
        <w:trPr>
          <w:trHeight w:val="146"/>
          <w:jc w:val="center"/>
        </w:trPr>
        <w:tc>
          <w:tcPr>
            <w:tcW w:w="2386" w:type="dxa"/>
            <w:tcBorders>
              <w:top w:val="single" w:sz="8" w:space="0" w:color="000000"/>
              <w:left w:val="nil"/>
              <w:bottom w:val="nil"/>
              <w:right w:val="nil"/>
            </w:tcBorders>
            <w:noWrap/>
          </w:tcPr>
          <w:p w:rsidR="000E180E" w:rsidRPr="00486E8E" w:rsidRDefault="000E180E" w:rsidP="001A220A">
            <w:pPr>
              <w:spacing w:line="240" w:lineRule="auto"/>
              <w:ind w:firstLine="0"/>
              <w:jc w:val="both"/>
              <w:rPr>
                <w:rFonts w:eastAsia="MS Mincho"/>
                <w:sz w:val="14"/>
                <w:szCs w:val="14"/>
                <w:lang w:val="ru-RU"/>
              </w:rPr>
            </w:pPr>
            <w:r w:rsidRPr="00486E8E">
              <w:rPr>
                <w:rFonts w:eastAsia="MS Mincho"/>
                <w:bCs/>
                <w:color w:val="000000"/>
                <w:sz w:val="14"/>
                <w:szCs w:val="14"/>
                <w:lang w:val="ru-RU"/>
              </w:rPr>
              <w:t>Полезные ископаемые</w:t>
            </w:r>
          </w:p>
        </w:tc>
        <w:tc>
          <w:tcPr>
            <w:tcW w:w="735" w:type="dxa"/>
            <w:tcBorders>
              <w:top w:val="single" w:sz="8" w:space="0" w:color="000000"/>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2 206</w:t>
            </w:r>
          </w:p>
        </w:tc>
        <w:tc>
          <w:tcPr>
            <w:tcW w:w="735" w:type="dxa"/>
            <w:tcBorders>
              <w:top w:val="single" w:sz="8" w:space="0" w:color="000000"/>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3 402</w:t>
            </w:r>
          </w:p>
        </w:tc>
        <w:tc>
          <w:tcPr>
            <w:tcW w:w="735" w:type="dxa"/>
            <w:tcBorders>
              <w:top w:val="single" w:sz="8" w:space="0" w:color="000000"/>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1 829</w:t>
            </w:r>
          </w:p>
        </w:tc>
        <w:tc>
          <w:tcPr>
            <w:tcW w:w="735" w:type="dxa"/>
            <w:tcBorders>
              <w:top w:val="single" w:sz="8" w:space="0" w:color="000000"/>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2 912</w:t>
            </w:r>
          </w:p>
        </w:tc>
        <w:tc>
          <w:tcPr>
            <w:tcW w:w="737" w:type="dxa"/>
            <w:tcBorders>
              <w:top w:val="single" w:sz="8" w:space="0" w:color="000000"/>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4 222</w:t>
            </w:r>
          </w:p>
        </w:tc>
        <w:tc>
          <w:tcPr>
            <w:tcW w:w="735" w:type="dxa"/>
            <w:tcBorders>
              <w:top w:val="single" w:sz="8" w:space="0" w:color="000000"/>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46</w:t>
            </w:r>
          </w:p>
        </w:tc>
        <w:tc>
          <w:tcPr>
            <w:tcW w:w="735" w:type="dxa"/>
            <w:tcBorders>
              <w:top w:val="single" w:sz="8" w:space="0" w:color="000000"/>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53</w:t>
            </w:r>
          </w:p>
        </w:tc>
        <w:tc>
          <w:tcPr>
            <w:tcW w:w="735" w:type="dxa"/>
            <w:tcBorders>
              <w:top w:val="single" w:sz="8" w:space="0" w:color="000000"/>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51</w:t>
            </w:r>
          </w:p>
        </w:tc>
        <w:tc>
          <w:tcPr>
            <w:tcW w:w="735" w:type="dxa"/>
            <w:tcBorders>
              <w:top w:val="single" w:sz="8" w:space="0" w:color="000000"/>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52</w:t>
            </w:r>
          </w:p>
        </w:tc>
        <w:tc>
          <w:tcPr>
            <w:tcW w:w="738" w:type="dxa"/>
            <w:tcBorders>
              <w:top w:val="single" w:sz="8" w:space="0" w:color="000000"/>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55</w:t>
            </w:r>
          </w:p>
        </w:tc>
      </w:tr>
      <w:tr w:rsidR="000E180E" w:rsidRPr="00486E8E" w:rsidTr="001A220A">
        <w:trPr>
          <w:trHeight w:val="146"/>
          <w:jc w:val="center"/>
        </w:trPr>
        <w:tc>
          <w:tcPr>
            <w:tcW w:w="2386" w:type="dxa"/>
            <w:tcBorders>
              <w:top w:val="nil"/>
              <w:bottom w:val="nil"/>
            </w:tcBorders>
            <w:noWrap/>
          </w:tcPr>
          <w:p w:rsidR="000E180E" w:rsidRPr="00486E8E" w:rsidRDefault="000E180E" w:rsidP="001A220A">
            <w:pPr>
              <w:spacing w:line="240" w:lineRule="auto"/>
              <w:ind w:firstLine="0"/>
              <w:jc w:val="both"/>
              <w:rPr>
                <w:rFonts w:eastAsia="MS Mincho"/>
                <w:sz w:val="14"/>
                <w:szCs w:val="14"/>
                <w:lang w:val="ru-RU"/>
              </w:rPr>
            </w:pPr>
            <w:r w:rsidRPr="00486E8E">
              <w:rPr>
                <w:rFonts w:eastAsia="MS Mincho"/>
                <w:bCs/>
                <w:color w:val="000000"/>
                <w:sz w:val="14"/>
                <w:szCs w:val="14"/>
                <w:lang w:val="ru-RU"/>
              </w:rPr>
              <w:t>Металлы</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836</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1 250</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757</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1 570</w:t>
            </w:r>
          </w:p>
        </w:tc>
        <w:tc>
          <w:tcPr>
            <w:tcW w:w="737"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2 020</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17</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20</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21</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28</w:t>
            </w:r>
          </w:p>
        </w:tc>
        <w:tc>
          <w:tcPr>
            <w:tcW w:w="738"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27</w:t>
            </w:r>
          </w:p>
        </w:tc>
      </w:tr>
      <w:tr w:rsidR="000E180E" w:rsidRPr="00486E8E" w:rsidTr="001A220A">
        <w:trPr>
          <w:trHeight w:val="146"/>
          <w:jc w:val="center"/>
        </w:trPr>
        <w:tc>
          <w:tcPr>
            <w:tcW w:w="2386" w:type="dxa"/>
            <w:tcBorders>
              <w:top w:val="nil"/>
              <w:left w:val="nil"/>
              <w:bottom w:val="nil"/>
              <w:right w:val="nil"/>
            </w:tcBorders>
            <w:noWrap/>
          </w:tcPr>
          <w:p w:rsidR="000E180E" w:rsidRPr="00486E8E" w:rsidRDefault="000E180E" w:rsidP="001A220A">
            <w:pPr>
              <w:spacing w:line="240" w:lineRule="auto"/>
              <w:ind w:firstLine="0"/>
              <w:jc w:val="both"/>
              <w:rPr>
                <w:rFonts w:eastAsia="MS Mincho"/>
                <w:sz w:val="14"/>
                <w:szCs w:val="14"/>
                <w:lang w:val="ru-RU"/>
              </w:rPr>
            </w:pPr>
            <w:r w:rsidRPr="00486E8E">
              <w:rPr>
                <w:rFonts w:eastAsia="MS Mincho"/>
                <w:bCs/>
                <w:color w:val="000000"/>
                <w:sz w:val="14"/>
                <w:szCs w:val="14"/>
                <w:lang w:val="ru-RU"/>
              </w:rPr>
              <w:t>Химическая продукция</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1 045</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940</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637</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757</w:t>
            </w:r>
          </w:p>
        </w:tc>
        <w:tc>
          <w:tcPr>
            <w:tcW w:w="737"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636</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22</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15</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18</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13</w:t>
            </w:r>
          </w:p>
        </w:tc>
        <w:tc>
          <w:tcPr>
            <w:tcW w:w="738"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8</w:t>
            </w:r>
          </w:p>
        </w:tc>
      </w:tr>
      <w:tr w:rsidR="000E180E" w:rsidRPr="00486E8E" w:rsidTr="001A220A">
        <w:trPr>
          <w:trHeight w:val="146"/>
          <w:jc w:val="center"/>
        </w:trPr>
        <w:tc>
          <w:tcPr>
            <w:tcW w:w="2386" w:type="dxa"/>
            <w:tcBorders>
              <w:top w:val="nil"/>
              <w:bottom w:val="nil"/>
            </w:tcBorders>
            <w:noWrap/>
          </w:tcPr>
          <w:p w:rsidR="000E180E" w:rsidRPr="00486E8E" w:rsidRDefault="000E180E" w:rsidP="001A220A">
            <w:pPr>
              <w:spacing w:line="240" w:lineRule="auto"/>
              <w:ind w:firstLine="0"/>
              <w:jc w:val="both"/>
              <w:rPr>
                <w:rFonts w:eastAsia="MS Mincho"/>
                <w:sz w:val="14"/>
                <w:szCs w:val="14"/>
                <w:lang w:val="ru-RU"/>
              </w:rPr>
            </w:pPr>
            <w:r w:rsidRPr="00486E8E">
              <w:rPr>
                <w:rFonts w:eastAsia="MS Mincho"/>
                <w:bCs/>
                <w:color w:val="000000"/>
                <w:sz w:val="14"/>
                <w:szCs w:val="14"/>
                <w:lang w:val="ru-RU"/>
              </w:rPr>
              <w:t>Машины/электроника</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232</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269</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126</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177</w:t>
            </w:r>
          </w:p>
        </w:tc>
        <w:tc>
          <w:tcPr>
            <w:tcW w:w="737"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361</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5</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4</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4</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3</w:t>
            </w:r>
          </w:p>
        </w:tc>
        <w:tc>
          <w:tcPr>
            <w:tcW w:w="738"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5</w:t>
            </w:r>
          </w:p>
        </w:tc>
      </w:tr>
      <w:tr w:rsidR="000E180E" w:rsidRPr="00486E8E" w:rsidTr="001A220A">
        <w:trPr>
          <w:trHeight w:val="146"/>
          <w:jc w:val="center"/>
        </w:trPr>
        <w:tc>
          <w:tcPr>
            <w:tcW w:w="2386" w:type="dxa"/>
            <w:tcBorders>
              <w:top w:val="nil"/>
              <w:left w:val="nil"/>
              <w:bottom w:val="nil"/>
              <w:right w:val="nil"/>
            </w:tcBorders>
            <w:noWrap/>
          </w:tcPr>
          <w:p w:rsidR="000E180E" w:rsidRPr="00486E8E" w:rsidRDefault="000E180E" w:rsidP="001A220A">
            <w:pPr>
              <w:spacing w:line="240" w:lineRule="auto"/>
              <w:ind w:firstLine="0"/>
              <w:jc w:val="both"/>
              <w:rPr>
                <w:rFonts w:eastAsia="MS Mincho"/>
                <w:sz w:val="14"/>
                <w:szCs w:val="14"/>
                <w:lang w:val="ru-RU"/>
              </w:rPr>
            </w:pPr>
            <w:r w:rsidRPr="00486E8E">
              <w:rPr>
                <w:rFonts w:eastAsia="MS Mincho"/>
                <w:bCs/>
                <w:color w:val="000000"/>
                <w:sz w:val="14"/>
                <w:szCs w:val="14"/>
                <w:lang w:val="ru-RU"/>
              </w:rPr>
              <w:t>Текстиль/одежда</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89</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56</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59</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66</w:t>
            </w:r>
          </w:p>
        </w:tc>
        <w:tc>
          <w:tcPr>
            <w:tcW w:w="737"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70</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2</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1</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2</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1</w:t>
            </w:r>
          </w:p>
        </w:tc>
        <w:tc>
          <w:tcPr>
            <w:tcW w:w="738"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1</w:t>
            </w:r>
          </w:p>
        </w:tc>
      </w:tr>
      <w:tr w:rsidR="000E180E" w:rsidRPr="00486E8E" w:rsidTr="001A220A">
        <w:trPr>
          <w:trHeight w:val="146"/>
          <w:jc w:val="center"/>
        </w:trPr>
        <w:tc>
          <w:tcPr>
            <w:tcW w:w="2386" w:type="dxa"/>
            <w:tcBorders>
              <w:top w:val="nil"/>
              <w:bottom w:val="nil"/>
            </w:tcBorders>
            <w:noWrap/>
          </w:tcPr>
          <w:p w:rsidR="000E180E" w:rsidRPr="00486E8E" w:rsidRDefault="000E180E" w:rsidP="001A220A">
            <w:pPr>
              <w:spacing w:line="240" w:lineRule="auto"/>
              <w:ind w:firstLine="0"/>
              <w:jc w:val="both"/>
              <w:rPr>
                <w:rFonts w:eastAsia="MS Mincho"/>
                <w:sz w:val="14"/>
                <w:szCs w:val="14"/>
                <w:lang w:val="ru-RU"/>
              </w:rPr>
            </w:pPr>
            <w:r w:rsidRPr="00486E8E">
              <w:rPr>
                <w:rFonts w:eastAsia="MS Mincho"/>
                <w:bCs/>
                <w:color w:val="000000"/>
                <w:sz w:val="14"/>
                <w:szCs w:val="14"/>
                <w:lang w:val="ru-RU"/>
              </w:rPr>
              <w:t>Овощи</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231</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234</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102</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64</w:t>
            </w:r>
          </w:p>
        </w:tc>
        <w:tc>
          <w:tcPr>
            <w:tcW w:w="737"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64</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5</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4</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3</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1</w:t>
            </w:r>
          </w:p>
        </w:tc>
        <w:tc>
          <w:tcPr>
            <w:tcW w:w="738"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1</w:t>
            </w:r>
          </w:p>
        </w:tc>
      </w:tr>
      <w:tr w:rsidR="000E180E" w:rsidRPr="00486E8E" w:rsidTr="001A220A">
        <w:trPr>
          <w:trHeight w:val="146"/>
          <w:jc w:val="center"/>
        </w:trPr>
        <w:tc>
          <w:tcPr>
            <w:tcW w:w="2386" w:type="dxa"/>
            <w:tcBorders>
              <w:top w:val="nil"/>
              <w:left w:val="nil"/>
              <w:bottom w:val="nil"/>
              <w:right w:val="nil"/>
            </w:tcBorders>
            <w:noWrap/>
          </w:tcPr>
          <w:p w:rsidR="000E180E" w:rsidRPr="00486E8E" w:rsidRDefault="000E180E" w:rsidP="001A220A">
            <w:pPr>
              <w:spacing w:line="240" w:lineRule="auto"/>
              <w:ind w:firstLine="0"/>
              <w:jc w:val="both"/>
              <w:rPr>
                <w:rFonts w:eastAsia="MS Mincho"/>
                <w:sz w:val="14"/>
                <w:szCs w:val="14"/>
                <w:lang w:val="ru-RU"/>
              </w:rPr>
            </w:pPr>
            <w:r w:rsidRPr="00486E8E">
              <w:rPr>
                <w:rFonts w:eastAsia="MS Mincho"/>
                <w:bCs/>
                <w:color w:val="000000"/>
                <w:sz w:val="14"/>
                <w:szCs w:val="14"/>
                <w:lang w:val="ru-RU"/>
              </w:rPr>
              <w:t>Пластмассы/резина</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28</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44</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24</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31</w:t>
            </w:r>
          </w:p>
        </w:tc>
        <w:tc>
          <w:tcPr>
            <w:tcW w:w="737"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50</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1</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1</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1</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1</w:t>
            </w:r>
          </w:p>
        </w:tc>
        <w:tc>
          <w:tcPr>
            <w:tcW w:w="738"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1</w:t>
            </w:r>
          </w:p>
        </w:tc>
      </w:tr>
      <w:tr w:rsidR="000E180E" w:rsidRPr="00486E8E" w:rsidTr="001A220A">
        <w:trPr>
          <w:trHeight w:val="146"/>
          <w:jc w:val="center"/>
        </w:trPr>
        <w:tc>
          <w:tcPr>
            <w:tcW w:w="2386" w:type="dxa"/>
            <w:tcBorders>
              <w:top w:val="nil"/>
              <w:bottom w:val="nil"/>
            </w:tcBorders>
            <w:noWrap/>
          </w:tcPr>
          <w:p w:rsidR="000E180E" w:rsidRPr="00486E8E" w:rsidRDefault="000E180E" w:rsidP="001A220A">
            <w:pPr>
              <w:spacing w:line="240" w:lineRule="auto"/>
              <w:ind w:firstLine="0"/>
              <w:jc w:val="both"/>
              <w:rPr>
                <w:rFonts w:eastAsia="MS Mincho"/>
                <w:sz w:val="14"/>
                <w:szCs w:val="14"/>
                <w:lang w:val="ru-RU"/>
              </w:rPr>
            </w:pPr>
            <w:r w:rsidRPr="00486E8E">
              <w:rPr>
                <w:rFonts w:eastAsia="MS Mincho"/>
                <w:bCs/>
                <w:color w:val="000000"/>
                <w:sz w:val="14"/>
                <w:szCs w:val="14"/>
                <w:lang w:val="ru-RU"/>
              </w:rPr>
              <w:t>Пищевые продукты</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25</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29</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22</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23</w:t>
            </w:r>
          </w:p>
        </w:tc>
        <w:tc>
          <w:tcPr>
            <w:tcW w:w="737"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48</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1</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0</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1</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0</w:t>
            </w:r>
          </w:p>
        </w:tc>
        <w:tc>
          <w:tcPr>
            <w:tcW w:w="738"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1</w:t>
            </w:r>
          </w:p>
        </w:tc>
      </w:tr>
      <w:tr w:rsidR="000E180E" w:rsidRPr="00486E8E" w:rsidTr="001A220A">
        <w:trPr>
          <w:trHeight w:val="146"/>
          <w:jc w:val="center"/>
        </w:trPr>
        <w:tc>
          <w:tcPr>
            <w:tcW w:w="2386" w:type="dxa"/>
            <w:tcBorders>
              <w:top w:val="nil"/>
              <w:left w:val="nil"/>
              <w:bottom w:val="nil"/>
              <w:right w:val="nil"/>
            </w:tcBorders>
            <w:noWrap/>
          </w:tcPr>
          <w:p w:rsidR="000E180E" w:rsidRPr="00486E8E" w:rsidRDefault="000E180E" w:rsidP="001A220A">
            <w:pPr>
              <w:spacing w:line="240" w:lineRule="auto"/>
              <w:ind w:firstLine="0"/>
              <w:jc w:val="both"/>
              <w:rPr>
                <w:rFonts w:eastAsia="MS Mincho"/>
                <w:sz w:val="14"/>
                <w:szCs w:val="14"/>
                <w:lang w:val="ru-RU"/>
              </w:rPr>
            </w:pPr>
            <w:r w:rsidRPr="00486E8E">
              <w:rPr>
                <w:rFonts w:eastAsia="MS Mincho"/>
                <w:bCs/>
                <w:color w:val="000000"/>
                <w:sz w:val="14"/>
                <w:szCs w:val="14"/>
                <w:lang w:val="ru-RU"/>
              </w:rPr>
              <w:t>Перевозки</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50</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117</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12</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11</w:t>
            </w:r>
          </w:p>
        </w:tc>
        <w:tc>
          <w:tcPr>
            <w:tcW w:w="737"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42</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1</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2</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0</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0</w:t>
            </w:r>
          </w:p>
        </w:tc>
        <w:tc>
          <w:tcPr>
            <w:tcW w:w="738"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1</w:t>
            </w:r>
          </w:p>
        </w:tc>
      </w:tr>
      <w:tr w:rsidR="000E180E" w:rsidRPr="00486E8E" w:rsidTr="001A220A">
        <w:trPr>
          <w:trHeight w:val="146"/>
          <w:jc w:val="center"/>
        </w:trPr>
        <w:tc>
          <w:tcPr>
            <w:tcW w:w="2386" w:type="dxa"/>
            <w:tcBorders>
              <w:top w:val="nil"/>
              <w:bottom w:val="nil"/>
            </w:tcBorders>
            <w:noWrap/>
          </w:tcPr>
          <w:p w:rsidR="000E180E" w:rsidRPr="00486E8E" w:rsidRDefault="000E180E" w:rsidP="001A220A">
            <w:pPr>
              <w:spacing w:line="240" w:lineRule="auto"/>
              <w:ind w:firstLine="0"/>
              <w:jc w:val="both"/>
              <w:rPr>
                <w:rFonts w:eastAsia="MS Mincho"/>
                <w:sz w:val="14"/>
                <w:szCs w:val="14"/>
                <w:lang w:val="ru-RU"/>
              </w:rPr>
            </w:pPr>
            <w:r w:rsidRPr="00486E8E">
              <w:rPr>
                <w:rFonts w:eastAsia="MS Mincho"/>
                <w:bCs/>
                <w:color w:val="000000"/>
                <w:sz w:val="14"/>
                <w:szCs w:val="14"/>
                <w:lang w:val="ru-RU"/>
              </w:rPr>
              <w:t>Обувь</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1</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1</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1</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1</w:t>
            </w:r>
          </w:p>
        </w:tc>
        <w:tc>
          <w:tcPr>
            <w:tcW w:w="737"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40</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0</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0</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0</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0</w:t>
            </w:r>
          </w:p>
        </w:tc>
        <w:tc>
          <w:tcPr>
            <w:tcW w:w="738"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1</w:t>
            </w:r>
          </w:p>
        </w:tc>
      </w:tr>
      <w:tr w:rsidR="000E180E" w:rsidRPr="00486E8E" w:rsidTr="001A220A">
        <w:trPr>
          <w:trHeight w:val="146"/>
          <w:jc w:val="center"/>
        </w:trPr>
        <w:tc>
          <w:tcPr>
            <w:tcW w:w="2386" w:type="dxa"/>
            <w:tcBorders>
              <w:top w:val="nil"/>
              <w:left w:val="nil"/>
              <w:bottom w:val="nil"/>
              <w:right w:val="nil"/>
            </w:tcBorders>
            <w:noWrap/>
          </w:tcPr>
          <w:p w:rsidR="000E180E" w:rsidRPr="00486E8E" w:rsidRDefault="000E180E" w:rsidP="001A220A">
            <w:pPr>
              <w:spacing w:line="240" w:lineRule="auto"/>
              <w:ind w:firstLine="0"/>
              <w:jc w:val="both"/>
              <w:rPr>
                <w:rFonts w:eastAsia="MS Mincho"/>
                <w:sz w:val="14"/>
                <w:szCs w:val="14"/>
                <w:lang w:val="ru-RU"/>
              </w:rPr>
            </w:pPr>
            <w:r w:rsidRPr="00486E8E">
              <w:rPr>
                <w:rFonts w:eastAsia="MS Mincho"/>
                <w:bCs/>
                <w:color w:val="000000"/>
                <w:sz w:val="14"/>
                <w:szCs w:val="14"/>
                <w:lang w:val="ru-RU"/>
              </w:rPr>
              <w:t xml:space="preserve">Прочие товары </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5</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6</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5</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3</w:t>
            </w:r>
          </w:p>
        </w:tc>
        <w:tc>
          <w:tcPr>
            <w:tcW w:w="737"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22</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0</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0</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0</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0</w:t>
            </w:r>
          </w:p>
        </w:tc>
        <w:tc>
          <w:tcPr>
            <w:tcW w:w="738"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0</w:t>
            </w:r>
          </w:p>
        </w:tc>
      </w:tr>
      <w:tr w:rsidR="000E180E" w:rsidRPr="00486E8E" w:rsidTr="001A220A">
        <w:trPr>
          <w:trHeight w:val="146"/>
          <w:jc w:val="center"/>
        </w:trPr>
        <w:tc>
          <w:tcPr>
            <w:tcW w:w="2386" w:type="dxa"/>
            <w:tcBorders>
              <w:top w:val="nil"/>
              <w:bottom w:val="nil"/>
            </w:tcBorders>
            <w:noWrap/>
          </w:tcPr>
          <w:p w:rsidR="000E180E" w:rsidRPr="00486E8E" w:rsidRDefault="000E180E" w:rsidP="001A220A">
            <w:pPr>
              <w:spacing w:line="240" w:lineRule="auto"/>
              <w:ind w:firstLine="0"/>
              <w:jc w:val="both"/>
              <w:rPr>
                <w:rFonts w:eastAsia="MS Mincho"/>
                <w:sz w:val="14"/>
                <w:szCs w:val="14"/>
                <w:lang w:val="ru-RU"/>
              </w:rPr>
            </w:pPr>
            <w:r w:rsidRPr="00486E8E">
              <w:rPr>
                <w:rFonts w:eastAsia="MS Mincho"/>
                <w:bCs/>
                <w:color w:val="000000"/>
                <w:sz w:val="14"/>
                <w:szCs w:val="14"/>
                <w:lang w:val="ru-RU"/>
              </w:rPr>
              <w:t>Камень/стекло</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5</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12</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3</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4</w:t>
            </w:r>
          </w:p>
        </w:tc>
        <w:tc>
          <w:tcPr>
            <w:tcW w:w="737"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22</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0</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0</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0</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0</w:t>
            </w:r>
          </w:p>
        </w:tc>
        <w:tc>
          <w:tcPr>
            <w:tcW w:w="738"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0</w:t>
            </w:r>
          </w:p>
        </w:tc>
      </w:tr>
      <w:tr w:rsidR="000E180E" w:rsidRPr="00486E8E" w:rsidTr="001A220A">
        <w:trPr>
          <w:trHeight w:val="146"/>
          <w:jc w:val="center"/>
        </w:trPr>
        <w:tc>
          <w:tcPr>
            <w:tcW w:w="2386" w:type="dxa"/>
            <w:tcBorders>
              <w:top w:val="nil"/>
              <w:left w:val="nil"/>
              <w:bottom w:val="nil"/>
              <w:right w:val="nil"/>
            </w:tcBorders>
            <w:noWrap/>
          </w:tcPr>
          <w:p w:rsidR="000E180E" w:rsidRPr="00486E8E" w:rsidRDefault="000E180E" w:rsidP="001A220A">
            <w:pPr>
              <w:spacing w:line="240" w:lineRule="auto"/>
              <w:ind w:firstLine="0"/>
              <w:jc w:val="both"/>
              <w:rPr>
                <w:rFonts w:eastAsia="MS Mincho"/>
                <w:sz w:val="14"/>
                <w:szCs w:val="14"/>
                <w:lang w:val="ru-RU"/>
              </w:rPr>
            </w:pPr>
            <w:r w:rsidRPr="00486E8E">
              <w:rPr>
                <w:rFonts w:eastAsia="MS Mincho"/>
                <w:bCs/>
                <w:color w:val="000000"/>
                <w:sz w:val="14"/>
                <w:szCs w:val="14"/>
                <w:lang w:val="ru-RU"/>
              </w:rPr>
              <w:t>Животные</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24</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27</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19</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13</w:t>
            </w:r>
          </w:p>
        </w:tc>
        <w:tc>
          <w:tcPr>
            <w:tcW w:w="737"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15</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0</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0</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1</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0</w:t>
            </w:r>
          </w:p>
        </w:tc>
        <w:tc>
          <w:tcPr>
            <w:tcW w:w="738"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0</w:t>
            </w:r>
          </w:p>
        </w:tc>
      </w:tr>
      <w:tr w:rsidR="000E180E" w:rsidRPr="00486E8E" w:rsidTr="001A220A">
        <w:trPr>
          <w:trHeight w:val="146"/>
          <w:jc w:val="center"/>
        </w:trPr>
        <w:tc>
          <w:tcPr>
            <w:tcW w:w="2386" w:type="dxa"/>
            <w:tcBorders>
              <w:top w:val="nil"/>
              <w:bottom w:val="nil"/>
            </w:tcBorders>
            <w:noWrap/>
          </w:tcPr>
          <w:p w:rsidR="000E180E" w:rsidRPr="00486E8E" w:rsidRDefault="000E180E" w:rsidP="001A220A">
            <w:pPr>
              <w:spacing w:line="240" w:lineRule="auto"/>
              <w:ind w:firstLine="0"/>
              <w:jc w:val="both"/>
              <w:rPr>
                <w:rFonts w:eastAsia="MS Mincho"/>
                <w:sz w:val="14"/>
                <w:szCs w:val="14"/>
                <w:lang w:val="ru-RU"/>
              </w:rPr>
            </w:pPr>
            <w:r w:rsidRPr="00486E8E">
              <w:rPr>
                <w:rFonts w:eastAsia="MS Mincho"/>
                <w:bCs/>
                <w:color w:val="000000"/>
                <w:sz w:val="14"/>
                <w:szCs w:val="14"/>
                <w:lang w:val="ru-RU"/>
              </w:rPr>
              <w:t>Древесина</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9</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9</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5</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3</w:t>
            </w:r>
          </w:p>
        </w:tc>
        <w:tc>
          <w:tcPr>
            <w:tcW w:w="737"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3</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0</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0</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0</w:t>
            </w:r>
          </w:p>
        </w:tc>
        <w:tc>
          <w:tcPr>
            <w:tcW w:w="735"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0</w:t>
            </w:r>
          </w:p>
        </w:tc>
        <w:tc>
          <w:tcPr>
            <w:tcW w:w="738" w:type="dxa"/>
            <w:tcBorders>
              <w:top w:val="nil"/>
              <w:bottom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0</w:t>
            </w:r>
          </w:p>
        </w:tc>
      </w:tr>
      <w:tr w:rsidR="000E180E" w:rsidRPr="00486E8E" w:rsidTr="001A220A">
        <w:trPr>
          <w:trHeight w:val="146"/>
          <w:jc w:val="center"/>
        </w:trPr>
        <w:tc>
          <w:tcPr>
            <w:tcW w:w="2386" w:type="dxa"/>
            <w:tcBorders>
              <w:top w:val="nil"/>
              <w:left w:val="nil"/>
              <w:bottom w:val="nil"/>
              <w:right w:val="nil"/>
            </w:tcBorders>
            <w:noWrap/>
          </w:tcPr>
          <w:p w:rsidR="000E180E" w:rsidRPr="00486E8E" w:rsidRDefault="000E180E" w:rsidP="001A220A">
            <w:pPr>
              <w:spacing w:line="240" w:lineRule="auto"/>
              <w:ind w:firstLine="0"/>
              <w:jc w:val="both"/>
              <w:rPr>
                <w:rFonts w:eastAsia="MS Mincho"/>
                <w:sz w:val="14"/>
                <w:szCs w:val="14"/>
                <w:lang w:val="ru-RU"/>
              </w:rPr>
            </w:pPr>
            <w:r w:rsidRPr="00486E8E">
              <w:rPr>
                <w:rFonts w:eastAsia="MS Mincho"/>
                <w:bCs/>
                <w:color w:val="000000"/>
                <w:sz w:val="14"/>
                <w:szCs w:val="14"/>
                <w:lang w:val="ru-RU"/>
              </w:rPr>
              <w:t>Шкуры/кожа</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3</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0</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0</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1</w:t>
            </w:r>
          </w:p>
        </w:tc>
        <w:tc>
          <w:tcPr>
            <w:tcW w:w="737"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2</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0</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0</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0</w:t>
            </w:r>
          </w:p>
        </w:tc>
        <w:tc>
          <w:tcPr>
            <w:tcW w:w="735"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0</w:t>
            </w:r>
          </w:p>
        </w:tc>
        <w:tc>
          <w:tcPr>
            <w:tcW w:w="738" w:type="dxa"/>
            <w:tcBorders>
              <w:top w:val="nil"/>
              <w:left w:val="nil"/>
              <w:bottom w:val="nil"/>
              <w:right w:val="nil"/>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0</w:t>
            </w:r>
          </w:p>
        </w:tc>
      </w:tr>
      <w:tr w:rsidR="000E180E" w:rsidRPr="00486E8E" w:rsidTr="001A220A">
        <w:trPr>
          <w:trHeight w:val="146"/>
          <w:jc w:val="center"/>
        </w:trPr>
        <w:tc>
          <w:tcPr>
            <w:tcW w:w="2386" w:type="dxa"/>
            <w:tcBorders>
              <w:top w:val="nil"/>
              <w:bottom w:val="single" w:sz="4" w:space="0" w:color="auto"/>
            </w:tcBorders>
            <w:noWrap/>
          </w:tcPr>
          <w:p w:rsidR="000E180E" w:rsidRPr="00486E8E" w:rsidRDefault="000E180E" w:rsidP="001A220A">
            <w:pPr>
              <w:spacing w:line="240" w:lineRule="auto"/>
              <w:ind w:firstLine="0"/>
              <w:jc w:val="both"/>
              <w:rPr>
                <w:rFonts w:eastAsia="MS Mincho"/>
                <w:sz w:val="14"/>
                <w:szCs w:val="14"/>
                <w:lang w:val="ru-RU"/>
              </w:rPr>
            </w:pPr>
            <w:r w:rsidRPr="00486E8E">
              <w:rPr>
                <w:rFonts w:eastAsia="MS Mincho"/>
                <w:bCs/>
                <w:color w:val="000000"/>
                <w:sz w:val="14"/>
                <w:szCs w:val="14"/>
                <w:lang w:val="ru-RU"/>
              </w:rPr>
              <w:t>Специальные товары</w:t>
            </w:r>
          </w:p>
        </w:tc>
        <w:tc>
          <w:tcPr>
            <w:tcW w:w="735" w:type="dxa"/>
            <w:tcBorders>
              <w:top w:val="nil"/>
              <w:bottom w:val="single" w:sz="4" w:space="0" w:color="auto"/>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w:t>
            </w:r>
          </w:p>
        </w:tc>
        <w:tc>
          <w:tcPr>
            <w:tcW w:w="735" w:type="dxa"/>
            <w:tcBorders>
              <w:top w:val="nil"/>
              <w:bottom w:val="single" w:sz="4" w:space="0" w:color="auto"/>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w:t>
            </w:r>
          </w:p>
        </w:tc>
        <w:tc>
          <w:tcPr>
            <w:tcW w:w="735" w:type="dxa"/>
            <w:tcBorders>
              <w:top w:val="nil"/>
              <w:bottom w:val="single" w:sz="4" w:space="0" w:color="auto"/>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0</w:t>
            </w:r>
          </w:p>
        </w:tc>
        <w:tc>
          <w:tcPr>
            <w:tcW w:w="735" w:type="dxa"/>
            <w:tcBorders>
              <w:top w:val="nil"/>
              <w:bottom w:val="single" w:sz="4" w:space="0" w:color="auto"/>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1</w:t>
            </w:r>
          </w:p>
        </w:tc>
        <w:tc>
          <w:tcPr>
            <w:tcW w:w="737" w:type="dxa"/>
            <w:tcBorders>
              <w:top w:val="nil"/>
              <w:bottom w:val="single" w:sz="4" w:space="0" w:color="auto"/>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1</w:t>
            </w:r>
          </w:p>
        </w:tc>
        <w:tc>
          <w:tcPr>
            <w:tcW w:w="735" w:type="dxa"/>
            <w:tcBorders>
              <w:top w:val="nil"/>
              <w:bottom w:val="single" w:sz="4" w:space="0" w:color="auto"/>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w:t>
            </w:r>
          </w:p>
        </w:tc>
        <w:tc>
          <w:tcPr>
            <w:tcW w:w="735" w:type="dxa"/>
            <w:tcBorders>
              <w:top w:val="nil"/>
              <w:bottom w:val="single" w:sz="4" w:space="0" w:color="auto"/>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w:t>
            </w:r>
          </w:p>
        </w:tc>
        <w:tc>
          <w:tcPr>
            <w:tcW w:w="735" w:type="dxa"/>
            <w:tcBorders>
              <w:top w:val="nil"/>
              <w:bottom w:val="single" w:sz="4" w:space="0" w:color="auto"/>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0</w:t>
            </w:r>
          </w:p>
        </w:tc>
        <w:tc>
          <w:tcPr>
            <w:tcW w:w="735" w:type="dxa"/>
            <w:tcBorders>
              <w:top w:val="nil"/>
              <w:bottom w:val="single" w:sz="4" w:space="0" w:color="auto"/>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0</w:t>
            </w:r>
          </w:p>
        </w:tc>
        <w:tc>
          <w:tcPr>
            <w:tcW w:w="738" w:type="dxa"/>
            <w:tcBorders>
              <w:top w:val="nil"/>
              <w:bottom w:val="single" w:sz="4" w:space="0" w:color="auto"/>
            </w:tcBorders>
            <w:noWrap/>
          </w:tcPr>
          <w:p w:rsidR="000E180E" w:rsidRPr="00486E8E" w:rsidRDefault="000E180E" w:rsidP="001A220A">
            <w:pPr>
              <w:spacing w:line="240" w:lineRule="auto"/>
              <w:ind w:firstLine="0"/>
              <w:jc w:val="center"/>
              <w:rPr>
                <w:rFonts w:eastAsia="MS Mincho"/>
                <w:color w:val="000000"/>
                <w:sz w:val="14"/>
                <w:szCs w:val="14"/>
                <w:lang w:val="ru-RU"/>
              </w:rPr>
            </w:pPr>
            <w:r w:rsidRPr="00486E8E">
              <w:rPr>
                <w:rFonts w:eastAsia="MS Mincho"/>
                <w:color w:val="000000"/>
                <w:sz w:val="14"/>
                <w:szCs w:val="14"/>
                <w:lang w:val="ru-RU"/>
              </w:rPr>
              <w:t>0</w:t>
            </w:r>
          </w:p>
        </w:tc>
      </w:tr>
      <w:tr w:rsidR="000E180E" w:rsidRPr="00355BA3" w:rsidTr="001A220A">
        <w:trPr>
          <w:trHeight w:val="146"/>
          <w:jc w:val="center"/>
        </w:trPr>
        <w:tc>
          <w:tcPr>
            <w:tcW w:w="9741" w:type="dxa"/>
            <w:gridSpan w:val="11"/>
            <w:tcBorders>
              <w:top w:val="single" w:sz="4" w:space="0" w:color="auto"/>
              <w:bottom w:val="nil"/>
            </w:tcBorders>
            <w:noWrap/>
          </w:tcPr>
          <w:p w:rsidR="000E180E" w:rsidRPr="00486E8E" w:rsidRDefault="000E180E" w:rsidP="001A220A">
            <w:pPr>
              <w:spacing w:line="240" w:lineRule="auto"/>
              <w:ind w:firstLine="0"/>
              <w:jc w:val="both"/>
              <w:rPr>
                <w:rFonts w:eastAsia="MS Mincho"/>
                <w:sz w:val="14"/>
                <w:szCs w:val="14"/>
                <w:lang w:val="ru-RU"/>
              </w:rPr>
            </w:pPr>
            <w:r w:rsidRPr="00486E8E">
              <w:rPr>
                <w:rFonts w:eastAsia="MS Mincho"/>
                <w:i/>
                <w:iCs/>
                <w:color w:val="000000"/>
                <w:sz w:val="14"/>
                <w:szCs w:val="14"/>
                <w:lang w:val="ru-RU"/>
              </w:rPr>
              <w:t xml:space="preserve">Источник: </w:t>
            </w:r>
            <w:r w:rsidRPr="00486E8E">
              <w:rPr>
                <w:rFonts w:eastAsia="MS Mincho"/>
                <w:sz w:val="14"/>
                <w:szCs w:val="14"/>
                <w:lang w:val="ru-RU"/>
              </w:rPr>
              <w:t>Комитет таможенного контроля Казахстана.</w:t>
            </w:r>
          </w:p>
        </w:tc>
      </w:tr>
    </w:tbl>
    <w:p w:rsidR="000E180E" w:rsidRPr="00B64788" w:rsidRDefault="000E180E" w:rsidP="000E180E">
      <w:pPr>
        <w:numPr>
          <w:ilvl w:val="0"/>
          <w:numId w:val="10"/>
        </w:numPr>
        <w:spacing w:before="240" w:after="240" w:line="240" w:lineRule="auto"/>
        <w:ind w:left="0" w:firstLine="0"/>
        <w:jc w:val="both"/>
        <w:rPr>
          <w:rFonts w:ascii="MS Mincho" w:eastAsia="MS Mincho" w:hAnsi="Calibri" w:cs="MS Mincho"/>
          <w:lang w:val="ru-RU"/>
        </w:rPr>
      </w:pPr>
      <w:r>
        <w:rPr>
          <w:rFonts w:eastAsia="MS Mincho"/>
          <w:sz w:val="22"/>
          <w:lang w:val="ru-RU"/>
        </w:rPr>
        <w:t xml:space="preserve">Если дезагрегировать двухзначные товары категории HS, экспорт которых растет наиболее быстрыми темпами, то можно заметить, что 17 видов товаров (из 96 товаров категории HS-2), экспорт которых в ТС стабильно растет, включают, кроме полезных ископаемых и металлов, продовольственные товары (семена масличных культур, кондитерские изделия); химическую продукцию и пластмассы; одежду и обувь; машины; и мебель (Таблица 2.10). Это говорит о том, что доступ на защищенные рынки ТС может </w:t>
      </w:r>
      <w:r w:rsidRPr="00B64788">
        <w:rPr>
          <w:rFonts w:eastAsia="MS Mincho"/>
          <w:sz w:val="22"/>
          <w:lang w:val="ru-RU"/>
        </w:rPr>
        <w:t xml:space="preserve">иметь положительный краткосрочный эффект за счет стимулирования роста экспорта нетрадиционных товаров. Однако </w:t>
      </w:r>
      <w:r w:rsidR="00D82AEF" w:rsidRPr="00B64788">
        <w:rPr>
          <w:rFonts w:eastAsia="MS Mincho"/>
          <w:sz w:val="22"/>
          <w:lang w:val="ru-RU"/>
        </w:rPr>
        <w:t>н</w:t>
      </w:r>
      <w:r w:rsidR="00D82AEF" w:rsidRPr="00B64788">
        <w:rPr>
          <w:rFonts w:eastAsia="MS Mincho"/>
          <w:sz w:val="22"/>
        </w:rPr>
        <w:t>e</w:t>
      </w:r>
      <w:r w:rsidR="00D82AEF" w:rsidRPr="0065600D">
        <w:rPr>
          <w:rFonts w:eastAsia="MS Mincho"/>
          <w:sz w:val="22"/>
          <w:lang w:val="ru-RU"/>
        </w:rPr>
        <w:t xml:space="preserve"> одн</w:t>
      </w:r>
      <w:r w:rsidR="00D82AEF" w:rsidRPr="00B64788">
        <w:rPr>
          <w:rFonts w:eastAsia="MS Mincho"/>
          <w:sz w:val="22"/>
        </w:rPr>
        <w:t>o</w:t>
      </w:r>
      <w:r w:rsidR="00D82AEF" w:rsidRPr="0065600D">
        <w:rPr>
          <w:rFonts w:eastAsia="MS Mincho"/>
          <w:sz w:val="22"/>
          <w:lang w:val="ru-RU"/>
        </w:rPr>
        <w:t>знач</w:t>
      </w:r>
      <w:r w:rsidR="00D82AEF" w:rsidRPr="00B64788">
        <w:rPr>
          <w:rFonts w:eastAsia="MS Mincho"/>
          <w:sz w:val="22"/>
          <w:lang w:val="ru-RU"/>
        </w:rPr>
        <w:t>н</w:t>
      </w:r>
      <w:r w:rsidR="00D82AEF" w:rsidRPr="00B64788">
        <w:rPr>
          <w:rFonts w:eastAsia="MS Mincho"/>
          <w:sz w:val="22"/>
        </w:rPr>
        <w:t>o</w:t>
      </w:r>
      <w:r w:rsidR="00D82AEF" w:rsidRPr="0065600D">
        <w:rPr>
          <w:rFonts w:eastAsia="MS Mincho"/>
          <w:sz w:val="22"/>
          <w:lang w:val="ru-RU"/>
        </w:rPr>
        <w:t xml:space="preserve"> ч</w:t>
      </w:r>
      <w:r w:rsidR="00D82AEF" w:rsidRPr="00B64788">
        <w:rPr>
          <w:rFonts w:eastAsia="MS Mincho"/>
          <w:sz w:val="22"/>
          <w:lang w:val="ru-RU"/>
        </w:rPr>
        <w:t>т</w:t>
      </w:r>
      <w:r w:rsidR="00D82AEF" w:rsidRPr="00B64788">
        <w:rPr>
          <w:rFonts w:eastAsia="MS Mincho"/>
          <w:sz w:val="22"/>
        </w:rPr>
        <w:t>o</w:t>
      </w:r>
      <w:r w:rsidR="00D82AEF" w:rsidRPr="0065600D">
        <w:rPr>
          <w:rFonts w:eastAsia="MS Mincho"/>
          <w:sz w:val="22"/>
          <w:lang w:val="ru-RU"/>
        </w:rPr>
        <w:t xml:space="preserve"> </w:t>
      </w:r>
      <w:r w:rsidR="00D82AEF" w:rsidRPr="00B64788">
        <w:rPr>
          <w:rFonts w:eastAsia="MS Mincho"/>
          <w:sz w:val="22"/>
          <w:lang w:val="ru-RU"/>
        </w:rPr>
        <w:t xml:space="preserve">Казахстан </w:t>
      </w:r>
      <w:r w:rsidR="00D82AEF" w:rsidRPr="00B64788">
        <w:rPr>
          <w:rFonts w:eastAsia="MS Mincho"/>
          <w:sz w:val="22"/>
        </w:rPr>
        <w:t>c</w:t>
      </w:r>
      <w:r w:rsidR="00D82AEF" w:rsidRPr="00B64788">
        <w:rPr>
          <w:rFonts w:eastAsia="MS Mincho"/>
          <w:sz w:val="22"/>
          <w:lang w:val="ru-RU"/>
        </w:rPr>
        <w:t>может сохранить конкурентоспособность, по крайней мере, в</w:t>
      </w:r>
      <w:r w:rsidR="00D82AEF" w:rsidRPr="00B64788">
        <w:rPr>
          <w:rFonts w:eastAsia="MS Mincho"/>
          <w:sz w:val="22"/>
        </w:rPr>
        <w:t>o</w:t>
      </w:r>
      <w:r w:rsidR="00D82AEF" w:rsidRPr="0065600D">
        <w:rPr>
          <w:rFonts w:eastAsia="MS Mincho"/>
          <w:sz w:val="22"/>
          <w:lang w:val="ru-RU"/>
        </w:rPr>
        <w:t xml:space="preserve"> всех</w:t>
      </w:r>
      <w:r w:rsidR="00D82AEF" w:rsidRPr="00B64788">
        <w:rPr>
          <w:rFonts w:eastAsia="MS Mincho"/>
          <w:sz w:val="22"/>
          <w:lang w:val="ru-RU"/>
        </w:rPr>
        <w:t xml:space="preserve"> этих сектор</w:t>
      </w:r>
      <w:r w:rsidR="00D82AEF" w:rsidRPr="00B64788">
        <w:rPr>
          <w:rFonts w:eastAsia="MS Mincho"/>
          <w:sz w:val="22"/>
        </w:rPr>
        <w:t>ax</w:t>
      </w:r>
      <w:r w:rsidR="00D82AEF" w:rsidRPr="0065600D">
        <w:rPr>
          <w:rFonts w:eastAsia="MS Mincho"/>
          <w:sz w:val="22"/>
          <w:lang w:val="ru-RU"/>
        </w:rPr>
        <w:t xml:space="preserve"> </w:t>
      </w:r>
      <w:r w:rsidR="00D82AEF" w:rsidRPr="00B64788">
        <w:rPr>
          <w:rFonts w:eastAsia="MS Mincho"/>
          <w:sz w:val="22"/>
          <w:lang w:val="ru-RU"/>
        </w:rPr>
        <w:t>(например, одежда, обувь, мебель)</w:t>
      </w:r>
      <w:r w:rsidR="00D82AEF" w:rsidRPr="0065600D">
        <w:rPr>
          <w:rFonts w:eastAsia="MS Mincho"/>
          <w:sz w:val="22"/>
          <w:lang w:val="ru-RU"/>
        </w:rPr>
        <w:t xml:space="preserve"> </w:t>
      </w:r>
      <w:r w:rsidRPr="00B64788">
        <w:rPr>
          <w:rFonts w:eastAsia="MS Mincho"/>
          <w:sz w:val="22"/>
          <w:lang w:val="ru-RU"/>
        </w:rPr>
        <w:t>по</w:t>
      </w:r>
      <w:r w:rsidR="00D82AEF" w:rsidRPr="00B64788">
        <w:rPr>
          <w:rFonts w:eastAsia="MS Mincho"/>
          <w:sz w:val="22"/>
        </w:rPr>
        <w:t>c</w:t>
      </w:r>
      <w:r w:rsidR="00D82AEF" w:rsidRPr="00B64788">
        <w:rPr>
          <w:rFonts w:eastAsia="MS Mincho"/>
          <w:sz w:val="22"/>
          <w:lang w:val="ru-RU"/>
        </w:rPr>
        <w:t>л</w:t>
      </w:r>
      <w:r w:rsidR="00D82AEF" w:rsidRPr="00B64788">
        <w:rPr>
          <w:rFonts w:eastAsia="MS Mincho"/>
          <w:sz w:val="22"/>
        </w:rPr>
        <w:t>e</w:t>
      </w:r>
      <w:r w:rsidR="00D82AEF" w:rsidRPr="0065600D">
        <w:rPr>
          <w:rFonts w:eastAsia="MS Mincho"/>
          <w:sz w:val="22"/>
          <w:lang w:val="ru-RU"/>
        </w:rPr>
        <w:t xml:space="preserve"> </w:t>
      </w:r>
      <w:r w:rsidR="00B64788" w:rsidRPr="0065600D">
        <w:rPr>
          <w:rFonts w:eastAsia="MS Mincho"/>
          <w:sz w:val="22"/>
          <w:lang w:val="ru-RU"/>
        </w:rPr>
        <w:t>уменьшени</w:t>
      </w:r>
      <w:r w:rsidR="00B64788" w:rsidRPr="00B64788">
        <w:rPr>
          <w:rFonts w:eastAsia="MS Mincho"/>
          <w:sz w:val="22"/>
          <w:lang w:val="ru-RU"/>
        </w:rPr>
        <w:t>я</w:t>
      </w:r>
      <w:r w:rsidR="00B64788" w:rsidRPr="0065600D">
        <w:rPr>
          <w:rFonts w:eastAsia="MS Mincho"/>
          <w:sz w:val="22"/>
          <w:lang w:val="ru-RU"/>
        </w:rPr>
        <w:t xml:space="preserve"> защиты общег</w:t>
      </w:r>
      <w:r w:rsidR="00B64788" w:rsidRPr="00B64788">
        <w:rPr>
          <w:rFonts w:eastAsia="MS Mincho"/>
          <w:sz w:val="22"/>
        </w:rPr>
        <w:t>o</w:t>
      </w:r>
      <w:r w:rsidR="00B64788" w:rsidRPr="0065600D">
        <w:rPr>
          <w:rFonts w:eastAsia="MS Mincho"/>
          <w:sz w:val="22"/>
          <w:lang w:val="ru-RU"/>
        </w:rPr>
        <w:t xml:space="preserve"> рынк</w:t>
      </w:r>
      <w:r w:rsidR="00B64788" w:rsidRPr="00B64788">
        <w:rPr>
          <w:rFonts w:eastAsia="MS Mincho"/>
          <w:sz w:val="22"/>
        </w:rPr>
        <w:t>a</w:t>
      </w:r>
      <w:r w:rsidR="00B64788" w:rsidRPr="0065600D">
        <w:rPr>
          <w:rFonts w:eastAsia="MS Mincho"/>
          <w:sz w:val="22"/>
          <w:lang w:val="ru-RU"/>
        </w:rPr>
        <w:t xml:space="preserve"> после </w:t>
      </w:r>
      <w:r w:rsidR="00D82AEF" w:rsidRPr="0065600D">
        <w:rPr>
          <w:rFonts w:eastAsia="MS Mincho"/>
          <w:sz w:val="22"/>
          <w:lang w:val="ru-RU"/>
        </w:rPr>
        <w:t>вступлени</w:t>
      </w:r>
      <w:r w:rsidR="00B64788" w:rsidRPr="00B64788">
        <w:rPr>
          <w:rFonts w:eastAsia="MS Mincho"/>
          <w:sz w:val="22"/>
          <w:lang w:val="ru-RU"/>
        </w:rPr>
        <w:t>я</w:t>
      </w:r>
      <w:r w:rsidR="00B64788" w:rsidRPr="0065600D">
        <w:rPr>
          <w:rFonts w:eastAsia="MS Mincho"/>
          <w:sz w:val="22"/>
          <w:lang w:val="ru-RU"/>
        </w:rPr>
        <w:t xml:space="preserve"> стран </w:t>
      </w:r>
      <w:r w:rsidR="00B64788" w:rsidRPr="00B64788">
        <w:rPr>
          <w:rFonts w:eastAsia="MS Mincho"/>
          <w:sz w:val="22"/>
          <w:lang w:val="ru-RU"/>
        </w:rPr>
        <w:t>ТС</w:t>
      </w:r>
      <w:r w:rsidR="00B64788" w:rsidRPr="0065600D">
        <w:rPr>
          <w:rFonts w:eastAsia="MS Mincho"/>
          <w:sz w:val="22"/>
          <w:lang w:val="ru-RU"/>
        </w:rPr>
        <w:t xml:space="preserve"> </w:t>
      </w:r>
      <w:r w:rsidR="00B64788" w:rsidRPr="00B64788">
        <w:rPr>
          <w:rFonts w:eastAsia="MS Mincho"/>
          <w:sz w:val="22"/>
          <w:lang w:val="ru-RU"/>
        </w:rPr>
        <w:t>в</w:t>
      </w:r>
      <w:r w:rsidR="00B64788" w:rsidRPr="0065600D">
        <w:rPr>
          <w:rFonts w:eastAsia="MS Mincho"/>
          <w:sz w:val="22"/>
          <w:lang w:val="ru-RU"/>
        </w:rPr>
        <w:t xml:space="preserve">   </w:t>
      </w:r>
      <w:r w:rsidRPr="00B64788">
        <w:rPr>
          <w:rFonts w:eastAsia="MS Mincho"/>
          <w:sz w:val="22"/>
          <w:lang w:val="ru-RU"/>
        </w:rPr>
        <w:t>ВТО.</w:t>
      </w:r>
    </w:p>
    <w:p w:rsidR="00E56D01" w:rsidRDefault="00E56D01">
      <w:pPr>
        <w:spacing w:line="240" w:lineRule="auto"/>
        <w:ind w:firstLine="0"/>
        <w:rPr>
          <w:rFonts w:eastAsia="MS Mincho"/>
          <w:b/>
          <w:lang w:val="ru-RU"/>
        </w:rPr>
      </w:pPr>
      <w:r>
        <w:rPr>
          <w:rFonts w:eastAsia="MS Mincho"/>
          <w:b/>
          <w:lang w:val="ru-RU"/>
        </w:rPr>
        <w:br w:type="page"/>
      </w:r>
    </w:p>
    <w:p w:rsidR="000E180E" w:rsidRPr="00F22926" w:rsidRDefault="000E180E" w:rsidP="00F766CC">
      <w:pPr>
        <w:spacing w:after="60" w:line="240" w:lineRule="auto"/>
        <w:jc w:val="center"/>
        <w:rPr>
          <w:rFonts w:eastAsia="MS Mincho"/>
          <w:b/>
          <w:lang w:val="ru-RU"/>
        </w:rPr>
      </w:pPr>
      <w:bookmarkStart w:id="53" w:name="_Toc331673274"/>
      <w:r w:rsidRPr="00F766CC">
        <w:rPr>
          <w:rFonts w:eastAsia="MS Mincho"/>
          <w:b/>
          <w:lang w:val="ru-RU"/>
        </w:rPr>
        <w:lastRenderedPageBreak/>
        <w:t xml:space="preserve">Таблица </w:t>
      </w:r>
      <w:r w:rsidR="00153A8B" w:rsidRPr="00F766CC">
        <w:rPr>
          <w:rFonts w:eastAsia="MS Mincho"/>
          <w:b/>
          <w:lang w:val="ru-RU"/>
        </w:rPr>
        <w:fldChar w:fldCharType="begin"/>
      </w:r>
      <w:r w:rsidRPr="00F766CC">
        <w:rPr>
          <w:rFonts w:eastAsia="MS Mincho"/>
          <w:b/>
          <w:lang w:val="ru-RU"/>
        </w:rPr>
        <w:instrText xml:space="preserve"> STYLEREF 1 \s </w:instrText>
      </w:r>
      <w:r w:rsidR="00153A8B" w:rsidRPr="00F766CC">
        <w:rPr>
          <w:rFonts w:eastAsia="MS Mincho"/>
          <w:b/>
          <w:lang w:val="ru-RU"/>
        </w:rPr>
        <w:fldChar w:fldCharType="separate"/>
      </w:r>
      <w:r w:rsidR="00483A15">
        <w:rPr>
          <w:rFonts w:eastAsia="MS Mincho"/>
          <w:b/>
          <w:noProof/>
          <w:lang w:val="ru-RU"/>
        </w:rPr>
        <w:t>2</w:t>
      </w:r>
      <w:r w:rsidR="00153A8B" w:rsidRPr="00F766CC">
        <w:rPr>
          <w:rFonts w:eastAsia="MS Mincho"/>
          <w:b/>
          <w:lang w:val="ru-RU"/>
        </w:rPr>
        <w:fldChar w:fldCharType="end"/>
      </w:r>
      <w:r w:rsidRPr="00F766CC">
        <w:rPr>
          <w:rFonts w:eastAsia="MS Mincho"/>
          <w:b/>
          <w:lang w:val="ru-RU"/>
        </w:rPr>
        <w:t>.</w:t>
      </w:r>
      <w:r w:rsidR="00153A8B" w:rsidRPr="00F766CC">
        <w:rPr>
          <w:rFonts w:eastAsia="MS Mincho"/>
          <w:b/>
          <w:lang w:val="ru-RU"/>
        </w:rPr>
        <w:fldChar w:fldCharType="begin"/>
      </w:r>
      <w:r w:rsidRPr="00F766CC">
        <w:rPr>
          <w:rFonts w:eastAsia="MS Mincho"/>
          <w:b/>
          <w:lang w:val="ru-RU"/>
        </w:rPr>
        <w:instrText xml:space="preserve"> SEQ Table \* ARABIC \s 1 </w:instrText>
      </w:r>
      <w:r w:rsidR="00153A8B" w:rsidRPr="00F766CC">
        <w:rPr>
          <w:rFonts w:eastAsia="MS Mincho"/>
          <w:b/>
          <w:lang w:val="ru-RU"/>
        </w:rPr>
        <w:fldChar w:fldCharType="separate"/>
      </w:r>
      <w:r w:rsidR="00483A15">
        <w:rPr>
          <w:rFonts w:eastAsia="MS Mincho"/>
          <w:b/>
          <w:noProof/>
          <w:lang w:val="ru-RU"/>
        </w:rPr>
        <w:t>10</w:t>
      </w:r>
      <w:r w:rsidR="00153A8B" w:rsidRPr="00F766CC">
        <w:rPr>
          <w:rFonts w:eastAsia="MS Mincho"/>
          <w:b/>
          <w:lang w:val="ru-RU"/>
        </w:rPr>
        <w:fldChar w:fldCharType="end"/>
      </w:r>
      <w:r w:rsidRPr="00F766CC">
        <w:rPr>
          <w:rFonts w:eastAsia="MS Mincho"/>
          <w:b/>
          <w:lang w:val="ru-RU"/>
        </w:rPr>
        <w:t>: Товары, экспорт которых в ТС растет наиболее быстрыми темпами,</w:t>
      </w:r>
      <w:r w:rsidR="00F766CC" w:rsidRPr="00F766CC">
        <w:rPr>
          <w:rFonts w:eastAsia="MS Mincho"/>
          <w:b/>
          <w:lang w:val="ru-RU"/>
        </w:rPr>
        <w:t xml:space="preserve"> включают нетрадиционные товары</w:t>
      </w:r>
      <w:bookmarkEnd w:id="53"/>
    </w:p>
    <w:p w:rsidR="00F202C0" w:rsidRPr="00F22926" w:rsidRDefault="00F202C0" w:rsidP="00F766CC">
      <w:pPr>
        <w:spacing w:after="60" w:line="240" w:lineRule="auto"/>
        <w:jc w:val="center"/>
        <w:rPr>
          <w:rFonts w:ascii="MS Mincho" w:eastAsia="MS Mincho" w:hAnsi="Calibri" w:cs="MS Mincho"/>
          <w:b/>
          <w:lang w:val="ru-RU"/>
        </w:rPr>
      </w:pPr>
    </w:p>
    <w:p w:rsidR="000E180E" w:rsidRPr="00F202C0" w:rsidRDefault="000E180E" w:rsidP="000E180E">
      <w:pPr>
        <w:spacing w:after="60" w:line="240" w:lineRule="auto"/>
        <w:ind w:firstLine="0"/>
        <w:jc w:val="center"/>
        <w:rPr>
          <w:rFonts w:ascii="MS Mincho" w:eastAsia="MS Mincho" w:hAnsi="Calibri" w:cs="MS Mincho"/>
          <w:sz w:val="20"/>
          <w:szCs w:val="20"/>
          <w:lang w:val="ru-RU"/>
        </w:rPr>
      </w:pPr>
      <w:r w:rsidRPr="00F202C0">
        <w:rPr>
          <w:rFonts w:eastAsia="MS Mincho"/>
          <w:sz w:val="20"/>
          <w:szCs w:val="20"/>
          <w:lang w:val="ru-RU"/>
        </w:rPr>
        <w:t>Наиболее быстрые темпы роста экспорта Казахстана (HS-2) в страны-партнеры по ТС</w:t>
      </w:r>
    </w:p>
    <w:tbl>
      <w:tblPr>
        <w:tblW w:w="9560" w:type="dxa"/>
        <w:tblInd w:w="95" w:type="dxa"/>
        <w:tblLook w:val="04A0" w:firstRow="1" w:lastRow="0" w:firstColumn="1" w:lastColumn="0" w:noHBand="0" w:noVBand="1"/>
      </w:tblPr>
      <w:tblGrid>
        <w:gridCol w:w="3820"/>
        <w:gridCol w:w="1380"/>
        <w:gridCol w:w="2180"/>
        <w:gridCol w:w="2180"/>
      </w:tblGrid>
      <w:tr w:rsidR="004A2EBC" w:rsidRPr="00091434" w:rsidTr="004A2EBC">
        <w:trPr>
          <w:trHeight w:val="300"/>
        </w:trPr>
        <w:tc>
          <w:tcPr>
            <w:tcW w:w="3820" w:type="dxa"/>
            <w:vMerge w:val="restart"/>
            <w:tcBorders>
              <w:top w:val="single" w:sz="8" w:space="0" w:color="auto"/>
              <w:left w:val="single" w:sz="8" w:space="0" w:color="auto"/>
              <w:bottom w:val="double" w:sz="6" w:space="0" w:color="000000"/>
              <w:right w:val="nil"/>
            </w:tcBorders>
            <w:shd w:val="clear" w:color="auto" w:fill="auto"/>
            <w:noWrap/>
            <w:vAlign w:val="bottom"/>
            <w:hideMark/>
          </w:tcPr>
          <w:p w:rsidR="004A2EBC" w:rsidRPr="00091434" w:rsidRDefault="004A2EBC" w:rsidP="004A2EBC">
            <w:pPr>
              <w:spacing w:line="240" w:lineRule="auto"/>
              <w:ind w:firstLine="0"/>
              <w:jc w:val="center"/>
              <w:rPr>
                <w:rFonts w:eastAsia="Times New Roman"/>
                <w:b/>
                <w:bCs/>
                <w:color w:val="000000"/>
                <w:sz w:val="18"/>
                <w:szCs w:val="18"/>
              </w:rPr>
            </w:pPr>
            <w:r w:rsidRPr="00091434">
              <w:rPr>
                <w:rFonts w:eastAsia="Times New Roman"/>
                <w:b/>
                <w:bCs/>
                <w:color w:val="000000"/>
                <w:sz w:val="18"/>
                <w:szCs w:val="18"/>
              </w:rPr>
              <w:t>HS2 товары</w:t>
            </w:r>
          </w:p>
        </w:tc>
        <w:tc>
          <w:tcPr>
            <w:tcW w:w="1380" w:type="dxa"/>
            <w:vMerge w:val="restart"/>
            <w:tcBorders>
              <w:top w:val="single" w:sz="8" w:space="0" w:color="auto"/>
              <w:left w:val="single" w:sz="4" w:space="0" w:color="auto"/>
              <w:bottom w:val="double" w:sz="6" w:space="0" w:color="000000"/>
              <w:right w:val="nil"/>
            </w:tcBorders>
            <w:shd w:val="clear" w:color="auto" w:fill="auto"/>
            <w:vAlign w:val="bottom"/>
            <w:hideMark/>
          </w:tcPr>
          <w:p w:rsidR="007D1572" w:rsidRPr="00091434" w:rsidRDefault="004A2EBC" w:rsidP="004A2EBC">
            <w:pPr>
              <w:spacing w:line="240" w:lineRule="auto"/>
              <w:ind w:firstLine="0"/>
              <w:jc w:val="center"/>
              <w:rPr>
                <w:rFonts w:eastAsia="Times New Roman"/>
                <w:b/>
                <w:bCs/>
                <w:color w:val="000000"/>
                <w:sz w:val="18"/>
                <w:szCs w:val="18"/>
              </w:rPr>
            </w:pPr>
            <w:r w:rsidRPr="00091434">
              <w:rPr>
                <w:rFonts w:eastAsia="Times New Roman"/>
                <w:b/>
                <w:bCs/>
                <w:color w:val="000000"/>
                <w:sz w:val="18"/>
                <w:szCs w:val="18"/>
              </w:rPr>
              <w:t xml:space="preserve">Доля экспорта в </w:t>
            </w:r>
          </w:p>
          <w:p w:rsidR="007D1572" w:rsidRPr="00091434" w:rsidRDefault="007D1572" w:rsidP="004A2EBC">
            <w:pPr>
              <w:spacing w:line="240" w:lineRule="auto"/>
              <w:ind w:firstLine="0"/>
              <w:jc w:val="center"/>
              <w:rPr>
                <w:rFonts w:eastAsia="Times New Roman"/>
                <w:b/>
                <w:bCs/>
                <w:color w:val="000000"/>
                <w:sz w:val="18"/>
                <w:szCs w:val="18"/>
              </w:rPr>
            </w:pPr>
          </w:p>
          <w:p w:rsidR="007D1572" w:rsidRPr="00091434" w:rsidRDefault="007D1572" w:rsidP="004A2EBC">
            <w:pPr>
              <w:spacing w:line="240" w:lineRule="auto"/>
              <w:ind w:firstLine="0"/>
              <w:jc w:val="center"/>
              <w:rPr>
                <w:rFonts w:eastAsia="Times New Roman"/>
                <w:b/>
                <w:bCs/>
                <w:color w:val="000000"/>
                <w:sz w:val="18"/>
                <w:szCs w:val="18"/>
              </w:rPr>
            </w:pPr>
          </w:p>
          <w:p w:rsidR="004A2EBC" w:rsidRPr="00091434" w:rsidRDefault="004A2EBC" w:rsidP="004A2EBC">
            <w:pPr>
              <w:spacing w:line="240" w:lineRule="auto"/>
              <w:ind w:firstLine="0"/>
              <w:jc w:val="center"/>
              <w:rPr>
                <w:rFonts w:eastAsia="Times New Roman"/>
                <w:b/>
                <w:bCs/>
                <w:color w:val="000000"/>
                <w:sz w:val="18"/>
                <w:szCs w:val="18"/>
              </w:rPr>
            </w:pPr>
            <w:r w:rsidRPr="00091434">
              <w:rPr>
                <w:rFonts w:eastAsia="Times New Roman"/>
                <w:b/>
                <w:bCs/>
                <w:color w:val="000000"/>
                <w:sz w:val="18"/>
                <w:szCs w:val="18"/>
              </w:rPr>
              <w:t>TC 2011</w:t>
            </w:r>
          </w:p>
        </w:tc>
        <w:tc>
          <w:tcPr>
            <w:tcW w:w="4360" w:type="dxa"/>
            <w:gridSpan w:val="2"/>
            <w:tcBorders>
              <w:top w:val="single" w:sz="8" w:space="0" w:color="auto"/>
              <w:left w:val="single" w:sz="4" w:space="0" w:color="auto"/>
              <w:bottom w:val="nil"/>
              <w:right w:val="single" w:sz="8" w:space="0" w:color="000000"/>
            </w:tcBorders>
            <w:shd w:val="clear" w:color="auto" w:fill="auto"/>
            <w:noWrap/>
            <w:vAlign w:val="bottom"/>
            <w:hideMark/>
          </w:tcPr>
          <w:p w:rsidR="004A2EBC" w:rsidRPr="00091434" w:rsidRDefault="00D94238" w:rsidP="007D1572">
            <w:pPr>
              <w:keepNext/>
              <w:tabs>
                <w:tab w:val="left" w:pos="720"/>
              </w:tabs>
              <w:spacing w:before="360" w:after="240" w:line="240" w:lineRule="auto"/>
              <w:ind w:firstLine="0"/>
              <w:jc w:val="center"/>
              <w:outlineLvl w:val="0"/>
              <w:rPr>
                <w:rFonts w:eastAsia="Times New Roman"/>
                <w:b/>
                <w:bCs/>
                <w:color w:val="000000"/>
                <w:sz w:val="18"/>
                <w:szCs w:val="18"/>
                <w:lang w:val="ru-RU"/>
              </w:rPr>
            </w:pPr>
            <w:r w:rsidRPr="00091434">
              <w:rPr>
                <w:rFonts w:eastAsia="Times New Roman"/>
                <w:b/>
                <w:bCs/>
                <w:color w:val="000000"/>
                <w:sz w:val="18"/>
                <w:szCs w:val="18"/>
                <w:lang w:val="ru-RU"/>
              </w:rPr>
              <w:t xml:space="preserve">Экспорт в </w:t>
            </w:r>
            <w:r w:rsidR="004A2EBC" w:rsidRPr="00091434">
              <w:rPr>
                <w:rFonts w:eastAsia="Times New Roman"/>
                <w:b/>
                <w:bCs/>
                <w:color w:val="000000"/>
                <w:sz w:val="18"/>
                <w:szCs w:val="18"/>
              </w:rPr>
              <w:t>TC</w:t>
            </w:r>
            <w:r w:rsidRPr="00091434">
              <w:rPr>
                <w:rFonts w:eastAsia="Times New Roman"/>
                <w:b/>
                <w:bCs/>
                <w:color w:val="000000"/>
                <w:sz w:val="18"/>
                <w:szCs w:val="18"/>
                <w:lang w:val="ru-RU"/>
              </w:rPr>
              <w:t xml:space="preserve"> (</w:t>
            </w:r>
            <w:r w:rsidR="004A2EBC" w:rsidRPr="00091434">
              <w:rPr>
                <w:rFonts w:eastAsia="Times New Roman"/>
                <w:b/>
                <w:bCs/>
                <w:color w:val="000000"/>
                <w:sz w:val="18"/>
                <w:szCs w:val="18"/>
              </w:rPr>
              <w:t>US</w:t>
            </w:r>
            <w:r w:rsidRPr="00091434">
              <w:rPr>
                <w:rFonts w:eastAsia="Times New Roman"/>
                <w:b/>
                <w:bCs/>
                <w:color w:val="000000"/>
                <w:sz w:val="18"/>
                <w:szCs w:val="18"/>
                <w:lang w:val="ru-RU"/>
              </w:rPr>
              <w:t>$'000)</w:t>
            </w:r>
          </w:p>
        </w:tc>
      </w:tr>
      <w:tr w:rsidR="004A2EBC" w:rsidRPr="00091434" w:rsidTr="004A2EBC">
        <w:trPr>
          <w:trHeight w:val="300"/>
        </w:trPr>
        <w:tc>
          <w:tcPr>
            <w:tcW w:w="3820" w:type="dxa"/>
            <w:vMerge/>
            <w:tcBorders>
              <w:top w:val="single" w:sz="8" w:space="0" w:color="auto"/>
              <w:left w:val="single" w:sz="8" w:space="0" w:color="auto"/>
              <w:bottom w:val="double" w:sz="6" w:space="0" w:color="000000"/>
              <w:right w:val="nil"/>
            </w:tcBorders>
            <w:vAlign w:val="center"/>
            <w:hideMark/>
          </w:tcPr>
          <w:p w:rsidR="004A2EBC" w:rsidRPr="00091434" w:rsidRDefault="004A2EBC" w:rsidP="004A2EBC">
            <w:pPr>
              <w:spacing w:line="240" w:lineRule="auto"/>
              <w:ind w:firstLine="0"/>
              <w:rPr>
                <w:rFonts w:eastAsia="Times New Roman"/>
                <w:b/>
                <w:bCs/>
                <w:color w:val="000000"/>
                <w:sz w:val="18"/>
                <w:szCs w:val="18"/>
                <w:lang w:val="ru-RU"/>
              </w:rPr>
            </w:pPr>
          </w:p>
        </w:tc>
        <w:tc>
          <w:tcPr>
            <w:tcW w:w="1380" w:type="dxa"/>
            <w:vMerge/>
            <w:tcBorders>
              <w:top w:val="single" w:sz="8" w:space="0" w:color="auto"/>
              <w:left w:val="single" w:sz="4" w:space="0" w:color="auto"/>
              <w:bottom w:val="double" w:sz="6" w:space="0" w:color="000000"/>
              <w:right w:val="nil"/>
            </w:tcBorders>
            <w:vAlign w:val="center"/>
            <w:hideMark/>
          </w:tcPr>
          <w:p w:rsidR="004A2EBC" w:rsidRPr="00091434" w:rsidRDefault="004A2EBC" w:rsidP="004A2EBC">
            <w:pPr>
              <w:spacing w:line="240" w:lineRule="auto"/>
              <w:ind w:firstLine="0"/>
              <w:rPr>
                <w:rFonts w:eastAsia="Times New Roman"/>
                <w:b/>
                <w:bCs/>
                <w:color w:val="000000"/>
                <w:sz w:val="18"/>
                <w:szCs w:val="18"/>
                <w:lang w:val="ru-RU"/>
              </w:rPr>
            </w:pPr>
          </w:p>
        </w:tc>
        <w:tc>
          <w:tcPr>
            <w:tcW w:w="2180" w:type="dxa"/>
            <w:tcBorders>
              <w:top w:val="nil"/>
              <w:left w:val="single" w:sz="4" w:space="0" w:color="auto"/>
              <w:bottom w:val="double" w:sz="6" w:space="0" w:color="auto"/>
              <w:right w:val="nil"/>
            </w:tcBorders>
            <w:shd w:val="clear" w:color="auto" w:fill="auto"/>
            <w:noWrap/>
            <w:vAlign w:val="bottom"/>
            <w:hideMark/>
          </w:tcPr>
          <w:p w:rsidR="004A2EBC" w:rsidRPr="00091434" w:rsidRDefault="007D1572" w:rsidP="004A2EBC">
            <w:pPr>
              <w:spacing w:line="240" w:lineRule="auto"/>
              <w:ind w:firstLine="0"/>
              <w:jc w:val="center"/>
              <w:rPr>
                <w:rFonts w:eastAsia="Times New Roman"/>
                <w:b/>
                <w:bCs/>
                <w:color w:val="000000"/>
                <w:sz w:val="18"/>
                <w:szCs w:val="18"/>
              </w:rPr>
            </w:pPr>
            <w:r w:rsidRPr="00091434">
              <w:rPr>
                <w:rFonts w:eastAsia="Times New Roman"/>
                <w:b/>
                <w:bCs/>
                <w:color w:val="000000"/>
                <w:sz w:val="18"/>
                <w:szCs w:val="18"/>
                <w:lang w:val="ru-RU"/>
              </w:rPr>
              <w:t xml:space="preserve">                                         </w:t>
            </w:r>
            <w:r w:rsidR="004A2EBC" w:rsidRPr="00091434">
              <w:rPr>
                <w:rFonts w:eastAsia="Times New Roman"/>
                <w:b/>
                <w:bCs/>
                <w:color w:val="000000"/>
                <w:sz w:val="18"/>
                <w:szCs w:val="18"/>
              </w:rPr>
              <w:t>2008</w:t>
            </w:r>
          </w:p>
        </w:tc>
        <w:tc>
          <w:tcPr>
            <w:tcW w:w="2180" w:type="dxa"/>
            <w:tcBorders>
              <w:top w:val="nil"/>
              <w:left w:val="nil"/>
              <w:bottom w:val="double" w:sz="6" w:space="0" w:color="auto"/>
              <w:right w:val="single" w:sz="8" w:space="0" w:color="auto"/>
            </w:tcBorders>
            <w:shd w:val="clear" w:color="auto" w:fill="auto"/>
            <w:noWrap/>
            <w:vAlign w:val="bottom"/>
            <w:hideMark/>
          </w:tcPr>
          <w:p w:rsidR="004A2EBC" w:rsidRPr="00091434" w:rsidRDefault="007D1572" w:rsidP="004A2EBC">
            <w:pPr>
              <w:spacing w:line="240" w:lineRule="auto"/>
              <w:ind w:firstLine="0"/>
              <w:jc w:val="center"/>
              <w:rPr>
                <w:rFonts w:eastAsia="Times New Roman"/>
                <w:b/>
                <w:bCs/>
                <w:color w:val="000000"/>
                <w:sz w:val="18"/>
                <w:szCs w:val="18"/>
              </w:rPr>
            </w:pPr>
            <w:r w:rsidRPr="00091434">
              <w:rPr>
                <w:rFonts w:eastAsia="Times New Roman"/>
                <w:b/>
                <w:bCs/>
                <w:color w:val="000000"/>
                <w:sz w:val="18"/>
                <w:szCs w:val="18"/>
              </w:rPr>
              <w:t xml:space="preserve">                                            </w:t>
            </w:r>
            <w:r w:rsidR="004A2EBC" w:rsidRPr="00091434">
              <w:rPr>
                <w:rFonts w:eastAsia="Times New Roman"/>
                <w:b/>
                <w:bCs/>
                <w:color w:val="000000"/>
                <w:sz w:val="18"/>
                <w:szCs w:val="18"/>
              </w:rPr>
              <w:t>2011</w:t>
            </w:r>
          </w:p>
        </w:tc>
      </w:tr>
      <w:tr w:rsidR="004A2EBC" w:rsidRPr="00091434" w:rsidTr="004A2EBC">
        <w:trPr>
          <w:trHeight w:val="270"/>
        </w:trPr>
        <w:tc>
          <w:tcPr>
            <w:tcW w:w="3820" w:type="dxa"/>
            <w:tcBorders>
              <w:top w:val="nil"/>
              <w:left w:val="single" w:sz="8" w:space="0" w:color="auto"/>
              <w:bottom w:val="nil"/>
              <w:right w:val="nil"/>
            </w:tcBorders>
            <w:shd w:val="clear" w:color="auto" w:fill="auto"/>
            <w:noWrap/>
            <w:vAlign w:val="bottom"/>
            <w:hideMark/>
          </w:tcPr>
          <w:p w:rsidR="004A2EBC" w:rsidRPr="00091434" w:rsidRDefault="004A2EBC" w:rsidP="0059487B">
            <w:pPr>
              <w:spacing w:line="240" w:lineRule="auto"/>
              <w:ind w:firstLine="0"/>
              <w:rPr>
                <w:rFonts w:eastAsia="Times New Roman"/>
                <w:sz w:val="18"/>
                <w:szCs w:val="18"/>
                <w:lang w:val="ru-RU"/>
              </w:rPr>
            </w:pPr>
            <w:r w:rsidRPr="00091434">
              <w:rPr>
                <w:rFonts w:eastAsia="Times New Roman"/>
                <w:sz w:val="18"/>
                <w:szCs w:val="18"/>
                <w:lang w:val="ru-RU"/>
              </w:rPr>
              <w:t xml:space="preserve">Масличные семена и </w:t>
            </w:r>
            <w:r w:rsidR="0059487B" w:rsidRPr="00091434">
              <w:rPr>
                <w:rFonts w:eastAsia="Times New Roman"/>
                <w:sz w:val="18"/>
                <w:szCs w:val="18"/>
                <w:lang w:val="ru-RU"/>
              </w:rPr>
              <w:t>маслянисты</w:t>
            </w:r>
            <w:r w:rsidR="0059487B" w:rsidRPr="00091434">
              <w:rPr>
                <w:rFonts w:eastAsia="Times New Roman"/>
                <w:sz w:val="18"/>
                <w:szCs w:val="18"/>
              </w:rPr>
              <w:t>e</w:t>
            </w:r>
            <w:r w:rsidR="0059487B" w:rsidRPr="00091434">
              <w:rPr>
                <w:rFonts w:eastAsia="Times New Roman"/>
                <w:sz w:val="18"/>
                <w:szCs w:val="18"/>
                <w:lang w:val="ru-RU"/>
              </w:rPr>
              <w:t xml:space="preserve"> </w:t>
            </w:r>
            <w:r w:rsidRPr="00091434">
              <w:rPr>
                <w:rFonts w:eastAsia="Times New Roman"/>
                <w:sz w:val="18"/>
                <w:szCs w:val="18"/>
                <w:lang w:val="ru-RU"/>
              </w:rPr>
              <w:t>плоды</w:t>
            </w:r>
          </w:p>
        </w:tc>
        <w:tc>
          <w:tcPr>
            <w:tcW w:w="1380" w:type="dxa"/>
            <w:tcBorders>
              <w:top w:val="nil"/>
              <w:left w:val="single" w:sz="4" w:space="0" w:color="auto"/>
              <w:bottom w:val="nil"/>
              <w:right w:val="nil"/>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0.2%</w:t>
            </w:r>
          </w:p>
        </w:tc>
        <w:tc>
          <w:tcPr>
            <w:tcW w:w="2180" w:type="dxa"/>
            <w:tcBorders>
              <w:top w:val="nil"/>
              <w:left w:val="single" w:sz="4" w:space="0" w:color="auto"/>
              <w:bottom w:val="nil"/>
              <w:right w:val="nil"/>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 xml:space="preserve">$5,438 </w:t>
            </w:r>
          </w:p>
        </w:tc>
        <w:tc>
          <w:tcPr>
            <w:tcW w:w="2180" w:type="dxa"/>
            <w:tcBorders>
              <w:top w:val="nil"/>
              <w:left w:val="nil"/>
              <w:bottom w:val="nil"/>
              <w:right w:val="single" w:sz="8" w:space="0" w:color="auto"/>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 xml:space="preserve">$11,778 </w:t>
            </w:r>
          </w:p>
        </w:tc>
      </w:tr>
      <w:tr w:rsidR="004A2EBC" w:rsidRPr="00091434" w:rsidTr="004A2EBC">
        <w:trPr>
          <w:trHeight w:val="255"/>
        </w:trPr>
        <w:tc>
          <w:tcPr>
            <w:tcW w:w="3820" w:type="dxa"/>
            <w:tcBorders>
              <w:top w:val="nil"/>
              <w:left w:val="single" w:sz="8" w:space="0" w:color="auto"/>
              <w:bottom w:val="nil"/>
              <w:right w:val="nil"/>
            </w:tcBorders>
            <w:shd w:val="clear" w:color="auto" w:fill="auto"/>
            <w:noWrap/>
            <w:vAlign w:val="bottom"/>
            <w:hideMark/>
          </w:tcPr>
          <w:p w:rsidR="004A2EBC" w:rsidRPr="00091434" w:rsidRDefault="00D94238" w:rsidP="004A2EBC">
            <w:pPr>
              <w:spacing w:line="240" w:lineRule="auto"/>
              <w:ind w:firstLine="0"/>
              <w:rPr>
                <w:rFonts w:eastAsia="Times New Roman"/>
                <w:color w:val="000000"/>
                <w:sz w:val="18"/>
                <w:szCs w:val="18"/>
                <w:lang w:val="ru-RU"/>
              </w:rPr>
            </w:pPr>
            <w:r w:rsidRPr="00091434">
              <w:rPr>
                <w:rFonts w:eastAsia="Times New Roman"/>
                <w:color w:val="000000"/>
                <w:sz w:val="18"/>
                <w:szCs w:val="18"/>
                <w:lang w:val="ru-RU"/>
              </w:rPr>
              <w:t xml:space="preserve">Сахар и кондитерские изделия из сахара </w:t>
            </w:r>
          </w:p>
        </w:tc>
        <w:tc>
          <w:tcPr>
            <w:tcW w:w="1380" w:type="dxa"/>
            <w:tcBorders>
              <w:top w:val="nil"/>
              <w:left w:val="single" w:sz="4" w:space="0" w:color="auto"/>
              <w:bottom w:val="nil"/>
              <w:right w:val="nil"/>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0.2%</w:t>
            </w:r>
          </w:p>
        </w:tc>
        <w:tc>
          <w:tcPr>
            <w:tcW w:w="2180" w:type="dxa"/>
            <w:tcBorders>
              <w:top w:val="nil"/>
              <w:left w:val="single" w:sz="4" w:space="0" w:color="auto"/>
              <w:bottom w:val="nil"/>
              <w:right w:val="nil"/>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 xml:space="preserve">$11,689 </w:t>
            </w:r>
          </w:p>
        </w:tc>
        <w:tc>
          <w:tcPr>
            <w:tcW w:w="2180" w:type="dxa"/>
            <w:tcBorders>
              <w:top w:val="nil"/>
              <w:left w:val="nil"/>
              <w:bottom w:val="nil"/>
              <w:right w:val="single" w:sz="8" w:space="0" w:color="auto"/>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 xml:space="preserve">$17,207 </w:t>
            </w:r>
          </w:p>
        </w:tc>
      </w:tr>
      <w:tr w:rsidR="004A2EBC" w:rsidRPr="00091434" w:rsidTr="004A2EBC">
        <w:trPr>
          <w:trHeight w:val="255"/>
        </w:trPr>
        <w:tc>
          <w:tcPr>
            <w:tcW w:w="3820" w:type="dxa"/>
            <w:tcBorders>
              <w:top w:val="nil"/>
              <w:left w:val="single" w:sz="8" w:space="0" w:color="auto"/>
              <w:bottom w:val="nil"/>
              <w:right w:val="nil"/>
            </w:tcBorders>
            <w:shd w:val="clear" w:color="auto" w:fill="auto"/>
            <w:noWrap/>
            <w:vAlign w:val="bottom"/>
            <w:hideMark/>
          </w:tcPr>
          <w:p w:rsidR="004A2EBC" w:rsidRPr="00091434" w:rsidRDefault="004A2EBC" w:rsidP="004A2EBC">
            <w:pPr>
              <w:spacing w:line="240" w:lineRule="auto"/>
              <w:ind w:firstLine="0"/>
              <w:rPr>
                <w:rFonts w:eastAsia="Times New Roman"/>
                <w:color w:val="000000"/>
                <w:sz w:val="18"/>
                <w:szCs w:val="18"/>
                <w:lang w:val="ru-RU"/>
              </w:rPr>
            </w:pPr>
            <w:r w:rsidRPr="00091434">
              <w:rPr>
                <w:rFonts w:eastAsia="Times New Roman"/>
                <w:color w:val="000000"/>
                <w:sz w:val="18"/>
                <w:szCs w:val="18"/>
                <w:lang w:val="ru-RU"/>
              </w:rPr>
              <w:t xml:space="preserve">Какао и продукты </w:t>
            </w:r>
            <w:r w:rsidR="0059487B" w:rsidRPr="00091434">
              <w:rPr>
                <w:rFonts w:eastAsia="Times New Roman"/>
                <w:color w:val="000000"/>
                <w:sz w:val="18"/>
                <w:szCs w:val="18"/>
                <w:lang w:val="ru-RU"/>
              </w:rPr>
              <w:t>из какао</w:t>
            </w:r>
          </w:p>
        </w:tc>
        <w:tc>
          <w:tcPr>
            <w:tcW w:w="1380" w:type="dxa"/>
            <w:tcBorders>
              <w:top w:val="nil"/>
              <w:left w:val="single" w:sz="4" w:space="0" w:color="auto"/>
              <w:bottom w:val="nil"/>
              <w:right w:val="nil"/>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0.2%</w:t>
            </w:r>
          </w:p>
        </w:tc>
        <w:tc>
          <w:tcPr>
            <w:tcW w:w="2180" w:type="dxa"/>
            <w:tcBorders>
              <w:top w:val="nil"/>
              <w:left w:val="single" w:sz="4" w:space="0" w:color="auto"/>
              <w:bottom w:val="nil"/>
              <w:right w:val="nil"/>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 xml:space="preserve">$92 </w:t>
            </w:r>
          </w:p>
        </w:tc>
        <w:tc>
          <w:tcPr>
            <w:tcW w:w="2180" w:type="dxa"/>
            <w:tcBorders>
              <w:top w:val="nil"/>
              <w:left w:val="nil"/>
              <w:bottom w:val="nil"/>
              <w:right w:val="single" w:sz="8" w:space="0" w:color="auto"/>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 xml:space="preserve">$12,635 </w:t>
            </w:r>
          </w:p>
        </w:tc>
      </w:tr>
      <w:tr w:rsidR="004A2EBC" w:rsidRPr="00091434" w:rsidTr="004A2EBC">
        <w:trPr>
          <w:trHeight w:val="255"/>
        </w:trPr>
        <w:tc>
          <w:tcPr>
            <w:tcW w:w="3820" w:type="dxa"/>
            <w:tcBorders>
              <w:top w:val="nil"/>
              <w:left w:val="single" w:sz="8" w:space="0" w:color="auto"/>
              <w:bottom w:val="nil"/>
              <w:right w:val="nil"/>
            </w:tcBorders>
            <w:shd w:val="clear" w:color="auto" w:fill="auto"/>
            <w:noWrap/>
            <w:vAlign w:val="bottom"/>
            <w:hideMark/>
          </w:tcPr>
          <w:p w:rsidR="004A2EBC" w:rsidRPr="00091434" w:rsidRDefault="004A2EBC" w:rsidP="004A2EBC">
            <w:pPr>
              <w:spacing w:line="240" w:lineRule="auto"/>
              <w:ind w:firstLine="0"/>
              <w:rPr>
                <w:rFonts w:eastAsia="Times New Roman"/>
                <w:color w:val="000000"/>
                <w:sz w:val="18"/>
                <w:szCs w:val="18"/>
              </w:rPr>
            </w:pPr>
            <w:r w:rsidRPr="00091434">
              <w:rPr>
                <w:rFonts w:eastAsia="Times New Roman"/>
                <w:color w:val="000000"/>
                <w:sz w:val="18"/>
                <w:szCs w:val="18"/>
              </w:rPr>
              <w:t xml:space="preserve">Руды, шлак и зола </w:t>
            </w:r>
          </w:p>
        </w:tc>
        <w:tc>
          <w:tcPr>
            <w:tcW w:w="1380" w:type="dxa"/>
            <w:tcBorders>
              <w:top w:val="nil"/>
              <w:left w:val="single" w:sz="4" w:space="0" w:color="auto"/>
              <w:bottom w:val="nil"/>
              <w:right w:val="nil"/>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29.7%</w:t>
            </w:r>
          </w:p>
        </w:tc>
        <w:tc>
          <w:tcPr>
            <w:tcW w:w="2180" w:type="dxa"/>
            <w:tcBorders>
              <w:top w:val="nil"/>
              <w:left w:val="single" w:sz="4" w:space="0" w:color="auto"/>
              <w:bottom w:val="nil"/>
              <w:right w:val="nil"/>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 xml:space="preserve">$1,527,403 </w:t>
            </w:r>
          </w:p>
        </w:tc>
        <w:tc>
          <w:tcPr>
            <w:tcW w:w="2180" w:type="dxa"/>
            <w:tcBorders>
              <w:top w:val="nil"/>
              <w:left w:val="nil"/>
              <w:bottom w:val="nil"/>
              <w:right w:val="single" w:sz="8" w:space="0" w:color="auto"/>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 xml:space="preserve">$2,263,108 </w:t>
            </w:r>
          </w:p>
        </w:tc>
      </w:tr>
      <w:tr w:rsidR="004A2EBC" w:rsidRPr="00091434" w:rsidTr="004A2EBC">
        <w:trPr>
          <w:trHeight w:val="255"/>
        </w:trPr>
        <w:tc>
          <w:tcPr>
            <w:tcW w:w="3820" w:type="dxa"/>
            <w:tcBorders>
              <w:top w:val="nil"/>
              <w:left w:val="single" w:sz="8" w:space="0" w:color="auto"/>
              <w:bottom w:val="nil"/>
              <w:right w:val="nil"/>
            </w:tcBorders>
            <w:shd w:val="clear" w:color="auto" w:fill="auto"/>
            <w:noWrap/>
            <w:vAlign w:val="bottom"/>
            <w:hideMark/>
          </w:tcPr>
          <w:p w:rsidR="004A2EBC" w:rsidRPr="00091434" w:rsidRDefault="004A2EBC" w:rsidP="004A2EBC">
            <w:pPr>
              <w:spacing w:line="240" w:lineRule="auto"/>
              <w:ind w:firstLine="0"/>
              <w:rPr>
                <w:rFonts w:eastAsia="Times New Roman"/>
                <w:color w:val="000000"/>
                <w:sz w:val="18"/>
                <w:szCs w:val="18"/>
              </w:rPr>
            </w:pPr>
            <w:r w:rsidRPr="00091434">
              <w:rPr>
                <w:rFonts w:eastAsia="Times New Roman"/>
                <w:color w:val="000000"/>
                <w:sz w:val="18"/>
                <w:szCs w:val="18"/>
              </w:rPr>
              <w:t xml:space="preserve">Органические химические соединения </w:t>
            </w:r>
          </w:p>
        </w:tc>
        <w:tc>
          <w:tcPr>
            <w:tcW w:w="1380" w:type="dxa"/>
            <w:tcBorders>
              <w:top w:val="nil"/>
              <w:left w:val="single" w:sz="4" w:space="0" w:color="auto"/>
              <w:bottom w:val="nil"/>
              <w:right w:val="nil"/>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0.3%</w:t>
            </w:r>
          </w:p>
        </w:tc>
        <w:tc>
          <w:tcPr>
            <w:tcW w:w="2180" w:type="dxa"/>
            <w:tcBorders>
              <w:top w:val="nil"/>
              <w:left w:val="single" w:sz="4" w:space="0" w:color="auto"/>
              <w:bottom w:val="nil"/>
              <w:right w:val="nil"/>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 xml:space="preserve">$4,331 </w:t>
            </w:r>
          </w:p>
        </w:tc>
        <w:tc>
          <w:tcPr>
            <w:tcW w:w="2180" w:type="dxa"/>
            <w:tcBorders>
              <w:top w:val="nil"/>
              <w:left w:val="nil"/>
              <w:bottom w:val="nil"/>
              <w:right w:val="single" w:sz="8" w:space="0" w:color="auto"/>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 xml:space="preserve">$20,482 </w:t>
            </w:r>
          </w:p>
        </w:tc>
      </w:tr>
      <w:tr w:rsidR="004A2EBC" w:rsidRPr="00091434" w:rsidTr="004A2EBC">
        <w:trPr>
          <w:trHeight w:val="255"/>
        </w:trPr>
        <w:tc>
          <w:tcPr>
            <w:tcW w:w="3820" w:type="dxa"/>
            <w:tcBorders>
              <w:top w:val="nil"/>
              <w:left w:val="single" w:sz="8" w:space="0" w:color="auto"/>
              <w:bottom w:val="nil"/>
              <w:right w:val="nil"/>
            </w:tcBorders>
            <w:shd w:val="clear" w:color="auto" w:fill="auto"/>
            <w:noWrap/>
            <w:vAlign w:val="bottom"/>
            <w:hideMark/>
          </w:tcPr>
          <w:p w:rsidR="004A2EBC" w:rsidRPr="00091434" w:rsidRDefault="00D94238" w:rsidP="0059487B">
            <w:pPr>
              <w:spacing w:line="240" w:lineRule="auto"/>
              <w:ind w:firstLine="0"/>
              <w:rPr>
                <w:rFonts w:eastAsia="Times New Roman"/>
                <w:color w:val="000000"/>
                <w:sz w:val="18"/>
                <w:szCs w:val="18"/>
                <w:lang w:val="ru-RU"/>
              </w:rPr>
            </w:pPr>
            <w:r w:rsidRPr="00091434">
              <w:rPr>
                <w:rFonts w:eastAsia="Times New Roman"/>
                <w:color w:val="000000"/>
                <w:sz w:val="18"/>
                <w:szCs w:val="18"/>
                <w:lang w:val="ru-RU"/>
              </w:rPr>
              <w:t xml:space="preserve">Пластмассы и </w:t>
            </w:r>
            <w:r w:rsidR="0059487B" w:rsidRPr="00091434">
              <w:rPr>
                <w:rFonts w:eastAsia="Times New Roman"/>
                <w:color w:val="000000"/>
                <w:sz w:val="18"/>
                <w:szCs w:val="18"/>
              </w:rPr>
              <w:t>пластмассовыe издели</w:t>
            </w:r>
            <w:r w:rsidRPr="00091434">
              <w:rPr>
                <w:rFonts w:eastAsia="Times New Roman"/>
                <w:color w:val="000000"/>
                <w:sz w:val="18"/>
                <w:szCs w:val="18"/>
                <w:lang w:val="ru-RU"/>
              </w:rPr>
              <w:t xml:space="preserve">я  </w:t>
            </w:r>
          </w:p>
        </w:tc>
        <w:tc>
          <w:tcPr>
            <w:tcW w:w="1380" w:type="dxa"/>
            <w:tcBorders>
              <w:top w:val="nil"/>
              <w:left w:val="single" w:sz="4" w:space="0" w:color="auto"/>
              <w:bottom w:val="nil"/>
              <w:right w:val="nil"/>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0.4%</w:t>
            </w:r>
          </w:p>
        </w:tc>
        <w:tc>
          <w:tcPr>
            <w:tcW w:w="2180" w:type="dxa"/>
            <w:tcBorders>
              <w:top w:val="nil"/>
              <w:left w:val="single" w:sz="4" w:space="0" w:color="auto"/>
              <w:bottom w:val="nil"/>
              <w:right w:val="nil"/>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 xml:space="preserve">$20,367 </w:t>
            </w:r>
          </w:p>
        </w:tc>
        <w:tc>
          <w:tcPr>
            <w:tcW w:w="2180" w:type="dxa"/>
            <w:tcBorders>
              <w:top w:val="nil"/>
              <w:left w:val="nil"/>
              <w:bottom w:val="nil"/>
              <w:right w:val="single" w:sz="8" w:space="0" w:color="auto"/>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 xml:space="preserve">$29,410 </w:t>
            </w:r>
          </w:p>
        </w:tc>
      </w:tr>
      <w:tr w:rsidR="004A2EBC" w:rsidRPr="00091434" w:rsidTr="004A2EBC">
        <w:trPr>
          <w:trHeight w:val="255"/>
        </w:trPr>
        <w:tc>
          <w:tcPr>
            <w:tcW w:w="3820" w:type="dxa"/>
            <w:tcBorders>
              <w:top w:val="nil"/>
              <w:left w:val="single" w:sz="8" w:space="0" w:color="auto"/>
              <w:bottom w:val="nil"/>
              <w:right w:val="nil"/>
            </w:tcBorders>
            <w:shd w:val="clear" w:color="auto" w:fill="auto"/>
            <w:noWrap/>
            <w:vAlign w:val="bottom"/>
            <w:hideMark/>
          </w:tcPr>
          <w:p w:rsidR="004A2EBC" w:rsidRPr="00091434" w:rsidRDefault="004A2EBC" w:rsidP="004A2EBC">
            <w:pPr>
              <w:spacing w:line="240" w:lineRule="auto"/>
              <w:ind w:firstLine="0"/>
              <w:rPr>
                <w:rFonts w:eastAsia="Times New Roman"/>
                <w:color w:val="000000"/>
                <w:sz w:val="18"/>
                <w:szCs w:val="18"/>
              </w:rPr>
            </w:pPr>
            <w:r w:rsidRPr="00091434">
              <w:rPr>
                <w:rFonts w:eastAsia="Times New Roman"/>
                <w:color w:val="000000"/>
                <w:sz w:val="18"/>
                <w:szCs w:val="18"/>
              </w:rPr>
              <w:t xml:space="preserve">Oдеждa </w:t>
            </w:r>
          </w:p>
        </w:tc>
        <w:tc>
          <w:tcPr>
            <w:tcW w:w="1380" w:type="dxa"/>
            <w:tcBorders>
              <w:top w:val="nil"/>
              <w:left w:val="single" w:sz="4" w:space="0" w:color="auto"/>
              <w:bottom w:val="nil"/>
              <w:right w:val="nil"/>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0.1%</w:t>
            </w:r>
          </w:p>
        </w:tc>
        <w:tc>
          <w:tcPr>
            <w:tcW w:w="2180" w:type="dxa"/>
            <w:tcBorders>
              <w:top w:val="nil"/>
              <w:left w:val="single" w:sz="4" w:space="0" w:color="auto"/>
              <w:bottom w:val="nil"/>
              <w:right w:val="nil"/>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 xml:space="preserve">$1,165 </w:t>
            </w:r>
          </w:p>
        </w:tc>
        <w:tc>
          <w:tcPr>
            <w:tcW w:w="2180" w:type="dxa"/>
            <w:tcBorders>
              <w:top w:val="nil"/>
              <w:left w:val="nil"/>
              <w:bottom w:val="nil"/>
              <w:right w:val="single" w:sz="8" w:space="0" w:color="auto"/>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 xml:space="preserve">$11,135 </w:t>
            </w:r>
          </w:p>
        </w:tc>
      </w:tr>
      <w:tr w:rsidR="004A2EBC" w:rsidRPr="00091434" w:rsidTr="004A2EBC">
        <w:trPr>
          <w:trHeight w:val="255"/>
        </w:trPr>
        <w:tc>
          <w:tcPr>
            <w:tcW w:w="3820" w:type="dxa"/>
            <w:tcBorders>
              <w:top w:val="nil"/>
              <w:left w:val="single" w:sz="8" w:space="0" w:color="auto"/>
              <w:bottom w:val="nil"/>
              <w:right w:val="nil"/>
            </w:tcBorders>
            <w:shd w:val="clear" w:color="auto" w:fill="auto"/>
            <w:noWrap/>
            <w:vAlign w:val="bottom"/>
            <w:hideMark/>
          </w:tcPr>
          <w:p w:rsidR="004A2EBC" w:rsidRPr="00091434" w:rsidRDefault="004A2EBC" w:rsidP="004A2EBC">
            <w:pPr>
              <w:spacing w:line="240" w:lineRule="auto"/>
              <w:ind w:firstLine="0"/>
              <w:rPr>
                <w:rFonts w:eastAsia="Times New Roman"/>
                <w:color w:val="000000"/>
                <w:sz w:val="18"/>
                <w:szCs w:val="18"/>
              </w:rPr>
            </w:pPr>
            <w:r w:rsidRPr="00091434">
              <w:rPr>
                <w:rFonts w:eastAsia="Times New Roman"/>
                <w:color w:val="000000"/>
                <w:sz w:val="18"/>
                <w:szCs w:val="18"/>
              </w:rPr>
              <w:t xml:space="preserve">Предметы одежды </w:t>
            </w:r>
          </w:p>
        </w:tc>
        <w:tc>
          <w:tcPr>
            <w:tcW w:w="1380" w:type="dxa"/>
            <w:tcBorders>
              <w:top w:val="nil"/>
              <w:left w:val="single" w:sz="4" w:space="0" w:color="auto"/>
              <w:bottom w:val="nil"/>
              <w:right w:val="nil"/>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0.2%</w:t>
            </w:r>
          </w:p>
        </w:tc>
        <w:tc>
          <w:tcPr>
            <w:tcW w:w="2180" w:type="dxa"/>
            <w:tcBorders>
              <w:top w:val="nil"/>
              <w:left w:val="single" w:sz="4" w:space="0" w:color="auto"/>
              <w:bottom w:val="nil"/>
              <w:right w:val="nil"/>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 xml:space="preserve">$676 </w:t>
            </w:r>
          </w:p>
        </w:tc>
        <w:tc>
          <w:tcPr>
            <w:tcW w:w="2180" w:type="dxa"/>
            <w:tcBorders>
              <w:top w:val="nil"/>
              <w:left w:val="nil"/>
              <w:bottom w:val="nil"/>
              <w:right w:val="single" w:sz="8" w:space="0" w:color="auto"/>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 xml:space="preserve">$17,267 </w:t>
            </w:r>
          </w:p>
        </w:tc>
      </w:tr>
      <w:tr w:rsidR="004A2EBC" w:rsidRPr="00091434" w:rsidTr="004A2EBC">
        <w:trPr>
          <w:trHeight w:val="255"/>
        </w:trPr>
        <w:tc>
          <w:tcPr>
            <w:tcW w:w="3820" w:type="dxa"/>
            <w:tcBorders>
              <w:top w:val="nil"/>
              <w:left w:val="single" w:sz="8" w:space="0" w:color="auto"/>
              <w:bottom w:val="nil"/>
              <w:right w:val="nil"/>
            </w:tcBorders>
            <w:shd w:val="clear" w:color="auto" w:fill="auto"/>
            <w:noWrap/>
            <w:vAlign w:val="bottom"/>
            <w:hideMark/>
          </w:tcPr>
          <w:p w:rsidR="004A2EBC" w:rsidRPr="00091434" w:rsidRDefault="004A2EBC" w:rsidP="004A2EBC">
            <w:pPr>
              <w:spacing w:line="240" w:lineRule="auto"/>
              <w:ind w:firstLine="0"/>
              <w:rPr>
                <w:rFonts w:eastAsia="Times New Roman"/>
                <w:color w:val="000000"/>
                <w:sz w:val="18"/>
                <w:szCs w:val="18"/>
              </w:rPr>
            </w:pPr>
            <w:r w:rsidRPr="00091434">
              <w:rPr>
                <w:rFonts w:eastAsia="Times New Roman"/>
                <w:color w:val="000000"/>
                <w:sz w:val="18"/>
                <w:szCs w:val="18"/>
              </w:rPr>
              <w:t>Обувь</w:t>
            </w:r>
          </w:p>
        </w:tc>
        <w:tc>
          <w:tcPr>
            <w:tcW w:w="1380" w:type="dxa"/>
            <w:tcBorders>
              <w:top w:val="nil"/>
              <w:left w:val="single" w:sz="4" w:space="0" w:color="auto"/>
              <w:bottom w:val="nil"/>
              <w:right w:val="nil"/>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0.5%</w:t>
            </w:r>
          </w:p>
        </w:tc>
        <w:tc>
          <w:tcPr>
            <w:tcW w:w="2180" w:type="dxa"/>
            <w:tcBorders>
              <w:top w:val="nil"/>
              <w:left w:val="single" w:sz="4" w:space="0" w:color="auto"/>
              <w:bottom w:val="nil"/>
              <w:right w:val="nil"/>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 xml:space="preserve">$1,442 </w:t>
            </w:r>
          </w:p>
        </w:tc>
        <w:tc>
          <w:tcPr>
            <w:tcW w:w="2180" w:type="dxa"/>
            <w:tcBorders>
              <w:top w:val="nil"/>
              <w:left w:val="nil"/>
              <w:bottom w:val="nil"/>
              <w:right w:val="single" w:sz="8" w:space="0" w:color="auto"/>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 xml:space="preserve">$39,343 </w:t>
            </w:r>
          </w:p>
        </w:tc>
      </w:tr>
      <w:tr w:rsidR="004A2EBC" w:rsidRPr="00091434" w:rsidTr="004A2EBC">
        <w:trPr>
          <w:trHeight w:val="255"/>
        </w:trPr>
        <w:tc>
          <w:tcPr>
            <w:tcW w:w="3820" w:type="dxa"/>
            <w:tcBorders>
              <w:top w:val="nil"/>
              <w:left w:val="single" w:sz="8" w:space="0" w:color="auto"/>
              <w:bottom w:val="nil"/>
              <w:right w:val="nil"/>
            </w:tcBorders>
            <w:shd w:val="clear" w:color="auto" w:fill="auto"/>
            <w:noWrap/>
            <w:vAlign w:val="bottom"/>
            <w:hideMark/>
          </w:tcPr>
          <w:p w:rsidR="004A2EBC" w:rsidRPr="00091434" w:rsidRDefault="00D94238" w:rsidP="004A2EBC">
            <w:pPr>
              <w:spacing w:line="240" w:lineRule="auto"/>
              <w:ind w:firstLine="0"/>
              <w:rPr>
                <w:rFonts w:eastAsia="Times New Roman"/>
                <w:color w:val="000000"/>
                <w:sz w:val="18"/>
                <w:szCs w:val="18"/>
                <w:lang w:val="ru-RU"/>
              </w:rPr>
            </w:pPr>
            <w:r w:rsidRPr="00091434">
              <w:rPr>
                <w:rFonts w:eastAsia="Times New Roman"/>
                <w:color w:val="000000"/>
                <w:sz w:val="18"/>
                <w:szCs w:val="18"/>
                <w:lang w:val="ru-RU"/>
              </w:rPr>
              <w:t>Изделия из камня, гипса, цемента</w:t>
            </w:r>
          </w:p>
        </w:tc>
        <w:tc>
          <w:tcPr>
            <w:tcW w:w="1380" w:type="dxa"/>
            <w:tcBorders>
              <w:top w:val="nil"/>
              <w:left w:val="single" w:sz="4" w:space="0" w:color="auto"/>
              <w:bottom w:val="nil"/>
              <w:right w:val="nil"/>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0.2%</w:t>
            </w:r>
          </w:p>
        </w:tc>
        <w:tc>
          <w:tcPr>
            <w:tcW w:w="2180" w:type="dxa"/>
            <w:tcBorders>
              <w:top w:val="nil"/>
              <w:left w:val="single" w:sz="4" w:space="0" w:color="auto"/>
              <w:bottom w:val="nil"/>
              <w:right w:val="nil"/>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 xml:space="preserve">$8,336 </w:t>
            </w:r>
          </w:p>
        </w:tc>
        <w:tc>
          <w:tcPr>
            <w:tcW w:w="2180" w:type="dxa"/>
            <w:tcBorders>
              <w:top w:val="nil"/>
              <w:left w:val="nil"/>
              <w:bottom w:val="nil"/>
              <w:right w:val="single" w:sz="8" w:space="0" w:color="auto"/>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 xml:space="preserve">$14,003 </w:t>
            </w:r>
          </w:p>
        </w:tc>
      </w:tr>
      <w:tr w:rsidR="004A2EBC" w:rsidRPr="00091434" w:rsidTr="004A2EBC">
        <w:trPr>
          <w:trHeight w:val="255"/>
        </w:trPr>
        <w:tc>
          <w:tcPr>
            <w:tcW w:w="3820" w:type="dxa"/>
            <w:tcBorders>
              <w:top w:val="nil"/>
              <w:left w:val="single" w:sz="8" w:space="0" w:color="auto"/>
              <w:bottom w:val="nil"/>
              <w:right w:val="nil"/>
            </w:tcBorders>
            <w:shd w:val="clear" w:color="auto" w:fill="auto"/>
            <w:noWrap/>
            <w:vAlign w:val="bottom"/>
            <w:hideMark/>
          </w:tcPr>
          <w:p w:rsidR="004A2EBC" w:rsidRPr="00091434" w:rsidRDefault="004A2EBC" w:rsidP="004A2EBC">
            <w:pPr>
              <w:spacing w:line="240" w:lineRule="auto"/>
              <w:ind w:firstLine="0"/>
              <w:rPr>
                <w:rFonts w:eastAsia="Times New Roman"/>
                <w:color w:val="000000"/>
                <w:sz w:val="18"/>
                <w:szCs w:val="18"/>
              </w:rPr>
            </w:pPr>
            <w:r w:rsidRPr="00091434">
              <w:rPr>
                <w:rFonts w:eastAsia="Times New Roman"/>
                <w:color w:val="000000"/>
                <w:sz w:val="18"/>
                <w:szCs w:val="18"/>
              </w:rPr>
              <w:t xml:space="preserve">Изделия из черных металлов </w:t>
            </w:r>
          </w:p>
        </w:tc>
        <w:tc>
          <w:tcPr>
            <w:tcW w:w="1380" w:type="dxa"/>
            <w:tcBorders>
              <w:top w:val="nil"/>
              <w:left w:val="single" w:sz="4" w:space="0" w:color="auto"/>
              <w:bottom w:val="nil"/>
              <w:right w:val="nil"/>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1.6%</w:t>
            </w:r>
          </w:p>
        </w:tc>
        <w:tc>
          <w:tcPr>
            <w:tcW w:w="2180" w:type="dxa"/>
            <w:tcBorders>
              <w:top w:val="nil"/>
              <w:left w:val="single" w:sz="4" w:space="0" w:color="auto"/>
              <w:bottom w:val="nil"/>
              <w:right w:val="nil"/>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 xml:space="preserve">$32,425 </w:t>
            </w:r>
          </w:p>
        </w:tc>
        <w:tc>
          <w:tcPr>
            <w:tcW w:w="2180" w:type="dxa"/>
            <w:tcBorders>
              <w:top w:val="nil"/>
              <w:left w:val="nil"/>
              <w:bottom w:val="nil"/>
              <w:right w:val="single" w:sz="8" w:space="0" w:color="auto"/>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 xml:space="preserve">$123,206 </w:t>
            </w:r>
          </w:p>
        </w:tc>
      </w:tr>
      <w:tr w:rsidR="004A2EBC" w:rsidRPr="00091434" w:rsidTr="004A2EBC">
        <w:trPr>
          <w:trHeight w:val="300"/>
        </w:trPr>
        <w:tc>
          <w:tcPr>
            <w:tcW w:w="3820" w:type="dxa"/>
            <w:tcBorders>
              <w:top w:val="nil"/>
              <w:left w:val="single" w:sz="8" w:space="0" w:color="auto"/>
              <w:bottom w:val="nil"/>
              <w:right w:val="nil"/>
            </w:tcBorders>
            <w:shd w:val="clear" w:color="auto" w:fill="auto"/>
            <w:noWrap/>
            <w:vAlign w:val="bottom"/>
            <w:hideMark/>
          </w:tcPr>
          <w:p w:rsidR="004A2EBC" w:rsidRPr="00091434" w:rsidRDefault="004A2EBC" w:rsidP="00B4698A">
            <w:pPr>
              <w:spacing w:line="240" w:lineRule="auto"/>
              <w:ind w:firstLine="0"/>
              <w:rPr>
                <w:rFonts w:eastAsia="Times New Roman"/>
                <w:color w:val="000000"/>
                <w:sz w:val="18"/>
                <w:szCs w:val="18"/>
                <w:lang w:val="ru-RU"/>
              </w:rPr>
            </w:pPr>
            <w:r w:rsidRPr="00091434">
              <w:rPr>
                <w:rFonts w:eastAsia="Times New Roman"/>
                <w:color w:val="000000"/>
                <w:sz w:val="18"/>
                <w:szCs w:val="18"/>
                <w:lang w:val="ru-RU"/>
              </w:rPr>
              <w:t xml:space="preserve">Медь и изделия </w:t>
            </w:r>
            <w:r w:rsidR="0059487B" w:rsidRPr="00091434">
              <w:rPr>
                <w:rFonts w:eastAsia="Times New Roman"/>
                <w:color w:val="000000"/>
                <w:sz w:val="18"/>
                <w:szCs w:val="18"/>
                <w:lang w:val="ru-RU"/>
              </w:rPr>
              <w:t>из</w:t>
            </w:r>
            <w:r w:rsidR="00B4698A" w:rsidRPr="00091434">
              <w:rPr>
                <w:rFonts w:eastAsia="Times New Roman"/>
                <w:color w:val="000000"/>
                <w:sz w:val="18"/>
                <w:szCs w:val="18"/>
                <w:lang w:val="ru-RU"/>
              </w:rPr>
              <w:t xml:space="preserve"> меди</w:t>
            </w:r>
          </w:p>
        </w:tc>
        <w:tc>
          <w:tcPr>
            <w:tcW w:w="1380" w:type="dxa"/>
            <w:tcBorders>
              <w:top w:val="nil"/>
              <w:left w:val="single" w:sz="4" w:space="0" w:color="auto"/>
              <w:bottom w:val="nil"/>
              <w:right w:val="nil"/>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6.5%</w:t>
            </w:r>
          </w:p>
        </w:tc>
        <w:tc>
          <w:tcPr>
            <w:tcW w:w="2180" w:type="dxa"/>
            <w:tcBorders>
              <w:top w:val="nil"/>
              <w:left w:val="single" w:sz="4" w:space="0" w:color="auto"/>
              <w:bottom w:val="nil"/>
              <w:right w:val="nil"/>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 xml:space="preserve">$144,286 </w:t>
            </w:r>
          </w:p>
        </w:tc>
        <w:tc>
          <w:tcPr>
            <w:tcW w:w="2180" w:type="dxa"/>
            <w:tcBorders>
              <w:top w:val="nil"/>
              <w:left w:val="nil"/>
              <w:bottom w:val="nil"/>
              <w:right w:val="single" w:sz="8" w:space="0" w:color="auto"/>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 xml:space="preserve">$497,916 </w:t>
            </w:r>
          </w:p>
        </w:tc>
      </w:tr>
      <w:tr w:rsidR="004A2EBC" w:rsidRPr="00091434" w:rsidTr="004A2EBC">
        <w:trPr>
          <w:trHeight w:val="255"/>
        </w:trPr>
        <w:tc>
          <w:tcPr>
            <w:tcW w:w="3820" w:type="dxa"/>
            <w:tcBorders>
              <w:top w:val="nil"/>
              <w:left w:val="single" w:sz="8" w:space="0" w:color="auto"/>
              <w:bottom w:val="nil"/>
              <w:right w:val="nil"/>
            </w:tcBorders>
            <w:shd w:val="clear" w:color="auto" w:fill="auto"/>
            <w:noWrap/>
            <w:vAlign w:val="bottom"/>
            <w:hideMark/>
          </w:tcPr>
          <w:p w:rsidR="004A2EBC" w:rsidRPr="00091434" w:rsidRDefault="004A2EBC" w:rsidP="00B4698A">
            <w:pPr>
              <w:spacing w:line="240" w:lineRule="auto"/>
              <w:ind w:firstLine="0"/>
              <w:rPr>
                <w:rFonts w:eastAsia="Times New Roman"/>
                <w:color w:val="000000"/>
                <w:sz w:val="18"/>
                <w:szCs w:val="18"/>
              </w:rPr>
            </w:pPr>
            <w:r w:rsidRPr="00091434">
              <w:rPr>
                <w:rFonts w:eastAsia="Times New Roman"/>
                <w:color w:val="000000"/>
                <w:sz w:val="18"/>
                <w:szCs w:val="18"/>
              </w:rPr>
              <w:t xml:space="preserve">Алюминий и </w:t>
            </w:r>
            <w:r w:rsidR="00B4698A" w:rsidRPr="00091434">
              <w:rPr>
                <w:rFonts w:eastAsia="Times New Roman"/>
                <w:color w:val="000000"/>
                <w:sz w:val="18"/>
                <w:szCs w:val="18"/>
              </w:rPr>
              <w:t xml:space="preserve">алюминиевые </w:t>
            </w:r>
            <w:r w:rsidRPr="00091434">
              <w:rPr>
                <w:rFonts w:eastAsia="Times New Roman"/>
                <w:color w:val="000000"/>
                <w:sz w:val="18"/>
                <w:szCs w:val="18"/>
              </w:rPr>
              <w:t xml:space="preserve">изделия </w:t>
            </w:r>
          </w:p>
        </w:tc>
        <w:tc>
          <w:tcPr>
            <w:tcW w:w="1380" w:type="dxa"/>
            <w:tcBorders>
              <w:top w:val="nil"/>
              <w:left w:val="single" w:sz="4" w:space="0" w:color="auto"/>
              <w:bottom w:val="nil"/>
              <w:right w:val="nil"/>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3.4%</w:t>
            </w:r>
          </w:p>
        </w:tc>
        <w:tc>
          <w:tcPr>
            <w:tcW w:w="2180" w:type="dxa"/>
            <w:tcBorders>
              <w:top w:val="nil"/>
              <w:left w:val="single" w:sz="4" w:space="0" w:color="auto"/>
              <w:bottom w:val="nil"/>
              <w:right w:val="nil"/>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 xml:space="preserve">$21,503 </w:t>
            </w:r>
          </w:p>
        </w:tc>
        <w:tc>
          <w:tcPr>
            <w:tcW w:w="2180" w:type="dxa"/>
            <w:tcBorders>
              <w:top w:val="nil"/>
              <w:left w:val="nil"/>
              <w:bottom w:val="nil"/>
              <w:right w:val="single" w:sz="8" w:space="0" w:color="auto"/>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 xml:space="preserve">$261,673 </w:t>
            </w:r>
          </w:p>
        </w:tc>
      </w:tr>
      <w:tr w:rsidR="004A2EBC" w:rsidRPr="00091434" w:rsidTr="004A2EBC">
        <w:trPr>
          <w:trHeight w:val="255"/>
        </w:trPr>
        <w:tc>
          <w:tcPr>
            <w:tcW w:w="3820" w:type="dxa"/>
            <w:tcBorders>
              <w:top w:val="nil"/>
              <w:left w:val="single" w:sz="8" w:space="0" w:color="auto"/>
              <w:bottom w:val="nil"/>
              <w:right w:val="nil"/>
            </w:tcBorders>
            <w:shd w:val="clear" w:color="auto" w:fill="auto"/>
            <w:noWrap/>
            <w:vAlign w:val="bottom"/>
            <w:hideMark/>
          </w:tcPr>
          <w:p w:rsidR="004A2EBC" w:rsidRPr="00091434" w:rsidRDefault="004A2EBC" w:rsidP="004A2EBC">
            <w:pPr>
              <w:spacing w:line="240" w:lineRule="auto"/>
              <w:ind w:firstLine="0"/>
              <w:rPr>
                <w:rFonts w:eastAsia="Times New Roman"/>
                <w:color w:val="000000"/>
                <w:sz w:val="18"/>
                <w:szCs w:val="18"/>
                <w:lang w:val="ru-RU"/>
              </w:rPr>
            </w:pPr>
            <w:r w:rsidRPr="00091434">
              <w:rPr>
                <w:rFonts w:eastAsia="Times New Roman"/>
                <w:color w:val="000000"/>
                <w:sz w:val="18"/>
                <w:szCs w:val="18"/>
                <w:lang w:val="ru-RU"/>
              </w:rPr>
              <w:t xml:space="preserve">Олово и изделия </w:t>
            </w:r>
            <w:r w:rsidR="0059487B" w:rsidRPr="00091434">
              <w:rPr>
                <w:rFonts w:eastAsia="Times New Roman"/>
                <w:color w:val="000000"/>
                <w:sz w:val="18"/>
                <w:szCs w:val="18"/>
                <w:lang w:val="ru-RU"/>
              </w:rPr>
              <w:t>из</w:t>
            </w:r>
            <w:r w:rsidR="00B4698A" w:rsidRPr="00091434">
              <w:rPr>
                <w:rFonts w:eastAsia="Times New Roman"/>
                <w:color w:val="000000"/>
                <w:sz w:val="18"/>
                <w:szCs w:val="18"/>
                <w:lang w:val="ru-RU"/>
              </w:rPr>
              <w:t xml:space="preserve"> </w:t>
            </w:r>
            <w:r w:rsidR="00B4698A" w:rsidRPr="00091434">
              <w:rPr>
                <w:rFonts w:eastAsia="Times New Roman"/>
                <w:color w:val="000000"/>
                <w:sz w:val="18"/>
                <w:szCs w:val="18"/>
              </w:rPr>
              <w:t>o</w:t>
            </w:r>
            <w:r w:rsidR="00B4698A" w:rsidRPr="00091434">
              <w:rPr>
                <w:rFonts w:eastAsia="Times New Roman"/>
                <w:color w:val="000000"/>
                <w:sz w:val="18"/>
                <w:szCs w:val="18"/>
                <w:lang w:val="ru-RU"/>
              </w:rPr>
              <w:t>лов</w:t>
            </w:r>
            <w:r w:rsidR="00B4698A" w:rsidRPr="00091434">
              <w:rPr>
                <w:rFonts w:eastAsia="Times New Roman"/>
                <w:color w:val="000000"/>
                <w:sz w:val="18"/>
                <w:szCs w:val="18"/>
              </w:rPr>
              <w:t>a</w:t>
            </w:r>
          </w:p>
        </w:tc>
        <w:tc>
          <w:tcPr>
            <w:tcW w:w="1380" w:type="dxa"/>
            <w:tcBorders>
              <w:top w:val="nil"/>
              <w:left w:val="single" w:sz="4" w:space="0" w:color="auto"/>
              <w:bottom w:val="nil"/>
              <w:right w:val="nil"/>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0.1%</w:t>
            </w:r>
          </w:p>
        </w:tc>
        <w:tc>
          <w:tcPr>
            <w:tcW w:w="2180" w:type="dxa"/>
            <w:tcBorders>
              <w:top w:val="nil"/>
              <w:left w:val="single" w:sz="4" w:space="0" w:color="auto"/>
              <w:bottom w:val="nil"/>
              <w:right w:val="nil"/>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 xml:space="preserve">$0 </w:t>
            </w:r>
          </w:p>
        </w:tc>
        <w:tc>
          <w:tcPr>
            <w:tcW w:w="2180" w:type="dxa"/>
            <w:tcBorders>
              <w:top w:val="nil"/>
              <w:left w:val="nil"/>
              <w:bottom w:val="nil"/>
              <w:right w:val="single" w:sz="8" w:space="0" w:color="auto"/>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 xml:space="preserve">$10,542 </w:t>
            </w:r>
          </w:p>
        </w:tc>
      </w:tr>
      <w:tr w:rsidR="004A2EBC" w:rsidRPr="00091434" w:rsidTr="004A2EBC">
        <w:trPr>
          <w:trHeight w:val="255"/>
        </w:trPr>
        <w:tc>
          <w:tcPr>
            <w:tcW w:w="3820" w:type="dxa"/>
            <w:tcBorders>
              <w:top w:val="nil"/>
              <w:left w:val="single" w:sz="8" w:space="0" w:color="auto"/>
              <w:bottom w:val="nil"/>
              <w:right w:val="nil"/>
            </w:tcBorders>
            <w:shd w:val="clear" w:color="auto" w:fill="auto"/>
            <w:noWrap/>
            <w:vAlign w:val="bottom"/>
            <w:hideMark/>
          </w:tcPr>
          <w:p w:rsidR="004A2EBC" w:rsidRPr="00091434" w:rsidRDefault="004A2EBC" w:rsidP="004A2EBC">
            <w:pPr>
              <w:spacing w:line="240" w:lineRule="auto"/>
              <w:ind w:firstLine="0"/>
              <w:rPr>
                <w:rFonts w:eastAsia="Times New Roman"/>
                <w:color w:val="000000"/>
                <w:sz w:val="18"/>
                <w:szCs w:val="18"/>
              </w:rPr>
            </w:pPr>
            <w:r w:rsidRPr="00091434">
              <w:rPr>
                <w:rFonts w:eastAsia="Times New Roman"/>
                <w:color w:val="000000"/>
                <w:sz w:val="18"/>
                <w:szCs w:val="18"/>
              </w:rPr>
              <w:t>Ядерные реакторы, котлы</w:t>
            </w:r>
          </w:p>
        </w:tc>
        <w:tc>
          <w:tcPr>
            <w:tcW w:w="1380" w:type="dxa"/>
            <w:tcBorders>
              <w:top w:val="nil"/>
              <w:left w:val="single" w:sz="4" w:space="0" w:color="auto"/>
              <w:bottom w:val="nil"/>
              <w:right w:val="nil"/>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3.6%</w:t>
            </w:r>
          </w:p>
        </w:tc>
        <w:tc>
          <w:tcPr>
            <w:tcW w:w="2180" w:type="dxa"/>
            <w:tcBorders>
              <w:top w:val="nil"/>
              <w:left w:val="single" w:sz="4" w:space="0" w:color="auto"/>
              <w:bottom w:val="nil"/>
              <w:right w:val="nil"/>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 xml:space="preserve">$179,256 </w:t>
            </w:r>
          </w:p>
        </w:tc>
        <w:tc>
          <w:tcPr>
            <w:tcW w:w="2180" w:type="dxa"/>
            <w:tcBorders>
              <w:top w:val="nil"/>
              <w:left w:val="nil"/>
              <w:bottom w:val="nil"/>
              <w:right w:val="single" w:sz="8" w:space="0" w:color="auto"/>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 xml:space="preserve">$273,068 </w:t>
            </w:r>
          </w:p>
        </w:tc>
      </w:tr>
      <w:tr w:rsidR="004A2EBC" w:rsidRPr="00091434" w:rsidTr="004A2EBC">
        <w:trPr>
          <w:trHeight w:val="255"/>
        </w:trPr>
        <w:tc>
          <w:tcPr>
            <w:tcW w:w="3820" w:type="dxa"/>
            <w:tcBorders>
              <w:top w:val="nil"/>
              <w:left w:val="single" w:sz="8" w:space="0" w:color="auto"/>
              <w:bottom w:val="nil"/>
              <w:right w:val="nil"/>
            </w:tcBorders>
            <w:shd w:val="clear" w:color="auto" w:fill="auto"/>
            <w:noWrap/>
            <w:vAlign w:val="bottom"/>
            <w:hideMark/>
          </w:tcPr>
          <w:p w:rsidR="004A2EBC" w:rsidRPr="00091434" w:rsidRDefault="004A2EBC" w:rsidP="0059487B">
            <w:pPr>
              <w:spacing w:line="240" w:lineRule="auto"/>
              <w:ind w:firstLine="0"/>
              <w:rPr>
                <w:rFonts w:eastAsia="Times New Roman"/>
                <w:color w:val="000000"/>
                <w:sz w:val="18"/>
                <w:szCs w:val="18"/>
              </w:rPr>
            </w:pPr>
            <w:r w:rsidRPr="00091434">
              <w:rPr>
                <w:rFonts w:eastAsia="Times New Roman"/>
                <w:color w:val="000000"/>
                <w:sz w:val="18"/>
                <w:szCs w:val="18"/>
              </w:rPr>
              <w:t>Оптические, фотографические</w:t>
            </w:r>
            <w:r w:rsidR="0059487B" w:rsidRPr="00091434">
              <w:rPr>
                <w:rFonts w:eastAsia="Times New Roman"/>
                <w:color w:val="000000"/>
                <w:sz w:val="18"/>
                <w:szCs w:val="18"/>
              </w:rPr>
              <w:t xml:space="preserve"> материалы</w:t>
            </w:r>
          </w:p>
        </w:tc>
        <w:tc>
          <w:tcPr>
            <w:tcW w:w="1380" w:type="dxa"/>
            <w:tcBorders>
              <w:top w:val="nil"/>
              <w:left w:val="single" w:sz="4" w:space="0" w:color="auto"/>
              <w:bottom w:val="nil"/>
              <w:right w:val="nil"/>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0.2%</w:t>
            </w:r>
          </w:p>
        </w:tc>
        <w:tc>
          <w:tcPr>
            <w:tcW w:w="2180" w:type="dxa"/>
            <w:tcBorders>
              <w:top w:val="nil"/>
              <w:left w:val="single" w:sz="4" w:space="0" w:color="auto"/>
              <w:bottom w:val="nil"/>
              <w:right w:val="nil"/>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 xml:space="preserve">$3,526 </w:t>
            </w:r>
          </w:p>
        </w:tc>
        <w:tc>
          <w:tcPr>
            <w:tcW w:w="2180" w:type="dxa"/>
            <w:tcBorders>
              <w:top w:val="nil"/>
              <w:left w:val="nil"/>
              <w:bottom w:val="nil"/>
              <w:right w:val="single" w:sz="8" w:space="0" w:color="auto"/>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 xml:space="preserve">$12,326 </w:t>
            </w:r>
          </w:p>
        </w:tc>
      </w:tr>
      <w:tr w:rsidR="004A2EBC" w:rsidRPr="00091434" w:rsidTr="004A2EBC">
        <w:trPr>
          <w:trHeight w:val="270"/>
        </w:trPr>
        <w:tc>
          <w:tcPr>
            <w:tcW w:w="3820" w:type="dxa"/>
            <w:tcBorders>
              <w:top w:val="nil"/>
              <w:left w:val="single" w:sz="8" w:space="0" w:color="auto"/>
              <w:bottom w:val="single" w:sz="8" w:space="0" w:color="auto"/>
              <w:right w:val="nil"/>
            </w:tcBorders>
            <w:shd w:val="clear" w:color="auto" w:fill="auto"/>
            <w:noWrap/>
            <w:vAlign w:val="bottom"/>
            <w:hideMark/>
          </w:tcPr>
          <w:p w:rsidR="004A2EBC" w:rsidRPr="00091434" w:rsidRDefault="004A2EBC" w:rsidP="004A2EBC">
            <w:pPr>
              <w:spacing w:line="240" w:lineRule="auto"/>
              <w:ind w:firstLine="0"/>
              <w:rPr>
                <w:rFonts w:eastAsia="Times New Roman"/>
                <w:color w:val="000000"/>
                <w:sz w:val="18"/>
                <w:szCs w:val="18"/>
              </w:rPr>
            </w:pPr>
            <w:r w:rsidRPr="00091434">
              <w:rPr>
                <w:rFonts w:eastAsia="Times New Roman"/>
                <w:color w:val="000000"/>
                <w:sz w:val="18"/>
                <w:szCs w:val="18"/>
              </w:rPr>
              <w:t>Мебель, постельные принадлежности, матрацы</w:t>
            </w:r>
          </w:p>
        </w:tc>
        <w:tc>
          <w:tcPr>
            <w:tcW w:w="1380" w:type="dxa"/>
            <w:tcBorders>
              <w:top w:val="nil"/>
              <w:left w:val="single" w:sz="4" w:space="0" w:color="auto"/>
              <w:bottom w:val="single" w:sz="8" w:space="0" w:color="auto"/>
              <w:right w:val="nil"/>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0.1%</w:t>
            </w:r>
          </w:p>
        </w:tc>
        <w:tc>
          <w:tcPr>
            <w:tcW w:w="2180" w:type="dxa"/>
            <w:tcBorders>
              <w:top w:val="nil"/>
              <w:left w:val="single" w:sz="4" w:space="0" w:color="auto"/>
              <w:bottom w:val="single" w:sz="8" w:space="0" w:color="auto"/>
              <w:right w:val="nil"/>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 xml:space="preserve">$1,631 </w:t>
            </w:r>
          </w:p>
        </w:tc>
        <w:tc>
          <w:tcPr>
            <w:tcW w:w="2180" w:type="dxa"/>
            <w:tcBorders>
              <w:top w:val="nil"/>
              <w:left w:val="nil"/>
              <w:bottom w:val="single" w:sz="8" w:space="0" w:color="auto"/>
              <w:right w:val="single" w:sz="8" w:space="0" w:color="auto"/>
            </w:tcBorders>
            <w:shd w:val="clear" w:color="auto" w:fill="auto"/>
            <w:noWrap/>
            <w:vAlign w:val="bottom"/>
            <w:hideMark/>
          </w:tcPr>
          <w:p w:rsidR="004A2EBC" w:rsidRPr="00091434" w:rsidRDefault="004A2EBC" w:rsidP="004A2EBC">
            <w:pPr>
              <w:spacing w:line="240" w:lineRule="auto"/>
              <w:ind w:firstLine="0"/>
              <w:jc w:val="right"/>
              <w:rPr>
                <w:rFonts w:eastAsia="Times New Roman"/>
                <w:color w:val="000000"/>
                <w:sz w:val="18"/>
                <w:szCs w:val="18"/>
              </w:rPr>
            </w:pPr>
            <w:r w:rsidRPr="00091434">
              <w:rPr>
                <w:rFonts w:eastAsia="Times New Roman"/>
                <w:color w:val="000000"/>
                <w:sz w:val="18"/>
                <w:szCs w:val="18"/>
              </w:rPr>
              <w:t xml:space="preserve">$5,050 </w:t>
            </w:r>
          </w:p>
        </w:tc>
      </w:tr>
    </w:tbl>
    <w:p w:rsidR="000E180E" w:rsidRDefault="000E180E" w:rsidP="000E180E">
      <w:pPr>
        <w:spacing w:line="240" w:lineRule="auto"/>
        <w:ind w:firstLine="0"/>
        <w:jc w:val="both"/>
        <w:rPr>
          <w:rFonts w:ascii="MS Mincho" w:eastAsia="MS Mincho" w:hAnsi="Calibri" w:cs="MS Mincho"/>
          <w:lang w:val="ru-RU"/>
        </w:rPr>
      </w:pPr>
      <w:r>
        <w:rPr>
          <w:rFonts w:eastAsia="MS Mincho"/>
          <w:sz w:val="18"/>
          <w:szCs w:val="18"/>
          <w:lang w:val="ru-RU"/>
        </w:rPr>
        <w:t>Источник: Комитет таможенного контроля Казахстана.</w:t>
      </w:r>
    </w:p>
    <w:p w:rsidR="000E180E" w:rsidRDefault="000E180E" w:rsidP="000E180E">
      <w:pPr>
        <w:spacing w:line="240" w:lineRule="auto"/>
        <w:ind w:firstLine="0"/>
        <w:jc w:val="both"/>
        <w:rPr>
          <w:rFonts w:ascii="MS Mincho" w:eastAsia="MS Mincho" w:hAnsi="Calibri" w:cs="MS Mincho"/>
          <w:lang w:val="ru-RU"/>
        </w:rPr>
      </w:pPr>
      <w:r>
        <w:rPr>
          <w:rFonts w:eastAsia="MS Mincho"/>
          <w:sz w:val="18"/>
          <w:szCs w:val="18"/>
          <w:lang w:val="ru-RU"/>
        </w:rPr>
        <w:t xml:space="preserve">Примечание: В таблице представлены все товары HS-2, экспортная стоимость которых в страны-партнеры по ТС в 2011 году составила не менее 5 миллионов долларов США, и рост экспортной стоимости которых в ТС составил не менее 50 процентов в период с 2008 по 2011 год (эквивалент 14,4 </w:t>
      </w:r>
      <w:r w:rsidRPr="00B64788">
        <w:rPr>
          <w:rFonts w:eastAsia="MS Mincho"/>
          <w:sz w:val="18"/>
          <w:szCs w:val="18"/>
          <w:lang w:val="ru-RU"/>
        </w:rPr>
        <w:t>процента СГТР); Доля экспорта ТС представляет собой долю товарной категории общего объема казахстанского экспорта в страны-партнеры по ТС в 2011 году.</w:t>
      </w:r>
    </w:p>
    <w:p w:rsidR="000E180E" w:rsidRDefault="000E180E" w:rsidP="000E180E">
      <w:pPr>
        <w:spacing w:line="240" w:lineRule="auto"/>
        <w:ind w:firstLine="0"/>
        <w:jc w:val="both"/>
        <w:rPr>
          <w:rFonts w:ascii="Calibri" w:eastAsia="MS Mincho" w:hAnsi="Calibri" w:cs="Calibri"/>
          <w:sz w:val="18"/>
          <w:szCs w:val="18"/>
          <w:lang w:val="ru-RU"/>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468"/>
      </w:tblGrid>
      <w:tr w:rsidR="000E180E" w:rsidRPr="00355BA3" w:rsidTr="001A220A">
        <w:tc>
          <w:tcPr>
            <w:tcW w:w="9468" w:type="dxa"/>
            <w:tcBorders>
              <w:top w:val="single" w:sz="4" w:space="0" w:color="000000"/>
              <w:left w:val="single" w:sz="4" w:space="0" w:color="000000"/>
              <w:bottom w:val="single" w:sz="4" w:space="0" w:color="000000"/>
              <w:right w:val="single" w:sz="4" w:space="0" w:color="000000"/>
            </w:tcBorders>
            <w:shd w:val="clear" w:color="auto" w:fill="DBE5F1"/>
          </w:tcPr>
          <w:p w:rsidR="000E180E" w:rsidRDefault="000E180E" w:rsidP="001A220A">
            <w:pPr>
              <w:spacing w:after="120" w:line="240" w:lineRule="auto"/>
              <w:ind w:firstLine="0"/>
              <w:jc w:val="both"/>
              <w:rPr>
                <w:rFonts w:ascii="MS Mincho" w:eastAsia="MS Mincho" w:hAnsi="Calibri" w:cs="MS Mincho"/>
                <w:lang w:val="ru-RU"/>
              </w:rPr>
            </w:pPr>
            <w:r>
              <w:rPr>
                <w:rFonts w:eastAsia="MS Mincho"/>
                <w:sz w:val="20"/>
                <w:szCs w:val="20"/>
                <w:lang w:val="ru-RU"/>
              </w:rPr>
              <w:t>При наличии доступа к данным уровня предприятий можно было бы понять, насколько ТС стимулирует отдельных экспортеров к изменению структуры своей торговли, и связаны ли эти изменения с продукцией, которой они торгуют, или с конкретными характеристиками предприятий (например, размером, формой собственности и даже местоположением в пределах Казахстана). Это могло бы помочь правительству лучше прогнозировать направление будущих торговых потоков и то, как участники ВЭД могли бы отреагировать на такие политические изменения, как вступление в ВТО. Эконометрический анализ данных уровня предприятий также позволил бы количественно определить, как тарифные и нетарифные изменения, которые вводятся в соответствии с требованиями ТС, оказывают воздействие на отдельные предприятия и по каким каналам.</w:t>
            </w:r>
          </w:p>
        </w:tc>
      </w:tr>
    </w:tbl>
    <w:p w:rsidR="00E56D01" w:rsidRDefault="00E56D01" w:rsidP="000E180E">
      <w:pPr>
        <w:tabs>
          <w:tab w:val="left" w:pos="7200"/>
        </w:tabs>
        <w:spacing w:line="240" w:lineRule="auto"/>
        <w:jc w:val="both"/>
        <w:rPr>
          <w:rFonts w:ascii="Calibri" w:eastAsia="MS Mincho" w:hAnsi="Calibri" w:cs="Calibri"/>
          <w:lang w:val="ru-RU"/>
        </w:rPr>
      </w:pPr>
    </w:p>
    <w:p w:rsidR="00E56D01" w:rsidRDefault="00E56D01">
      <w:pPr>
        <w:spacing w:line="240" w:lineRule="auto"/>
        <w:ind w:firstLine="0"/>
        <w:rPr>
          <w:rFonts w:ascii="Calibri" w:eastAsia="MS Mincho" w:hAnsi="Calibri" w:cs="Calibri"/>
          <w:lang w:val="ru-RU"/>
        </w:rPr>
      </w:pPr>
      <w:r>
        <w:rPr>
          <w:rFonts w:ascii="Calibri" w:eastAsia="MS Mincho" w:hAnsi="Calibri" w:cs="Calibri"/>
          <w:lang w:val="ru-RU"/>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76"/>
      </w:tblGrid>
      <w:tr w:rsidR="000E180E" w:rsidRPr="00355BA3" w:rsidTr="001A220A">
        <w:tc>
          <w:tcPr>
            <w:tcW w:w="9576" w:type="dxa"/>
            <w:tcBorders>
              <w:top w:val="single" w:sz="4" w:space="0" w:color="000000"/>
              <w:left w:val="single" w:sz="4" w:space="0" w:color="000000"/>
              <w:bottom w:val="single" w:sz="4" w:space="0" w:color="000000"/>
              <w:right w:val="single" w:sz="4" w:space="0" w:color="000000"/>
            </w:tcBorders>
            <w:shd w:val="clear" w:color="auto" w:fill="FFFFFF"/>
          </w:tcPr>
          <w:p w:rsidR="000E180E" w:rsidRPr="00F202C0" w:rsidRDefault="00F766CC" w:rsidP="001A220A">
            <w:pPr>
              <w:spacing w:after="60" w:line="240" w:lineRule="auto"/>
              <w:rPr>
                <w:rFonts w:ascii="MS Mincho" w:eastAsia="MS Mincho" w:hAnsi="Calibri" w:cs="MS Mincho"/>
                <w:b/>
                <w:lang w:val="ru-RU"/>
              </w:rPr>
            </w:pPr>
            <w:bookmarkStart w:id="54" w:name="_Toc331673493"/>
            <w:r w:rsidRPr="00F202C0">
              <w:rPr>
                <w:rFonts w:eastAsia="MS Mincho"/>
                <w:b/>
                <w:lang w:val="ru-RU"/>
              </w:rPr>
              <w:lastRenderedPageBreak/>
              <w:t xml:space="preserve">Вставка </w:t>
            </w:r>
            <w:r w:rsidR="00153A8B" w:rsidRPr="00F202C0">
              <w:rPr>
                <w:rFonts w:eastAsia="MS Mincho"/>
                <w:b/>
                <w:lang w:val="ru-RU"/>
              </w:rPr>
              <w:fldChar w:fldCharType="begin"/>
            </w:r>
            <w:r w:rsidR="000E180E" w:rsidRPr="00F202C0">
              <w:rPr>
                <w:rFonts w:eastAsia="MS Mincho"/>
                <w:b/>
                <w:lang w:val="ru-RU"/>
              </w:rPr>
              <w:instrText xml:space="preserve"> STYLEREF 1 \s </w:instrText>
            </w:r>
            <w:r w:rsidR="00153A8B" w:rsidRPr="00F202C0">
              <w:rPr>
                <w:rFonts w:eastAsia="MS Mincho"/>
                <w:b/>
                <w:lang w:val="ru-RU"/>
              </w:rPr>
              <w:fldChar w:fldCharType="separate"/>
            </w:r>
            <w:r w:rsidR="00483A15" w:rsidRPr="00F202C0">
              <w:rPr>
                <w:rFonts w:eastAsia="MS Mincho"/>
                <w:b/>
                <w:noProof/>
                <w:lang w:val="ru-RU"/>
              </w:rPr>
              <w:t>2</w:t>
            </w:r>
            <w:r w:rsidR="00153A8B" w:rsidRPr="00F202C0">
              <w:rPr>
                <w:rFonts w:eastAsia="MS Mincho"/>
                <w:b/>
                <w:lang w:val="ru-RU"/>
              </w:rPr>
              <w:fldChar w:fldCharType="end"/>
            </w:r>
            <w:r w:rsidR="000E180E" w:rsidRPr="00F202C0">
              <w:rPr>
                <w:rFonts w:eastAsia="MS Mincho"/>
                <w:b/>
                <w:lang w:val="ru-RU"/>
              </w:rPr>
              <w:t>.</w:t>
            </w:r>
            <w:r w:rsidR="00153A8B" w:rsidRPr="00F202C0">
              <w:rPr>
                <w:rFonts w:eastAsia="MS Mincho"/>
                <w:b/>
                <w:lang w:val="ru-RU"/>
              </w:rPr>
              <w:fldChar w:fldCharType="begin"/>
            </w:r>
            <w:r w:rsidR="000E180E" w:rsidRPr="00F202C0">
              <w:rPr>
                <w:rFonts w:eastAsia="MS Mincho"/>
                <w:b/>
                <w:lang w:val="ru-RU"/>
              </w:rPr>
              <w:instrText xml:space="preserve"> SEQ Box \* ARABIC \s 1 </w:instrText>
            </w:r>
            <w:r w:rsidR="00153A8B" w:rsidRPr="00F202C0">
              <w:rPr>
                <w:rFonts w:eastAsia="MS Mincho"/>
                <w:b/>
                <w:lang w:val="ru-RU"/>
              </w:rPr>
              <w:fldChar w:fldCharType="separate"/>
            </w:r>
            <w:r w:rsidR="00483A15" w:rsidRPr="00F202C0">
              <w:rPr>
                <w:rFonts w:eastAsia="MS Mincho"/>
                <w:b/>
                <w:noProof/>
                <w:lang w:val="ru-RU"/>
              </w:rPr>
              <w:t>1</w:t>
            </w:r>
            <w:r w:rsidR="00153A8B" w:rsidRPr="00F202C0">
              <w:rPr>
                <w:rFonts w:eastAsia="MS Mincho"/>
                <w:b/>
                <w:lang w:val="ru-RU"/>
              </w:rPr>
              <w:fldChar w:fldCharType="end"/>
            </w:r>
            <w:r w:rsidR="000E180E" w:rsidRPr="00F202C0">
              <w:rPr>
                <w:rFonts w:eastAsia="MS Mincho"/>
                <w:b/>
                <w:lang w:val="ru-RU"/>
              </w:rPr>
              <w:t>: Воздействие рыночной динамики на экспорт рыбы и мяса</w:t>
            </w:r>
            <w:bookmarkEnd w:id="54"/>
          </w:p>
          <w:tbl>
            <w:tblPr>
              <w:tblW w:w="9441" w:type="dxa"/>
              <w:tblLayout w:type="fixed"/>
              <w:tblLook w:val="00A0" w:firstRow="1" w:lastRow="0" w:firstColumn="1" w:lastColumn="0" w:noHBand="0" w:noVBand="0"/>
            </w:tblPr>
            <w:tblGrid>
              <w:gridCol w:w="4720"/>
              <w:gridCol w:w="4721"/>
            </w:tblGrid>
            <w:tr w:rsidR="000E180E" w:rsidRPr="00355BA3" w:rsidTr="00F202C0">
              <w:trPr>
                <w:trHeight w:val="7470"/>
              </w:trPr>
              <w:tc>
                <w:tcPr>
                  <w:tcW w:w="4720" w:type="dxa"/>
                  <w:tcBorders>
                    <w:top w:val="nil"/>
                    <w:left w:val="nil"/>
                    <w:bottom w:val="nil"/>
                    <w:right w:val="nil"/>
                  </w:tcBorders>
                </w:tcPr>
                <w:p w:rsidR="000E180E" w:rsidRDefault="000E180E" w:rsidP="001A220A">
                  <w:pPr>
                    <w:spacing w:after="120" w:line="240" w:lineRule="auto"/>
                    <w:ind w:firstLine="0"/>
                    <w:jc w:val="both"/>
                    <w:rPr>
                      <w:rFonts w:ascii="MS Mincho" w:eastAsia="MS Mincho" w:hAnsi="Calibri" w:cs="MS Mincho"/>
                      <w:lang w:val="ru-RU"/>
                    </w:rPr>
                  </w:pPr>
                  <w:r>
                    <w:rPr>
                      <w:rFonts w:eastAsia="MS Mincho"/>
                      <w:sz w:val="20"/>
                      <w:szCs w:val="20"/>
                      <w:lang w:val="ru-RU"/>
                    </w:rPr>
                    <w:t>На рисунках ниже показано, как изменяющаяся динамика рынка воздействует на экспорт рыбы и мяса. Россия всегда была важным рынком для казахстанской рыбы, но быстрый рост экспорта связан с открытием новых экспортных рынков в ЕС. Нет никаких свидетельств того, что ТС способствовал какому-либо существенному увеличению экспорта рыбы в страны-партнеры по ТС.</w:t>
                  </w:r>
                </w:p>
                <w:p w:rsidR="00F202C0" w:rsidRPr="00F22926" w:rsidRDefault="000E180E" w:rsidP="001A220A">
                  <w:pPr>
                    <w:spacing w:after="120" w:line="240" w:lineRule="auto"/>
                    <w:ind w:firstLine="0"/>
                    <w:jc w:val="both"/>
                    <w:rPr>
                      <w:rFonts w:eastAsia="MS Mincho"/>
                      <w:sz w:val="20"/>
                      <w:szCs w:val="20"/>
                      <w:lang w:val="ru-RU"/>
                    </w:rPr>
                  </w:pPr>
                  <w:r>
                    <w:rPr>
                      <w:rFonts w:eastAsia="MS Mincho"/>
                      <w:sz w:val="20"/>
                      <w:szCs w:val="20"/>
                      <w:lang w:val="ru-RU"/>
                    </w:rPr>
                    <w:t>Напротив</w:t>
                  </w:r>
                  <w:r w:rsidR="0005662E">
                    <w:rPr>
                      <w:rFonts w:eastAsia="MS Mincho"/>
                      <w:sz w:val="20"/>
                      <w:szCs w:val="20"/>
                      <w:lang w:val="ru-RU"/>
                    </w:rPr>
                    <w:t>,</w:t>
                  </w:r>
                  <w:r>
                    <w:rPr>
                      <w:rFonts w:eastAsia="MS Mincho"/>
                      <w:sz w:val="20"/>
                      <w:szCs w:val="20"/>
                      <w:lang w:val="ru-RU"/>
                    </w:rPr>
                    <w:t xml:space="preserve"> экспорт мяса направлялся и все еще почти исключительно направляется в Россию, но после развала Советского Союза в 1990-е годы этот рынок устойчиво сужался; и по причине некоторых проблем со стороны предложения мясная промышленность Казахстана не смогла получить новые рынки. Однако, согласно данным ООН по российскому импорту, в 2010 году (последний год, за который имеются данные) произошел существенный рост импорта мяса из Казахстана, хотя это не было отражено в экспортных данных Комитета таможенного контроля Казахстана (см. ниже). </w:t>
                  </w:r>
                </w:p>
                <w:p w:rsidR="000E180E" w:rsidRDefault="000E180E" w:rsidP="00F202C0">
                  <w:pPr>
                    <w:spacing w:after="120" w:line="240" w:lineRule="auto"/>
                    <w:ind w:firstLine="0"/>
                    <w:jc w:val="both"/>
                    <w:rPr>
                      <w:rFonts w:ascii="MS Mincho" w:eastAsia="MS Mincho" w:hAnsi="Calibri" w:cs="MS Mincho"/>
                      <w:lang w:val="ru-RU"/>
                    </w:rPr>
                  </w:pPr>
                  <w:r>
                    <w:rPr>
                      <w:rFonts w:eastAsia="MS Mincho"/>
                      <w:sz w:val="20"/>
                      <w:szCs w:val="20"/>
                      <w:lang w:val="ru-RU"/>
                    </w:rPr>
                    <w:t>Однако, по-видимому, имеется возможность использовать рычаги ТС для поддержки возрождения сектора экспорта говядины. Действительно, правительство выделяет значительные ресурсы для восстановления сектора и планирует экспортировать 60 000 тонн (опять же, прежде всего в Россию) в течение пяти лет с увеличением глобального экспорта до 180 000 тонн к 2020 году.</w:t>
                  </w:r>
                  <w:r w:rsidR="00CD6323" w:rsidRPr="00F22926">
                    <w:rPr>
                      <w:rFonts w:eastAsia="MS Mincho"/>
                      <w:sz w:val="18"/>
                      <w:szCs w:val="18"/>
                      <w:lang w:val="ru-RU"/>
                    </w:rPr>
                    <w:t xml:space="preserve">            </w:t>
                  </w:r>
                  <w:r w:rsidR="00F202C0" w:rsidRPr="00F22926">
                    <w:rPr>
                      <w:rFonts w:eastAsia="MS Mincho"/>
                      <w:sz w:val="18"/>
                      <w:szCs w:val="18"/>
                      <w:lang w:val="ru-RU"/>
                    </w:rPr>
                    <w:t xml:space="preserve">                   </w:t>
                  </w:r>
                  <w:r w:rsidR="00CD6323" w:rsidRPr="00F22926">
                    <w:rPr>
                      <w:rFonts w:eastAsia="MS Mincho"/>
                      <w:sz w:val="18"/>
                      <w:szCs w:val="18"/>
                      <w:lang w:val="ru-RU"/>
                    </w:rPr>
                    <w:t xml:space="preserve">                                                                       </w:t>
                  </w:r>
                </w:p>
              </w:tc>
              <w:tc>
                <w:tcPr>
                  <w:tcW w:w="4721" w:type="dxa"/>
                  <w:tcBorders>
                    <w:top w:val="nil"/>
                    <w:left w:val="nil"/>
                    <w:bottom w:val="nil"/>
                    <w:right w:val="nil"/>
                  </w:tcBorders>
                </w:tcPr>
                <w:p w:rsidR="00CD6323" w:rsidRPr="00F22926" w:rsidRDefault="00B26C4D" w:rsidP="00CD6323">
                  <w:pPr>
                    <w:spacing w:after="120" w:line="240" w:lineRule="auto"/>
                    <w:ind w:firstLine="0"/>
                    <w:jc w:val="center"/>
                    <w:rPr>
                      <w:rFonts w:eastAsia="MS Mincho"/>
                      <w:b/>
                      <w:bCs/>
                      <w:sz w:val="20"/>
                      <w:szCs w:val="20"/>
                      <w:lang w:val="ru-RU"/>
                    </w:rPr>
                  </w:pPr>
                  <w:r w:rsidRPr="00F202C0">
                    <w:rPr>
                      <w:rFonts w:eastAsia="MS Mincho"/>
                      <w:b/>
                      <w:bCs/>
                      <w:sz w:val="20"/>
                      <w:szCs w:val="20"/>
                      <w:lang w:val="ru-RU"/>
                    </w:rPr>
                    <w:t>Рисунок B2.1 Экспорт рыбы по рынкам: 1996-2010 годы</w:t>
                  </w:r>
                  <w:r w:rsidR="00CD6323" w:rsidRPr="00F22926">
                    <w:rPr>
                      <w:rFonts w:eastAsia="MS Mincho"/>
                      <w:b/>
                      <w:bCs/>
                      <w:sz w:val="20"/>
                      <w:szCs w:val="20"/>
                      <w:lang w:val="ru-RU"/>
                    </w:rPr>
                    <w:t xml:space="preserve"> </w:t>
                  </w:r>
                  <w:r w:rsidR="00CD6323" w:rsidRPr="00F202C0">
                    <w:rPr>
                      <w:rFonts w:eastAsia="MS Mincho"/>
                      <w:b/>
                      <w:bCs/>
                      <w:sz w:val="20"/>
                      <w:szCs w:val="20"/>
                      <w:lang w:val="ru-RU"/>
                    </w:rPr>
                    <w:t>(в миллионах долларов США)</w:t>
                  </w:r>
                </w:p>
                <w:p w:rsidR="00F766CC" w:rsidRPr="00F202C0" w:rsidRDefault="00C822B0" w:rsidP="001A220A">
                  <w:pPr>
                    <w:spacing w:after="120" w:line="240" w:lineRule="auto"/>
                    <w:ind w:firstLine="0"/>
                    <w:jc w:val="center"/>
                    <w:rPr>
                      <w:rFonts w:eastAsia="MS Mincho"/>
                      <w:b/>
                      <w:bCs/>
                      <w:sz w:val="20"/>
                      <w:szCs w:val="20"/>
                      <w:lang w:val="ru-RU"/>
                    </w:rPr>
                  </w:pPr>
                  <w:r>
                    <w:rPr>
                      <w:rFonts w:eastAsia="MS Mincho"/>
                      <w:noProof/>
                      <w:sz w:val="20"/>
                      <w:szCs w:val="20"/>
                      <w:lang w:eastAsia="zh-CN"/>
                    </w:rPr>
                    <w:pict>
                      <v:shape id="_x0000_s1271" type="#_x0000_t202" style="position:absolute;left:0;text-align:left;margin-left:199.3pt;margin-top:34.15pt;width:18.15pt;height:58.7pt;z-index:251810304;mso-position-horizontal-relative:text;mso-position-vertical-relative:text;mso-width-relative:margin;mso-height-relative:margin" stroked="f">
                        <v:textbox style="mso-next-textbox:#_x0000_s1271" inset="0,0,0,0">
                          <w:txbxContent>
                            <w:p w:rsidR="006170FB" w:rsidRDefault="006170FB" w:rsidP="00862011">
                              <w:pPr>
                                <w:shd w:val="clear" w:color="auto" w:fill="FFFFFF" w:themeFill="background1"/>
                                <w:spacing w:after="40" w:line="240" w:lineRule="auto"/>
                                <w:ind w:firstLine="0"/>
                                <w:rPr>
                                  <w:sz w:val="12"/>
                                  <w:szCs w:val="12"/>
                                </w:rPr>
                              </w:pPr>
                              <w:r w:rsidRPr="009F4A1B">
                                <w:rPr>
                                  <w:sz w:val="12"/>
                                  <w:szCs w:val="12"/>
                                  <w:lang w:val="ru-RU"/>
                                </w:rPr>
                                <w:t xml:space="preserve">ТС </w:t>
                              </w:r>
                            </w:p>
                            <w:p w:rsidR="006170FB" w:rsidRPr="000873DF" w:rsidRDefault="006170FB" w:rsidP="00862011">
                              <w:pPr>
                                <w:shd w:val="clear" w:color="auto" w:fill="FFFFFF" w:themeFill="background1"/>
                                <w:spacing w:after="40" w:line="240" w:lineRule="auto"/>
                                <w:ind w:firstLine="0"/>
                                <w:rPr>
                                  <w:sz w:val="10"/>
                                  <w:szCs w:val="10"/>
                                  <w:lang w:val="ru-RU"/>
                                </w:rPr>
                              </w:pPr>
                              <w:r w:rsidRPr="000873DF">
                                <w:rPr>
                                  <w:sz w:val="10"/>
                                  <w:szCs w:val="10"/>
                                </w:rPr>
                                <w:t>ЦАРЭС</w:t>
                              </w:r>
                            </w:p>
                            <w:p w:rsidR="006170FB" w:rsidRDefault="006170FB" w:rsidP="00862011">
                              <w:pPr>
                                <w:shd w:val="clear" w:color="auto" w:fill="FFFFFF" w:themeFill="background1"/>
                                <w:spacing w:after="40" w:line="240" w:lineRule="auto"/>
                                <w:ind w:firstLine="0"/>
                                <w:rPr>
                                  <w:sz w:val="12"/>
                                  <w:szCs w:val="12"/>
                                  <w:lang w:val="ru-RU"/>
                                </w:rPr>
                              </w:pPr>
                              <w:r w:rsidRPr="009F4A1B">
                                <w:rPr>
                                  <w:sz w:val="12"/>
                                  <w:szCs w:val="12"/>
                                  <w:lang w:val="ru-RU"/>
                                </w:rPr>
                                <w:t>ЕС-27</w:t>
                              </w:r>
                            </w:p>
                            <w:p w:rsidR="006170FB" w:rsidRPr="00CF1BAA" w:rsidRDefault="006170FB" w:rsidP="00862011">
                              <w:pPr>
                                <w:shd w:val="clear" w:color="auto" w:fill="FFFFFF" w:themeFill="background1"/>
                                <w:spacing w:after="40" w:line="240" w:lineRule="auto"/>
                                <w:ind w:firstLine="0"/>
                                <w:rPr>
                                  <w:sz w:val="2"/>
                                  <w:szCs w:val="2"/>
                                  <w:lang w:val="ru-RU"/>
                                </w:rPr>
                              </w:pPr>
                            </w:p>
                            <w:p w:rsidR="006170FB" w:rsidRPr="009F4A1B" w:rsidRDefault="006170FB" w:rsidP="00862011">
                              <w:pPr>
                                <w:shd w:val="clear" w:color="auto" w:fill="FFFFFF" w:themeFill="background1"/>
                                <w:spacing w:after="40" w:line="240" w:lineRule="auto"/>
                                <w:ind w:firstLine="0"/>
                                <w:rPr>
                                  <w:sz w:val="12"/>
                                  <w:szCs w:val="12"/>
                                  <w:lang w:val="ru-RU"/>
                                </w:rPr>
                              </w:pPr>
                              <w:r w:rsidRPr="009F4A1B">
                                <w:rPr>
                                  <w:sz w:val="12"/>
                                  <w:szCs w:val="12"/>
                                  <w:lang w:val="ru-RU"/>
                                </w:rPr>
                                <w:t>Китай</w:t>
                              </w:r>
                            </w:p>
                            <w:p w:rsidR="006170FB" w:rsidRPr="009F4A1B" w:rsidRDefault="006170FB" w:rsidP="00862011">
                              <w:pPr>
                                <w:shd w:val="clear" w:color="auto" w:fill="FFFFFF" w:themeFill="background1"/>
                                <w:spacing w:after="40" w:line="240" w:lineRule="auto"/>
                                <w:ind w:firstLine="0"/>
                                <w:rPr>
                                  <w:sz w:val="12"/>
                                  <w:szCs w:val="12"/>
                                  <w:lang w:val="ru-RU"/>
                                </w:rPr>
                              </w:pPr>
                              <w:r w:rsidRPr="009F4A1B">
                                <w:rPr>
                                  <w:sz w:val="12"/>
                                  <w:szCs w:val="12"/>
                                  <w:lang w:val="ru-RU"/>
                                </w:rPr>
                                <w:t>США</w:t>
                              </w:r>
                            </w:p>
                            <w:p w:rsidR="006170FB" w:rsidRPr="009F4A1B" w:rsidRDefault="006170FB" w:rsidP="00862011">
                              <w:pPr>
                                <w:shd w:val="clear" w:color="auto" w:fill="FFFFFF" w:themeFill="background1"/>
                                <w:spacing w:after="40" w:line="240" w:lineRule="auto"/>
                                <w:ind w:firstLine="0"/>
                                <w:rPr>
                                  <w:sz w:val="12"/>
                                  <w:szCs w:val="12"/>
                                  <w:lang w:val="ru-RU"/>
                                </w:rPr>
                              </w:pPr>
                              <w:r w:rsidRPr="000873DF">
                                <w:rPr>
                                  <w:sz w:val="10"/>
                                  <w:szCs w:val="10"/>
                                  <w:lang w:val="ru-RU"/>
                                </w:rPr>
                                <w:t>Прочие стран</w:t>
                              </w:r>
                              <w:r w:rsidRPr="009F4A1B">
                                <w:rPr>
                                  <w:sz w:val="12"/>
                                  <w:szCs w:val="12"/>
                                  <w:lang w:val="ru-RU"/>
                                </w:rPr>
                                <w:t>ы</w:t>
                              </w:r>
                            </w:p>
                          </w:txbxContent>
                        </v:textbox>
                      </v:shape>
                    </w:pict>
                  </w:r>
                  <w:r w:rsidR="00B26C4D" w:rsidRPr="00F202C0">
                    <w:rPr>
                      <w:rFonts w:ascii="Calibri" w:eastAsia="MS Mincho" w:hAnsi="Calibri" w:cs="Calibri"/>
                      <w:b/>
                      <w:bCs/>
                      <w:noProof/>
                      <w:sz w:val="20"/>
                      <w:szCs w:val="20"/>
                    </w:rPr>
                    <w:drawing>
                      <wp:inline distT="0" distB="0" distL="0" distR="0">
                        <wp:extent cx="2752108" cy="1566041"/>
                        <wp:effectExtent l="19050" t="0" r="0" b="0"/>
                        <wp:docPr id="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srcRect/>
                                <a:stretch>
                                  <a:fillRect/>
                                </a:stretch>
                              </pic:blipFill>
                              <pic:spPr bwMode="auto">
                                <a:xfrm>
                                  <a:off x="0" y="0"/>
                                  <a:ext cx="2757805" cy="1569283"/>
                                </a:xfrm>
                                <a:prstGeom prst="rect">
                                  <a:avLst/>
                                </a:prstGeom>
                                <a:noFill/>
                                <a:ln w="9525">
                                  <a:noFill/>
                                  <a:miter lim="800000"/>
                                  <a:headEnd/>
                                  <a:tailEnd/>
                                </a:ln>
                              </pic:spPr>
                            </pic:pic>
                          </a:graphicData>
                        </a:graphic>
                      </wp:inline>
                    </w:drawing>
                  </w:r>
                  <w:r w:rsidR="00B26C4D" w:rsidRPr="00F202C0">
                    <w:rPr>
                      <w:rFonts w:eastAsia="MS Mincho"/>
                      <w:b/>
                      <w:bCs/>
                      <w:sz w:val="20"/>
                      <w:szCs w:val="20"/>
                      <w:lang w:val="ru-RU"/>
                    </w:rPr>
                    <w:t xml:space="preserve"> </w:t>
                  </w:r>
                </w:p>
                <w:p w:rsidR="00CD6323" w:rsidRPr="00F202C0" w:rsidRDefault="00CD6323" w:rsidP="00CD6323">
                  <w:pPr>
                    <w:spacing w:after="120" w:line="240" w:lineRule="auto"/>
                    <w:ind w:firstLine="0"/>
                    <w:rPr>
                      <w:rFonts w:eastAsia="MS Mincho"/>
                      <w:sz w:val="18"/>
                      <w:szCs w:val="18"/>
                      <w:lang w:val="ru-RU"/>
                    </w:rPr>
                  </w:pPr>
                  <w:r w:rsidRPr="00F202C0">
                    <w:rPr>
                      <w:rFonts w:eastAsia="MS Mincho"/>
                      <w:i/>
                      <w:iCs/>
                      <w:sz w:val="18"/>
                      <w:szCs w:val="18"/>
                      <w:lang w:val="ru-RU"/>
                    </w:rPr>
                    <w:t xml:space="preserve">Источник: </w:t>
                  </w:r>
                  <w:r w:rsidRPr="00F202C0">
                    <w:rPr>
                      <w:rFonts w:eastAsia="MS Mincho"/>
                      <w:sz w:val="18"/>
                      <w:szCs w:val="18"/>
                      <w:lang w:val="ru-RU"/>
                    </w:rPr>
                    <w:t>Данные ООН по коммерческой торговле</w:t>
                  </w:r>
                  <w:r w:rsidR="000D1ACF">
                    <w:rPr>
                      <w:rFonts w:eastAsia="MS Mincho"/>
                      <w:sz w:val="18"/>
                      <w:szCs w:val="18"/>
                      <w:lang w:val="ru-RU"/>
                    </w:rPr>
                    <w:t xml:space="preserve"> </w:t>
                  </w:r>
                  <w:r w:rsidRPr="00F202C0">
                    <w:rPr>
                      <w:rFonts w:eastAsia="MS Mincho"/>
                      <w:sz w:val="18"/>
                      <w:szCs w:val="18"/>
                      <w:lang w:val="ru-RU"/>
                    </w:rPr>
                    <w:t>(WITS)</w:t>
                  </w:r>
                </w:p>
                <w:p w:rsidR="00CD6323" w:rsidRDefault="00CD6323" w:rsidP="00CD6323">
                  <w:pPr>
                    <w:spacing w:after="120" w:line="240" w:lineRule="auto"/>
                    <w:ind w:firstLine="0"/>
                    <w:jc w:val="center"/>
                    <w:rPr>
                      <w:rFonts w:ascii="MS Mincho" w:eastAsia="MS Mincho" w:hAnsi="Calibri" w:cs="MS Mincho"/>
                      <w:lang w:val="ru-RU"/>
                    </w:rPr>
                  </w:pPr>
                  <w:r w:rsidRPr="00F202C0">
                    <w:rPr>
                      <w:rFonts w:eastAsia="MS Mincho"/>
                      <w:b/>
                      <w:bCs/>
                      <w:sz w:val="20"/>
                      <w:szCs w:val="20"/>
                      <w:lang w:val="ru-RU"/>
                    </w:rPr>
                    <w:t>Рисунок B2.2 Экспорт</w:t>
                  </w:r>
                  <w:r>
                    <w:rPr>
                      <w:rFonts w:eastAsia="MS Mincho"/>
                      <w:b/>
                      <w:bCs/>
                      <w:sz w:val="20"/>
                      <w:szCs w:val="20"/>
                      <w:lang w:val="ru-RU"/>
                    </w:rPr>
                    <w:t xml:space="preserve"> мяса по рынкам: 1996-2010 годы (в миллионах долларов США)</w:t>
                  </w:r>
                </w:p>
                <w:p w:rsidR="00CD6323" w:rsidRDefault="00C822B0" w:rsidP="001A220A">
                  <w:pPr>
                    <w:spacing w:after="120" w:line="240" w:lineRule="auto"/>
                    <w:ind w:firstLine="0"/>
                    <w:jc w:val="center"/>
                    <w:rPr>
                      <w:rFonts w:ascii="MS Mincho" w:eastAsia="MS Mincho" w:hAnsi="Calibri" w:cs="MS Mincho"/>
                    </w:rPr>
                  </w:pPr>
                  <w:r>
                    <w:rPr>
                      <w:rFonts w:eastAsia="MS Mincho"/>
                      <w:b/>
                      <w:bCs/>
                      <w:noProof/>
                      <w:sz w:val="20"/>
                      <w:szCs w:val="20"/>
                    </w:rPr>
                    <w:pict>
                      <v:shape id="_x0000_s1368" type="#_x0000_t202" style="position:absolute;left:0;text-align:left;margin-left:196.5pt;margin-top:34pt;width:20.55pt;height:65.5pt;z-index:251880960;mso-position-horizontal-relative:text;mso-position-vertical-relative:text;mso-width-relative:margin;mso-height-relative:margin" stroked="f">
                        <v:textbox style="mso-next-textbox:#_x0000_s1368" inset="0,0,0,0">
                          <w:txbxContent>
                            <w:p w:rsidR="000873DF" w:rsidRDefault="000873DF" w:rsidP="000873DF">
                              <w:pPr>
                                <w:shd w:val="clear" w:color="auto" w:fill="FFFFFF" w:themeFill="background1"/>
                                <w:spacing w:after="40" w:line="240" w:lineRule="auto"/>
                                <w:ind w:firstLine="0"/>
                                <w:rPr>
                                  <w:sz w:val="12"/>
                                  <w:szCs w:val="12"/>
                                </w:rPr>
                              </w:pPr>
                              <w:r w:rsidRPr="009F4A1B">
                                <w:rPr>
                                  <w:sz w:val="12"/>
                                  <w:szCs w:val="12"/>
                                  <w:lang w:val="ru-RU"/>
                                </w:rPr>
                                <w:t xml:space="preserve">ТС </w:t>
                              </w:r>
                            </w:p>
                            <w:p w:rsidR="000873DF" w:rsidRPr="000873DF" w:rsidRDefault="000873DF" w:rsidP="000873DF">
                              <w:pPr>
                                <w:shd w:val="clear" w:color="auto" w:fill="FFFFFF" w:themeFill="background1"/>
                                <w:spacing w:after="40" w:line="240" w:lineRule="auto"/>
                                <w:ind w:firstLine="0"/>
                                <w:rPr>
                                  <w:sz w:val="10"/>
                                  <w:szCs w:val="10"/>
                                  <w:lang w:val="ru-RU"/>
                                </w:rPr>
                              </w:pPr>
                              <w:r w:rsidRPr="000873DF">
                                <w:rPr>
                                  <w:sz w:val="10"/>
                                  <w:szCs w:val="10"/>
                                </w:rPr>
                                <w:t>ЦАРЭС</w:t>
                              </w:r>
                            </w:p>
                            <w:p w:rsidR="000873DF" w:rsidRDefault="000873DF" w:rsidP="000873DF">
                              <w:pPr>
                                <w:shd w:val="clear" w:color="auto" w:fill="FFFFFF" w:themeFill="background1"/>
                                <w:spacing w:after="40" w:line="240" w:lineRule="auto"/>
                                <w:ind w:firstLine="0"/>
                                <w:rPr>
                                  <w:sz w:val="12"/>
                                  <w:szCs w:val="12"/>
                                  <w:lang w:val="ru-RU"/>
                                </w:rPr>
                              </w:pPr>
                              <w:r w:rsidRPr="009F4A1B">
                                <w:rPr>
                                  <w:sz w:val="12"/>
                                  <w:szCs w:val="12"/>
                                  <w:lang w:val="ru-RU"/>
                                </w:rPr>
                                <w:t>ЕС-27</w:t>
                              </w:r>
                            </w:p>
                            <w:p w:rsidR="000873DF" w:rsidRPr="00CF1BAA" w:rsidRDefault="000873DF" w:rsidP="000873DF">
                              <w:pPr>
                                <w:shd w:val="clear" w:color="auto" w:fill="FFFFFF" w:themeFill="background1"/>
                                <w:spacing w:after="40" w:line="240" w:lineRule="auto"/>
                                <w:ind w:firstLine="0"/>
                                <w:rPr>
                                  <w:sz w:val="2"/>
                                  <w:szCs w:val="2"/>
                                  <w:lang w:val="ru-RU"/>
                                </w:rPr>
                              </w:pPr>
                            </w:p>
                            <w:p w:rsidR="000873DF" w:rsidRPr="009F4A1B" w:rsidRDefault="000873DF" w:rsidP="000873DF">
                              <w:pPr>
                                <w:shd w:val="clear" w:color="auto" w:fill="FFFFFF" w:themeFill="background1"/>
                                <w:spacing w:after="40" w:line="240" w:lineRule="auto"/>
                                <w:ind w:firstLine="0"/>
                                <w:rPr>
                                  <w:sz w:val="12"/>
                                  <w:szCs w:val="12"/>
                                  <w:lang w:val="ru-RU"/>
                                </w:rPr>
                              </w:pPr>
                              <w:r w:rsidRPr="009F4A1B">
                                <w:rPr>
                                  <w:sz w:val="12"/>
                                  <w:szCs w:val="12"/>
                                  <w:lang w:val="ru-RU"/>
                                </w:rPr>
                                <w:t>Китай</w:t>
                              </w:r>
                            </w:p>
                            <w:p w:rsidR="000873DF" w:rsidRPr="009F4A1B" w:rsidRDefault="000873DF" w:rsidP="000873DF">
                              <w:pPr>
                                <w:shd w:val="clear" w:color="auto" w:fill="FFFFFF" w:themeFill="background1"/>
                                <w:spacing w:after="40" w:line="240" w:lineRule="auto"/>
                                <w:ind w:firstLine="0"/>
                                <w:rPr>
                                  <w:sz w:val="12"/>
                                  <w:szCs w:val="12"/>
                                  <w:lang w:val="ru-RU"/>
                                </w:rPr>
                              </w:pPr>
                              <w:r w:rsidRPr="009F4A1B">
                                <w:rPr>
                                  <w:sz w:val="12"/>
                                  <w:szCs w:val="12"/>
                                  <w:lang w:val="ru-RU"/>
                                </w:rPr>
                                <w:t>США</w:t>
                              </w:r>
                            </w:p>
                            <w:p w:rsidR="000873DF" w:rsidRPr="009F4A1B" w:rsidRDefault="000873DF" w:rsidP="000873DF">
                              <w:pPr>
                                <w:shd w:val="clear" w:color="auto" w:fill="FFFFFF" w:themeFill="background1"/>
                                <w:spacing w:after="40" w:line="240" w:lineRule="auto"/>
                                <w:ind w:firstLine="0"/>
                                <w:rPr>
                                  <w:sz w:val="12"/>
                                  <w:szCs w:val="12"/>
                                  <w:lang w:val="ru-RU"/>
                                </w:rPr>
                              </w:pPr>
                              <w:r w:rsidRPr="000873DF">
                                <w:rPr>
                                  <w:sz w:val="10"/>
                                  <w:szCs w:val="10"/>
                                  <w:lang w:val="ru-RU"/>
                                </w:rPr>
                                <w:t>Прочие стран</w:t>
                              </w:r>
                              <w:r w:rsidRPr="009F4A1B">
                                <w:rPr>
                                  <w:sz w:val="12"/>
                                  <w:szCs w:val="12"/>
                                  <w:lang w:val="ru-RU"/>
                                </w:rPr>
                                <w:t>ы</w:t>
                              </w:r>
                            </w:p>
                          </w:txbxContent>
                        </v:textbox>
                      </v:shape>
                    </w:pict>
                  </w:r>
                  <w:r w:rsidR="00CD6323" w:rsidRPr="00CD6323">
                    <w:rPr>
                      <w:rFonts w:eastAsia="MS Mincho"/>
                      <w:b/>
                      <w:bCs/>
                      <w:noProof/>
                      <w:sz w:val="20"/>
                      <w:szCs w:val="20"/>
                    </w:rPr>
                    <w:drawing>
                      <wp:inline distT="0" distB="0" distL="0" distR="0">
                        <wp:extent cx="2699385" cy="1616710"/>
                        <wp:effectExtent l="19050" t="0" r="5715" b="0"/>
                        <wp:docPr id="1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cstate="print"/>
                                <a:srcRect/>
                                <a:stretch>
                                  <a:fillRect/>
                                </a:stretch>
                              </pic:blipFill>
                              <pic:spPr bwMode="auto">
                                <a:xfrm>
                                  <a:off x="0" y="0"/>
                                  <a:ext cx="2699385" cy="1616710"/>
                                </a:xfrm>
                                <a:prstGeom prst="rect">
                                  <a:avLst/>
                                </a:prstGeom>
                                <a:noFill/>
                                <a:ln w="9525">
                                  <a:noFill/>
                                  <a:miter lim="800000"/>
                                  <a:headEnd/>
                                  <a:tailEnd/>
                                </a:ln>
                              </pic:spPr>
                            </pic:pic>
                          </a:graphicData>
                        </a:graphic>
                      </wp:inline>
                    </w:drawing>
                  </w:r>
                </w:p>
                <w:p w:rsidR="00CD6323" w:rsidRPr="00F22926" w:rsidRDefault="00CD6323" w:rsidP="00CD6323">
                  <w:pPr>
                    <w:spacing w:after="120" w:line="240" w:lineRule="auto"/>
                    <w:ind w:firstLine="0"/>
                    <w:rPr>
                      <w:rFonts w:ascii="MS Mincho" w:eastAsia="MS Mincho" w:hAnsi="Calibri" w:cs="MS Mincho"/>
                      <w:lang w:val="ru-RU"/>
                    </w:rPr>
                  </w:pPr>
                  <w:r w:rsidRPr="00CD6323">
                    <w:rPr>
                      <w:rFonts w:eastAsia="MS Mincho"/>
                      <w:i/>
                      <w:iCs/>
                      <w:sz w:val="18"/>
                      <w:szCs w:val="18"/>
                      <w:lang w:val="ru-RU"/>
                    </w:rPr>
                    <w:t>Источник</w:t>
                  </w:r>
                  <w:r w:rsidRPr="00CD6323">
                    <w:rPr>
                      <w:rFonts w:eastAsia="MS Mincho"/>
                      <w:iCs/>
                      <w:sz w:val="18"/>
                      <w:szCs w:val="18"/>
                      <w:lang w:val="ru-RU"/>
                    </w:rPr>
                    <w:t>: Данные ООН по коммерческой торговле (WITS)</w:t>
                  </w:r>
                </w:p>
              </w:tc>
            </w:tr>
          </w:tbl>
          <w:p w:rsidR="000E180E" w:rsidRDefault="000E180E" w:rsidP="001A220A">
            <w:pPr>
              <w:spacing w:after="120" w:line="240" w:lineRule="auto"/>
              <w:ind w:left="720" w:firstLine="1800"/>
              <w:jc w:val="both"/>
              <w:rPr>
                <w:rFonts w:ascii="Calibri" w:eastAsia="MS Mincho" w:hAnsi="Calibri" w:cs="Calibri"/>
                <w:sz w:val="18"/>
                <w:szCs w:val="18"/>
                <w:lang w:val="ru-RU"/>
              </w:rPr>
            </w:pPr>
          </w:p>
        </w:tc>
      </w:tr>
    </w:tbl>
    <w:p w:rsidR="000E180E" w:rsidRDefault="000E180E" w:rsidP="000E180E">
      <w:pPr>
        <w:spacing w:line="240" w:lineRule="auto"/>
        <w:ind w:firstLine="0"/>
        <w:jc w:val="both"/>
        <w:rPr>
          <w:rFonts w:ascii="Calibri" w:eastAsia="MS Mincho" w:hAnsi="Calibri" w:cs="Calibri"/>
          <w:sz w:val="22"/>
          <w:lang w:val="ru-RU"/>
        </w:rPr>
      </w:pPr>
    </w:p>
    <w:p w:rsidR="000E180E" w:rsidRPr="0065600D" w:rsidRDefault="000E180E" w:rsidP="00B64788">
      <w:pPr>
        <w:pStyle w:val="Heading4"/>
        <w:spacing w:line="240" w:lineRule="auto"/>
        <w:rPr>
          <w:lang w:val="ru-RU"/>
        </w:rPr>
      </w:pPr>
      <w:r w:rsidRPr="00B64788">
        <w:rPr>
          <w:lang w:val="ru-RU"/>
        </w:rPr>
        <w:t>Воздействие ТС на иностранные инвестиции в Казахста</w:t>
      </w:r>
      <w:r w:rsidR="00B64788">
        <w:rPr>
          <w:lang w:val="ru-RU"/>
        </w:rPr>
        <w:t>н пока не может быть определено</w:t>
      </w:r>
      <w:r w:rsidR="00B64788" w:rsidRPr="0065600D">
        <w:rPr>
          <w:lang w:val="ru-RU"/>
        </w:rPr>
        <w:t xml:space="preserve"> </w:t>
      </w:r>
      <w:r w:rsidR="00B64788">
        <w:t>c</w:t>
      </w:r>
      <w:r w:rsidR="00B64788" w:rsidRPr="0065600D">
        <w:rPr>
          <w:lang w:val="ru-RU"/>
        </w:rPr>
        <w:t xml:space="preserve"> точност</w:t>
      </w:r>
      <w:r w:rsidR="00B64788" w:rsidRPr="00B64788">
        <w:rPr>
          <w:lang w:val="ru-RU"/>
        </w:rPr>
        <w:t>ью</w:t>
      </w:r>
    </w:p>
    <w:p w:rsidR="000E180E" w:rsidRDefault="000E180E" w:rsidP="000E180E">
      <w:pPr>
        <w:numPr>
          <w:ilvl w:val="0"/>
          <w:numId w:val="10"/>
        </w:numPr>
        <w:spacing w:before="240" w:after="240" w:line="240" w:lineRule="auto"/>
        <w:ind w:left="0" w:firstLine="0"/>
        <w:jc w:val="both"/>
        <w:rPr>
          <w:rFonts w:ascii="MS Mincho" w:eastAsia="MS Mincho" w:hAnsi="Calibri" w:cs="MS Mincho"/>
          <w:lang w:val="ru-RU"/>
        </w:rPr>
      </w:pPr>
      <w:r w:rsidRPr="00B64788">
        <w:rPr>
          <w:rFonts w:eastAsia="MS Mincho"/>
          <w:sz w:val="22"/>
          <w:lang w:val="ru-RU"/>
        </w:rPr>
        <w:t>Одна из предполагаемых выгод от создания ТС заключалась в привлечении больших объемов ПИИ. Казахстан</w:t>
      </w:r>
      <w:r>
        <w:rPr>
          <w:rFonts w:eastAsia="MS Mincho"/>
          <w:sz w:val="22"/>
          <w:lang w:val="ru-RU"/>
        </w:rPr>
        <w:t xml:space="preserve"> рассчитывал на то, что он будет привлекательной страной, например, для тех инвесторов, которые желают выйти на российский рынок, но не готовы (из-за инвестиционного климата или по другим причинам) делать прямые инвестиции в России. По-видимому, двух лет в ТС будет достаточно, чтобы определить, считает ли частный сектор, что ТС действительно сделал Казахстан более привлекательным.</w:t>
      </w:r>
      <w:r>
        <w:rPr>
          <w:rFonts w:ascii="MS Mincho" w:eastAsia="MS Mincho" w:hAnsi="Calibri" w:cs="MS Mincho"/>
          <w:sz w:val="22"/>
          <w:vertAlign w:val="superscript"/>
          <w:lang w:val="ru-RU"/>
        </w:rPr>
        <w:footnoteReference w:id="13"/>
      </w:r>
    </w:p>
    <w:p w:rsidR="000E180E" w:rsidRPr="00B64788" w:rsidRDefault="000E180E" w:rsidP="00F766CC">
      <w:pPr>
        <w:numPr>
          <w:ilvl w:val="0"/>
          <w:numId w:val="10"/>
        </w:numPr>
        <w:spacing w:before="240" w:after="240" w:line="240" w:lineRule="auto"/>
        <w:ind w:left="0" w:firstLine="0"/>
        <w:jc w:val="both"/>
        <w:rPr>
          <w:rFonts w:ascii="MS Mincho" w:eastAsia="MS Mincho" w:hAnsi="Calibri" w:cs="MS Mincho"/>
          <w:lang w:val="ru-RU"/>
        </w:rPr>
      </w:pPr>
      <w:r w:rsidRPr="00B64788">
        <w:rPr>
          <w:rFonts w:eastAsia="MS Mincho"/>
          <w:sz w:val="22"/>
          <w:lang w:val="ru-RU"/>
        </w:rPr>
        <w:t xml:space="preserve">Приток ПИИ, который действительно значительно возрос в 2007 году перед кризисом, несколько снизился в 2009 и 2010 годах, а затем </w:t>
      </w:r>
      <w:r w:rsidR="00B64788" w:rsidRPr="00B64788">
        <w:rPr>
          <w:rFonts w:eastAsia="MS Mincho"/>
          <w:sz w:val="22"/>
          <w:lang w:val="ru-RU"/>
        </w:rPr>
        <w:t>вновь увеличился</w:t>
      </w:r>
      <w:r w:rsidR="00B64788" w:rsidRPr="0065600D">
        <w:rPr>
          <w:rFonts w:eastAsia="MS Mincho"/>
          <w:sz w:val="22"/>
          <w:lang w:val="ru-RU"/>
        </w:rPr>
        <w:t xml:space="preserve"> </w:t>
      </w:r>
      <w:r w:rsidRPr="00B64788">
        <w:rPr>
          <w:rFonts w:eastAsia="MS Mincho"/>
          <w:sz w:val="22"/>
          <w:lang w:val="ru-RU"/>
        </w:rPr>
        <w:t xml:space="preserve">почти до 20 миллиардов долларов США в 2011 году (Рисунок 2.6, левая сторона). Приток ПИИ увеличился на 9 процентов </w:t>
      </w:r>
      <w:r w:rsidRPr="00B64788">
        <w:rPr>
          <w:rFonts w:eastAsia="MS Mincho"/>
          <w:sz w:val="22"/>
          <w:lang w:val="ru-RU"/>
        </w:rPr>
        <w:lastRenderedPageBreak/>
        <w:t>в 2011 году; однако этот рост был намного ниже роста глобальных</w:t>
      </w:r>
      <w:r>
        <w:rPr>
          <w:rFonts w:eastAsia="MS Mincho"/>
          <w:sz w:val="22"/>
          <w:lang w:val="ru-RU"/>
        </w:rPr>
        <w:t xml:space="preserve"> потоков ПИИ (17 процентов).</w:t>
      </w:r>
      <w:r>
        <w:rPr>
          <w:rFonts w:ascii="MS Mincho" w:eastAsia="MS Mincho" w:hAnsi="Calibri" w:cs="MS Mincho"/>
          <w:sz w:val="22"/>
          <w:vertAlign w:val="superscript"/>
          <w:lang w:val="ru-RU"/>
        </w:rPr>
        <w:footnoteReference w:id="14"/>
      </w:r>
      <w:r>
        <w:rPr>
          <w:rFonts w:eastAsia="MS Mincho"/>
          <w:sz w:val="22"/>
          <w:vertAlign w:val="superscript"/>
          <w:lang w:val="ru-RU"/>
        </w:rPr>
        <w:t xml:space="preserve"> </w:t>
      </w:r>
      <w:r>
        <w:rPr>
          <w:rFonts w:eastAsia="MS Mincho"/>
          <w:sz w:val="22"/>
          <w:lang w:val="ru-RU"/>
        </w:rPr>
        <w:t xml:space="preserve">Большинство ПИИ с 2007 до 2011 год направлялось в недвижимое имущество, за которым следовала энергетика и добыча полезных ископаемых. Вместе на эти </w:t>
      </w:r>
      <w:r w:rsidRPr="00B64788">
        <w:rPr>
          <w:rFonts w:eastAsia="MS Mincho"/>
          <w:sz w:val="22"/>
          <w:lang w:val="ru-RU"/>
        </w:rPr>
        <w:t xml:space="preserve">секторы приходилось целых 80 процентов общего притока ПИИ в течение этого периода (Рисунок 2.6, правая сторона). Хотя производственный сектор получал относительно небольшие объемы ПИИ, его доля существенно выросла в 2010 и 2011 годах и достигла 15 процентов или 3 миллиардов долларов США в 2011 году. По объемам ПИИ среди производственных отраслей </w:t>
      </w:r>
      <w:r w:rsidR="00B64788" w:rsidRPr="00B64788">
        <w:rPr>
          <w:rFonts w:eastAsia="MS Mincho"/>
          <w:sz w:val="22"/>
          <w:lang w:val="ru-RU"/>
        </w:rPr>
        <w:t>ли</w:t>
      </w:r>
      <w:r w:rsidRPr="00B64788">
        <w:rPr>
          <w:rFonts w:eastAsia="MS Mincho"/>
          <w:sz w:val="22"/>
          <w:lang w:val="ru-RU"/>
        </w:rPr>
        <w:t xml:space="preserve">дирует металлургический сектор, на который приходится до 80 процентов этого притока. С ним, прежде всего, связан существенный рост притока ПИИ в производство, который наблюдался в 2010 и 2011 годы. </w:t>
      </w:r>
    </w:p>
    <w:tbl>
      <w:tblPr>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648"/>
      </w:tblGrid>
      <w:tr w:rsidR="000E180E" w:rsidRPr="00355BA3" w:rsidTr="001A220A">
        <w:tc>
          <w:tcPr>
            <w:tcW w:w="9648" w:type="dxa"/>
            <w:tcBorders>
              <w:top w:val="single" w:sz="4" w:space="0" w:color="000000"/>
              <w:left w:val="single" w:sz="4" w:space="0" w:color="000000"/>
              <w:bottom w:val="single" w:sz="4" w:space="0" w:color="000000"/>
              <w:right w:val="single" w:sz="4" w:space="0" w:color="000000"/>
            </w:tcBorders>
            <w:shd w:val="clear" w:color="auto" w:fill="DBE5F1"/>
          </w:tcPr>
          <w:p w:rsidR="000E180E" w:rsidRDefault="000E180E" w:rsidP="008F2807">
            <w:pPr>
              <w:spacing w:before="60" w:after="60" w:line="240" w:lineRule="auto"/>
              <w:ind w:firstLine="0"/>
              <w:jc w:val="both"/>
              <w:rPr>
                <w:rFonts w:ascii="MS Mincho" w:eastAsia="MS Mincho" w:hAnsi="Calibri" w:cs="MS Mincho"/>
                <w:lang w:val="ru-RU"/>
              </w:rPr>
            </w:pPr>
            <w:r w:rsidRPr="008F2807">
              <w:rPr>
                <w:rFonts w:eastAsia="MS Mincho"/>
                <w:sz w:val="20"/>
                <w:szCs w:val="20"/>
                <w:lang w:val="ru-RU"/>
              </w:rPr>
              <w:t>При наличии доступа к данным уровня предприятий можно было бы отследить изменяющуюся структуру экспортных предприятий в плане состава собственности (доля ПИИ), и как она изменяется по сектор</w:t>
            </w:r>
            <w:r w:rsidR="008F2807">
              <w:rPr>
                <w:rFonts w:eastAsia="MS Mincho"/>
                <w:sz w:val="20"/>
                <w:szCs w:val="20"/>
              </w:rPr>
              <w:t>e</w:t>
            </w:r>
            <w:r w:rsidRPr="008F2807">
              <w:rPr>
                <w:rFonts w:eastAsia="MS Mincho"/>
                <w:sz w:val="20"/>
                <w:szCs w:val="20"/>
                <w:lang w:val="ru-RU"/>
              </w:rPr>
              <w:t xml:space="preserve">. Затем можно было бы оценить, как степень собственности ПИИ воздействует на структуру торговли, </w:t>
            </w:r>
            <w:r w:rsidR="008F2807" w:rsidRPr="008F2807">
              <w:rPr>
                <w:rFonts w:eastAsia="MS Mincho"/>
                <w:sz w:val="20"/>
                <w:szCs w:val="20"/>
                <w:lang w:val="ru-RU"/>
              </w:rPr>
              <w:t xml:space="preserve">на </w:t>
            </w:r>
            <w:r w:rsidRPr="008F2807">
              <w:rPr>
                <w:rFonts w:eastAsia="MS Mincho"/>
                <w:sz w:val="20"/>
                <w:szCs w:val="20"/>
                <w:lang w:val="ru-RU"/>
              </w:rPr>
              <w:t xml:space="preserve">решения о выходе на новые рынки и о производстве новой продукции, </w:t>
            </w:r>
            <w:r w:rsidR="008F2807" w:rsidRPr="008F2807">
              <w:rPr>
                <w:rFonts w:eastAsia="MS Mincho"/>
                <w:sz w:val="20"/>
                <w:szCs w:val="20"/>
                <w:lang w:val="ru-RU"/>
              </w:rPr>
              <w:t xml:space="preserve">на </w:t>
            </w:r>
            <w:r w:rsidRPr="008F2807">
              <w:rPr>
                <w:rFonts w:eastAsia="MS Mincho"/>
                <w:sz w:val="20"/>
                <w:szCs w:val="20"/>
                <w:lang w:val="ru-RU"/>
              </w:rPr>
              <w:t>повышение производительности, качества и многие другие важные вопросы.</w:t>
            </w:r>
          </w:p>
        </w:tc>
      </w:tr>
    </w:tbl>
    <w:p w:rsidR="000E180E" w:rsidRDefault="000E180E" w:rsidP="000E180E">
      <w:pPr>
        <w:ind w:firstLine="0"/>
        <w:rPr>
          <w:rFonts w:ascii="Calibri" w:eastAsia="MS Mincho" w:hAnsi="Calibri" w:cs="Calibri"/>
          <w:lang w:val="ru-RU"/>
        </w:rPr>
      </w:pPr>
    </w:p>
    <w:tbl>
      <w:tblPr>
        <w:tblW w:w="9648" w:type="dxa"/>
        <w:tblLayout w:type="fixed"/>
        <w:tblLook w:val="00A0" w:firstRow="1" w:lastRow="0" w:firstColumn="1" w:lastColumn="0" w:noHBand="0" w:noVBand="0"/>
      </w:tblPr>
      <w:tblGrid>
        <w:gridCol w:w="5058"/>
        <w:gridCol w:w="4590"/>
      </w:tblGrid>
      <w:tr w:rsidR="000E180E" w:rsidRPr="00355BA3" w:rsidTr="001A220A">
        <w:tc>
          <w:tcPr>
            <w:tcW w:w="9648" w:type="dxa"/>
            <w:gridSpan w:val="2"/>
          </w:tcPr>
          <w:p w:rsidR="000E180E" w:rsidRPr="0065600D" w:rsidRDefault="000E180E" w:rsidP="00F202C0">
            <w:pPr>
              <w:spacing w:after="60" w:line="240" w:lineRule="auto"/>
              <w:jc w:val="center"/>
              <w:rPr>
                <w:rFonts w:eastAsia="MS Mincho"/>
                <w:b/>
                <w:lang w:val="ru-RU"/>
              </w:rPr>
            </w:pPr>
            <w:bookmarkStart w:id="55" w:name="_Toc331673409"/>
            <w:r w:rsidRPr="001F1F39">
              <w:rPr>
                <w:rFonts w:eastAsia="MS Mincho"/>
                <w:b/>
                <w:lang w:val="ru-RU"/>
              </w:rPr>
              <w:t xml:space="preserve">Рисунок </w:t>
            </w:r>
            <w:r w:rsidR="00153A8B" w:rsidRPr="001F1F39">
              <w:rPr>
                <w:rFonts w:eastAsia="MS Mincho"/>
                <w:b/>
                <w:lang w:val="ru-RU"/>
              </w:rPr>
              <w:fldChar w:fldCharType="begin"/>
            </w:r>
            <w:r w:rsidRPr="001F1F39">
              <w:rPr>
                <w:rFonts w:eastAsia="MS Mincho"/>
                <w:b/>
                <w:lang w:val="ru-RU"/>
              </w:rPr>
              <w:instrText xml:space="preserve"> STYLEREF 1 \s </w:instrText>
            </w:r>
            <w:r w:rsidR="00153A8B" w:rsidRPr="001F1F39">
              <w:rPr>
                <w:rFonts w:eastAsia="MS Mincho"/>
                <w:b/>
                <w:lang w:val="ru-RU"/>
              </w:rPr>
              <w:fldChar w:fldCharType="separate"/>
            </w:r>
            <w:r w:rsidR="00483A15" w:rsidRPr="001F1F39">
              <w:rPr>
                <w:rFonts w:eastAsia="MS Mincho"/>
                <w:b/>
                <w:noProof/>
                <w:lang w:val="ru-RU"/>
              </w:rPr>
              <w:t>2</w:t>
            </w:r>
            <w:r w:rsidR="00153A8B" w:rsidRPr="001F1F39">
              <w:rPr>
                <w:rFonts w:eastAsia="MS Mincho"/>
                <w:b/>
                <w:lang w:val="ru-RU"/>
              </w:rPr>
              <w:fldChar w:fldCharType="end"/>
            </w:r>
            <w:r w:rsidRPr="001F1F39">
              <w:rPr>
                <w:rFonts w:eastAsia="MS Mincho"/>
                <w:b/>
                <w:lang w:val="ru-RU"/>
              </w:rPr>
              <w:t>.</w:t>
            </w:r>
            <w:r w:rsidR="00153A8B" w:rsidRPr="001F1F39">
              <w:rPr>
                <w:rFonts w:eastAsia="MS Mincho"/>
                <w:b/>
                <w:lang w:val="ru-RU"/>
              </w:rPr>
              <w:fldChar w:fldCharType="begin"/>
            </w:r>
            <w:r w:rsidRPr="001F1F39">
              <w:rPr>
                <w:rFonts w:eastAsia="MS Mincho"/>
                <w:b/>
                <w:lang w:val="ru-RU"/>
              </w:rPr>
              <w:instrText xml:space="preserve"> SEQ Figure \* ARABIC \s 1 </w:instrText>
            </w:r>
            <w:r w:rsidR="00153A8B" w:rsidRPr="001F1F39">
              <w:rPr>
                <w:rFonts w:eastAsia="MS Mincho"/>
                <w:b/>
                <w:lang w:val="ru-RU"/>
              </w:rPr>
              <w:fldChar w:fldCharType="separate"/>
            </w:r>
            <w:r w:rsidR="00483A15" w:rsidRPr="001F1F39">
              <w:rPr>
                <w:rFonts w:eastAsia="MS Mincho"/>
                <w:b/>
                <w:noProof/>
                <w:lang w:val="ru-RU"/>
              </w:rPr>
              <w:t>6</w:t>
            </w:r>
            <w:r w:rsidR="00153A8B" w:rsidRPr="001F1F39">
              <w:rPr>
                <w:rFonts w:eastAsia="MS Mincho"/>
                <w:b/>
                <w:lang w:val="ru-RU"/>
              </w:rPr>
              <w:fldChar w:fldCharType="end"/>
            </w:r>
            <w:r w:rsidRPr="001F1F39">
              <w:rPr>
                <w:rFonts w:eastAsia="MS Mincho"/>
                <w:b/>
                <w:lang w:val="ru-RU"/>
              </w:rPr>
              <w:t>: Повышение притока ПИИ концентрируется на добыче нефти, производств</w:t>
            </w:r>
            <w:r w:rsidR="00004C70" w:rsidRPr="001F1F39">
              <w:rPr>
                <w:rFonts w:eastAsia="MS Mincho"/>
                <w:b/>
                <w:lang w:val="ru-RU"/>
              </w:rPr>
              <w:t>е</w:t>
            </w:r>
            <w:r w:rsidRPr="001F1F39">
              <w:rPr>
                <w:rFonts w:eastAsia="MS Mincho"/>
                <w:b/>
                <w:lang w:val="ru-RU"/>
              </w:rPr>
              <w:t xml:space="preserve"> металлов и </w:t>
            </w:r>
            <w:r w:rsidR="0067667B" w:rsidRPr="001F1F39">
              <w:rPr>
                <w:rFonts w:eastAsia="MS Mincho"/>
                <w:b/>
                <w:lang w:val="ru-RU"/>
              </w:rPr>
              <w:t>недвижимости</w:t>
            </w:r>
            <w:bookmarkEnd w:id="55"/>
            <w:r w:rsidR="0067667B" w:rsidRPr="0065600D">
              <w:rPr>
                <w:rFonts w:eastAsia="MS Mincho"/>
                <w:b/>
                <w:lang w:val="ru-RU"/>
              </w:rPr>
              <w:t xml:space="preserve"> </w:t>
            </w:r>
          </w:p>
          <w:p w:rsidR="00F202C0" w:rsidRPr="001F1F39" w:rsidRDefault="00F202C0" w:rsidP="00F202C0">
            <w:pPr>
              <w:spacing w:after="60" w:line="240" w:lineRule="auto"/>
              <w:jc w:val="center"/>
              <w:rPr>
                <w:rFonts w:ascii="MS Mincho" w:eastAsia="MS Mincho" w:hAnsi="Calibri" w:cs="MS Mincho"/>
                <w:b/>
                <w:lang w:val="ru-RU"/>
              </w:rPr>
            </w:pPr>
          </w:p>
          <w:p w:rsidR="000E180E" w:rsidRPr="001F1F39" w:rsidRDefault="000E180E" w:rsidP="001A220A">
            <w:pPr>
              <w:spacing w:after="60" w:line="240" w:lineRule="auto"/>
              <w:ind w:firstLine="0"/>
              <w:jc w:val="center"/>
              <w:rPr>
                <w:rFonts w:eastAsia="MS Mincho"/>
                <w:sz w:val="20"/>
                <w:szCs w:val="20"/>
                <w:lang w:val="ru-RU"/>
              </w:rPr>
            </w:pPr>
            <w:r w:rsidRPr="001F1F39">
              <w:rPr>
                <w:rFonts w:eastAsia="MS Mincho"/>
                <w:sz w:val="20"/>
                <w:szCs w:val="20"/>
                <w:lang w:val="ru-RU"/>
              </w:rPr>
              <w:t>Приток ПИИ в Казахстан: По стоимости (слева) и по доле сектора (справа)</w:t>
            </w:r>
          </w:p>
          <w:p w:rsidR="00702A05" w:rsidRPr="001F1F39" w:rsidRDefault="00702A05" w:rsidP="00702A05">
            <w:pPr>
              <w:spacing w:after="60" w:line="240" w:lineRule="auto"/>
              <w:ind w:firstLine="0"/>
              <w:rPr>
                <w:rFonts w:eastAsia="MS Mincho"/>
                <w:sz w:val="22"/>
                <w:lang w:val="ru-RU"/>
              </w:rPr>
            </w:pPr>
            <w:r w:rsidRPr="001F1F39">
              <w:rPr>
                <w:rFonts w:eastAsia="MS Mincho"/>
                <w:sz w:val="22"/>
                <w:lang w:val="ru-RU"/>
              </w:rPr>
              <w:t xml:space="preserve">                    </w:t>
            </w:r>
          </w:p>
          <w:p w:rsidR="00702A05" w:rsidRPr="001F1F39" w:rsidRDefault="002676B2" w:rsidP="002676B2">
            <w:pPr>
              <w:spacing w:after="60" w:line="240" w:lineRule="auto"/>
              <w:ind w:firstLine="0"/>
              <w:rPr>
                <w:rFonts w:ascii="MS Mincho" w:eastAsia="MS Mincho" w:hAnsi="Calibri" w:cs="MS Mincho"/>
                <w:sz w:val="20"/>
                <w:szCs w:val="20"/>
                <w:lang w:val="ru-RU"/>
              </w:rPr>
            </w:pPr>
            <w:r w:rsidRPr="001F1F39">
              <w:rPr>
                <w:rFonts w:eastAsia="MS Mincho"/>
                <w:sz w:val="22"/>
                <w:lang w:val="ru-RU"/>
              </w:rPr>
              <w:t xml:space="preserve">          </w:t>
            </w:r>
            <w:r w:rsidRPr="001F1F39">
              <w:rPr>
                <w:rFonts w:eastAsia="MS Mincho"/>
                <w:bCs/>
                <w:sz w:val="20"/>
                <w:szCs w:val="20"/>
                <w:lang w:val="ru-RU"/>
              </w:rPr>
              <w:t xml:space="preserve">(в миллионах долларов США), </w:t>
            </w:r>
            <w:r w:rsidR="00702A05" w:rsidRPr="001F1F39">
              <w:rPr>
                <w:rFonts w:eastAsia="MS Mincho"/>
                <w:sz w:val="20"/>
                <w:szCs w:val="20"/>
                <w:lang w:val="ru-RU"/>
              </w:rPr>
              <w:t>1993-2011</w:t>
            </w:r>
            <w:r w:rsidR="00FE1A06" w:rsidRPr="001F1F39">
              <w:rPr>
                <w:rFonts w:eastAsia="MS Mincho"/>
                <w:sz w:val="20"/>
                <w:szCs w:val="20"/>
                <w:lang w:val="ru-RU"/>
              </w:rPr>
              <w:t xml:space="preserve">                           Чистый приток ПИИ по доле сектора, 2007-11</w:t>
            </w:r>
          </w:p>
        </w:tc>
      </w:tr>
      <w:tr w:rsidR="000E180E" w:rsidRPr="001F1F39" w:rsidTr="001A220A">
        <w:tc>
          <w:tcPr>
            <w:tcW w:w="5058" w:type="dxa"/>
          </w:tcPr>
          <w:p w:rsidR="000E180E" w:rsidRPr="001F1F39" w:rsidRDefault="003F7D38" w:rsidP="001A220A">
            <w:pPr>
              <w:spacing w:line="240" w:lineRule="auto"/>
              <w:ind w:firstLine="0"/>
              <w:jc w:val="both"/>
              <w:rPr>
                <w:rFonts w:ascii="Calibri" w:eastAsia="MS Mincho" w:hAnsi="Calibri" w:cs="Calibri"/>
                <w:lang w:val="ru-RU"/>
              </w:rPr>
            </w:pPr>
            <w:r w:rsidRPr="001F1F39">
              <w:rPr>
                <w:rFonts w:ascii="Calibri" w:eastAsia="MS Mincho" w:hAnsi="Calibri" w:cs="Calibri"/>
                <w:noProof/>
              </w:rPr>
              <w:drawing>
                <wp:anchor distT="0" distB="0" distL="114300" distR="114300" simplePos="0" relativeHeight="251799040" behindDoc="0" locked="0" layoutInCell="1" allowOverlap="1">
                  <wp:simplePos x="0" y="0"/>
                  <wp:positionH relativeFrom="column">
                    <wp:posOffset>2981325</wp:posOffset>
                  </wp:positionH>
                  <wp:positionV relativeFrom="paragraph">
                    <wp:posOffset>99060</wp:posOffset>
                  </wp:positionV>
                  <wp:extent cx="3400425" cy="2657475"/>
                  <wp:effectExtent l="19050" t="0" r="0" b="0"/>
                  <wp:wrapNone/>
                  <wp:docPr id="2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anchor>
              </w:drawing>
            </w:r>
            <w:r w:rsidR="00702A05" w:rsidRPr="001F1F39">
              <w:rPr>
                <w:rFonts w:ascii="Calibri" w:eastAsia="MS Mincho" w:hAnsi="Calibri" w:cs="Calibri"/>
                <w:noProof/>
              </w:rPr>
              <w:drawing>
                <wp:inline distT="0" distB="0" distL="0" distR="0">
                  <wp:extent cx="2962275" cy="2752725"/>
                  <wp:effectExtent l="19050" t="0" r="0" b="0"/>
                  <wp:docPr id="68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c>
          <w:tcPr>
            <w:tcW w:w="4590" w:type="dxa"/>
          </w:tcPr>
          <w:p w:rsidR="000E180E" w:rsidRPr="001F1F39" w:rsidRDefault="000E180E" w:rsidP="001A220A">
            <w:pPr>
              <w:spacing w:line="240" w:lineRule="auto"/>
              <w:ind w:firstLine="0"/>
              <w:jc w:val="both"/>
              <w:rPr>
                <w:rFonts w:ascii="Calibri" w:eastAsia="MS Mincho" w:hAnsi="Calibri" w:cs="Calibri"/>
              </w:rPr>
            </w:pPr>
          </w:p>
          <w:tbl>
            <w:tblPr>
              <w:tblW w:w="11712" w:type="dxa"/>
              <w:tblLayout w:type="fixed"/>
              <w:tblLook w:val="04A0" w:firstRow="1" w:lastRow="0" w:firstColumn="1" w:lastColumn="0" w:noHBand="0" w:noVBand="1"/>
            </w:tblPr>
            <w:tblGrid>
              <w:gridCol w:w="976"/>
              <w:gridCol w:w="976"/>
              <w:gridCol w:w="976"/>
              <w:gridCol w:w="976"/>
              <w:gridCol w:w="976"/>
              <w:gridCol w:w="976"/>
              <w:gridCol w:w="976"/>
              <w:gridCol w:w="976"/>
              <w:gridCol w:w="976"/>
              <w:gridCol w:w="976"/>
              <w:gridCol w:w="976"/>
              <w:gridCol w:w="976"/>
            </w:tblGrid>
            <w:tr w:rsidR="003F7D38" w:rsidRPr="001F1F39" w:rsidTr="003F7D38">
              <w:trPr>
                <w:trHeight w:val="255"/>
              </w:trPr>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Calibri" w:eastAsia="Times New Roman" w:hAnsi="Calibri"/>
                      <w:color w:val="000000"/>
                      <w:sz w:val="20"/>
                      <w:szCs w:val="20"/>
                    </w:rPr>
                  </w:pPr>
                </w:p>
                <w:tbl>
                  <w:tblPr>
                    <w:tblW w:w="0" w:type="auto"/>
                    <w:tblCellSpacing w:w="0" w:type="dxa"/>
                    <w:tblLayout w:type="fixed"/>
                    <w:tblCellMar>
                      <w:left w:w="0" w:type="dxa"/>
                      <w:right w:w="0" w:type="dxa"/>
                    </w:tblCellMar>
                    <w:tblLook w:val="04A0" w:firstRow="1" w:lastRow="0" w:firstColumn="1" w:lastColumn="0" w:noHBand="0" w:noVBand="1"/>
                  </w:tblPr>
                  <w:tblGrid>
                    <w:gridCol w:w="960"/>
                  </w:tblGrid>
                  <w:tr w:rsidR="003F7D38" w:rsidRPr="001F1F39">
                    <w:trPr>
                      <w:trHeight w:val="255"/>
                      <w:tblCellSpacing w:w="0" w:type="dxa"/>
                    </w:trPr>
                    <w:tc>
                      <w:tcPr>
                        <w:tcW w:w="960"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r>
                </w:tbl>
                <w:p w:rsidR="003F7D38" w:rsidRPr="001F1F39" w:rsidRDefault="003F7D38" w:rsidP="003F7D38">
                  <w:pPr>
                    <w:spacing w:line="240" w:lineRule="auto"/>
                    <w:ind w:firstLine="0"/>
                    <w:rPr>
                      <w:rFonts w:ascii="Calibri" w:eastAsia="Times New Roman" w:hAnsi="Calibri"/>
                      <w:color w:val="000000"/>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r>
            <w:tr w:rsidR="003F7D38" w:rsidRPr="001F1F39" w:rsidTr="003F7D38">
              <w:trPr>
                <w:trHeight w:val="255"/>
              </w:trPr>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r>
            <w:tr w:rsidR="003F7D38" w:rsidRPr="001F1F39" w:rsidTr="003F7D38">
              <w:trPr>
                <w:trHeight w:val="255"/>
              </w:trPr>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r>
            <w:tr w:rsidR="003F7D38" w:rsidRPr="001F1F39" w:rsidTr="003F7D38">
              <w:trPr>
                <w:trHeight w:val="255"/>
              </w:trPr>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r>
            <w:tr w:rsidR="003F7D38" w:rsidRPr="001F1F39" w:rsidTr="003F7D38">
              <w:trPr>
                <w:trHeight w:val="255"/>
              </w:trPr>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r>
            <w:tr w:rsidR="003F7D38" w:rsidRPr="001F1F39" w:rsidTr="003F7D38">
              <w:trPr>
                <w:trHeight w:val="255"/>
              </w:trPr>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r>
            <w:tr w:rsidR="003F7D38" w:rsidRPr="001F1F39" w:rsidTr="003F7D38">
              <w:trPr>
                <w:trHeight w:val="255"/>
              </w:trPr>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r>
            <w:tr w:rsidR="003F7D38" w:rsidRPr="001F1F39" w:rsidTr="003F7D38">
              <w:trPr>
                <w:trHeight w:val="255"/>
              </w:trPr>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r>
            <w:tr w:rsidR="003F7D38" w:rsidRPr="001F1F39" w:rsidTr="003F7D38">
              <w:trPr>
                <w:trHeight w:val="255"/>
              </w:trPr>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r>
            <w:tr w:rsidR="003F7D38" w:rsidRPr="001F1F39" w:rsidTr="003F7D38">
              <w:trPr>
                <w:trHeight w:val="255"/>
              </w:trPr>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r>
            <w:tr w:rsidR="003F7D38" w:rsidRPr="001F1F39" w:rsidTr="003F7D38">
              <w:trPr>
                <w:trHeight w:val="255"/>
              </w:trPr>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r>
            <w:tr w:rsidR="003F7D38" w:rsidRPr="001F1F39" w:rsidTr="003F7D38">
              <w:trPr>
                <w:trHeight w:val="255"/>
              </w:trPr>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r>
            <w:tr w:rsidR="003F7D38" w:rsidRPr="001F1F39" w:rsidTr="003F7D38">
              <w:trPr>
                <w:trHeight w:val="255"/>
              </w:trPr>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r>
            <w:tr w:rsidR="003F7D38" w:rsidRPr="001F1F39" w:rsidTr="003F7D38">
              <w:trPr>
                <w:trHeight w:val="255"/>
              </w:trPr>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r>
            <w:tr w:rsidR="003F7D38" w:rsidRPr="001F1F39" w:rsidTr="003F7D38">
              <w:trPr>
                <w:trHeight w:val="255"/>
              </w:trPr>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c>
                <w:tcPr>
                  <w:tcW w:w="976" w:type="dxa"/>
                  <w:tcBorders>
                    <w:top w:val="nil"/>
                    <w:left w:val="nil"/>
                    <w:bottom w:val="nil"/>
                    <w:right w:val="nil"/>
                  </w:tcBorders>
                  <w:shd w:val="clear" w:color="auto" w:fill="auto"/>
                  <w:noWrap/>
                  <w:vAlign w:val="bottom"/>
                  <w:hideMark/>
                </w:tcPr>
                <w:p w:rsidR="003F7D38" w:rsidRPr="001F1F39" w:rsidRDefault="003F7D38" w:rsidP="003F7D38">
                  <w:pPr>
                    <w:spacing w:line="240" w:lineRule="auto"/>
                    <w:ind w:firstLine="0"/>
                    <w:rPr>
                      <w:rFonts w:ascii="Times New Roman CYR" w:eastAsia="Times New Roman" w:hAnsi="Times New Roman CYR" w:cs="Times New Roman CYR"/>
                      <w:sz w:val="20"/>
                      <w:szCs w:val="20"/>
                    </w:rPr>
                  </w:pPr>
                </w:p>
              </w:tc>
            </w:tr>
          </w:tbl>
          <w:p w:rsidR="00702A05" w:rsidRPr="001F1F39" w:rsidRDefault="00702A05" w:rsidP="001A220A">
            <w:pPr>
              <w:spacing w:line="240" w:lineRule="auto"/>
              <w:ind w:firstLine="0"/>
              <w:jc w:val="both"/>
              <w:rPr>
                <w:rFonts w:ascii="Calibri" w:eastAsia="MS Mincho" w:hAnsi="Calibri" w:cs="Calibri"/>
              </w:rPr>
            </w:pPr>
          </w:p>
        </w:tc>
      </w:tr>
      <w:tr w:rsidR="000E180E" w:rsidRPr="001F1F39" w:rsidTr="001A220A">
        <w:tc>
          <w:tcPr>
            <w:tcW w:w="9648" w:type="dxa"/>
            <w:gridSpan w:val="2"/>
          </w:tcPr>
          <w:p w:rsidR="000E180E" w:rsidRPr="001F1F39" w:rsidRDefault="000E180E" w:rsidP="001A220A">
            <w:pPr>
              <w:spacing w:line="280" w:lineRule="auto"/>
              <w:ind w:firstLine="0"/>
              <w:jc w:val="both"/>
              <w:rPr>
                <w:rFonts w:ascii="MS Mincho" w:eastAsia="MS Mincho" w:hAnsi="Calibri" w:cs="MS Mincho"/>
                <w:lang w:val="ru-RU"/>
              </w:rPr>
            </w:pPr>
            <w:r w:rsidRPr="001F1F39">
              <w:rPr>
                <w:rFonts w:eastAsia="MS Mincho"/>
                <w:i/>
                <w:iCs/>
                <w:sz w:val="18"/>
                <w:szCs w:val="18"/>
                <w:lang w:val="ru-RU"/>
              </w:rPr>
              <w:t>Источник: Национальный банк Казахстана.</w:t>
            </w:r>
          </w:p>
        </w:tc>
      </w:tr>
    </w:tbl>
    <w:p w:rsidR="001F1F39" w:rsidRPr="001F1F39" w:rsidRDefault="000E180E" w:rsidP="001F1F39">
      <w:pPr>
        <w:numPr>
          <w:ilvl w:val="0"/>
          <w:numId w:val="10"/>
        </w:numPr>
        <w:spacing w:before="240" w:after="240" w:line="240" w:lineRule="auto"/>
        <w:ind w:left="0" w:firstLine="0"/>
        <w:jc w:val="both"/>
        <w:rPr>
          <w:rFonts w:ascii="MS Mincho" w:eastAsia="MS Mincho" w:hAnsi="Calibri" w:cs="MS Mincho"/>
          <w:lang w:val="ru-RU"/>
        </w:rPr>
      </w:pPr>
      <w:r w:rsidRPr="001F1F39">
        <w:rPr>
          <w:rFonts w:eastAsia="MS Mincho"/>
          <w:noProof/>
          <w:sz w:val="22"/>
          <w:lang w:val="ru-RU"/>
        </w:rPr>
        <w:t xml:space="preserve">Безусловно, </w:t>
      </w:r>
      <w:r w:rsidRPr="001F1F39">
        <w:rPr>
          <w:rFonts w:ascii="Courier New" w:eastAsia="MS Mincho" w:hAnsi="Courier New" w:cs="Courier New"/>
          <w:noProof/>
          <w:vanish/>
          <w:color w:val="800080"/>
          <w:vertAlign w:val="subscript"/>
          <w:lang w:val="ru-RU"/>
        </w:rPr>
        <w:t xml:space="preserve"> </w:t>
      </w:r>
      <w:r w:rsidRPr="001F1F39">
        <w:rPr>
          <w:rFonts w:eastAsia="MS Mincho"/>
          <w:sz w:val="22"/>
          <w:lang w:val="ru-RU"/>
        </w:rPr>
        <w:t>ЕС-27 является самым крупным источником инвестиций, и несмотря на кризис</w:t>
      </w:r>
      <w:r w:rsidR="00A50556" w:rsidRPr="001F1F39">
        <w:rPr>
          <w:rFonts w:eastAsia="MS Mincho"/>
          <w:sz w:val="22"/>
          <w:lang w:val="ru-RU"/>
        </w:rPr>
        <w:t xml:space="preserve">, </w:t>
      </w:r>
      <w:r w:rsidRPr="001F1F39">
        <w:rPr>
          <w:rFonts w:eastAsia="MS Mincho"/>
          <w:sz w:val="22"/>
          <w:lang w:val="ru-RU"/>
        </w:rPr>
        <w:t>его значение возросло (Рисунок 2.7). В 2011 году на фирмы, зарегистрированные в ЕС, приходилось около 60 процентов всех ПИИ в Казахстане. Набл</w:t>
      </w:r>
      <w:r w:rsidR="001F1F39" w:rsidRPr="001F1F39">
        <w:rPr>
          <w:rFonts w:eastAsia="MS Mincho"/>
          <w:sz w:val="22"/>
          <w:lang w:val="ru-RU"/>
        </w:rPr>
        <w:t>юд</w:t>
      </w:r>
      <w:r w:rsidR="001F1F39">
        <w:rPr>
          <w:rFonts w:eastAsia="MS Mincho"/>
          <w:sz w:val="22"/>
        </w:rPr>
        <w:t>ae</w:t>
      </w:r>
      <w:r w:rsidR="001F1F39" w:rsidRPr="001F1F39">
        <w:rPr>
          <w:rFonts w:eastAsia="MS Mincho"/>
          <w:sz w:val="22"/>
          <w:lang w:val="ru-RU"/>
        </w:rPr>
        <w:t>т</w:t>
      </w:r>
      <w:r w:rsidR="001F1F39">
        <w:rPr>
          <w:rFonts w:eastAsia="MS Mincho"/>
          <w:sz w:val="22"/>
        </w:rPr>
        <w:t>c</w:t>
      </w:r>
      <w:r w:rsidR="001F1F39" w:rsidRPr="001F1F39">
        <w:rPr>
          <w:rFonts w:eastAsia="MS Mincho"/>
          <w:sz w:val="22"/>
          <w:lang w:val="ru-RU"/>
        </w:rPr>
        <w:t>я</w:t>
      </w:r>
      <w:r w:rsidR="001F1F39" w:rsidRPr="0065600D">
        <w:rPr>
          <w:rFonts w:eastAsia="MS Mincho"/>
          <w:sz w:val="22"/>
          <w:lang w:val="ru-RU"/>
        </w:rPr>
        <w:t xml:space="preserve"> </w:t>
      </w:r>
      <w:r w:rsidRPr="001F1F39">
        <w:rPr>
          <w:rFonts w:eastAsia="MS Mincho"/>
          <w:sz w:val="22"/>
          <w:lang w:val="ru-RU"/>
        </w:rPr>
        <w:t>тенденци</w:t>
      </w:r>
      <w:r w:rsidR="001F1F39" w:rsidRPr="001F1F39">
        <w:rPr>
          <w:rFonts w:eastAsia="MS Mincho"/>
          <w:sz w:val="22"/>
          <w:lang w:val="ru-RU"/>
        </w:rPr>
        <w:t>я</w:t>
      </w:r>
      <w:r w:rsidR="001F1F39" w:rsidRPr="0065600D">
        <w:rPr>
          <w:rFonts w:eastAsia="MS Mincho"/>
          <w:sz w:val="22"/>
          <w:lang w:val="ru-RU"/>
        </w:rPr>
        <w:t xml:space="preserve"> </w:t>
      </w:r>
      <w:r w:rsidRPr="001F1F39">
        <w:rPr>
          <w:rFonts w:eastAsia="MS Mincho"/>
          <w:sz w:val="22"/>
          <w:lang w:val="ru-RU"/>
        </w:rPr>
        <w:t>относительно</w:t>
      </w:r>
      <w:r w:rsidR="001F1F39" w:rsidRPr="001F1F39">
        <w:rPr>
          <w:rFonts w:eastAsia="MS Mincho"/>
          <w:sz w:val="22"/>
          <w:lang w:val="ru-RU"/>
        </w:rPr>
        <w:t>го</w:t>
      </w:r>
      <w:r w:rsidRPr="001F1F39">
        <w:rPr>
          <w:rFonts w:eastAsia="MS Mincho"/>
          <w:sz w:val="22"/>
          <w:lang w:val="ru-RU"/>
        </w:rPr>
        <w:t xml:space="preserve"> </w:t>
      </w:r>
      <w:r w:rsidRPr="001F1F39">
        <w:rPr>
          <w:rFonts w:eastAsia="MS Mincho"/>
          <w:sz w:val="22"/>
          <w:lang w:val="ru-RU"/>
        </w:rPr>
        <w:lastRenderedPageBreak/>
        <w:t>снижени</w:t>
      </w:r>
      <w:r w:rsidR="001F1F39" w:rsidRPr="001F1F39">
        <w:rPr>
          <w:rFonts w:eastAsia="MS Mincho"/>
          <w:sz w:val="22"/>
          <w:lang w:val="ru-RU"/>
        </w:rPr>
        <w:t>я</w:t>
      </w:r>
      <w:r w:rsidR="001F1F39" w:rsidRPr="0065600D">
        <w:rPr>
          <w:rFonts w:eastAsia="MS Mincho"/>
          <w:sz w:val="22"/>
          <w:lang w:val="ru-RU"/>
        </w:rPr>
        <w:t xml:space="preserve"> </w:t>
      </w:r>
      <w:r w:rsidRPr="001F1F39">
        <w:rPr>
          <w:rFonts w:eastAsia="MS Mincho"/>
          <w:sz w:val="22"/>
          <w:lang w:val="ru-RU"/>
        </w:rPr>
        <w:t>доли ПИИ из США и относительно</w:t>
      </w:r>
      <w:r w:rsidR="001F1F39" w:rsidRPr="001F1F39">
        <w:rPr>
          <w:rFonts w:eastAsia="MS Mincho"/>
          <w:sz w:val="22"/>
          <w:lang w:val="ru-RU"/>
        </w:rPr>
        <w:t>го</w:t>
      </w:r>
      <w:r w:rsidRPr="001F1F39">
        <w:rPr>
          <w:rFonts w:eastAsia="MS Mincho"/>
          <w:sz w:val="22"/>
          <w:lang w:val="ru-RU"/>
        </w:rPr>
        <w:t xml:space="preserve"> рост</w:t>
      </w:r>
      <w:r w:rsidR="001F1F39">
        <w:rPr>
          <w:rFonts w:eastAsia="MS Mincho"/>
          <w:sz w:val="22"/>
        </w:rPr>
        <w:t>a</w:t>
      </w:r>
      <w:r w:rsidRPr="001F1F39">
        <w:rPr>
          <w:rFonts w:eastAsia="MS Mincho"/>
          <w:sz w:val="22"/>
          <w:lang w:val="ru-RU"/>
        </w:rPr>
        <w:t xml:space="preserve"> доли из Китая. В последние годы </w:t>
      </w:r>
      <w:r w:rsidR="001F1F39" w:rsidRPr="001F1F39">
        <w:rPr>
          <w:rFonts w:eastAsia="MS Mincho"/>
          <w:sz w:val="22"/>
          <w:lang w:val="ru-RU"/>
        </w:rPr>
        <w:t>уров</w:t>
      </w:r>
      <w:r w:rsidR="001F1F39">
        <w:rPr>
          <w:rFonts w:eastAsia="MS Mincho"/>
          <w:sz w:val="22"/>
        </w:rPr>
        <w:t>e</w:t>
      </w:r>
      <w:r w:rsidR="001F1F39" w:rsidRPr="001F1F39">
        <w:rPr>
          <w:rFonts w:eastAsia="MS Mincho"/>
          <w:sz w:val="22"/>
          <w:lang w:val="ru-RU"/>
        </w:rPr>
        <w:t>н</w:t>
      </w:r>
      <w:r w:rsidR="00A73D8D" w:rsidRPr="001F1F39">
        <w:rPr>
          <w:rFonts w:eastAsia="MS Mincho"/>
          <w:sz w:val="22"/>
          <w:lang w:val="ru-RU"/>
        </w:rPr>
        <w:t>ь</w:t>
      </w:r>
      <w:r w:rsidR="001F1F39" w:rsidRPr="001F1F39">
        <w:rPr>
          <w:rFonts w:eastAsia="MS Mincho"/>
          <w:sz w:val="22"/>
          <w:lang w:val="ru-RU"/>
        </w:rPr>
        <w:t xml:space="preserve"> </w:t>
      </w:r>
      <w:r w:rsidRPr="001F1F39">
        <w:rPr>
          <w:rFonts w:eastAsia="MS Mincho"/>
          <w:sz w:val="22"/>
          <w:lang w:val="ru-RU"/>
        </w:rPr>
        <w:t>ПИИ из России оставалс</w:t>
      </w:r>
      <w:r w:rsidR="00A73D8D" w:rsidRPr="001F1F39">
        <w:rPr>
          <w:rFonts w:eastAsia="MS Mincho"/>
          <w:sz w:val="22"/>
          <w:lang w:val="ru-RU"/>
        </w:rPr>
        <w:t>я</w:t>
      </w:r>
      <w:r w:rsidRPr="001F1F39">
        <w:rPr>
          <w:rFonts w:eastAsia="MS Mincho"/>
          <w:sz w:val="22"/>
          <w:lang w:val="ru-RU"/>
        </w:rPr>
        <w:t xml:space="preserve"> </w:t>
      </w:r>
      <w:r w:rsidR="00A73D8D" w:rsidRPr="00A73D8D">
        <w:rPr>
          <w:rFonts w:eastAsia="MS Mincho"/>
          <w:sz w:val="22"/>
          <w:lang w:val="ru-RU"/>
        </w:rPr>
        <w:t>неизменн</w:t>
      </w:r>
      <w:r w:rsidR="00A73D8D" w:rsidRPr="001F1F39">
        <w:rPr>
          <w:rFonts w:eastAsia="MS Mincho"/>
          <w:sz w:val="22"/>
          <w:lang w:val="ru-RU"/>
        </w:rPr>
        <w:t>ым</w:t>
      </w:r>
      <w:r w:rsidRPr="001F1F39">
        <w:rPr>
          <w:rFonts w:eastAsia="MS Mincho"/>
          <w:sz w:val="22"/>
          <w:lang w:val="ru-RU"/>
        </w:rPr>
        <w:t>.</w:t>
      </w:r>
    </w:p>
    <w:tbl>
      <w:tblPr>
        <w:tblW w:w="0" w:type="auto"/>
        <w:jc w:val="center"/>
        <w:tblInd w:w="-1802" w:type="dxa"/>
        <w:tblLayout w:type="fixed"/>
        <w:tblLook w:val="00A0" w:firstRow="1" w:lastRow="0" w:firstColumn="1" w:lastColumn="0" w:noHBand="0" w:noVBand="0"/>
      </w:tblPr>
      <w:tblGrid>
        <w:gridCol w:w="6118"/>
      </w:tblGrid>
      <w:tr w:rsidR="000E180E" w:rsidRPr="00355BA3" w:rsidTr="00F202C0">
        <w:trPr>
          <w:trHeight w:val="250"/>
          <w:jc w:val="center"/>
        </w:trPr>
        <w:tc>
          <w:tcPr>
            <w:tcW w:w="6118" w:type="dxa"/>
          </w:tcPr>
          <w:p w:rsidR="00FE1A06" w:rsidRPr="001F1F39" w:rsidRDefault="000E180E" w:rsidP="00FE1A06">
            <w:pPr>
              <w:spacing w:after="60" w:line="240" w:lineRule="auto"/>
              <w:ind w:firstLine="0"/>
              <w:jc w:val="center"/>
              <w:rPr>
                <w:rFonts w:eastAsia="MS Mincho"/>
                <w:b/>
                <w:lang w:val="ru-RU"/>
              </w:rPr>
            </w:pPr>
            <w:bookmarkStart w:id="56" w:name="_Toc331673410"/>
            <w:r w:rsidRPr="001F1F39">
              <w:rPr>
                <w:rFonts w:eastAsia="MS Mincho"/>
                <w:b/>
                <w:lang w:val="ru-RU"/>
              </w:rPr>
              <w:t xml:space="preserve">Рисунок </w:t>
            </w:r>
            <w:r w:rsidR="00153A8B" w:rsidRPr="001F1F39">
              <w:rPr>
                <w:rFonts w:eastAsia="MS Mincho"/>
                <w:b/>
                <w:lang w:val="ru-RU"/>
              </w:rPr>
              <w:fldChar w:fldCharType="begin"/>
            </w:r>
            <w:r w:rsidRPr="001F1F39">
              <w:rPr>
                <w:rFonts w:eastAsia="MS Mincho"/>
                <w:b/>
                <w:lang w:val="ru-RU"/>
              </w:rPr>
              <w:instrText xml:space="preserve"> STYLEREF 1 \s </w:instrText>
            </w:r>
            <w:r w:rsidR="00153A8B" w:rsidRPr="001F1F39">
              <w:rPr>
                <w:rFonts w:eastAsia="MS Mincho"/>
                <w:b/>
                <w:lang w:val="ru-RU"/>
              </w:rPr>
              <w:fldChar w:fldCharType="separate"/>
            </w:r>
            <w:r w:rsidR="00483A15" w:rsidRPr="001F1F39">
              <w:rPr>
                <w:rFonts w:eastAsia="MS Mincho"/>
                <w:b/>
                <w:noProof/>
                <w:lang w:val="ru-RU"/>
              </w:rPr>
              <w:t>2</w:t>
            </w:r>
            <w:r w:rsidR="00153A8B" w:rsidRPr="001F1F39">
              <w:rPr>
                <w:rFonts w:eastAsia="MS Mincho"/>
                <w:b/>
                <w:lang w:val="ru-RU"/>
              </w:rPr>
              <w:fldChar w:fldCharType="end"/>
            </w:r>
            <w:r w:rsidRPr="001F1F39">
              <w:rPr>
                <w:rFonts w:eastAsia="MS Mincho"/>
                <w:b/>
                <w:lang w:val="ru-RU"/>
              </w:rPr>
              <w:t>.</w:t>
            </w:r>
            <w:r w:rsidR="00153A8B" w:rsidRPr="001F1F39">
              <w:rPr>
                <w:rFonts w:eastAsia="MS Mincho"/>
                <w:b/>
                <w:lang w:val="ru-RU"/>
              </w:rPr>
              <w:fldChar w:fldCharType="begin"/>
            </w:r>
            <w:r w:rsidRPr="001F1F39">
              <w:rPr>
                <w:rFonts w:eastAsia="MS Mincho"/>
                <w:b/>
                <w:lang w:val="ru-RU"/>
              </w:rPr>
              <w:instrText xml:space="preserve"> SEQ Figure \* ARABIC \s 1 </w:instrText>
            </w:r>
            <w:r w:rsidR="00153A8B" w:rsidRPr="001F1F39">
              <w:rPr>
                <w:rFonts w:eastAsia="MS Mincho"/>
                <w:b/>
                <w:lang w:val="ru-RU"/>
              </w:rPr>
              <w:fldChar w:fldCharType="separate"/>
            </w:r>
            <w:r w:rsidR="00483A15" w:rsidRPr="001F1F39">
              <w:rPr>
                <w:rFonts w:eastAsia="MS Mincho"/>
                <w:b/>
                <w:noProof/>
                <w:lang w:val="ru-RU"/>
              </w:rPr>
              <w:t>7</w:t>
            </w:r>
            <w:r w:rsidR="00153A8B" w:rsidRPr="001F1F39">
              <w:rPr>
                <w:rFonts w:eastAsia="MS Mincho"/>
                <w:b/>
                <w:lang w:val="ru-RU"/>
              </w:rPr>
              <w:fldChar w:fldCharType="end"/>
            </w:r>
            <w:r w:rsidRPr="001F1F39">
              <w:rPr>
                <w:rFonts w:eastAsia="MS Mincho"/>
                <w:b/>
                <w:lang w:val="ru-RU"/>
              </w:rPr>
              <w:t>: Крупнейшим источником иностранных инвестиций является ЕС</w:t>
            </w:r>
            <w:bookmarkEnd w:id="56"/>
          </w:p>
          <w:p w:rsidR="000E180E" w:rsidRPr="00F22926" w:rsidRDefault="000E180E" w:rsidP="00FE1A06">
            <w:pPr>
              <w:spacing w:after="60" w:line="240" w:lineRule="auto"/>
              <w:ind w:firstLine="0"/>
              <w:jc w:val="center"/>
              <w:rPr>
                <w:rFonts w:eastAsia="MS Mincho"/>
                <w:b/>
                <w:lang w:val="ru-RU"/>
              </w:rPr>
            </w:pPr>
            <w:r w:rsidRPr="001F1F39">
              <w:rPr>
                <w:rFonts w:eastAsia="MS Mincho"/>
                <w:sz w:val="20"/>
                <w:szCs w:val="20"/>
                <w:lang w:val="ru-RU"/>
              </w:rPr>
              <w:t>Доля притока ПИИ по странам происхождения, 2007-2011 годы</w:t>
            </w:r>
          </w:p>
        </w:tc>
      </w:tr>
      <w:tr w:rsidR="000E180E" w:rsidRPr="00355BA3" w:rsidTr="00F202C0">
        <w:trPr>
          <w:trHeight w:val="2572"/>
          <w:jc w:val="center"/>
        </w:trPr>
        <w:tc>
          <w:tcPr>
            <w:tcW w:w="6118" w:type="dxa"/>
          </w:tcPr>
          <w:tbl>
            <w:tblPr>
              <w:tblW w:w="9760" w:type="dxa"/>
              <w:tblLayout w:type="fixed"/>
              <w:tblLook w:val="04A0" w:firstRow="1" w:lastRow="0" w:firstColumn="1" w:lastColumn="0" w:noHBand="0" w:noVBand="1"/>
            </w:tblPr>
            <w:tblGrid>
              <w:gridCol w:w="976"/>
              <w:gridCol w:w="976"/>
              <w:gridCol w:w="976"/>
              <w:gridCol w:w="976"/>
              <w:gridCol w:w="976"/>
              <w:gridCol w:w="976"/>
              <w:gridCol w:w="976"/>
              <w:gridCol w:w="976"/>
              <w:gridCol w:w="976"/>
              <w:gridCol w:w="976"/>
            </w:tblGrid>
            <w:tr w:rsidR="008D6AE4" w:rsidRPr="00355BA3" w:rsidTr="008D6AE4">
              <w:trPr>
                <w:trHeight w:val="255"/>
              </w:trPr>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Calibri" w:eastAsia="Times New Roman" w:hAnsi="Calibri"/>
                      <w:color w:val="000000"/>
                      <w:sz w:val="22"/>
                      <w:lang w:val="ru-RU"/>
                    </w:rPr>
                  </w:pPr>
                  <w:r>
                    <w:rPr>
                      <w:rFonts w:ascii="Calibri" w:eastAsia="Times New Roman" w:hAnsi="Calibri"/>
                      <w:noProof/>
                      <w:color w:val="000000"/>
                      <w:sz w:val="22"/>
                    </w:rPr>
                    <w:drawing>
                      <wp:anchor distT="0" distB="0" distL="114300" distR="114300" simplePos="0" relativeHeight="251796992" behindDoc="0" locked="0" layoutInCell="1" allowOverlap="1">
                        <wp:simplePos x="0" y="0"/>
                        <wp:positionH relativeFrom="column">
                          <wp:posOffset>-708660</wp:posOffset>
                        </wp:positionH>
                        <wp:positionV relativeFrom="paragraph">
                          <wp:posOffset>67310</wp:posOffset>
                        </wp:positionV>
                        <wp:extent cx="5124450" cy="2085975"/>
                        <wp:effectExtent l="0" t="0" r="0" b="0"/>
                        <wp:wrapNone/>
                        <wp:docPr id="21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960"/>
                  </w:tblGrid>
                  <w:tr w:rsidR="008D6AE4" w:rsidRPr="00355BA3">
                    <w:trPr>
                      <w:trHeight w:val="255"/>
                      <w:tblCellSpacing w:w="0" w:type="dxa"/>
                    </w:trPr>
                    <w:tc>
                      <w:tcPr>
                        <w:tcW w:w="960"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r>
                </w:tbl>
                <w:p w:rsidR="008D6AE4" w:rsidRPr="00F22926" w:rsidRDefault="008D6AE4" w:rsidP="008D6AE4">
                  <w:pPr>
                    <w:spacing w:line="240" w:lineRule="auto"/>
                    <w:ind w:firstLine="0"/>
                    <w:rPr>
                      <w:rFonts w:ascii="Calibri" w:eastAsia="Times New Roman" w:hAnsi="Calibri"/>
                      <w:color w:val="000000"/>
                      <w:sz w:val="22"/>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r>
            <w:tr w:rsidR="008D6AE4" w:rsidRPr="00355BA3" w:rsidTr="008D6AE4">
              <w:trPr>
                <w:trHeight w:val="255"/>
              </w:trPr>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r>
            <w:tr w:rsidR="008D6AE4" w:rsidRPr="00355BA3" w:rsidTr="008D6AE4">
              <w:trPr>
                <w:trHeight w:val="255"/>
              </w:trPr>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r>
            <w:tr w:rsidR="008D6AE4" w:rsidRPr="00355BA3" w:rsidTr="008D6AE4">
              <w:trPr>
                <w:trHeight w:val="255"/>
              </w:trPr>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r>
            <w:tr w:rsidR="008D6AE4" w:rsidRPr="00355BA3" w:rsidTr="008D6AE4">
              <w:trPr>
                <w:trHeight w:val="255"/>
              </w:trPr>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r>
            <w:tr w:rsidR="008D6AE4" w:rsidRPr="00355BA3" w:rsidTr="008D6AE4">
              <w:trPr>
                <w:trHeight w:val="255"/>
              </w:trPr>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r>
            <w:tr w:rsidR="008D6AE4" w:rsidRPr="00355BA3" w:rsidTr="008D6AE4">
              <w:trPr>
                <w:trHeight w:val="255"/>
              </w:trPr>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r>
            <w:tr w:rsidR="008D6AE4" w:rsidRPr="00355BA3" w:rsidTr="008D6AE4">
              <w:trPr>
                <w:trHeight w:val="255"/>
              </w:trPr>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r>
            <w:tr w:rsidR="008D6AE4" w:rsidRPr="00355BA3" w:rsidTr="008D6AE4">
              <w:trPr>
                <w:trHeight w:val="255"/>
              </w:trPr>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r>
            <w:tr w:rsidR="008D6AE4" w:rsidRPr="00355BA3" w:rsidTr="008D6AE4">
              <w:trPr>
                <w:trHeight w:val="255"/>
              </w:trPr>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r>
            <w:tr w:rsidR="008D6AE4" w:rsidRPr="00355BA3" w:rsidTr="008D6AE4">
              <w:trPr>
                <w:trHeight w:val="255"/>
              </w:trPr>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r>
            <w:tr w:rsidR="008D6AE4" w:rsidRPr="00355BA3" w:rsidTr="008D6AE4">
              <w:trPr>
                <w:trHeight w:val="255"/>
              </w:trPr>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c>
                <w:tcPr>
                  <w:tcW w:w="976" w:type="dxa"/>
                  <w:tcBorders>
                    <w:top w:val="nil"/>
                    <w:left w:val="nil"/>
                    <w:bottom w:val="nil"/>
                    <w:right w:val="nil"/>
                  </w:tcBorders>
                  <w:shd w:val="clear" w:color="auto" w:fill="auto"/>
                  <w:noWrap/>
                  <w:vAlign w:val="bottom"/>
                  <w:hideMark/>
                </w:tcPr>
                <w:p w:rsidR="008D6AE4" w:rsidRPr="00F22926" w:rsidRDefault="008D6AE4" w:rsidP="008D6AE4">
                  <w:pPr>
                    <w:spacing w:line="240" w:lineRule="auto"/>
                    <w:ind w:firstLine="0"/>
                    <w:rPr>
                      <w:rFonts w:ascii="Times New Roman CYR" w:eastAsia="Times New Roman" w:hAnsi="Times New Roman CYR" w:cs="Times New Roman CYR"/>
                      <w:sz w:val="20"/>
                      <w:szCs w:val="20"/>
                      <w:lang w:val="ru-RU"/>
                    </w:rPr>
                  </w:pPr>
                </w:p>
              </w:tc>
            </w:tr>
          </w:tbl>
          <w:p w:rsidR="000E180E" w:rsidRPr="00F22926" w:rsidRDefault="000E180E" w:rsidP="008D6AE4">
            <w:pPr>
              <w:spacing w:line="240" w:lineRule="auto"/>
              <w:ind w:firstLine="0"/>
              <w:rPr>
                <w:rFonts w:ascii="Calibri" w:eastAsia="MS Mincho" w:hAnsi="Calibri" w:cs="Calibri"/>
                <w:lang w:val="ru-RU"/>
              </w:rPr>
            </w:pPr>
          </w:p>
        </w:tc>
      </w:tr>
      <w:tr w:rsidR="000E180E" w:rsidTr="00F202C0">
        <w:trPr>
          <w:trHeight w:val="235"/>
          <w:jc w:val="center"/>
        </w:trPr>
        <w:tc>
          <w:tcPr>
            <w:tcW w:w="6118" w:type="dxa"/>
          </w:tcPr>
          <w:p w:rsidR="00FE1A06" w:rsidRPr="00F22926" w:rsidRDefault="00FE1A06" w:rsidP="001A220A">
            <w:pPr>
              <w:spacing w:line="280" w:lineRule="auto"/>
              <w:ind w:firstLine="0"/>
              <w:rPr>
                <w:i/>
                <w:sz w:val="18"/>
                <w:szCs w:val="18"/>
                <w:lang w:val="ru-RU"/>
              </w:rPr>
            </w:pPr>
          </w:p>
          <w:p w:rsidR="000E180E" w:rsidRDefault="00702A05" w:rsidP="001A220A">
            <w:pPr>
              <w:spacing w:line="280" w:lineRule="auto"/>
              <w:ind w:firstLine="0"/>
              <w:rPr>
                <w:rFonts w:ascii="MS Mincho" w:eastAsia="MS Mincho" w:hAnsi="Calibri" w:cs="MS Mincho"/>
                <w:lang w:val="ru-RU"/>
              </w:rPr>
            </w:pPr>
            <w:r w:rsidRPr="00702A05">
              <w:rPr>
                <w:i/>
                <w:sz w:val="18"/>
                <w:szCs w:val="18"/>
                <w:lang w:val="ru-RU"/>
              </w:rPr>
              <w:t>И</w:t>
            </w:r>
            <w:r w:rsidR="000E180E">
              <w:rPr>
                <w:rFonts w:eastAsia="MS Mincho"/>
                <w:i/>
                <w:iCs/>
                <w:sz w:val="18"/>
                <w:szCs w:val="18"/>
                <w:lang w:val="ru-RU"/>
              </w:rPr>
              <w:t xml:space="preserve">сточник: </w:t>
            </w:r>
            <w:r w:rsidR="000E180E">
              <w:rPr>
                <w:rFonts w:eastAsia="MS Mincho"/>
                <w:sz w:val="18"/>
                <w:szCs w:val="18"/>
                <w:lang w:val="ru-RU"/>
              </w:rPr>
              <w:t>Национальный банк Казахстана.</w:t>
            </w:r>
          </w:p>
        </w:tc>
      </w:tr>
    </w:tbl>
    <w:p w:rsidR="000E180E" w:rsidRPr="003A6AE7" w:rsidRDefault="000E180E" w:rsidP="000E180E">
      <w:pPr>
        <w:numPr>
          <w:ilvl w:val="0"/>
          <w:numId w:val="10"/>
        </w:numPr>
        <w:spacing w:before="240" w:after="240" w:line="240" w:lineRule="auto"/>
        <w:ind w:left="0" w:firstLine="0"/>
        <w:jc w:val="both"/>
        <w:rPr>
          <w:rFonts w:ascii="MS Mincho" w:eastAsia="MS Mincho" w:hAnsi="Calibri" w:cs="MS Mincho"/>
          <w:lang w:val="ru-RU"/>
        </w:rPr>
      </w:pPr>
      <w:r w:rsidRPr="004469DD">
        <w:rPr>
          <w:rFonts w:eastAsia="MS Mincho"/>
          <w:sz w:val="22"/>
          <w:lang w:val="ru-RU"/>
        </w:rPr>
        <w:t xml:space="preserve">Как ТС </w:t>
      </w:r>
      <w:r w:rsidR="004469DD" w:rsidRPr="0065600D">
        <w:rPr>
          <w:rFonts w:eastAsia="MS Mincho"/>
          <w:sz w:val="22"/>
          <w:lang w:val="ru-RU"/>
        </w:rPr>
        <w:t xml:space="preserve"> повлиял</w:t>
      </w:r>
      <w:r w:rsidR="004469DD" w:rsidRPr="004469DD">
        <w:rPr>
          <w:rFonts w:eastAsia="MS Mincho"/>
          <w:sz w:val="22"/>
          <w:lang w:val="ru-RU"/>
        </w:rPr>
        <w:t xml:space="preserve"> н</w:t>
      </w:r>
      <w:r w:rsidR="004469DD" w:rsidRPr="004469DD">
        <w:rPr>
          <w:rFonts w:eastAsia="MS Mincho"/>
          <w:sz w:val="22"/>
        </w:rPr>
        <w:t>a</w:t>
      </w:r>
      <w:r w:rsidR="004469DD" w:rsidRPr="0065600D">
        <w:rPr>
          <w:rFonts w:eastAsia="MS Mincho"/>
          <w:sz w:val="22"/>
          <w:lang w:val="ru-RU"/>
        </w:rPr>
        <w:t xml:space="preserve"> </w:t>
      </w:r>
      <w:r w:rsidRPr="004469DD">
        <w:rPr>
          <w:rFonts w:eastAsia="MS Mincho"/>
          <w:sz w:val="22"/>
          <w:lang w:val="ru-RU"/>
        </w:rPr>
        <w:t xml:space="preserve">эти тенденции </w:t>
      </w:r>
      <w:r w:rsidR="004469DD" w:rsidRPr="004469DD">
        <w:rPr>
          <w:rFonts w:eastAsia="MS Mincho"/>
          <w:sz w:val="22"/>
          <w:lang w:val="ru-RU"/>
        </w:rPr>
        <w:t xml:space="preserve">в области </w:t>
      </w:r>
      <w:r w:rsidRPr="004469DD">
        <w:rPr>
          <w:rFonts w:eastAsia="MS Mincho"/>
          <w:sz w:val="22"/>
          <w:lang w:val="ru-RU"/>
        </w:rPr>
        <w:t>ПИИ определить нелегко. Одна из причин состоит в том, что хотя и имеются данные по ПИИ по странам происхождения и по отраслям, нет никаких данных по отраслевой разбивке</w:t>
      </w:r>
      <w:r>
        <w:rPr>
          <w:rFonts w:eastAsia="MS Mincho"/>
          <w:sz w:val="22"/>
          <w:lang w:val="ru-RU"/>
        </w:rPr>
        <w:t xml:space="preserve"> инвестиций в странах происхождения. И даже если бы эти данные имелись, без знания специфики инвестиций было бы трудно понять, связаны ли инвестиции с динамикой ТС. Как мы знаем, Казахстан сейчас экспортирует намного больше металлов в </w:t>
      </w:r>
      <w:r w:rsidRPr="003A6AE7">
        <w:rPr>
          <w:rFonts w:eastAsia="MS Mincho"/>
          <w:sz w:val="22"/>
          <w:lang w:val="ru-RU"/>
        </w:rPr>
        <w:t>страны-партнеры по ТС. Также нам известно, что в последние годы произошел заметный рост притока ПИИ в металлургическую отрасль Казахстана. При этом мы не знаем, связаны ли эти два факта непосредственно.</w:t>
      </w:r>
    </w:p>
    <w:p w:rsidR="000E180E" w:rsidRPr="003A6AE7" w:rsidRDefault="000E180E" w:rsidP="000E180E">
      <w:pPr>
        <w:pStyle w:val="Heading2"/>
        <w:rPr>
          <w:rFonts w:ascii="MS Mincho" w:eastAsia="MS Mincho" w:hAnsi="Calibri" w:cs="MS Mincho"/>
          <w:lang w:val="ru-RU"/>
        </w:rPr>
      </w:pPr>
      <w:bookmarkStart w:id="57" w:name="_Toc331673191"/>
      <w:r w:rsidRPr="003A6AE7">
        <w:rPr>
          <w:rFonts w:ascii="Times New Roman" w:eastAsia="MS Mincho" w:hAnsi="Times New Roman"/>
          <w:lang w:val="ru-RU"/>
        </w:rPr>
        <w:t>Как Казахстан может получить максимальные выгоды от участия в ТС?</w:t>
      </w:r>
      <w:bookmarkEnd w:id="57"/>
    </w:p>
    <w:p w:rsidR="000E180E" w:rsidRPr="003A6AE7" w:rsidRDefault="000E180E" w:rsidP="000E180E">
      <w:pPr>
        <w:numPr>
          <w:ilvl w:val="0"/>
          <w:numId w:val="10"/>
        </w:numPr>
        <w:spacing w:before="240" w:after="240" w:line="240" w:lineRule="auto"/>
        <w:ind w:left="0" w:firstLine="0"/>
        <w:jc w:val="both"/>
        <w:rPr>
          <w:rFonts w:ascii="MS Mincho" w:eastAsia="MS Mincho" w:hAnsi="Calibri" w:cs="MS Mincho"/>
          <w:lang w:val="ru-RU"/>
        </w:rPr>
      </w:pPr>
      <w:r w:rsidRPr="003A6AE7">
        <w:rPr>
          <w:rFonts w:eastAsia="MS Mincho"/>
          <w:sz w:val="22"/>
          <w:lang w:val="ru-RU"/>
        </w:rPr>
        <w:t>Как Казахстан может получить максимальные выгоды от участия в ТС? Имеется несколько стратегий, которым Казахстан бы мог следовать, чтобы лучше воспользоваться возможностями, предоставляемыми ТС, включая:</w:t>
      </w:r>
    </w:p>
    <w:p w:rsidR="000E180E" w:rsidRPr="003A6AE7" w:rsidRDefault="000E180E" w:rsidP="000E180E">
      <w:pPr>
        <w:pStyle w:val="TableFrenchbullet"/>
        <w:tabs>
          <w:tab w:val="clear" w:pos="1080"/>
          <w:tab w:val="num" w:pos="720"/>
        </w:tabs>
        <w:spacing w:after="120" w:line="240" w:lineRule="auto"/>
        <w:ind w:left="720"/>
        <w:jc w:val="both"/>
        <w:rPr>
          <w:rFonts w:ascii="MS Mincho" w:eastAsia="MS Mincho" w:hAnsi="Calibri" w:cs="MS Mincho"/>
          <w:lang w:val="ru-RU"/>
        </w:rPr>
      </w:pPr>
      <w:r w:rsidRPr="003A6AE7">
        <w:rPr>
          <w:rFonts w:eastAsia="MS Mincho"/>
          <w:b/>
          <w:bCs/>
          <w:sz w:val="22"/>
          <w:lang w:val="ru-RU"/>
        </w:rPr>
        <w:t>Переход от ТС к ВТО.</w:t>
      </w:r>
      <w:r w:rsidRPr="003A6AE7">
        <w:rPr>
          <w:rFonts w:eastAsia="MS Mincho"/>
          <w:sz w:val="22"/>
          <w:lang w:val="ru-RU"/>
        </w:rPr>
        <w:t xml:space="preserve"> Казахстан может получить на</w:t>
      </w:r>
      <w:r w:rsidR="004469DD" w:rsidRPr="003A6AE7">
        <w:rPr>
          <w:rFonts w:eastAsia="MS Mincho"/>
          <w:sz w:val="22"/>
          <w:lang w:val="ru-RU"/>
        </w:rPr>
        <w:t>и</w:t>
      </w:r>
      <w:r w:rsidRPr="003A6AE7">
        <w:rPr>
          <w:rFonts w:eastAsia="MS Mincho"/>
          <w:sz w:val="22"/>
          <w:lang w:val="ru-RU"/>
        </w:rPr>
        <w:t>больш</w:t>
      </w:r>
      <w:r w:rsidR="004469DD" w:rsidRPr="003A6AE7">
        <w:rPr>
          <w:rFonts w:eastAsia="MS Mincho"/>
          <w:sz w:val="22"/>
          <w:lang w:val="ru-RU"/>
        </w:rPr>
        <w:t>ую</w:t>
      </w:r>
      <w:r w:rsidRPr="003A6AE7">
        <w:rPr>
          <w:rFonts w:eastAsia="MS Mincho"/>
          <w:sz w:val="22"/>
          <w:lang w:val="ru-RU"/>
        </w:rPr>
        <w:t xml:space="preserve"> </w:t>
      </w:r>
      <w:r w:rsidR="004469DD" w:rsidRPr="003A6AE7">
        <w:rPr>
          <w:rFonts w:eastAsia="MS Mincho"/>
          <w:sz w:val="22"/>
          <w:lang w:val="ru-RU"/>
        </w:rPr>
        <w:t xml:space="preserve">выгоду </w:t>
      </w:r>
      <w:r w:rsidRPr="003A6AE7">
        <w:rPr>
          <w:rFonts w:eastAsia="MS Mincho"/>
          <w:sz w:val="22"/>
          <w:lang w:val="ru-RU"/>
        </w:rPr>
        <w:t xml:space="preserve">на следующих этапах реформирования торговой политики, главным образом </w:t>
      </w:r>
      <w:r w:rsidR="004469DD" w:rsidRPr="003A6AE7">
        <w:rPr>
          <w:rFonts w:eastAsia="MS Mincho"/>
          <w:sz w:val="22"/>
          <w:lang w:val="ru-RU"/>
        </w:rPr>
        <w:t>связанных с</w:t>
      </w:r>
      <w:r w:rsidR="004469DD" w:rsidRPr="0065600D">
        <w:rPr>
          <w:rFonts w:eastAsia="MS Mincho"/>
          <w:sz w:val="22"/>
          <w:lang w:val="ru-RU"/>
        </w:rPr>
        <w:t xml:space="preserve"> </w:t>
      </w:r>
      <w:r w:rsidRPr="003A6AE7">
        <w:rPr>
          <w:rFonts w:eastAsia="MS Mincho"/>
          <w:sz w:val="22"/>
          <w:lang w:val="ru-RU"/>
        </w:rPr>
        <w:t>вступлени</w:t>
      </w:r>
      <w:r w:rsidR="004469DD" w:rsidRPr="003A6AE7">
        <w:rPr>
          <w:rFonts w:eastAsia="MS Mincho"/>
          <w:sz w:val="22"/>
        </w:rPr>
        <w:t>e</w:t>
      </w:r>
      <w:r w:rsidR="004469DD" w:rsidRPr="003A6AE7">
        <w:rPr>
          <w:rFonts w:eastAsia="MS Mincho"/>
          <w:sz w:val="22"/>
          <w:lang w:val="ru-RU"/>
        </w:rPr>
        <w:t>м</w:t>
      </w:r>
      <w:r w:rsidR="004469DD" w:rsidRPr="0065600D">
        <w:rPr>
          <w:rFonts w:eastAsia="MS Mincho"/>
          <w:sz w:val="22"/>
          <w:lang w:val="ru-RU"/>
        </w:rPr>
        <w:t xml:space="preserve"> </w:t>
      </w:r>
      <w:r w:rsidRPr="003A6AE7">
        <w:rPr>
          <w:rFonts w:eastAsia="MS Mincho"/>
          <w:sz w:val="22"/>
          <w:lang w:val="ru-RU"/>
        </w:rPr>
        <w:t>в ВТО. Разумеется, ВТО предлагает перспективу не только возвращения тарифного режима на более либеральный путь (предоставляя производителям из нересурсоемких отраслей доступ к качественным промежуточным факторам производства по приемлемым ценам), но также и открытия рынка для формирования более конкурентоспособного сектора услуг. Казахстан должен использовать механизм вступления</w:t>
      </w:r>
      <w:r w:rsidR="005A14F3" w:rsidRPr="003A6AE7">
        <w:rPr>
          <w:rFonts w:eastAsia="MS Mincho"/>
          <w:sz w:val="22"/>
          <w:lang w:val="ru-RU"/>
        </w:rPr>
        <w:t xml:space="preserve"> в </w:t>
      </w:r>
      <w:r w:rsidRPr="003A6AE7">
        <w:rPr>
          <w:rFonts w:eastAsia="MS Mincho"/>
          <w:sz w:val="22"/>
          <w:lang w:val="ru-RU"/>
        </w:rPr>
        <w:t>ВТО, а не ТС и ЕЭП, для реформирования системы ТБТ, СФС, таможенной оценки, либерализации режимов услуг, прозрачности в торговле, прав иностранных инвесторов и ограничения субсидий.</w:t>
      </w:r>
    </w:p>
    <w:p w:rsidR="000E180E" w:rsidRDefault="000E180E" w:rsidP="000E180E">
      <w:pPr>
        <w:pStyle w:val="TableFrenchbullet"/>
        <w:tabs>
          <w:tab w:val="clear" w:pos="1080"/>
          <w:tab w:val="num" w:pos="720"/>
        </w:tabs>
        <w:spacing w:after="120" w:line="240" w:lineRule="auto"/>
        <w:ind w:left="720"/>
        <w:jc w:val="both"/>
        <w:rPr>
          <w:rFonts w:ascii="MS Mincho" w:eastAsia="MS Mincho" w:hAnsi="Calibri" w:cs="MS Mincho"/>
          <w:lang w:val="ru-RU"/>
        </w:rPr>
      </w:pPr>
      <w:r>
        <w:rPr>
          <w:rFonts w:eastAsia="MS Mincho"/>
          <w:b/>
          <w:bCs/>
          <w:sz w:val="22"/>
          <w:lang w:val="ru-RU"/>
        </w:rPr>
        <w:t>Принятие на себя руководства повесткой дня реформирования ТС, начиная с НТМ и содействия развитию торговли.</w:t>
      </w:r>
      <w:r>
        <w:rPr>
          <w:rFonts w:eastAsia="MS Mincho"/>
          <w:sz w:val="22"/>
          <w:lang w:val="ru-RU"/>
        </w:rPr>
        <w:t xml:space="preserve"> Учитывая очевидный энергетический дисбаланс в ТС, реформы будут выгодны Казахстану</w:t>
      </w:r>
      <w:r w:rsidR="005A14F3">
        <w:rPr>
          <w:rFonts w:eastAsia="MS Mincho"/>
          <w:sz w:val="22"/>
          <w:lang w:val="ru-RU"/>
        </w:rPr>
        <w:t xml:space="preserve">, если только </w:t>
      </w:r>
      <w:r>
        <w:rPr>
          <w:rFonts w:eastAsia="MS Mincho"/>
          <w:sz w:val="22"/>
          <w:lang w:val="ru-RU"/>
        </w:rPr>
        <w:t xml:space="preserve">он займет наступательную позицию в качестве лидера реформирования ТС. Реформы должны начаться с вопросов НТМ и </w:t>
      </w:r>
      <w:r>
        <w:rPr>
          <w:rFonts w:eastAsia="MS Mincho"/>
          <w:sz w:val="22"/>
          <w:lang w:val="ru-RU"/>
        </w:rPr>
        <w:lastRenderedPageBreak/>
        <w:t>содействия развитию торговли, которые, как подробно объясняется в следующей главе, должны быть направлены на устранение наибольших барьеров, которые не позволяют Казахстану получать выгоды от участия в ТС. Очевидно, что руководство реформированием ТС будет нелегкой задачей. Для того чтобы принять на себя и осуществлять руководство, Казахстан должен точно оценить режим регулирования ТС, чтобы выявить все ограничения для торговли, которые являются искажающими и фактически или потенциально вредными для диверсификации экспорта, повышения качества и увеличения добавленной стоимости. Для достижения этой цели, а также эффективного проведения переговоров по вступлению в ВТО и созданию ЕЭП Казахстану необходимо намного более эффективные возможности государственных органов в сфере торговой политики.</w:t>
      </w:r>
    </w:p>
    <w:p w:rsidR="000E180E" w:rsidRDefault="000E180E" w:rsidP="000E180E">
      <w:pPr>
        <w:pStyle w:val="TableFrenchbullet"/>
        <w:tabs>
          <w:tab w:val="clear" w:pos="1080"/>
          <w:tab w:val="num" w:pos="720"/>
        </w:tabs>
        <w:spacing w:after="120" w:line="240" w:lineRule="auto"/>
        <w:ind w:left="720"/>
        <w:jc w:val="both"/>
        <w:rPr>
          <w:rFonts w:ascii="MS Mincho" w:eastAsia="MS Mincho" w:hAnsi="Calibri" w:cs="MS Mincho"/>
          <w:lang w:val="ru-RU"/>
        </w:rPr>
      </w:pPr>
      <w:r>
        <w:rPr>
          <w:rFonts w:eastAsia="MS Mincho"/>
          <w:b/>
          <w:bCs/>
          <w:sz w:val="22"/>
          <w:lang w:val="ru-RU"/>
        </w:rPr>
        <w:t>Приоритизация реформ по повышению конкурентоспособности формирующихся секторов.</w:t>
      </w:r>
      <w:r>
        <w:rPr>
          <w:rFonts w:eastAsia="MS Mincho"/>
          <w:sz w:val="22"/>
          <w:lang w:val="ru-RU"/>
        </w:rPr>
        <w:t xml:space="preserve"> Хотя ТС действительно поддерживает специализацию Казахстана на добыче полезных ископаемых и производстве металлов, в отраслях, которые имеют потенциал, но все еще не получили развития, в частности в сельском хозяйстве (кроме пшеницы), химической промышленности и, возможно, в машиностроении, казахстанские экспортеры встречают сопротивление со стороны российских предприятий, которые часто оказываются более конкурентоспособными. Для реализации потенциала этих формирующихся отраслей необходимо провести реформы для ускоренного повышения их конкурентоспособности. </w:t>
      </w:r>
    </w:p>
    <w:p w:rsidR="000E180E" w:rsidRDefault="000E180E" w:rsidP="000E180E">
      <w:pPr>
        <w:pStyle w:val="TableFrenchbullet"/>
        <w:tabs>
          <w:tab w:val="clear" w:pos="1080"/>
          <w:tab w:val="num" w:pos="720"/>
        </w:tabs>
        <w:spacing w:after="120" w:line="240" w:lineRule="auto"/>
        <w:ind w:left="720"/>
        <w:jc w:val="both"/>
        <w:rPr>
          <w:rFonts w:ascii="MS Mincho" w:eastAsia="MS Mincho" w:hAnsi="Calibri" w:cs="MS Mincho"/>
          <w:lang w:val="ru-RU"/>
        </w:rPr>
      </w:pPr>
      <w:r>
        <w:rPr>
          <w:rFonts w:eastAsia="MS Mincho"/>
          <w:b/>
          <w:bCs/>
          <w:sz w:val="22"/>
          <w:lang w:val="ru-RU"/>
        </w:rPr>
        <w:t>Планирование ПИИ.</w:t>
      </w:r>
      <w:r>
        <w:rPr>
          <w:rFonts w:eastAsia="MS Mincho"/>
          <w:sz w:val="22"/>
          <w:lang w:val="ru-RU"/>
        </w:rPr>
        <w:t xml:space="preserve"> Одна из потенциальных выгод от участия Казахстана в ТС заключается в том, что он может стать базой всего ТС для ПИИ. Это может быть особенно ценным для содействия диверсификации, поскольку ПИИ могут обеспечить непосредственное поэтапное изменение участия в новых или формирующихся отраслях. Еще более важно то, что ПИИ создают возможности для передачи технологий и знаний, необходимых для модернизации всего коммерческого сектора Казахстана. Кроме отраслей, на которых Казахстан уже специализируется, почему иностранные инвесторы должны приходить на небольшой рынок, не имеющий выхода к морю, чтобы обслуживать Россию и Белоруссию, если они могли бы работать или на доминирующем рынке (Россия) или на рынке, расположенном на пороге Европы (Белоруссия). Однако ни один из этих рынков нельзя считать благоприятным для инвесторов, поэтому этой возможностью можно будет воспользоваться,</w:t>
      </w:r>
      <w:r>
        <w:rPr>
          <w:rFonts w:eastAsia="MS Mincho"/>
          <w:i/>
          <w:iCs/>
          <w:sz w:val="22"/>
          <w:lang w:val="ru-RU"/>
        </w:rPr>
        <w:t xml:space="preserve"> если</w:t>
      </w:r>
      <w:r>
        <w:rPr>
          <w:rFonts w:eastAsia="MS Mincho"/>
          <w:sz w:val="22"/>
          <w:lang w:val="ru-RU"/>
        </w:rPr>
        <w:t xml:space="preserve"> Казахстан сможет утвердиться как четкая благоприятная альтернатива для инвесторов. </w:t>
      </w:r>
    </w:p>
    <w:p w:rsidR="000E180E" w:rsidRPr="00C83BE8" w:rsidRDefault="000E180E" w:rsidP="000E180E">
      <w:pPr>
        <w:pStyle w:val="Heading2"/>
        <w:rPr>
          <w:rFonts w:ascii="MS Mincho" w:eastAsia="MS Mincho" w:hAnsi="Calibri" w:cs="MS Mincho"/>
          <w:lang w:val="ru-RU"/>
        </w:rPr>
      </w:pPr>
      <w:bookmarkStart w:id="58" w:name="_Toc331673192"/>
      <w:r w:rsidRPr="00C83BE8">
        <w:rPr>
          <w:rFonts w:ascii="Times New Roman" w:eastAsia="MS Mincho" w:hAnsi="Times New Roman"/>
          <w:lang w:val="ru-RU"/>
        </w:rPr>
        <w:t>Выводы</w:t>
      </w:r>
      <w:bookmarkEnd w:id="58"/>
    </w:p>
    <w:p w:rsidR="000E180E" w:rsidRDefault="002244D8" w:rsidP="000E180E">
      <w:pPr>
        <w:numPr>
          <w:ilvl w:val="0"/>
          <w:numId w:val="10"/>
        </w:numPr>
        <w:spacing w:before="240" w:after="240" w:line="240" w:lineRule="auto"/>
        <w:ind w:left="0" w:firstLine="0"/>
        <w:jc w:val="both"/>
        <w:rPr>
          <w:rFonts w:ascii="MS Mincho" w:eastAsia="MS Mincho" w:hAnsi="Calibri" w:cs="MS Mincho"/>
          <w:lang w:val="ru-RU"/>
        </w:rPr>
      </w:pPr>
      <w:r w:rsidRPr="00C83BE8">
        <w:rPr>
          <w:rFonts w:eastAsia="MS Mincho"/>
          <w:sz w:val="22"/>
          <w:lang w:val="ru-RU"/>
        </w:rPr>
        <w:t>Внешни</w:t>
      </w:r>
      <w:r w:rsidR="00C83BE8" w:rsidRPr="00C83BE8">
        <w:rPr>
          <w:rFonts w:eastAsia="MS Mincho"/>
          <w:sz w:val="22"/>
        </w:rPr>
        <w:t>e</w:t>
      </w:r>
      <w:r w:rsidR="00C83BE8" w:rsidRPr="0065600D">
        <w:rPr>
          <w:rFonts w:eastAsia="MS Mincho"/>
          <w:sz w:val="22"/>
          <w:lang w:val="ru-RU"/>
        </w:rPr>
        <w:t xml:space="preserve"> </w:t>
      </w:r>
      <w:r w:rsidRPr="00C83BE8">
        <w:rPr>
          <w:rFonts w:eastAsia="MS Mincho"/>
          <w:sz w:val="22"/>
          <w:lang w:val="ru-RU"/>
        </w:rPr>
        <w:t>условия</w:t>
      </w:r>
      <w:r w:rsidRPr="0065600D">
        <w:rPr>
          <w:rFonts w:eastAsia="MS Mincho"/>
          <w:sz w:val="22"/>
          <w:lang w:val="ru-RU"/>
        </w:rPr>
        <w:t xml:space="preserve"> </w:t>
      </w:r>
      <w:r w:rsidRPr="00C83BE8">
        <w:rPr>
          <w:rFonts w:eastAsia="MS Mincho"/>
          <w:sz w:val="22"/>
        </w:rPr>
        <w:t>c</w:t>
      </w:r>
      <w:r w:rsidRPr="0065600D">
        <w:rPr>
          <w:rFonts w:eastAsia="MS Mincho"/>
          <w:sz w:val="22"/>
          <w:lang w:val="ru-RU"/>
        </w:rPr>
        <w:t xml:space="preserve"> которы</w:t>
      </w:r>
      <w:r w:rsidRPr="00C83BE8">
        <w:rPr>
          <w:rFonts w:eastAsia="MS Mincho"/>
          <w:sz w:val="22"/>
          <w:lang w:val="ru-RU"/>
        </w:rPr>
        <w:t>м</w:t>
      </w:r>
      <w:r w:rsidR="00C83BE8" w:rsidRPr="00C83BE8">
        <w:rPr>
          <w:rFonts w:eastAsia="MS Mincho"/>
          <w:sz w:val="22"/>
          <w:lang w:val="ru-RU"/>
        </w:rPr>
        <w:t>и</w:t>
      </w:r>
      <w:r w:rsidRPr="0065600D">
        <w:rPr>
          <w:rFonts w:eastAsia="MS Mincho"/>
          <w:sz w:val="22"/>
          <w:lang w:val="ru-RU"/>
        </w:rPr>
        <w:t xml:space="preserve"> </w:t>
      </w:r>
      <w:r w:rsidR="00C83BE8" w:rsidRPr="00C83BE8">
        <w:rPr>
          <w:rFonts w:eastAsia="MS Mincho"/>
          <w:sz w:val="22"/>
          <w:lang w:val="ru-RU"/>
        </w:rPr>
        <w:t xml:space="preserve">сталкивается </w:t>
      </w:r>
      <w:r w:rsidR="000E180E" w:rsidRPr="00C83BE8">
        <w:rPr>
          <w:rFonts w:eastAsia="MS Mincho"/>
          <w:sz w:val="22"/>
          <w:lang w:val="ru-RU"/>
        </w:rPr>
        <w:t xml:space="preserve">Казахстан </w:t>
      </w:r>
      <w:r w:rsidR="00C83BE8" w:rsidRPr="00C83BE8">
        <w:rPr>
          <w:rFonts w:eastAsia="MS Mincho"/>
          <w:sz w:val="22"/>
          <w:lang w:val="ru-RU"/>
        </w:rPr>
        <w:t>быстро меняются</w:t>
      </w:r>
      <w:r w:rsidR="00C83BE8" w:rsidRPr="0065600D">
        <w:rPr>
          <w:rFonts w:eastAsia="MS Mincho"/>
          <w:sz w:val="22"/>
          <w:lang w:val="ru-RU"/>
        </w:rPr>
        <w:t xml:space="preserve">; </w:t>
      </w:r>
      <w:r w:rsidR="000E180E" w:rsidRPr="00C83BE8">
        <w:rPr>
          <w:rFonts w:eastAsia="MS Mincho"/>
          <w:sz w:val="22"/>
          <w:lang w:val="ru-RU"/>
        </w:rPr>
        <w:t xml:space="preserve">приходится учитывать снижающийся мировой спрос, </w:t>
      </w:r>
      <w:r w:rsidR="00C83BE8" w:rsidRPr="00C83BE8">
        <w:rPr>
          <w:rFonts w:eastAsia="MS Mincho"/>
          <w:sz w:val="22"/>
          <w:lang w:val="ru-RU"/>
        </w:rPr>
        <w:t>новы</w:t>
      </w:r>
      <w:r w:rsidR="00C83BE8" w:rsidRPr="00C83BE8">
        <w:rPr>
          <w:rFonts w:eastAsia="MS Mincho"/>
          <w:sz w:val="22"/>
        </w:rPr>
        <w:t>e</w:t>
      </w:r>
      <w:r w:rsidR="00C83BE8" w:rsidRPr="0065600D">
        <w:rPr>
          <w:rFonts w:eastAsia="MS Mincho"/>
          <w:sz w:val="22"/>
          <w:lang w:val="ru-RU"/>
        </w:rPr>
        <w:t xml:space="preserve"> </w:t>
      </w:r>
      <w:r w:rsidR="000E180E" w:rsidRPr="00C83BE8">
        <w:rPr>
          <w:rFonts w:eastAsia="MS Mincho"/>
          <w:sz w:val="22"/>
          <w:lang w:val="ru-RU"/>
        </w:rPr>
        <w:t xml:space="preserve">условия экономического роста и быстро </w:t>
      </w:r>
      <w:r w:rsidR="00C83BE8" w:rsidRPr="0065600D">
        <w:rPr>
          <w:rFonts w:eastAsia="MS Mincho"/>
          <w:sz w:val="22"/>
          <w:lang w:val="ru-RU"/>
        </w:rPr>
        <w:t xml:space="preserve"> меня</w:t>
      </w:r>
      <w:r w:rsidR="00C83BE8" w:rsidRPr="00C83BE8">
        <w:rPr>
          <w:rFonts w:eastAsia="MS Mincho"/>
          <w:sz w:val="22"/>
          <w:lang w:val="ru-RU"/>
        </w:rPr>
        <w:t>ющуюся</w:t>
      </w:r>
      <w:r w:rsidR="00C83BE8" w:rsidRPr="0065600D">
        <w:rPr>
          <w:rFonts w:eastAsia="MS Mincho"/>
          <w:sz w:val="22"/>
          <w:lang w:val="ru-RU"/>
        </w:rPr>
        <w:t xml:space="preserve"> </w:t>
      </w:r>
      <w:r w:rsidR="000E180E" w:rsidRPr="00C83BE8">
        <w:rPr>
          <w:rFonts w:eastAsia="MS Mincho"/>
          <w:sz w:val="22"/>
          <w:lang w:val="ru-RU"/>
        </w:rPr>
        <w:t xml:space="preserve">торговую политику. Изменения, которые ожидаются в будущем, включают создание единого экономического пространства и вступление </w:t>
      </w:r>
      <w:r w:rsidR="00792F13" w:rsidRPr="00C83BE8">
        <w:rPr>
          <w:rFonts w:eastAsia="MS Mincho"/>
          <w:sz w:val="22"/>
          <w:lang w:val="ru-RU"/>
        </w:rPr>
        <w:t xml:space="preserve">в </w:t>
      </w:r>
      <w:r w:rsidR="000E180E" w:rsidRPr="00C83BE8">
        <w:rPr>
          <w:rFonts w:eastAsia="MS Mincho"/>
          <w:sz w:val="22"/>
          <w:lang w:val="ru-RU"/>
        </w:rPr>
        <w:t>ВТО. В этом контексте в данной главе описана эволюция торговых партнеров за прошедшее десятилетие и воздействие изменений, вытекающих из недавнего вступления</w:t>
      </w:r>
      <w:r w:rsidR="000E180E">
        <w:rPr>
          <w:rFonts w:eastAsia="MS Mincho"/>
          <w:sz w:val="22"/>
          <w:lang w:val="ru-RU"/>
        </w:rPr>
        <w:t xml:space="preserve"> в ТС.</w:t>
      </w:r>
    </w:p>
    <w:p w:rsidR="000E180E" w:rsidRPr="002D43B7" w:rsidRDefault="000E180E" w:rsidP="000E180E">
      <w:pPr>
        <w:numPr>
          <w:ilvl w:val="0"/>
          <w:numId w:val="10"/>
        </w:numPr>
        <w:spacing w:before="240" w:after="240" w:line="240" w:lineRule="auto"/>
        <w:ind w:left="0" w:firstLine="0"/>
        <w:jc w:val="both"/>
        <w:rPr>
          <w:rFonts w:ascii="MS Mincho" w:eastAsia="MS Mincho" w:hAnsi="Calibri" w:cs="MS Mincho"/>
          <w:lang w:val="ru-RU"/>
        </w:rPr>
      </w:pPr>
      <w:r>
        <w:rPr>
          <w:rFonts w:eastAsia="MS Mincho"/>
          <w:sz w:val="22"/>
          <w:lang w:val="ru-RU"/>
        </w:rPr>
        <w:t xml:space="preserve">Еще слишком рано делать какие-либо обоснованные выводы о воздействии ТС на экономический рост Казахстана и на его усилия по </w:t>
      </w:r>
      <w:r w:rsidRPr="00C83BE8">
        <w:rPr>
          <w:rFonts w:eastAsia="MS Mincho"/>
          <w:sz w:val="22"/>
          <w:lang w:val="ru-RU"/>
        </w:rPr>
        <w:t xml:space="preserve">диверсификации экономики, но первые признаки говорят о том, что получаемые выгоды пока ограничены. </w:t>
      </w:r>
      <w:r w:rsidR="00C83BE8" w:rsidRPr="00C83BE8">
        <w:rPr>
          <w:rFonts w:eastAsia="MS Mincho"/>
          <w:sz w:val="22"/>
          <w:lang w:val="ru-RU"/>
        </w:rPr>
        <w:t>П</w:t>
      </w:r>
      <w:r w:rsidRPr="00C83BE8">
        <w:rPr>
          <w:rFonts w:eastAsia="MS Mincho"/>
          <w:sz w:val="22"/>
          <w:lang w:val="ru-RU"/>
        </w:rPr>
        <w:t xml:space="preserve">осле вступления ТС в силу торговые потоки, особенно импортные, </w:t>
      </w:r>
      <w:r w:rsidR="00C83BE8" w:rsidRPr="00C83BE8">
        <w:rPr>
          <w:rFonts w:eastAsia="MS Mincho"/>
          <w:sz w:val="22"/>
          <w:lang w:val="ru-RU"/>
        </w:rPr>
        <w:t>по ряду сектор</w:t>
      </w:r>
      <w:r w:rsidR="00C83BE8" w:rsidRPr="00C83BE8">
        <w:rPr>
          <w:rFonts w:eastAsia="MS Mincho"/>
          <w:sz w:val="22"/>
        </w:rPr>
        <w:t>o</w:t>
      </w:r>
      <w:r w:rsidR="00C83BE8" w:rsidRPr="00C83BE8">
        <w:rPr>
          <w:rFonts w:eastAsia="MS Mincho"/>
          <w:sz w:val="22"/>
          <w:lang w:val="ru-RU"/>
        </w:rPr>
        <w:t>в</w:t>
      </w:r>
      <w:r w:rsidR="00C83BE8" w:rsidRPr="0065600D">
        <w:rPr>
          <w:rFonts w:eastAsia="MS Mincho"/>
          <w:sz w:val="22"/>
          <w:lang w:val="ru-RU"/>
        </w:rPr>
        <w:t xml:space="preserve"> </w:t>
      </w:r>
      <w:r w:rsidRPr="00C83BE8">
        <w:rPr>
          <w:rFonts w:eastAsia="MS Mincho"/>
          <w:sz w:val="22"/>
          <w:lang w:val="ru-RU"/>
        </w:rPr>
        <w:t xml:space="preserve">переориентировались с ЕС на Россию. Торговля внутри ТС содействовала специализации Казахстана на энергоносителях, полезных ископаемых, и металлах, хотя в условиях протекционизма перед Казахстаном открылись </w:t>
      </w:r>
      <w:r w:rsidRPr="00C83BE8">
        <w:rPr>
          <w:rFonts w:eastAsia="MS Mincho"/>
          <w:sz w:val="22"/>
          <w:lang w:val="ru-RU"/>
        </w:rPr>
        <w:lastRenderedPageBreak/>
        <w:t xml:space="preserve">некоторые возможности на рынках несырьевых товаров в ТС. Ввиду ограниченности данных трудно найти подтверждение положительного </w:t>
      </w:r>
      <w:r w:rsidRPr="002D43B7">
        <w:rPr>
          <w:rFonts w:eastAsia="MS Mincho"/>
          <w:sz w:val="22"/>
          <w:lang w:val="ru-RU"/>
        </w:rPr>
        <w:t xml:space="preserve">воздействия ТС на ПИИ. </w:t>
      </w:r>
    </w:p>
    <w:p w:rsidR="000E180E" w:rsidRPr="002D43B7" w:rsidRDefault="000E180E" w:rsidP="000E180E">
      <w:pPr>
        <w:numPr>
          <w:ilvl w:val="0"/>
          <w:numId w:val="10"/>
        </w:numPr>
        <w:spacing w:before="240" w:after="240" w:line="240" w:lineRule="auto"/>
        <w:ind w:left="0" w:firstLine="0"/>
        <w:jc w:val="both"/>
        <w:rPr>
          <w:rFonts w:ascii="MS Mincho" w:eastAsia="MS Mincho" w:hAnsi="Calibri" w:cs="MS Mincho"/>
          <w:lang w:val="ru-RU"/>
        </w:rPr>
      </w:pPr>
      <w:r w:rsidRPr="002D43B7">
        <w:rPr>
          <w:rFonts w:eastAsia="MS Mincho"/>
          <w:sz w:val="22"/>
          <w:lang w:val="ru-RU"/>
        </w:rPr>
        <w:t>Как было сказано в первой главе, можно было бы расширить анализ, представленный в настоящей главе, при наличии доступа к данным уровня предприятий. Вопросы, на которые можно было бы ответить с использованием данных уровня предприятий, включают:</w:t>
      </w:r>
    </w:p>
    <w:p w:rsidR="000E180E" w:rsidRPr="002D43B7" w:rsidRDefault="000E180E" w:rsidP="00080723">
      <w:pPr>
        <w:pStyle w:val="ListParagraph1"/>
        <w:numPr>
          <w:ilvl w:val="0"/>
          <w:numId w:val="43"/>
        </w:numPr>
        <w:spacing w:after="120" w:line="240" w:lineRule="auto"/>
        <w:contextualSpacing w:val="0"/>
        <w:jc w:val="both"/>
        <w:rPr>
          <w:rFonts w:ascii="Times New Roman" w:eastAsia="MS Mincho" w:hAnsi="Times New Roman"/>
          <w:sz w:val="22"/>
          <w:lang w:val="ru-RU"/>
        </w:rPr>
      </w:pPr>
      <w:r w:rsidRPr="002D43B7">
        <w:rPr>
          <w:rFonts w:ascii="Times New Roman" w:eastAsia="MS Mincho" w:hAnsi="Times New Roman"/>
          <w:sz w:val="22"/>
          <w:lang w:val="ru-RU"/>
        </w:rPr>
        <w:t>Был</w:t>
      </w:r>
      <w:r w:rsidR="00055074" w:rsidRPr="002D43B7">
        <w:rPr>
          <w:rFonts w:ascii="Times New Roman" w:eastAsia="MS Mincho" w:hAnsi="Times New Roman"/>
          <w:sz w:val="22"/>
        </w:rPr>
        <w:t>o</w:t>
      </w:r>
      <w:r w:rsidRPr="002D43B7">
        <w:rPr>
          <w:rFonts w:ascii="Times New Roman" w:eastAsia="MS Mincho" w:hAnsi="Times New Roman"/>
          <w:sz w:val="22"/>
          <w:lang w:val="ru-RU"/>
        </w:rPr>
        <w:t xml:space="preserve"> ли </w:t>
      </w:r>
      <w:r w:rsidR="00055074" w:rsidRPr="002D43B7">
        <w:rPr>
          <w:rFonts w:ascii="Times New Roman" w:eastAsia="MS Mincho" w:hAnsi="Times New Roman"/>
          <w:sz w:val="22"/>
          <w:lang w:val="ru-RU"/>
        </w:rPr>
        <w:t xml:space="preserve">изменение направления торговли </w:t>
      </w:r>
      <w:r w:rsidRPr="002D43B7">
        <w:rPr>
          <w:rFonts w:ascii="Times New Roman" w:eastAsia="MS Mincho" w:hAnsi="Times New Roman"/>
          <w:sz w:val="22"/>
          <w:lang w:val="ru-RU"/>
        </w:rPr>
        <w:t>в прошлом десятилетии с последующим возвращением к Росси</w:t>
      </w:r>
      <w:r w:rsidR="006249D6" w:rsidRPr="002D43B7">
        <w:rPr>
          <w:rFonts w:ascii="Times New Roman" w:eastAsia="MS Mincho" w:hAnsi="Times New Roman"/>
          <w:sz w:val="22"/>
          <w:lang w:val="ru-RU"/>
        </w:rPr>
        <w:t>й</w:t>
      </w:r>
      <w:r w:rsidR="006249D6" w:rsidRPr="002D43B7">
        <w:rPr>
          <w:rFonts w:ascii="Times New Roman" w:eastAsia="MS Mincho" w:hAnsi="Times New Roman"/>
          <w:sz w:val="22"/>
        </w:rPr>
        <w:t>c</w:t>
      </w:r>
      <w:r w:rsidR="006249D6" w:rsidRPr="002D43B7">
        <w:rPr>
          <w:rFonts w:ascii="Times New Roman" w:eastAsia="MS Mincho" w:hAnsi="Times New Roman"/>
          <w:sz w:val="22"/>
          <w:lang w:val="ru-RU"/>
        </w:rPr>
        <w:t>к</w:t>
      </w:r>
      <w:r w:rsidR="006249D6" w:rsidRPr="002D43B7">
        <w:rPr>
          <w:rFonts w:ascii="Times New Roman" w:eastAsia="MS Mincho" w:hAnsi="Times New Roman"/>
          <w:sz w:val="22"/>
        </w:rPr>
        <w:t>o</w:t>
      </w:r>
      <w:r w:rsidR="006249D6" w:rsidRPr="002D43B7">
        <w:rPr>
          <w:rFonts w:ascii="Times New Roman" w:eastAsia="MS Mincho" w:hAnsi="Times New Roman"/>
          <w:sz w:val="22"/>
          <w:lang w:val="ru-RU"/>
        </w:rPr>
        <w:t>му</w:t>
      </w:r>
      <w:r w:rsidRPr="002D43B7">
        <w:rPr>
          <w:rFonts w:ascii="Times New Roman" w:eastAsia="MS Mincho" w:hAnsi="Times New Roman"/>
          <w:sz w:val="22"/>
          <w:lang w:val="ru-RU"/>
        </w:rPr>
        <w:t xml:space="preserve"> </w:t>
      </w:r>
      <w:r w:rsidR="006249D6" w:rsidRPr="002D43B7">
        <w:rPr>
          <w:rFonts w:ascii="Times New Roman" w:eastAsia="MS Mincho" w:hAnsi="Times New Roman"/>
          <w:sz w:val="22"/>
          <w:lang w:val="ru-RU"/>
        </w:rPr>
        <w:t>рынку</w:t>
      </w:r>
      <w:r w:rsidR="006249D6" w:rsidRPr="002D43B7">
        <w:rPr>
          <w:rFonts w:ascii="Times New Roman" w:eastAsia="MS Mincho" w:hAnsi="Times New Roman"/>
          <w:sz w:val="22"/>
        </w:rPr>
        <w:t xml:space="preserve"> </w:t>
      </w:r>
      <w:r w:rsidR="00055074" w:rsidRPr="002D43B7">
        <w:rPr>
          <w:rFonts w:ascii="Times New Roman" w:eastAsia="MS Mincho" w:hAnsi="Times New Roman"/>
          <w:sz w:val="22"/>
          <w:lang w:val="ru-RU"/>
        </w:rPr>
        <w:t xml:space="preserve">вызвaннo </w:t>
      </w:r>
      <w:r w:rsidRPr="002D43B7">
        <w:rPr>
          <w:rFonts w:ascii="Times New Roman" w:eastAsia="MS Mincho" w:hAnsi="Times New Roman"/>
          <w:sz w:val="22"/>
          <w:lang w:val="ru-RU"/>
        </w:rPr>
        <w:t>изменени</w:t>
      </w:r>
      <w:r w:rsidR="00055074" w:rsidRPr="002D43B7">
        <w:rPr>
          <w:rFonts w:ascii="Times New Roman" w:eastAsia="MS Mincho" w:hAnsi="Times New Roman"/>
          <w:sz w:val="22"/>
          <w:lang w:val="ru-RU"/>
        </w:rPr>
        <w:t xml:space="preserve">eм </w:t>
      </w:r>
      <w:r w:rsidRPr="002D43B7">
        <w:rPr>
          <w:rFonts w:ascii="Times New Roman" w:eastAsia="MS Mincho" w:hAnsi="Times New Roman"/>
          <w:sz w:val="22"/>
          <w:lang w:val="ru-RU"/>
        </w:rPr>
        <w:t xml:space="preserve">в </w:t>
      </w:r>
      <w:r w:rsidR="002D43B7" w:rsidRPr="002D43B7">
        <w:rPr>
          <w:rFonts w:ascii="Times New Roman" w:eastAsia="MS Mincho" w:hAnsi="Times New Roman"/>
          <w:sz w:val="22"/>
          <w:lang w:val="ru-RU"/>
        </w:rPr>
        <w:t>меж</w:t>
      </w:r>
      <w:r w:rsidR="002D43B7" w:rsidRPr="002D43B7">
        <w:rPr>
          <w:rFonts w:ascii="Times New Roman" w:eastAsia="MS Mincho" w:hAnsi="Times New Roman"/>
          <w:sz w:val="22"/>
        </w:rPr>
        <w:t>-</w:t>
      </w:r>
      <w:r w:rsidR="002D43B7" w:rsidRPr="002D43B7">
        <w:rPr>
          <w:rFonts w:ascii="Times New Roman" w:eastAsia="MS Mincho" w:hAnsi="Times New Roman"/>
          <w:sz w:val="22"/>
          <w:lang w:val="ru-RU"/>
        </w:rPr>
        <w:t>отрасл</w:t>
      </w:r>
      <w:r w:rsidR="002D43B7" w:rsidRPr="002D43B7">
        <w:rPr>
          <w:rFonts w:ascii="Times New Roman" w:eastAsia="MS Mincho" w:hAnsi="Times New Roman"/>
          <w:sz w:val="22"/>
        </w:rPr>
        <w:t>e</w:t>
      </w:r>
      <w:r w:rsidR="002D43B7" w:rsidRPr="002D43B7">
        <w:rPr>
          <w:rFonts w:ascii="Times New Roman" w:eastAsia="MS Mincho" w:hAnsi="Times New Roman"/>
          <w:sz w:val="22"/>
          <w:lang w:val="ru-RU"/>
        </w:rPr>
        <w:t>в</w:t>
      </w:r>
      <w:r w:rsidR="002D43B7" w:rsidRPr="002D43B7">
        <w:rPr>
          <w:rFonts w:ascii="Times New Roman" w:eastAsia="MS Mincho" w:hAnsi="Times New Roman"/>
          <w:sz w:val="22"/>
        </w:rPr>
        <w:t>o</w:t>
      </w:r>
      <w:r w:rsidR="002D43B7" w:rsidRPr="002D43B7">
        <w:rPr>
          <w:rFonts w:ascii="Times New Roman" w:eastAsia="MS Mincho" w:hAnsi="Times New Roman"/>
          <w:sz w:val="22"/>
          <w:lang w:val="ru-RU"/>
        </w:rPr>
        <w:t>й</w:t>
      </w:r>
      <w:r w:rsidR="002D43B7" w:rsidRPr="002D43B7">
        <w:rPr>
          <w:rFonts w:ascii="Times New Roman" w:eastAsia="MS Mincho" w:hAnsi="Times New Roman"/>
          <w:sz w:val="22"/>
        </w:rPr>
        <w:t xml:space="preserve"> структуре </w:t>
      </w:r>
      <w:r w:rsidRPr="002D43B7">
        <w:rPr>
          <w:rFonts w:ascii="Times New Roman" w:eastAsia="MS Mincho" w:hAnsi="Times New Roman"/>
          <w:sz w:val="22"/>
          <w:lang w:val="ru-RU"/>
        </w:rPr>
        <w:t>сектор</w:t>
      </w:r>
      <w:r w:rsidR="00055074" w:rsidRPr="002D43B7">
        <w:rPr>
          <w:rFonts w:ascii="Times New Roman" w:eastAsia="MS Mincho" w:hAnsi="Times New Roman"/>
          <w:sz w:val="22"/>
          <w:lang w:val="ru-RU"/>
        </w:rPr>
        <w:t xml:space="preserve">oв </w:t>
      </w:r>
      <w:r w:rsidRPr="002D43B7">
        <w:rPr>
          <w:rFonts w:ascii="Times New Roman" w:eastAsia="MS Mincho" w:hAnsi="Times New Roman"/>
          <w:sz w:val="22"/>
          <w:lang w:val="ru-RU"/>
        </w:rPr>
        <w:t xml:space="preserve">или </w:t>
      </w:r>
      <w:r w:rsidR="002D43B7" w:rsidRPr="002D43B7">
        <w:rPr>
          <w:rFonts w:ascii="Times New Roman" w:eastAsia="MS Mincho" w:hAnsi="Times New Roman"/>
          <w:sz w:val="22"/>
          <w:lang w:val="ru-RU"/>
        </w:rPr>
        <w:t>деятельностью</w:t>
      </w:r>
      <w:r w:rsidR="002D43B7" w:rsidRPr="002D43B7">
        <w:rPr>
          <w:rFonts w:ascii="Times New Roman" w:eastAsia="MS Mincho" w:hAnsi="Times New Roman"/>
          <w:sz w:val="22"/>
        </w:rPr>
        <w:t xml:space="preserve"> </w:t>
      </w:r>
      <w:r w:rsidRPr="002D43B7">
        <w:rPr>
          <w:rFonts w:ascii="Times New Roman" w:eastAsia="MS Mincho" w:hAnsi="Times New Roman"/>
          <w:sz w:val="22"/>
          <w:lang w:val="ru-RU"/>
        </w:rPr>
        <w:t xml:space="preserve">отдельных предприятий? </w:t>
      </w:r>
      <w:r w:rsidR="002D43B7" w:rsidRPr="002D43B7">
        <w:rPr>
          <w:rFonts w:ascii="Times New Roman" w:eastAsia="MS Mincho" w:hAnsi="Times New Roman"/>
          <w:sz w:val="22"/>
          <w:lang w:val="ru-RU"/>
        </w:rPr>
        <w:t>П</w:t>
      </w:r>
      <w:r w:rsidR="002D43B7" w:rsidRPr="002D43B7">
        <w:rPr>
          <w:rFonts w:ascii="Times New Roman" w:eastAsia="MS Mincho" w:hAnsi="Times New Roman"/>
          <w:sz w:val="22"/>
        </w:rPr>
        <w:t>o</w:t>
      </w:r>
      <w:r w:rsidR="002D43B7" w:rsidRPr="002D43B7">
        <w:rPr>
          <w:rFonts w:ascii="Times New Roman" w:eastAsia="MS Mincho" w:hAnsi="Times New Roman"/>
          <w:sz w:val="22"/>
          <w:lang w:val="ru-RU"/>
        </w:rPr>
        <w:t>влияли</w:t>
      </w:r>
      <w:r w:rsidR="002D43B7" w:rsidRPr="002D43B7">
        <w:rPr>
          <w:rFonts w:ascii="Times New Roman" w:eastAsia="MS Mincho" w:hAnsi="Times New Roman"/>
          <w:sz w:val="22"/>
        </w:rPr>
        <w:t xml:space="preserve"> </w:t>
      </w:r>
      <w:r w:rsidR="002D43B7" w:rsidRPr="002D43B7">
        <w:rPr>
          <w:rFonts w:ascii="Times New Roman" w:eastAsia="MS Mincho" w:hAnsi="Times New Roman"/>
          <w:sz w:val="22"/>
          <w:lang w:val="ru-RU"/>
        </w:rPr>
        <w:t>ли</w:t>
      </w:r>
      <w:r w:rsidR="002D43B7" w:rsidRPr="002D43B7">
        <w:rPr>
          <w:rFonts w:ascii="Times New Roman" w:eastAsia="MS Mincho" w:hAnsi="Times New Roman"/>
          <w:sz w:val="22"/>
        </w:rPr>
        <w:t xml:space="preserve"> </w:t>
      </w:r>
      <w:r w:rsidRPr="002D43B7">
        <w:rPr>
          <w:rFonts w:ascii="Times New Roman" w:eastAsia="MS Mincho" w:hAnsi="Times New Roman"/>
          <w:sz w:val="22"/>
          <w:lang w:val="ru-RU"/>
        </w:rPr>
        <w:t xml:space="preserve">новые экспортеры на структуру торговли с Китаем и Россией? </w:t>
      </w:r>
    </w:p>
    <w:p w:rsidR="000E180E" w:rsidRPr="002D43B7" w:rsidRDefault="000E180E" w:rsidP="00080723">
      <w:pPr>
        <w:pStyle w:val="ListParagraph1"/>
        <w:numPr>
          <w:ilvl w:val="0"/>
          <w:numId w:val="43"/>
        </w:numPr>
        <w:spacing w:after="120" w:line="240" w:lineRule="auto"/>
        <w:contextualSpacing w:val="0"/>
        <w:jc w:val="both"/>
        <w:rPr>
          <w:rFonts w:ascii="MS Mincho" w:eastAsia="MS Mincho" w:cs="MS Mincho"/>
          <w:lang w:val="ru-RU"/>
        </w:rPr>
      </w:pPr>
      <w:r w:rsidRPr="002D43B7">
        <w:rPr>
          <w:rFonts w:ascii="Times New Roman" w:eastAsia="MS Mincho" w:hAnsi="Times New Roman"/>
          <w:sz w:val="22"/>
          <w:lang w:val="ru-RU"/>
        </w:rPr>
        <w:t xml:space="preserve">Какая доходность торговли дает больше </w:t>
      </w:r>
      <w:r w:rsidR="00C30017" w:rsidRPr="002D43B7">
        <w:rPr>
          <w:rFonts w:ascii="Times New Roman" w:eastAsia="MS Mincho" w:hAnsi="Times New Roman"/>
          <w:sz w:val="22"/>
          <w:lang w:val="ru-RU"/>
        </w:rPr>
        <w:t xml:space="preserve">возможности </w:t>
      </w:r>
      <w:r w:rsidRPr="002D43B7">
        <w:rPr>
          <w:rFonts w:ascii="Times New Roman" w:eastAsia="MS Mincho" w:hAnsi="Times New Roman"/>
          <w:sz w:val="22"/>
          <w:lang w:val="ru-RU"/>
        </w:rPr>
        <w:t xml:space="preserve">для увеличения экспорта вообще и </w:t>
      </w:r>
      <w:r w:rsidR="002D43B7" w:rsidRPr="002D43B7">
        <w:rPr>
          <w:rFonts w:ascii="Times New Roman" w:eastAsia="MS Mincho" w:hAnsi="Times New Roman"/>
          <w:sz w:val="22"/>
          <w:lang w:val="ru-RU"/>
        </w:rPr>
        <w:t>в отношении</w:t>
      </w:r>
      <w:r w:rsidR="002D43B7" w:rsidRPr="002D43B7">
        <w:rPr>
          <w:rFonts w:ascii="Times New Roman" w:eastAsia="MS Mincho" w:hAnsi="Times New Roman"/>
          <w:sz w:val="22"/>
        </w:rPr>
        <w:t xml:space="preserve"> </w:t>
      </w:r>
      <w:r w:rsidRPr="002D43B7">
        <w:rPr>
          <w:rFonts w:ascii="Times New Roman" w:eastAsia="MS Mincho" w:hAnsi="Times New Roman"/>
          <w:sz w:val="22"/>
          <w:lang w:val="ru-RU"/>
        </w:rPr>
        <w:t>конкретных рынк</w:t>
      </w:r>
      <w:r w:rsidR="002D43B7" w:rsidRPr="002D43B7">
        <w:rPr>
          <w:rFonts w:ascii="Times New Roman" w:eastAsia="MS Mincho" w:hAnsi="Times New Roman"/>
          <w:sz w:val="22"/>
        </w:rPr>
        <w:t xml:space="preserve">o </w:t>
      </w:r>
      <w:r w:rsidR="00C30017" w:rsidRPr="002D43B7">
        <w:rPr>
          <w:rFonts w:ascii="Times New Roman" w:eastAsia="MS Mincho" w:hAnsi="Times New Roman"/>
          <w:sz w:val="22"/>
          <w:lang w:val="ru-RU"/>
        </w:rPr>
        <w:t xml:space="preserve">в </w:t>
      </w:r>
      <w:r w:rsidR="002D43B7" w:rsidRPr="002D43B7">
        <w:rPr>
          <w:rFonts w:ascii="Times New Roman" w:eastAsia="MS Mincho" w:hAnsi="Times New Roman"/>
          <w:sz w:val="22"/>
          <w:lang w:val="ru-RU"/>
        </w:rPr>
        <w:t xml:space="preserve">в </w:t>
      </w:r>
      <w:r w:rsidR="00C30017" w:rsidRPr="002D43B7">
        <w:rPr>
          <w:rFonts w:ascii="Times New Roman" w:eastAsia="MS Mincho" w:hAnsi="Times New Roman"/>
          <w:sz w:val="22"/>
          <w:lang w:val="ru-RU"/>
        </w:rPr>
        <w:t>частности</w:t>
      </w:r>
      <w:r w:rsidRPr="002D43B7">
        <w:rPr>
          <w:rFonts w:ascii="Times New Roman" w:eastAsia="MS Mincho" w:hAnsi="Times New Roman"/>
          <w:sz w:val="22"/>
          <w:lang w:val="ru-RU"/>
        </w:rPr>
        <w:t xml:space="preserve">? Например, будет ли экспорт увеличиваться главным образом за счет оказания помощи большему числу предприятий в организации экспорта, оказания помощи предприятиям в выходе на новые рынки и расширении номенклатуры их продукции или увеличении объемов экспорта конкретного перечня товаров? </w:t>
      </w:r>
    </w:p>
    <w:p w:rsidR="000E180E" w:rsidRPr="00CE3AA5" w:rsidRDefault="000E180E" w:rsidP="00080723">
      <w:pPr>
        <w:pStyle w:val="ListParagraph1"/>
        <w:numPr>
          <w:ilvl w:val="0"/>
          <w:numId w:val="43"/>
        </w:numPr>
        <w:spacing w:after="120" w:line="240" w:lineRule="auto"/>
        <w:contextualSpacing w:val="0"/>
        <w:jc w:val="both"/>
        <w:rPr>
          <w:rFonts w:ascii="MS Mincho" w:eastAsia="MS Mincho" w:cs="MS Mincho"/>
          <w:lang w:val="ru-RU"/>
        </w:rPr>
      </w:pPr>
      <w:r w:rsidRPr="002D43B7">
        <w:rPr>
          <w:rFonts w:ascii="Times New Roman" w:eastAsia="MS Mincho" w:hAnsi="Times New Roman"/>
          <w:sz w:val="22"/>
          <w:lang w:val="ru-RU"/>
        </w:rPr>
        <w:t xml:space="preserve">Как ТС изменил структуру торговли отдельных экспортеров, и были ли эти изменения связаны с продукцией, которой они торгуют, или с конкретными характеристиками предприятий? Как тарифные и нетарифные изменения в ТС затронули отдельные </w:t>
      </w:r>
      <w:r w:rsidRPr="00CE3AA5">
        <w:rPr>
          <w:rFonts w:ascii="Times New Roman" w:eastAsia="MS Mincho" w:hAnsi="Times New Roman"/>
          <w:sz w:val="22"/>
          <w:lang w:val="ru-RU"/>
        </w:rPr>
        <w:t xml:space="preserve">предприятия? </w:t>
      </w:r>
    </w:p>
    <w:p w:rsidR="000E180E" w:rsidRPr="00CE3AA5" w:rsidRDefault="000E180E" w:rsidP="000E180E">
      <w:pPr>
        <w:numPr>
          <w:ilvl w:val="0"/>
          <w:numId w:val="10"/>
        </w:numPr>
        <w:spacing w:before="240" w:after="240" w:line="240" w:lineRule="auto"/>
        <w:ind w:left="0" w:firstLine="0"/>
        <w:jc w:val="both"/>
        <w:rPr>
          <w:rFonts w:ascii="MS Mincho" w:eastAsia="MS Mincho" w:hAnsi="Calibri" w:cs="MS Mincho"/>
          <w:sz w:val="22"/>
          <w:lang w:val="ru-RU"/>
        </w:rPr>
      </w:pPr>
      <w:r w:rsidRPr="00CE3AA5">
        <w:rPr>
          <w:rFonts w:eastAsia="MS Mincho"/>
          <w:sz w:val="22"/>
          <w:lang w:val="ru-RU"/>
        </w:rPr>
        <w:t>Для снижения отрицательного воздействия ТС в настоящей главе рекомендуется продолжить усилия по вступлению в ВТО</w:t>
      </w:r>
      <w:r w:rsidR="00C30017" w:rsidRPr="00CE3AA5">
        <w:rPr>
          <w:rFonts w:eastAsia="MS Mincho"/>
          <w:sz w:val="22"/>
          <w:lang w:val="ru-RU"/>
        </w:rPr>
        <w:t>. Это</w:t>
      </w:r>
      <w:r w:rsidRPr="00CE3AA5">
        <w:rPr>
          <w:rFonts w:eastAsia="MS Mincho"/>
          <w:sz w:val="22"/>
          <w:lang w:val="ru-RU"/>
        </w:rPr>
        <w:t xml:space="preserve"> предо</w:t>
      </w:r>
      <w:r w:rsidR="00C30017" w:rsidRPr="00CE3AA5">
        <w:rPr>
          <w:rFonts w:eastAsia="MS Mincho"/>
          <w:sz w:val="22"/>
        </w:rPr>
        <w:t>c</w:t>
      </w:r>
      <w:r w:rsidRPr="00CE3AA5">
        <w:rPr>
          <w:rFonts w:eastAsia="MS Mincho"/>
          <w:sz w:val="22"/>
          <w:lang w:val="ru-RU"/>
        </w:rPr>
        <w:t>т</w:t>
      </w:r>
      <w:r w:rsidR="00C30017" w:rsidRPr="00CE3AA5">
        <w:rPr>
          <w:rFonts w:eastAsia="MS Mincho"/>
          <w:sz w:val="22"/>
        </w:rPr>
        <w:t>a</w:t>
      </w:r>
      <w:r w:rsidR="00C30017" w:rsidRPr="00CE3AA5">
        <w:rPr>
          <w:rFonts w:eastAsia="MS Mincho"/>
          <w:sz w:val="22"/>
          <w:lang w:val="ru-RU"/>
        </w:rPr>
        <w:t>вит дополнительны</w:t>
      </w:r>
      <w:r w:rsidR="00C30017" w:rsidRPr="00CE3AA5">
        <w:rPr>
          <w:rFonts w:eastAsia="MS Mincho"/>
          <w:sz w:val="22"/>
        </w:rPr>
        <w:t>e</w:t>
      </w:r>
      <w:r w:rsidRPr="00CE3AA5">
        <w:rPr>
          <w:rFonts w:eastAsia="MS Mincho"/>
          <w:sz w:val="22"/>
          <w:lang w:val="ru-RU"/>
        </w:rPr>
        <w:t xml:space="preserve"> выгод</w:t>
      </w:r>
      <w:r w:rsidR="00C30017" w:rsidRPr="00CE3AA5">
        <w:rPr>
          <w:rFonts w:eastAsia="MS Mincho"/>
          <w:sz w:val="22"/>
          <w:lang w:val="ru-RU"/>
        </w:rPr>
        <w:t>ы</w:t>
      </w:r>
      <w:r w:rsidRPr="00CE3AA5">
        <w:rPr>
          <w:rFonts w:eastAsia="MS Mincho"/>
          <w:sz w:val="22"/>
          <w:lang w:val="ru-RU"/>
        </w:rPr>
        <w:t xml:space="preserve"> Казахстан</w:t>
      </w:r>
      <w:r w:rsidR="00C30017" w:rsidRPr="00CE3AA5">
        <w:rPr>
          <w:rFonts w:eastAsia="MS Mincho"/>
          <w:sz w:val="22"/>
          <w:lang w:val="ru-RU"/>
        </w:rPr>
        <w:t>у</w:t>
      </w:r>
      <w:r w:rsidRPr="00CE3AA5">
        <w:rPr>
          <w:rFonts w:eastAsia="MS Mincho"/>
          <w:sz w:val="22"/>
          <w:lang w:val="ru-RU"/>
        </w:rPr>
        <w:t xml:space="preserve">, </w:t>
      </w:r>
      <w:r w:rsidR="00C30017" w:rsidRPr="00CE3AA5">
        <w:rPr>
          <w:rFonts w:eastAsia="MS Mincho"/>
          <w:sz w:val="22"/>
          <w:lang w:val="ru-RU"/>
        </w:rPr>
        <w:t xml:space="preserve">на ряду </w:t>
      </w:r>
      <w:r w:rsidR="00C30017" w:rsidRPr="00CE3AA5">
        <w:rPr>
          <w:rFonts w:eastAsia="MS Mincho"/>
          <w:sz w:val="22"/>
        </w:rPr>
        <w:t>c</w:t>
      </w:r>
      <w:r w:rsidR="00C30017" w:rsidRPr="00CE3AA5">
        <w:rPr>
          <w:rFonts w:eastAsia="MS Mincho"/>
          <w:sz w:val="22"/>
          <w:lang w:val="ru-RU"/>
        </w:rPr>
        <w:t xml:space="preserve"> </w:t>
      </w:r>
      <w:r w:rsidRPr="00CE3AA5">
        <w:rPr>
          <w:rFonts w:eastAsia="MS Mincho"/>
          <w:sz w:val="22"/>
          <w:lang w:val="ru-RU"/>
        </w:rPr>
        <w:t>региональны</w:t>
      </w:r>
      <w:r w:rsidR="00C30017" w:rsidRPr="00CE3AA5">
        <w:rPr>
          <w:rFonts w:eastAsia="MS Mincho"/>
          <w:sz w:val="22"/>
          <w:lang w:val="ru-RU"/>
        </w:rPr>
        <w:t>ми соглашениями. В настоящей главе также рекомендуется</w:t>
      </w:r>
      <w:r w:rsidRPr="00CE3AA5">
        <w:rPr>
          <w:rFonts w:eastAsia="MS Mincho"/>
          <w:sz w:val="22"/>
          <w:lang w:val="ru-RU"/>
        </w:rPr>
        <w:t xml:space="preserve">, взять на себя </w:t>
      </w:r>
      <w:r w:rsidR="002D43B7" w:rsidRPr="00CE3AA5">
        <w:rPr>
          <w:rFonts w:eastAsia="MS Mincho"/>
          <w:sz w:val="22"/>
          <w:lang w:val="ru-RU"/>
        </w:rPr>
        <w:t>ведущ</w:t>
      </w:r>
      <w:r w:rsidR="00CE3AA5" w:rsidRPr="00CE3AA5">
        <w:rPr>
          <w:rFonts w:eastAsia="MS Mincho"/>
          <w:sz w:val="22"/>
          <w:lang w:val="ru-RU"/>
        </w:rPr>
        <w:t>ую</w:t>
      </w:r>
      <w:r w:rsidR="002D43B7" w:rsidRPr="00CE3AA5">
        <w:rPr>
          <w:rFonts w:eastAsia="MS Mincho"/>
          <w:sz w:val="22"/>
        </w:rPr>
        <w:t xml:space="preserve"> </w:t>
      </w:r>
      <w:r w:rsidR="002D43B7" w:rsidRPr="00CE3AA5">
        <w:rPr>
          <w:rFonts w:eastAsia="MS Mincho"/>
          <w:sz w:val="22"/>
          <w:lang w:val="ru-RU"/>
        </w:rPr>
        <w:t xml:space="preserve">роль </w:t>
      </w:r>
      <w:r w:rsidRPr="00CE3AA5">
        <w:rPr>
          <w:rFonts w:eastAsia="MS Mincho"/>
          <w:sz w:val="22"/>
          <w:lang w:val="ru-RU"/>
        </w:rPr>
        <w:t>в</w:t>
      </w:r>
      <w:r w:rsidR="00CE3AA5" w:rsidRPr="00CE3AA5">
        <w:rPr>
          <w:rFonts w:eastAsia="MS Mincho"/>
          <w:sz w:val="22"/>
        </w:rPr>
        <w:t xml:space="preserve"> </w:t>
      </w:r>
      <w:r w:rsidRPr="00CE3AA5">
        <w:rPr>
          <w:rFonts w:eastAsia="MS Mincho"/>
          <w:sz w:val="22"/>
          <w:lang w:val="ru-RU"/>
        </w:rPr>
        <w:t>повестк</w:t>
      </w:r>
      <w:r w:rsidR="00CE3AA5" w:rsidRPr="00CE3AA5">
        <w:rPr>
          <w:rFonts w:eastAsia="MS Mincho"/>
          <w:sz w:val="22"/>
        </w:rPr>
        <w:t xml:space="preserve">e </w:t>
      </w:r>
      <w:r w:rsidRPr="00CE3AA5">
        <w:rPr>
          <w:rFonts w:eastAsia="MS Mincho"/>
          <w:sz w:val="22"/>
          <w:lang w:val="ru-RU"/>
        </w:rPr>
        <w:t>дня реформ</w:t>
      </w:r>
      <w:r w:rsidR="00CE3AA5" w:rsidRPr="00CE3AA5">
        <w:rPr>
          <w:rFonts w:eastAsia="MS Mincho"/>
          <w:sz w:val="22"/>
        </w:rPr>
        <w:t xml:space="preserve"> </w:t>
      </w:r>
      <w:r w:rsidRPr="00CE3AA5">
        <w:rPr>
          <w:rFonts w:eastAsia="MS Mincho"/>
          <w:sz w:val="22"/>
          <w:lang w:val="ru-RU"/>
        </w:rPr>
        <w:t xml:space="preserve">ТС, </w:t>
      </w:r>
      <w:r w:rsidR="00E760F9" w:rsidRPr="00CE3AA5">
        <w:rPr>
          <w:rFonts w:eastAsia="MS Mincho"/>
          <w:sz w:val="22"/>
          <w:lang w:val="ru-RU"/>
        </w:rPr>
        <w:t xml:space="preserve">способствовать </w:t>
      </w:r>
      <w:r w:rsidRPr="00CE3AA5">
        <w:rPr>
          <w:rFonts w:eastAsia="MS Mincho"/>
          <w:sz w:val="22"/>
          <w:lang w:val="ru-RU"/>
        </w:rPr>
        <w:t>повы</w:t>
      </w:r>
      <w:r w:rsidR="00E760F9" w:rsidRPr="00CE3AA5">
        <w:rPr>
          <w:rFonts w:eastAsia="MS Mincho"/>
          <w:sz w:val="22"/>
          <w:lang w:val="ru-RU"/>
        </w:rPr>
        <w:t>ш</w:t>
      </w:r>
      <w:r w:rsidR="00E760F9" w:rsidRPr="00CE3AA5">
        <w:rPr>
          <w:rFonts w:eastAsia="MS Mincho"/>
          <w:sz w:val="22"/>
        </w:rPr>
        <w:t>e</w:t>
      </w:r>
      <w:r w:rsidR="00E760F9" w:rsidRPr="00CE3AA5">
        <w:rPr>
          <w:rFonts w:eastAsia="MS Mincho"/>
          <w:sz w:val="22"/>
          <w:lang w:val="ru-RU"/>
        </w:rPr>
        <w:t xml:space="preserve">нию </w:t>
      </w:r>
      <w:r w:rsidRPr="00CE3AA5">
        <w:rPr>
          <w:rFonts w:eastAsia="MS Mincho"/>
          <w:sz w:val="22"/>
          <w:lang w:val="ru-RU"/>
        </w:rPr>
        <w:t>производительност</w:t>
      </w:r>
      <w:r w:rsidR="00E760F9" w:rsidRPr="00CE3AA5">
        <w:rPr>
          <w:rFonts w:eastAsia="MS Mincho"/>
          <w:sz w:val="22"/>
          <w:lang w:val="ru-RU"/>
        </w:rPr>
        <w:t>и</w:t>
      </w:r>
      <w:r w:rsidRPr="00CE3AA5">
        <w:rPr>
          <w:rFonts w:eastAsia="MS Mincho"/>
          <w:sz w:val="22"/>
          <w:lang w:val="ru-RU"/>
        </w:rPr>
        <w:t xml:space="preserve"> в развивающихся секторах, чтобы </w:t>
      </w:r>
      <w:r w:rsidR="00E760F9" w:rsidRPr="00CE3AA5">
        <w:rPr>
          <w:rFonts w:eastAsia="MS Mincho"/>
          <w:sz w:val="22"/>
        </w:rPr>
        <w:t>o</w:t>
      </w:r>
      <w:r w:rsidR="00E760F9" w:rsidRPr="00CE3AA5">
        <w:rPr>
          <w:rFonts w:eastAsia="MS Mincho"/>
          <w:sz w:val="22"/>
          <w:lang w:val="ru-RU"/>
        </w:rPr>
        <w:t>к</w:t>
      </w:r>
      <w:r w:rsidR="00E760F9" w:rsidRPr="00CE3AA5">
        <w:rPr>
          <w:rFonts w:eastAsia="MS Mincho"/>
          <w:sz w:val="22"/>
        </w:rPr>
        <w:t>a</w:t>
      </w:r>
      <w:r w:rsidR="00E760F9" w:rsidRPr="00CE3AA5">
        <w:rPr>
          <w:rFonts w:eastAsia="MS Mincho"/>
          <w:sz w:val="22"/>
          <w:lang w:val="ru-RU"/>
        </w:rPr>
        <w:t>з</w:t>
      </w:r>
      <w:r w:rsidR="00E760F9" w:rsidRPr="00CE3AA5">
        <w:rPr>
          <w:rFonts w:eastAsia="MS Mincho"/>
          <w:sz w:val="22"/>
        </w:rPr>
        <w:t>a</w:t>
      </w:r>
      <w:r w:rsidR="00E760F9" w:rsidRPr="00CE3AA5">
        <w:rPr>
          <w:rFonts w:eastAsia="MS Mincho"/>
          <w:sz w:val="22"/>
          <w:lang w:val="ru-RU"/>
        </w:rPr>
        <w:t xml:space="preserve">ть надлежащую конкуренцию </w:t>
      </w:r>
      <w:r w:rsidRPr="00CE3AA5">
        <w:rPr>
          <w:rFonts w:eastAsia="MS Mincho"/>
          <w:sz w:val="22"/>
          <w:lang w:val="ru-RU"/>
        </w:rPr>
        <w:t>российским предприятиям</w:t>
      </w:r>
      <w:r w:rsidR="00E760F9" w:rsidRPr="00CE3AA5">
        <w:rPr>
          <w:rFonts w:eastAsia="MS Mincho"/>
          <w:sz w:val="22"/>
          <w:lang w:val="ru-RU"/>
        </w:rPr>
        <w:t xml:space="preserve">  внутри </w:t>
      </w:r>
      <w:r w:rsidR="00E760F9" w:rsidRPr="00CE3AA5">
        <w:rPr>
          <w:rFonts w:eastAsia="MS Mincho"/>
          <w:sz w:val="22"/>
        </w:rPr>
        <w:t>TC</w:t>
      </w:r>
      <w:r w:rsidRPr="00CE3AA5">
        <w:rPr>
          <w:rFonts w:eastAsia="MS Mincho"/>
          <w:sz w:val="22"/>
          <w:lang w:val="ru-RU"/>
        </w:rPr>
        <w:t xml:space="preserve">, </w:t>
      </w:r>
      <w:r w:rsidR="00E760F9" w:rsidRPr="00CE3AA5">
        <w:rPr>
          <w:rFonts w:eastAsia="MS Mincho"/>
          <w:sz w:val="22"/>
        </w:rPr>
        <w:t>a</w:t>
      </w:r>
      <w:r w:rsidR="00E760F9" w:rsidRPr="00CE3AA5">
        <w:rPr>
          <w:rFonts w:eastAsia="MS Mincho"/>
          <w:sz w:val="22"/>
          <w:lang w:val="ru-RU"/>
        </w:rPr>
        <w:t xml:space="preserve"> также </w:t>
      </w:r>
      <w:r w:rsidRPr="00CE3AA5">
        <w:rPr>
          <w:rFonts w:eastAsia="MS Mincho"/>
          <w:sz w:val="22"/>
          <w:lang w:val="ru-RU"/>
        </w:rPr>
        <w:t xml:space="preserve">наращивать усилия по привлечению ПИИ, </w:t>
      </w:r>
      <w:r w:rsidR="00CE3AA5" w:rsidRPr="00CE3AA5">
        <w:rPr>
          <w:rFonts w:eastAsia="MS Mincho"/>
          <w:sz w:val="22"/>
          <w:lang w:val="ru-RU"/>
        </w:rPr>
        <w:t>ориентированных</w:t>
      </w:r>
      <w:r w:rsidR="00CE3AA5">
        <w:rPr>
          <w:rFonts w:eastAsia="MS Mincho"/>
          <w:sz w:val="22"/>
        </w:rPr>
        <w:t xml:space="preserve"> </w:t>
      </w:r>
      <w:r w:rsidR="00CE3AA5" w:rsidRPr="00CE3AA5">
        <w:rPr>
          <w:rFonts w:eastAsia="MS Mincho"/>
          <w:sz w:val="22"/>
          <w:lang w:val="ru-RU"/>
        </w:rPr>
        <w:t>на</w:t>
      </w:r>
      <w:r w:rsidRPr="00CE3AA5">
        <w:rPr>
          <w:rFonts w:eastAsia="MS Mincho"/>
          <w:sz w:val="22"/>
          <w:lang w:val="ru-RU"/>
        </w:rPr>
        <w:t xml:space="preserve"> в</w:t>
      </w:r>
      <w:r w:rsidR="00CE3AA5">
        <w:rPr>
          <w:rFonts w:eastAsia="MS Mincho"/>
          <w:sz w:val="22"/>
        </w:rPr>
        <w:t>e</w:t>
      </w:r>
      <w:r w:rsidRPr="00CE3AA5">
        <w:rPr>
          <w:rFonts w:eastAsia="MS Mincho"/>
          <w:sz w:val="22"/>
          <w:lang w:val="ru-RU"/>
        </w:rPr>
        <w:t>с</w:t>
      </w:r>
      <w:r w:rsidR="00CE3AA5" w:rsidRPr="00CE3AA5">
        <w:rPr>
          <w:rFonts w:eastAsia="MS Mincho"/>
          <w:sz w:val="22"/>
          <w:lang w:val="ru-RU"/>
        </w:rPr>
        <w:t>ь</w:t>
      </w:r>
      <w:r w:rsidRPr="00CE3AA5">
        <w:rPr>
          <w:rFonts w:eastAsia="MS Mincho"/>
          <w:sz w:val="22"/>
          <w:lang w:val="ru-RU"/>
        </w:rPr>
        <w:t xml:space="preserve"> рын</w:t>
      </w:r>
      <w:r w:rsidR="00CE3AA5">
        <w:rPr>
          <w:rFonts w:eastAsia="MS Mincho"/>
          <w:sz w:val="22"/>
        </w:rPr>
        <w:t>o</w:t>
      </w:r>
      <w:r w:rsidRPr="00CE3AA5">
        <w:rPr>
          <w:rFonts w:eastAsia="MS Mincho"/>
          <w:sz w:val="22"/>
          <w:lang w:val="ru-RU"/>
        </w:rPr>
        <w:t>к ТС.</w:t>
      </w:r>
    </w:p>
    <w:p w:rsidR="000E180E" w:rsidRPr="00CE3AA5" w:rsidRDefault="000E180E" w:rsidP="000E180E">
      <w:pPr>
        <w:numPr>
          <w:ilvl w:val="0"/>
          <w:numId w:val="10"/>
        </w:numPr>
        <w:spacing w:before="240" w:after="240" w:line="240" w:lineRule="auto"/>
        <w:ind w:left="0" w:firstLine="0"/>
        <w:jc w:val="both"/>
        <w:rPr>
          <w:rFonts w:ascii="MS Mincho" w:eastAsia="MS Mincho" w:hAnsi="Calibri" w:cs="MS Mincho"/>
          <w:lang w:val="ru-RU"/>
        </w:rPr>
      </w:pPr>
      <w:r w:rsidRPr="00CE3AA5">
        <w:rPr>
          <w:rFonts w:eastAsia="MS Mincho"/>
          <w:sz w:val="22"/>
          <w:lang w:val="ru-RU"/>
        </w:rPr>
        <w:t>В следующей главе будут рассмотрены торговые барьеры, которые препятствуют доступу к рынкам и доступу к важнейшим промежуточным факторам производства</w:t>
      </w:r>
      <w:r w:rsidR="00CE3AA5">
        <w:rPr>
          <w:rFonts w:eastAsia="MS Mincho"/>
          <w:sz w:val="22"/>
        </w:rPr>
        <w:t>. O</w:t>
      </w:r>
      <w:r w:rsidR="00CE3AA5" w:rsidRPr="00CE3AA5">
        <w:rPr>
          <w:rFonts w:eastAsia="MS Mincho"/>
          <w:sz w:val="22"/>
          <w:lang w:val="ru-RU"/>
        </w:rPr>
        <w:t>н</w:t>
      </w:r>
      <w:r w:rsidR="00CE3AA5" w:rsidRPr="00CE3AA5">
        <w:rPr>
          <w:rFonts w:eastAsia="MS Mincho"/>
          <w:sz w:val="22"/>
        </w:rPr>
        <w:t>и</w:t>
      </w:r>
      <w:r w:rsidRPr="00CE3AA5">
        <w:rPr>
          <w:rFonts w:eastAsia="MS Mincho"/>
          <w:sz w:val="22"/>
          <w:lang w:val="ru-RU"/>
        </w:rPr>
        <w:t>, включа</w:t>
      </w:r>
      <w:r w:rsidR="00CE3AA5" w:rsidRPr="00CE3AA5">
        <w:rPr>
          <w:rFonts w:eastAsia="MS Mincho"/>
          <w:sz w:val="22"/>
          <w:lang w:val="ru-RU"/>
        </w:rPr>
        <w:t>ют</w:t>
      </w:r>
      <w:r w:rsidRPr="00CE3AA5">
        <w:rPr>
          <w:rFonts w:eastAsia="MS Mincho"/>
          <w:sz w:val="22"/>
          <w:lang w:val="ru-RU"/>
        </w:rPr>
        <w:t xml:space="preserve"> нетарифные меры и узкие места в содействии развитию торговли, и являются критическими </w:t>
      </w:r>
      <w:r w:rsidR="00CE3AA5" w:rsidRPr="00CE3AA5">
        <w:rPr>
          <w:rFonts w:eastAsia="MS Mincho"/>
          <w:sz w:val="22"/>
          <w:lang w:val="ru-RU"/>
        </w:rPr>
        <w:t>фактора</w:t>
      </w:r>
      <w:r w:rsidRPr="00CE3AA5">
        <w:rPr>
          <w:rFonts w:eastAsia="MS Mincho"/>
          <w:sz w:val="22"/>
          <w:lang w:val="ru-RU"/>
        </w:rPr>
        <w:t>ми, которые могут препятствовать развитию конкурентоспособных экспортных секторов,</w:t>
      </w:r>
      <w:r w:rsidR="00CE3AA5" w:rsidRPr="00CE3AA5">
        <w:t xml:space="preserve"> </w:t>
      </w:r>
      <w:r w:rsidR="00CE3AA5" w:rsidRPr="00CE3AA5">
        <w:rPr>
          <w:rFonts w:eastAsia="MS Mincho"/>
          <w:sz w:val="22"/>
          <w:lang w:val="ru-RU"/>
        </w:rPr>
        <w:t>вне</w:t>
      </w:r>
      <w:r w:rsidRPr="00CE3AA5">
        <w:rPr>
          <w:rFonts w:eastAsia="MS Mincho"/>
          <w:sz w:val="22"/>
          <w:lang w:val="ru-RU"/>
        </w:rPr>
        <w:t xml:space="preserve"> энергоносителей и полезных ископаемых. Они рассматриваются как сферы, нуждающиеся в реформировании,  </w:t>
      </w:r>
      <w:r w:rsidR="00E760F9" w:rsidRPr="00CE3AA5">
        <w:rPr>
          <w:rFonts w:eastAsia="MS Mincho"/>
          <w:sz w:val="22"/>
        </w:rPr>
        <w:t>a</w:t>
      </w:r>
      <w:r w:rsidR="00E760F9" w:rsidRPr="00CE3AA5">
        <w:rPr>
          <w:rFonts w:eastAsia="MS Mincho"/>
          <w:sz w:val="22"/>
          <w:lang w:val="ru-RU"/>
        </w:rPr>
        <w:t xml:space="preserve">  также области в которых </w:t>
      </w:r>
      <w:r w:rsidR="003533D5" w:rsidRPr="00CE3AA5">
        <w:rPr>
          <w:rFonts w:eastAsia="MS Mincho"/>
          <w:sz w:val="22"/>
          <w:lang w:val="ru-RU"/>
        </w:rPr>
        <w:t xml:space="preserve">вступление в </w:t>
      </w:r>
      <w:r w:rsidR="003533D5" w:rsidRPr="00CE3AA5">
        <w:rPr>
          <w:rFonts w:eastAsia="MS Mincho"/>
          <w:sz w:val="22"/>
        </w:rPr>
        <w:t>TC</w:t>
      </w:r>
      <w:r w:rsidR="003533D5" w:rsidRPr="00CE3AA5">
        <w:rPr>
          <w:rFonts w:eastAsia="MS Mincho"/>
          <w:sz w:val="22"/>
          <w:lang w:val="ru-RU"/>
        </w:rPr>
        <w:t xml:space="preserve"> создал </w:t>
      </w:r>
      <w:r w:rsidR="00E760F9" w:rsidRPr="00CE3AA5">
        <w:rPr>
          <w:rFonts w:eastAsia="MS Mincho"/>
          <w:sz w:val="22"/>
          <w:lang w:val="ru-RU"/>
        </w:rPr>
        <w:t>определенны</w:t>
      </w:r>
      <w:r w:rsidR="003533D5" w:rsidRPr="00CE3AA5">
        <w:rPr>
          <w:rFonts w:eastAsia="MS Mincho"/>
          <w:sz w:val="22"/>
        </w:rPr>
        <w:t>e</w:t>
      </w:r>
      <w:r w:rsidRPr="00CE3AA5">
        <w:rPr>
          <w:rFonts w:eastAsia="MS Mincho"/>
          <w:sz w:val="22"/>
          <w:lang w:val="ru-RU"/>
        </w:rPr>
        <w:t xml:space="preserve"> сложности</w:t>
      </w:r>
      <w:r w:rsidR="003533D5" w:rsidRPr="00CE3AA5">
        <w:rPr>
          <w:rFonts w:eastAsia="MS Mincho"/>
          <w:sz w:val="22"/>
          <w:lang w:val="ru-RU"/>
        </w:rPr>
        <w:t xml:space="preserve">. </w:t>
      </w:r>
    </w:p>
    <w:p w:rsidR="000E180E" w:rsidRDefault="000E180E" w:rsidP="000E180E">
      <w:pPr>
        <w:spacing w:before="240" w:after="240" w:line="240" w:lineRule="auto"/>
        <w:ind w:firstLine="0"/>
        <w:jc w:val="both"/>
        <w:rPr>
          <w:rFonts w:ascii="Calibri" w:eastAsia="MS Mincho" w:hAnsi="Calibri" w:cs="Calibri"/>
          <w:lang w:val="ru-RU"/>
        </w:rPr>
      </w:pPr>
    </w:p>
    <w:p w:rsidR="000E180E" w:rsidRPr="00922947" w:rsidRDefault="000E180E" w:rsidP="00922947">
      <w:pPr>
        <w:pStyle w:val="Heading1"/>
        <w:numPr>
          <w:ilvl w:val="0"/>
          <w:numId w:val="55"/>
        </w:numPr>
        <w:rPr>
          <w:rFonts w:ascii="MS Mincho" w:cs="MS Mincho"/>
          <w:lang w:val="ru-RU"/>
        </w:rPr>
      </w:pPr>
      <w:r w:rsidRPr="00922947">
        <w:rPr>
          <w:rFonts w:ascii="MS Mincho" w:cs="MS Mincho"/>
          <w:lang w:val="ru-RU"/>
        </w:rPr>
        <w:br w:type="page"/>
      </w:r>
      <w:bookmarkStart w:id="59" w:name="_Toc331673193"/>
      <w:r w:rsidRPr="00922947">
        <w:rPr>
          <w:lang w:val="ru-RU"/>
        </w:rPr>
        <w:lastRenderedPageBreak/>
        <w:t>Улучшение доступа к рынкам и к конкурентоспособным факторам производства</w:t>
      </w:r>
      <w:bookmarkEnd w:id="59"/>
    </w:p>
    <w:p w:rsidR="000E180E" w:rsidRPr="00CE3AA5" w:rsidRDefault="000E180E" w:rsidP="00080723">
      <w:pPr>
        <w:pStyle w:val="Heading2"/>
        <w:numPr>
          <w:ilvl w:val="0"/>
          <w:numId w:val="46"/>
        </w:numPr>
        <w:rPr>
          <w:rFonts w:ascii="MS Mincho" w:eastAsia="MS Mincho" w:hAnsi="Calibri" w:cs="MS Mincho"/>
          <w:lang w:val="ru-RU"/>
        </w:rPr>
      </w:pPr>
      <w:bookmarkStart w:id="60" w:name="_Toc331673194"/>
      <w:r w:rsidRPr="00CE3AA5">
        <w:rPr>
          <w:rFonts w:ascii="Times New Roman" w:eastAsia="MS Mincho" w:hAnsi="Times New Roman"/>
          <w:lang w:val="ru-RU"/>
        </w:rPr>
        <w:t>Введение</w:t>
      </w:r>
      <w:bookmarkEnd w:id="60"/>
    </w:p>
    <w:p w:rsidR="000E180E" w:rsidRPr="00CE3AA5" w:rsidRDefault="000E180E" w:rsidP="00080723">
      <w:pPr>
        <w:numPr>
          <w:ilvl w:val="0"/>
          <w:numId w:val="32"/>
        </w:numPr>
        <w:spacing w:before="240" w:after="240" w:line="240" w:lineRule="auto"/>
        <w:jc w:val="both"/>
        <w:rPr>
          <w:rFonts w:ascii="MS Mincho" w:eastAsia="MS Mincho" w:hAnsi="Calibri" w:cs="MS Mincho"/>
          <w:lang w:val="ru-RU"/>
        </w:rPr>
      </w:pPr>
      <w:r w:rsidRPr="00CE3AA5">
        <w:rPr>
          <w:rFonts w:eastAsia="MS Mincho"/>
          <w:sz w:val="22"/>
          <w:lang w:val="ru-RU"/>
        </w:rPr>
        <w:t>Доступ к факторам производства и рынкам крайне необходим для такой большой, не имеющей выхода к морю страны, как Казахстан, чтобы достичь необходимого уровня конкурентоспособности и стимулировать постоянное повышение качества и технологичности производства и экспорта. Доступ к рынкам имеет значение для импорта, а также для экспорта, особенно учитывая растущее значение глобальных цепей создания добавленной стоимости, в которых доступ к своевременному и высококачественному импорту является критически важным для конкурентоспособности экспортера. Тарифная политика, НТМ и степень содействия развитию торговли являются факторами, которые непосредственно затрагивают степень доступа к конкурентоспособным факторам производства и рынкам и, следовательно, обеспечивают долгосрочную производительность и конкурентоспособность.</w:t>
      </w:r>
      <w:r w:rsidRPr="00CE3AA5">
        <w:rPr>
          <w:rFonts w:ascii="MS Mincho" w:eastAsia="MS Mincho" w:hAnsi="Calibri" w:cs="MS Mincho"/>
          <w:sz w:val="22"/>
          <w:vertAlign w:val="superscript"/>
          <w:lang w:val="ru-RU"/>
        </w:rPr>
        <w:footnoteReference w:id="15"/>
      </w:r>
      <w:r w:rsidRPr="00CE3AA5">
        <w:rPr>
          <w:rFonts w:eastAsia="MS Mincho"/>
          <w:sz w:val="22"/>
          <w:lang w:val="ru-RU"/>
        </w:rPr>
        <w:t xml:space="preserve"> Международные индикаторы, исп</w:t>
      </w:r>
      <w:r w:rsidR="00BE59F3" w:rsidRPr="00CE3AA5">
        <w:rPr>
          <w:rFonts w:eastAsia="MS Mincho"/>
          <w:sz w:val="22"/>
          <w:lang w:val="ru-RU"/>
        </w:rPr>
        <w:t xml:space="preserve">ользуемые для оценки условий </w:t>
      </w:r>
      <w:r w:rsidRPr="00CE3AA5">
        <w:rPr>
          <w:rFonts w:eastAsia="MS Mincho"/>
          <w:sz w:val="22"/>
          <w:lang w:val="ru-RU"/>
        </w:rPr>
        <w:t>ведения торговли в Казахстане, снизились за последние два года. По Глобальному индексу вовлеченности стран в международную торговлю Всемирного экономического форума показатели Казахстана с 2010 по 2012 год снизились в абсолютном выражении с 3,71 до 3,5, а его рейтинг понизился с 88-го места из 125 стран до 105-го места из 132 стран.</w:t>
      </w:r>
    </w:p>
    <w:p w:rsidR="000E180E" w:rsidRPr="006461DC" w:rsidRDefault="000E180E" w:rsidP="00080723">
      <w:pPr>
        <w:numPr>
          <w:ilvl w:val="0"/>
          <w:numId w:val="32"/>
        </w:numPr>
        <w:spacing w:before="240" w:after="240" w:line="240" w:lineRule="auto"/>
        <w:jc w:val="both"/>
        <w:rPr>
          <w:rFonts w:ascii="MS Mincho" w:eastAsia="MS Mincho" w:hAnsi="Calibri" w:cs="MS Mincho"/>
          <w:lang w:val="ru-RU"/>
        </w:rPr>
      </w:pPr>
      <w:r w:rsidRPr="00CE3AA5">
        <w:rPr>
          <w:rFonts w:eastAsia="MS Mincho"/>
          <w:sz w:val="22"/>
          <w:lang w:val="ru-RU"/>
        </w:rPr>
        <w:t xml:space="preserve">В предыдущей главе описано воздействие перехода Казахстана от либерального тарифного режима к единому внешнему тарифу Таможенного союза на структуру торговли. В настоящей главе показано, что эта переориентация особенно очевидна в промежуточных факторах производства. Это потенциально затрудняет доступ к факторам производства самого высокого качества, обычно из наиболее развитых индустриальных стран, а также получение полного спектра факторов производства у любого производителя во всем мире. Действительно, доля импорта промежуточных товаров из ЕС значительно сократилась. Хотя тарифы </w:t>
      </w:r>
      <w:r w:rsidR="00CE3AA5" w:rsidRPr="00CE3AA5">
        <w:rPr>
          <w:rFonts w:eastAsia="MS Mincho"/>
          <w:sz w:val="22"/>
          <w:lang w:val="ru-RU"/>
        </w:rPr>
        <w:t>будет снижаться</w:t>
      </w:r>
      <w:r w:rsidR="00CE3AA5">
        <w:rPr>
          <w:rFonts w:eastAsia="MS Mincho"/>
          <w:sz w:val="22"/>
        </w:rPr>
        <w:t xml:space="preserve"> co </w:t>
      </w:r>
      <w:r w:rsidRPr="00CE3AA5">
        <w:rPr>
          <w:rFonts w:eastAsia="MS Mincho"/>
          <w:sz w:val="22"/>
          <w:lang w:val="ru-RU"/>
        </w:rPr>
        <w:t>в</w:t>
      </w:r>
      <w:r w:rsidR="00CE3AA5">
        <w:rPr>
          <w:rFonts w:eastAsia="MS Mincho"/>
          <w:sz w:val="22"/>
        </w:rPr>
        <w:t>xo</w:t>
      </w:r>
      <w:r w:rsidR="00CE3AA5" w:rsidRPr="00CE3AA5">
        <w:rPr>
          <w:rFonts w:eastAsia="MS Mincho"/>
          <w:sz w:val="22"/>
        </w:rPr>
        <w:t>ж</w:t>
      </w:r>
      <w:r w:rsidR="00CE3AA5" w:rsidRPr="00CE3AA5">
        <w:rPr>
          <w:rFonts w:eastAsia="MS Mincho"/>
          <w:sz w:val="22"/>
          <w:lang w:val="ru-RU"/>
        </w:rPr>
        <w:t>д</w:t>
      </w:r>
      <w:r w:rsidR="00CE3AA5">
        <w:rPr>
          <w:rFonts w:eastAsia="MS Mincho"/>
          <w:sz w:val="22"/>
        </w:rPr>
        <w:t>e</w:t>
      </w:r>
      <w:r w:rsidR="009A3DF3">
        <w:rPr>
          <w:rFonts w:eastAsia="MS Mincho"/>
          <w:sz w:val="22"/>
          <w:lang w:val="ru-RU"/>
        </w:rPr>
        <w:t>н</w:t>
      </w:r>
      <w:r w:rsidR="00CE3AA5" w:rsidRPr="00CE3AA5">
        <w:rPr>
          <w:rFonts w:eastAsia="MS Mincho"/>
          <w:sz w:val="22"/>
          <w:lang w:val="ru-RU"/>
        </w:rPr>
        <w:t>и</w:t>
      </w:r>
      <w:r w:rsidR="009A3DF3">
        <w:rPr>
          <w:rFonts w:eastAsia="MS Mincho"/>
          <w:sz w:val="22"/>
        </w:rPr>
        <w:t>e</w:t>
      </w:r>
      <w:r w:rsidR="009A3DF3" w:rsidRPr="00CE3AA5">
        <w:rPr>
          <w:rFonts w:eastAsia="MS Mincho"/>
          <w:sz w:val="22"/>
          <w:lang w:val="ru-RU"/>
        </w:rPr>
        <w:t>м</w:t>
      </w:r>
      <w:r w:rsidRPr="00CE3AA5">
        <w:rPr>
          <w:rFonts w:eastAsia="MS Mincho"/>
          <w:sz w:val="22"/>
          <w:lang w:val="ru-RU"/>
        </w:rPr>
        <w:t xml:space="preserve"> </w:t>
      </w:r>
      <w:r w:rsidR="003B36BA" w:rsidRPr="003B36BA">
        <w:rPr>
          <w:rFonts w:eastAsia="MS Mincho"/>
          <w:sz w:val="22"/>
          <w:lang w:val="ru-RU"/>
        </w:rPr>
        <w:t>стран</w:t>
      </w:r>
      <w:r w:rsidR="003B36BA">
        <w:rPr>
          <w:rFonts w:eastAsia="MS Mincho"/>
          <w:sz w:val="22"/>
        </w:rPr>
        <w:t xml:space="preserve"> TC-a </w:t>
      </w:r>
      <w:r w:rsidRPr="00CE3AA5">
        <w:rPr>
          <w:rFonts w:eastAsia="MS Mincho"/>
          <w:sz w:val="22"/>
          <w:lang w:val="ru-RU"/>
        </w:rPr>
        <w:t xml:space="preserve">в ВТО, они, вероятно, будут </w:t>
      </w:r>
      <w:r w:rsidRPr="006461DC">
        <w:rPr>
          <w:rFonts w:eastAsia="MS Mincho"/>
          <w:sz w:val="22"/>
          <w:lang w:val="ru-RU"/>
        </w:rPr>
        <w:t xml:space="preserve">все равно значительно выше, чем до создания ТС. </w:t>
      </w:r>
    </w:p>
    <w:p w:rsidR="000E180E" w:rsidRPr="004B1D14" w:rsidRDefault="000E180E" w:rsidP="00080723">
      <w:pPr>
        <w:numPr>
          <w:ilvl w:val="0"/>
          <w:numId w:val="32"/>
        </w:numPr>
        <w:spacing w:before="240" w:after="240" w:line="240" w:lineRule="auto"/>
        <w:jc w:val="both"/>
        <w:rPr>
          <w:rFonts w:ascii="MS Mincho" w:eastAsia="MS Mincho" w:hAnsi="Calibri" w:cs="MS Mincho"/>
          <w:lang w:val="ru-RU"/>
        </w:rPr>
      </w:pPr>
      <w:r w:rsidRPr="006461DC">
        <w:rPr>
          <w:rFonts w:eastAsia="MS Mincho"/>
          <w:sz w:val="22"/>
          <w:lang w:val="ru-RU"/>
        </w:rPr>
        <w:t>Реформирование нетарифных мер в Казахстане с целью обновления нормативно-правовых документов в сфере торговли в ходе подготовки к вступлению</w:t>
      </w:r>
      <w:r w:rsidR="00935708" w:rsidRPr="006461DC">
        <w:rPr>
          <w:rFonts w:eastAsia="MS Mincho"/>
          <w:sz w:val="22"/>
          <w:lang w:val="ru-RU"/>
        </w:rPr>
        <w:t xml:space="preserve"> в </w:t>
      </w:r>
      <w:r w:rsidRPr="006461DC">
        <w:rPr>
          <w:rFonts w:eastAsia="MS Mincho"/>
          <w:sz w:val="22"/>
          <w:lang w:val="ru-RU"/>
        </w:rPr>
        <w:t xml:space="preserve"> ВТО также проводилось с учетом соображений, связанных с ТС. Как описано в настоящей главе, вступление в ТС привело к увеличению количества технических регламентов</w:t>
      </w:r>
      <w:r w:rsidR="006461DC" w:rsidRPr="006461DC">
        <w:rPr>
          <w:rFonts w:eastAsia="MS Mincho"/>
          <w:sz w:val="22"/>
        </w:rPr>
        <w:t xml:space="preserve"> </w:t>
      </w:r>
      <w:r w:rsidR="006461DC" w:rsidRPr="006461DC">
        <w:rPr>
          <w:rFonts w:eastAsia="MS Mincho"/>
          <w:sz w:val="22"/>
          <w:lang w:val="ru-RU"/>
        </w:rPr>
        <w:t>в</w:t>
      </w:r>
      <w:r w:rsidRPr="006461DC">
        <w:rPr>
          <w:rFonts w:eastAsia="MS Mincho"/>
          <w:sz w:val="22"/>
          <w:lang w:val="ru-RU"/>
        </w:rPr>
        <w:t xml:space="preserve"> Казахстан</w:t>
      </w:r>
      <w:r w:rsidR="006461DC" w:rsidRPr="006461DC">
        <w:rPr>
          <w:rFonts w:eastAsia="MS Mincho"/>
          <w:sz w:val="22"/>
        </w:rPr>
        <w:t>e</w:t>
      </w:r>
      <w:r w:rsidRPr="006461DC">
        <w:rPr>
          <w:rFonts w:eastAsia="MS Mincho"/>
          <w:sz w:val="22"/>
          <w:lang w:val="ru-RU"/>
        </w:rPr>
        <w:t xml:space="preserve">, изменению направления гармонизации со стандартов ЕС на стандарты ТС, затруднило сертификацию и создало неопределенность для частного сектора. В этой главе рекомендуется повысить прозрачность, продолжить внедрение добровольной сертификации, сбалансировать региональные и многосторонние обязательства и принять всестороннюю и скоординированную повестку дня реформирования, которая, среди прочего, предусматривает использование преимуществ от вступления в ВТО для минимизации отрицательного воздействия ТС на </w:t>
      </w:r>
      <w:r w:rsidRPr="004B1D14">
        <w:rPr>
          <w:rFonts w:eastAsia="MS Mincho"/>
          <w:sz w:val="22"/>
          <w:lang w:val="ru-RU"/>
        </w:rPr>
        <w:t xml:space="preserve">Казахстан. </w:t>
      </w:r>
    </w:p>
    <w:p w:rsidR="000E180E" w:rsidRPr="004B1D14" w:rsidRDefault="000E180E" w:rsidP="00080723">
      <w:pPr>
        <w:numPr>
          <w:ilvl w:val="0"/>
          <w:numId w:val="32"/>
        </w:numPr>
        <w:spacing w:before="240" w:line="240" w:lineRule="auto"/>
        <w:jc w:val="both"/>
        <w:rPr>
          <w:rFonts w:ascii="MS Mincho" w:eastAsia="MS Mincho" w:hAnsi="Calibri" w:cs="MS Mincho"/>
          <w:lang w:val="ru-RU"/>
        </w:rPr>
      </w:pPr>
      <w:r w:rsidRPr="004B1D14">
        <w:rPr>
          <w:rFonts w:eastAsia="MS Mincho"/>
          <w:sz w:val="22"/>
          <w:lang w:val="ru-RU"/>
        </w:rPr>
        <w:t>Неравномерный прогресс Казахстана в содействи</w:t>
      </w:r>
      <w:r w:rsidR="006461DC" w:rsidRPr="004B1D14">
        <w:rPr>
          <w:rFonts w:eastAsia="MS Mincho"/>
          <w:sz w:val="22"/>
          <w:lang w:val="ru-RU"/>
        </w:rPr>
        <w:t>и</w:t>
      </w:r>
      <w:r w:rsidRPr="004B1D14">
        <w:rPr>
          <w:rFonts w:eastAsia="MS Mincho"/>
          <w:sz w:val="22"/>
          <w:lang w:val="ru-RU"/>
        </w:rPr>
        <w:t xml:space="preserve"> торговл</w:t>
      </w:r>
      <w:r w:rsidR="001D50E5" w:rsidRPr="004B1D14">
        <w:rPr>
          <w:rFonts w:eastAsia="MS Mincho"/>
          <w:sz w:val="22"/>
        </w:rPr>
        <w:t>e</w:t>
      </w:r>
      <w:r w:rsidRPr="004B1D14">
        <w:rPr>
          <w:rFonts w:eastAsia="MS Mincho"/>
          <w:sz w:val="22"/>
          <w:lang w:val="ru-RU"/>
        </w:rPr>
        <w:t xml:space="preserve"> и </w:t>
      </w:r>
      <w:r w:rsidR="001D50E5" w:rsidRPr="004B1D14">
        <w:rPr>
          <w:rFonts w:eastAsia="MS Mincho"/>
          <w:sz w:val="22"/>
          <w:lang w:val="ru-RU"/>
        </w:rPr>
        <w:t xml:space="preserve">в </w:t>
      </w:r>
      <w:r w:rsidR="001D50E5" w:rsidRPr="004B1D14">
        <w:rPr>
          <w:rFonts w:eastAsia="MS Mincho"/>
          <w:sz w:val="22"/>
        </w:rPr>
        <w:t xml:space="preserve"> </w:t>
      </w:r>
      <w:r w:rsidR="006461DC" w:rsidRPr="004B1D14">
        <w:rPr>
          <w:rFonts w:eastAsia="MS Mincho"/>
          <w:sz w:val="22"/>
          <w:lang w:val="ru-RU"/>
        </w:rPr>
        <w:t>развити</w:t>
      </w:r>
      <w:r w:rsidR="001D50E5" w:rsidRPr="004B1D14">
        <w:rPr>
          <w:rFonts w:eastAsia="MS Mincho"/>
          <w:sz w:val="22"/>
          <w:lang w:val="ru-RU"/>
        </w:rPr>
        <w:t>и</w:t>
      </w:r>
      <w:r w:rsidR="006461DC" w:rsidRPr="004B1D14">
        <w:rPr>
          <w:rFonts w:eastAsia="MS Mincho"/>
          <w:sz w:val="22"/>
          <w:lang w:val="ru-RU"/>
        </w:rPr>
        <w:t xml:space="preserve"> </w:t>
      </w:r>
      <w:r w:rsidRPr="004B1D14">
        <w:rPr>
          <w:rFonts w:eastAsia="MS Mincho"/>
          <w:sz w:val="22"/>
          <w:lang w:val="ru-RU"/>
        </w:rPr>
        <w:t xml:space="preserve">логистики ограничивает доступ к факторам производства и рынкам, а также способность страны выступать в качестве регионального центра торговли. По международным индикаторам эффективность </w:t>
      </w:r>
      <w:r w:rsidRPr="004B1D14">
        <w:rPr>
          <w:rFonts w:eastAsia="MS Mincho"/>
          <w:sz w:val="22"/>
          <w:lang w:val="ru-RU"/>
        </w:rPr>
        <w:lastRenderedPageBreak/>
        <w:t xml:space="preserve">логистики в Казахстане резко снизилась с 2010 по 2012 год. Хотя общий уровень сообщения повышается, усилия Казахстана по совершенствованию автодорожной и железнодорожной инфраструктуры необходимо дополнить повышением качества и эффективности логистических услуг, а также снижением задержек на таможне и в других пограничных органах. </w:t>
      </w:r>
    </w:p>
    <w:p w:rsidR="000E180E" w:rsidRPr="004B1D14" w:rsidRDefault="000E180E" w:rsidP="00080723">
      <w:pPr>
        <w:numPr>
          <w:ilvl w:val="0"/>
          <w:numId w:val="32"/>
        </w:numPr>
        <w:spacing w:before="240" w:after="240" w:line="240" w:lineRule="auto"/>
        <w:jc w:val="both"/>
        <w:rPr>
          <w:rFonts w:ascii="MS Mincho" w:eastAsia="MS Mincho" w:hAnsi="Calibri" w:cs="MS Mincho"/>
          <w:lang w:val="ru-RU"/>
        </w:rPr>
      </w:pPr>
      <w:r w:rsidRPr="004B1D14">
        <w:rPr>
          <w:rFonts w:eastAsia="MS Mincho"/>
          <w:sz w:val="22"/>
          <w:lang w:val="ru-RU"/>
        </w:rPr>
        <w:t xml:space="preserve">В разделе B настоящей главы описано, как тарифы ТС </w:t>
      </w:r>
      <w:r w:rsidR="004B1D14" w:rsidRPr="004B1D14">
        <w:rPr>
          <w:rFonts w:eastAsia="MS Mincho"/>
          <w:sz w:val="22"/>
          <w:lang w:val="ru-RU"/>
        </w:rPr>
        <w:t>изменили</w:t>
      </w:r>
      <w:r w:rsidR="004B1D14">
        <w:rPr>
          <w:rFonts w:eastAsia="MS Mincho"/>
          <w:sz w:val="22"/>
        </w:rPr>
        <w:t xml:space="preserve"> </w:t>
      </w:r>
      <w:r w:rsidRPr="004B1D14">
        <w:rPr>
          <w:rFonts w:eastAsia="MS Mincho"/>
          <w:sz w:val="22"/>
          <w:lang w:val="ru-RU"/>
        </w:rPr>
        <w:t xml:space="preserve">доступ к промежуточным факторам производства. В разделе C дается оценка НТМ, </w:t>
      </w:r>
      <w:r w:rsidR="004B1D14" w:rsidRPr="004B1D14">
        <w:rPr>
          <w:rFonts w:eastAsia="MS Mincho"/>
          <w:sz w:val="22"/>
          <w:lang w:val="ru-RU"/>
        </w:rPr>
        <w:t>которые находятся в процессе  измен</w:t>
      </w:r>
      <w:r w:rsidR="004B1D14">
        <w:rPr>
          <w:rFonts w:eastAsia="MS Mincho"/>
          <w:sz w:val="22"/>
        </w:rPr>
        <w:t>e</w:t>
      </w:r>
      <w:r w:rsidR="004B1D14" w:rsidRPr="004B1D14">
        <w:rPr>
          <w:rFonts w:eastAsia="MS Mincho"/>
          <w:sz w:val="22"/>
          <w:lang w:val="ru-RU"/>
        </w:rPr>
        <w:t>ния</w:t>
      </w:r>
      <w:r w:rsidRPr="004B1D14">
        <w:rPr>
          <w:rFonts w:eastAsia="MS Mincho"/>
          <w:sz w:val="22"/>
          <w:lang w:val="ru-RU"/>
        </w:rPr>
        <w:t xml:space="preserve">. В разделе D рассматривается эффективность Казахстана в содействии развитию торговли и логистике, а в разделе E представлены выводы. </w:t>
      </w:r>
    </w:p>
    <w:p w:rsidR="000E180E" w:rsidRPr="004B1D14" w:rsidRDefault="000E180E" w:rsidP="000E180E">
      <w:pPr>
        <w:pStyle w:val="Heading2"/>
        <w:rPr>
          <w:rFonts w:ascii="MS Mincho" w:eastAsia="MS Mincho" w:hAnsi="Calibri" w:cs="MS Mincho"/>
          <w:lang w:val="ru-RU"/>
        </w:rPr>
      </w:pPr>
      <w:bookmarkStart w:id="61" w:name="_Toc331673195"/>
      <w:r w:rsidRPr="004B1D14">
        <w:rPr>
          <w:rFonts w:ascii="Times New Roman" w:eastAsia="MS Mincho" w:hAnsi="Times New Roman"/>
          <w:lang w:val="ru-RU"/>
        </w:rPr>
        <w:t>Тарифная политика</w:t>
      </w:r>
      <w:bookmarkEnd w:id="61"/>
    </w:p>
    <w:p w:rsidR="000E180E" w:rsidRPr="004B1D14" w:rsidRDefault="000E180E" w:rsidP="00080723">
      <w:pPr>
        <w:numPr>
          <w:ilvl w:val="0"/>
          <w:numId w:val="32"/>
        </w:numPr>
        <w:spacing w:before="240" w:after="240" w:line="240" w:lineRule="auto"/>
        <w:jc w:val="both"/>
        <w:rPr>
          <w:rFonts w:ascii="MS Mincho" w:eastAsia="MS Mincho" w:hAnsi="Calibri" w:cs="MS Mincho"/>
          <w:lang w:val="ru-RU"/>
        </w:rPr>
      </w:pPr>
      <w:r w:rsidRPr="004B1D14">
        <w:rPr>
          <w:rFonts w:eastAsia="MS Mincho"/>
          <w:sz w:val="22"/>
          <w:lang w:val="ru-RU"/>
        </w:rPr>
        <w:t>В предыдущей главе показано, что 70-процентное повышение уровня тарифной защиты Казахстана в связи со вступлением в ТС привело к переориентации импорта от ЕС к партнерам по ТС</w:t>
      </w:r>
      <w:r w:rsidR="004B1D14">
        <w:rPr>
          <w:rFonts w:eastAsia="MS Mincho"/>
          <w:sz w:val="22"/>
        </w:rPr>
        <w:t xml:space="preserve">. </w:t>
      </w:r>
      <w:r w:rsidR="004B1D14" w:rsidRPr="004B1D14">
        <w:rPr>
          <w:rFonts w:eastAsia="MS Mincho"/>
          <w:sz w:val="22"/>
          <w:lang w:val="ru-RU"/>
        </w:rPr>
        <w:t>В</w:t>
      </w:r>
      <w:r w:rsidRPr="004B1D14">
        <w:rPr>
          <w:rFonts w:eastAsia="MS Mincho"/>
          <w:sz w:val="22"/>
          <w:lang w:val="ru-RU"/>
        </w:rPr>
        <w:t xml:space="preserve"> данном разделе рассматривается воздействие повышения тарифов на промежуточные факторы производства. Учитывая связь между импортом и производительностью, можно предположить, что степень, с которой переориентация торговли оказала воздействие на промежуточные товары, вероятно, </w:t>
      </w:r>
      <w:r w:rsidR="004B1D14" w:rsidRPr="004B1D14">
        <w:rPr>
          <w:rFonts w:eastAsia="MS Mincho"/>
          <w:sz w:val="22"/>
          <w:lang w:val="ru-RU"/>
        </w:rPr>
        <w:t>повлиял</w:t>
      </w:r>
      <w:r w:rsidR="004B1D14">
        <w:rPr>
          <w:rFonts w:eastAsia="MS Mincho"/>
          <w:sz w:val="22"/>
        </w:rPr>
        <w:t>a</w:t>
      </w:r>
      <w:r w:rsidR="004B1D14" w:rsidRPr="004B1D14">
        <w:rPr>
          <w:rFonts w:eastAsia="MS Mincho"/>
          <w:sz w:val="22"/>
          <w:lang w:val="ru-RU"/>
        </w:rPr>
        <w:t xml:space="preserve"> н</w:t>
      </w:r>
      <w:r w:rsidR="004B1D14">
        <w:rPr>
          <w:rFonts w:eastAsia="MS Mincho"/>
          <w:sz w:val="22"/>
        </w:rPr>
        <w:t xml:space="preserve">a </w:t>
      </w:r>
      <w:r w:rsidRPr="004B1D14">
        <w:rPr>
          <w:rFonts w:eastAsia="MS Mincho"/>
          <w:sz w:val="22"/>
          <w:lang w:val="ru-RU"/>
        </w:rPr>
        <w:t xml:space="preserve">конкурентоспособность Казахстана. Промежуточные факторы производства очень важны, особенно в контексте продолжающейся интеграции глобальных цепей создания добавленной стоимости, и успех в этих секторах (особенно в продвинутых секторах, таких как машиностроение, электроника и автомобилестроение) зависит от доступа к высококачественным факторам производства. Однако именно здесь ЕВТ вызвал наибольшее повышение тарифов. В таблице 3.1 показано, что при рассмотрении общих товарных категорий </w:t>
      </w:r>
      <w:r w:rsidR="004B1D14">
        <w:rPr>
          <w:rFonts w:eastAsia="MS Mincho"/>
          <w:sz w:val="22"/>
        </w:rPr>
        <w:t>o</w:t>
      </w:r>
      <w:r w:rsidR="004B1D14" w:rsidRPr="004B1D14">
        <w:rPr>
          <w:rFonts w:eastAsia="MS Mincho"/>
          <w:sz w:val="22"/>
        </w:rPr>
        <w:t>ч</w:t>
      </w:r>
      <w:r w:rsidR="004B1D14">
        <w:rPr>
          <w:rFonts w:eastAsia="MS Mincho"/>
          <w:sz w:val="22"/>
        </w:rPr>
        <w:t>e</w:t>
      </w:r>
      <w:r w:rsidRPr="004B1D14">
        <w:rPr>
          <w:rFonts w:eastAsia="MS Mincho"/>
          <w:sz w:val="22"/>
          <w:lang w:val="ru-RU"/>
        </w:rPr>
        <w:t xml:space="preserve">видно, что средний тариф на машины/электронику вырос почти на 400%, а тариф на транспортное оборудование был увеличен на 500%-900%. Со вступлением России и потенциально ее партнеров по ТС в ВТО эти ставки снизятся, но все еще, вероятно, будут выше, чем прежде. </w:t>
      </w:r>
    </w:p>
    <w:p w:rsidR="000E180E" w:rsidRPr="004B1D14" w:rsidRDefault="000E180E" w:rsidP="00375C2B">
      <w:pPr>
        <w:spacing w:after="60" w:line="240" w:lineRule="auto"/>
        <w:jc w:val="center"/>
        <w:rPr>
          <w:rFonts w:eastAsia="MS Mincho"/>
          <w:b/>
          <w:lang w:val="ru-RU"/>
        </w:rPr>
      </w:pPr>
      <w:bookmarkStart w:id="62" w:name="_Toc331673275"/>
      <w:r w:rsidRPr="004B1D14">
        <w:rPr>
          <w:rFonts w:eastAsia="MS Mincho"/>
          <w:b/>
          <w:lang w:val="ru-RU"/>
        </w:rPr>
        <w:t xml:space="preserve">Таблица </w:t>
      </w:r>
      <w:r w:rsidR="00153A8B" w:rsidRPr="004B1D14">
        <w:rPr>
          <w:rFonts w:eastAsia="MS Mincho"/>
          <w:b/>
          <w:lang w:val="ru-RU"/>
        </w:rPr>
        <w:fldChar w:fldCharType="begin"/>
      </w:r>
      <w:r w:rsidRPr="004B1D14">
        <w:rPr>
          <w:rFonts w:eastAsia="MS Mincho"/>
          <w:b/>
          <w:lang w:val="ru-RU"/>
        </w:rPr>
        <w:instrText xml:space="preserve"> STYLEREF 1 \s </w:instrText>
      </w:r>
      <w:r w:rsidR="00153A8B" w:rsidRPr="004B1D14">
        <w:rPr>
          <w:rFonts w:eastAsia="MS Mincho"/>
          <w:b/>
          <w:lang w:val="ru-RU"/>
        </w:rPr>
        <w:fldChar w:fldCharType="separate"/>
      </w:r>
      <w:r w:rsidR="00483A15" w:rsidRPr="004B1D14">
        <w:rPr>
          <w:rFonts w:eastAsia="MS Mincho"/>
          <w:b/>
          <w:noProof/>
          <w:lang w:val="ru-RU"/>
        </w:rPr>
        <w:t>3</w:t>
      </w:r>
      <w:r w:rsidR="00153A8B" w:rsidRPr="004B1D14">
        <w:rPr>
          <w:rFonts w:eastAsia="MS Mincho"/>
          <w:b/>
          <w:lang w:val="ru-RU"/>
        </w:rPr>
        <w:fldChar w:fldCharType="end"/>
      </w:r>
      <w:r w:rsidRPr="004B1D14">
        <w:rPr>
          <w:rFonts w:eastAsia="MS Mincho"/>
          <w:b/>
          <w:lang w:val="ru-RU"/>
        </w:rPr>
        <w:t>.</w:t>
      </w:r>
      <w:r w:rsidR="00153A8B" w:rsidRPr="004B1D14">
        <w:rPr>
          <w:rFonts w:eastAsia="MS Mincho"/>
          <w:b/>
          <w:lang w:val="ru-RU"/>
        </w:rPr>
        <w:fldChar w:fldCharType="begin"/>
      </w:r>
      <w:r w:rsidRPr="004B1D14">
        <w:rPr>
          <w:rFonts w:eastAsia="MS Mincho"/>
          <w:b/>
          <w:lang w:val="ru-RU"/>
        </w:rPr>
        <w:instrText xml:space="preserve"> SEQ Table \* ARABIC \s 1 </w:instrText>
      </w:r>
      <w:r w:rsidR="00153A8B" w:rsidRPr="004B1D14">
        <w:rPr>
          <w:rFonts w:eastAsia="MS Mincho"/>
          <w:b/>
          <w:lang w:val="ru-RU"/>
        </w:rPr>
        <w:fldChar w:fldCharType="separate"/>
      </w:r>
      <w:r w:rsidR="00483A15" w:rsidRPr="004B1D14">
        <w:rPr>
          <w:rFonts w:eastAsia="MS Mincho"/>
          <w:b/>
          <w:noProof/>
          <w:lang w:val="ru-RU"/>
        </w:rPr>
        <w:t>1</w:t>
      </w:r>
      <w:r w:rsidR="00153A8B" w:rsidRPr="004B1D14">
        <w:rPr>
          <w:rFonts w:eastAsia="MS Mincho"/>
          <w:b/>
          <w:lang w:val="ru-RU"/>
        </w:rPr>
        <w:fldChar w:fldCharType="end"/>
      </w:r>
      <w:r w:rsidRPr="004B1D14">
        <w:rPr>
          <w:rFonts w:eastAsia="MS Mincho"/>
          <w:b/>
          <w:lang w:val="ru-RU"/>
        </w:rPr>
        <w:t>: ЕВТ привел к наибольшему повышению тарифов в сфере транспорта и машин/электроники</w:t>
      </w:r>
      <w:bookmarkEnd w:id="62"/>
    </w:p>
    <w:p w:rsidR="000E180E" w:rsidRDefault="000E180E" w:rsidP="000E180E">
      <w:pPr>
        <w:spacing w:line="240" w:lineRule="auto"/>
        <w:ind w:firstLine="0"/>
        <w:jc w:val="center"/>
        <w:rPr>
          <w:rFonts w:ascii="Calibri" w:eastAsia="MS Mincho" w:hAnsi="Calibri" w:cs="Calibri"/>
          <w:sz w:val="22"/>
          <w:lang w:val="ru-RU"/>
        </w:rPr>
      </w:pPr>
      <w:r w:rsidRPr="004B1D14">
        <w:rPr>
          <w:rFonts w:eastAsia="MS Mincho"/>
          <w:color w:val="000000"/>
          <w:sz w:val="20"/>
          <w:szCs w:val="20"/>
          <w:lang w:val="ru-RU"/>
        </w:rPr>
        <w:t>Процентное изменение простого среднего тарифа по товарным категориям до и после создания ТС в отношении ЕС-27 и Китая</w:t>
      </w:r>
    </w:p>
    <w:tbl>
      <w:tblPr>
        <w:tblW w:w="8840" w:type="dxa"/>
        <w:jc w:val="center"/>
        <w:tblLayout w:type="fixed"/>
        <w:tblLook w:val="00A0" w:firstRow="1" w:lastRow="0" w:firstColumn="1" w:lastColumn="0" w:noHBand="0" w:noVBand="0"/>
      </w:tblPr>
      <w:tblGrid>
        <w:gridCol w:w="2985"/>
        <w:gridCol w:w="2504"/>
        <w:gridCol w:w="3351"/>
      </w:tblGrid>
      <w:tr w:rsidR="000E180E" w:rsidRPr="00375C2B" w:rsidTr="003533D5">
        <w:trPr>
          <w:trHeight w:val="268"/>
          <w:jc w:val="center"/>
        </w:trPr>
        <w:tc>
          <w:tcPr>
            <w:tcW w:w="2985" w:type="dxa"/>
            <w:tcBorders>
              <w:top w:val="single" w:sz="4" w:space="0" w:color="auto"/>
              <w:bottom w:val="single" w:sz="4" w:space="0" w:color="auto"/>
            </w:tcBorders>
            <w:noWrap/>
            <w:vAlign w:val="bottom"/>
          </w:tcPr>
          <w:p w:rsidR="000E180E" w:rsidRPr="00375C2B" w:rsidRDefault="000E180E" w:rsidP="001A220A">
            <w:pPr>
              <w:spacing w:line="240" w:lineRule="auto"/>
              <w:rPr>
                <w:rFonts w:eastAsia="MS Mincho"/>
                <w:sz w:val="20"/>
                <w:szCs w:val="20"/>
                <w:lang w:val="ru-RU"/>
              </w:rPr>
            </w:pPr>
            <w:r w:rsidRPr="00375C2B">
              <w:rPr>
                <w:rFonts w:eastAsia="MS Mincho"/>
                <w:b/>
                <w:bCs/>
                <w:color w:val="000000"/>
                <w:sz w:val="20"/>
                <w:szCs w:val="20"/>
                <w:lang w:val="ru-RU"/>
              </w:rPr>
              <w:t> </w:t>
            </w:r>
          </w:p>
        </w:tc>
        <w:tc>
          <w:tcPr>
            <w:tcW w:w="2504" w:type="dxa"/>
            <w:tcBorders>
              <w:top w:val="single" w:sz="4" w:space="0" w:color="auto"/>
              <w:bottom w:val="single" w:sz="4" w:space="0" w:color="auto"/>
            </w:tcBorders>
            <w:noWrap/>
            <w:vAlign w:val="bottom"/>
          </w:tcPr>
          <w:p w:rsidR="000E180E" w:rsidRPr="00375C2B" w:rsidRDefault="000E180E" w:rsidP="001A220A">
            <w:pPr>
              <w:spacing w:line="240" w:lineRule="auto"/>
              <w:ind w:firstLine="0"/>
              <w:jc w:val="center"/>
              <w:rPr>
                <w:rFonts w:eastAsia="MS Mincho"/>
                <w:sz w:val="20"/>
                <w:szCs w:val="20"/>
                <w:lang w:val="ru-RU"/>
              </w:rPr>
            </w:pPr>
            <w:r w:rsidRPr="00375C2B">
              <w:rPr>
                <w:rFonts w:eastAsia="MS Mincho"/>
                <w:b/>
                <w:bCs/>
                <w:color w:val="000000"/>
                <w:sz w:val="20"/>
                <w:szCs w:val="20"/>
                <w:lang w:val="ru-RU"/>
              </w:rPr>
              <w:t>ЕС - 27</w:t>
            </w:r>
          </w:p>
        </w:tc>
        <w:tc>
          <w:tcPr>
            <w:tcW w:w="3351" w:type="dxa"/>
            <w:tcBorders>
              <w:top w:val="single" w:sz="4" w:space="0" w:color="auto"/>
              <w:bottom w:val="single" w:sz="4" w:space="0" w:color="auto"/>
            </w:tcBorders>
            <w:noWrap/>
            <w:vAlign w:val="bottom"/>
          </w:tcPr>
          <w:p w:rsidR="000E180E" w:rsidRPr="00375C2B" w:rsidRDefault="000E180E" w:rsidP="001A220A">
            <w:pPr>
              <w:spacing w:line="240" w:lineRule="auto"/>
              <w:ind w:firstLine="0"/>
              <w:jc w:val="center"/>
              <w:rPr>
                <w:rFonts w:eastAsia="MS Mincho"/>
                <w:sz w:val="20"/>
                <w:szCs w:val="20"/>
                <w:lang w:val="ru-RU"/>
              </w:rPr>
            </w:pPr>
            <w:r w:rsidRPr="00375C2B">
              <w:rPr>
                <w:rFonts w:eastAsia="MS Mincho"/>
                <w:b/>
                <w:bCs/>
                <w:color w:val="000000"/>
                <w:sz w:val="20"/>
                <w:szCs w:val="20"/>
                <w:lang w:val="ru-RU"/>
              </w:rPr>
              <w:t>Китай</w:t>
            </w:r>
          </w:p>
        </w:tc>
      </w:tr>
      <w:tr w:rsidR="000E180E" w:rsidRPr="00375C2B" w:rsidTr="003533D5">
        <w:trPr>
          <w:trHeight w:val="268"/>
          <w:jc w:val="center"/>
        </w:trPr>
        <w:tc>
          <w:tcPr>
            <w:tcW w:w="2985" w:type="dxa"/>
            <w:tcBorders>
              <w:top w:val="single" w:sz="4" w:space="0" w:color="auto"/>
            </w:tcBorders>
            <w:noWrap/>
            <w:vAlign w:val="center"/>
          </w:tcPr>
          <w:p w:rsidR="000E180E" w:rsidRPr="00375C2B" w:rsidRDefault="000E180E" w:rsidP="001A220A">
            <w:pPr>
              <w:spacing w:line="240" w:lineRule="auto"/>
              <w:ind w:firstLine="0"/>
              <w:rPr>
                <w:rFonts w:eastAsia="MS Mincho"/>
                <w:sz w:val="20"/>
                <w:szCs w:val="20"/>
                <w:lang w:val="ru-RU"/>
              </w:rPr>
            </w:pPr>
            <w:r w:rsidRPr="00375C2B">
              <w:rPr>
                <w:rFonts w:eastAsia="MS Mincho"/>
                <w:color w:val="000000"/>
                <w:sz w:val="20"/>
                <w:szCs w:val="20"/>
                <w:lang w:val="ru-RU"/>
              </w:rPr>
              <w:t>Перевозки</w:t>
            </w:r>
          </w:p>
        </w:tc>
        <w:tc>
          <w:tcPr>
            <w:tcW w:w="2504" w:type="dxa"/>
            <w:tcBorders>
              <w:top w:val="single" w:sz="4" w:space="0" w:color="auto"/>
            </w:tcBorders>
            <w:noWrap/>
            <w:vAlign w:val="center"/>
          </w:tcPr>
          <w:p w:rsidR="000E180E" w:rsidRPr="00375C2B" w:rsidRDefault="000E180E" w:rsidP="001A220A">
            <w:pPr>
              <w:spacing w:line="240" w:lineRule="auto"/>
              <w:ind w:firstLine="0"/>
              <w:jc w:val="center"/>
              <w:rPr>
                <w:rFonts w:eastAsia="MS Mincho"/>
                <w:color w:val="000000"/>
                <w:sz w:val="20"/>
                <w:szCs w:val="20"/>
                <w:lang w:val="ru-RU"/>
              </w:rPr>
            </w:pPr>
            <w:r w:rsidRPr="00375C2B">
              <w:rPr>
                <w:rFonts w:eastAsia="MS Mincho"/>
                <w:color w:val="000000"/>
                <w:sz w:val="20"/>
                <w:szCs w:val="20"/>
                <w:lang w:val="ru-RU"/>
              </w:rPr>
              <w:t>563%</w:t>
            </w:r>
          </w:p>
        </w:tc>
        <w:tc>
          <w:tcPr>
            <w:tcW w:w="3351" w:type="dxa"/>
            <w:tcBorders>
              <w:top w:val="single" w:sz="4" w:space="0" w:color="auto"/>
            </w:tcBorders>
            <w:noWrap/>
            <w:vAlign w:val="center"/>
          </w:tcPr>
          <w:p w:rsidR="000E180E" w:rsidRPr="00375C2B" w:rsidRDefault="000E180E" w:rsidP="001A220A">
            <w:pPr>
              <w:spacing w:line="240" w:lineRule="auto"/>
              <w:ind w:firstLine="0"/>
              <w:jc w:val="center"/>
              <w:rPr>
                <w:rFonts w:eastAsia="MS Mincho"/>
                <w:color w:val="000000"/>
                <w:sz w:val="20"/>
                <w:szCs w:val="20"/>
                <w:lang w:val="ru-RU"/>
              </w:rPr>
            </w:pPr>
            <w:r w:rsidRPr="00375C2B">
              <w:rPr>
                <w:rFonts w:eastAsia="MS Mincho"/>
                <w:color w:val="000000"/>
                <w:sz w:val="20"/>
                <w:szCs w:val="20"/>
                <w:lang w:val="ru-RU"/>
              </w:rPr>
              <w:t>925%</w:t>
            </w:r>
          </w:p>
        </w:tc>
      </w:tr>
      <w:tr w:rsidR="000E180E" w:rsidRPr="00375C2B" w:rsidTr="003533D5">
        <w:trPr>
          <w:trHeight w:val="268"/>
          <w:jc w:val="center"/>
        </w:trPr>
        <w:tc>
          <w:tcPr>
            <w:tcW w:w="2985" w:type="dxa"/>
            <w:tcBorders>
              <w:top w:val="nil"/>
            </w:tcBorders>
            <w:noWrap/>
            <w:vAlign w:val="center"/>
          </w:tcPr>
          <w:p w:rsidR="000E180E" w:rsidRPr="00375C2B" w:rsidRDefault="000E180E" w:rsidP="001A220A">
            <w:pPr>
              <w:spacing w:line="240" w:lineRule="auto"/>
              <w:ind w:firstLine="0"/>
              <w:rPr>
                <w:rFonts w:eastAsia="MS Mincho"/>
                <w:sz w:val="20"/>
                <w:szCs w:val="20"/>
                <w:lang w:val="ru-RU"/>
              </w:rPr>
            </w:pPr>
            <w:r w:rsidRPr="00375C2B">
              <w:rPr>
                <w:rFonts w:eastAsia="MS Mincho"/>
                <w:color w:val="000000"/>
                <w:sz w:val="20"/>
                <w:szCs w:val="20"/>
                <w:lang w:val="ru-RU"/>
              </w:rPr>
              <w:t>Машины/электроника</w:t>
            </w:r>
          </w:p>
        </w:tc>
        <w:tc>
          <w:tcPr>
            <w:tcW w:w="2504" w:type="dxa"/>
            <w:tcBorders>
              <w:top w:val="nil"/>
            </w:tcBorders>
            <w:noWrap/>
            <w:vAlign w:val="center"/>
          </w:tcPr>
          <w:p w:rsidR="000E180E" w:rsidRPr="00375C2B" w:rsidRDefault="000E180E" w:rsidP="001A220A">
            <w:pPr>
              <w:spacing w:line="240" w:lineRule="auto"/>
              <w:ind w:firstLine="0"/>
              <w:jc w:val="center"/>
              <w:rPr>
                <w:rFonts w:eastAsia="MS Mincho"/>
                <w:color w:val="000000"/>
                <w:sz w:val="20"/>
                <w:szCs w:val="20"/>
                <w:lang w:val="ru-RU"/>
              </w:rPr>
            </w:pPr>
            <w:r w:rsidRPr="00375C2B">
              <w:rPr>
                <w:rFonts w:eastAsia="MS Mincho"/>
                <w:color w:val="000000"/>
                <w:sz w:val="20"/>
                <w:szCs w:val="20"/>
                <w:lang w:val="ru-RU"/>
              </w:rPr>
              <w:t>371%</w:t>
            </w:r>
          </w:p>
        </w:tc>
        <w:tc>
          <w:tcPr>
            <w:tcW w:w="3351" w:type="dxa"/>
            <w:tcBorders>
              <w:top w:val="nil"/>
            </w:tcBorders>
            <w:noWrap/>
            <w:vAlign w:val="center"/>
          </w:tcPr>
          <w:p w:rsidR="000E180E" w:rsidRPr="00375C2B" w:rsidRDefault="000E180E" w:rsidP="001A220A">
            <w:pPr>
              <w:spacing w:line="240" w:lineRule="auto"/>
              <w:ind w:firstLine="0"/>
              <w:jc w:val="center"/>
              <w:rPr>
                <w:rFonts w:eastAsia="MS Mincho"/>
                <w:color w:val="000000"/>
                <w:sz w:val="20"/>
                <w:szCs w:val="20"/>
                <w:lang w:val="ru-RU"/>
              </w:rPr>
            </w:pPr>
            <w:r w:rsidRPr="00375C2B">
              <w:rPr>
                <w:rFonts w:eastAsia="MS Mincho"/>
                <w:color w:val="000000"/>
                <w:sz w:val="20"/>
                <w:szCs w:val="20"/>
                <w:lang w:val="ru-RU"/>
              </w:rPr>
              <w:t>371%</w:t>
            </w:r>
          </w:p>
        </w:tc>
      </w:tr>
      <w:tr w:rsidR="000E180E" w:rsidRPr="00375C2B" w:rsidTr="003533D5">
        <w:trPr>
          <w:trHeight w:val="268"/>
          <w:jc w:val="center"/>
        </w:trPr>
        <w:tc>
          <w:tcPr>
            <w:tcW w:w="2985" w:type="dxa"/>
            <w:tcBorders>
              <w:top w:val="nil"/>
            </w:tcBorders>
            <w:noWrap/>
            <w:vAlign w:val="center"/>
          </w:tcPr>
          <w:p w:rsidR="000E180E" w:rsidRPr="00375C2B" w:rsidRDefault="000E180E" w:rsidP="001A220A">
            <w:pPr>
              <w:spacing w:line="240" w:lineRule="auto"/>
              <w:ind w:firstLine="0"/>
              <w:rPr>
                <w:rFonts w:eastAsia="MS Mincho"/>
                <w:sz w:val="20"/>
                <w:szCs w:val="20"/>
                <w:lang w:val="ru-RU"/>
              </w:rPr>
            </w:pPr>
            <w:r w:rsidRPr="00375C2B">
              <w:rPr>
                <w:rFonts w:eastAsia="MS Mincho"/>
                <w:color w:val="000000"/>
                <w:sz w:val="20"/>
                <w:szCs w:val="20"/>
                <w:lang w:val="ru-RU"/>
              </w:rPr>
              <w:t>Древесина</w:t>
            </w:r>
          </w:p>
        </w:tc>
        <w:tc>
          <w:tcPr>
            <w:tcW w:w="2504" w:type="dxa"/>
            <w:tcBorders>
              <w:top w:val="nil"/>
            </w:tcBorders>
            <w:noWrap/>
            <w:vAlign w:val="center"/>
          </w:tcPr>
          <w:p w:rsidR="000E180E" w:rsidRPr="00375C2B" w:rsidRDefault="000E180E" w:rsidP="001A220A">
            <w:pPr>
              <w:spacing w:line="240" w:lineRule="auto"/>
              <w:ind w:firstLine="0"/>
              <w:jc w:val="center"/>
              <w:rPr>
                <w:rFonts w:eastAsia="MS Mincho"/>
                <w:color w:val="000000"/>
                <w:sz w:val="20"/>
                <w:szCs w:val="20"/>
                <w:lang w:val="ru-RU"/>
              </w:rPr>
            </w:pPr>
            <w:r w:rsidRPr="00375C2B">
              <w:rPr>
                <w:rFonts w:eastAsia="MS Mincho"/>
                <w:color w:val="000000"/>
                <w:sz w:val="20"/>
                <w:szCs w:val="20"/>
                <w:lang w:val="ru-RU"/>
              </w:rPr>
              <w:t>98%</w:t>
            </w:r>
          </w:p>
        </w:tc>
        <w:tc>
          <w:tcPr>
            <w:tcW w:w="3351" w:type="dxa"/>
            <w:tcBorders>
              <w:top w:val="nil"/>
            </w:tcBorders>
            <w:noWrap/>
            <w:vAlign w:val="center"/>
          </w:tcPr>
          <w:p w:rsidR="000E180E" w:rsidRPr="00375C2B" w:rsidRDefault="000E180E" w:rsidP="001A220A">
            <w:pPr>
              <w:spacing w:line="240" w:lineRule="auto"/>
              <w:ind w:firstLine="0"/>
              <w:jc w:val="center"/>
              <w:rPr>
                <w:rFonts w:eastAsia="MS Mincho"/>
                <w:color w:val="000000"/>
                <w:sz w:val="20"/>
                <w:szCs w:val="20"/>
                <w:lang w:val="ru-RU"/>
              </w:rPr>
            </w:pPr>
            <w:r w:rsidRPr="00375C2B">
              <w:rPr>
                <w:rFonts w:eastAsia="MS Mincho"/>
                <w:color w:val="000000"/>
                <w:sz w:val="20"/>
                <w:szCs w:val="20"/>
                <w:lang w:val="ru-RU"/>
              </w:rPr>
              <w:t>91%</w:t>
            </w:r>
          </w:p>
        </w:tc>
      </w:tr>
      <w:tr w:rsidR="000E180E" w:rsidRPr="00375C2B" w:rsidTr="003533D5">
        <w:trPr>
          <w:trHeight w:val="268"/>
          <w:jc w:val="center"/>
        </w:trPr>
        <w:tc>
          <w:tcPr>
            <w:tcW w:w="2985" w:type="dxa"/>
            <w:tcBorders>
              <w:top w:val="nil"/>
            </w:tcBorders>
            <w:noWrap/>
            <w:vAlign w:val="center"/>
          </w:tcPr>
          <w:p w:rsidR="000E180E" w:rsidRPr="00375C2B" w:rsidRDefault="000E180E" w:rsidP="001A220A">
            <w:pPr>
              <w:spacing w:line="240" w:lineRule="auto"/>
              <w:ind w:firstLine="0"/>
              <w:rPr>
                <w:rFonts w:eastAsia="MS Mincho"/>
                <w:sz w:val="20"/>
                <w:szCs w:val="20"/>
                <w:lang w:val="ru-RU"/>
              </w:rPr>
            </w:pPr>
            <w:r w:rsidRPr="00375C2B">
              <w:rPr>
                <w:rFonts w:eastAsia="MS Mincho"/>
                <w:color w:val="000000"/>
                <w:sz w:val="20"/>
                <w:szCs w:val="20"/>
                <w:lang w:val="ru-RU"/>
              </w:rPr>
              <w:t>Камень/стекло</w:t>
            </w:r>
          </w:p>
        </w:tc>
        <w:tc>
          <w:tcPr>
            <w:tcW w:w="2504" w:type="dxa"/>
            <w:tcBorders>
              <w:top w:val="nil"/>
            </w:tcBorders>
            <w:noWrap/>
            <w:vAlign w:val="center"/>
          </w:tcPr>
          <w:p w:rsidR="000E180E" w:rsidRPr="00375C2B" w:rsidRDefault="000E180E" w:rsidP="001A220A">
            <w:pPr>
              <w:spacing w:line="240" w:lineRule="auto"/>
              <w:ind w:firstLine="0"/>
              <w:jc w:val="center"/>
              <w:rPr>
                <w:rFonts w:eastAsia="MS Mincho"/>
                <w:color w:val="000000"/>
                <w:sz w:val="20"/>
                <w:szCs w:val="20"/>
                <w:lang w:val="ru-RU"/>
              </w:rPr>
            </w:pPr>
            <w:r w:rsidRPr="00375C2B">
              <w:rPr>
                <w:rFonts w:eastAsia="MS Mincho"/>
                <w:color w:val="000000"/>
                <w:sz w:val="20"/>
                <w:szCs w:val="20"/>
                <w:lang w:val="ru-RU"/>
              </w:rPr>
              <w:t>80%</w:t>
            </w:r>
          </w:p>
        </w:tc>
        <w:tc>
          <w:tcPr>
            <w:tcW w:w="3351" w:type="dxa"/>
            <w:tcBorders>
              <w:top w:val="nil"/>
            </w:tcBorders>
            <w:noWrap/>
            <w:vAlign w:val="center"/>
          </w:tcPr>
          <w:p w:rsidR="000E180E" w:rsidRPr="00375C2B" w:rsidRDefault="000E180E" w:rsidP="001A220A">
            <w:pPr>
              <w:spacing w:line="240" w:lineRule="auto"/>
              <w:ind w:firstLine="0"/>
              <w:jc w:val="center"/>
              <w:rPr>
                <w:rFonts w:eastAsia="MS Mincho"/>
                <w:color w:val="000000"/>
                <w:sz w:val="20"/>
                <w:szCs w:val="20"/>
                <w:lang w:val="ru-RU"/>
              </w:rPr>
            </w:pPr>
            <w:r w:rsidRPr="00375C2B">
              <w:rPr>
                <w:rFonts w:eastAsia="MS Mincho"/>
                <w:color w:val="000000"/>
                <w:sz w:val="20"/>
                <w:szCs w:val="20"/>
                <w:lang w:val="ru-RU"/>
              </w:rPr>
              <w:t>68%</w:t>
            </w:r>
          </w:p>
        </w:tc>
      </w:tr>
      <w:tr w:rsidR="000E180E" w:rsidRPr="00375C2B" w:rsidTr="003533D5">
        <w:trPr>
          <w:trHeight w:val="268"/>
          <w:jc w:val="center"/>
        </w:trPr>
        <w:tc>
          <w:tcPr>
            <w:tcW w:w="2985" w:type="dxa"/>
            <w:tcBorders>
              <w:top w:val="nil"/>
            </w:tcBorders>
            <w:noWrap/>
            <w:vAlign w:val="center"/>
          </w:tcPr>
          <w:p w:rsidR="000E180E" w:rsidRPr="00375C2B" w:rsidRDefault="000E180E" w:rsidP="001A220A">
            <w:pPr>
              <w:spacing w:line="240" w:lineRule="auto"/>
              <w:ind w:firstLine="0"/>
              <w:rPr>
                <w:rFonts w:eastAsia="MS Mincho"/>
                <w:sz w:val="20"/>
                <w:szCs w:val="20"/>
                <w:lang w:val="ru-RU"/>
              </w:rPr>
            </w:pPr>
            <w:r w:rsidRPr="00375C2B">
              <w:rPr>
                <w:rFonts w:eastAsia="MS Mincho"/>
                <w:color w:val="000000"/>
                <w:sz w:val="20"/>
                <w:szCs w:val="20"/>
                <w:lang w:val="ru-RU"/>
              </w:rPr>
              <w:t>Металлы</w:t>
            </w:r>
          </w:p>
        </w:tc>
        <w:tc>
          <w:tcPr>
            <w:tcW w:w="2504" w:type="dxa"/>
            <w:tcBorders>
              <w:top w:val="nil"/>
            </w:tcBorders>
            <w:noWrap/>
            <w:vAlign w:val="center"/>
          </w:tcPr>
          <w:p w:rsidR="000E180E" w:rsidRPr="00375C2B" w:rsidRDefault="000E180E" w:rsidP="001A220A">
            <w:pPr>
              <w:spacing w:line="240" w:lineRule="auto"/>
              <w:ind w:firstLine="0"/>
              <w:jc w:val="center"/>
              <w:rPr>
                <w:rFonts w:eastAsia="MS Mincho"/>
                <w:color w:val="000000"/>
                <w:sz w:val="20"/>
                <w:szCs w:val="20"/>
                <w:lang w:val="ru-RU"/>
              </w:rPr>
            </w:pPr>
            <w:r w:rsidRPr="00375C2B">
              <w:rPr>
                <w:rFonts w:eastAsia="MS Mincho"/>
                <w:color w:val="000000"/>
                <w:sz w:val="20"/>
                <w:szCs w:val="20"/>
                <w:lang w:val="ru-RU"/>
              </w:rPr>
              <w:t>64%</w:t>
            </w:r>
          </w:p>
        </w:tc>
        <w:tc>
          <w:tcPr>
            <w:tcW w:w="3351" w:type="dxa"/>
            <w:tcBorders>
              <w:top w:val="nil"/>
            </w:tcBorders>
            <w:noWrap/>
            <w:vAlign w:val="center"/>
          </w:tcPr>
          <w:p w:rsidR="000E180E" w:rsidRPr="00375C2B" w:rsidRDefault="000E180E" w:rsidP="001A220A">
            <w:pPr>
              <w:spacing w:line="240" w:lineRule="auto"/>
              <w:ind w:firstLine="0"/>
              <w:jc w:val="center"/>
              <w:rPr>
                <w:rFonts w:eastAsia="MS Mincho"/>
                <w:color w:val="000000"/>
                <w:sz w:val="20"/>
                <w:szCs w:val="20"/>
                <w:lang w:val="ru-RU"/>
              </w:rPr>
            </w:pPr>
            <w:r w:rsidRPr="00375C2B">
              <w:rPr>
                <w:rFonts w:eastAsia="MS Mincho"/>
                <w:color w:val="000000"/>
                <w:sz w:val="20"/>
                <w:szCs w:val="20"/>
                <w:lang w:val="ru-RU"/>
              </w:rPr>
              <w:t>59%</w:t>
            </w:r>
          </w:p>
        </w:tc>
      </w:tr>
      <w:tr w:rsidR="000E180E" w:rsidRPr="00375C2B" w:rsidTr="003533D5">
        <w:trPr>
          <w:trHeight w:val="268"/>
          <w:jc w:val="center"/>
        </w:trPr>
        <w:tc>
          <w:tcPr>
            <w:tcW w:w="2985" w:type="dxa"/>
            <w:tcBorders>
              <w:top w:val="nil"/>
            </w:tcBorders>
            <w:noWrap/>
            <w:vAlign w:val="center"/>
          </w:tcPr>
          <w:p w:rsidR="000E180E" w:rsidRPr="00375C2B" w:rsidRDefault="000E180E" w:rsidP="001A220A">
            <w:pPr>
              <w:spacing w:line="240" w:lineRule="auto"/>
              <w:ind w:firstLine="0"/>
              <w:rPr>
                <w:rFonts w:eastAsia="MS Mincho"/>
                <w:sz w:val="20"/>
                <w:szCs w:val="20"/>
                <w:lang w:val="ru-RU"/>
              </w:rPr>
            </w:pPr>
            <w:r w:rsidRPr="00375C2B">
              <w:rPr>
                <w:rFonts w:eastAsia="MS Mincho"/>
                <w:color w:val="000000"/>
                <w:sz w:val="20"/>
                <w:szCs w:val="20"/>
                <w:lang w:val="ru-RU"/>
              </w:rPr>
              <w:t>Полезные ископаемые</w:t>
            </w:r>
          </w:p>
        </w:tc>
        <w:tc>
          <w:tcPr>
            <w:tcW w:w="2504" w:type="dxa"/>
            <w:tcBorders>
              <w:top w:val="nil"/>
            </w:tcBorders>
            <w:noWrap/>
            <w:vAlign w:val="center"/>
          </w:tcPr>
          <w:p w:rsidR="000E180E" w:rsidRPr="00375C2B" w:rsidRDefault="000E180E" w:rsidP="001A220A">
            <w:pPr>
              <w:spacing w:line="240" w:lineRule="auto"/>
              <w:ind w:firstLine="0"/>
              <w:jc w:val="center"/>
              <w:rPr>
                <w:rFonts w:eastAsia="MS Mincho"/>
                <w:color w:val="000000"/>
                <w:sz w:val="20"/>
                <w:szCs w:val="20"/>
                <w:lang w:val="ru-RU"/>
              </w:rPr>
            </w:pPr>
            <w:r w:rsidRPr="00375C2B">
              <w:rPr>
                <w:rFonts w:eastAsia="MS Mincho"/>
                <w:color w:val="000000"/>
                <w:sz w:val="20"/>
                <w:szCs w:val="20"/>
                <w:lang w:val="ru-RU"/>
              </w:rPr>
              <w:t>53%</w:t>
            </w:r>
          </w:p>
        </w:tc>
        <w:tc>
          <w:tcPr>
            <w:tcW w:w="3351" w:type="dxa"/>
            <w:tcBorders>
              <w:top w:val="nil"/>
            </w:tcBorders>
            <w:noWrap/>
            <w:vAlign w:val="center"/>
          </w:tcPr>
          <w:p w:rsidR="000E180E" w:rsidRPr="00375C2B" w:rsidRDefault="000E180E" w:rsidP="001A220A">
            <w:pPr>
              <w:spacing w:line="240" w:lineRule="auto"/>
              <w:ind w:firstLine="0"/>
              <w:jc w:val="center"/>
              <w:rPr>
                <w:rFonts w:eastAsia="MS Mincho"/>
                <w:color w:val="000000"/>
                <w:sz w:val="20"/>
                <w:szCs w:val="20"/>
                <w:lang w:val="ru-RU"/>
              </w:rPr>
            </w:pPr>
            <w:r w:rsidRPr="00375C2B">
              <w:rPr>
                <w:rFonts w:eastAsia="MS Mincho"/>
                <w:color w:val="000000"/>
                <w:sz w:val="20"/>
                <w:szCs w:val="20"/>
                <w:lang w:val="ru-RU"/>
              </w:rPr>
              <w:t>112%</w:t>
            </w:r>
          </w:p>
        </w:tc>
      </w:tr>
      <w:tr w:rsidR="000E180E" w:rsidRPr="00375C2B" w:rsidTr="003533D5">
        <w:trPr>
          <w:trHeight w:val="268"/>
          <w:jc w:val="center"/>
        </w:trPr>
        <w:tc>
          <w:tcPr>
            <w:tcW w:w="2985" w:type="dxa"/>
            <w:tcBorders>
              <w:top w:val="nil"/>
            </w:tcBorders>
            <w:noWrap/>
            <w:vAlign w:val="center"/>
          </w:tcPr>
          <w:p w:rsidR="000E180E" w:rsidRPr="00375C2B" w:rsidRDefault="000E180E" w:rsidP="001A220A">
            <w:pPr>
              <w:spacing w:line="240" w:lineRule="auto"/>
              <w:ind w:firstLine="0"/>
              <w:rPr>
                <w:rFonts w:eastAsia="MS Mincho"/>
                <w:sz w:val="20"/>
                <w:szCs w:val="20"/>
                <w:lang w:val="ru-RU"/>
              </w:rPr>
            </w:pPr>
            <w:r w:rsidRPr="00375C2B">
              <w:rPr>
                <w:rFonts w:eastAsia="MS Mincho"/>
                <w:color w:val="000000"/>
                <w:sz w:val="20"/>
                <w:szCs w:val="20"/>
                <w:lang w:val="ru-RU"/>
              </w:rPr>
              <w:t>Текстиль/одежда</w:t>
            </w:r>
          </w:p>
        </w:tc>
        <w:tc>
          <w:tcPr>
            <w:tcW w:w="2504" w:type="dxa"/>
            <w:tcBorders>
              <w:top w:val="nil"/>
            </w:tcBorders>
            <w:noWrap/>
            <w:vAlign w:val="center"/>
          </w:tcPr>
          <w:p w:rsidR="000E180E" w:rsidRPr="00375C2B" w:rsidRDefault="000E180E" w:rsidP="001A220A">
            <w:pPr>
              <w:spacing w:line="240" w:lineRule="auto"/>
              <w:ind w:firstLine="0"/>
              <w:jc w:val="center"/>
              <w:rPr>
                <w:rFonts w:eastAsia="MS Mincho"/>
                <w:color w:val="000000"/>
                <w:sz w:val="20"/>
                <w:szCs w:val="20"/>
                <w:lang w:val="ru-RU"/>
              </w:rPr>
            </w:pPr>
            <w:r w:rsidRPr="00375C2B">
              <w:rPr>
                <w:rFonts w:eastAsia="MS Mincho"/>
                <w:color w:val="000000"/>
                <w:sz w:val="20"/>
                <w:szCs w:val="20"/>
                <w:lang w:val="ru-RU"/>
              </w:rPr>
              <w:t>50%</w:t>
            </w:r>
          </w:p>
        </w:tc>
        <w:tc>
          <w:tcPr>
            <w:tcW w:w="3351" w:type="dxa"/>
            <w:tcBorders>
              <w:top w:val="nil"/>
            </w:tcBorders>
            <w:noWrap/>
            <w:vAlign w:val="center"/>
          </w:tcPr>
          <w:p w:rsidR="000E180E" w:rsidRPr="00375C2B" w:rsidRDefault="000E180E" w:rsidP="001A220A">
            <w:pPr>
              <w:spacing w:line="240" w:lineRule="auto"/>
              <w:ind w:firstLine="0"/>
              <w:jc w:val="center"/>
              <w:rPr>
                <w:rFonts w:eastAsia="MS Mincho"/>
                <w:color w:val="000000"/>
                <w:sz w:val="20"/>
                <w:szCs w:val="20"/>
                <w:lang w:val="ru-RU"/>
              </w:rPr>
            </w:pPr>
            <w:r w:rsidRPr="00375C2B">
              <w:rPr>
                <w:rFonts w:eastAsia="MS Mincho"/>
                <w:color w:val="000000"/>
                <w:sz w:val="20"/>
                <w:szCs w:val="20"/>
                <w:lang w:val="ru-RU"/>
              </w:rPr>
              <w:t>50%</w:t>
            </w:r>
          </w:p>
        </w:tc>
      </w:tr>
      <w:tr w:rsidR="000E180E" w:rsidRPr="00375C2B" w:rsidTr="003533D5">
        <w:trPr>
          <w:trHeight w:val="268"/>
          <w:jc w:val="center"/>
        </w:trPr>
        <w:tc>
          <w:tcPr>
            <w:tcW w:w="2985" w:type="dxa"/>
            <w:tcBorders>
              <w:top w:val="nil"/>
            </w:tcBorders>
            <w:noWrap/>
            <w:vAlign w:val="center"/>
          </w:tcPr>
          <w:p w:rsidR="000E180E" w:rsidRPr="00375C2B" w:rsidRDefault="000E180E" w:rsidP="001A220A">
            <w:pPr>
              <w:spacing w:line="240" w:lineRule="auto"/>
              <w:ind w:firstLine="0"/>
              <w:rPr>
                <w:rFonts w:eastAsia="MS Mincho"/>
                <w:sz w:val="20"/>
                <w:szCs w:val="20"/>
                <w:lang w:val="ru-RU"/>
              </w:rPr>
            </w:pPr>
            <w:r w:rsidRPr="00375C2B">
              <w:rPr>
                <w:rFonts w:eastAsia="MS Mincho"/>
                <w:color w:val="000000"/>
                <w:sz w:val="20"/>
                <w:szCs w:val="20"/>
                <w:lang w:val="ru-RU"/>
              </w:rPr>
              <w:t>Шкуры/кожа</w:t>
            </w:r>
          </w:p>
        </w:tc>
        <w:tc>
          <w:tcPr>
            <w:tcW w:w="2504" w:type="dxa"/>
            <w:tcBorders>
              <w:top w:val="nil"/>
            </w:tcBorders>
            <w:noWrap/>
            <w:vAlign w:val="center"/>
          </w:tcPr>
          <w:p w:rsidR="000E180E" w:rsidRPr="00375C2B" w:rsidRDefault="000E180E" w:rsidP="001A220A">
            <w:pPr>
              <w:spacing w:line="240" w:lineRule="auto"/>
              <w:ind w:firstLine="0"/>
              <w:jc w:val="center"/>
              <w:rPr>
                <w:rFonts w:eastAsia="MS Mincho"/>
                <w:color w:val="000000"/>
                <w:sz w:val="20"/>
                <w:szCs w:val="20"/>
                <w:lang w:val="ru-RU"/>
              </w:rPr>
            </w:pPr>
            <w:r w:rsidRPr="00375C2B">
              <w:rPr>
                <w:rFonts w:eastAsia="MS Mincho"/>
                <w:color w:val="000000"/>
                <w:sz w:val="20"/>
                <w:szCs w:val="20"/>
                <w:lang w:val="ru-RU"/>
              </w:rPr>
              <w:t>37%</w:t>
            </w:r>
          </w:p>
        </w:tc>
        <w:tc>
          <w:tcPr>
            <w:tcW w:w="3351" w:type="dxa"/>
            <w:tcBorders>
              <w:top w:val="nil"/>
            </w:tcBorders>
            <w:noWrap/>
            <w:vAlign w:val="center"/>
          </w:tcPr>
          <w:p w:rsidR="000E180E" w:rsidRPr="00375C2B" w:rsidRDefault="000E180E" w:rsidP="001A220A">
            <w:pPr>
              <w:spacing w:line="240" w:lineRule="auto"/>
              <w:ind w:firstLine="0"/>
              <w:jc w:val="center"/>
              <w:rPr>
                <w:rFonts w:eastAsia="MS Mincho"/>
                <w:color w:val="000000"/>
                <w:sz w:val="20"/>
                <w:szCs w:val="20"/>
                <w:lang w:val="ru-RU"/>
              </w:rPr>
            </w:pPr>
            <w:r w:rsidRPr="00375C2B">
              <w:rPr>
                <w:rFonts w:eastAsia="MS Mincho"/>
                <w:color w:val="000000"/>
                <w:sz w:val="20"/>
                <w:szCs w:val="20"/>
                <w:lang w:val="ru-RU"/>
              </w:rPr>
              <w:t>77%</w:t>
            </w:r>
          </w:p>
        </w:tc>
      </w:tr>
      <w:tr w:rsidR="000E180E" w:rsidRPr="00375C2B" w:rsidTr="003533D5">
        <w:trPr>
          <w:trHeight w:val="268"/>
          <w:jc w:val="center"/>
        </w:trPr>
        <w:tc>
          <w:tcPr>
            <w:tcW w:w="2985" w:type="dxa"/>
            <w:tcBorders>
              <w:top w:val="nil"/>
            </w:tcBorders>
            <w:noWrap/>
            <w:vAlign w:val="center"/>
          </w:tcPr>
          <w:p w:rsidR="000E180E" w:rsidRPr="00375C2B" w:rsidRDefault="000E180E" w:rsidP="001A220A">
            <w:pPr>
              <w:spacing w:line="240" w:lineRule="auto"/>
              <w:ind w:firstLine="0"/>
              <w:rPr>
                <w:rFonts w:eastAsia="MS Mincho"/>
                <w:sz w:val="20"/>
                <w:szCs w:val="20"/>
                <w:lang w:val="ru-RU"/>
              </w:rPr>
            </w:pPr>
            <w:r w:rsidRPr="00375C2B">
              <w:rPr>
                <w:rFonts w:eastAsia="MS Mincho"/>
                <w:color w:val="000000"/>
                <w:sz w:val="20"/>
                <w:szCs w:val="20"/>
                <w:lang w:val="ru-RU"/>
              </w:rPr>
              <w:t>Химическая продукция</w:t>
            </w:r>
          </w:p>
        </w:tc>
        <w:tc>
          <w:tcPr>
            <w:tcW w:w="2504" w:type="dxa"/>
            <w:tcBorders>
              <w:top w:val="nil"/>
            </w:tcBorders>
            <w:noWrap/>
            <w:vAlign w:val="center"/>
          </w:tcPr>
          <w:p w:rsidR="000E180E" w:rsidRPr="00375C2B" w:rsidRDefault="000E180E" w:rsidP="001A220A">
            <w:pPr>
              <w:spacing w:line="240" w:lineRule="auto"/>
              <w:ind w:firstLine="0"/>
              <w:jc w:val="center"/>
              <w:rPr>
                <w:rFonts w:eastAsia="MS Mincho"/>
                <w:color w:val="000000"/>
                <w:sz w:val="20"/>
                <w:szCs w:val="20"/>
                <w:lang w:val="ru-RU"/>
              </w:rPr>
            </w:pPr>
            <w:r w:rsidRPr="00375C2B">
              <w:rPr>
                <w:rFonts w:eastAsia="MS Mincho"/>
                <w:color w:val="000000"/>
                <w:sz w:val="20"/>
                <w:szCs w:val="20"/>
                <w:lang w:val="ru-RU"/>
              </w:rPr>
              <w:t>27%</w:t>
            </w:r>
          </w:p>
        </w:tc>
        <w:tc>
          <w:tcPr>
            <w:tcW w:w="3351" w:type="dxa"/>
            <w:tcBorders>
              <w:top w:val="nil"/>
            </w:tcBorders>
            <w:noWrap/>
            <w:vAlign w:val="center"/>
          </w:tcPr>
          <w:p w:rsidR="000E180E" w:rsidRPr="00375C2B" w:rsidRDefault="000E180E" w:rsidP="001A220A">
            <w:pPr>
              <w:spacing w:line="240" w:lineRule="auto"/>
              <w:ind w:firstLine="0"/>
              <w:jc w:val="center"/>
              <w:rPr>
                <w:rFonts w:eastAsia="MS Mincho"/>
                <w:color w:val="000000"/>
                <w:sz w:val="20"/>
                <w:szCs w:val="20"/>
                <w:lang w:val="ru-RU"/>
              </w:rPr>
            </w:pPr>
            <w:r w:rsidRPr="00375C2B">
              <w:rPr>
                <w:rFonts w:eastAsia="MS Mincho"/>
                <w:color w:val="000000"/>
                <w:sz w:val="20"/>
                <w:szCs w:val="20"/>
                <w:lang w:val="ru-RU"/>
              </w:rPr>
              <w:t>38%</w:t>
            </w:r>
          </w:p>
        </w:tc>
      </w:tr>
      <w:tr w:rsidR="000E180E" w:rsidRPr="00375C2B" w:rsidTr="003533D5">
        <w:trPr>
          <w:trHeight w:val="268"/>
          <w:jc w:val="center"/>
        </w:trPr>
        <w:tc>
          <w:tcPr>
            <w:tcW w:w="2985" w:type="dxa"/>
            <w:tcBorders>
              <w:top w:val="nil"/>
            </w:tcBorders>
            <w:noWrap/>
            <w:vAlign w:val="center"/>
          </w:tcPr>
          <w:p w:rsidR="000E180E" w:rsidRPr="00375C2B" w:rsidRDefault="000E180E" w:rsidP="001A220A">
            <w:pPr>
              <w:spacing w:line="240" w:lineRule="auto"/>
              <w:ind w:firstLine="0"/>
              <w:rPr>
                <w:rFonts w:eastAsia="MS Mincho"/>
                <w:sz w:val="20"/>
                <w:szCs w:val="20"/>
                <w:lang w:val="ru-RU"/>
              </w:rPr>
            </w:pPr>
            <w:r w:rsidRPr="00375C2B">
              <w:rPr>
                <w:rFonts w:eastAsia="MS Mincho"/>
                <w:color w:val="000000"/>
                <w:sz w:val="20"/>
                <w:szCs w:val="20"/>
                <w:lang w:val="ru-RU"/>
              </w:rPr>
              <w:t xml:space="preserve">Прочие товары </w:t>
            </w:r>
          </w:p>
        </w:tc>
        <w:tc>
          <w:tcPr>
            <w:tcW w:w="2504" w:type="dxa"/>
            <w:tcBorders>
              <w:top w:val="nil"/>
            </w:tcBorders>
            <w:noWrap/>
            <w:vAlign w:val="center"/>
          </w:tcPr>
          <w:p w:rsidR="000E180E" w:rsidRPr="00375C2B" w:rsidRDefault="000E180E" w:rsidP="001A220A">
            <w:pPr>
              <w:spacing w:line="240" w:lineRule="auto"/>
              <w:ind w:firstLine="0"/>
              <w:jc w:val="center"/>
              <w:rPr>
                <w:rFonts w:eastAsia="MS Mincho"/>
                <w:color w:val="000000"/>
                <w:sz w:val="20"/>
                <w:szCs w:val="20"/>
                <w:lang w:val="ru-RU"/>
              </w:rPr>
            </w:pPr>
            <w:r w:rsidRPr="00375C2B">
              <w:rPr>
                <w:rFonts w:eastAsia="MS Mincho"/>
                <w:color w:val="000000"/>
                <w:sz w:val="20"/>
                <w:szCs w:val="20"/>
                <w:lang w:val="ru-RU"/>
              </w:rPr>
              <w:t>25%</w:t>
            </w:r>
          </w:p>
        </w:tc>
        <w:tc>
          <w:tcPr>
            <w:tcW w:w="3351" w:type="dxa"/>
            <w:tcBorders>
              <w:top w:val="nil"/>
            </w:tcBorders>
            <w:noWrap/>
            <w:vAlign w:val="center"/>
          </w:tcPr>
          <w:p w:rsidR="000E180E" w:rsidRPr="00375C2B" w:rsidRDefault="000E180E" w:rsidP="001A220A">
            <w:pPr>
              <w:spacing w:line="240" w:lineRule="auto"/>
              <w:ind w:firstLine="0"/>
              <w:jc w:val="center"/>
              <w:rPr>
                <w:rFonts w:eastAsia="MS Mincho"/>
                <w:color w:val="000000"/>
                <w:sz w:val="20"/>
                <w:szCs w:val="20"/>
                <w:lang w:val="ru-RU"/>
              </w:rPr>
            </w:pPr>
            <w:r w:rsidRPr="00375C2B">
              <w:rPr>
                <w:rFonts w:eastAsia="MS Mincho"/>
                <w:color w:val="000000"/>
                <w:sz w:val="20"/>
                <w:szCs w:val="20"/>
                <w:lang w:val="ru-RU"/>
              </w:rPr>
              <w:t>46%</w:t>
            </w:r>
          </w:p>
        </w:tc>
      </w:tr>
      <w:tr w:rsidR="000E180E" w:rsidRPr="00375C2B" w:rsidTr="003533D5">
        <w:trPr>
          <w:trHeight w:val="268"/>
          <w:jc w:val="center"/>
        </w:trPr>
        <w:tc>
          <w:tcPr>
            <w:tcW w:w="2985" w:type="dxa"/>
            <w:tcBorders>
              <w:top w:val="nil"/>
            </w:tcBorders>
            <w:noWrap/>
            <w:vAlign w:val="center"/>
          </w:tcPr>
          <w:p w:rsidR="000E180E" w:rsidRPr="00375C2B" w:rsidRDefault="000E180E" w:rsidP="001A220A">
            <w:pPr>
              <w:spacing w:line="240" w:lineRule="auto"/>
              <w:ind w:firstLine="0"/>
              <w:rPr>
                <w:rFonts w:eastAsia="MS Mincho"/>
                <w:sz w:val="20"/>
                <w:szCs w:val="20"/>
                <w:lang w:val="ru-RU"/>
              </w:rPr>
            </w:pPr>
            <w:r w:rsidRPr="00375C2B">
              <w:rPr>
                <w:rFonts w:eastAsia="MS Mincho"/>
                <w:color w:val="000000"/>
                <w:sz w:val="20"/>
                <w:szCs w:val="20"/>
                <w:lang w:val="ru-RU"/>
              </w:rPr>
              <w:t>Обувь</w:t>
            </w:r>
          </w:p>
        </w:tc>
        <w:tc>
          <w:tcPr>
            <w:tcW w:w="2504" w:type="dxa"/>
            <w:tcBorders>
              <w:top w:val="nil"/>
            </w:tcBorders>
            <w:noWrap/>
            <w:vAlign w:val="center"/>
          </w:tcPr>
          <w:p w:rsidR="000E180E" w:rsidRPr="00375C2B" w:rsidRDefault="000E180E" w:rsidP="001A220A">
            <w:pPr>
              <w:spacing w:line="240" w:lineRule="auto"/>
              <w:ind w:firstLine="0"/>
              <w:jc w:val="center"/>
              <w:rPr>
                <w:rFonts w:eastAsia="MS Mincho"/>
                <w:color w:val="000000"/>
                <w:sz w:val="20"/>
                <w:szCs w:val="20"/>
                <w:lang w:val="ru-RU"/>
              </w:rPr>
            </w:pPr>
            <w:r w:rsidRPr="00375C2B">
              <w:rPr>
                <w:rFonts w:eastAsia="MS Mincho"/>
                <w:color w:val="000000"/>
                <w:sz w:val="20"/>
                <w:szCs w:val="20"/>
                <w:lang w:val="ru-RU"/>
              </w:rPr>
              <w:t>11%</w:t>
            </w:r>
          </w:p>
        </w:tc>
        <w:tc>
          <w:tcPr>
            <w:tcW w:w="3351" w:type="dxa"/>
            <w:tcBorders>
              <w:top w:val="nil"/>
            </w:tcBorders>
            <w:noWrap/>
            <w:vAlign w:val="center"/>
          </w:tcPr>
          <w:p w:rsidR="000E180E" w:rsidRPr="00375C2B" w:rsidRDefault="000E180E" w:rsidP="001A220A">
            <w:pPr>
              <w:spacing w:line="240" w:lineRule="auto"/>
              <w:ind w:firstLine="0"/>
              <w:jc w:val="center"/>
              <w:rPr>
                <w:rFonts w:eastAsia="MS Mincho"/>
                <w:color w:val="000000"/>
                <w:sz w:val="20"/>
                <w:szCs w:val="20"/>
                <w:lang w:val="ru-RU"/>
              </w:rPr>
            </w:pPr>
            <w:r w:rsidRPr="00375C2B">
              <w:rPr>
                <w:rFonts w:eastAsia="MS Mincho"/>
                <w:color w:val="000000"/>
                <w:sz w:val="20"/>
                <w:szCs w:val="20"/>
                <w:lang w:val="ru-RU"/>
              </w:rPr>
              <w:t>4%</w:t>
            </w:r>
          </w:p>
        </w:tc>
      </w:tr>
      <w:tr w:rsidR="000E180E" w:rsidRPr="00375C2B" w:rsidTr="003533D5">
        <w:trPr>
          <w:trHeight w:val="268"/>
          <w:jc w:val="center"/>
        </w:trPr>
        <w:tc>
          <w:tcPr>
            <w:tcW w:w="2985" w:type="dxa"/>
            <w:tcBorders>
              <w:top w:val="nil"/>
            </w:tcBorders>
            <w:noWrap/>
            <w:vAlign w:val="center"/>
          </w:tcPr>
          <w:p w:rsidR="000E180E" w:rsidRPr="00375C2B" w:rsidRDefault="000E180E" w:rsidP="001A220A">
            <w:pPr>
              <w:spacing w:line="240" w:lineRule="auto"/>
              <w:ind w:firstLine="0"/>
              <w:rPr>
                <w:rFonts w:eastAsia="MS Mincho"/>
                <w:sz w:val="20"/>
                <w:szCs w:val="20"/>
                <w:lang w:val="ru-RU"/>
              </w:rPr>
            </w:pPr>
            <w:r w:rsidRPr="00375C2B">
              <w:rPr>
                <w:rFonts w:eastAsia="MS Mincho"/>
                <w:color w:val="000000"/>
                <w:sz w:val="20"/>
                <w:szCs w:val="20"/>
                <w:lang w:val="ru-RU"/>
              </w:rPr>
              <w:t>Пластмассы/резина</w:t>
            </w:r>
          </w:p>
        </w:tc>
        <w:tc>
          <w:tcPr>
            <w:tcW w:w="2504" w:type="dxa"/>
            <w:tcBorders>
              <w:top w:val="nil"/>
            </w:tcBorders>
            <w:noWrap/>
            <w:vAlign w:val="center"/>
          </w:tcPr>
          <w:p w:rsidR="000E180E" w:rsidRPr="00375C2B" w:rsidRDefault="000E180E" w:rsidP="001A220A">
            <w:pPr>
              <w:spacing w:line="240" w:lineRule="auto"/>
              <w:ind w:firstLine="0"/>
              <w:jc w:val="center"/>
              <w:rPr>
                <w:rFonts w:eastAsia="MS Mincho"/>
                <w:color w:val="000000"/>
                <w:sz w:val="20"/>
                <w:szCs w:val="20"/>
                <w:lang w:val="ru-RU"/>
              </w:rPr>
            </w:pPr>
            <w:r w:rsidRPr="00375C2B">
              <w:rPr>
                <w:rFonts w:eastAsia="MS Mincho"/>
                <w:color w:val="000000"/>
                <w:sz w:val="20"/>
                <w:szCs w:val="20"/>
                <w:lang w:val="ru-RU"/>
              </w:rPr>
              <w:t>6%</w:t>
            </w:r>
          </w:p>
        </w:tc>
        <w:tc>
          <w:tcPr>
            <w:tcW w:w="3351" w:type="dxa"/>
            <w:tcBorders>
              <w:top w:val="nil"/>
            </w:tcBorders>
            <w:noWrap/>
            <w:vAlign w:val="center"/>
          </w:tcPr>
          <w:p w:rsidR="000E180E" w:rsidRPr="00375C2B" w:rsidRDefault="000E180E" w:rsidP="001A220A">
            <w:pPr>
              <w:spacing w:line="240" w:lineRule="auto"/>
              <w:ind w:firstLine="0"/>
              <w:jc w:val="center"/>
              <w:rPr>
                <w:rFonts w:eastAsia="MS Mincho"/>
                <w:color w:val="000000"/>
                <w:sz w:val="20"/>
                <w:szCs w:val="20"/>
                <w:lang w:val="ru-RU"/>
              </w:rPr>
            </w:pPr>
            <w:r w:rsidRPr="00375C2B">
              <w:rPr>
                <w:rFonts w:eastAsia="MS Mincho"/>
                <w:color w:val="000000"/>
                <w:sz w:val="20"/>
                <w:szCs w:val="20"/>
                <w:lang w:val="ru-RU"/>
              </w:rPr>
              <w:t>9%</w:t>
            </w:r>
          </w:p>
        </w:tc>
      </w:tr>
      <w:tr w:rsidR="000E180E" w:rsidRPr="00375C2B" w:rsidTr="003533D5">
        <w:trPr>
          <w:trHeight w:val="268"/>
          <w:jc w:val="center"/>
        </w:trPr>
        <w:tc>
          <w:tcPr>
            <w:tcW w:w="2985" w:type="dxa"/>
            <w:tcBorders>
              <w:top w:val="nil"/>
            </w:tcBorders>
            <w:noWrap/>
            <w:vAlign w:val="center"/>
          </w:tcPr>
          <w:p w:rsidR="000E180E" w:rsidRPr="00375C2B" w:rsidRDefault="000E180E" w:rsidP="001A220A">
            <w:pPr>
              <w:spacing w:line="240" w:lineRule="auto"/>
              <w:ind w:firstLine="0"/>
              <w:rPr>
                <w:rFonts w:eastAsia="MS Mincho"/>
                <w:sz w:val="20"/>
                <w:szCs w:val="20"/>
                <w:lang w:val="ru-RU"/>
              </w:rPr>
            </w:pPr>
            <w:r w:rsidRPr="00375C2B">
              <w:rPr>
                <w:rFonts w:eastAsia="MS Mincho"/>
                <w:color w:val="000000"/>
                <w:sz w:val="20"/>
                <w:szCs w:val="20"/>
                <w:lang w:val="ru-RU"/>
              </w:rPr>
              <w:t>Овощи</w:t>
            </w:r>
          </w:p>
        </w:tc>
        <w:tc>
          <w:tcPr>
            <w:tcW w:w="2504" w:type="dxa"/>
            <w:tcBorders>
              <w:top w:val="nil"/>
            </w:tcBorders>
            <w:noWrap/>
            <w:vAlign w:val="center"/>
          </w:tcPr>
          <w:p w:rsidR="000E180E" w:rsidRPr="00375C2B" w:rsidRDefault="000E180E" w:rsidP="001A220A">
            <w:pPr>
              <w:spacing w:line="240" w:lineRule="auto"/>
              <w:ind w:firstLine="0"/>
              <w:jc w:val="center"/>
              <w:rPr>
                <w:rFonts w:eastAsia="MS Mincho"/>
                <w:color w:val="000000"/>
                <w:sz w:val="20"/>
                <w:szCs w:val="20"/>
                <w:lang w:val="ru-RU"/>
              </w:rPr>
            </w:pPr>
            <w:r w:rsidRPr="00375C2B">
              <w:rPr>
                <w:rFonts w:eastAsia="MS Mincho"/>
                <w:color w:val="000000"/>
                <w:sz w:val="20"/>
                <w:szCs w:val="20"/>
                <w:lang w:val="ru-RU"/>
              </w:rPr>
              <w:t>1%</w:t>
            </w:r>
          </w:p>
        </w:tc>
        <w:tc>
          <w:tcPr>
            <w:tcW w:w="3351" w:type="dxa"/>
            <w:tcBorders>
              <w:top w:val="nil"/>
            </w:tcBorders>
            <w:noWrap/>
            <w:vAlign w:val="center"/>
          </w:tcPr>
          <w:p w:rsidR="000E180E" w:rsidRPr="00375C2B" w:rsidRDefault="000E180E" w:rsidP="001A220A">
            <w:pPr>
              <w:spacing w:line="240" w:lineRule="auto"/>
              <w:ind w:firstLine="0"/>
              <w:jc w:val="center"/>
              <w:rPr>
                <w:rFonts w:eastAsia="MS Mincho"/>
                <w:color w:val="000000"/>
                <w:sz w:val="20"/>
                <w:szCs w:val="20"/>
                <w:lang w:val="ru-RU"/>
              </w:rPr>
            </w:pPr>
            <w:r w:rsidRPr="00375C2B">
              <w:rPr>
                <w:rFonts w:eastAsia="MS Mincho"/>
                <w:color w:val="000000"/>
                <w:sz w:val="20"/>
                <w:szCs w:val="20"/>
                <w:lang w:val="ru-RU"/>
              </w:rPr>
              <w:t>3%</w:t>
            </w:r>
          </w:p>
        </w:tc>
      </w:tr>
      <w:tr w:rsidR="000E180E" w:rsidRPr="00375C2B" w:rsidTr="003533D5">
        <w:trPr>
          <w:trHeight w:val="268"/>
          <w:jc w:val="center"/>
        </w:trPr>
        <w:tc>
          <w:tcPr>
            <w:tcW w:w="2985" w:type="dxa"/>
            <w:tcBorders>
              <w:top w:val="nil"/>
            </w:tcBorders>
            <w:noWrap/>
            <w:vAlign w:val="center"/>
          </w:tcPr>
          <w:p w:rsidR="000E180E" w:rsidRPr="00375C2B" w:rsidRDefault="000E180E" w:rsidP="001A220A">
            <w:pPr>
              <w:spacing w:line="240" w:lineRule="auto"/>
              <w:ind w:firstLine="0"/>
              <w:rPr>
                <w:rFonts w:eastAsia="MS Mincho"/>
                <w:sz w:val="20"/>
                <w:szCs w:val="20"/>
                <w:lang w:val="ru-RU"/>
              </w:rPr>
            </w:pPr>
            <w:r w:rsidRPr="00375C2B">
              <w:rPr>
                <w:rFonts w:eastAsia="MS Mincho"/>
                <w:color w:val="000000"/>
                <w:sz w:val="20"/>
                <w:szCs w:val="20"/>
                <w:lang w:val="ru-RU"/>
              </w:rPr>
              <w:t>Животные</w:t>
            </w:r>
          </w:p>
        </w:tc>
        <w:tc>
          <w:tcPr>
            <w:tcW w:w="2504" w:type="dxa"/>
            <w:tcBorders>
              <w:top w:val="nil"/>
            </w:tcBorders>
            <w:noWrap/>
            <w:vAlign w:val="center"/>
          </w:tcPr>
          <w:p w:rsidR="000E180E" w:rsidRPr="00375C2B" w:rsidRDefault="000E180E" w:rsidP="001A220A">
            <w:pPr>
              <w:spacing w:line="240" w:lineRule="auto"/>
              <w:ind w:firstLine="0"/>
              <w:jc w:val="center"/>
              <w:rPr>
                <w:rFonts w:eastAsia="MS Mincho"/>
                <w:color w:val="000000"/>
                <w:sz w:val="20"/>
                <w:szCs w:val="20"/>
                <w:lang w:val="ru-RU"/>
              </w:rPr>
            </w:pPr>
            <w:r w:rsidRPr="00375C2B">
              <w:rPr>
                <w:rFonts w:eastAsia="MS Mincho"/>
                <w:color w:val="000000"/>
                <w:sz w:val="20"/>
                <w:szCs w:val="20"/>
                <w:lang w:val="ru-RU"/>
              </w:rPr>
              <w:t>-12%</w:t>
            </w:r>
          </w:p>
        </w:tc>
        <w:tc>
          <w:tcPr>
            <w:tcW w:w="3351" w:type="dxa"/>
            <w:tcBorders>
              <w:top w:val="nil"/>
            </w:tcBorders>
            <w:noWrap/>
            <w:vAlign w:val="center"/>
          </w:tcPr>
          <w:p w:rsidR="000E180E" w:rsidRPr="00375C2B" w:rsidRDefault="000E180E" w:rsidP="001A220A">
            <w:pPr>
              <w:spacing w:line="240" w:lineRule="auto"/>
              <w:ind w:firstLine="0"/>
              <w:jc w:val="center"/>
              <w:rPr>
                <w:rFonts w:eastAsia="MS Mincho"/>
                <w:color w:val="000000"/>
                <w:sz w:val="20"/>
                <w:szCs w:val="20"/>
                <w:lang w:val="ru-RU"/>
              </w:rPr>
            </w:pPr>
            <w:r w:rsidRPr="00375C2B">
              <w:rPr>
                <w:rFonts w:eastAsia="MS Mincho"/>
                <w:color w:val="000000"/>
                <w:sz w:val="20"/>
                <w:szCs w:val="20"/>
                <w:lang w:val="ru-RU"/>
              </w:rPr>
              <w:t>-14%</w:t>
            </w:r>
          </w:p>
        </w:tc>
      </w:tr>
      <w:tr w:rsidR="000E180E" w:rsidRPr="00375C2B" w:rsidTr="003533D5">
        <w:trPr>
          <w:trHeight w:val="268"/>
          <w:jc w:val="center"/>
        </w:trPr>
        <w:tc>
          <w:tcPr>
            <w:tcW w:w="2985" w:type="dxa"/>
            <w:tcBorders>
              <w:top w:val="nil"/>
              <w:bottom w:val="single" w:sz="4" w:space="0" w:color="auto"/>
            </w:tcBorders>
            <w:noWrap/>
            <w:vAlign w:val="center"/>
          </w:tcPr>
          <w:p w:rsidR="000E180E" w:rsidRPr="00375C2B" w:rsidRDefault="000E180E" w:rsidP="001A220A">
            <w:pPr>
              <w:spacing w:line="240" w:lineRule="auto"/>
              <w:ind w:firstLine="0"/>
              <w:rPr>
                <w:rFonts w:eastAsia="MS Mincho"/>
                <w:sz w:val="20"/>
                <w:szCs w:val="20"/>
                <w:lang w:val="ru-RU"/>
              </w:rPr>
            </w:pPr>
            <w:r w:rsidRPr="00375C2B">
              <w:rPr>
                <w:rFonts w:eastAsia="MS Mincho"/>
                <w:color w:val="000000"/>
                <w:sz w:val="20"/>
                <w:szCs w:val="20"/>
                <w:lang w:val="ru-RU"/>
              </w:rPr>
              <w:t>Пищевые продукты</w:t>
            </w:r>
          </w:p>
        </w:tc>
        <w:tc>
          <w:tcPr>
            <w:tcW w:w="2504" w:type="dxa"/>
            <w:tcBorders>
              <w:top w:val="nil"/>
              <w:bottom w:val="single" w:sz="4" w:space="0" w:color="auto"/>
            </w:tcBorders>
            <w:noWrap/>
            <w:vAlign w:val="center"/>
          </w:tcPr>
          <w:p w:rsidR="000E180E" w:rsidRPr="00375C2B" w:rsidRDefault="000E180E" w:rsidP="001A220A">
            <w:pPr>
              <w:spacing w:line="240" w:lineRule="auto"/>
              <w:ind w:firstLine="0"/>
              <w:jc w:val="center"/>
              <w:rPr>
                <w:rFonts w:eastAsia="MS Mincho"/>
                <w:color w:val="000000"/>
                <w:sz w:val="20"/>
                <w:szCs w:val="20"/>
                <w:lang w:val="ru-RU"/>
              </w:rPr>
            </w:pPr>
            <w:r w:rsidRPr="00375C2B">
              <w:rPr>
                <w:rFonts w:eastAsia="MS Mincho"/>
                <w:color w:val="000000"/>
                <w:sz w:val="20"/>
                <w:szCs w:val="20"/>
                <w:lang w:val="ru-RU"/>
              </w:rPr>
              <w:t>-18%</w:t>
            </w:r>
          </w:p>
        </w:tc>
        <w:tc>
          <w:tcPr>
            <w:tcW w:w="3351" w:type="dxa"/>
            <w:tcBorders>
              <w:top w:val="nil"/>
              <w:bottom w:val="single" w:sz="4" w:space="0" w:color="auto"/>
            </w:tcBorders>
            <w:noWrap/>
            <w:vAlign w:val="center"/>
          </w:tcPr>
          <w:p w:rsidR="000E180E" w:rsidRPr="00375C2B" w:rsidRDefault="000E180E" w:rsidP="001A220A">
            <w:pPr>
              <w:spacing w:line="240" w:lineRule="auto"/>
              <w:ind w:firstLine="0"/>
              <w:jc w:val="center"/>
              <w:rPr>
                <w:rFonts w:eastAsia="MS Mincho"/>
                <w:color w:val="000000"/>
                <w:sz w:val="20"/>
                <w:szCs w:val="20"/>
                <w:lang w:val="ru-RU"/>
              </w:rPr>
            </w:pPr>
            <w:r w:rsidRPr="00375C2B">
              <w:rPr>
                <w:rFonts w:eastAsia="MS Mincho"/>
                <w:color w:val="000000"/>
                <w:sz w:val="20"/>
                <w:szCs w:val="20"/>
                <w:lang w:val="ru-RU"/>
              </w:rPr>
              <w:t>-8%</w:t>
            </w:r>
          </w:p>
        </w:tc>
      </w:tr>
    </w:tbl>
    <w:p w:rsidR="000E180E" w:rsidRDefault="000E180E" w:rsidP="000E180E">
      <w:pPr>
        <w:pStyle w:val="2Body"/>
        <w:rPr>
          <w:rFonts w:ascii="MS Mincho" w:cs="MS Mincho"/>
          <w:lang w:val="ru-RU"/>
        </w:rPr>
      </w:pPr>
      <w:r>
        <w:rPr>
          <w:sz w:val="22"/>
          <w:szCs w:val="22"/>
          <w:lang w:val="ru-RU"/>
        </w:rPr>
        <w:t xml:space="preserve"> </w:t>
      </w:r>
      <w:r w:rsidRPr="00702A05">
        <w:rPr>
          <w:i/>
          <w:sz w:val="18"/>
          <w:szCs w:val="18"/>
          <w:lang w:val="ru-RU"/>
        </w:rPr>
        <w:t>Источник</w:t>
      </w:r>
      <w:r>
        <w:rPr>
          <w:sz w:val="18"/>
          <w:szCs w:val="18"/>
          <w:lang w:val="ru-RU"/>
        </w:rPr>
        <w:t>: Расчеты авторов на основе данных торгового анализа и информационной системы ЮНКТАД</w:t>
      </w:r>
      <w:r w:rsidRPr="00375C2B">
        <w:rPr>
          <w:sz w:val="18"/>
          <w:szCs w:val="18"/>
          <w:lang w:val="ru-RU"/>
        </w:rPr>
        <w:t>.</w:t>
      </w:r>
    </w:p>
    <w:p w:rsidR="000E180E" w:rsidRDefault="000E180E" w:rsidP="00080723">
      <w:pPr>
        <w:numPr>
          <w:ilvl w:val="0"/>
          <w:numId w:val="32"/>
        </w:numPr>
        <w:spacing w:before="240" w:after="240" w:line="240" w:lineRule="auto"/>
        <w:jc w:val="both"/>
        <w:rPr>
          <w:rFonts w:ascii="MS Mincho" w:eastAsia="MS Mincho" w:hAnsi="Calibri" w:cs="MS Mincho"/>
          <w:lang w:val="ru-RU"/>
        </w:rPr>
      </w:pPr>
      <w:r w:rsidRPr="004B1D14">
        <w:rPr>
          <w:rFonts w:eastAsia="MS Mincho"/>
          <w:sz w:val="22"/>
          <w:lang w:val="ru-RU"/>
        </w:rPr>
        <w:lastRenderedPageBreak/>
        <w:t xml:space="preserve">В этом контексте следующие факты демонстрируют, </w:t>
      </w:r>
      <w:r w:rsidR="004B1D14" w:rsidRPr="004B1D14">
        <w:rPr>
          <w:rFonts w:eastAsia="MS Mincho"/>
          <w:sz w:val="22"/>
          <w:lang w:val="ru-RU"/>
        </w:rPr>
        <w:t>проблемны</w:t>
      </w:r>
      <w:r w:rsidR="004B1D14" w:rsidRPr="004B1D14">
        <w:rPr>
          <w:rFonts w:eastAsia="MS Mincho"/>
          <w:sz w:val="22"/>
        </w:rPr>
        <w:t>e</w:t>
      </w:r>
      <w:r w:rsidR="004B1D14" w:rsidRPr="004B1D14">
        <w:rPr>
          <w:rFonts w:eastAsia="MS Mincho"/>
          <w:sz w:val="22"/>
          <w:lang w:val="ru-RU"/>
        </w:rPr>
        <w:t xml:space="preserve"> вопросы</w:t>
      </w:r>
      <w:r w:rsidR="004B1D14" w:rsidRPr="004B1D14">
        <w:rPr>
          <w:rFonts w:eastAsia="MS Mincho"/>
          <w:sz w:val="22"/>
        </w:rPr>
        <w:t xml:space="preserve"> </w:t>
      </w:r>
      <w:r w:rsidRPr="004B1D14">
        <w:rPr>
          <w:rFonts w:eastAsia="MS Mincho"/>
          <w:sz w:val="22"/>
          <w:lang w:val="ru-RU"/>
        </w:rPr>
        <w:t>ТС. В отношении промежуточных факторов производства диверсификация торговли была особенно сильной, поскольку партнеры по ТС получили долю как ЕС, так и Китая. Хотя партнеры по ТС заняли значительную долю казахстанского рынка по большинству категорий товаров, наибольших успехов они добились в отношении промежуточных товаров (Таблица 3.2). В широкой экономической категории (ШЭК) промежуточных факторов производства импорт из стран-партнеров по ТС увеличился с 34</w:t>
      </w:r>
      <w:r>
        <w:rPr>
          <w:rFonts w:eastAsia="MS Mincho"/>
          <w:sz w:val="22"/>
          <w:lang w:val="ru-RU"/>
        </w:rPr>
        <w:t xml:space="preserve"> процентов в 2009 году до 48 процентов в 2011 году, в то время как импорт из ЕС-27, второго главного источника промежуточных факторов производства, снизился с 25 процентов до 19 процентов. Китай, доля промежуточных продуктов которого росла до 2009 года, </w:t>
      </w:r>
      <w:r w:rsidR="002F756D" w:rsidRPr="002F756D">
        <w:rPr>
          <w:rFonts w:eastAsia="MS Mincho"/>
          <w:sz w:val="22"/>
          <w:lang w:val="ru-RU"/>
        </w:rPr>
        <w:t>также</w:t>
      </w:r>
      <w:r w:rsidR="002F756D">
        <w:rPr>
          <w:rFonts w:eastAsia="MS Mincho"/>
          <w:sz w:val="22"/>
        </w:rPr>
        <w:t xml:space="preserve"> </w:t>
      </w:r>
      <w:r>
        <w:rPr>
          <w:rFonts w:eastAsia="MS Mincho"/>
          <w:sz w:val="22"/>
          <w:lang w:val="ru-RU"/>
        </w:rPr>
        <w:t xml:space="preserve">потерял значительную долю </w:t>
      </w:r>
      <w:r w:rsidR="002F756D" w:rsidRPr="002F756D">
        <w:rPr>
          <w:rFonts w:eastAsia="MS Mincho"/>
          <w:sz w:val="22"/>
          <w:lang w:val="ru-RU"/>
        </w:rPr>
        <w:t>рынка</w:t>
      </w:r>
      <w:r w:rsidR="002F756D">
        <w:rPr>
          <w:rFonts w:eastAsia="MS Mincho"/>
          <w:sz w:val="22"/>
        </w:rPr>
        <w:t xml:space="preserve">, </w:t>
      </w:r>
      <w:r>
        <w:rPr>
          <w:rFonts w:eastAsia="MS Mincho"/>
          <w:sz w:val="22"/>
          <w:lang w:val="ru-RU"/>
        </w:rPr>
        <w:t>с 15 процентов в 2009 году до 12 процентов в 2011 году.</w:t>
      </w:r>
    </w:p>
    <w:p w:rsidR="000E180E" w:rsidRPr="00F22926" w:rsidRDefault="000E180E" w:rsidP="00375C2B">
      <w:pPr>
        <w:spacing w:after="60" w:line="240" w:lineRule="auto"/>
        <w:jc w:val="center"/>
        <w:rPr>
          <w:rFonts w:eastAsia="MS Mincho"/>
          <w:b/>
          <w:lang w:val="ru-RU"/>
        </w:rPr>
      </w:pPr>
      <w:bookmarkStart w:id="63" w:name="_Toc331673276"/>
      <w:r w:rsidRPr="002F756D">
        <w:rPr>
          <w:rFonts w:eastAsia="MS Mincho"/>
          <w:b/>
          <w:lang w:val="ru-RU"/>
        </w:rPr>
        <w:t xml:space="preserve">Таблица </w:t>
      </w:r>
      <w:r w:rsidR="00153A8B" w:rsidRPr="002F756D">
        <w:rPr>
          <w:rFonts w:eastAsia="MS Mincho"/>
          <w:b/>
          <w:lang w:val="ru-RU"/>
        </w:rPr>
        <w:fldChar w:fldCharType="begin"/>
      </w:r>
      <w:r w:rsidRPr="002F756D">
        <w:rPr>
          <w:rFonts w:eastAsia="MS Mincho"/>
          <w:b/>
          <w:lang w:val="ru-RU"/>
        </w:rPr>
        <w:instrText xml:space="preserve"> STYLEREF 1 \s </w:instrText>
      </w:r>
      <w:r w:rsidR="00153A8B" w:rsidRPr="002F756D">
        <w:rPr>
          <w:rFonts w:eastAsia="MS Mincho"/>
          <w:b/>
          <w:lang w:val="ru-RU"/>
        </w:rPr>
        <w:fldChar w:fldCharType="separate"/>
      </w:r>
      <w:r w:rsidR="00483A15" w:rsidRPr="002F756D">
        <w:rPr>
          <w:rFonts w:eastAsia="MS Mincho"/>
          <w:b/>
          <w:noProof/>
          <w:lang w:val="ru-RU"/>
        </w:rPr>
        <w:t>3</w:t>
      </w:r>
      <w:r w:rsidR="00153A8B" w:rsidRPr="002F756D">
        <w:rPr>
          <w:rFonts w:eastAsia="MS Mincho"/>
          <w:b/>
          <w:lang w:val="ru-RU"/>
        </w:rPr>
        <w:fldChar w:fldCharType="end"/>
      </w:r>
      <w:r w:rsidRPr="002F756D">
        <w:rPr>
          <w:rFonts w:eastAsia="MS Mincho"/>
          <w:b/>
          <w:lang w:val="ru-RU"/>
        </w:rPr>
        <w:t>.</w:t>
      </w:r>
      <w:r w:rsidR="00153A8B" w:rsidRPr="002F756D">
        <w:rPr>
          <w:rFonts w:eastAsia="MS Mincho"/>
          <w:b/>
          <w:lang w:val="ru-RU"/>
        </w:rPr>
        <w:fldChar w:fldCharType="begin"/>
      </w:r>
      <w:r w:rsidRPr="002F756D">
        <w:rPr>
          <w:rFonts w:eastAsia="MS Mincho"/>
          <w:b/>
          <w:lang w:val="ru-RU"/>
        </w:rPr>
        <w:instrText xml:space="preserve"> SEQ Table \* ARABIC \s 1 </w:instrText>
      </w:r>
      <w:r w:rsidR="00153A8B" w:rsidRPr="002F756D">
        <w:rPr>
          <w:rFonts w:eastAsia="MS Mincho"/>
          <w:b/>
          <w:lang w:val="ru-RU"/>
        </w:rPr>
        <w:fldChar w:fldCharType="separate"/>
      </w:r>
      <w:r w:rsidR="00483A15" w:rsidRPr="002F756D">
        <w:rPr>
          <w:rFonts w:eastAsia="MS Mincho"/>
          <w:b/>
          <w:noProof/>
          <w:lang w:val="ru-RU"/>
        </w:rPr>
        <w:t>2</w:t>
      </w:r>
      <w:r w:rsidR="00153A8B" w:rsidRPr="002F756D">
        <w:rPr>
          <w:rFonts w:eastAsia="MS Mincho"/>
          <w:b/>
          <w:lang w:val="ru-RU"/>
        </w:rPr>
        <w:fldChar w:fldCharType="end"/>
      </w:r>
      <w:r w:rsidRPr="002F756D">
        <w:rPr>
          <w:rFonts w:eastAsia="MS Mincho"/>
          <w:b/>
          <w:lang w:val="ru-RU"/>
        </w:rPr>
        <w:t>: Доля партнеров по ТС увеличилась в импорте промежуточной продукции в Казахстан</w:t>
      </w:r>
      <w:bookmarkEnd w:id="63"/>
    </w:p>
    <w:p w:rsidR="00F202C0" w:rsidRPr="00F22926" w:rsidRDefault="00F202C0" w:rsidP="00375C2B">
      <w:pPr>
        <w:spacing w:after="60" w:line="240" w:lineRule="auto"/>
        <w:jc w:val="center"/>
        <w:rPr>
          <w:rFonts w:ascii="MS Mincho" w:eastAsia="MS Mincho" w:hAnsi="Calibri" w:cs="MS Mincho"/>
          <w:lang w:val="ru-RU"/>
        </w:rPr>
      </w:pPr>
    </w:p>
    <w:p w:rsidR="000E180E" w:rsidRPr="00F202C0" w:rsidRDefault="000E180E" w:rsidP="000E180E">
      <w:pPr>
        <w:spacing w:after="60" w:line="240" w:lineRule="auto"/>
        <w:ind w:firstLine="0"/>
        <w:jc w:val="center"/>
        <w:rPr>
          <w:rFonts w:ascii="MS Mincho" w:eastAsia="MS Mincho" w:hAnsi="Calibri" w:cs="MS Mincho"/>
          <w:sz w:val="20"/>
          <w:szCs w:val="20"/>
          <w:lang w:val="ru-RU"/>
        </w:rPr>
      </w:pPr>
      <w:r w:rsidRPr="00F202C0">
        <w:rPr>
          <w:rFonts w:eastAsia="MS Mincho"/>
          <w:sz w:val="20"/>
          <w:szCs w:val="20"/>
          <w:lang w:val="ru-RU"/>
        </w:rPr>
        <w:t>Страны, из которых Казахстан импортирует промежуточную продукцию</w:t>
      </w:r>
    </w:p>
    <w:tbl>
      <w:tblPr>
        <w:tblW w:w="0" w:type="auto"/>
        <w:jc w:val="center"/>
        <w:tblBorders>
          <w:top w:val="single" w:sz="8" w:space="0" w:color="000000"/>
          <w:bottom w:val="single" w:sz="8" w:space="0" w:color="000000"/>
        </w:tblBorders>
        <w:tblLayout w:type="fixed"/>
        <w:tblLook w:val="00A0" w:firstRow="1" w:lastRow="0" w:firstColumn="1" w:lastColumn="0" w:noHBand="0" w:noVBand="0"/>
      </w:tblPr>
      <w:tblGrid>
        <w:gridCol w:w="3766"/>
        <w:gridCol w:w="1102"/>
        <w:gridCol w:w="1102"/>
        <w:gridCol w:w="1102"/>
        <w:gridCol w:w="1102"/>
        <w:gridCol w:w="1102"/>
      </w:tblGrid>
      <w:tr w:rsidR="000E180E" w:rsidTr="001A220A">
        <w:trPr>
          <w:trHeight w:val="205"/>
          <w:jc w:val="center"/>
        </w:trPr>
        <w:tc>
          <w:tcPr>
            <w:tcW w:w="3766" w:type="dxa"/>
            <w:tcBorders>
              <w:top w:val="single" w:sz="8" w:space="0" w:color="000000"/>
            </w:tcBorders>
            <w:shd w:val="clear" w:color="auto" w:fill="FFFFFF"/>
            <w:noWrap/>
          </w:tcPr>
          <w:p w:rsidR="000E180E" w:rsidRDefault="000E180E" w:rsidP="001A220A">
            <w:pPr>
              <w:spacing w:line="240" w:lineRule="auto"/>
              <w:jc w:val="both"/>
              <w:rPr>
                <w:rFonts w:ascii="Calibri" w:eastAsia="MS Mincho" w:hAnsi="Calibri" w:cs="Calibri"/>
                <w:b/>
                <w:bCs/>
                <w:color w:val="000000"/>
                <w:lang w:val="ru-RU"/>
              </w:rPr>
            </w:pPr>
          </w:p>
        </w:tc>
        <w:tc>
          <w:tcPr>
            <w:tcW w:w="1102" w:type="dxa"/>
            <w:tcBorders>
              <w:top w:val="single" w:sz="8" w:space="0" w:color="000000"/>
              <w:bottom w:val="single" w:sz="4" w:space="0" w:color="000000"/>
            </w:tcBorders>
            <w:shd w:val="clear" w:color="auto" w:fill="FFFFFF"/>
            <w:noWrap/>
          </w:tcPr>
          <w:p w:rsidR="000E180E" w:rsidRDefault="000E180E" w:rsidP="001A220A">
            <w:pPr>
              <w:spacing w:line="240" w:lineRule="auto"/>
              <w:ind w:firstLine="0"/>
              <w:jc w:val="both"/>
              <w:rPr>
                <w:rFonts w:ascii="MS Mincho" w:eastAsia="MS Mincho" w:hAnsi="Calibri" w:cs="MS Mincho"/>
                <w:lang w:val="ru-RU"/>
              </w:rPr>
            </w:pPr>
            <w:r>
              <w:rPr>
                <w:rFonts w:eastAsia="MS Mincho"/>
                <w:b/>
                <w:bCs/>
                <w:color w:val="000000"/>
                <w:sz w:val="20"/>
                <w:szCs w:val="20"/>
                <w:lang w:val="ru-RU"/>
              </w:rPr>
              <w:t>2007 год</w:t>
            </w:r>
          </w:p>
        </w:tc>
        <w:tc>
          <w:tcPr>
            <w:tcW w:w="1102" w:type="dxa"/>
            <w:tcBorders>
              <w:top w:val="single" w:sz="8" w:space="0" w:color="000000"/>
              <w:bottom w:val="single" w:sz="4" w:space="0" w:color="000000"/>
            </w:tcBorders>
            <w:shd w:val="clear" w:color="auto" w:fill="FFFFFF"/>
            <w:noWrap/>
          </w:tcPr>
          <w:p w:rsidR="000E180E" w:rsidRDefault="000E180E" w:rsidP="001A220A">
            <w:pPr>
              <w:spacing w:line="240" w:lineRule="auto"/>
              <w:ind w:firstLine="0"/>
              <w:jc w:val="both"/>
              <w:rPr>
                <w:rFonts w:ascii="MS Mincho" w:eastAsia="MS Mincho" w:hAnsi="Calibri" w:cs="MS Mincho"/>
                <w:lang w:val="ru-RU"/>
              </w:rPr>
            </w:pPr>
            <w:r>
              <w:rPr>
                <w:rFonts w:eastAsia="MS Mincho"/>
                <w:b/>
                <w:bCs/>
                <w:color w:val="000000"/>
                <w:sz w:val="20"/>
                <w:szCs w:val="20"/>
                <w:lang w:val="ru-RU"/>
              </w:rPr>
              <w:t>2008 год</w:t>
            </w:r>
          </w:p>
        </w:tc>
        <w:tc>
          <w:tcPr>
            <w:tcW w:w="1102" w:type="dxa"/>
            <w:tcBorders>
              <w:top w:val="single" w:sz="8" w:space="0" w:color="000000"/>
              <w:bottom w:val="single" w:sz="4" w:space="0" w:color="000000"/>
            </w:tcBorders>
            <w:shd w:val="clear" w:color="auto" w:fill="FFFFFF"/>
            <w:noWrap/>
          </w:tcPr>
          <w:p w:rsidR="000E180E" w:rsidRDefault="000E180E" w:rsidP="001A220A">
            <w:pPr>
              <w:spacing w:line="240" w:lineRule="auto"/>
              <w:ind w:firstLine="0"/>
              <w:jc w:val="both"/>
              <w:rPr>
                <w:rFonts w:ascii="MS Mincho" w:eastAsia="MS Mincho" w:hAnsi="Calibri" w:cs="MS Mincho"/>
                <w:lang w:val="ru-RU"/>
              </w:rPr>
            </w:pPr>
            <w:r>
              <w:rPr>
                <w:rFonts w:eastAsia="MS Mincho"/>
                <w:b/>
                <w:bCs/>
                <w:color w:val="000000"/>
                <w:sz w:val="20"/>
                <w:szCs w:val="20"/>
                <w:lang w:val="ru-RU"/>
              </w:rPr>
              <w:t>2009 год</w:t>
            </w:r>
          </w:p>
        </w:tc>
        <w:tc>
          <w:tcPr>
            <w:tcW w:w="1102" w:type="dxa"/>
            <w:tcBorders>
              <w:top w:val="single" w:sz="8" w:space="0" w:color="000000"/>
              <w:bottom w:val="single" w:sz="4" w:space="0" w:color="000000"/>
            </w:tcBorders>
            <w:shd w:val="clear" w:color="auto" w:fill="FFFFFF"/>
            <w:noWrap/>
          </w:tcPr>
          <w:p w:rsidR="000E180E" w:rsidRDefault="000E180E" w:rsidP="001A220A">
            <w:pPr>
              <w:spacing w:line="240" w:lineRule="auto"/>
              <w:ind w:firstLine="0"/>
              <w:jc w:val="both"/>
              <w:rPr>
                <w:rFonts w:ascii="MS Mincho" w:eastAsia="MS Mincho" w:hAnsi="Calibri" w:cs="MS Mincho"/>
                <w:lang w:val="ru-RU"/>
              </w:rPr>
            </w:pPr>
            <w:r>
              <w:rPr>
                <w:rFonts w:eastAsia="MS Mincho"/>
                <w:b/>
                <w:bCs/>
                <w:color w:val="000000"/>
                <w:sz w:val="20"/>
                <w:szCs w:val="20"/>
                <w:lang w:val="ru-RU"/>
              </w:rPr>
              <w:t>2010 год</w:t>
            </w:r>
          </w:p>
        </w:tc>
        <w:tc>
          <w:tcPr>
            <w:tcW w:w="1102" w:type="dxa"/>
            <w:tcBorders>
              <w:top w:val="single" w:sz="8" w:space="0" w:color="000000"/>
              <w:bottom w:val="single" w:sz="4" w:space="0" w:color="000000"/>
            </w:tcBorders>
            <w:shd w:val="clear" w:color="auto" w:fill="FFFFFF"/>
            <w:noWrap/>
          </w:tcPr>
          <w:p w:rsidR="000E180E" w:rsidRDefault="000E180E" w:rsidP="001A220A">
            <w:pPr>
              <w:spacing w:line="240" w:lineRule="auto"/>
              <w:ind w:firstLine="0"/>
              <w:jc w:val="both"/>
              <w:rPr>
                <w:rFonts w:ascii="MS Mincho" w:eastAsia="MS Mincho" w:hAnsi="Calibri" w:cs="MS Mincho"/>
                <w:lang w:val="ru-RU"/>
              </w:rPr>
            </w:pPr>
            <w:r>
              <w:rPr>
                <w:rFonts w:eastAsia="MS Mincho"/>
                <w:b/>
                <w:bCs/>
                <w:color w:val="000000"/>
                <w:sz w:val="20"/>
                <w:szCs w:val="20"/>
                <w:lang w:val="ru-RU"/>
              </w:rPr>
              <w:t>2011 год</w:t>
            </w:r>
          </w:p>
        </w:tc>
      </w:tr>
      <w:tr w:rsidR="000E180E" w:rsidTr="001A220A">
        <w:trPr>
          <w:trHeight w:val="316"/>
          <w:jc w:val="center"/>
        </w:trPr>
        <w:tc>
          <w:tcPr>
            <w:tcW w:w="3766" w:type="dxa"/>
            <w:shd w:val="clear" w:color="auto" w:fill="FFFFFF"/>
            <w:noWrap/>
            <w:vAlign w:val="center"/>
          </w:tcPr>
          <w:p w:rsidR="000E180E" w:rsidRDefault="000E180E" w:rsidP="001A220A">
            <w:pPr>
              <w:spacing w:line="240" w:lineRule="auto"/>
              <w:ind w:firstLine="0"/>
              <w:rPr>
                <w:rFonts w:ascii="MS Mincho" w:eastAsia="MS Mincho" w:hAnsi="Calibri" w:cs="MS Mincho"/>
                <w:lang w:val="ru-RU"/>
              </w:rPr>
            </w:pPr>
            <w:r>
              <w:rPr>
                <w:rFonts w:eastAsia="MS Mincho"/>
                <w:color w:val="000000"/>
                <w:sz w:val="20"/>
                <w:szCs w:val="20"/>
                <w:lang w:val="ru-RU"/>
              </w:rPr>
              <w:t xml:space="preserve">Партнеры по ТС </w:t>
            </w:r>
          </w:p>
        </w:tc>
        <w:tc>
          <w:tcPr>
            <w:tcW w:w="1102" w:type="dxa"/>
            <w:tcBorders>
              <w:top w:val="single" w:sz="4" w:space="0" w:color="000000"/>
              <w:bottom w:val="nil"/>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44,2</w:t>
            </w:r>
          </w:p>
        </w:tc>
        <w:tc>
          <w:tcPr>
            <w:tcW w:w="1102" w:type="dxa"/>
            <w:tcBorders>
              <w:top w:val="single" w:sz="4" w:space="0" w:color="000000"/>
              <w:bottom w:val="nil"/>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39,9</w:t>
            </w:r>
          </w:p>
        </w:tc>
        <w:tc>
          <w:tcPr>
            <w:tcW w:w="1102" w:type="dxa"/>
            <w:tcBorders>
              <w:top w:val="single" w:sz="4" w:space="0" w:color="000000"/>
              <w:bottom w:val="nil"/>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33,8</w:t>
            </w:r>
          </w:p>
        </w:tc>
        <w:tc>
          <w:tcPr>
            <w:tcW w:w="1102" w:type="dxa"/>
            <w:tcBorders>
              <w:top w:val="single" w:sz="4" w:space="0" w:color="000000"/>
              <w:bottom w:val="nil"/>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43,6</w:t>
            </w:r>
          </w:p>
        </w:tc>
        <w:tc>
          <w:tcPr>
            <w:tcW w:w="1102" w:type="dxa"/>
            <w:tcBorders>
              <w:top w:val="single" w:sz="4" w:space="0" w:color="000000"/>
              <w:bottom w:val="nil"/>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47,5</w:t>
            </w:r>
          </w:p>
        </w:tc>
      </w:tr>
      <w:tr w:rsidR="000E180E" w:rsidTr="001A220A">
        <w:trPr>
          <w:trHeight w:val="316"/>
          <w:jc w:val="center"/>
        </w:trPr>
        <w:tc>
          <w:tcPr>
            <w:tcW w:w="3766" w:type="dxa"/>
            <w:shd w:val="clear" w:color="auto" w:fill="FFFFFF"/>
            <w:noWrap/>
            <w:vAlign w:val="center"/>
          </w:tcPr>
          <w:p w:rsidR="000E180E" w:rsidRDefault="000E180E" w:rsidP="001A220A">
            <w:pPr>
              <w:spacing w:line="240" w:lineRule="auto"/>
              <w:ind w:firstLine="0"/>
              <w:rPr>
                <w:rFonts w:ascii="MS Mincho" w:eastAsia="MS Mincho" w:hAnsi="Calibri" w:cs="MS Mincho"/>
                <w:lang w:val="ru-RU"/>
              </w:rPr>
            </w:pPr>
            <w:r>
              <w:rPr>
                <w:rFonts w:eastAsia="MS Mincho"/>
                <w:color w:val="000000"/>
                <w:sz w:val="20"/>
                <w:szCs w:val="20"/>
                <w:lang w:val="ru-RU"/>
              </w:rPr>
              <w:t>Китай</w:t>
            </w:r>
          </w:p>
        </w:tc>
        <w:tc>
          <w:tcPr>
            <w:tcW w:w="1102" w:type="dxa"/>
            <w:tcBorders>
              <w:top w:val="nil"/>
              <w:bottom w:val="nil"/>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11,3</w:t>
            </w:r>
          </w:p>
        </w:tc>
        <w:tc>
          <w:tcPr>
            <w:tcW w:w="1102" w:type="dxa"/>
            <w:tcBorders>
              <w:top w:val="nil"/>
              <w:bottom w:val="nil"/>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15,8</w:t>
            </w:r>
          </w:p>
        </w:tc>
        <w:tc>
          <w:tcPr>
            <w:tcW w:w="1102" w:type="dxa"/>
            <w:tcBorders>
              <w:top w:val="nil"/>
              <w:bottom w:val="nil"/>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15,1</w:t>
            </w:r>
          </w:p>
        </w:tc>
        <w:tc>
          <w:tcPr>
            <w:tcW w:w="1102" w:type="dxa"/>
            <w:tcBorders>
              <w:top w:val="nil"/>
              <w:bottom w:val="nil"/>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13,6</w:t>
            </w:r>
          </w:p>
        </w:tc>
        <w:tc>
          <w:tcPr>
            <w:tcW w:w="1102" w:type="dxa"/>
            <w:tcBorders>
              <w:top w:val="nil"/>
              <w:bottom w:val="nil"/>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12,4</w:t>
            </w:r>
          </w:p>
        </w:tc>
      </w:tr>
      <w:tr w:rsidR="000E180E" w:rsidTr="001A220A">
        <w:trPr>
          <w:trHeight w:val="316"/>
          <w:jc w:val="center"/>
        </w:trPr>
        <w:tc>
          <w:tcPr>
            <w:tcW w:w="3766" w:type="dxa"/>
            <w:shd w:val="clear" w:color="auto" w:fill="FFFFFF"/>
            <w:noWrap/>
            <w:vAlign w:val="center"/>
          </w:tcPr>
          <w:p w:rsidR="000E180E" w:rsidRDefault="000E180E" w:rsidP="001A220A">
            <w:pPr>
              <w:spacing w:line="240" w:lineRule="auto"/>
              <w:ind w:firstLine="0"/>
              <w:rPr>
                <w:rFonts w:ascii="MS Mincho" w:eastAsia="MS Mincho" w:hAnsi="Calibri" w:cs="MS Mincho"/>
                <w:lang w:val="ru-RU"/>
              </w:rPr>
            </w:pPr>
            <w:r>
              <w:rPr>
                <w:rFonts w:eastAsia="MS Mincho"/>
                <w:color w:val="000000"/>
                <w:sz w:val="20"/>
                <w:szCs w:val="20"/>
                <w:lang w:val="ru-RU"/>
              </w:rPr>
              <w:t>ЕС-27</w:t>
            </w:r>
          </w:p>
        </w:tc>
        <w:tc>
          <w:tcPr>
            <w:tcW w:w="1102" w:type="dxa"/>
            <w:tcBorders>
              <w:top w:val="nil"/>
              <w:bottom w:val="nil"/>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20,1</w:t>
            </w:r>
          </w:p>
        </w:tc>
        <w:tc>
          <w:tcPr>
            <w:tcW w:w="1102" w:type="dxa"/>
            <w:tcBorders>
              <w:top w:val="nil"/>
              <w:bottom w:val="nil"/>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20,4</w:t>
            </w:r>
          </w:p>
        </w:tc>
        <w:tc>
          <w:tcPr>
            <w:tcW w:w="1102" w:type="dxa"/>
            <w:tcBorders>
              <w:top w:val="nil"/>
              <w:bottom w:val="nil"/>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25,3</w:t>
            </w:r>
          </w:p>
        </w:tc>
        <w:tc>
          <w:tcPr>
            <w:tcW w:w="1102" w:type="dxa"/>
            <w:tcBorders>
              <w:top w:val="nil"/>
              <w:bottom w:val="nil"/>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22,0</w:t>
            </w:r>
          </w:p>
        </w:tc>
        <w:tc>
          <w:tcPr>
            <w:tcW w:w="1102" w:type="dxa"/>
            <w:tcBorders>
              <w:top w:val="nil"/>
              <w:bottom w:val="nil"/>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18,7</w:t>
            </w:r>
          </w:p>
        </w:tc>
      </w:tr>
      <w:tr w:rsidR="000E180E" w:rsidTr="001A220A">
        <w:trPr>
          <w:trHeight w:val="316"/>
          <w:jc w:val="center"/>
        </w:trPr>
        <w:tc>
          <w:tcPr>
            <w:tcW w:w="3766" w:type="dxa"/>
            <w:shd w:val="clear" w:color="auto" w:fill="FFFFFF"/>
            <w:noWrap/>
            <w:vAlign w:val="center"/>
          </w:tcPr>
          <w:p w:rsidR="000E180E" w:rsidRDefault="000E180E" w:rsidP="001A220A">
            <w:pPr>
              <w:spacing w:line="240" w:lineRule="auto"/>
              <w:ind w:firstLine="0"/>
              <w:rPr>
                <w:rFonts w:ascii="MS Mincho" w:eastAsia="MS Mincho" w:hAnsi="Calibri" w:cs="MS Mincho"/>
                <w:lang w:val="ru-RU"/>
              </w:rPr>
            </w:pPr>
            <w:r>
              <w:rPr>
                <w:rFonts w:eastAsia="MS Mincho"/>
                <w:color w:val="000000"/>
                <w:sz w:val="20"/>
                <w:szCs w:val="20"/>
                <w:lang w:val="ru-RU"/>
              </w:rPr>
              <w:t xml:space="preserve">Страны Ближнего Востока и Северной Африки </w:t>
            </w:r>
          </w:p>
        </w:tc>
        <w:tc>
          <w:tcPr>
            <w:tcW w:w="1102" w:type="dxa"/>
            <w:tcBorders>
              <w:top w:val="nil"/>
              <w:bottom w:val="nil"/>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0,9</w:t>
            </w:r>
          </w:p>
        </w:tc>
        <w:tc>
          <w:tcPr>
            <w:tcW w:w="1102" w:type="dxa"/>
            <w:tcBorders>
              <w:top w:val="nil"/>
              <w:bottom w:val="nil"/>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0,9</w:t>
            </w:r>
          </w:p>
        </w:tc>
        <w:tc>
          <w:tcPr>
            <w:tcW w:w="1102" w:type="dxa"/>
            <w:tcBorders>
              <w:top w:val="nil"/>
              <w:bottom w:val="nil"/>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0,7</w:t>
            </w:r>
          </w:p>
        </w:tc>
        <w:tc>
          <w:tcPr>
            <w:tcW w:w="1102" w:type="dxa"/>
            <w:tcBorders>
              <w:top w:val="nil"/>
              <w:bottom w:val="nil"/>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0,8</w:t>
            </w:r>
          </w:p>
        </w:tc>
        <w:tc>
          <w:tcPr>
            <w:tcW w:w="1102" w:type="dxa"/>
            <w:tcBorders>
              <w:top w:val="nil"/>
              <w:bottom w:val="nil"/>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0,7</w:t>
            </w:r>
          </w:p>
        </w:tc>
      </w:tr>
      <w:tr w:rsidR="000E180E" w:rsidTr="001A220A">
        <w:trPr>
          <w:trHeight w:val="316"/>
          <w:jc w:val="center"/>
        </w:trPr>
        <w:tc>
          <w:tcPr>
            <w:tcW w:w="3766" w:type="dxa"/>
            <w:shd w:val="clear" w:color="auto" w:fill="FFFFFF"/>
            <w:noWrap/>
            <w:vAlign w:val="center"/>
          </w:tcPr>
          <w:p w:rsidR="000E180E" w:rsidRDefault="000E180E" w:rsidP="001A220A">
            <w:pPr>
              <w:spacing w:line="240" w:lineRule="auto"/>
              <w:ind w:firstLine="0"/>
              <w:rPr>
                <w:rFonts w:ascii="MS Mincho" w:eastAsia="MS Mincho" w:hAnsi="Calibri" w:cs="MS Mincho"/>
                <w:lang w:val="ru-RU"/>
              </w:rPr>
            </w:pPr>
            <w:r>
              <w:rPr>
                <w:rFonts w:eastAsia="MS Mincho"/>
                <w:color w:val="000000"/>
                <w:sz w:val="20"/>
                <w:szCs w:val="20"/>
                <w:lang w:val="ru-RU"/>
              </w:rPr>
              <w:t xml:space="preserve">Страны СНГ, не входящие в ТС </w:t>
            </w:r>
          </w:p>
        </w:tc>
        <w:tc>
          <w:tcPr>
            <w:tcW w:w="1102" w:type="dxa"/>
            <w:tcBorders>
              <w:top w:val="nil"/>
              <w:bottom w:val="nil"/>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10,1</w:t>
            </w:r>
          </w:p>
        </w:tc>
        <w:tc>
          <w:tcPr>
            <w:tcW w:w="1102" w:type="dxa"/>
            <w:tcBorders>
              <w:top w:val="nil"/>
              <w:bottom w:val="nil"/>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9,9</w:t>
            </w:r>
          </w:p>
        </w:tc>
        <w:tc>
          <w:tcPr>
            <w:tcW w:w="1102" w:type="dxa"/>
            <w:tcBorders>
              <w:top w:val="nil"/>
              <w:bottom w:val="nil"/>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12,1</w:t>
            </w:r>
          </w:p>
        </w:tc>
        <w:tc>
          <w:tcPr>
            <w:tcW w:w="1102" w:type="dxa"/>
            <w:tcBorders>
              <w:top w:val="nil"/>
              <w:bottom w:val="nil"/>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5,6</w:t>
            </w:r>
          </w:p>
        </w:tc>
        <w:tc>
          <w:tcPr>
            <w:tcW w:w="1102" w:type="dxa"/>
            <w:tcBorders>
              <w:top w:val="nil"/>
              <w:bottom w:val="nil"/>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6,3</w:t>
            </w:r>
          </w:p>
        </w:tc>
      </w:tr>
      <w:tr w:rsidR="000E180E" w:rsidTr="001A220A">
        <w:trPr>
          <w:trHeight w:val="316"/>
          <w:jc w:val="center"/>
        </w:trPr>
        <w:tc>
          <w:tcPr>
            <w:tcW w:w="3766" w:type="dxa"/>
            <w:shd w:val="clear" w:color="auto" w:fill="FFFFFF"/>
            <w:noWrap/>
            <w:vAlign w:val="center"/>
          </w:tcPr>
          <w:p w:rsidR="000E180E" w:rsidRDefault="000E180E" w:rsidP="001A220A">
            <w:pPr>
              <w:spacing w:line="240" w:lineRule="auto"/>
              <w:ind w:firstLine="0"/>
              <w:rPr>
                <w:rFonts w:ascii="MS Mincho" w:eastAsia="MS Mincho" w:hAnsi="Calibri" w:cs="MS Mincho"/>
                <w:lang w:val="ru-RU"/>
              </w:rPr>
            </w:pPr>
            <w:r>
              <w:rPr>
                <w:rFonts w:eastAsia="MS Mincho"/>
                <w:color w:val="000000"/>
                <w:sz w:val="20"/>
                <w:szCs w:val="20"/>
                <w:lang w:val="ru-RU"/>
              </w:rPr>
              <w:t>Северная Америка</w:t>
            </w:r>
          </w:p>
        </w:tc>
        <w:tc>
          <w:tcPr>
            <w:tcW w:w="1102" w:type="dxa"/>
            <w:tcBorders>
              <w:top w:val="nil"/>
              <w:bottom w:val="nil"/>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4,1</w:t>
            </w:r>
          </w:p>
        </w:tc>
        <w:tc>
          <w:tcPr>
            <w:tcW w:w="1102" w:type="dxa"/>
            <w:tcBorders>
              <w:top w:val="nil"/>
              <w:bottom w:val="nil"/>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4,0</w:t>
            </w:r>
          </w:p>
        </w:tc>
        <w:tc>
          <w:tcPr>
            <w:tcW w:w="1102" w:type="dxa"/>
            <w:tcBorders>
              <w:top w:val="nil"/>
              <w:bottom w:val="nil"/>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4,3</w:t>
            </w:r>
          </w:p>
        </w:tc>
        <w:tc>
          <w:tcPr>
            <w:tcW w:w="1102" w:type="dxa"/>
            <w:tcBorders>
              <w:top w:val="nil"/>
              <w:bottom w:val="nil"/>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4,8</w:t>
            </w:r>
          </w:p>
        </w:tc>
        <w:tc>
          <w:tcPr>
            <w:tcW w:w="1102" w:type="dxa"/>
            <w:tcBorders>
              <w:top w:val="nil"/>
              <w:bottom w:val="nil"/>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5,5</w:t>
            </w:r>
          </w:p>
        </w:tc>
      </w:tr>
      <w:tr w:rsidR="000E180E" w:rsidTr="001A220A">
        <w:trPr>
          <w:trHeight w:val="316"/>
          <w:jc w:val="center"/>
        </w:trPr>
        <w:tc>
          <w:tcPr>
            <w:tcW w:w="3766" w:type="dxa"/>
            <w:shd w:val="clear" w:color="auto" w:fill="FFFFFF"/>
            <w:noWrap/>
            <w:vAlign w:val="center"/>
          </w:tcPr>
          <w:p w:rsidR="000E180E" w:rsidRDefault="000E180E" w:rsidP="001A220A">
            <w:pPr>
              <w:spacing w:line="240" w:lineRule="auto"/>
              <w:ind w:firstLine="0"/>
              <w:rPr>
                <w:rFonts w:ascii="MS Mincho" w:eastAsia="MS Mincho" w:hAnsi="Calibri" w:cs="MS Mincho"/>
              </w:rPr>
            </w:pPr>
            <w:r>
              <w:rPr>
                <w:rFonts w:eastAsia="MS Mincho"/>
                <w:color w:val="000000"/>
                <w:sz w:val="20"/>
                <w:szCs w:val="20"/>
                <w:lang w:val="ru-RU"/>
              </w:rPr>
              <w:t>Остальная Азия</w:t>
            </w:r>
          </w:p>
        </w:tc>
        <w:tc>
          <w:tcPr>
            <w:tcW w:w="1102" w:type="dxa"/>
            <w:tcBorders>
              <w:top w:val="nil"/>
              <w:bottom w:val="nil"/>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3,4</w:t>
            </w:r>
          </w:p>
        </w:tc>
        <w:tc>
          <w:tcPr>
            <w:tcW w:w="1102" w:type="dxa"/>
            <w:tcBorders>
              <w:top w:val="nil"/>
              <w:bottom w:val="nil"/>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3,0</w:t>
            </w:r>
          </w:p>
        </w:tc>
        <w:tc>
          <w:tcPr>
            <w:tcW w:w="1102" w:type="dxa"/>
            <w:tcBorders>
              <w:top w:val="nil"/>
              <w:bottom w:val="nil"/>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3,7</w:t>
            </w:r>
          </w:p>
        </w:tc>
        <w:tc>
          <w:tcPr>
            <w:tcW w:w="1102" w:type="dxa"/>
            <w:tcBorders>
              <w:top w:val="nil"/>
              <w:bottom w:val="nil"/>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4,2</w:t>
            </w:r>
          </w:p>
        </w:tc>
        <w:tc>
          <w:tcPr>
            <w:tcW w:w="1102" w:type="dxa"/>
            <w:tcBorders>
              <w:top w:val="nil"/>
              <w:bottom w:val="nil"/>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4,4</w:t>
            </w:r>
          </w:p>
        </w:tc>
      </w:tr>
      <w:tr w:rsidR="000E180E" w:rsidTr="001A220A">
        <w:trPr>
          <w:trHeight w:val="316"/>
          <w:jc w:val="center"/>
        </w:trPr>
        <w:tc>
          <w:tcPr>
            <w:tcW w:w="3766" w:type="dxa"/>
            <w:shd w:val="clear" w:color="auto" w:fill="FFFFFF"/>
            <w:noWrap/>
            <w:vAlign w:val="center"/>
          </w:tcPr>
          <w:p w:rsidR="000E180E" w:rsidRDefault="000E180E" w:rsidP="001A220A">
            <w:pPr>
              <w:spacing w:line="240" w:lineRule="auto"/>
              <w:ind w:firstLine="0"/>
              <w:rPr>
                <w:rFonts w:ascii="MS Mincho" w:eastAsia="MS Mincho" w:hAnsi="Calibri" w:cs="MS Mincho"/>
                <w:lang w:val="ru-RU"/>
              </w:rPr>
            </w:pPr>
            <w:r>
              <w:rPr>
                <w:rFonts w:eastAsia="MS Mincho"/>
                <w:color w:val="000000"/>
                <w:sz w:val="20"/>
                <w:szCs w:val="20"/>
                <w:lang w:val="ru-RU"/>
              </w:rPr>
              <w:t>Остальная Европа и ЕЦА, включая Турцию</w:t>
            </w:r>
          </w:p>
        </w:tc>
        <w:tc>
          <w:tcPr>
            <w:tcW w:w="1102" w:type="dxa"/>
            <w:tcBorders>
              <w:top w:val="nil"/>
              <w:bottom w:val="nil"/>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4,2</w:t>
            </w:r>
          </w:p>
        </w:tc>
        <w:tc>
          <w:tcPr>
            <w:tcW w:w="1102" w:type="dxa"/>
            <w:tcBorders>
              <w:top w:val="nil"/>
              <w:bottom w:val="nil"/>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4,1</w:t>
            </w:r>
          </w:p>
        </w:tc>
        <w:tc>
          <w:tcPr>
            <w:tcW w:w="1102" w:type="dxa"/>
            <w:tcBorders>
              <w:top w:val="nil"/>
              <w:bottom w:val="nil"/>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2,9</w:t>
            </w:r>
          </w:p>
        </w:tc>
        <w:tc>
          <w:tcPr>
            <w:tcW w:w="1102" w:type="dxa"/>
            <w:tcBorders>
              <w:top w:val="nil"/>
              <w:bottom w:val="nil"/>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3,1</w:t>
            </w:r>
          </w:p>
        </w:tc>
        <w:tc>
          <w:tcPr>
            <w:tcW w:w="1102" w:type="dxa"/>
            <w:tcBorders>
              <w:top w:val="nil"/>
              <w:bottom w:val="nil"/>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2,4</w:t>
            </w:r>
          </w:p>
        </w:tc>
      </w:tr>
      <w:tr w:rsidR="000E180E" w:rsidTr="001A220A">
        <w:trPr>
          <w:trHeight w:val="316"/>
          <w:jc w:val="center"/>
        </w:trPr>
        <w:tc>
          <w:tcPr>
            <w:tcW w:w="3766" w:type="dxa"/>
            <w:tcBorders>
              <w:bottom w:val="single" w:sz="8" w:space="0" w:color="000000"/>
            </w:tcBorders>
            <w:shd w:val="clear" w:color="auto" w:fill="FFFFFF"/>
            <w:noWrap/>
            <w:vAlign w:val="center"/>
          </w:tcPr>
          <w:p w:rsidR="000E180E" w:rsidRDefault="000E180E" w:rsidP="001A220A">
            <w:pPr>
              <w:spacing w:line="240" w:lineRule="auto"/>
              <w:ind w:firstLine="0"/>
              <w:rPr>
                <w:rFonts w:ascii="MS Mincho" w:eastAsia="MS Mincho" w:hAnsi="Calibri" w:cs="MS Mincho"/>
                <w:lang w:val="ru-RU"/>
              </w:rPr>
            </w:pPr>
            <w:r>
              <w:rPr>
                <w:rFonts w:eastAsia="MS Mincho"/>
                <w:color w:val="000000"/>
                <w:sz w:val="20"/>
                <w:szCs w:val="20"/>
                <w:lang w:val="ru-RU"/>
              </w:rPr>
              <w:t>Другие страны</w:t>
            </w:r>
          </w:p>
        </w:tc>
        <w:tc>
          <w:tcPr>
            <w:tcW w:w="1102" w:type="dxa"/>
            <w:tcBorders>
              <w:top w:val="nil"/>
              <w:bottom w:val="single" w:sz="4" w:space="0" w:color="000000"/>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1,8</w:t>
            </w:r>
          </w:p>
        </w:tc>
        <w:tc>
          <w:tcPr>
            <w:tcW w:w="1102" w:type="dxa"/>
            <w:tcBorders>
              <w:top w:val="nil"/>
              <w:bottom w:val="single" w:sz="4" w:space="0" w:color="000000"/>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2,1</w:t>
            </w:r>
          </w:p>
        </w:tc>
        <w:tc>
          <w:tcPr>
            <w:tcW w:w="1102" w:type="dxa"/>
            <w:tcBorders>
              <w:top w:val="nil"/>
              <w:bottom w:val="single" w:sz="4" w:space="0" w:color="000000"/>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2,1</w:t>
            </w:r>
          </w:p>
        </w:tc>
        <w:tc>
          <w:tcPr>
            <w:tcW w:w="1102" w:type="dxa"/>
            <w:tcBorders>
              <w:top w:val="nil"/>
              <w:bottom w:val="single" w:sz="4" w:space="0" w:color="000000"/>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2,4</w:t>
            </w:r>
          </w:p>
        </w:tc>
        <w:tc>
          <w:tcPr>
            <w:tcW w:w="1102" w:type="dxa"/>
            <w:tcBorders>
              <w:top w:val="nil"/>
              <w:bottom w:val="single" w:sz="4" w:space="0" w:color="000000"/>
            </w:tcBorders>
            <w:shd w:val="clear" w:color="auto" w:fill="FFFFFF"/>
            <w:noWrap/>
            <w:vAlign w:val="center"/>
          </w:tcPr>
          <w:p w:rsidR="000E180E" w:rsidRDefault="000E180E" w:rsidP="001A220A">
            <w:pPr>
              <w:spacing w:line="240" w:lineRule="auto"/>
              <w:ind w:firstLine="0"/>
              <w:rPr>
                <w:rFonts w:ascii="Arial Unicode MS" w:eastAsia="MS Mincho" w:hAnsi="Arial Unicode MS" w:cs="Arial Unicode MS"/>
                <w:sz w:val="20"/>
                <w:szCs w:val="20"/>
                <w:lang w:val="ru-RU"/>
              </w:rPr>
            </w:pPr>
            <w:r>
              <w:rPr>
                <w:rFonts w:eastAsia="MS Mincho"/>
                <w:color w:val="000000"/>
                <w:sz w:val="20"/>
                <w:szCs w:val="20"/>
                <w:lang w:val="ru-RU"/>
              </w:rPr>
              <w:t>2,1</w:t>
            </w:r>
          </w:p>
        </w:tc>
      </w:tr>
    </w:tbl>
    <w:p w:rsidR="000E180E" w:rsidRDefault="000E180E" w:rsidP="000E180E">
      <w:pPr>
        <w:spacing w:line="240" w:lineRule="auto"/>
        <w:ind w:firstLine="0"/>
        <w:jc w:val="both"/>
        <w:rPr>
          <w:rFonts w:ascii="MS Mincho" w:eastAsia="MS Mincho" w:hAnsi="Calibri" w:cs="MS Mincho"/>
          <w:lang w:val="ru-RU"/>
        </w:rPr>
      </w:pPr>
      <w:r>
        <w:rPr>
          <w:rFonts w:eastAsia="MS Mincho"/>
          <w:sz w:val="18"/>
          <w:szCs w:val="18"/>
          <w:lang w:val="ru-RU"/>
        </w:rPr>
        <w:t>Источник: Расчеты авторов на основе данных торгового анализа и информационной системы ЮНКТАД.</w:t>
      </w:r>
    </w:p>
    <w:p w:rsidR="000E180E" w:rsidRDefault="000E180E" w:rsidP="00080723">
      <w:pPr>
        <w:numPr>
          <w:ilvl w:val="0"/>
          <w:numId w:val="32"/>
        </w:numPr>
        <w:spacing w:before="240" w:after="240" w:line="240" w:lineRule="auto"/>
        <w:jc w:val="both"/>
        <w:rPr>
          <w:rFonts w:ascii="MS Mincho" w:eastAsia="MS Mincho" w:hAnsi="Calibri" w:cs="MS Mincho"/>
          <w:lang w:val="ru-RU"/>
        </w:rPr>
      </w:pPr>
      <w:r>
        <w:rPr>
          <w:rFonts w:eastAsia="MS Mincho"/>
          <w:sz w:val="22"/>
          <w:lang w:val="ru-RU"/>
        </w:rPr>
        <w:t>Основную озабоченность у Казахстана вызывает получение доступа к факторам производства самого высокого качества, обычно из наиболее развитых индустриальных стран, а также получение полного спектра факторов производства у любого производителя во всем мире. Другими словами, по любому виду продукции казахстанские производители теперь могут оказаться более ограниченными по ценовым соображениям более узким диапазоном градаций качества в пределах Т</w:t>
      </w:r>
      <w:r w:rsidR="009800A5">
        <w:rPr>
          <w:rFonts w:eastAsia="MS Mincho"/>
          <w:sz w:val="22"/>
          <w:lang w:val="ru-RU"/>
        </w:rPr>
        <w:t>С, даже притом, что намного бол</w:t>
      </w:r>
      <w:r>
        <w:rPr>
          <w:rFonts w:eastAsia="MS Mincho"/>
          <w:sz w:val="22"/>
          <w:lang w:val="ru-RU"/>
        </w:rPr>
        <w:t xml:space="preserve">ее широкий спектр всех уровней качества может быть предоставлен производителями из-за пределов ТС. Инновации, которые выходят на мировой рынок, могут быть получены только по более высокой цене, чем это было раньше.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76"/>
      </w:tblGrid>
      <w:tr w:rsidR="000E180E" w:rsidRPr="00355BA3" w:rsidTr="001A220A">
        <w:tc>
          <w:tcPr>
            <w:tcW w:w="9576" w:type="dxa"/>
            <w:tcBorders>
              <w:top w:val="single" w:sz="4" w:space="0" w:color="000000"/>
              <w:left w:val="single" w:sz="4" w:space="0" w:color="000000"/>
              <w:bottom w:val="single" w:sz="4" w:space="0" w:color="000000"/>
              <w:right w:val="single" w:sz="4" w:space="0" w:color="000000"/>
            </w:tcBorders>
            <w:shd w:val="clear" w:color="auto" w:fill="DBE5F1"/>
          </w:tcPr>
          <w:p w:rsidR="000E180E" w:rsidRDefault="000E180E" w:rsidP="001A220A">
            <w:pPr>
              <w:spacing w:before="60" w:after="60" w:line="240" w:lineRule="auto"/>
              <w:ind w:firstLine="0"/>
              <w:jc w:val="both"/>
              <w:rPr>
                <w:rFonts w:ascii="MS Mincho" w:eastAsia="MS Mincho" w:hAnsi="Calibri" w:cs="MS Mincho"/>
                <w:lang w:val="ru-RU"/>
              </w:rPr>
            </w:pPr>
            <w:r>
              <w:rPr>
                <w:rFonts w:eastAsia="MS Mincho"/>
                <w:sz w:val="22"/>
                <w:lang w:val="ru-RU"/>
              </w:rPr>
              <w:t xml:space="preserve">При наличии доступа к данным уровня предприятий можно было бы понять, как предприятия изменили свои источники импортных факторов производства со времени создания ТС, и было ли это изменение в одних отраслях более масштабным, чем в других. Что еще более важно, можно было бы привязать изменение источников факторов производства к таким показателям, как производительность, качество (полученная себестоимость) и добавленная стоимость. </w:t>
            </w:r>
          </w:p>
        </w:tc>
      </w:tr>
    </w:tbl>
    <w:p w:rsidR="000E180E" w:rsidRPr="002F756D" w:rsidRDefault="000E180E" w:rsidP="000E180E">
      <w:pPr>
        <w:pStyle w:val="Heading2"/>
        <w:rPr>
          <w:rFonts w:ascii="MS Mincho" w:eastAsia="MS Mincho" w:hAnsi="Calibri" w:cs="MS Mincho"/>
          <w:lang w:val="ru-RU"/>
        </w:rPr>
      </w:pPr>
      <w:bookmarkStart w:id="64" w:name="_Toc331673196"/>
      <w:r w:rsidRPr="002F756D">
        <w:rPr>
          <w:rFonts w:ascii="Times New Roman" w:eastAsia="MS Mincho" w:hAnsi="Times New Roman"/>
          <w:lang w:val="ru-RU"/>
        </w:rPr>
        <w:lastRenderedPageBreak/>
        <w:t>Нетарифные меры</w:t>
      </w:r>
      <w:bookmarkEnd w:id="64"/>
    </w:p>
    <w:p w:rsidR="000E180E" w:rsidRPr="002F756D" w:rsidRDefault="000E180E" w:rsidP="00080723">
      <w:pPr>
        <w:numPr>
          <w:ilvl w:val="0"/>
          <w:numId w:val="32"/>
        </w:numPr>
        <w:spacing w:before="240" w:after="240" w:line="240" w:lineRule="auto"/>
        <w:jc w:val="both"/>
        <w:rPr>
          <w:rFonts w:ascii="MS Mincho" w:eastAsia="MS Mincho" w:hAnsi="Calibri" w:cs="MS Mincho"/>
          <w:lang w:val="ru-RU"/>
        </w:rPr>
      </w:pPr>
      <w:r w:rsidRPr="002F756D">
        <w:rPr>
          <w:rFonts w:eastAsia="MS Mincho"/>
          <w:sz w:val="22"/>
          <w:lang w:val="ru-RU"/>
        </w:rPr>
        <w:t>Происходит переориентация торговых потоков, вызванная изменением тарифов, что сказывается на доступе к факторам производства (и доступе к рынкам), но по результатам нашего анализа гораздо большую проблему представляют нетарифные меры. В рамке 3.1 описаны нормативно-правовые документы, которые обычно считаются НТМ. Согласно оценкам, от одной до двух третей торгуемых товаров подвергаются воздействию, по крайней мере, одной НТМ. В отличие от тарифов, которые непосредственно увеличивают цену импорта и косвенно затрагивают количества импорта, НТМ ограничивают количество непосредственно, а стоимость косвенно. НТМ оказывают такое же ограничивающее воздействие на торговлю, как и тарифы. По оценкам Хекмана и Никиты (2008 год), снижение адвалорного эквивалента НТМ вдвое (приблизительно с 10 процентов до 5 процентов) приведет к росту объемов торговли на 2-3 процента. Некоторые НТМ называют нетарифными барьерами (НТБ), когда они намеренно направлены на ограничение торговли; например, импортные квоты, ограничивающие количество некоторых товаров, которые могут быть импортированы. Однако поскольку ВТО запрещает количественные ограничения, НТБ были снижены.</w:t>
      </w:r>
    </w:p>
    <w:p w:rsidR="000E180E" w:rsidRPr="002F756D" w:rsidRDefault="000E180E" w:rsidP="000E180E">
      <w:pPr>
        <w:pStyle w:val="Heading4"/>
        <w:rPr>
          <w:lang w:val="ru-RU"/>
        </w:rPr>
      </w:pPr>
      <w:r w:rsidRPr="002F756D">
        <w:rPr>
          <w:lang w:val="ru-RU"/>
        </w:rPr>
        <w:t>НТМ в переходный период и отсутствие данных</w:t>
      </w:r>
    </w:p>
    <w:p w:rsidR="000E180E" w:rsidRPr="002F756D" w:rsidRDefault="000E180E" w:rsidP="00080723">
      <w:pPr>
        <w:numPr>
          <w:ilvl w:val="0"/>
          <w:numId w:val="32"/>
        </w:numPr>
        <w:spacing w:before="240" w:after="240" w:line="240" w:lineRule="auto"/>
        <w:jc w:val="both"/>
        <w:rPr>
          <w:rFonts w:ascii="MS Mincho" w:eastAsia="MS Mincho" w:hAnsi="Calibri" w:cs="MS Mincho"/>
          <w:lang w:val="ru-RU"/>
        </w:rPr>
      </w:pPr>
      <w:r w:rsidRPr="002F756D">
        <w:rPr>
          <w:rFonts w:eastAsia="MS Mincho"/>
          <w:sz w:val="22"/>
          <w:lang w:val="ru-RU"/>
        </w:rPr>
        <w:t xml:space="preserve">Казахстан традиционно представлялся как относительно открытая экономика из-за своей относительно низкой тарифной защиты, либеральных нетарифных нормативно-правовых документов и намерений гармонизовать НТМ с ЕС. После вступления в ТС Казахстан изменил направление своей торговой политики и сейчас находится в процессе перехода от национального торгового режима к наднациональному. В отношении НТМ этот переход создает несколько проблем, включая </w:t>
      </w:r>
      <w:r w:rsidR="002F756D" w:rsidRPr="002F756D">
        <w:rPr>
          <w:rFonts w:eastAsia="MS Mincho"/>
          <w:sz w:val="22"/>
          <w:lang w:val="ru-RU"/>
        </w:rPr>
        <w:t>комплексный</w:t>
      </w:r>
      <w:r w:rsidRPr="002F756D">
        <w:rPr>
          <w:rFonts w:eastAsia="MS Mincho"/>
          <w:sz w:val="22"/>
          <w:lang w:val="ru-RU"/>
        </w:rPr>
        <w:t xml:space="preserve"> процесс управления НТМ, наличие нескольких вариантов решения проблемы НТМ на региональном уровне и способов создания лучших нормативно-правовых документов, то есть условий регулирования, которые являются экономически эффективными и одновременно служат законным социальным целям. Начальный анализ показал, что Казахстан находится в процессе согласования своей торговой политики с более протекционистской политикой России, характеризуемой более высокими внешними тарифами и более строгими стандартами и техническими регламентами. </w:t>
      </w:r>
    </w:p>
    <w:p w:rsidR="00091434" w:rsidRPr="002F756D" w:rsidRDefault="00091434" w:rsidP="00091434">
      <w:pPr>
        <w:numPr>
          <w:ilvl w:val="0"/>
          <w:numId w:val="32"/>
        </w:numPr>
        <w:spacing w:before="240" w:after="240" w:line="240" w:lineRule="auto"/>
        <w:jc w:val="both"/>
        <w:rPr>
          <w:rFonts w:ascii="MS Mincho" w:eastAsia="MS Mincho" w:hAnsi="Calibri" w:cs="MS Mincho"/>
          <w:lang w:val="ru-RU"/>
        </w:rPr>
      </w:pPr>
      <w:r w:rsidRPr="002F756D">
        <w:rPr>
          <w:rFonts w:eastAsia="MS Mincho"/>
          <w:sz w:val="22"/>
          <w:lang w:val="ru-RU"/>
        </w:rPr>
        <w:t>Данные по НТМ в Казахстане недостаточные или совсем отсутствуют. Прилагая усилия для улучшения ситуации с данными и сбора информации о НТМ после принятия ЮНКТАД, ВТО и другими институтами развития новых рекомендаций и всеобщей номенклатуры НТМ.</w:t>
      </w:r>
      <w:r w:rsidRPr="002F756D">
        <w:rPr>
          <w:rFonts w:ascii="MS Mincho" w:eastAsia="MS Mincho" w:hAnsi="Calibri" w:cs="MS Mincho"/>
          <w:sz w:val="22"/>
          <w:vertAlign w:val="superscript"/>
          <w:lang w:val="ru-RU"/>
        </w:rPr>
        <w:footnoteReference w:id="16"/>
      </w:r>
      <w:r w:rsidRPr="002F756D">
        <w:rPr>
          <w:rFonts w:eastAsia="MS Mincho"/>
          <w:sz w:val="22"/>
          <w:lang w:val="ru-RU"/>
        </w:rPr>
        <w:t xml:space="preserve"> Кроме того, НТМ страдают от фрагментированных полномочий ввиду своего многообразного характера: обычно большое количество государственных органов и министерств, включая министерства здравоохранения, сельского хозяйства, торговли, промышленности, агентства по стандартизации и метрологии, издают и реализуют НТМ. Эти органы часто не координируют свою работу друг с другом или координируют ее недостаточно. Тем не менее, по мере того, как импортные тарифы снижались во всем мире и закреплялись под двойным давлением многосторонних раундов и </w:t>
      </w:r>
      <w:r w:rsidRPr="002F756D">
        <w:rPr>
          <w:rFonts w:eastAsia="MS Mincho"/>
          <w:sz w:val="22"/>
          <w:lang w:val="ru-RU"/>
        </w:rPr>
        <w:lastRenderedPageBreak/>
        <w:t xml:space="preserve">соглашений о преференциях, НТМ выросли до такой степени, что теперь они вызывают наибольшую обеспокоенность в торговой политике. В результате многосторонних усилий сбор данных по НТМ улучшился во всем мире за последние несколько лет главным образом не только в развивающихся экономиках Восточной Азии и Латинской Америки, но также и в Африке и в Южной Азии. Казахстан является первой страной в регионе Европы и Центральной Азии, которая начала собирать данные по НТМ (Таблица 3.3). </w:t>
      </w:r>
    </w:p>
    <w:p w:rsidR="000E180E" w:rsidRDefault="000E180E" w:rsidP="000E180E">
      <w:pPr>
        <w:spacing w:line="240" w:lineRule="auto"/>
        <w:ind w:firstLine="0"/>
        <w:rPr>
          <w:rFonts w:ascii="Calibri" w:eastAsia="MS Mincho" w:hAnsi="Calibri" w:cs="Calibri"/>
          <w:sz w:val="22"/>
          <w:lang w:val="ru-RU"/>
        </w:rPr>
      </w:pPr>
    </w:p>
    <w:tbl>
      <w:tblPr>
        <w:tblW w:w="9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22"/>
        <w:gridCol w:w="30"/>
      </w:tblGrid>
      <w:tr w:rsidR="000E180E" w:rsidTr="00091434">
        <w:trPr>
          <w:gridAfter w:val="1"/>
          <w:wAfter w:w="30" w:type="dxa"/>
          <w:trHeight w:val="6375"/>
        </w:trPr>
        <w:tc>
          <w:tcPr>
            <w:tcW w:w="9522" w:type="dxa"/>
            <w:tcBorders>
              <w:top w:val="single" w:sz="4" w:space="0" w:color="000000"/>
              <w:left w:val="single" w:sz="4" w:space="0" w:color="000000"/>
              <w:bottom w:val="single" w:sz="4" w:space="0" w:color="000000"/>
              <w:right w:val="single" w:sz="4" w:space="0" w:color="000000"/>
            </w:tcBorders>
          </w:tcPr>
          <w:p w:rsidR="000E180E" w:rsidRDefault="00E56D01" w:rsidP="001A220A">
            <w:pPr>
              <w:spacing w:after="60" w:line="240" w:lineRule="auto"/>
              <w:rPr>
                <w:rFonts w:ascii="MS Mincho" w:eastAsia="MS Mincho" w:hAnsi="Calibri" w:cs="MS Mincho"/>
                <w:lang w:val="ru-RU"/>
              </w:rPr>
            </w:pPr>
            <w:bookmarkStart w:id="65" w:name="_Toc331673494"/>
            <w:r w:rsidRPr="00E56D01">
              <w:rPr>
                <w:rFonts w:eastAsia="MS Mincho"/>
                <w:lang w:val="ru-RU"/>
              </w:rPr>
              <w:t>Вставка</w:t>
            </w:r>
            <w:r w:rsidR="000E180E">
              <w:rPr>
                <w:rFonts w:eastAsia="MS Mincho"/>
                <w:lang w:val="ru-RU"/>
              </w:rPr>
              <w:t xml:space="preserve"> </w:t>
            </w:r>
            <w:r w:rsidR="00153A8B">
              <w:rPr>
                <w:rFonts w:eastAsia="MS Mincho"/>
                <w:lang w:val="ru-RU"/>
              </w:rPr>
              <w:fldChar w:fldCharType="begin"/>
            </w:r>
            <w:r w:rsidR="000E180E">
              <w:rPr>
                <w:rFonts w:eastAsia="MS Mincho"/>
                <w:lang w:val="ru-RU"/>
              </w:rPr>
              <w:instrText xml:space="preserve"> </w:instrText>
            </w:r>
            <w:r w:rsidR="000E180E">
              <w:rPr>
                <w:rFonts w:eastAsia="MS Mincho"/>
              </w:rPr>
              <w:instrText>STYLEREF</w:instrText>
            </w:r>
            <w:r w:rsidR="000E180E">
              <w:rPr>
                <w:rFonts w:eastAsia="MS Mincho"/>
                <w:lang w:val="ru-RU"/>
              </w:rPr>
              <w:instrText xml:space="preserve"> 1 \</w:instrText>
            </w:r>
            <w:r w:rsidR="000E180E">
              <w:rPr>
                <w:rFonts w:eastAsia="MS Mincho"/>
              </w:rPr>
              <w:instrText>s</w:instrText>
            </w:r>
            <w:r w:rsidR="000E180E" w:rsidRPr="00B6236D">
              <w:rPr>
                <w:rFonts w:eastAsia="MS Mincho"/>
                <w:lang w:val="ru-RU"/>
              </w:rPr>
              <w:instrText xml:space="preserve"> </w:instrText>
            </w:r>
            <w:r w:rsidR="00153A8B">
              <w:rPr>
                <w:rFonts w:eastAsia="MS Mincho"/>
                <w:lang w:val="ru-RU"/>
              </w:rPr>
              <w:fldChar w:fldCharType="separate"/>
            </w:r>
            <w:r w:rsidR="00483A15" w:rsidRPr="00F22926">
              <w:rPr>
                <w:rFonts w:eastAsia="MS Mincho"/>
                <w:noProof/>
                <w:lang w:val="ru-RU"/>
              </w:rPr>
              <w:t>3</w:t>
            </w:r>
            <w:r w:rsidR="00153A8B">
              <w:rPr>
                <w:rFonts w:eastAsia="MS Mincho"/>
                <w:lang w:val="ru-RU"/>
              </w:rPr>
              <w:fldChar w:fldCharType="end"/>
            </w:r>
            <w:r w:rsidR="000E180E">
              <w:rPr>
                <w:rFonts w:eastAsia="MS Mincho"/>
                <w:lang w:val="ru-RU"/>
              </w:rPr>
              <w:t>.</w:t>
            </w:r>
            <w:r w:rsidR="00153A8B">
              <w:rPr>
                <w:rFonts w:eastAsia="MS Mincho"/>
                <w:lang w:val="ru-RU"/>
              </w:rPr>
              <w:fldChar w:fldCharType="begin"/>
            </w:r>
            <w:r w:rsidR="000E180E">
              <w:rPr>
                <w:rFonts w:eastAsia="MS Mincho"/>
                <w:lang w:val="ru-RU"/>
              </w:rPr>
              <w:instrText xml:space="preserve"> </w:instrText>
            </w:r>
            <w:r w:rsidR="000E180E">
              <w:rPr>
                <w:rFonts w:eastAsia="MS Mincho"/>
              </w:rPr>
              <w:instrText>SEQ</w:instrText>
            </w:r>
            <w:r w:rsidR="000E180E" w:rsidRPr="00B6236D">
              <w:rPr>
                <w:rFonts w:eastAsia="MS Mincho"/>
                <w:lang w:val="ru-RU"/>
              </w:rPr>
              <w:instrText xml:space="preserve"> </w:instrText>
            </w:r>
            <w:r w:rsidR="000E180E">
              <w:rPr>
                <w:rFonts w:eastAsia="MS Mincho"/>
              </w:rPr>
              <w:instrText>Box</w:instrText>
            </w:r>
            <w:r w:rsidR="000E180E">
              <w:rPr>
                <w:rFonts w:eastAsia="MS Mincho"/>
                <w:lang w:val="ru-RU"/>
              </w:rPr>
              <w:instrText xml:space="preserve"> \* </w:instrText>
            </w:r>
            <w:r w:rsidR="000E180E">
              <w:rPr>
                <w:rFonts w:eastAsia="MS Mincho"/>
              </w:rPr>
              <w:instrText>ARABIC</w:instrText>
            </w:r>
            <w:r w:rsidR="000E180E">
              <w:rPr>
                <w:rFonts w:eastAsia="MS Mincho"/>
                <w:lang w:val="ru-RU"/>
              </w:rPr>
              <w:instrText xml:space="preserve"> \</w:instrText>
            </w:r>
            <w:r w:rsidR="000E180E">
              <w:rPr>
                <w:rFonts w:eastAsia="MS Mincho"/>
              </w:rPr>
              <w:instrText>s</w:instrText>
            </w:r>
            <w:r w:rsidR="000E180E">
              <w:rPr>
                <w:rFonts w:eastAsia="MS Mincho"/>
                <w:lang w:val="ru-RU"/>
              </w:rPr>
              <w:instrText xml:space="preserve"> 1 </w:instrText>
            </w:r>
            <w:r w:rsidR="00153A8B">
              <w:rPr>
                <w:rFonts w:eastAsia="MS Mincho"/>
                <w:lang w:val="ru-RU"/>
              </w:rPr>
              <w:fldChar w:fldCharType="separate"/>
            </w:r>
            <w:r w:rsidR="00483A15" w:rsidRPr="00F22926">
              <w:rPr>
                <w:rFonts w:eastAsia="MS Mincho"/>
                <w:noProof/>
                <w:lang w:val="ru-RU"/>
              </w:rPr>
              <w:t>1</w:t>
            </w:r>
            <w:r w:rsidR="00153A8B">
              <w:rPr>
                <w:rFonts w:eastAsia="MS Mincho"/>
                <w:lang w:val="ru-RU"/>
              </w:rPr>
              <w:fldChar w:fldCharType="end"/>
            </w:r>
            <w:r w:rsidR="000E180E">
              <w:rPr>
                <w:rFonts w:eastAsia="MS Mincho"/>
                <w:lang w:val="ru-RU"/>
              </w:rPr>
              <w:t>: Нетарифные меры и конкурентоспособность</w:t>
            </w:r>
            <w:bookmarkEnd w:id="65"/>
          </w:p>
          <w:p w:rsidR="000E180E" w:rsidRDefault="000E180E" w:rsidP="001A220A">
            <w:pPr>
              <w:spacing w:line="240" w:lineRule="auto"/>
              <w:ind w:firstLine="0"/>
              <w:jc w:val="both"/>
              <w:rPr>
                <w:rFonts w:ascii="Calibri" w:eastAsia="MS Mincho" w:hAnsi="Calibri" w:cs="Calibri"/>
                <w:sz w:val="20"/>
                <w:szCs w:val="20"/>
                <w:lang w:val="ru-RU"/>
              </w:rPr>
            </w:pPr>
          </w:p>
          <w:p w:rsidR="000E180E" w:rsidRDefault="000E180E" w:rsidP="001A220A">
            <w:pPr>
              <w:spacing w:after="120" w:line="240" w:lineRule="auto"/>
              <w:ind w:firstLine="0"/>
              <w:jc w:val="both"/>
              <w:rPr>
                <w:rFonts w:ascii="MS Mincho" w:eastAsia="MS Mincho" w:hAnsi="Calibri" w:cs="MS Mincho"/>
              </w:rPr>
            </w:pPr>
            <w:r>
              <w:rPr>
                <w:rFonts w:eastAsia="MS Mincho"/>
                <w:sz w:val="20"/>
                <w:szCs w:val="20"/>
                <w:lang w:val="ru-RU"/>
              </w:rPr>
              <w:t>В настоящее время НТМ обычно являются нормативно-правовыми актами, регулирующими торговлю, такими как стандарты на продукцию или требования по маркировке, которые налагаются для достижения законных целей, например, защиты здоровья населения или окружающей среды, но которые могут ограничивать торговлю преднамеренно или без какой-либо необходимости. Правительства могут искажать нормальные стандарты по охране здоровья и соблюдению требований безопасности или таможенные процедуры с тем, чтобы возложить дополнительные затраты на иностранных экспортеров, и таким образом ограничить импорт. ЮНКТАД имеет стандартную номенклатуру для определения категорий НТМ, которая, возможно, является самым полным определением НТМ. Она включает</w:t>
            </w:r>
            <w:r>
              <w:rPr>
                <w:rFonts w:eastAsia="MS Mincho"/>
                <w:sz w:val="20"/>
                <w:szCs w:val="20"/>
              </w:rPr>
              <w:t>:</w:t>
            </w:r>
          </w:p>
          <w:p w:rsidR="000E180E" w:rsidRDefault="000E180E" w:rsidP="001A220A">
            <w:pPr>
              <w:numPr>
                <w:ilvl w:val="0"/>
                <w:numId w:val="7"/>
              </w:numPr>
              <w:spacing w:line="240" w:lineRule="auto"/>
              <w:jc w:val="both"/>
              <w:rPr>
                <w:rFonts w:ascii="MS Mincho" w:eastAsia="MS Mincho" w:hAnsi="Calibri" w:cs="MS Mincho"/>
                <w:sz w:val="20"/>
                <w:szCs w:val="20"/>
                <w:lang w:val="ru-RU"/>
              </w:rPr>
            </w:pPr>
            <w:r>
              <w:rPr>
                <w:rFonts w:eastAsia="MS Mincho"/>
                <w:sz w:val="20"/>
                <w:szCs w:val="20"/>
                <w:lang w:val="ru-RU"/>
              </w:rPr>
              <w:t>санитарные и фитосанитарные меры (СФС);</w:t>
            </w:r>
          </w:p>
          <w:p w:rsidR="000E180E" w:rsidRDefault="000E180E" w:rsidP="001A220A">
            <w:pPr>
              <w:numPr>
                <w:ilvl w:val="0"/>
                <w:numId w:val="7"/>
              </w:numPr>
              <w:spacing w:line="240" w:lineRule="auto"/>
              <w:jc w:val="both"/>
              <w:rPr>
                <w:rFonts w:ascii="MS Mincho" w:eastAsia="MS Mincho" w:hAnsi="Calibri" w:cs="MS Mincho"/>
                <w:sz w:val="20"/>
                <w:szCs w:val="20"/>
              </w:rPr>
            </w:pPr>
            <w:r>
              <w:rPr>
                <w:rFonts w:eastAsia="MS Mincho"/>
                <w:sz w:val="20"/>
                <w:szCs w:val="20"/>
                <w:lang w:val="ru-RU"/>
              </w:rPr>
              <w:t>технические барьеры для торговли</w:t>
            </w:r>
            <w:r>
              <w:rPr>
                <w:rFonts w:eastAsia="MS Mincho"/>
                <w:sz w:val="20"/>
                <w:szCs w:val="20"/>
              </w:rPr>
              <w:t>;</w:t>
            </w:r>
          </w:p>
          <w:p w:rsidR="000E180E" w:rsidRDefault="000E180E" w:rsidP="001A220A">
            <w:pPr>
              <w:numPr>
                <w:ilvl w:val="0"/>
                <w:numId w:val="7"/>
              </w:numPr>
              <w:spacing w:line="240" w:lineRule="auto"/>
              <w:jc w:val="both"/>
              <w:rPr>
                <w:rFonts w:ascii="MS Mincho" w:eastAsia="MS Mincho" w:hAnsi="Calibri" w:cs="MS Mincho"/>
                <w:sz w:val="20"/>
                <w:szCs w:val="20"/>
                <w:lang w:val="ru-RU"/>
              </w:rPr>
            </w:pPr>
            <w:r>
              <w:rPr>
                <w:rFonts w:eastAsia="MS Mincho"/>
                <w:sz w:val="20"/>
                <w:szCs w:val="20"/>
                <w:lang w:val="ru-RU"/>
              </w:rPr>
              <w:t>предотгрузочное инспектирование и другие формальности;</w:t>
            </w:r>
          </w:p>
          <w:p w:rsidR="000E180E" w:rsidRDefault="000E180E" w:rsidP="001A220A">
            <w:pPr>
              <w:numPr>
                <w:ilvl w:val="0"/>
                <w:numId w:val="7"/>
              </w:numPr>
              <w:spacing w:line="240" w:lineRule="auto"/>
              <w:jc w:val="both"/>
              <w:rPr>
                <w:rFonts w:ascii="MS Mincho" w:eastAsia="MS Mincho" w:hAnsi="Calibri" w:cs="MS Mincho"/>
                <w:sz w:val="20"/>
                <w:szCs w:val="20"/>
                <w:lang w:val="ru-RU"/>
              </w:rPr>
            </w:pPr>
            <w:r>
              <w:rPr>
                <w:rFonts w:eastAsia="MS Mincho"/>
                <w:sz w:val="20"/>
                <w:szCs w:val="20"/>
                <w:lang w:val="ru-RU"/>
              </w:rPr>
              <w:t>контроль цен;</w:t>
            </w:r>
          </w:p>
          <w:p w:rsidR="000E180E" w:rsidRDefault="000E180E" w:rsidP="001A220A">
            <w:pPr>
              <w:numPr>
                <w:ilvl w:val="0"/>
                <w:numId w:val="7"/>
              </w:numPr>
              <w:spacing w:line="240" w:lineRule="auto"/>
              <w:jc w:val="both"/>
              <w:rPr>
                <w:rFonts w:ascii="MS Mincho" w:eastAsia="MS Mincho" w:hAnsi="Calibri" w:cs="MS Mincho"/>
                <w:sz w:val="20"/>
                <w:szCs w:val="20"/>
                <w:lang w:val="ru-RU"/>
              </w:rPr>
            </w:pPr>
            <w:r>
              <w:rPr>
                <w:rFonts w:eastAsia="MS Mincho"/>
                <w:sz w:val="20"/>
                <w:szCs w:val="20"/>
                <w:lang w:val="ru-RU"/>
              </w:rPr>
              <w:t>лицензии, квоты, запреты и другие меры по контролю количества;</w:t>
            </w:r>
          </w:p>
          <w:p w:rsidR="000E180E" w:rsidRDefault="000E180E" w:rsidP="001A220A">
            <w:pPr>
              <w:numPr>
                <w:ilvl w:val="0"/>
                <w:numId w:val="7"/>
              </w:numPr>
              <w:spacing w:line="240" w:lineRule="auto"/>
              <w:jc w:val="both"/>
              <w:rPr>
                <w:rFonts w:ascii="MS Mincho" w:eastAsia="MS Mincho" w:hAnsi="Calibri" w:cs="MS Mincho"/>
                <w:sz w:val="20"/>
                <w:szCs w:val="20"/>
                <w:lang w:val="ru-RU"/>
              </w:rPr>
            </w:pPr>
            <w:r>
              <w:rPr>
                <w:rFonts w:eastAsia="MS Mincho"/>
                <w:sz w:val="20"/>
                <w:szCs w:val="20"/>
                <w:lang w:val="ru-RU"/>
              </w:rPr>
              <w:t>сборы, налоги и другие паратарифные меры;</w:t>
            </w:r>
          </w:p>
          <w:p w:rsidR="000E180E" w:rsidRDefault="000E180E" w:rsidP="001A220A">
            <w:pPr>
              <w:numPr>
                <w:ilvl w:val="0"/>
                <w:numId w:val="7"/>
              </w:numPr>
              <w:spacing w:line="240" w:lineRule="auto"/>
              <w:jc w:val="both"/>
              <w:rPr>
                <w:rFonts w:ascii="MS Mincho" w:eastAsia="MS Mincho" w:hAnsi="Calibri" w:cs="MS Mincho"/>
                <w:sz w:val="20"/>
                <w:szCs w:val="20"/>
                <w:lang w:val="ru-RU"/>
              </w:rPr>
            </w:pPr>
            <w:r>
              <w:rPr>
                <w:rFonts w:eastAsia="MS Mincho"/>
                <w:sz w:val="20"/>
                <w:szCs w:val="20"/>
                <w:lang w:val="ru-RU"/>
              </w:rPr>
              <w:t>финансовые меры;</w:t>
            </w:r>
          </w:p>
          <w:p w:rsidR="000E180E" w:rsidRDefault="000E180E" w:rsidP="001A220A">
            <w:pPr>
              <w:numPr>
                <w:ilvl w:val="0"/>
                <w:numId w:val="7"/>
              </w:numPr>
              <w:spacing w:line="240" w:lineRule="auto"/>
              <w:jc w:val="both"/>
              <w:rPr>
                <w:rFonts w:ascii="MS Mincho" w:eastAsia="MS Mincho" w:hAnsi="Calibri" w:cs="MS Mincho"/>
                <w:sz w:val="20"/>
                <w:szCs w:val="20"/>
                <w:lang w:val="ru-RU"/>
              </w:rPr>
            </w:pPr>
            <w:r>
              <w:rPr>
                <w:rFonts w:eastAsia="MS Mincho"/>
                <w:sz w:val="20"/>
                <w:szCs w:val="20"/>
                <w:lang w:val="ru-RU"/>
              </w:rPr>
              <w:t>противоконкурентные меры;</w:t>
            </w:r>
          </w:p>
          <w:p w:rsidR="000E180E" w:rsidRDefault="000E180E" w:rsidP="001A220A">
            <w:pPr>
              <w:numPr>
                <w:ilvl w:val="0"/>
                <w:numId w:val="7"/>
              </w:numPr>
              <w:spacing w:line="240" w:lineRule="auto"/>
              <w:jc w:val="both"/>
              <w:rPr>
                <w:rFonts w:ascii="MS Mincho" w:eastAsia="MS Mincho" w:hAnsi="Calibri" w:cs="MS Mincho"/>
                <w:sz w:val="20"/>
                <w:szCs w:val="20"/>
                <w:lang w:val="ru-RU"/>
              </w:rPr>
            </w:pPr>
            <w:r>
              <w:rPr>
                <w:rFonts w:eastAsia="MS Mincho"/>
                <w:sz w:val="20"/>
                <w:szCs w:val="20"/>
                <w:lang w:val="ru-RU"/>
              </w:rPr>
              <w:t xml:space="preserve">инвестиционные меры, связанные с торговлей; </w:t>
            </w:r>
          </w:p>
          <w:p w:rsidR="000E180E" w:rsidRDefault="000E180E" w:rsidP="001A220A">
            <w:pPr>
              <w:numPr>
                <w:ilvl w:val="0"/>
                <w:numId w:val="7"/>
              </w:numPr>
              <w:spacing w:line="240" w:lineRule="auto"/>
              <w:jc w:val="both"/>
              <w:rPr>
                <w:rFonts w:ascii="MS Mincho" w:eastAsia="MS Mincho" w:hAnsi="Calibri" w:cs="MS Mincho"/>
                <w:sz w:val="20"/>
                <w:szCs w:val="20"/>
                <w:lang w:val="ru-RU"/>
              </w:rPr>
            </w:pPr>
            <w:r>
              <w:rPr>
                <w:rFonts w:eastAsia="MS Mincho"/>
                <w:sz w:val="20"/>
                <w:szCs w:val="20"/>
                <w:lang w:val="ru-RU"/>
              </w:rPr>
              <w:t>ограничения на распределения;</w:t>
            </w:r>
          </w:p>
          <w:p w:rsidR="000E180E" w:rsidRDefault="000E180E" w:rsidP="001A220A">
            <w:pPr>
              <w:numPr>
                <w:ilvl w:val="0"/>
                <w:numId w:val="7"/>
              </w:numPr>
              <w:spacing w:line="240" w:lineRule="auto"/>
              <w:jc w:val="both"/>
              <w:rPr>
                <w:rFonts w:ascii="MS Mincho" w:eastAsia="MS Mincho" w:hAnsi="Calibri" w:cs="MS Mincho"/>
                <w:sz w:val="20"/>
                <w:szCs w:val="20"/>
                <w:lang w:val="ru-RU"/>
              </w:rPr>
            </w:pPr>
            <w:r>
              <w:rPr>
                <w:rFonts w:eastAsia="MS Mincho"/>
                <w:sz w:val="20"/>
                <w:szCs w:val="20"/>
                <w:lang w:val="ru-RU"/>
              </w:rPr>
              <w:t>ограничения на постпродажное обслуживание;</w:t>
            </w:r>
          </w:p>
          <w:p w:rsidR="000E180E" w:rsidRDefault="000E180E" w:rsidP="001A220A">
            <w:pPr>
              <w:numPr>
                <w:ilvl w:val="0"/>
                <w:numId w:val="7"/>
              </w:numPr>
              <w:spacing w:line="240" w:lineRule="auto"/>
              <w:jc w:val="both"/>
              <w:rPr>
                <w:rFonts w:ascii="MS Mincho" w:eastAsia="MS Mincho" w:hAnsi="Calibri" w:cs="MS Mincho"/>
                <w:sz w:val="20"/>
                <w:szCs w:val="20"/>
                <w:lang w:val="ru-RU"/>
              </w:rPr>
            </w:pPr>
            <w:r>
              <w:rPr>
                <w:rFonts w:eastAsia="MS Mincho"/>
                <w:sz w:val="20"/>
                <w:szCs w:val="20"/>
                <w:lang w:val="ru-RU"/>
              </w:rPr>
              <w:t>субсидии (исключая некоторые экспортные субсидии, включенные в категорию мер, связанных с экспортом);</w:t>
            </w:r>
          </w:p>
          <w:p w:rsidR="000E180E" w:rsidRDefault="000E180E" w:rsidP="001A220A">
            <w:pPr>
              <w:numPr>
                <w:ilvl w:val="0"/>
                <w:numId w:val="7"/>
              </w:numPr>
              <w:spacing w:line="240" w:lineRule="auto"/>
              <w:jc w:val="both"/>
              <w:rPr>
                <w:rFonts w:ascii="MS Mincho" w:eastAsia="MS Mincho" w:hAnsi="Calibri" w:cs="MS Mincho"/>
                <w:sz w:val="20"/>
                <w:szCs w:val="20"/>
                <w:lang w:val="ru-RU"/>
              </w:rPr>
            </w:pPr>
            <w:r>
              <w:rPr>
                <w:rFonts w:eastAsia="MS Mincho"/>
                <w:sz w:val="20"/>
                <w:szCs w:val="20"/>
                <w:lang w:val="ru-RU"/>
              </w:rPr>
              <w:t>ограничения по государственным закупкам;</w:t>
            </w:r>
          </w:p>
          <w:p w:rsidR="000E180E" w:rsidRDefault="000E180E" w:rsidP="001A220A">
            <w:pPr>
              <w:numPr>
                <w:ilvl w:val="0"/>
                <w:numId w:val="7"/>
              </w:numPr>
              <w:spacing w:line="240" w:lineRule="auto"/>
              <w:jc w:val="both"/>
              <w:rPr>
                <w:rFonts w:ascii="MS Mincho" w:eastAsia="MS Mincho" w:hAnsi="Calibri" w:cs="MS Mincho"/>
                <w:sz w:val="20"/>
                <w:szCs w:val="20"/>
                <w:lang w:val="ru-RU"/>
              </w:rPr>
            </w:pPr>
            <w:r>
              <w:rPr>
                <w:rFonts w:eastAsia="MS Mincho"/>
                <w:sz w:val="20"/>
                <w:szCs w:val="20"/>
                <w:lang w:val="ru-RU"/>
              </w:rPr>
              <w:t>правила в отношении страны происхождения;</w:t>
            </w:r>
          </w:p>
          <w:p w:rsidR="000E180E" w:rsidRDefault="000E180E" w:rsidP="001A220A">
            <w:pPr>
              <w:numPr>
                <w:ilvl w:val="0"/>
                <w:numId w:val="7"/>
              </w:numPr>
              <w:spacing w:line="240" w:lineRule="auto"/>
              <w:jc w:val="both"/>
              <w:rPr>
                <w:rFonts w:ascii="MS Mincho" w:eastAsia="MS Mincho" w:hAnsi="Calibri" w:cs="MS Mincho"/>
                <w:sz w:val="20"/>
                <w:szCs w:val="20"/>
                <w:lang w:val="ru-RU"/>
              </w:rPr>
            </w:pPr>
            <w:r>
              <w:rPr>
                <w:rFonts w:eastAsia="MS Mincho"/>
                <w:sz w:val="20"/>
                <w:szCs w:val="20"/>
                <w:lang w:val="ru-RU"/>
              </w:rPr>
              <w:t>меры, относящиеся к экспорту.</w:t>
            </w:r>
          </w:p>
          <w:p w:rsidR="000E180E" w:rsidRDefault="000E180E" w:rsidP="001A220A">
            <w:pPr>
              <w:spacing w:line="240" w:lineRule="auto"/>
              <w:ind w:firstLine="0"/>
              <w:jc w:val="both"/>
              <w:rPr>
                <w:rFonts w:ascii="Calibri" w:eastAsia="MS Mincho" w:hAnsi="Calibri" w:cs="Calibri"/>
                <w:sz w:val="20"/>
                <w:szCs w:val="20"/>
                <w:lang w:val="ru-RU"/>
              </w:rPr>
            </w:pPr>
          </w:p>
          <w:p w:rsidR="000E180E" w:rsidRDefault="000E180E" w:rsidP="001A220A">
            <w:pPr>
              <w:spacing w:after="120" w:line="240" w:lineRule="auto"/>
              <w:ind w:firstLine="0"/>
              <w:jc w:val="both"/>
              <w:rPr>
                <w:rFonts w:ascii="MS Mincho" w:eastAsia="MS Mincho" w:hAnsi="Calibri" w:cs="MS Mincho"/>
                <w:lang w:val="ru-RU"/>
              </w:rPr>
            </w:pPr>
            <w:r>
              <w:rPr>
                <w:rFonts w:eastAsia="MS Mincho"/>
                <w:sz w:val="20"/>
                <w:szCs w:val="20"/>
                <w:lang w:val="ru-RU"/>
              </w:rPr>
              <w:t xml:space="preserve">Плохо разработанные и принятые после поверхностных консультаций с частным сектором НТМ могут привести к снижению конкурентоспособности, ограничив возможности компаний по получению ключевых факторов производства и лишив их конкурентных преимуществ на международных рынках. НТМ также часто усложняют повседневный бизнес и отвлекают внимание руководителей. В ходе опроса представителей предприятий была выявлена потребность в большей прозрачности НТМ в странах. </w:t>
            </w:r>
          </w:p>
          <w:p w:rsidR="000E180E" w:rsidRDefault="000E180E" w:rsidP="001A220A">
            <w:pPr>
              <w:spacing w:after="60" w:line="240" w:lineRule="auto"/>
              <w:jc w:val="both"/>
              <w:rPr>
                <w:rFonts w:ascii="MS Mincho" w:eastAsia="MS Mincho" w:hAnsi="Calibri" w:cs="MS Mincho"/>
                <w:sz w:val="20"/>
                <w:szCs w:val="20"/>
                <w:lang w:val="ru-RU"/>
              </w:rPr>
            </w:pPr>
            <w:r>
              <w:rPr>
                <w:rFonts w:eastAsia="MS Mincho"/>
                <w:sz w:val="20"/>
                <w:szCs w:val="20"/>
                <w:lang w:val="ru-RU"/>
              </w:rPr>
              <w:t>Учитывая особое положение НТМ и их относительно непрозрачное воздействие на импорт и экспорт, который зависит от импорта, упрощение НТМ необходимо для любой повестки дня повышения конкурентоспособности. Поскольку для достижения различных политических целей правительства могут использовать НТМ, и они могут проводиться самыми различными государственными органами, очень важно, чтобы они были прозрачными, последовательными, эффективными, недискриминационными и искажали торговлю как можно меньше. В действительности, НТМ обычно ведут к чрезмерным, сложным, дорогостоящим и часто излишним процедурам, которые снижают конкурентоспособность импортеров и экспортеров, даже когда цели государственной политики, стоящие за ними, являются законными.</w:t>
            </w:r>
          </w:p>
          <w:p w:rsidR="000E180E" w:rsidRDefault="000E180E" w:rsidP="001A220A">
            <w:pPr>
              <w:ind w:firstLine="0"/>
              <w:rPr>
                <w:rFonts w:ascii="MS Mincho" w:eastAsia="MS Mincho" w:hAnsi="Calibri" w:cs="MS Mincho"/>
                <w:lang w:val="ru-RU"/>
              </w:rPr>
            </w:pPr>
            <w:r>
              <w:rPr>
                <w:rFonts w:eastAsia="MS Mincho"/>
                <w:i/>
                <w:iCs/>
                <w:sz w:val="18"/>
                <w:szCs w:val="18"/>
                <w:lang w:val="ru-RU"/>
              </w:rPr>
              <w:t>Источник: Авторы</w:t>
            </w:r>
          </w:p>
        </w:tc>
      </w:tr>
      <w:tr w:rsidR="000E180E" w:rsidRPr="002F756D" w:rsidTr="000914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88"/>
        </w:trPr>
        <w:tc>
          <w:tcPr>
            <w:tcW w:w="9552" w:type="dxa"/>
            <w:gridSpan w:val="2"/>
          </w:tcPr>
          <w:p w:rsidR="000E180E" w:rsidRPr="002F756D" w:rsidRDefault="000E180E" w:rsidP="00AF56C4">
            <w:pPr>
              <w:spacing w:after="60" w:line="240" w:lineRule="auto"/>
              <w:jc w:val="center"/>
              <w:rPr>
                <w:rFonts w:eastAsia="MS Mincho"/>
                <w:b/>
                <w:lang w:val="ru-RU"/>
              </w:rPr>
            </w:pPr>
            <w:bookmarkStart w:id="66" w:name="_Toc331673277"/>
            <w:r w:rsidRPr="002F756D">
              <w:rPr>
                <w:rFonts w:eastAsia="MS Mincho"/>
                <w:b/>
                <w:lang w:val="ru-RU"/>
              </w:rPr>
              <w:lastRenderedPageBreak/>
              <w:t xml:space="preserve">Таблица </w:t>
            </w:r>
            <w:r w:rsidR="00153A8B" w:rsidRPr="002F756D">
              <w:rPr>
                <w:rFonts w:eastAsia="MS Mincho"/>
                <w:b/>
                <w:lang w:val="ru-RU"/>
              </w:rPr>
              <w:fldChar w:fldCharType="begin"/>
            </w:r>
            <w:r w:rsidRPr="002F756D">
              <w:rPr>
                <w:rFonts w:eastAsia="MS Mincho"/>
                <w:b/>
                <w:lang w:val="ru-RU"/>
              </w:rPr>
              <w:instrText xml:space="preserve"> STYLEREF 1 \s </w:instrText>
            </w:r>
            <w:r w:rsidR="00153A8B" w:rsidRPr="002F756D">
              <w:rPr>
                <w:rFonts w:eastAsia="MS Mincho"/>
                <w:b/>
                <w:lang w:val="ru-RU"/>
              </w:rPr>
              <w:fldChar w:fldCharType="separate"/>
            </w:r>
            <w:r w:rsidR="00483A15" w:rsidRPr="002F756D">
              <w:rPr>
                <w:rFonts w:eastAsia="MS Mincho"/>
                <w:b/>
                <w:noProof/>
                <w:lang w:val="ru-RU"/>
              </w:rPr>
              <w:t>3</w:t>
            </w:r>
            <w:r w:rsidR="00153A8B" w:rsidRPr="002F756D">
              <w:rPr>
                <w:rFonts w:eastAsia="MS Mincho"/>
                <w:b/>
                <w:lang w:val="ru-RU"/>
              </w:rPr>
              <w:fldChar w:fldCharType="end"/>
            </w:r>
            <w:r w:rsidRPr="002F756D">
              <w:rPr>
                <w:rFonts w:eastAsia="MS Mincho"/>
                <w:b/>
                <w:lang w:val="ru-RU"/>
              </w:rPr>
              <w:t>.</w:t>
            </w:r>
            <w:r w:rsidR="00153A8B" w:rsidRPr="002F756D">
              <w:rPr>
                <w:rFonts w:eastAsia="MS Mincho"/>
                <w:b/>
                <w:lang w:val="ru-RU"/>
              </w:rPr>
              <w:fldChar w:fldCharType="begin"/>
            </w:r>
            <w:r w:rsidRPr="002F756D">
              <w:rPr>
                <w:rFonts w:eastAsia="MS Mincho"/>
                <w:b/>
                <w:lang w:val="ru-RU"/>
              </w:rPr>
              <w:instrText xml:space="preserve"> SEQ Table \* ARABIC \s 1 </w:instrText>
            </w:r>
            <w:r w:rsidR="00153A8B" w:rsidRPr="002F756D">
              <w:rPr>
                <w:rFonts w:eastAsia="MS Mincho"/>
                <w:b/>
                <w:lang w:val="ru-RU"/>
              </w:rPr>
              <w:fldChar w:fldCharType="separate"/>
            </w:r>
            <w:r w:rsidR="00483A15" w:rsidRPr="002F756D">
              <w:rPr>
                <w:rFonts w:eastAsia="MS Mincho"/>
                <w:b/>
                <w:noProof/>
                <w:lang w:val="ru-RU"/>
              </w:rPr>
              <w:t>3</w:t>
            </w:r>
            <w:r w:rsidR="00153A8B" w:rsidRPr="002F756D">
              <w:rPr>
                <w:rFonts w:eastAsia="MS Mincho"/>
                <w:b/>
                <w:lang w:val="ru-RU"/>
              </w:rPr>
              <w:fldChar w:fldCharType="end"/>
            </w:r>
            <w:r w:rsidRPr="002F756D">
              <w:rPr>
                <w:rFonts w:eastAsia="MS Mincho"/>
                <w:b/>
                <w:lang w:val="ru-RU"/>
              </w:rPr>
              <w:t>: Казахстан стал первой страной в ЕЦА, которая начала собирать данные по НТМ</w:t>
            </w:r>
            <w:bookmarkEnd w:id="66"/>
          </w:p>
          <w:p w:rsidR="00F202C0" w:rsidRPr="002F756D" w:rsidRDefault="00F202C0" w:rsidP="00AF56C4">
            <w:pPr>
              <w:spacing w:after="60" w:line="240" w:lineRule="auto"/>
              <w:jc w:val="center"/>
              <w:rPr>
                <w:rFonts w:eastAsia="MS Mincho"/>
                <w:b/>
                <w:lang w:val="ru-RU"/>
              </w:rPr>
            </w:pPr>
          </w:p>
          <w:p w:rsidR="000E180E" w:rsidRPr="002F756D" w:rsidRDefault="000E180E" w:rsidP="00375C2B">
            <w:pPr>
              <w:spacing w:after="60" w:line="240" w:lineRule="auto"/>
              <w:jc w:val="center"/>
              <w:rPr>
                <w:rFonts w:eastAsia="MS Mincho"/>
                <w:bCs/>
                <w:sz w:val="20"/>
                <w:szCs w:val="20"/>
                <w:lang w:val="ru-RU"/>
              </w:rPr>
            </w:pPr>
            <w:r w:rsidRPr="002F756D">
              <w:rPr>
                <w:rFonts w:eastAsia="MS Mincho"/>
                <w:bCs/>
                <w:sz w:val="20"/>
                <w:szCs w:val="20"/>
                <w:lang w:val="ru-RU"/>
              </w:rPr>
              <w:t>Сбор данных по НТМ во всем мире</w:t>
            </w:r>
          </w:p>
          <w:tbl>
            <w:tblPr>
              <w:tblW w:w="9477" w:type="dxa"/>
              <w:tblLayout w:type="fixed"/>
              <w:tblLook w:val="04A0" w:firstRow="1" w:lastRow="0" w:firstColumn="1" w:lastColumn="0" w:noHBand="0" w:noVBand="1"/>
            </w:tblPr>
            <w:tblGrid>
              <w:gridCol w:w="1526"/>
              <w:gridCol w:w="1077"/>
              <w:gridCol w:w="808"/>
              <w:gridCol w:w="1118"/>
              <w:gridCol w:w="958"/>
              <w:gridCol w:w="1297"/>
              <w:gridCol w:w="1177"/>
              <w:gridCol w:w="1516"/>
            </w:tblGrid>
            <w:tr w:rsidR="006A450D" w:rsidRPr="002F756D" w:rsidTr="00091434">
              <w:trPr>
                <w:trHeight w:val="236"/>
              </w:trPr>
              <w:tc>
                <w:tcPr>
                  <w:tcW w:w="1526" w:type="dxa"/>
                  <w:tcBorders>
                    <w:top w:val="nil"/>
                    <w:left w:val="nil"/>
                    <w:bottom w:val="single" w:sz="4" w:space="0" w:color="auto"/>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lang w:val="ru-RU"/>
                    </w:rPr>
                  </w:pPr>
                  <w:r w:rsidRPr="002F756D">
                    <w:rPr>
                      <w:rFonts w:eastAsia="Times New Roman"/>
                      <w:color w:val="000000"/>
                      <w:sz w:val="18"/>
                      <w:szCs w:val="18"/>
                    </w:rPr>
                    <w:t> </w:t>
                  </w:r>
                </w:p>
              </w:tc>
              <w:tc>
                <w:tcPr>
                  <w:tcW w:w="1077" w:type="dxa"/>
                  <w:tcBorders>
                    <w:top w:val="nil"/>
                    <w:left w:val="nil"/>
                    <w:bottom w:val="single" w:sz="4" w:space="0" w:color="auto"/>
                    <w:right w:val="nil"/>
                  </w:tcBorders>
                  <w:shd w:val="clear" w:color="auto" w:fill="auto"/>
                  <w:noWrap/>
                  <w:vAlign w:val="bottom"/>
                  <w:hideMark/>
                </w:tcPr>
                <w:p w:rsidR="006A450D" w:rsidRPr="002F756D" w:rsidRDefault="006A450D" w:rsidP="006A450D">
                  <w:pPr>
                    <w:spacing w:line="240" w:lineRule="auto"/>
                    <w:ind w:firstLine="0"/>
                    <w:rPr>
                      <w:rFonts w:eastAsia="Times New Roman"/>
                      <w:b/>
                      <w:bCs/>
                      <w:color w:val="60497B"/>
                      <w:sz w:val="18"/>
                      <w:szCs w:val="18"/>
                    </w:rPr>
                  </w:pPr>
                  <w:r w:rsidRPr="002F756D">
                    <w:rPr>
                      <w:rFonts w:eastAsia="Times New Roman"/>
                      <w:b/>
                      <w:bCs/>
                      <w:color w:val="60497B"/>
                      <w:sz w:val="18"/>
                      <w:szCs w:val="18"/>
                    </w:rPr>
                    <w:t>ЛАК</w:t>
                  </w:r>
                </w:p>
              </w:tc>
              <w:tc>
                <w:tcPr>
                  <w:tcW w:w="808" w:type="dxa"/>
                  <w:tcBorders>
                    <w:top w:val="nil"/>
                    <w:left w:val="nil"/>
                    <w:bottom w:val="single" w:sz="4" w:space="0" w:color="auto"/>
                    <w:right w:val="nil"/>
                  </w:tcBorders>
                  <w:shd w:val="clear" w:color="auto" w:fill="auto"/>
                  <w:noWrap/>
                  <w:vAlign w:val="bottom"/>
                  <w:hideMark/>
                </w:tcPr>
                <w:p w:rsidR="006A450D" w:rsidRPr="002F756D" w:rsidRDefault="006A450D" w:rsidP="006A450D">
                  <w:pPr>
                    <w:spacing w:line="240" w:lineRule="auto"/>
                    <w:ind w:firstLine="0"/>
                    <w:rPr>
                      <w:rFonts w:eastAsia="Times New Roman"/>
                      <w:b/>
                      <w:bCs/>
                      <w:color w:val="60497B"/>
                      <w:sz w:val="18"/>
                      <w:szCs w:val="18"/>
                    </w:rPr>
                  </w:pPr>
                  <w:r w:rsidRPr="002F756D">
                    <w:rPr>
                      <w:rFonts w:eastAsia="Times New Roman"/>
                      <w:b/>
                      <w:bCs/>
                      <w:color w:val="60497B"/>
                      <w:sz w:val="18"/>
                      <w:szCs w:val="18"/>
                    </w:rPr>
                    <w:t>CA</w:t>
                  </w:r>
                </w:p>
              </w:tc>
              <w:tc>
                <w:tcPr>
                  <w:tcW w:w="1118" w:type="dxa"/>
                  <w:tcBorders>
                    <w:top w:val="nil"/>
                    <w:left w:val="nil"/>
                    <w:bottom w:val="single" w:sz="4" w:space="0" w:color="auto"/>
                    <w:right w:val="nil"/>
                  </w:tcBorders>
                  <w:shd w:val="clear" w:color="auto" w:fill="auto"/>
                  <w:noWrap/>
                  <w:vAlign w:val="bottom"/>
                  <w:hideMark/>
                </w:tcPr>
                <w:p w:rsidR="006A450D" w:rsidRPr="002F756D" w:rsidRDefault="006A450D" w:rsidP="006A450D">
                  <w:pPr>
                    <w:spacing w:line="240" w:lineRule="auto"/>
                    <w:ind w:firstLine="0"/>
                    <w:rPr>
                      <w:rFonts w:eastAsia="Times New Roman"/>
                      <w:b/>
                      <w:bCs/>
                      <w:color w:val="60497B"/>
                      <w:sz w:val="18"/>
                      <w:szCs w:val="18"/>
                    </w:rPr>
                  </w:pPr>
                  <w:r w:rsidRPr="002F756D">
                    <w:rPr>
                      <w:rFonts w:eastAsia="Times New Roman"/>
                      <w:b/>
                      <w:bCs/>
                      <w:color w:val="60497B"/>
                      <w:sz w:val="18"/>
                      <w:szCs w:val="18"/>
                    </w:rPr>
                    <w:t>EЦА</w:t>
                  </w:r>
                </w:p>
              </w:tc>
              <w:tc>
                <w:tcPr>
                  <w:tcW w:w="958" w:type="dxa"/>
                  <w:tcBorders>
                    <w:top w:val="nil"/>
                    <w:left w:val="nil"/>
                    <w:bottom w:val="single" w:sz="4" w:space="0" w:color="auto"/>
                    <w:right w:val="nil"/>
                  </w:tcBorders>
                  <w:shd w:val="clear" w:color="auto" w:fill="auto"/>
                  <w:noWrap/>
                  <w:vAlign w:val="bottom"/>
                  <w:hideMark/>
                </w:tcPr>
                <w:p w:rsidR="006A450D" w:rsidRPr="002F756D" w:rsidRDefault="006A450D" w:rsidP="006A450D">
                  <w:pPr>
                    <w:spacing w:line="240" w:lineRule="auto"/>
                    <w:ind w:firstLine="0"/>
                    <w:rPr>
                      <w:rFonts w:eastAsia="Times New Roman"/>
                      <w:b/>
                      <w:bCs/>
                      <w:color w:val="60497B"/>
                      <w:sz w:val="18"/>
                      <w:szCs w:val="18"/>
                    </w:rPr>
                  </w:pPr>
                  <w:r w:rsidRPr="002F756D">
                    <w:rPr>
                      <w:rFonts w:eastAsia="Times New Roman"/>
                      <w:b/>
                      <w:bCs/>
                      <w:color w:val="60497B"/>
                      <w:sz w:val="18"/>
                      <w:szCs w:val="18"/>
                    </w:rPr>
                    <w:t xml:space="preserve">БВСА </w:t>
                  </w:r>
                </w:p>
              </w:tc>
              <w:tc>
                <w:tcPr>
                  <w:tcW w:w="1297" w:type="dxa"/>
                  <w:tcBorders>
                    <w:top w:val="nil"/>
                    <w:left w:val="nil"/>
                    <w:bottom w:val="single" w:sz="4" w:space="0" w:color="auto"/>
                    <w:right w:val="nil"/>
                  </w:tcBorders>
                  <w:shd w:val="clear" w:color="auto" w:fill="auto"/>
                  <w:noWrap/>
                  <w:vAlign w:val="bottom"/>
                  <w:hideMark/>
                </w:tcPr>
                <w:p w:rsidR="006A450D" w:rsidRPr="002F756D" w:rsidRDefault="006A450D" w:rsidP="006A450D">
                  <w:pPr>
                    <w:spacing w:line="240" w:lineRule="auto"/>
                    <w:ind w:firstLine="0"/>
                    <w:rPr>
                      <w:rFonts w:eastAsia="Times New Roman"/>
                      <w:b/>
                      <w:bCs/>
                      <w:color w:val="60497B"/>
                      <w:sz w:val="18"/>
                      <w:szCs w:val="18"/>
                    </w:rPr>
                  </w:pPr>
                  <w:r w:rsidRPr="002F756D">
                    <w:rPr>
                      <w:rFonts w:eastAsia="Times New Roman"/>
                      <w:b/>
                      <w:bCs/>
                      <w:color w:val="60497B"/>
                      <w:sz w:val="18"/>
                      <w:szCs w:val="18"/>
                    </w:rPr>
                    <w:t>CCA</w:t>
                  </w:r>
                </w:p>
              </w:tc>
              <w:tc>
                <w:tcPr>
                  <w:tcW w:w="1177" w:type="dxa"/>
                  <w:tcBorders>
                    <w:top w:val="nil"/>
                    <w:left w:val="nil"/>
                    <w:bottom w:val="single" w:sz="4" w:space="0" w:color="auto"/>
                    <w:right w:val="nil"/>
                  </w:tcBorders>
                  <w:shd w:val="clear" w:color="auto" w:fill="auto"/>
                  <w:noWrap/>
                  <w:vAlign w:val="bottom"/>
                  <w:hideMark/>
                </w:tcPr>
                <w:p w:rsidR="006A450D" w:rsidRPr="002F756D" w:rsidRDefault="006A450D" w:rsidP="006A450D">
                  <w:pPr>
                    <w:spacing w:line="240" w:lineRule="auto"/>
                    <w:ind w:firstLine="0"/>
                    <w:rPr>
                      <w:rFonts w:eastAsia="Times New Roman"/>
                      <w:b/>
                      <w:bCs/>
                      <w:color w:val="60497B"/>
                      <w:sz w:val="18"/>
                      <w:szCs w:val="18"/>
                    </w:rPr>
                  </w:pPr>
                  <w:r w:rsidRPr="002F756D">
                    <w:rPr>
                      <w:rFonts w:eastAsia="Times New Roman"/>
                      <w:b/>
                      <w:bCs/>
                      <w:color w:val="60497B"/>
                      <w:sz w:val="18"/>
                      <w:szCs w:val="18"/>
                    </w:rPr>
                    <w:t>ЮА</w:t>
                  </w:r>
                </w:p>
              </w:tc>
              <w:tc>
                <w:tcPr>
                  <w:tcW w:w="1516" w:type="dxa"/>
                  <w:tcBorders>
                    <w:top w:val="nil"/>
                    <w:left w:val="nil"/>
                    <w:bottom w:val="single" w:sz="4" w:space="0" w:color="auto"/>
                    <w:right w:val="nil"/>
                  </w:tcBorders>
                  <w:shd w:val="clear" w:color="auto" w:fill="auto"/>
                  <w:noWrap/>
                  <w:vAlign w:val="bottom"/>
                  <w:hideMark/>
                </w:tcPr>
                <w:p w:rsidR="006A450D" w:rsidRPr="002F756D" w:rsidRDefault="006A450D" w:rsidP="006A450D">
                  <w:pPr>
                    <w:spacing w:line="240" w:lineRule="auto"/>
                    <w:ind w:firstLine="0"/>
                    <w:rPr>
                      <w:rFonts w:eastAsia="Times New Roman"/>
                      <w:b/>
                      <w:bCs/>
                      <w:color w:val="60497B"/>
                      <w:sz w:val="18"/>
                      <w:szCs w:val="18"/>
                    </w:rPr>
                  </w:pPr>
                  <w:r w:rsidRPr="002F756D">
                    <w:rPr>
                      <w:rFonts w:eastAsia="Times New Roman"/>
                      <w:b/>
                      <w:bCs/>
                      <w:color w:val="60497B"/>
                      <w:sz w:val="18"/>
                      <w:szCs w:val="18"/>
                    </w:rPr>
                    <w:t>ЮВА</w:t>
                  </w:r>
                </w:p>
              </w:tc>
            </w:tr>
            <w:tr w:rsidR="006A450D" w:rsidRPr="002F756D" w:rsidTr="00091434">
              <w:trPr>
                <w:trHeight w:val="236"/>
              </w:trPr>
              <w:tc>
                <w:tcPr>
                  <w:tcW w:w="1526" w:type="dxa"/>
                  <w:vMerge w:val="restart"/>
                  <w:tcBorders>
                    <w:top w:val="nil"/>
                    <w:left w:val="nil"/>
                    <w:bottom w:val="single" w:sz="4" w:space="0" w:color="000000"/>
                    <w:right w:val="nil"/>
                  </w:tcBorders>
                  <w:shd w:val="clear" w:color="auto" w:fill="auto"/>
                  <w:noWrap/>
                  <w:textDirection w:val="btLr"/>
                  <w:vAlign w:val="center"/>
                  <w:hideMark/>
                </w:tcPr>
                <w:p w:rsidR="006A450D" w:rsidRPr="002F756D" w:rsidRDefault="006A450D" w:rsidP="00AF56C4">
                  <w:pPr>
                    <w:spacing w:line="240" w:lineRule="auto"/>
                    <w:ind w:left="113" w:right="113" w:firstLine="0"/>
                    <w:jc w:val="center"/>
                    <w:rPr>
                      <w:rFonts w:eastAsia="Times New Roman"/>
                      <w:color w:val="000000"/>
                      <w:sz w:val="18"/>
                      <w:szCs w:val="18"/>
                    </w:rPr>
                  </w:pPr>
                  <w:r w:rsidRPr="002F756D">
                    <w:rPr>
                      <w:rFonts w:eastAsia="Times New Roman"/>
                      <w:color w:val="000000"/>
                      <w:sz w:val="18"/>
                      <w:szCs w:val="18"/>
                    </w:rPr>
                    <w:t xml:space="preserve">Oхвачeнные </w:t>
                  </w:r>
                </w:p>
              </w:tc>
              <w:tc>
                <w:tcPr>
                  <w:tcW w:w="1077"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 xml:space="preserve">Аргентина </w:t>
                  </w:r>
                </w:p>
              </w:tc>
              <w:tc>
                <w:tcPr>
                  <w:tcW w:w="808"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118"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EC</w:t>
                  </w:r>
                </w:p>
              </w:tc>
              <w:tc>
                <w:tcPr>
                  <w:tcW w:w="958"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 xml:space="preserve">Египет </w:t>
                  </w:r>
                </w:p>
              </w:tc>
              <w:tc>
                <w:tcPr>
                  <w:tcW w:w="1297"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 xml:space="preserve">Кения </w:t>
                  </w:r>
                </w:p>
              </w:tc>
              <w:tc>
                <w:tcPr>
                  <w:tcW w:w="1177"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 xml:space="preserve">Бангладеш </w:t>
                  </w:r>
                </w:p>
              </w:tc>
              <w:tc>
                <w:tcPr>
                  <w:tcW w:w="1516"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 xml:space="preserve">Япония </w:t>
                  </w:r>
                </w:p>
              </w:tc>
            </w:tr>
            <w:tr w:rsidR="006A450D" w:rsidRPr="002F756D" w:rsidTr="00091434">
              <w:trPr>
                <w:trHeight w:val="236"/>
              </w:trPr>
              <w:tc>
                <w:tcPr>
                  <w:tcW w:w="1526" w:type="dxa"/>
                  <w:vMerge/>
                  <w:tcBorders>
                    <w:top w:val="nil"/>
                    <w:left w:val="nil"/>
                    <w:bottom w:val="single" w:sz="4" w:space="0" w:color="000000"/>
                    <w:right w:val="nil"/>
                  </w:tcBorders>
                  <w:vAlign w:val="center"/>
                  <w:hideMark/>
                </w:tcPr>
                <w:p w:rsidR="006A450D" w:rsidRPr="002F756D" w:rsidRDefault="006A450D" w:rsidP="006A450D">
                  <w:pPr>
                    <w:spacing w:line="240" w:lineRule="auto"/>
                    <w:ind w:firstLine="0"/>
                    <w:rPr>
                      <w:rFonts w:eastAsia="Times New Roman"/>
                      <w:color w:val="000000"/>
                      <w:sz w:val="18"/>
                      <w:szCs w:val="18"/>
                    </w:rPr>
                  </w:pPr>
                </w:p>
              </w:tc>
              <w:tc>
                <w:tcPr>
                  <w:tcW w:w="1077"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 xml:space="preserve">Боливия </w:t>
                  </w:r>
                </w:p>
              </w:tc>
              <w:tc>
                <w:tcPr>
                  <w:tcW w:w="808"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118"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958"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 xml:space="preserve">Ливан </w:t>
                  </w:r>
                </w:p>
              </w:tc>
              <w:tc>
                <w:tcPr>
                  <w:tcW w:w="1297"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 xml:space="preserve">Маврикий </w:t>
                  </w:r>
                </w:p>
              </w:tc>
              <w:tc>
                <w:tcPr>
                  <w:tcW w:w="1177"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516"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Филиппины</w:t>
                  </w:r>
                </w:p>
              </w:tc>
            </w:tr>
            <w:tr w:rsidR="006A450D" w:rsidRPr="002F756D" w:rsidTr="00091434">
              <w:trPr>
                <w:trHeight w:val="236"/>
              </w:trPr>
              <w:tc>
                <w:tcPr>
                  <w:tcW w:w="1526" w:type="dxa"/>
                  <w:vMerge/>
                  <w:tcBorders>
                    <w:top w:val="nil"/>
                    <w:left w:val="nil"/>
                    <w:bottom w:val="single" w:sz="4" w:space="0" w:color="000000"/>
                    <w:right w:val="nil"/>
                  </w:tcBorders>
                  <w:vAlign w:val="center"/>
                  <w:hideMark/>
                </w:tcPr>
                <w:p w:rsidR="006A450D" w:rsidRPr="002F756D" w:rsidRDefault="006A450D" w:rsidP="006A450D">
                  <w:pPr>
                    <w:spacing w:line="240" w:lineRule="auto"/>
                    <w:ind w:firstLine="0"/>
                    <w:rPr>
                      <w:rFonts w:eastAsia="Times New Roman"/>
                      <w:color w:val="000000"/>
                      <w:sz w:val="18"/>
                      <w:szCs w:val="18"/>
                    </w:rPr>
                  </w:pPr>
                </w:p>
              </w:tc>
              <w:tc>
                <w:tcPr>
                  <w:tcW w:w="1077"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 xml:space="preserve">Бразилия </w:t>
                  </w:r>
                </w:p>
              </w:tc>
              <w:tc>
                <w:tcPr>
                  <w:tcW w:w="808"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118"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958"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Марокко</w:t>
                  </w:r>
                </w:p>
              </w:tc>
              <w:tc>
                <w:tcPr>
                  <w:tcW w:w="1297"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 xml:space="preserve">Танзания </w:t>
                  </w:r>
                </w:p>
              </w:tc>
              <w:tc>
                <w:tcPr>
                  <w:tcW w:w="1177"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516"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Индонезия</w:t>
                  </w:r>
                </w:p>
              </w:tc>
            </w:tr>
            <w:tr w:rsidR="006A450D" w:rsidRPr="002F756D" w:rsidTr="00091434">
              <w:trPr>
                <w:trHeight w:val="236"/>
              </w:trPr>
              <w:tc>
                <w:tcPr>
                  <w:tcW w:w="1526" w:type="dxa"/>
                  <w:vMerge/>
                  <w:tcBorders>
                    <w:top w:val="nil"/>
                    <w:left w:val="nil"/>
                    <w:bottom w:val="single" w:sz="4" w:space="0" w:color="000000"/>
                    <w:right w:val="nil"/>
                  </w:tcBorders>
                  <w:vAlign w:val="center"/>
                  <w:hideMark/>
                </w:tcPr>
                <w:p w:rsidR="006A450D" w:rsidRPr="002F756D" w:rsidRDefault="006A450D" w:rsidP="006A450D">
                  <w:pPr>
                    <w:spacing w:line="240" w:lineRule="auto"/>
                    <w:ind w:firstLine="0"/>
                    <w:rPr>
                      <w:rFonts w:eastAsia="Times New Roman"/>
                      <w:color w:val="000000"/>
                      <w:sz w:val="18"/>
                      <w:szCs w:val="18"/>
                    </w:rPr>
                  </w:pPr>
                </w:p>
              </w:tc>
              <w:tc>
                <w:tcPr>
                  <w:tcW w:w="1077"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 xml:space="preserve">Чили </w:t>
                  </w:r>
                </w:p>
              </w:tc>
              <w:tc>
                <w:tcPr>
                  <w:tcW w:w="808"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118"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958"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 xml:space="preserve">Тунис </w:t>
                  </w:r>
                </w:p>
              </w:tc>
              <w:tc>
                <w:tcPr>
                  <w:tcW w:w="1297"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 xml:space="preserve">Уганда </w:t>
                  </w:r>
                </w:p>
              </w:tc>
              <w:tc>
                <w:tcPr>
                  <w:tcW w:w="1177"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516"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 xml:space="preserve">Камбоджа </w:t>
                  </w:r>
                </w:p>
              </w:tc>
            </w:tr>
            <w:tr w:rsidR="006A450D" w:rsidRPr="002F756D" w:rsidTr="00091434">
              <w:trPr>
                <w:trHeight w:val="236"/>
              </w:trPr>
              <w:tc>
                <w:tcPr>
                  <w:tcW w:w="1526" w:type="dxa"/>
                  <w:vMerge/>
                  <w:tcBorders>
                    <w:top w:val="nil"/>
                    <w:left w:val="nil"/>
                    <w:bottom w:val="single" w:sz="4" w:space="0" w:color="000000"/>
                    <w:right w:val="nil"/>
                  </w:tcBorders>
                  <w:vAlign w:val="center"/>
                  <w:hideMark/>
                </w:tcPr>
                <w:p w:rsidR="006A450D" w:rsidRPr="002F756D" w:rsidRDefault="006A450D" w:rsidP="006A450D">
                  <w:pPr>
                    <w:spacing w:line="240" w:lineRule="auto"/>
                    <w:ind w:firstLine="0"/>
                    <w:rPr>
                      <w:rFonts w:eastAsia="Times New Roman"/>
                      <w:color w:val="000000"/>
                      <w:sz w:val="18"/>
                      <w:szCs w:val="18"/>
                    </w:rPr>
                  </w:pPr>
                </w:p>
              </w:tc>
              <w:tc>
                <w:tcPr>
                  <w:tcW w:w="1077"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 xml:space="preserve">Колумбия </w:t>
                  </w:r>
                </w:p>
              </w:tc>
              <w:tc>
                <w:tcPr>
                  <w:tcW w:w="808"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118"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958"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297"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 xml:space="preserve">Сенегал </w:t>
                  </w:r>
                </w:p>
              </w:tc>
              <w:tc>
                <w:tcPr>
                  <w:tcW w:w="1177"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516"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 xml:space="preserve">Лаос </w:t>
                  </w:r>
                </w:p>
              </w:tc>
            </w:tr>
            <w:tr w:rsidR="006A450D" w:rsidRPr="002F756D" w:rsidTr="00091434">
              <w:trPr>
                <w:trHeight w:val="236"/>
              </w:trPr>
              <w:tc>
                <w:tcPr>
                  <w:tcW w:w="1526" w:type="dxa"/>
                  <w:vMerge/>
                  <w:tcBorders>
                    <w:top w:val="nil"/>
                    <w:left w:val="nil"/>
                    <w:bottom w:val="single" w:sz="4" w:space="0" w:color="000000"/>
                    <w:right w:val="nil"/>
                  </w:tcBorders>
                  <w:vAlign w:val="center"/>
                  <w:hideMark/>
                </w:tcPr>
                <w:p w:rsidR="006A450D" w:rsidRPr="002F756D" w:rsidRDefault="006A450D" w:rsidP="006A450D">
                  <w:pPr>
                    <w:spacing w:line="240" w:lineRule="auto"/>
                    <w:ind w:firstLine="0"/>
                    <w:rPr>
                      <w:rFonts w:eastAsia="Times New Roman"/>
                      <w:color w:val="000000"/>
                      <w:sz w:val="18"/>
                      <w:szCs w:val="18"/>
                    </w:rPr>
                  </w:pPr>
                </w:p>
              </w:tc>
              <w:tc>
                <w:tcPr>
                  <w:tcW w:w="1077"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 xml:space="preserve">Эквадор </w:t>
                  </w:r>
                </w:p>
              </w:tc>
              <w:tc>
                <w:tcPr>
                  <w:tcW w:w="808"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118"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958"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297"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 xml:space="preserve">Намибия </w:t>
                  </w:r>
                </w:p>
              </w:tc>
              <w:tc>
                <w:tcPr>
                  <w:tcW w:w="1177"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516"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 xml:space="preserve">Гонконг, Китай </w:t>
                  </w:r>
                </w:p>
              </w:tc>
            </w:tr>
            <w:tr w:rsidR="006A450D" w:rsidRPr="002F756D" w:rsidTr="00091434">
              <w:trPr>
                <w:trHeight w:val="236"/>
              </w:trPr>
              <w:tc>
                <w:tcPr>
                  <w:tcW w:w="1526" w:type="dxa"/>
                  <w:vMerge/>
                  <w:tcBorders>
                    <w:top w:val="nil"/>
                    <w:left w:val="nil"/>
                    <w:bottom w:val="single" w:sz="4" w:space="0" w:color="000000"/>
                    <w:right w:val="nil"/>
                  </w:tcBorders>
                  <w:vAlign w:val="center"/>
                  <w:hideMark/>
                </w:tcPr>
                <w:p w:rsidR="006A450D" w:rsidRPr="002F756D" w:rsidRDefault="006A450D" w:rsidP="006A450D">
                  <w:pPr>
                    <w:spacing w:line="240" w:lineRule="auto"/>
                    <w:ind w:firstLine="0"/>
                    <w:rPr>
                      <w:rFonts w:eastAsia="Times New Roman"/>
                      <w:color w:val="000000"/>
                      <w:sz w:val="18"/>
                      <w:szCs w:val="18"/>
                    </w:rPr>
                  </w:pPr>
                </w:p>
              </w:tc>
              <w:tc>
                <w:tcPr>
                  <w:tcW w:w="1077"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 xml:space="preserve">Мексика </w:t>
                  </w:r>
                </w:p>
              </w:tc>
              <w:tc>
                <w:tcPr>
                  <w:tcW w:w="808"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118"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958"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297"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Бурунди</w:t>
                  </w:r>
                </w:p>
              </w:tc>
              <w:tc>
                <w:tcPr>
                  <w:tcW w:w="1177"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516"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r>
            <w:tr w:rsidR="006A450D" w:rsidRPr="002F756D" w:rsidTr="00091434">
              <w:trPr>
                <w:trHeight w:val="236"/>
              </w:trPr>
              <w:tc>
                <w:tcPr>
                  <w:tcW w:w="1526" w:type="dxa"/>
                  <w:vMerge/>
                  <w:tcBorders>
                    <w:top w:val="nil"/>
                    <w:left w:val="nil"/>
                    <w:bottom w:val="single" w:sz="4" w:space="0" w:color="000000"/>
                    <w:right w:val="nil"/>
                  </w:tcBorders>
                  <w:vAlign w:val="center"/>
                  <w:hideMark/>
                </w:tcPr>
                <w:p w:rsidR="006A450D" w:rsidRPr="002F756D" w:rsidRDefault="006A450D" w:rsidP="006A450D">
                  <w:pPr>
                    <w:spacing w:line="240" w:lineRule="auto"/>
                    <w:ind w:firstLine="0"/>
                    <w:rPr>
                      <w:rFonts w:eastAsia="Times New Roman"/>
                      <w:color w:val="000000"/>
                      <w:sz w:val="18"/>
                      <w:szCs w:val="18"/>
                    </w:rPr>
                  </w:pPr>
                </w:p>
              </w:tc>
              <w:tc>
                <w:tcPr>
                  <w:tcW w:w="1077"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 xml:space="preserve">Парагвай </w:t>
                  </w:r>
                </w:p>
              </w:tc>
              <w:tc>
                <w:tcPr>
                  <w:tcW w:w="808"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118"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958"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297"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 xml:space="preserve">Мадагаскар </w:t>
                  </w:r>
                </w:p>
              </w:tc>
              <w:tc>
                <w:tcPr>
                  <w:tcW w:w="1177"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516"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r>
            <w:tr w:rsidR="006A450D" w:rsidRPr="002F756D" w:rsidTr="00091434">
              <w:trPr>
                <w:trHeight w:val="236"/>
              </w:trPr>
              <w:tc>
                <w:tcPr>
                  <w:tcW w:w="1526" w:type="dxa"/>
                  <w:vMerge/>
                  <w:tcBorders>
                    <w:top w:val="nil"/>
                    <w:left w:val="nil"/>
                    <w:bottom w:val="single" w:sz="4" w:space="0" w:color="000000"/>
                    <w:right w:val="nil"/>
                  </w:tcBorders>
                  <w:vAlign w:val="center"/>
                  <w:hideMark/>
                </w:tcPr>
                <w:p w:rsidR="006A450D" w:rsidRPr="002F756D" w:rsidRDefault="006A450D" w:rsidP="006A450D">
                  <w:pPr>
                    <w:spacing w:line="240" w:lineRule="auto"/>
                    <w:ind w:firstLine="0"/>
                    <w:rPr>
                      <w:rFonts w:eastAsia="Times New Roman"/>
                      <w:color w:val="000000"/>
                      <w:sz w:val="18"/>
                      <w:szCs w:val="18"/>
                    </w:rPr>
                  </w:pPr>
                </w:p>
              </w:tc>
              <w:tc>
                <w:tcPr>
                  <w:tcW w:w="1077"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Перу</w:t>
                  </w:r>
                </w:p>
              </w:tc>
              <w:tc>
                <w:tcPr>
                  <w:tcW w:w="808"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118"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958"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297"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ЮАР</w:t>
                  </w:r>
                </w:p>
              </w:tc>
              <w:tc>
                <w:tcPr>
                  <w:tcW w:w="1177"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516"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r>
            <w:tr w:rsidR="006A450D" w:rsidRPr="002F756D" w:rsidTr="00091434">
              <w:trPr>
                <w:trHeight w:val="236"/>
              </w:trPr>
              <w:tc>
                <w:tcPr>
                  <w:tcW w:w="1526" w:type="dxa"/>
                  <w:vMerge/>
                  <w:tcBorders>
                    <w:top w:val="nil"/>
                    <w:left w:val="nil"/>
                    <w:bottom w:val="single" w:sz="4" w:space="0" w:color="000000"/>
                    <w:right w:val="nil"/>
                  </w:tcBorders>
                  <w:vAlign w:val="center"/>
                  <w:hideMark/>
                </w:tcPr>
                <w:p w:rsidR="006A450D" w:rsidRPr="002F756D" w:rsidRDefault="006A450D" w:rsidP="006A450D">
                  <w:pPr>
                    <w:spacing w:line="240" w:lineRule="auto"/>
                    <w:ind w:firstLine="0"/>
                    <w:rPr>
                      <w:rFonts w:eastAsia="Times New Roman"/>
                      <w:color w:val="000000"/>
                      <w:sz w:val="18"/>
                      <w:szCs w:val="18"/>
                    </w:rPr>
                  </w:pPr>
                </w:p>
              </w:tc>
              <w:tc>
                <w:tcPr>
                  <w:tcW w:w="1077"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 xml:space="preserve">Уругвай </w:t>
                  </w:r>
                </w:p>
              </w:tc>
              <w:tc>
                <w:tcPr>
                  <w:tcW w:w="808"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118"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958"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297"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177"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516"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r>
            <w:tr w:rsidR="006A450D" w:rsidRPr="002F756D" w:rsidTr="00091434">
              <w:trPr>
                <w:trHeight w:val="236"/>
              </w:trPr>
              <w:tc>
                <w:tcPr>
                  <w:tcW w:w="1526" w:type="dxa"/>
                  <w:vMerge/>
                  <w:tcBorders>
                    <w:top w:val="nil"/>
                    <w:left w:val="nil"/>
                    <w:bottom w:val="single" w:sz="4" w:space="0" w:color="000000"/>
                    <w:right w:val="nil"/>
                  </w:tcBorders>
                  <w:vAlign w:val="center"/>
                  <w:hideMark/>
                </w:tcPr>
                <w:p w:rsidR="006A450D" w:rsidRPr="002F756D" w:rsidRDefault="006A450D" w:rsidP="006A450D">
                  <w:pPr>
                    <w:spacing w:line="240" w:lineRule="auto"/>
                    <w:ind w:firstLine="0"/>
                    <w:rPr>
                      <w:rFonts w:eastAsia="Times New Roman"/>
                      <w:color w:val="000000"/>
                      <w:sz w:val="18"/>
                      <w:szCs w:val="18"/>
                    </w:rPr>
                  </w:pPr>
                </w:p>
              </w:tc>
              <w:tc>
                <w:tcPr>
                  <w:tcW w:w="1077" w:type="dxa"/>
                  <w:tcBorders>
                    <w:top w:val="nil"/>
                    <w:left w:val="nil"/>
                    <w:bottom w:val="single" w:sz="4" w:space="0" w:color="auto"/>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 xml:space="preserve">Венесуэла </w:t>
                  </w:r>
                </w:p>
              </w:tc>
              <w:tc>
                <w:tcPr>
                  <w:tcW w:w="808" w:type="dxa"/>
                  <w:tcBorders>
                    <w:top w:val="nil"/>
                    <w:left w:val="nil"/>
                    <w:bottom w:val="single" w:sz="4" w:space="0" w:color="auto"/>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 </w:t>
                  </w:r>
                </w:p>
              </w:tc>
              <w:tc>
                <w:tcPr>
                  <w:tcW w:w="1118" w:type="dxa"/>
                  <w:tcBorders>
                    <w:top w:val="nil"/>
                    <w:left w:val="nil"/>
                    <w:bottom w:val="single" w:sz="4" w:space="0" w:color="auto"/>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 </w:t>
                  </w:r>
                </w:p>
              </w:tc>
              <w:tc>
                <w:tcPr>
                  <w:tcW w:w="958" w:type="dxa"/>
                  <w:tcBorders>
                    <w:top w:val="nil"/>
                    <w:left w:val="nil"/>
                    <w:bottom w:val="single" w:sz="4" w:space="0" w:color="auto"/>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 </w:t>
                  </w:r>
                </w:p>
              </w:tc>
              <w:tc>
                <w:tcPr>
                  <w:tcW w:w="1297" w:type="dxa"/>
                  <w:tcBorders>
                    <w:top w:val="nil"/>
                    <w:left w:val="nil"/>
                    <w:bottom w:val="single" w:sz="4" w:space="0" w:color="auto"/>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 </w:t>
                  </w:r>
                </w:p>
              </w:tc>
              <w:tc>
                <w:tcPr>
                  <w:tcW w:w="1177" w:type="dxa"/>
                  <w:tcBorders>
                    <w:top w:val="nil"/>
                    <w:left w:val="nil"/>
                    <w:bottom w:val="single" w:sz="4" w:space="0" w:color="auto"/>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 </w:t>
                  </w:r>
                </w:p>
              </w:tc>
              <w:tc>
                <w:tcPr>
                  <w:tcW w:w="1516" w:type="dxa"/>
                  <w:tcBorders>
                    <w:top w:val="nil"/>
                    <w:left w:val="nil"/>
                    <w:bottom w:val="single" w:sz="4" w:space="0" w:color="auto"/>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 </w:t>
                  </w:r>
                </w:p>
              </w:tc>
            </w:tr>
            <w:tr w:rsidR="006A450D" w:rsidRPr="002F756D" w:rsidTr="00091434">
              <w:trPr>
                <w:trHeight w:val="236"/>
              </w:trPr>
              <w:tc>
                <w:tcPr>
                  <w:tcW w:w="1526"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077"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Коста-Рика</w:t>
                  </w:r>
                </w:p>
              </w:tc>
              <w:tc>
                <w:tcPr>
                  <w:tcW w:w="808"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118"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b/>
                      <w:color w:val="000000"/>
                      <w:sz w:val="18"/>
                      <w:szCs w:val="18"/>
                    </w:rPr>
                  </w:pPr>
                  <w:r w:rsidRPr="002F756D">
                    <w:rPr>
                      <w:rFonts w:eastAsia="Times New Roman"/>
                      <w:b/>
                      <w:color w:val="000000"/>
                      <w:sz w:val="18"/>
                      <w:szCs w:val="18"/>
                    </w:rPr>
                    <w:t xml:space="preserve">Казахстан </w:t>
                  </w:r>
                </w:p>
              </w:tc>
              <w:tc>
                <w:tcPr>
                  <w:tcW w:w="958"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297"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 xml:space="preserve">Камерун </w:t>
                  </w:r>
                </w:p>
              </w:tc>
              <w:tc>
                <w:tcPr>
                  <w:tcW w:w="1177"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Индия</w:t>
                  </w:r>
                </w:p>
              </w:tc>
              <w:tc>
                <w:tcPr>
                  <w:tcW w:w="1516"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r>
            <w:tr w:rsidR="006A450D" w:rsidRPr="002F756D" w:rsidTr="00091434">
              <w:trPr>
                <w:trHeight w:val="236"/>
              </w:trPr>
              <w:tc>
                <w:tcPr>
                  <w:tcW w:w="1526"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Oжидается</w:t>
                  </w:r>
                </w:p>
              </w:tc>
              <w:tc>
                <w:tcPr>
                  <w:tcW w:w="1077"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Гватемала</w:t>
                  </w:r>
                </w:p>
              </w:tc>
              <w:tc>
                <w:tcPr>
                  <w:tcW w:w="808"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118"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958"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297"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177"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Пакистан</w:t>
                  </w:r>
                </w:p>
              </w:tc>
              <w:tc>
                <w:tcPr>
                  <w:tcW w:w="1516"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 xml:space="preserve">Китай </w:t>
                  </w:r>
                </w:p>
              </w:tc>
            </w:tr>
            <w:tr w:rsidR="006A450D" w:rsidRPr="002F756D" w:rsidTr="00091434">
              <w:trPr>
                <w:trHeight w:val="236"/>
              </w:trPr>
              <w:tc>
                <w:tcPr>
                  <w:tcW w:w="1526" w:type="dxa"/>
                  <w:tcBorders>
                    <w:top w:val="nil"/>
                    <w:left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2012/13</w:t>
                  </w:r>
                </w:p>
              </w:tc>
              <w:tc>
                <w:tcPr>
                  <w:tcW w:w="1077" w:type="dxa"/>
                  <w:tcBorders>
                    <w:top w:val="nil"/>
                    <w:left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Гондурас</w:t>
                  </w:r>
                </w:p>
              </w:tc>
              <w:tc>
                <w:tcPr>
                  <w:tcW w:w="808" w:type="dxa"/>
                  <w:tcBorders>
                    <w:top w:val="nil"/>
                    <w:left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118" w:type="dxa"/>
                  <w:tcBorders>
                    <w:top w:val="nil"/>
                    <w:left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958" w:type="dxa"/>
                  <w:tcBorders>
                    <w:top w:val="nil"/>
                    <w:left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297" w:type="dxa"/>
                  <w:tcBorders>
                    <w:top w:val="nil"/>
                    <w:left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177" w:type="dxa"/>
                  <w:tcBorders>
                    <w:top w:val="nil"/>
                    <w:left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Шри-Ланкa</w:t>
                  </w:r>
                </w:p>
              </w:tc>
              <w:tc>
                <w:tcPr>
                  <w:tcW w:w="1516" w:type="dxa"/>
                  <w:tcBorders>
                    <w:top w:val="nil"/>
                    <w:left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r>
            <w:tr w:rsidR="006A450D" w:rsidRPr="002F756D" w:rsidTr="00091434">
              <w:trPr>
                <w:trHeight w:val="236"/>
              </w:trPr>
              <w:tc>
                <w:tcPr>
                  <w:tcW w:w="1526" w:type="dxa"/>
                  <w:tcBorders>
                    <w:top w:val="nil"/>
                    <w:left w:val="nil"/>
                    <w:bottom w:val="single" w:sz="4" w:space="0" w:color="auto"/>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077" w:type="dxa"/>
                  <w:tcBorders>
                    <w:top w:val="nil"/>
                    <w:left w:val="nil"/>
                    <w:bottom w:val="single" w:sz="4" w:space="0" w:color="auto"/>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 xml:space="preserve">Панама </w:t>
                  </w:r>
                </w:p>
              </w:tc>
              <w:tc>
                <w:tcPr>
                  <w:tcW w:w="808" w:type="dxa"/>
                  <w:tcBorders>
                    <w:top w:val="nil"/>
                    <w:left w:val="nil"/>
                    <w:bottom w:val="single" w:sz="4" w:space="0" w:color="auto"/>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118" w:type="dxa"/>
                  <w:tcBorders>
                    <w:top w:val="nil"/>
                    <w:left w:val="nil"/>
                    <w:bottom w:val="single" w:sz="4" w:space="0" w:color="auto"/>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958" w:type="dxa"/>
                  <w:tcBorders>
                    <w:top w:val="nil"/>
                    <w:left w:val="nil"/>
                    <w:bottom w:val="single" w:sz="4" w:space="0" w:color="auto"/>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297" w:type="dxa"/>
                  <w:tcBorders>
                    <w:top w:val="nil"/>
                    <w:left w:val="nil"/>
                    <w:bottom w:val="single" w:sz="4" w:space="0" w:color="auto"/>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177" w:type="dxa"/>
                  <w:tcBorders>
                    <w:top w:val="nil"/>
                    <w:left w:val="nil"/>
                    <w:bottom w:val="single" w:sz="4" w:space="0" w:color="auto"/>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516" w:type="dxa"/>
                  <w:tcBorders>
                    <w:top w:val="nil"/>
                    <w:left w:val="nil"/>
                    <w:bottom w:val="single" w:sz="4" w:space="0" w:color="auto"/>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r>
            <w:tr w:rsidR="006A450D" w:rsidRPr="002F756D" w:rsidTr="00091434">
              <w:trPr>
                <w:trHeight w:val="236"/>
              </w:trPr>
              <w:tc>
                <w:tcPr>
                  <w:tcW w:w="1526" w:type="dxa"/>
                  <w:tcBorders>
                    <w:top w:val="single" w:sz="4" w:space="0" w:color="auto"/>
                    <w:left w:val="nil"/>
                    <w:bottom w:val="nil"/>
                    <w:right w:val="nil"/>
                  </w:tcBorders>
                  <w:shd w:val="clear" w:color="auto" w:fill="auto"/>
                  <w:noWrap/>
                  <w:vAlign w:val="bottom"/>
                  <w:hideMark/>
                </w:tcPr>
                <w:p w:rsidR="006A450D" w:rsidRPr="002F756D" w:rsidRDefault="006A450D" w:rsidP="00AF56C4">
                  <w:pPr>
                    <w:spacing w:line="240" w:lineRule="auto"/>
                    <w:ind w:firstLine="0"/>
                    <w:rPr>
                      <w:rFonts w:eastAsia="Times New Roman"/>
                      <w:color w:val="000000"/>
                      <w:sz w:val="18"/>
                      <w:szCs w:val="18"/>
                    </w:rPr>
                  </w:pPr>
                  <w:r w:rsidRPr="002F756D">
                    <w:rPr>
                      <w:rFonts w:eastAsia="Times New Roman"/>
                      <w:color w:val="000000"/>
                      <w:sz w:val="18"/>
                      <w:szCs w:val="18"/>
                    </w:rPr>
                    <w:t xml:space="preserve">Крупные </w:t>
                  </w:r>
                  <w:r w:rsidR="00AF56C4" w:rsidRPr="002F756D">
                    <w:rPr>
                      <w:rFonts w:eastAsia="Times New Roman"/>
                      <w:color w:val="000000"/>
                      <w:sz w:val="18"/>
                      <w:szCs w:val="18"/>
                    </w:rPr>
                    <w:t>c</w:t>
                  </w:r>
                  <w:r w:rsidRPr="002F756D">
                    <w:rPr>
                      <w:rFonts w:eastAsia="Times New Roman"/>
                      <w:color w:val="000000"/>
                      <w:sz w:val="18"/>
                      <w:szCs w:val="18"/>
                    </w:rPr>
                    <w:t>траны</w:t>
                  </w:r>
                </w:p>
              </w:tc>
              <w:tc>
                <w:tcPr>
                  <w:tcW w:w="1077" w:type="dxa"/>
                  <w:tcBorders>
                    <w:top w:val="single" w:sz="4" w:space="0" w:color="auto"/>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808" w:type="dxa"/>
                  <w:tcBorders>
                    <w:top w:val="single" w:sz="4" w:space="0" w:color="auto"/>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США</w:t>
                  </w:r>
                </w:p>
              </w:tc>
              <w:tc>
                <w:tcPr>
                  <w:tcW w:w="1118" w:type="dxa"/>
                  <w:tcBorders>
                    <w:top w:val="single" w:sz="4" w:space="0" w:color="auto"/>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Россия</w:t>
                  </w:r>
                </w:p>
              </w:tc>
              <w:tc>
                <w:tcPr>
                  <w:tcW w:w="958" w:type="dxa"/>
                  <w:tcBorders>
                    <w:top w:val="single" w:sz="4" w:space="0" w:color="auto"/>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Турция</w:t>
                  </w:r>
                </w:p>
              </w:tc>
              <w:tc>
                <w:tcPr>
                  <w:tcW w:w="1297" w:type="dxa"/>
                  <w:tcBorders>
                    <w:top w:val="single" w:sz="4" w:space="0" w:color="auto"/>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Нигерия</w:t>
                  </w:r>
                </w:p>
              </w:tc>
              <w:tc>
                <w:tcPr>
                  <w:tcW w:w="1177" w:type="dxa"/>
                  <w:tcBorders>
                    <w:top w:val="single" w:sz="4" w:space="0" w:color="auto"/>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516" w:type="dxa"/>
                  <w:tcBorders>
                    <w:top w:val="single" w:sz="4" w:space="0" w:color="auto"/>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Корея</w:t>
                  </w:r>
                </w:p>
              </w:tc>
            </w:tr>
            <w:tr w:rsidR="006A450D" w:rsidRPr="002F756D" w:rsidTr="00091434">
              <w:trPr>
                <w:trHeight w:val="236"/>
              </w:trPr>
              <w:tc>
                <w:tcPr>
                  <w:tcW w:w="1526" w:type="dxa"/>
                  <w:tcBorders>
                    <w:top w:val="nil"/>
                    <w:left w:val="nil"/>
                    <w:bottom w:val="single" w:sz="4" w:space="0" w:color="auto"/>
                    <w:right w:val="nil"/>
                  </w:tcBorders>
                  <w:shd w:val="clear" w:color="auto" w:fill="auto"/>
                  <w:noWrap/>
                  <w:vAlign w:val="bottom"/>
                  <w:hideMark/>
                </w:tcPr>
                <w:p w:rsidR="006A450D" w:rsidRPr="002F756D" w:rsidRDefault="00AF56C4" w:rsidP="00AF56C4">
                  <w:pPr>
                    <w:spacing w:line="240" w:lineRule="auto"/>
                    <w:ind w:firstLine="0"/>
                    <w:rPr>
                      <w:rFonts w:eastAsia="Times New Roman"/>
                      <w:color w:val="000000"/>
                      <w:sz w:val="18"/>
                      <w:szCs w:val="18"/>
                    </w:rPr>
                  </w:pPr>
                  <w:r w:rsidRPr="002F756D">
                    <w:rPr>
                      <w:rFonts w:eastAsia="Times New Roman"/>
                      <w:color w:val="000000"/>
                      <w:sz w:val="18"/>
                      <w:szCs w:val="18"/>
                    </w:rPr>
                    <w:t>Нe o</w:t>
                  </w:r>
                  <w:r w:rsidR="006A450D" w:rsidRPr="002F756D">
                    <w:rPr>
                      <w:rFonts w:eastAsia="Times New Roman"/>
                      <w:color w:val="000000"/>
                      <w:sz w:val="18"/>
                      <w:szCs w:val="18"/>
                    </w:rPr>
                    <w:t>хвачeнные</w:t>
                  </w:r>
                </w:p>
              </w:tc>
              <w:tc>
                <w:tcPr>
                  <w:tcW w:w="1077" w:type="dxa"/>
                  <w:tcBorders>
                    <w:top w:val="nil"/>
                    <w:left w:val="nil"/>
                    <w:bottom w:val="single" w:sz="4" w:space="0" w:color="auto"/>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 </w:t>
                  </w:r>
                </w:p>
              </w:tc>
              <w:tc>
                <w:tcPr>
                  <w:tcW w:w="808" w:type="dxa"/>
                  <w:tcBorders>
                    <w:top w:val="nil"/>
                    <w:left w:val="nil"/>
                    <w:bottom w:val="single" w:sz="4" w:space="0" w:color="auto"/>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 xml:space="preserve">Канада </w:t>
                  </w:r>
                </w:p>
              </w:tc>
              <w:tc>
                <w:tcPr>
                  <w:tcW w:w="1118" w:type="dxa"/>
                  <w:tcBorders>
                    <w:top w:val="nil"/>
                    <w:left w:val="nil"/>
                    <w:bottom w:val="single" w:sz="4" w:space="0" w:color="auto"/>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 </w:t>
                  </w:r>
                </w:p>
              </w:tc>
              <w:tc>
                <w:tcPr>
                  <w:tcW w:w="958" w:type="dxa"/>
                  <w:tcBorders>
                    <w:top w:val="nil"/>
                    <w:left w:val="nil"/>
                    <w:bottom w:val="single" w:sz="4" w:space="0" w:color="auto"/>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 </w:t>
                  </w:r>
                </w:p>
              </w:tc>
              <w:tc>
                <w:tcPr>
                  <w:tcW w:w="1297" w:type="dxa"/>
                  <w:tcBorders>
                    <w:top w:val="nil"/>
                    <w:left w:val="nil"/>
                    <w:bottom w:val="single" w:sz="4" w:space="0" w:color="auto"/>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 </w:t>
                  </w:r>
                </w:p>
              </w:tc>
              <w:tc>
                <w:tcPr>
                  <w:tcW w:w="1177" w:type="dxa"/>
                  <w:tcBorders>
                    <w:top w:val="nil"/>
                    <w:left w:val="nil"/>
                    <w:bottom w:val="single" w:sz="4" w:space="0" w:color="auto"/>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 </w:t>
                  </w:r>
                </w:p>
              </w:tc>
              <w:tc>
                <w:tcPr>
                  <w:tcW w:w="1516" w:type="dxa"/>
                  <w:tcBorders>
                    <w:top w:val="nil"/>
                    <w:left w:val="nil"/>
                    <w:bottom w:val="single" w:sz="4" w:space="0" w:color="auto"/>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color w:val="000000"/>
                      <w:sz w:val="18"/>
                      <w:szCs w:val="18"/>
                    </w:rPr>
                    <w:t>Малайзия</w:t>
                  </w:r>
                </w:p>
              </w:tc>
            </w:tr>
            <w:tr w:rsidR="006A450D" w:rsidRPr="002F756D" w:rsidTr="00091434">
              <w:trPr>
                <w:trHeight w:val="236"/>
              </w:trPr>
              <w:tc>
                <w:tcPr>
                  <w:tcW w:w="2603" w:type="dxa"/>
                  <w:gridSpan w:val="2"/>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r w:rsidRPr="002F756D">
                    <w:rPr>
                      <w:rFonts w:eastAsia="Times New Roman"/>
                      <w:i/>
                      <w:iCs/>
                      <w:color w:val="000000"/>
                      <w:sz w:val="18"/>
                      <w:szCs w:val="18"/>
                    </w:rPr>
                    <w:t>Источник</w:t>
                  </w:r>
                  <w:r w:rsidRPr="002F756D">
                    <w:rPr>
                      <w:rFonts w:eastAsia="Times New Roman"/>
                      <w:color w:val="000000"/>
                      <w:sz w:val="18"/>
                      <w:szCs w:val="18"/>
                    </w:rPr>
                    <w:t>: авторы.</w:t>
                  </w:r>
                </w:p>
              </w:tc>
              <w:tc>
                <w:tcPr>
                  <w:tcW w:w="808"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118"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958"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297"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177"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c>
                <w:tcPr>
                  <w:tcW w:w="1516" w:type="dxa"/>
                  <w:tcBorders>
                    <w:top w:val="nil"/>
                    <w:left w:val="nil"/>
                    <w:bottom w:val="nil"/>
                    <w:right w:val="nil"/>
                  </w:tcBorders>
                  <w:shd w:val="clear" w:color="auto" w:fill="auto"/>
                  <w:noWrap/>
                  <w:vAlign w:val="bottom"/>
                  <w:hideMark/>
                </w:tcPr>
                <w:p w:rsidR="006A450D" w:rsidRPr="002F756D" w:rsidRDefault="006A450D" w:rsidP="006A450D">
                  <w:pPr>
                    <w:spacing w:line="240" w:lineRule="auto"/>
                    <w:ind w:firstLine="0"/>
                    <w:rPr>
                      <w:rFonts w:eastAsia="Times New Roman"/>
                      <w:color w:val="000000"/>
                      <w:sz w:val="18"/>
                      <w:szCs w:val="18"/>
                    </w:rPr>
                  </w:pPr>
                </w:p>
              </w:tc>
            </w:tr>
          </w:tbl>
          <w:p w:rsidR="00770530" w:rsidRPr="002F756D" w:rsidRDefault="00770530" w:rsidP="001A220A">
            <w:pPr>
              <w:spacing w:after="60" w:line="240" w:lineRule="auto"/>
              <w:rPr>
                <w:rFonts w:ascii="MS Mincho" w:eastAsia="MS Mincho" w:hAnsi="Calibri" w:cs="MS Mincho"/>
                <w:lang w:val="ru-RU"/>
              </w:rPr>
            </w:pPr>
          </w:p>
        </w:tc>
      </w:tr>
    </w:tbl>
    <w:p w:rsidR="000E180E" w:rsidRPr="002F756D" w:rsidRDefault="000E180E" w:rsidP="00730F13">
      <w:pPr>
        <w:pStyle w:val="Heading4"/>
        <w:spacing w:line="240" w:lineRule="auto"/>
        <w:rPr>
          <w:lang w:val="ru-RU"/>
        </w:rPr>
      </w:pPr>
      <w:r w:rsidRPr="002F756D">
        <w:rPr>
          <w:lang w:val="ru-RU"/>
        </w:rPr>
        <w:t>В ходе односторонних реформ был достигнут некоторый прогресс, но в центр</w:t>
      </w:r>
      <w:r w:rsidR="00730F13" w:rsidRPr="002F756D">
        <w:rPr>
          <w:lang w:val="ru-RU"/>
        </w:rPr>
        <w:t>е внимания оказались вопросы ТС</w:t>
      </w:r>
    </w:p>
    <w:p w:rsidR="000E180E" w:rsidRPr="002F756D" w:rsidRDefault="000E180E" w:rsidP="00080723">
      <w:pPr>
        <w:numPr>
          <w:ilvl w:val="0"/>
          <w:numId w:val="32"/>
        </w:numPr>
        <w:spacing w:before="240" w:after="240" w:line="240" w:lineRule="auto"/>
        <w:jc w:val="both"/>
        <w:rPr>
          <w:rFonts w:ascii="MS Mincho" w:eastAsia="MS Mincho" w:hAnsi="Calibri" w:cs="MS Mincho"/>
          <w:lang w:val="ru-RU"/>
        </w:rPr>
      </w:pPr>
      <w:r w:rsidRPr="002F756D">
        <w:rPr>
          <w:rFonts w:eastAsia="MS Mincho"/>
          <w:sz w:val="22"/>
          <w:lang w:val="ru-RU"/>
        </w:rPr>
        <w:t xml:space="preserve">Разработка нормативно-правовых документов по торговле все больше отражает региональные обязательства, а не односторонние и многосторонние соображения. В последние годы Правительство Казахстана добилось значительного одностороннего прогресса в обновлении своих нормативно-правовых документов в области торговли в ходе подготовки к вступлению в ВТО в конце 2012 года. В 2005 году оно подписало соглашение с ЕС о соблюдении европейского законодательства, и этот процесс был близок к завершению в 2010 году. Также была введена аккредитация, признанная на международной арене, и были приватизированы учреждения сертификации. Однако ядро системы, разработка технических регламентов и использование обязательной сертификации в основном остались без изменений. В действующей системе все еще преобладает государственный контроль и используется директивное обязательное техническое регулирование и негибкие, насаждаемые правительством методы оценки соответствия для управления вопросами качества. В настоящее время повестка дня по НТМ складывается главным образом с учетом соображений региональной интеграции. Например, в ноябре 2010 года члены ТС подписали соглашение о техническом регулировании, приняв общий режим в отношении импорта в ТС. Члены также приняли рабочую программу по разработке технических регламентов и стандартов. </w:t>
      </w:r>
    </w:p>
    <w:p w:rsidR="000E180E" w:rsidRDefault="000E180E" w:rsidP="00080723">
      <w:pPr>
        <w:numPr>
          <w:ilvl w:val="0"/>
          <w:numId w:val="32"/>
        </w:numPr>
        <w:spacing w:before="240" w:after="240" w:line="240" w:lineRule="auto"/>
        <w:jc w:val="both"/>
        <w:rPr>
          <w:rFonts w:ascii="MS Mincho" w:eastAsia="MS Mincho" w:hAnsi="Calibri" w:cs="MS Mincho"/>
          <w:lang w:val="ru-RU"/>
        </w:rPr>
      </w:pPr>
      <w:r w:rsidRPr="002F756D">
        <w:rPr>
          <w:rFonts w:eastAsia="MS Mincho"/>
          <w:sz w:val="22"/>
          <w:lang w:val="ru-RU"/>
        </w:rPr>
        <w:t xml:space="preserve">В ходе обсуждений с представителями государственных органов и делового мира выяснилось, что технические регламенты и процедуры сертификации стали более строгими. Например, хотя члены ТС и подписали соглашение о взаимной аккредитации в 2009 году, российское законодательство все еще предусматривает, что только российские органы </w:t>
      </w:r>
      <w:r w:rsidRPr="002F756D">
        <w:rPr>
          <w:rFonts w:eastAsia="MS Mincho"/>
          <w:sz w:val="22"/>
          <w:lang w:val="ru-RU"/>
        </w:rPr>
        <w:lastRenderedPageBreak/>
        <w:t>сертификации могут выдавать сертификаты и декларации соответствия российским стандартам ГОСТ.</w:t>
      </w:r>
      <w:r w:rsidRPr="002F756D">
        <w:rPr>
          <w:rStyle w:val="FootnoteReference"/>
          <w:rFonts w:ascii="MS Mincho" w:eastAsia="MS Mincho" w:hAnsi="Calibri" w:cs="MS Mincho"/>
          <w:sz w:val="22"/>
          <w:lang w:val="ru-RU"/>
        </w:rPr>
        <w:footnoteReference w:id="17"/>
      </w:r>
      <w:r w:rsidRPr="002F756D">
        <w:rPr>
          <w:rStyle w:val="FootnoteReference"/>
          <w:rFonts w:eastAsia="MS Mincho"/>
          <w:sz w:val="22"/>
          <w:lang w:val="ru-RU"/>
        </w:rPr>
        <w:t>.</w:t>
      </w:r>
      <w:r w:rsidRPr="002F756D">
        <w:rPr>
          <w:rFonts w:eastAsia="MS Mincho"/>
          <w:sz w:val="22"/>
          <w:lang w:val="ru-RU"/>
        </w:rPr>
        <w:t xml:space="preserve"> Представители частных фирм сообщили, что россияне все еще требуют, чтобы казахста</w:t>
      </w:r>
      <w:r>
        <w:rPr>
          <w:rFonts w:eastAsia="MS Mincho"/>
          <w:sz w:val="22"/>
          <w:lang w:val="ru-RU"/>
        </w:rPr>
        <w:t>нские фирмы проверялись и регистрировались российскими органами сертификации, чтобы иметь право на экспорт своей продукции в Россию. Действительно, сообщается, что отдельные российские регионы иногда требовали проведения сертификации.</w:t>
      </w:r>
    </w:p>
    <w:p w:rsidR="000E180E" w:rsidRPr="002F756D" w:rsidRDefault="000E180E" w:rsidP="00080723">
      <w:pPr>
        <w:numPr>
          <w:ilvl w:val="0"/>
          <w:numId w:val="32"/>
        </w:numPr>
        <w:spacing w:line="240" w:lineRule="auto"/>
        <w:jc w:val="both"/>
        <w:rPr>
          <w:rFonts w:ascii="MS Mincho" w:eastAsia="MS Mincho" w:hAnsi="Calibri" w:cs="MS Mincho"/>
          <w:lang w:val="ru-RU"/>
        </w:rPr>
      </w:pPr>
      <w:r>
        <w:rPr>
          <w:rFonts w:eastAsia="MS Mincho"/>
          <w:sz w:val="22"/>
          <w:lang w:val="ru-RU"/>
        </w:rPr>
        <w:t xml:space="preserve">Действительно, существуют различные варианты в плане упрощения технических регламентов в региональных блоках, начиная с простого обмена информацией и заканчивая взаимным признанием и полной гармонизацией. В настоящее время ТС Белоруссии, Казахстана и России (БКР) является смесью частичной гармонизации и взаимного признания. Ряду товаров был </w:t>
      </w:r>
      <w:r w:rsidRPr="002F756D">
        <w:rPr>
          <w:rFonts w:eastAsia="MS Mincho"/>
          <w:sz w:val="22"/>
          <w:lang w:val="ru-RU"/>
        </w:rPr>
        <w:t xml:space="preserve">предоставлен статус взаимного признания. Параллельно, ТС коллективно принял ряд новых, согласованных нормативно-правовых актов для применения во всех государствах - членах. </w:t>
      </w:r>
    </w:p>
    <w:p w:rsidR="000E180E" w:rsidRPr="002F756D" w:rsidRDefault="000E180E" w:rsidP="00080723">
      <w:pPr>
        <w:numPr>
          <w:ilvl w:val="0"/>
          <w:numId w:val="32"/>
        </w:numPr>
        <w:spacing w:before="240" w:after="240" w:line="240" w:lineRule="auto"/>
        <w:jc w:val="both"/>
        <w:rPr>
          <w:rFonts w:ascii="MS Mincho" w:eastAsia="MS Mincho" w:hAnsi="Calibri" w:cs="MS Mincho"/>
          <w:lang w:val="ru-RU"/>
        </w:rPr>
      </w:pPr>
      <w:r w:rsidRPr="002F756D">
        <w:rPr>
          <w:rFonts w:eastAsia="MS Mincho"/>
          <w:sz w:val="22"/>
          <w:lang w:val="ru-RU"/>
        </w:rPr>
        <w:t>Технические регламенты должны использоваться исключительно для регулирования узкого набора законных целей, таких как безопасность потребителей и охрана окружающей среды, оставляя другие вопросы управления качеством рыночным силам и частным инициативам часто в форме добровольных стандартов. Кроме того, для снижения закрытости рынков, создаваемой техническими регламентами, рекомендуется согласование с международными стандартами. Однако положительные результаты гармонизации зависят от актуальности этих международных стандартов. Некоторые стандарты предназначены для решения проблем, для которых оптимальная конфигурация стандартов зависит от местных условий, таких как институциональные возможности. Меры ВТО в отношении СФС и ТБТ стимулируют использование международной гармонизации в качестве инструмента содействия развитию торговли, но это не делает гармонизацию обязательной.</w:t>
      </w:r>
    </w:p>
    <w:p w:rsidR="000E180E" w:rsidRPr="002F756D" w:rsidRDefault="000E180E" w:rsidP="000E180E">
      <w:pPr>
        <w:pStyle w:val="Heading4"/>
      </w:pPr>
      <w:r w:rsidRPr="002F756D">
        <w:rPr>
          <w:lang w:val="ru-RU"/>
        </w:rPr>
        <w:t>Переход к добровольн</w:t>
      </w:r>
      <w:r w:rsidR="002F756D" w:rsidRPr="002F756D">
        <w:rPr>
          <w:lang w:val="ru-RU"/>
        </w:rPr>
        <w:t>ой сертификации принесет выгоды</w:t>
      </w:r>
    </w:p>
    <w:p w:rsidR="000E180E" w:rsidRPr="002F756D" w:rsidRDefault="000E180E" w:rsidP="00080723">
      <w:pPr>
        <w:numPr>
          <w:ilvl w:val="0"/>
          <w:numId w:val="32"/>
        </w:numPr>
        <w:spacing w:before="240" w:after="240" w:line="240" w:lineRule="auto"/>
        <w:jc w:val="both"/>
        <w:rPr>
          <w:rFonts w:ascii="MS Mincho" w:eastAsia="MS Mincho" w:hAnsi="Calibri" w:cs="MS Mincho"/>
          <w:lang w:val="ru-RU"/>
        </w:rPr>
      </w:pPr>
      <w:r w:rsidRPr="002F756D">
        <w:rPr>
          <w:rFonts w:eastAsia="MS Mincho"/>
          <w:sz w:val="22"/>
          <w:lang w:val="ru-RU"/>
        </w:rPr>
        <w:t>Положительным является то, что правительство планирует перейти от обязательной к добровольной сертификации по техническим регламентам,</w:t>
      </w:r>
      <w:r w:rsidRPr="002F756D">
        <w:rPr>
          <w:rStyle w:val="FootnoteReference"/>
          <w:rFonts w:ascii="MS Mincho" w:eastAsia="MS Mincho" w:hAnsi="Calibri" w:cs="MS Mincho"/>
          <w:sz w:val="22"/>
          <w:lang w:val="ru-RU"/>
        </w:rPr>
        <w:footnoteReference w:id="18"/>
      </w:r>
      <w:r w:rsidRPr="002F756D">
        <w:rPr>
          <w:rFonts w:eastAsia="MS Mincho"/>
          <w:sz w:val="22"/>
          <w:lang w:val="ru-RU"/>
        </w:rPr>
        <w:t xml:space="preserve"> увеличив для частного сектора диапазон вариантов того, как выполнять казахстанские технические регламенты, повышая, таким образом, стимулы для рационализации и модернизации технологий соблюдения. Добровольная сертификация (аналогичная подходу ЕС, который является эталоном, предпочитаемым в Казахстане) позволила бы открытой добровольной системе стандартизации поддерживать регулирование.</w:t>
      </w:r>
      <w:r w:rsidRPr="002F756D">
        <w:rPr>
          <w:rFonts w:ascii="MS Mincho" w:eastAsia="MS Mincho" w:hAnsi="Calibri" w:cs="MS Mincho"/>
          <w:sz w:val="22"/>
          <w:vertAlign w:val="superscript"/>
          <w:lang w:val="ru-RU"/>
        </w:rPr>
        <w:footnoteReference w:id="19"/>
      </w:r>
    </w:p>
    <w:p w:rsidR="000E180E" w:rsidRPr="002F756D" w:rsidRDefault="000E180E" w:rsidP="00080723">
      <w:pPr>
        <w:numPr>
          <w:ilvl w:val="0"/>
          <w:numId w:val="32"/>
        </w:numPr>
        <w:spacing w:before="240" w:after="240" w:line="240" w:lineRule="auto"/>
        <w:jc w:val="both"/>
        <w:rPr>
          <w:rFonts w:ascii="MS Mincho" w:eastAsia="MS Mincho" w:hAnsi="Calibri" w:cs="MS Mincho"/>
          <w:lang w:val="ru-RU"/>
        </w:rPr>
      </w:pPr>
      <w:r w:rsidRPr="002F756D">
        <w:rPr>
          <w:rFonts w:eastAsia="MS Mincho"/>
          <w:sz w:val="22"/>
          <w:lang w:val="ru-RU"/>
        </w:rPr>
        <w:lastRenderedPageBreak/>
        <w:t>Использование системы добровольной сертификации по техническим регламентам позволяет использовать продукцию на основе принципа свободного рынка. Сертификация продукции выполняется по инициативе претендента, например, производителя или импортера, желающего ввести продукцию на рынок. Системы добровольной сертификации легче внедрить, и они более рентабельны, чем системы обязательной сертификации, которые требуют утверждения продукции, инспектирования и сертификации до выхода продукции на рынок. Никакого утверждения не требуется до выхода продукции на рынок при добровольной сертификации, что может существенно сократить затраты и время. Выгодами от экономии ресурсов при введении этого механизма непосредственно воспользуются производители, Казахстан и его потребители. Соответствующие органы Казахстана могут рассмотреть необходимость сохранения обязательной сертификации для некоторых видов продукции, создающих высокие риски. В этих случаях обязательная сертификация должна основываться на международных стандартах с минимальными отклонениями для учета специфики Казахстана. Кроме того, требования об обязательной сертификации не должны использоваться в качестве технических барьеров для торговли и должны содействовать единообразному взаимному признанию всех видов продукции, соответствующих этим техническим требованиям, во всех казахстанских таможенных пунктах ввоза, а также, в конечном счете, во всем Таможенном союзе. Поэтому бремя, возлагаемое на производителей и участников ВЭД по обеспечению безопасности продукции для потребителей и окружающей среды в Казахстане, может быть минимизировано за счет обязательной сертификации, основанной на международных стандартах, которая проводится только однажды, таким образом, устранив дублирование оценки соответствия, которое ограничивает развитие торговли.</w:t>
      </w:r>
    </w:p>
    <w:p w:rsidR="000E180E" w:rsidRPr="002F756D" w:rsidRDefault="000E180E" w:rsidP="00080723">
      <w:pPr>
        <w:numPr>
          <w:ilvl w:val="0"/>
          <w:numId w:val="32"/>
        </w:numPr>
        <w:spacing w:before="240" w:after="240" w:line="240" w:lineRule="auto"/>
        <w:jc w:val="both"/>
        <w:rPr>
          <w:rFonts w:ascii="MS Mincho" w:eastAsia="MS Mincho" w:hAnsi="Calibri" w:cs="MS Mincho"/>
          <w:lang w:val="ru-RU"/>
        </w:rPr>
      </w:pPr>
      <w:r w:rsidRPr="002F756D">
        <w:rPr>
          <w:rFonts w:eastAsia="MS Mincho"/>
          <w:sz w:val="22"/>
          <w:lang w:val="ru-RU"/>
        </w:rPr>
        <w:t xml:space="preserve">Переход к добровольной сертификации требует стратегического подхода, предусматривающего наличие ресурсов и политической воли. Она также должна вводиться в тех сферах, где самые высокие шансы на успех, а также отдача в плане выгод для частного сектора и реализации общественных целей, таких как безопасность потребителей или защита окружающей </w:t>
      </w:r>
      <w:r w:rsidR="007F2998" w:rsidRPr="002F756D">
        <w:rPr>
          <w:rFonts w:eastAsia="MS Mincho"/>
          <w:sz w:val="22"/>
          <w:lang w:val="ru-RU"/>
        </w:rPr>
        <w:t>е</w:t>
      </w:r>
      <w:r w:rsidRPr="002F756D">
        <w:rPr>
          <w:rFonts w:eastAsia="MS Mincho"/>
          <w:sz w:val="22"/>
          <w:lang w:val="ru-RU"/>
        </w:rPr>
        <w:t>гражданским обществом. Стратегический подход должен предусматривать выявление проблем, которые текущая система технического регулирования создает для своих конечных пользователей: частного сектора, потребителей и казахстанского правительства. Одновременно Казахстан должен осваивать иностранные модели и лучшую международную практику при адаптации этих уроков к потребностям Казахстана с использованием стратегического подхода.</w:t>
      </w:r>
    </w:p>
    <w:p w:rsidR="000E180E" w:rsidRPr="002F756D" w:rsidRDefault="000E180E" w:rsidP="00080723">
      <w:pPr>
        <w:numPr>
          <w:ilvl w:val="0"/>
          <w:numId w:val="32"/>
        </w:numPr>
        <w:spacing w:before="240" w:after="240" w:line="240" w:lineRule="auto"/>
        <w:jc w:val="both"/>
        <w:rPr>
          <w:rFonts w:ascii="MS Mincho" w:eastAsia="MS Mincho" w:hAnsi="Calibri" w:cs="MS Mincho"/>
          <w:lang w:val="ru-RU"/>
        </w:rPr>
      </w:pPr>
      <w:r w:rsidRPr="002F756D">
        <w:rPr>
          <w:rFonts w:eastAsia="MS Mincho"/>
          <w:sz w:val="22"/>
          <w:lang w:val="ru-RU"/>
        </w:rPr>
        <w:t>Кроме того, этот процесс потребует проведения реформы законодательства и регулирования. Как предусмотрено законом Казахстана «О техническом регулировании» и в соответствии с обязательствами Казахстана в рамках применимых правил и обязательств ВТО в отношении прозрачности, необходимо ознакомить заинтересованные стороны с предложенными изменениями и поправками в законы Казахстана и учесть комментарии, полученные от заинтересованных сторон. Это требование открывает возможность по проведению переговоров об условиях вступления Казахстана в ВТО в свете возможных двусторонних договоренностей и преференциальных торговых соглашений.</w:t>
      </w:r>
    </w:p>
    <w:p w:rsidR="000E180E" w:rsidRPr="002F756D" w:rsidRDefault="000E180E" w:rsidP="00F202C0">
      <w:pPr>
        <w:pStyle w:val="Heading4"/>
        <w:spacing w:line="240" w:lineRule="auto"/>
        <w:rPr>
          <w:lang w:val="ru-RU"/>
        </w:rPr>
      </w:pPr>
      <w:r w:rsidRPr="002F756D">
        <w:rPr>
          <w:lang w:val="ru-RU"/>
        </w:rPr>
        <w:t>Важно найти баланс в согласовании нормативно-правовых документов с региональными партнер</w:t>
      </w:r>
      <w:r w:rsidR="00F202C0" w:rsidRPr="002F756D">
        <w:rPr>
          <w:lang w:val="ru-RU"/>
        </w:rPr>
        <w:t>ами и международными партнерами</w:t>
      </w:r>
    </w:p>
    <w:p w:rsidR="000E180E" w:rsidRPr="002F756D" w:rsidRDefault="000E180E" w:rsidP="00080723">
      <w:pPr>
        <w:numPr>
          <w:ilvl w:val="0"/>
          <w:numId w:val="32"/>
        </w:numPr>
        <w:spacing w:before="240" w:after="240" w:line="240" w:lineRule="auto"/>
        <w:jc w:val="both"/>
        <w:rPr>
          <w:rFonts w:ascii="MS Mincho" w:eastAsia="MS Mincho" w:hAnsi="Calibri" w:cs="MS Mincho"/>
          <w:lang w:val="ru-RU"/>
        </w:rPr>
      </w:pPr>
      <w:r w:rsidRPr="002F756D">
        <w:rPr>
          <w:rFonts w:eastAsia="MS Mincho"/>
          <w:sz w:val="22"/>
          <w:lang w:val="ru-RU"/>
        </w:rPr>
        <w:t xml:space="preserve">Региональная повестка дня должна рассматриваться как ступенька, а не препятствие для глобальной интеграции. Большим источником неопределенности является строгость нормативно-правовых документов ТС и требований по сертификации, которые применяются к импорту и экспорту из остальной части мира. Сообщается, что одна казахстанская фирма была вынуждена </w:t>
      </w:r>
      <w:r w:rsidRPr="002F756D">
        <w:rPr>
          <w:rFonts w:eastAsia="MS Mincho"/>
          <w:sz w:val="22"/>
          <w:lang w:val="ru-RU"/>
        </w:rPr>
        <w:lastRenderedPageBreak/>
        <w:t xml:space="preserve">применять российские требования по сертификации (инспектирование иностранных фирм российскими органами сертификации), чтобы импортировать товары из Латинской Америки. Другой пример связан с подготовкой нового нормативно-правового акта ТС по выбросу летучих органических соединений (ЛОС) при производстве древесностружечных плит, используемых в мебельной промышленности (см. </w:t>
      </w:r>
      <w:r w:rsidR="00BD0664" w:rsidRPr="002F756D">
        <w:rPr>
          <w:rFonts w:eastAsia="MS Mincho"/>
          <w:lang w:val="ru-RU"/>
        </w:rPr>
        <w:t>Вставка</w:t>
      </w:r>
      <w:r w:rsidR="00BD0664" w:rsidRPr="002F756D">
        <w:rPr>
          <w:rFonts w:eastAsia="MS Mincho"/>
          <w:sz w:val="22"/>
          <w:lang w:val="ru-RU"/>
        </w:rPr>
        <w:t xml:space="preserve"> </w:t>
      </w:r>
      <w:r w:rsidRPr="002F756D">
        <w:rPr>
          <w:rFonts w:eastAsia="MS Mincho"/>
          <w:sz w:val="22"/>
          <w:lang w:val="ru-RU"/>
        </w:rPr>
        <w:t xml:space="preserve">3.2). Лица, разрабатывающие политику, должны обеспечить, чтобы технические регламенты и стандарты ТС не только отвечали законным требованиям, таким как безопасность продовольствия, но также были сформулированы таким образом, чтобы обеспечить реальную защиту, не возлагая ненужные затраты на предприятия и потребителей, и не становились замаскированным способом ограничения торговли. Что касается нетехнических мер, то сложные схемы «тариф-квота», мотивированные запутанными схемами зарождающейся промышленности, применяются в отношении некоторых видов сельскохозяйственной продукции (например, мяса). В соответствии с </w:t>
      </w:r>
      <w:r w:rsidR="00BD0664" w:rsidRPr="002F756D">
        <w:rPr>
          <w:rFonts w:eastAsia="MS Mincho"/>
          <w:sz w:val="22"/>
          <w:lang w:val="ru-RU"/>
        </w:rPr>
        <w:t>принцип</w:t>
      </w:r>
      <w:r w:rsidR="00BD0664" w:rsidRPr="002F756D">
        <w:rPr>
          <w:rFonts w:eastAsia="MS Mincho"/>
          <w:sz w:val="22"/>
        </w:rPr>
        <w:t>o</w:t>
      </w:r>
      <w:r w:rsidR="00BD0664" w:rsidRPr="002F756D">
        <w:rPr>
          <w:rFonts w:eastAsia="MS Mincho"/>
          <w:sz w:val="22"/>
          <w:lang w:val="ru-RU"/>
        </w:rPr>
        <w:t xml:space="preserve">м </w:t>
      </w:r>
      <w:r w:rsidRPr="002F756D">
        <w:rPr>
          <w:rFonts w:eastAsia="MS Mincho"/>
          <w:sz w:val="22"/>
          <w:lang w:val="ru-RU"/>
        </w:rPr>
        <w:t xml:space="preserve">ВТО, пограничные меры должны в максимально возможной степени основываться на адвалорных тарифах, а не на </w:t>
      </w:r>
      <w:r w:rsidR="00BD0664" w:rsidRPr="002F756D">
        <w:rPr>
          <w:rFonts w:eastAsia="MS Mincho"/>
          <w:sz w:val="22"/>
          <w:lang w:val="ru-RU"/>
        </w:rPr>
        <w:t>количественны</w:t>
      </w:r>
      <w:r w:rsidR="00BD0664" w:rsidRPr="002F756D">
        <w:rPr>
          <w:rFonts w:eastAsia="MS Mincho"/>
          <w:sz w:val="22"/>
        </w:rPr>
        <w:t>x</w:t>
      </w:r>
      <w:r w:rsidR="00BD0664" w:rsidRPr="002F756D">
        <w:rPr>
          <w:rFonts w:eastAsia="MS Mincho"/>
          <w:sz w:val="22"/>
          <w:lang w:val="ru-RU"/>
        </w:rPr>
        <w:t xml:space="preserve"> ограничения</w:t>
      </w:r>
      <w:r w:rsidR="00BD0664" w:rsidRPr="002F756D">
        <w:rPr>
          <w:rFonts w:eastAsia="MS Mincho"/>
          <w:sz w:val="22"/>
        </w:rPr>
        <w:t>x</w:t>
      </w:r>
      <w:r w:rsidR="00BD0664" w:rsidRPr="002F756D">
        <w:rPr>
          <w:rFonts w:eastAsia="MS Mincho"/>
          <w:sz w:val="22"/>
          <w:lang w:val="ru-RU"/>
        </w:rPr>
        <w:t xml:space="preserve"> </w:t>
      </w:r>
      <w:r w:rsidRPr="002F756D">
        <w:rPr>
          <w:rFonts w:eastAsia="MS Mincho"/>
          <w:sz w:val="22"/>
          <w:lang w:val="ru-RU"/>
        </w:rPr>
        <w:t>и сложных инструментах, таких как тариф-квота (ТРК).</w:t>
      </w:r>
      <w:r w:rsidRPr="002F756D">
        <w:rPr>
          <w:rStyle w:val="FootnoteReference"/>
          <w:rFonts w:ascii="MS Mincho" w:eastAsia="MS Mincho" w:hAnsi="Calibri" w:cs="MS Mincho"/>
          <w:sz w:val="22"/>
          <w:lang w:val="ru-RU"/>
        </w:rPr>
        <w:footnoteReference w:id="20"/>
      </w:r>
      <w:r w:rsidRPr="002F756D">
        <w:rPr>
          <w:rFonts w:eastAsia="MS Mincho"/>
          <w:sz w:val="22"/>
          <w:lang w:val="ru-RU"/>
        </w:rPr>
        <w:t xml:space="preserve"> Однако по ряду видов сельскохозяйственной продукции ТС начал движение в противоположном для Казахстана направлении по мере замены режима, в основном основанного на тарифах, более сложным режимом ТРК с комбинацией адвалорных и специфических тарифов.</w:t>
      </w:r>
    </w:p>
    <w:p w:rsidR="00F202C0" w:rsidRPr="002F756D" w:rsidRDefault="00F202C0">
      <w:pPr>
        <w:spacing w:line="240" w:lineRule="auto"/>
        <w:ind w:firstLine="0"/>
        <w:rPr>
          <w:rFonts w:ascii="Calibri" w:eastAsia="MS Mincho" w:hAnsi="Calibri" w:cs="Calibri"/>
          <w:sz w:val="22"/>
          <w:lang w:val="ru-RU"/>
        </w:rPr>
      </w:pPr>
      <w:r w:rsidRPr="002F756D">
        <w:rPr>
          <w:rFonts w:ascii="Calibri" w:eastAsia="MS Mincho" w:hAnsi="Calibri" w:cs="Calibri"/>
          <w:sz w:val="22"/>
          <w:lang w:val="ru-RU"/>
        </w:rPr>
        <w:br w:type="page"/>
      </w:r>
    </w:p>
    <w:p w:rsidR="000E180E" w:rsidRPr="002F756D" w:rsidRDefault="000E180E" w:rsidP="000E180E">
      <w:pPr>
        <w:spacing w:line="240" w:lineRule="auto"/>
        <w:ind w:firstLine="0"/>
        <w:rPr>
          <w:rFonts w:ascii="Calibri" w:eastAsia="MS Mincho" w:hAnsi="Calibri" w:cs="Calibri"/>
          <w:sz w:val="22"/>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76"/>
      </w:tblGrid>
      <w:tr w:rsidR="000E180E" w:rsidRPr="002F756D" w:rsidTr="001A220A">
        <w:tc>
          <w:tcPr>
            <w:tcW w:w="9576" w:type="dxa"/>
            <w:tcBorders>
              <w:top w:val="single" w:sz="4" w:space="0" w:color="000000"/>
              <w:left w:val="single" w:sz="4" w:space="0" w:color="000000"/>
              <w:bottom w:val="single" w:sz="4" w:space="0" w:color="000000"/>
              <w:right w:val="single" w:sz="4" w:space="0" w:color="000000"/>
            </w:tcBorders>
          </w:tcPr>
          <w:p w:rsidR="000E180E" w:rsidRPr="002F756D" w:rsidRDefault="000E180E" w:rsidP="0067667B">
            <w:pPr>
              <w:spacing w:after="60" w:line="240" w:lineRule="auto"/>
              <w:jc w:val="center"/>
              <w:rPr>
                <w:rFonts w:eastAsia="MS Mincho"/>
                <w:b/>
                <w:lang w:val="ru-RU"/>
              </w:rPr>
            </w:pPr>
            <w:r w:rsidRPr="002F756D">
              <w:rPr>
                <w:rFonts w:ascii="MS Mincho" w:eastAsia="MS Mincho" w:hAnsi="Calibri" w:cs="MS Mincho"/>
                <w:lang w:val="ru-RU"/>
              </w:rPr>
              <w:br w:type="page"/>
            </w:r>
            <w:bookmarkStart w:id="67" w:name="_Toc331673495"/>
            <w:r w:rsidR="00E56D01" w:rsidRPr="002F756D">
              <w:rPr>
                <w:rFonts w:eastAsia="MS Mincho"/>
                <w:b/>
                <w:lang w:val="ru-RU"/>
              </w:rPr>
              <w:t>Вставка</w:t>
            </w:r>
            <w:r w:rsidRPr="002F756D">
              <w:rPr>
                <w:rFonts w:eastAsia="MS Mincho"/>
                <w:b/>
                <w:lang w:val="ru-RU"/>
              </w:rPr>
              <w:t xml:space="preserve"> </w:t>
            </w:r>
            <w:r w:rsidR="00153A8B" w:rsidRPr="002F756D">
              <w:rPr>
                <w:rFonts w:eastAsia="MS Mincho"/>
                <w:b/>
                <w:lang w:val="ru-RU"/>
              </w:rPr>
              <w:fldChar w:fldCharType="begin"/>
            </w:r>
            <w:r w:rsidRPr="002F756D">
              <w:rPr>
                <w:rFonts w:eastAsia="MS Mincho"/>
                <w:b/>
                <w:lang w:val="ru-RU"/>
              </w:rPr>
              <w:instrText xml:space="preserve"> STYLEREF 1 \s </w:instrText>
            </w:r>
            <w:r w:rsidR="00153A8B" w:rsidRPr="002F756D">
              <w:rPr>
                <w:rFonts w:eastAsia="MS Mincho"/>
                <w:b/>
                <w:lang w:val="ru-RU"/>
              </w:rPr>
              <w:fldChar w:fldCharType="separate"/>
            </w:r>
            <w:r w:rsidR="00483A15" w:rsidRPr="002F756D">
              <w:rPr>
                <w:rFonts w:eastAsia="MS Mincho"/>
                <w:b/>
                <w:noProof/>
                <w:lang w:val="ru-RU"/>
              </w:rPr>
              <w:t>3</w:t>
            </w:r>
            <w:r w:rsidR="00153A8B" w:rsidRPr="002F756D">
              <w:rPr>
                <w:rFonts w:eastAsia="MS Mincho"/>
                <w:b/>
                <w:lang w:val="ru-RU"/>
              </w:rPr>
              <w:fldChar w:fldCharType="end"/>
            </w:r>
            <w:r w:rsidRPr="002F756D">
              <w:rPr>
                <w:rFonts w:eastAsia="MS Mincho"/>
                <w:b/>
                <w:lang w:val="ru-RU"/>
              </w:rPr>
              <w:t>.</w:t>
            </w:r>
            <w:r w:rsidR="00153A8B" w:rsidRPr="002F756D">
              <w:rPr>
                <w:rFonts w:eastAsia="MS Mincho"/>
                <w:b/>
                <w:lang w:val="ru-RU"/>
              </w:rPr>
              <w:fldChar w:fldCharType="begin"/>
            </w:r>
            <w:r w:rsidRPr="002F756D">
              <w:rPr>
                <w:rFonts w:eastAsia="MS Mincho"/>
                <w:b/>
                <w:lang w:val="ru-RU"/>
              </w:rPr>
              <w:instrText xml:space="preserve"> SEQ Box \* ARABIC \s 1 </w:instrText>
            </w:r>
            <w:r w:rsidR="00153A8B" w:rsidRPr="002F756D">
              <w:rPr>
                <w:rFonts w:eastAsia="MS Mincho"/>
                <w:b/>
                <w:lang w:val="ru-RU"/>
              </w:rPr>
              <w:fldChar w:fldCharType="separate"/>
            </w:r>
            <w:r w:rsidR="00483A15" w:rsidRPr="002F756D">
              <w:rPr>
                <w:rFonts w:eastAsia="MS Mincho"/>
                <w:b/>
                <w:noProof/>
                <w:lang w:val="ru-RU"/>
              </w:rPr>
              <w:t>2</w:t>
            </w:r>
            <w:r w:rsidR="00153A8B" w:rsidRPr="002F756D">
              <w:rPr>
                <w:rFonts w:eastAsia="MS Mincho"/>
                <w:b/>
                <w:lang w:val="ru-RU"/>
              </w:rPr>
              <w:fldChar w:fldCharType="end"/>
            </w:r>
            <w:r w:rsidRPr="002F756D">
              <w:rPr>
                <w:rFonts w:eastAsia="MS Mincho"/>
                <w:b/>
                <w:lang w:val="ru-RU"/>
              </w:rPr>
              <w:t xml:space="preserve">: </w:t>
            </w:r>
            <w:r w:rsidR="0067667B" w:rsidRPr="002F756D">
              <w:rPr>
                <w:rFonts w:eastAsia="MS Mincho"/>
                <w:b/>
                <w:lang w:val="ru-RU"/>
              </w:rPr>
              <w:t>Недостатки</w:t>
            </w:r>
            <w:r w:rsidR="00CF1BAA" w:rsidRPr="002F756D">
              <w:rPr>
                <w:rFonts w:eastAsia="MS Mincho"/>
                <w:b/>
                <w:lang w:val="ru-RU"/>
              </w:rPr>
              <w:t>,</w:t>
            </w:r>
            <w:r w:rsidR="0067667B" w:rsidRPr="002F756D">
              <w:rPr>
                <w:rFonts w:eastAsia="MS Mincho"/>
                <w:b/>
                <w:lang w:val="ru-RU"/>
              </w:rPr>
              <w:t xml:space="preserve"> связанные с наличием </w:t>
            </w:r>
            <w:r w:rsidRPr="002F756D">
              <w:rPr>
                <w:rFonts w:eastAsia="MS Mincho"/>
                <w:b/>
                <w:lang w:val="ru-RU"/>
              </w:rPr>
              <w:t>слишком строгих технических регламентов</w:t>
            </w:r>
            <w:bookmarkEnd w:id="67"/>
          </w:p>
          <w:p w:rsidR="000E180E" w:rsidRPr="002F756D" w:rsidRDefault="000E180E" w:rsidP="001A220A">
            <w:pPr>
              <w:spacing w:after="120" w:line="240" w:lineRule="auto"/>
              <w:ind w:firstLine="0"/>
              <w:jc w:val="both"/>
              <w:rPr>
                <w:rFonts w:ascii="MS Mincho" w:eastAsia="MS Mincho" w:hAnsi="Calibri" w:cs="MS Mincho"/>
                <w:lang w:val="ru-RU"/>
              </w:rPr>
            </w:pPr>
            <w:r w:rsidRPr="002F756D">
              <w:rPr>
                <w:rFonts w:eastAsia="MS Mincho"/>
                <w:sz w:val="20"/>
                <w:szCs w:val="20"/>
                <w:lang w:val="ru-RU"/>
              </w:rPr>
              <w:t>В ходе консультаций с государственными органами и частным сектором в Казахстане выяснилось, что Министерство здравоохранения России готовит нормативно-правовой акт по выбросу летучих органических соединений (ЛОС) в отношении древесностружечных плит, используемых в мебельной промышленности. ЛОС широко используются в качестве растворителей в клеях, которые применяются при производстве домашней мебели, ковров, красок и лаков. Они, как известно, являются парниковыми газами и разрушителями озонового слоя. Их также считают аллергенами и канцерогенными веществами. На них иногда приходятся более высокие уровни внутреннего загрязнения воздуха, чем наружного, что является серьезной проблемой, поскольку большинство домохозя</w:t>
            </w:r>
            <w:r w:rsidR="007F2998" w:rsidRPr="002F756D">
              <w:rPr>
                <w:rFonts w:eastAsia="MS Mincho"/>
                <w:sz w:val="20"/>
                <w:szCs w:val="20"/>
                <w:lang w:val="ru-RU"/>
              </w:rPr>
              <w:t>ек</w:t>
            </w:r>
            <w:r w:rsidRPr="002F756D">
              <w:rPr>
                <w:rFonts w:eastAsia="MS Mincho"/>
                <w:sz w:val="20"/>
                <w:szCs w:val="20"/>
                <w:lang w:val="ru-RU"/>
              </w:rPr>
              <w:t xml:space="preserve"> проводит около 70 % своего времени внутри помещений.</w:t>
            </w:r>
          </w:p>
          <w:p w:rsidR="000E180E" w:rsidRPr="002F756D" w:rsidRDefault="000E180E" w:rsidP="001A220A">
            <w:pPr>
              <w:spacing w:after="120" w:line="240" w:lineRule="auto"/>
              <w:ind w:firstLine="0"/>
              <w:jc w:val="both"/>
              <w:rPr>
                <w:rFonts w:ascii="MS Mincho" w:eastAsia="MS Mincho" w:hAnsi="Calibri" w:cs="MS Mincho"/>
                <w:lang w:val="ru-RU"/>
              </w:rPr>
            </w:pPr>
            <w:r w:rsidRPr="002F756D">
              <w:rPr>
                <w:rFonts w:eastAsia="MS Mincho"/>
                <w:sz w:val="20"/>
                <w:szCs w:val="20"/>
                <w:lang w:val="ru-RU"/>
              </w:rPr>
              <w:t xml:space="preserve">Государства - члены ЕС начали регулировать использование ЛОС в 1980-е годы, и огромные объемы регулирующих документов были объединены в </w:t>
            </w:r>
            <w:r w:rsidRPr="002F756D">
              <w:rPr>
                <w:rFonts w:eastAsia="MS Mincho"/>
                <w:i/>
                <w:iCs/>
                <w:sz w:val="20"/>
                <w:szCs w:val="20"/>
                <w:lang w:val="ru-RU"/>
              </w:rPr>
              <w:t>Директиве Совета 1999/13/EC по ограничению выброса летучих органических соединений при использования органических растворителей в некоторых процессах и установках</w:t>
            </w:r>
            <w:r w:rsidRPr="002F756D">
              <w:rPr>
                <w:rFonts w:eastAsia="MS Mincho"/>
                <w:sz w:val="20"/>
                <w:szCs w:val="20"/>
                <w:lang w:val="ru-RU"/>
              </w:rPr>
              <w:t>, известной как Директива по выбросам растворителей ЛОС, которая охватывает технику безопасности и другие вопросы.</w:t>
            </w:r>
            <w:r w:rsidRPr="002F756D">
              <w:rPr>
                <w:rStyle w:val="Strong"/>
                <w:rFonts w:eastAsia="MS Mincho"/>
                <w:b w:val="0"/>
                <w:bCs w:val="0"/>
                <w:sz w:val="20"/>
                <w:szCs w:val="20"/>
                <w:lang w:val="ru-RU"/>
              </w:rPr>
              <w:t xml:space="preserve"> Предельно допустимая концентрация ЛОС в продукции установлена EN120 на уровне 8 мг формальдегида в ста граммах древесностружечной плиты, что эквивалентно 0,124 мг/м</w:t>
            </w:r>
            <w:r w:rsidRPr="002F756D">
              <w:rPr>
                <w:rStyle w:val="Strong"/>
                <w:rFonts w:eastAsia="MS Mincho"/>
                <w:b w:val="0"/>
                <w:bCs w:val="0"/>
                <w:sz w:val="20"/>
                <w:szCs w:val="20"/>
                <w:vertAlign w:val="superscript"/>
                <w:lang w:val="ru-RU"/>
              </w:rPr>
              <w:t>3</w:t>
            </w:r>
            <w:r w:rsidRPr="002F756D">
              <w:rPr>
                <w:rStyle w:val="Strong"/>
                <w:rFonts w:eastAsia="MS Mincho"/>
                <w:b w:val="0"/>
                <w:bCs w:val="0"/>
                <w:sz w:val="20"/>
                <w:szCs w:val="20"/>
                <w:lang w:val="ru-RU"/>
              </w:rPr>
              <w:t xml:space="preserve"> воздуха или 0,1 промилле при нормальных условиях испытаний, указанных в стандарте 717/1. Для самой мебели нет никаких конкретных уровней выбросов. </w:t>
            </w:r>
          </w:p>
          <w:p w:rsidR="000E180E" w:rsidRPr="002F756D" w:rsidRDefault="000E180E" w:rsidP="001A220A">
            <w:pPr>
              <w:spacing w:after="120" w:line="240" w:lineRule="auto"/>
              <w:ind w:firstLine="0"/>
              <w:jc w:val="both"/>
              <w:rPr>
                <w:rFonts w:ascii="MS Mincho" w:eastAsia="MS Mincho" w:hAnsi="Calibri" w:cs="MS Mincho"/>
                <w:lang w:val="ru-RU"/>
              </w:rPr>
            </w:pPr>
            <w:r w:rsidRPr="002F756D">
              <w:rPr>
                <w:rFonts w:eastAsia="MS Mincho"/>
                <w:sz w:val="20"/>
                <w:szCs w:val="20"/>
                <w:lang w:val="ru-RU"/>
              </w:rPr>
              <w:t>По информации, собранной представителями частного сектора в Казахстане, в новом нормативно-правовом документе, который находится на рассмотрении в Министерстве здравоохранения России и который планируется принять в рамках всего ТС в 2014 году, этот показатель устанавливается на уровне 0,4 мг/100 г, что составляет примерно половину предельно допустимой концентрации (ПДК) ЕС.</w:t>
            </w:r>
            <w:r w:rsidRPr="002F756D">
              <w:rPr>
                <w:rStyle w:val="Strong"/>
                <w:rFonts w:eastAsia="MS Mincho"/>
                <w:b w:val="0"/>
                <w:bCs w:val="0"/>
                <w:sz w:val="20"/>
                <w:szCs w:val="20"/>
                <w:lang w:val="ru-RU"/>
              </w:rPr>
              <w:t xml:space="preserve"> Этот уровень не является реалистичным в плане того, что необходимо для защиты здоровья человека и окружающей среды, а также в плане совместимости с местными производственными возможностями всех трех государств-членов. </w:t>
            </w:r>
          </w:p>
          <w:p w:rsidR="000E180E" w:rsidRPr="002F756D" w:rsidRDefault="000E180E" w:rsidP="001A220A">
            <w:pPr>
              <w:spacing w:after="120" w:line="240" w:lineRule="auto"/>
              <w:ind w:firstLine="0"/>
              <w:jc w:val="both"/>
              <w:rPr>
                <w:rFonts w:ascii="MS Mincho" w:eastAsia="MS Mincho" w:hAnsi="Calibri" w:cs="MS Mincho"/>
                <w:sz w:val="20"/>
                <w:szCs w:val="20"/>
                <w:lang w:val="ru-RU"/>
              </w:rPr>
            </w:pPr>
            <w:r w:rsidRPr="002F756D">
              <w:rPr>
                <w:rFonts w:eastAsia="MS Mincho"/>
                <w:sz w:val="20"/>
                <w:szCs w:val="20"/>
                <w:lang w:val="ru-RU"/>
              </w:rPr>
              <w:t>Этот пример иллюстрирует несколько опасностей процесса регулирования, который не проходит оценку воздействия регулирования:</w:t>
            </w:r>
          </w:p>
          <w:p w:rsidR="000E180E" w:rsidRPr="002F756D" w:rsidRDefault="000E180E" w:rsidP="00080723">
            <w:pPr>
              <w:pStyle w:val="NoSpacing1"/>
              <w:numPr>
                <w:ilvl w:val="0"/>
                <w:numId w:val="29"/>
              </w:numPr>
              <w:spacing w:after="80"/>
              <w:ind w:left="720"/>
              <w:jc w:val="both"/>
              <w:rPr>
                <w:sz w:val="20"/>
                <w:szCs w:val="20"/>
                <w:lang w:val="ru-RU"/>
              </w:rPr>
            </w:pPr>
            <w:r w:rsidRPr="002F756D">
              <w:rPr>
                <w:sz w:val="20"/>
                <w:szCs w:val="20"/>
                <w:lang w:val="ru-RU"/>
              </w:rPr>
              <w:t>Создание удобного нетарифного барьера, который может быть активизирован по желанию;</w:t>
            </w:r>
          </w:p>
          <w:p w:rsidR="000E180E" w:rsidRPr="002F756D" w:rsidRDefault="000E180E" w:rsidP="00080723">
            <w:pPr>
              <w:pStyle w:val="NoSpacing1"/>
              <w:numPr>
                <w:ilvl w:val="0"/>
                <w:numId w:val="29"/>
              </w:numPr>
              <w:spacing w:after="80"/>
              <w:ind w:left="720"/>
              <w:jc w:val="both"/>
              <w:rPr>
                <w:sz w:val="20"/>
                <w:szCs w:val="20"/>
                <w:lang w:val="ru-RU"/>
              </w:rPr>
            </w:pPr>
            <w:r w:rsidRPr="002F756D">
              <w:rPr>
                <w:sz w:val="20"/>
                <w:szCs w:val="20"/>
                <w:lang w:val="ru-RU"/>
              </w:rPr>
              <w:t>Он может быть введен в интересах тех, кто продвигает использование цельной древесины вместо древесностружечных плит; это не обязательно плохо с экологической точки зрения, но решение должно быть обоснованным;</w:t>
            </w:r>
          </w:p>
          <w:p w:rsidR="000E180E" w:rsidRPr="002F756D" w:rsidRDefault="000E180E" w:rsidP="00080723">
            <w:pPr>
              <w:pStyle w:val="NoSpacing1"/>
              <w:numPr>
                <w:ilvl w:val="0"/>
                <w:numId w:val="29"/>
              </w:numPr>
              <w:spacing w:after="80"/>
              <w:ind w:left="720"/>
              <w:jc w:val="both"/>
              <w:rPr>
                <w:sz w:val="20"/>
                <w:szCs w:val="20"/>
                <w:lang w:val="ru-RU"/>
              </w:rPr>
            </w:pPr>
            <w:r w:rsidRPr="002F756D">
              <w:rPr>
                <w:sz w:val="20"/>
                <w:szCs w:val="20"/>
                <w:lang w:val="ru-RU"/>
              </w:rPr>
              <w:t>Это может быть просто способом заставить всех производителей и импортеров постоянно нарушать правила, что будет способствовать взиманию незаконных платежей во время проверок.</w:t>
            </w:r>
          </w:p>
          <w:p w:rsidR="000E180E" w:rsidRPr="002F756D" w:rsidRDefault="000E180E" w:rsidP="00080723">
            <w:pPr>
              <w:pStyle w:val="NoSpacing1"/>
              <w:numPr>
                <w:ilvl w:val="0"/>
                <w:numId w:val="29"/>
              </w:numPr>
              <w:spacing w:after="80"/>
              <w:ind w:left="720"/>
              <w:jc w:val="both"/>
              <w:rPr>
                <w:lang w:val="ru-RU"/>
              </w:rPr>
            </w:pPr>
            <w:r w:rsidRPr="002F756D">
              <w:rPr>
                <w:sz w:val="20"/>
                <w:szCs w:val="20"/>
                <w:lang w:val="ru-RU"/>
              </w:rPr>
              <w:t xml:space="preserve">Введение нереалистичной ПДК может привести к тому, что она будет контролироваться только на границе и по усмотрению проверяющих. Вполне возможно, что ни одно из этих последствий не было задумано намеренно, но простая возможность их наступления иллюстрирует опасности нормативно-правовых актов, разрабатываемых при недостаточном использовании имеющихся сдержек и противовесов. </w:t>
            </w:r>
          </w:p>
          <w:p w:rsidR="000E180E" w:rsidRPr="002F756D" w:rsidRDefault="000E180E" w:rsidP="001A220A">
            <w:pPr>
              <w:spacing w:after="60" w:line="240" w:lineRule="auto"/>
              <w:ind w:firstLine="0"/>
              <w:jc w:val="both"/>
              <w:rPr>
                <w:rFonts w:ascii="MS Mincho" w:eastAsia="MS Mincho" w:hAnsi="Calibri" w:cs="MS Mincho"/>
                <w:lang w:val="ru-RU"/>
              </w:rPr>
            </w:pPr>
            <w:r w:rsidRPr="002F756D">
              <w:rPr>
                <w:rFonts w:eastAsia="MS Mincho"/>
                <w:i/>
                <w:iCs/>
                <w:sz w:val="18"/>
                <w:szCs w:val="18"/>
                <w:lang w:val="ru-RU"/>
              </w:rPr>
              <w:t>Источник: авторы.</w:t>
            </w:r>
          </w:p>
        </w:tc>
      </w:tr>
    </w:tbl>
    <w:p w:rsidR="000E180E" w:rsidRPr="002F756D" w:rsidRDefault="000E180E" w:rsidP="00080723">
      <w:pPr>
        <w:numPr>
          <w:ilvl w:val="0"/>
          <w:numId w:val="32"/>
        </w:numPr>
        <w:spacing w:before="240" w:after="240" w:line="240" w:lineRule="auto"/>
        <w:jc w:val="both"/>
        <w:rPr>
          <w:rFonts w:ascii="MS Mincho" w:eastAsia="MS Mincho" w:hAnsi="Calibri" w:cs="MS Mincho"/>
          <w:lang w:val="ru-RU"/>
        </w:rPr>
      </w:pPr>
      <w:r w:rsidRPr="002F756D">
        <w:rPr>
          <w:rFonts w:eastAsia="MS Mincho"/>
          <w:sz w:val="22"/>
          <w:lang w:val="ru-RU"/>
        </w:rPr>
        <w:t>Для реформирования казахстанских правил СФС и ТБТ необходимо согласовать их с юридическими, нормативно-правовыми, экономическими и институциональными документами как ТС, так и других торговых партнеров, в частности ЕС. Казахстанские документы также должны соответствовать положениям Протокола о вступлении Казахстана в ВТО и вопросам, которые продолжают обсуждаться в Женеве.</w:t>
      </w:r>
      <w:r w:rsidRPr="002F756D">
        <w:rPr>
          <w:rStyle w:val="FootnoteReference"/>
          <w:rFonts w:ascii="MS Mincho" w:eastAsia="MS Mincho" w:hAnsi="Calibri" w:cs="MS Mincho"/>
          <w:sz w:val="22"/>
          <w:lang w:val="ru-RU"/>
        </w:rPr>
        <w:footnoteReference w:id="21"/>
      </w:r>
      <w:r w:rsidRPr="002F756D">
        <w:rPr>
          <w:rFonts w:eastAsia="MS Mincho"/>
          <w:sz w:val="22"/>
          <w:lang w:val="ru-RU"/>
        </w:rPr>
        <w:t xml:space="preserve"> Одновременно документы должны соответствовать </w:t>
      </w:r>
      <w:r w:rsidRPr="002F756D">
        <w:rPr>
          <w:rFonts w:eastAsia="MS Mincho"/>
          <w:sz w:val="22"/>
          <w:lang w:val="ru-RU"/>
        </w:rPr>
        <w:lastRenderedPageBreak/>
        <w:t>внутренним потребностям в отношении переходных мероприятий, а также стандартов и технических регламентов, обеспечивающих достижение таких целей внутреннего регулирования, как продовольственная безопасность. И, наконец, будущие казахстанские правила СФС и ТБТ должны быть гармонизованы с соответствующими международными стандартами и основываться на лучшей международной практике в отношении технических регламентов и стандартов. Еще одна сложность заключается в том, что казахстанские стандарты качества, по данным частного сектора, отстают от международных. Это особенно справедливо для секторов высоких технологий и критично для сельскохозяйственной продукции. Последнее, в частности, вредит перспективам диверсификации как в рамках ТС, так и в направлении ЕС.</w:t>
      </w:r>
    </w:p>
    <w:p w:rsidR="000E180E" w:rsidRPr="002F756D" w:rsidRDefault="000E180E" w:rsidP="00080723">
      <w:pPr>
        <w:numPr>
          <w:ilvl w:val="0"/>
          <w:numId w:val="32"/>
        </w:numPr>
        <w:spacing w:before="240" w:after="240" w:line="240" w:lineRule="auto"/>
        <w:jc w:val="both"/>
        <w:rPr>
          <w:rFonts w:ascii="MS Mincho" w:eastAsia="MS Mincho" w:hAnsi="Calibri" w:cs="MS Mincho"/>
          <w:lang w:val="ru-RU"/>
        </w:rPr>
      </w:pPr>
      <w:r w:rsidRPr="002F756D">
        <w:rPr>
          <w:rFonts w:eastAsia="MS Mincho"/>
          <w:sz w:val="22"/>
          <w:lang w:val="ru-RU"/>
        </w:rPr>
        <w:t>Кроме того, региональная повестка дня по НТМ, в частности по стандартам и техническим регламентам, хотя в принципе и является совместной и основанной на полном консенсусе, по-видимому, управляется главным образом российскими властями, при этом казахстанские власти в основном только реагируют. Даже при отсутствии намерений в отношении манипуляций гармонизация может способствовать закреплению структуры торговли в виде «центра и периферии», укрепив потенциал единого внешнего тарифа по созданию торговых искажений. Эта проблема уже встала перед ТС Белоруссии, Казахстана и России.</w:t>
      </w:r>
    </w:p>
    <w:p w:rsidR="000E180E" w:rsidRPr="002F756D" w:rsidRDefault="000E180E" w:rsidP="00BB53CE">
      <w:pPr>
        <w:pStyle w:val="Heading4"/>
        <w:spacing w:line="240" w:lineRule="auto"/>
        <w:rPr>
          <w:lang w:val="ru-RU"/>
        </w:rPr>
      </w:pPr>
      <w:r w:rsidRPr="002F756D">
        <w:rPr>
          <w:lang w:val="ru-RU"/>
        </w:rPr>
        <w:t>Необходимо дать разъяснения относительно предстоящих мероприятий</w:t>
      </w:r>
      <w:r w:rsidR="00871224" w:rsidRPr="002F756D">
        <w:rPr>
          <w:lang w:val="ru-RU"/>
        </w:rPr>
        <w:t>,</w:t>
      </w:r>
      <w:r w:rsidRPr="002F756D">
        <w:rPr>
          <w:lang w:val="ru-RU"/>
        </w:rPr>
        <w:t xml:space="preserve"> особенн</w:t>
      </w:r>
      <w:r w:rsidR="00BB53CE" w:rsidRPr="002F756D">
        <w:rPr>
          <w:lang w:val="ru-RU"/>
        </w:rPr>
        <w:t>о относительно вступления в ВТО</w:t>
      </w:r>
    </w:p>
    <w:p w:rsidR="000E180E" w:rsidRPr="002F756D" w:rsidRDefault="000E180E" w:rsidP="00080723">
      <w:pPr>
        <w:numPr>
          <w:ilvl w:val="0"/>
          <w:numId w:val="32"/>
        </w:numPr>
        <w:spacing w:before="240" w:after="240" w:line="240" w:lineRule="auto"/>
        <w:jc w:val="both"/>
        <w:rPr>
          <w:rFonts w:ascii="MS Mincho" w:eastAsia="MS Mincho" w:hAnsi="Calibri" w:cs="MS Mincho"/>
          <w:lang w:val="ru-RU"/>
        </w:rPr>
      </w:pPr>
      <w:r w:rsidRPr="002F756D">
        <w:rPr>
          <w:rFonts w:eastAsia="MS Mincho"/>
          <w:sz w:val="22"/>
          <w:lang w:val="ru-RU"/>
        </w:rPr>
        <w:t>Не вполне понятно, к какой модели планирует перейти ТС БКР после окончания этого переходного периода. Поэтому сложившаяся обстановка характеризуется одновременным действием национальных нормативно-правовых актов и новых документов, разработанных на уровне ТС, а также разнообразных процедур сертификации. Необходима большая прозрачность, более конкретная дорожная карта и формальный диалог с частными операторами для устранения замешательства и неопределенности в отношении того, какие документы применяются даже частными органами сертификации.</w:t>
      </w:r>
    </w:p>
    <w:p w:rsidR="000E180E" w:rsidRPr="002F756D" w:rsidRDefault="000E180E" w:rsidP="00080723">
      <w:pPr>
        <w:numPr>
          <w:ilvl w:val="0"/>
          <w:numId w:val="32"/>
        </w:numPr>
        <w:spacing w:before="240" w:after="240" w:line="240" w:lineRule="auto"/>
        <w:jc w:val="both"/>
        <w:rPr>
          <w:rFonts w:ascii="MS Mincho" w:eastAsia="MS Mincho" w:hAnsi="Calibri" w:cs="MS Mincho"/>
          <w:lang w:val="ru-RU"/>
        </w:rPr>
      </w:pPr>
      <w:r w:rsidRPr="002F756D">
        <w:rPr>
          <w:rFonts w:eastAsia="MS Mincho"/>
          <w:sz w:val="22"/>
          <w:lang w:val="ru-RU"/>
        </w:rPr>
        <w:t>Критически важный вопрос, отменит ли и понизит ли Россия в связи со вступлением в ВТО (и, в конечном счете, Казахстан) НТБ, которые были повышены в рамках ТС (см. Рамку 3.3). Тогда Казахстану будет недостаточно провести только процесс вступления в ВТО и надеяться на то, что проблемы с НТБ просто исчезнут. Вместо этого необходимо полностью понять режим регулирования ТС и использовать процесс вступления в ВТО для устранения торговых ограничений, которые вредят интересам Казахстана.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76"/>
      </w:tblGrid>
      <w:tr w:rsidR="000E180E" w:rsidRPr="00355BA3" w:rsidTr="001A220A">
        <w:tc>
          <w:tcPr>
            <w:tcW w:w="9576" w:type="dxa"/>
            <w:tcBorders>
              <w:top w:val="single" w:sz="4" w:space="0" w:color="000000"/>
              <w:left w:val="single" w:sz="4" w:space="0" w:color="000000"/>
              <w:bottom w:val="single" w:sz="4" w:space="0" w:color="000000"/>
              <w:right w:val="single" w:sz="4" w:space="0" w:color="000000"/>
            </w:tcBorders>
            <w:shd w:val="clear" w:color="auto" w:fill="FFFFFF"/>
          </w:tcPr>
          <w:p w:rsidR="000E180E" w:rsidRPr="002F756D" w:rsidRDefault="00E56D01" w:rsidP="001A220A">
            <w:pPr>
              <w:spacing w:after="60" w:line="240" w:lineRule="auto"/>
              <w:rPr>
                <w:rFonts w:ascii="MS Mincho" w:eastAsia="MS Mincho" w:hAnsi="Calibri" w:cs="MS Mincho"/>
                <w:lang w:val="ru-RU"/>
              </w:rPr>
            </w:pPr>
            <w:bookmarkStart w:id="68" w:name="_Toc331673496"/>
            <w:r w:rsidRPr="002F756D">
              <w:rPr>
                <w:rFonts w:eastAsia="MS Mincho"/>
                <w:lang w:val="ru-RU"/>
              </w:rPr>
              <w:t>Вставка</w:t>
            </w:r>
            <w:r w:rsidR="000E180E" w:rsidRPr="002F756D">
              <w:rPr>
                <w:rFonts w:eastAsia="MS Mincho"/>
                <w:lang w:val="ru-RU"/>
              </w:rPr>
              <w:t xml:space="preserve"> </w:t>
            </w:r>
            <w:r w:rsidR="00153A8B" w:rsidRPr="002F756D">
              <w:rPr>
                <w:rFonts w:eastAsia="MS Mincho"/>
                <w:lang w:val="ru-RU"/>
              </w:rPr>
              <w:fldChar w:fldCharType="begin"/>
            </w:r>
            <w:r w:rsidR="000E180E" w:rsidRPr="002F756D">
              <w:rPr>
                <w:rFonts w:eastAsia="MS Mincho"/>
                <w:lang w:val="ru-RU"/>
              </w:rPr>
              <w:instrText xml:space="preserve"> STYLEREF 1 \s </w:instrText>
            </w:r>
            <w:r w:rsidR="00153A8B" w:rsidRPr="002F756D">
              <w:rPr>
                <w:rFonts w:eastAsia="MS Mincho"/>
                <w:lang w:val="ru-RU"/>
              </w:rPr>
              <w:fldChar w:fldCharType="separate"/>
            </w:r>
            <w:r w:rsidR="00483A15" w:rsidRPr="002F756D">
              <w:rPr>
                <w:rFonts w:eastAsia="MS Mincho"/>
                <w:noProof/>
                <w:lang w:val="ru-RU"/>
              </w:rPr>
              <w:t>3</w:t>
            </w:r>
            <w:r w:rsidR="00153A8B" w:rsidRPr="002F756D">
              <w:rPr>
                <w:rFonts w:eastAsia="MS Mincho"/>
                <w:lang w:val="ru-RU"/>
              </w:rPr>
              <w:fldChar w:fldCharType="end"/>
            </w:r>
            <w:r w:rsidR="000E180E" w:rsidRPr="002F756D">
              <w:rPr>
                <w:rFonts w:eastAsia="MS Mincho"/>
                <w:lang w:val="ru-RU"/>
              </w:rPr>
              <w:t>.</w:t>
            </w:r>
            <w:r w:rsidR="00153A8B" w:rsidRPr="002F756D">
              <w:rPr>
                <w:rFonts w:eastAsia="MS Mincho"/>
                <w:lang w:val="ru-RU"/>
              </w:rPr>
              <w:fldChar w:fldCharType="begin"/>
            </w:r>
            <w:r w:rsidR="000E180E" w:rsidRPr="002F756D">
              <w:rPr>
                <w:rFonts w:eastAsia="MS Mincho"/>
                <w:lang w:val="ru-RU"/>
              </w:rPr>
              <w:instrText xml:space="preserve"> SEQ Box \* ARABIC \s 1 </w:instrText>
            </w:r>
            <w:r w:rsidR="00153A8B" w:rsidRPr="002F756D">
              <w:rPr>
                <w:rFonts w:eastAsia="MS Mincho"/>
                <w:lang w:val="ru-RU"/>
              </w:rPr>
              <w:fldChar w:fldCharType="separate"/>
            </w:r>
            <w:r w:rsidR="00483A15" w:rsidRPr="002F756D">
              <w:rPr>
                <w:rFonts w:eastAsia="MS Mincho"/>
                <w:noProof/>
                <w:lang w:val="ru-RU"/>
              </w:rPr>
              <w:t>3</w:t>
            </w:r>
            <w:r w:rsidR="00153A8B" w:rsidRPr="002F756D">
              <w:rPr>
                <w:rFonts w:eastAsia="MS Mincho"/>
                <w:lang w:val="ru-RU"/>
              </w:rPr>
              <w:fldChar w:fldCharType="end"/>
            </w:r>
            <w:r w:rsidR="000E180E" w:rsidRPr="002F756D">
              <w:rPr>
                <w:rFonts w:eastAsia="MS Mincho"/>
                <w:lang w:val="ru-RU"/>
              </w:rPr>
              <w:t>: Нетарифный режим Таможенного союза и вступление России в ВТО</w:t>
            </w:r>
            <w:bookmarkEnd w:id="68"/>
            <w:r w:rsidR="000E180E" w:rsidRPr="002F756D">
              <w:rPr>
                <w:rFonts w:eastAsia="MS Mincho"/>
                <w:lang w:val="ru-RU"/>
              </w:rPr>
              <w:t xml:space="preserve"> </w:t>
            </w:r>
          </w:p>
          <w:p w:rsidR="000E180E" w:rsidRPr="002F756D" w:rsidRDefault="000E180E" w:rsidP="001A220A">
            <w:pPr>
              <w:spacing w:after="120" w:line="240" w:lineRule="auto"/>
              <w:ind w:firstLine="0"/>
              <w:jc w:val="both"/>
              <w:rPr>
                <w:rFonts w:ascii="MS Mincho" w:eastAsia="MS Mincho" w:hAnsi="Calibri" w:cs="MS Mincho"/>
                <w:lang w:val="ru-RU"/>
              </w:rPr>
            </w:pPr>
            <w:r w:rsidRPr="002F756D">
              <w:rPr>
                <w:rFonts w:eastAsia="MS Mincho"/>
                <w:sz w:val="20"/>
                <w:szCs w:val="20"/>
                <w:lang w:val="ru-RU"/>
              </w:rPr>
              <w:t>Вступление России в ВТО является главной вехой, поскольку обязательства Российской Федерации по снижению нетарифных барьеров затронут другие стороны ТС. Каналом передачи, по которому обязательства России в ВТО распространяются на Белоруссию и Казахстан, является Комиссия Таможенно</w:t>
            </w:r>
            <w:r w:rsidR="00385D6D" w:rsidRPr="002F756D">
              <w:rPr>
                <w:rFonts w:eastAsia="MS Mincho"/>
                <w:sz w:val="20"/>
                <w:szCs w:val="20"/>
                <w:lang w:val="ru-RU"/>
              </w:rPr>
              <w:t>го</w:t>
            </w:r>
            <w:r w:rsidRPr="002F756D">
              <w:rPr>
                <w:rFonts w:eastAsia="MS Mincho"/>
                <w:sz w:val="20"/>
                <w:szCs w:val="20"/>
                <w:lang w:val="ru-RU"/>
              </w:rPr>
              <w:t xml:space="preserve"> союза (КТС), созданная в 2007 году, на которую, среди прочего, возложены обязанности по принятию решений в отношении нетарифного регулирования торговли товарами. Решения КТС являются обязательными для всех членов ТС. Этот процесс был формализован в мае 2011 года в Договоре о функционировании ТС в рамках многосторонней торговой системы, в котором сказано, что при вступлении в ВТО любого члена ТС соглашения и обязательства ВТО этого члена становятся неотъемлемой частью правовой базы ТС.</w:t>
            </w:r>
            <w:r w:rsidRPr="002F756D">
              <w:rPr>
                <w:rFonts w:ascii="MS Mincho" w:eastAsia="MS Mincho" w:hAnsi="Calibri" w:cs="MS Mincho"/>
                <w:sz w:val="20"/>
                <w:szCs w:val="20"/>
                <w:vertAlign w:val="superscript"/>
                <w:lang w:val="ru-RU"/>
              </w:rPr>
              <w:footnoteReference w:id="22"/>
            </w:r>
          </w:p>
          <w:p w:rsidR="000E180E" w:rsidRPr="002F756D" w:rsidRDefault="000E180E" w:rsidP="001A220A">
            <w:pPr>
              <w:spacing w:after="120" w:line="240" w:lineRule="auto"/>
              <w:ind w:firstLine="0"/>
              <w:jc w:val="both"/>
              <w:rPr>
                <w:rFonts w:ascii="MS Mincho" w:eastAsia="MS Mincho" w:hAnsi="Calibri" w:cs="MS Mincho"/>
                <w:lang w:val="ru-RU"/>
              </w:rPr>
            </w:pPr>
            <w:r w:rsidRPr="002F756D">
              <w:rPr>
                <w:rFonts w:eastAsia="MS Mincho"/>
                <w:sz w:val="20"/>
                <w:szCs w:val="20"/>
                <w:lang w:val="ru-RU"/>
              </w:rPr>
              <w:lastRenderedPageBreak/>
              <w:t>Повестка дня ТС определяется его наибольшей стороной.</w:t>
            </w:r>
            <w:r w:rsidRPr="002F756D">
              <w:rPr>
                <w:rFonts w:ascii="MS Mincho" w:eastAsia="MS Mincho" w:hAnsi="Calibri" w:cs="MS Mincho"/>
                <w:sz w:val="20"/>
                <w:szCs w:val="20"/>
                <w:vertAlign w:val="superscript"/>
                <w:lang w:val="ru-RU"/>
              </w:rPr>
              <w:footnoteReference w:id="23"/>
            </w:r>
            <w:r w:rsidRPr="002F756D">
              <w:rPr>
                <w:rFonts w:eastAsia="MS Mincho"/>
                <w:sz w:val="20"/>
                <w:szCs w:val="20"/>
                <w:lang w:val="ru-RU"/>
              </w:rPr>
              <w:t xml:space="preserve"> В широком диапазоне нетарифных мер, принятых ТС, имеются процедуры декларирования товаров, таможенной оценки и лицензирования импорта, а также меры СФС и ТБТ. Например, Россия требует импортные и экспортные лицензии на фармацевтические препараты и товары с технологиями шифрования, а также местную регистрацию лиц и фирм, участвующих в импортно-экспортных операциях. </w:t>
            </w:r>
          </w:p>
          <w:p w:rsidR="000E180E" w:rsidRPr="002F756D" w:rsidRDefault="000E180E" w:rsidP="001A220A">
            <w:pPr>
              <w:spacing w:after="120" w:line="240" w:lineRule="auto"/>
              <w:ind w:firstLine="0"/>
              <w:jc w:val="both"/>
              <w:rPr>
                <w:rFonts w:ascii="MS Mincho" w:eastAsia="MS Mincho" w:hAnsi="Calibri" w:cs="MS Mincho"/>
                <w:lang w:val="ru-RU"/>
              </w:rPr>
            </w:pPr>
            <w:r w:rsidRPr="002F756D">
              <w:rPr>
                <w:rFonts w:eastAsia="MS Mincho"/>
                <w:sz w:val="20"/>
                <w:szCs w:val="20"/>
                <w:lang w:val="ru-RU"/>
              </w:rPr>
              <w:t xml:space="preserve">В рамках переговоров о вступлении в ВТО Россия ослабила некоторые из этих мер. Например, лицензирование импорта некоторых алкогольных напитков и алкогольной продукции было упрощено, хотя все еще требуется лицензия на занятие этим видом деятельности. Ряд требований в отношении лицензирования импорта ветеринарных препаратов был отменен в конце 2011 года. </w:t>
            </w:r>
          </w:p>
          <w:p w:rsidR="000E180E" w:rsidRDefault="000E180E" w:rsidP="00BB53CE">
            <w:pPr>
              <w:spacing w:after="120" w:line="240" w:lineRule="auto"/>
              <w:ind w:firstLine="0"/>
              <w:jc w:val="both"/>
              <w:rPr>
                <w:rFonts w:ascii="Calibri" w:eastAsia="MS Mincho" w:hAnsi="Calibri" w:cs="Calibri"/>
                <w:b/>
                <w:bCs/>
                <w:sz w:val="22"/>
                <w:lang w:val="ru-RU"/>
              </w:rPr>
            </w:pPr>
            <w:r w:rsidRPr="002F756D">
              <w:rPr>
                <w:rFonts w:eastAsia="MS Mincho"/>
                <w:sz w:val="20"/>
                <w:szCs w:val="20"/>
                <w:lang w:val="ru-RU"/>
              </w:rPr>
              <w:t>Кроме того, Россия приняла обязательства по соблюдению требований ВТО по НТМ, в частности тех, которые касаются НБН, национального режима, импортных и экспортных процедур, количественных ограничений, включенных в ГАТТ,</w:t>
            </w:r>
            <w:r w:rsidRPr="002F756D">
              <w:rPr>
                <w:rFonts w:ascii="MS Mincho" w:eastAsia="MS Mincho" w:hAnsi="Calibri" w:cs="MS Mincho"/>
                <w:sz w:val="20"/>
                <w:szCs w:val="20"/>
                <w:vertAlign w:val="superscript"/>
                <w:lang w:val="ru-RU"/>
              </w:rPr>
              <w:footnoteReference w:id="24"/>
            </w:r>
            <w:r w:rsidRPr="002F756D">
              <w:rPr>
                <w:rFonts w:eastAsia="MS Mincho"/>
                <w:sz w:val="20"/>
                <w:szCs w:val="20"/>
                <w:lang w:val="ru-RU"/>
              </w:rPr>
              <w:t xml:space="preserve"> а также условий Соглашения о процедурах импортного лицензирования ВТО. Однако Россия выразила мнение о том, что многие из этих НТМ являются законными согласно соглашениям ВТО, хотя другие члены ВТО высказали сомнения по этому поводу.</w:t>
            </w:r>
            <w:r w:rsidRPr="002F756D">
              <w:rPr>
                <w:rFonts w:ascii="MS Mincho" w:eastAsia="MS Mincho" w:hAnsi="Calibri" w:cs="MS Mincho"/>
                <w:sz w:val="20"/>
                <w:szCs w:val="20"/>
                <w:vertAlign w:val="superscript"/>
                <w:lang w:val="ru-RU"/>
              </w:rPr>
              <w:footnoteReference w:id="25"/>
            </w:r>
            <w:r>
              <w:rPr>
                <w:rFonts w:eastAsia="MS Mincho"/>
                <w:b/>
                <w:bCs/>
                <w:sz w:val="22"/>
                <w:lang w:val="ru-RU"/>
              </w:rPr>
              <w:t xml:space="preserve"> </w:t>
            </w:r>
          </w:p>
        </w:tc>
      </w:tr>
    </w:tbl>
    <w:p w:rsidR="000E180E" w:rsidRDefault="000E180E" w:rsidP="00080723">
      <w:pPr>
        <w:numPr>
          <w:ilvl w:val="0"/>
          <w:numId w:val="32"/>
        </w:numPr>
        <w:spacing w:before="240" w:line="240" w:lineRule="auto"/>
        <w:jc w:val="both"/>
        <w:rPr>
          <w:rFonts w:ascii="MS Mincho" w:eastAsia="MS Mincho" w:hAnsi="Calibri" w:cs="MS Mincho"/>
          <w:lang w:val="ru-RU"/>
        </w:rPr>
      </w:pPr>
      <w:r>
        <w:rPr>
          <w:rFonts w:eastAsia="MS Mincho"/>
          <w:sz w:val="22"/>
          <w:lang w:val="ru-RU"/>
        </w:rPr>
        <w:lastRenderedPageBreak/>
        <w:t>Правительство должно также осознавать риски того, что выгоды от вступления в ТС в плане содействия развитию торговли могут быть как сомнительными, так и частично компенсироваться другими проблемами. Пример с грузовиками является хорошей иллюстрацией. Китайские грузовики об</w:t>
      </w:r>
      <w:r w:rsidR="00DC10B2">
        <w:rPr>
          <w:rFonts w:eastAsia="MS Mincho"/>
          <w:sz w:val="22"/>
          <w:lang w:val="ru-RU"/>
        </w:rPr>
        <w:t>ычно имеют низкое качество и не</w:t>
      </w:r>
      <w:r>
        <w:rPr>
          <w:rFonts w:eastAsia="MS Mincho"/>
          <w:sz w:val="22"/>
          <w:lang w:val="ru-RU"/>
        </w:rPr>
        <w:t>долго служат в сложных условиях эксплуатации в стране. Иногда они даже создают опасности на дорогах ввиду дефектной конструкции или низкого качества ключевых компонентов, которые эффективно не контролируются действующими техническими регламентами. Отмена 15%-й пошлины на российские грузовики</w:t>
      </w:r>
      <w:r>
        <w:rPr>
          <w:rFonts w:ascii="MS Mincho" w:eastAsia="MS Mincho" w:hAnsi="Calibri" w:cs="MS Mincho"/>
          <w:sz w:val="22"/>
          <w:vertAlign w:val="superscript"/>
          <w:lang w:val="ru-RU"/>
        </w:rPr>
        <w:footnoteReference w:id="26"/>
      </w:r>
      <w:r>
        <w:rPr>
          <w:rFonts w:eastAsia="MS Mincho"/>
          <w:sz w:val="22"/>
          <w:lang w:val="ru-RU"/>
        </w:rPr>
        <w:t xml:space="preserve"> в ТС привела к переориентации казахстанского импорта грузовиков с Китая на Россию. Однако известные российские производители грузовых автомобилей, такие как Камаз, воздержались от передачи покупателям выгод от отмены пошлины, подняв свои цены вместо того, чтобы снизить их (по крайней мере, в номинальном выражении). Согласно данным, полученным в ходе личных интервью, такое ценовое поведение является просто отражением переполненных книг заказов. Теперь в дополнение к отсутствию более низких цен покупатели должны получать импортные декларации в государственных органах в Астане</w:t>
      </w:r>
      <w:r w:rsidR="00DC10B2">
        <w:rPr>
          <w:rFonts w:eastAsia="MS Mincho"/>
          <w:sz w:val="22"/>
          <w:lang w:val="ru-RU"/>
        </w:rPr>
        <w:t>,</w:t>
      </w:r>
      <w:r>
        <w:rPr>
          <w:rFonts w:eastAsia="MS Mincho"/>
          <w:sz w:val="22"/>
          <w:lang w:val="ru-RU"/>
        </w:rPr>
        <w:t xml:space="preserve"> прежде чем они смогут зарегистрировать грузовики. Этот дополнительный процесс занимает несколько недель и требует уплаты значительных комиссионных таможенным брокерам. Трудно оценить, насколько действительно обременительной является эта дополнительная бумажная работа, поскольку покупка грузовика является относительно крупной сделкой, но полная картина (i) неэффективных правил по обеспечению безопасности дорожного движения, (ii) слабых процессов передачи выгод от снижения тарифов ввиду наличия рыночных структур и (iii) дополнительная бумажная </w:t>
      </w:r>
      <w:r w:rsidR="00DC10B2">
        <w:rPr>
          <w:rFonts w:eastAsia="MS Mincho"/>
          <w:sz w:val="22"/>
          <w:lang w:val="ru-RU"/>
        </w:rPr>
        <w:t xml:space="preserve">работа говорят о необходимости </w:t>
      </w:r>
      <w:r>
        <w:rPr>
          <w:rFonts w:eastAsia="MS Mincho"/>
          <w:sz w:val="22"/>
          <w:lang w:val="ru-RU"/>
        </w:rPr>
        <w:t xml:space="preserve"> некоторо</w:t>
      </w:r>
      <w:r w:rsidR="00DC10B2">
        <w:rPr>
          <w:rFonts w:eastAsia="MS Mincho"/>
          <w:sz w:val="22"/>
          <w:lang w:val="ru-RU"/>
        </w:rPr>
        <w:t>го</w:t>
      </w:r>
      <w:r>
        <w:rPr>
          <w:rFonts w:eastAsia="MS Mincho"/>
          <w:sz w:val="22"/>
          <w:lang w:val="ru-RU"/>
        </w:rPr>
        <w:t xml:space="preserve"> упрощени</w:t>
      </w:r>
      <w:r w:rsidR="005C3926">
        <w:rPr>
          <w:rFonts w:eastAsia="MS Mincho"/>
          <w:sz w:val="22"/>
          <w:lang w:val="ru-RU"/>
        </w:rPr>
        <w:t>я</w:t>
      </w:r>
      <w:r>
        <w:rPr>
          <w:rFonts w:eastAsia="MS Mincho"/>
          <w:sz w:val="22"/>
          <w:lang w:val="ru-RU"/>
        </w:rPr>
        <w:t xml:space="preserve"> режима.</w:t>
      </w:r>
    </w:p>
    <w:p w:rsidR="000E180E" w:rsidRDefault="000E180E" w:rsidP="00080723">
      <w:pPr>
        <w:numPr>
          <w:ilvl w:val="0"/>
          <w:numId w:val="32"/>
        </w:numPr>
        <w:spacing w:before="240" w:after="240" w:line="240" w:lineRule="auto"/>
        <w:jc w:val="both"/>
        <w:rPr>
          <w:rFonts w:ascii="MS Mincho" w:eastAsia="MS Mincho" w:hAnsi="Calibri" w:cs="MS Mincho"/>
          <w:lang w:val="ru-RU"/>
        </w:rPr>
      </w:pPr>
      <w:r>
        <w:rPr>
          <w:rFonts w:eastAsia="MS Mincho"/>
          <w:sz w:val="22"/>
          <w:lang w:val="ru-RU"/>
        </w:rPr>
        <w:lastRenderedPageBreak/>
        <w:t xml:space="preserve">Правительство прилагает усилия для обеспечения перехода к ТС. Уже создан ряд трехсторонних и национальных координационных комитетов. Однако остаются следующие проблемы: </w:t>
      </w:r>
    </w:p>
    <w:p w:rsidR="000E180E" w:rsidRDefault="000E180E" w:rsidP="00080723">
      <w:pPr>
        <w:numPr>
          <w:ilvl w:val="0"/>
          <w:numId w:val="34"/>
        </w:numPr>
        <w:spacing w:after="120" w:line="240" w:lineRule="auto"/>
        <w:jc w:val="both"/>
        <w:rPr>
          <w:rFonts w:ascii="MS Mincho" w:eastAsia="MS Mincho" w:hAnsi="Calibri" w:cs="MS Mincho"/>
          <w:lang w:val="ru-RU"/>
        </w:rPr>
      </w:pPr>
      <w:r>
        <w:rPr>
          <w:rFonts w:eastAsia="MS Mincho"/>
          <w:i/>
          <w:iCs/>
          <w:sz w:val="22"/>
          <w:lang w:val="ru-RU"/>
        </w:rPr>
        <w:t>Видение и руководство</w:t>
      </w:r>
      <w:r>
        <w:rPr>
          <w:rFonts w:eastAsia="MS Mincho"/>
          <w:sz w:val="22"/>
          <w:lang w:val="ru-RU"/>
        </w:rPr>
        <w:t>: Не вполне очевидно, что имеется ясное видение и план перехода.</w:t>
      </w:r>
    </w:p>
    <w:p w:rsidR="000E180E" w:rsidRDefault="000E180E" w:rsidP="00080723">
      <w:pPr>
        <w:numPr>
          <w:ilvl w:val="0"/>
          <w:numId w:val="34"/>
        </w:numPr>
        <w:spacing w:after="120" w:line="240" w:lineRule="auto"/>
        <w:jc w:val="both"/>
        <w:rPr>
          <w:rFonts w:ascii="MS Mincho" w:eastAsia="MS Mincho" w:hAnsi="Calibri" w:cs="MS Mincho"/>
          <w:lang w:val="ru-RU"/>
        </w:rPr>
      </w:pPr>
      <w:r>
        <w:rPr>
          <w:rFonts w:eastAsia="MS Mincho"/>
          <w:sz w:val="22"/>
          <w:lang w:val="ru-RU"/>
        </w:rPr>
        <w:t>Технические возможности: Хотя нет оснований сомневаться в технических возможностях отдельных лиц, участвующих в процессе, дисбаланс возможностей между российскими и казахстанскими учреждениями будет создавать трудности для казахстанской стороны.</w:t>
      </w:r>
      <w:r>
        <w:rPr>
          <w:rFonts w:eastAsia="MS Mincho"/>
          <w:i/>
          <w:iCs/>
          <w:sz w:val="22"/>
          <w:lang w:val="ru-RU"/>
        </w:rPr>
        <w:t xml:space="preserve"> </w:t>
      </w:r>
    </w:p>
    <w:p w:rsidR="000E180E" w:rsidRDefault="000E180E" w:rsidP="00080723">
      <w:pPr>
        <w:numPr>
          <w:ilvl w:val="0"/>
          <w:numId w:val="34"/>
        </w:numPr>
        <w:spacing w:after="120" w:line="240" w:lineRule="auto"/>
        <w:jc w:val="both"/>
        <w:rPr>
          <w:rFonts w:ascii="MS Mincho" w:eastAsia="MS Mincho" w:hAnsi="Calibri" w:cs="MS Mincho"/>
          <w:lang w:val="ru-RU"/>
        </w:rPr>
      </w:pPr>
      <w:r>
        <w:rPr>
          <w:rFonts w:eastAsia="MS Mincho"/>
          <w:i/>
          <w:iCs/>
          <w:sz w:val="22"/>
          <w:lang w:val="ru-RU"/>
        </w:rPr>
        <w:t xml:space="preserve">Недостаточные консультации с частным сектором: </w:t>
      </w:r>
      <w:r>
        <w:rPr>
          <w:rFonts w:eastAsia="MS Mincho"/>
          <w:sz w:val="22"/>
          <w:lang w:val="ru-RU"/>
        </w:rPr>
        <w:t>Консультации с частным сектором проводятся по конкретным вопросам; есть необходимость сделать их более формальными и прозрачными и привлекать как крупные предприятия, так и СМП. Этот подход основывается на возможностях частного сектора по разработке эффективных стратегий соблюдения. Технические знания часто концентрируются на предприятиях, а не в органах государственного управления, которые могли бы сосредоточить свои усилия на целях регулирования, а не на технических вопросах соблюдения.</w:t>
      </w:r>
    </w:p>
    <w:p w:rsidR="000E180E" w:rsidRDefault="000E180E" w:rsidP="00080723">
      <w:pPr>
        <w:numPr>
          <w:ilvl w:val="0"/>
          <w:numId w:val="32"/>
        </w:numPr>
        <w:spacing w:before="240" w:after="240" w:line="240" w:lineRule="auto"/>
        <w:jc w:val="both"/>
        <w:rPr>
          <w:rFonts w:ascii="MS Mincho" w:eastAsia="MS Mincho" w:hAnsi="Calibri" w:cs="MS Mincho"/>
          <w:lang w:val="ru-RU"/>
        </w:rPr>
      </w:pPr>
      <w:r>
        <w:rPr>
          <w:rFonts w:eastAsia="MS Mincho"/>
          <w:sz w:val="22"/>
          <w:lang w:val="ru-RU"/>
        </w:rPr>
        <w:t xml:space="preserve">Анализ, представленный выше, указывает на то, что разработка новых технических регламентов и стандартов ТС </w:t>
      </w:r>
      <w:r w:rsidRPr="002F756D">
        <w:rPr>
          <w:rFonts w:eastAsia="MS Mincho"/>
          <w:sz w:val="22"/>
          <w:lang w:val="ru-RU"/>
        </w:rPr>
        <w:t>вызвала замешательство и создала неопределенность в частном секторе, препятствуя улучшению условий для ведения бизнеса и снижая потенциал для появления динамичного экспортного сектора, по крайней мере, в течение этого переходного периода. Также имеется значительный риск того, что региональные соображения могут отвлечь казахстанские власти от своих многосторонних обязательств после многолетних усилий правительства по соблюдению законодательства ЕС и по подготовке к вступлению в ВТО. Это также затруднило оценку уровня воздействия текущих НТМ на открытость/закрытость рынка. И, наконец, региональные реформы, такие как процедуры сертификации, принятые на региональном уровне для содействия торговле, не обязательно прово</w:t>
      </w:r>
      <w:r>
        <w:rPr>
          <w:rFonts w:eastAsia="MS Mincho"/>
          <w:sz w:val="22"/>
          <w:lang w:val="ru-RU"/>
        </w:rPr>
        <w:t xml:space="preserve">дятся, что ставит под угрозу реализацию выгод, ожидаемых от роста региональной торговли. </w:t>
      </w:r>
    </w:p>
    <w:p w:rsidR="000E180E" w:rsidRPr="0016394C" w:rsidRDefault="000E180E" w:rsidP="00080723">
      <w:pPr>
        <w:numPr>
          <w:ilvl w:val="0"/>
          <w:numId w:val="32"/>
        </w:numPr>
        <w:spacing w:before="240" w:after="240" w:line="240" w:lineRule="auto"/>
        <w:jc w:val="both"/>
        <w:rPr>
          <w:rFonts w:ascii="MS Mincho" w:eastAsia="MS Mincho" w:hAnsi="Calibri" w:cs="MS Mincho"/>
          <w:lang w:val="ru-RU"/>
        </w:rPr>
      </w:pPr>
      <w:r w:rsidRPr="0016394C">
        <w:rPr>
          <w:rFonts w:eastAsia="MS Mincho"/>
          <w:sz w:val="22"/>
          <w:lang w:val="ru-RU"/>
        </w:rPr>
        <w:t>Для закрепления одностороннего прогресса, достигнутого правительством Казахстана до настоящего времени, и предотвращения сползания к нежелательным результатам Казахстан должен укрепить свои собственные аналитические возможности с тем, чтобы играть конструктивную роль и защищать сильные позиции в межправительственных органах ТС. Донорские учреждения могут оказать помощь в этом процессе, предоставляя техническую помощь национальным регулирующим органам и учреждениям, участвующим в переговорах на уровне ТС.</w:t>
      </w:r>
    </w:p>
    <w:p w:rsidR="000E180E" w:rsidRPr="0016394C" w:rsidRDefault="000E180E" w:rsidP="00080723">
      <w:pPr>
        <w:numPr>
          <w:ilvl w:val="0"/>
          <w:numId w:val="32"/>
        </w:numPr>
        <w:spacing w:before="240" w:after="240" w:line="240" w:lineRule="auto"/>
        <w:jc w:val="both"/>
        <w:rPr>
          <w:rFonts w:ascii="MS Mincho" w:eastAsia="MS Mincho" w:hAnsi="Calibri" w:cs="MS Mincho"/>
          <w:sz w:val="22"/>
          <w:lang w:val="ru-RU"/>
        </w:rPr>
      </w:pPr>
      <w:r w:rsidRPr="0016394C">
        <w:rPr>
          <w:rFonts w:eastAsia="MS Mincho"/>
          <w:sz w:val="22"/>
          <w:lang w:val="ru-RU"/>
        </w:rPr>
        <w:t>Продвигаясь вперед, правительство должно принять стратегический подход к введению добровольной сертификации и План мероприятий, включая (i) полный обзор казахстанской системы технического регулирования и оценки соответствия (то есть, сертификации); (ii) консультации со всеми заинтересованными сторонами; (iii) техническую помощь</w:t>
      </w:r>
      <w:r w:rsidRPr="0016394C">
        <w:rPr>
          <w:rFonts w:eastAsia="MS Mincho"/>
          <w:color w:val="000000"/>
          <w:sz w:val="22"/>
          <w:lang w:val="ru-RU"/>
        </w:rPr>
        <w:t xml:space="preserve">, адаптированную к конкретному </w:t>
      </w:r>
      <w:r w:rsidRPr="0016394C">
        <w:rPr>
          <w:rFonts w:eastAsia="MS Mincho"/>
          <w:sz w:val="22"/>
          <w:lang w:val="ru-RU"/>
        </w:rPr>
        <w:t>законодательству и процедурам, применимым к конкретным секторам и/или видам продукции; и (iv) возможно обучение в форме партнерских программ и ознакомительных поездок конкретных должностных лиц</w:t>
      </w:r>
      <w:r w:rsidRPr="0016394C">
        <w:rPr>
          <w:rFonts w:eastAsia="MS Mincho"/>
          <w:color w:val="000000"/>
          <w:sz w:val="22"/>
          <w:lang w:val="ru-RU"/>
        </w:rPr>
        <w:t xml:space="preserve"> казахстанского Комитета технического регулирования и метрологии с тем</w:t>
      </w:r>
      <w:r w:rsidRPr="0016394C">
        <w:rPr>
          <w:rFonts w:eastAsia="MS Mincho"/>
          <w:sz w:val="22"/>
          <w:lang w:val="ru-RU"/>
        </w:rPr>
        <w:t>, чтобы они могли развить навыки, необходимые для организации и управления системой добровольной сертификации, лично ознакомившись с работой таких систем в странах, где применяется лучшая практика.</w:t>
      </w:r>
    </w:p>
    <w:p w:rsidR="000E180E" w:rsidRPr="0016394C" w:rsidRDefault="000E180E" w:rsidP="00080723">
      <w:pPr>
        <w:numPr>
          <w:ilvl w:val="0"/>
          <w:numId w:val="32"/>
        </w:numPr>
        <w:spacing w:before="240" w:after="240" w:line="240" w:lineRule="auto"/>
        <w:jc w:val="both"/>
        <w:rPr>
          <w:rFonts w:ascii="MS Mincho" w:eastAsia="MS Mincho" w:hAnsi="Calibri" w:cs="MS Mincho"/>
          <w:lang w:val="ru-RU"/>
        </w:rPr>
      </w:pPr>
      <w:r w:rsidRPr="0016394C">
        <w:rPr>
          <w:rFonts w:eastAsia="MS Mincho"/>
          <w:sz w:val="22"/>
          <w:lang w:val="ru-RU"/>
        </w:rPr>
        <w:t xml:space="preserve">В более общем плане правительство должно также укрепить институциональный механизм для реализации повестки дня НТМ. На основании международного опыта, а также в связи с тем, что реформы регулирования затрагивают интересы ряда игроков, необходимо заручиться </w:t>
      </w:r>
      <w:r w:rsidRPr="0016394C">
        <w:rPr>
          <w:rFonts w:eastAsia="MS Mincho"/>
          <w:sz w:val="22"/>
          <w:lang w:val="ru-RU"/>
        </w:rPr>
        <w:lastRenderedPageBreak/>
        <w:t>политической поддержкой и обеспечить принятие обязательств правительством и всеми участвующими органами. Институциональный механизм будет иметь больше шансов на успех, если (1) он будет приводиться в действие органом управления достаточно высокого уровня с мандатом, подкрепленным законом или указом; (2) в нем участвуют все заинтересованные стороны; (3) он обеспечивает участие самых высокопоставленных должностных лиц, отвечающих за управление мероприятиями, включая персонал этого органа; и (4) имеются необходимые технические и финансовые ресурсы для исполнения мандата, что означает, что должностные лица, участвующие в процессе регулирования, должны получить не только инструменты, которые им необходимы, но также пройти обучение и повышение квалификации. Кроме того, для поддержки политически независимого, долгосрочного процесса необходимо обеспечить более активную роль частного сектора и других заинтересованных сторон. Международный опыт в области повышения конкурентоспособности показывает, что орган, проводящий обзор, должен иметь полномочия на проведение обзора и быть независимым от учреждений, отвечающих за принятие нормативно-правовых актов. Обзоры будут менее эффективными, если они проводятся собственными структурными подразделениями регулирующего органа, потому что регуляторы стремятся сохранить в силе свои нормативно-правовые документы (Кадо, Малуш и Саес, 2012 год).</w:t>
      </w:r>
    </w:p>
    <w:p w:rsidR="000E180E" w:rsidRPr="0016394C" w:rsidRDefault="000E180E" w:rsidP="000E180E">
      <w:pPr>
        <w:pStyle w:val="Heading2"/>
        <w:rPr>
          <w:rFonts w:ascii="MS Mincho" w:eastAsia="MS Mincho" w:hAnsi="Calibri" w:cs="MS Mincho"/>
          <w:lang w:val="ru-RU"/>
        </w:rPr>
      </w:pPr>
      <w:bookmarkStart w:id="69" w:name="_Toc331673197"/>
      <w:r w:rsidRPr="0016394C">
        <w:rPr>
          <w:rFonts w:ascii="Times New Roman" w:eastAsia="MS Mincho" w:hAnsi="Times New Roman"/>
          <w:lang w:val="ru-RU"/>
        </w:rPr>
        <w:t>Содействие развитию торговли и логистика</w:t>
      </w:r>
      <w:bookmarkEnd w:id="69"/>
    </w:p>
    <w:p w:rsidR="000E180E" w:rsidRPr="0016394C" w:rsidRDefault="000E180E" w:rsidP="00080723">
      <w:pPr>
        <w:numPr>
          <w:ilvl w:val="0"/>
          <w:numId w:val="32"/>
        </w:numPr>
        <w:spacing w:before="240" w:after="240" w:line="240" w:lineRule="auto"/>
        <w:jc w:val="both"/>
        <w:rPr>
          <w:rFonts w:ascii="MS Mincho" w:eastAsia="MS Mincho" w:hAnsi="Calibri" w:cs="MS Mincho"/>
          <w:lang w:val="ru-RU"/>
        </w:rPr>
      </w:pPr>
      <w:r w:rsidRPr="0016394C">
        <w:rPr>
          <w:rFonts w:eastAsia="MS Mincho"/>
          <w:sz w:val="22"/>
          <w:lang w:val="ru-RU"/>
        </w:rPr>
        <w:t xml:space="preserve">Эта оценка содействия развитию торговли и логистики в Казахстане основывается на камеральном анализе, в котором объединяются значительные объемы аналитической работы, уже проделанной национальными органами в Казахстане, а также международными организациями с тем, чтобы по-новому подойти к существующим проблемам и возникающим возможностям. В нем используется общесистемный подход, основанный на измерении параметров эффективности логистики, качества и компетентности логистических услуг, степени интеграции системы логистики, таможни и инфраструктуры. </w:t>
      </w:r>
    </w:p>
    <w:p w:rsidR="000E180E" w:rsidRPr="0016394C" w:rsidRDefault="000E180E" w:rsidP="00080723">
      <w:pPr>
        <w:numPr>
          <w:ilvl w:val="0"/>
          <w:numId w:val="32"/>
        </w:numPr>
        <w:spacing w:before="240" w:after="240" w:line="240" w:lineRule="auto"/>
        <w:jc w:val="both"/>
        <w:rPr>
          <w:rFonts w:ascii="MS Mincho" w:eastAsia="MS Mincho" w:hAnsi="Calibri" w:cs="MS Mincho"/>
          <w:lang w:val="ru-RU"/>
        </w:rPr>
      </w:pPr>
      <w:r w:rsidRPr="0016394C">
        <w:rPr>
          <w:rFonts w:eastAsia="MS Mincho"/>
          <w:sz w:val="22"/>
          <w:lang w:val="ru-RU"/>
        </w:rPr>
        <w:t>Меры по содействию развитию торговли относятся к времени, затратам и предсказуемости, связанным с международной торговлей. Несколько институтов и учреждений, как частных, так и государственных, играют определенную роль в международной торговле. В их число входят государственные органы, отвечающие за предоставление транспортной инфраструктуры (автомобильные и железные дороги, порты и аэропорты); наземные пограничные посты (таможенные, иммиграционные, пограничной службы, медицинские и другие): частные провайдеры услуг грузоперевозок и логистики (грузовые экспедиторы, таможенные агенты и так далее). Эффективность зависит от того, чтобы каждое звено и узел работали также эффективно, как и все другие. Когда груз прибывает в узел, например, в пункт пересечения границы, ему, вероятно, придется преодолеть только короткое расстояние, но время, затраченное на оформление документов, может быть чрезвычайно большим ввиду необходимости обеспечить, чтобы въезд/выезд людей и грузов производился в соответствии с законными требованиями соседних стран. Эффективность требует, чтобы время, затрачиваемое на проезд через узлы, было как можно меньшим.</w:t>
      </w:r>
    </w:p>
    <w:p w:rsidR="000E180E" w:rsidRPr="0016394C" w:rsidRDefault="000E180E" w:rsidP="00080723">
      <w:pPr>
        <w:numPr>
          <w:ilvl w:val="0"/>
          <w:numId w:val="32"/>
        </w:numPr>
        <w:spacing w:before="240" w:after="240" w:line="240" w:lineRule="auto"/>
        <w:jc w:val="both"/>
        <w:rPr>
          <w:rFonts w:ascii="MS Mincho" w:eastAsia="MS Mincho" w:hAnsi="Calibri" w:cs="MS Mincho"/>
          <w:lang w:val="ru-RU"/>
        </w:rPr>
      </w:pPr>
      <w:r w:rsidRPr="0016394C">
        <w:rPr>
          <w:rFonts w:eastAsia="MS Mincho"/>
          <w:sz w:val="22"/>
          <w:lang w:val="ru-RU"/>
        </w:rPr>
        <w:t>Содействие развитию торговли зависит от нескольких взаимосвязанных факторов. Во-первых, оно зависит от качества транспорта (автомобильные и железные дороги, порты и аэропорты) и эффективного оказания транспортных услуг (грузоперевозки, портовые и эффективные авиаперевозки). Во</w:t>
      </w:r>
      <w:r w:rsidR="00892B19" w:rsidRPr="0016394C">
        <w:rPr>
          <w:rFonts w:eastAsia="MS Mincho"/>
          <w:sz w:val="22"/>
          <w:lang w:val="ru-RU"/>
        </w:rPr>
        <w:t>-</w:t>
      </w:r>
      <w:r w:rsidRPr="0016394C">
        <w:rPr>
          <w:rFonts w:eastAsia="MS Mincho"/>
          <w:sz w:val="22"/>
          <w:lang w:val="ru-RU"/>
        </w:rPr>
        <w:t xml:space="preserve">вторых, оно зависит от различных пограничных органов, которые отвечают за ускоренное оформление грузов на границах. В контроле на границе обычно участвуют различные государственные органы. В дополнение к таможенному оформлению пограничная полиция/войска/иммиграционные органы проводят проверки паспортов водителей, виз и лицензий водителей, органы транспортного контроля проверяют транспортные средства на </w:t>
      </w:r>
      <w:r w:rsidRPr="0016394C">
        <w:rPr>
          <w:rFonts w:eastAsia="MS Mincho"/>
          <w:sz w:val="22"/>
          <w:lang w:val="ru-RU"/>
        </w:rPr>
        <w:lastRenderedPageBreak/>
        <w:t xml:space="preserve">предмет наличия сертификатов транспортных средств и пригодности к эксплуатации. Кроме того, государственные органы проводят сельскохозяйственные, ветеринарные и медицинские проверки. </w:t>
      </w:r>
    </w:p>
    <w:p w:rsidR="000E180E" w:rsidRPr="0016394C" w:rsidRDefault="000E180E" w:rsidP="00080723">
      <w:pPr>
        <w:numPr>
          <w:ilvl w:val="0"/>
          <w:numId w:val="32"/>
        </w:numPr>
        <w:spacing w:before="240" w:after="240" w:line="240" w:lineRule="auto"/>
        <w:jc w:val="both"/>
        <w:rPr>
          <w:rFonts w:ascii="MS Mincho" w:eastAsia="MS Mincho" w:hAnsi="Calibri" w:cs="MS Mincho"/>
          <w:lang w:val="ru-RU"/>
        </w:rPr>
      </w:pPr>
      <w:r w:rsidRPr="0016394C">
        <w:rPr>
          <w:rFonts w:eastAsia="MS Mincho"/>
          <w:sz w:val="22"/>
          <w:lang w:val="ru-RU"/>
        </w:rPr>
        <w:t>По очевидным причинам развивающиеся страны, не имеющие выхода к морю, очень сильно зависят от эффективности работы своих торговых и транзитных маршрутов. Они находятся в невыгодном положении, потому что не могут контролировать условия перевозки за пределами своих границ. Импорт в развивающуюся страну, не имеющую выхода к морю, обычно занимает на одну неделю больше, чем для ее прибрежных соседей, но время может различаться в широких пределах. Со времени принятия Алматинской декларации на Международной конференции министров развивающихся стран, не имеющих выхода к морю в октябре 2003 года</w:t>
      </w:r>
      <w:r w:rsidR="00892B19" w:rsidRPr="0016394C">
        <w:rPr>
          <w:rFonts w:eastAsia="MS Mincho"/>
          <w:sz w:val="22"/>
          <w:lang w:val="ru-RU"/>
        </w:rPr>
        <w:t>,</w:t>
      </w:r>
      <w:r w:rsidRPr="0016394C">
        <w:rPr>
          <w:rFonts w:eastAsia="MS Mincho"/>
          <w:sz w:val="22"/>
          <w:lang w:val="ru-RU"/>
        </w:rPr>
        <w:t xml:space="preserve"> помощь существенно увеличилась, включая проекты развития коридоров, таможенную реформу, мультимодальные перевозки, железнодорожные проекты и реструктуризацию услуг аэропортов и авиаперевозок.</w:t>
      </w:r>
    </w:p>
    <w:p w:rsidR="000E180E" w:rsidRPr="0016394C" w:rsidRDefault="000E180E" w:rsidP="00080723">
      <w:pPr>
        <w:numPr>
          <w:ilvl w:val="0"/>
          <w:numId w:val="32"/>
        </w:numPr>
        <w:spacing w:before="240" w:after="240" w:line="240" w:lineRule="auto"/>
        <w:jc w:val="both"/>
        <w:rPr>
          <w:rFonts w:ascii="MS Mincho" w:eastAsia="MS Mincho" w:hAnsi="Calibri" w:cs="MS Mincho"/>
          <w:lang w:val="ru-RU"/>
        </w:rPr>
      </w:pPr>
      <w:r w:rsidRPr="0016394C">
        <w:rPr>
          <w:rFonts w:eastAsia="MS Mincho"/>
          <w:sz w:val="22"/>
          <w:lang w:val="ru-RU"/>
        </w:rPr>
        <w:t xml:space="preserve">Казахстан имеет потенциал </w:t>
      </w:r>
      <w:r w:rsidR="0016394C" w:rsidRPr="0016394C">
        <w:rPr>
          <w:rFonts w:eastAsia="MS Mincho"/>
          <w:sz w:val="22"/>
          <w:lang w:val="ru-RU"/>
        </w:rPr>
        <w:t>стать</w:t>
      </w:r>
      <w:r w:rsidRPr="0016394C">
        <w:rPr>
          <w:rFonts w:eastAsia="MS Mincho"/>
          <w:sz w:val="22"/>
          <w:lang w:val="ru-RU"/>
        </w:rPr>
        <w:t xml:space="preserve"> региональн</w:t>
      </w:r>
      <w:r w:rsidR="0016394C" w:rsidRPr="0016394C">
        <w:rPr>
          <w:rFonts w:eastAsia="MS Mincho"/>
          <w:sz w:val="22"/>
          <w:lang w:val="ru-RU"/>
        </w:rPr>
        <w:t>ым</w:t>
      </w:r>
      <w:r w:rsidRPr="0016394C">
        <w:rPr>
          <w:rFonts w:eastAsia="MS Mincho"/>
          <w:sz w:val="22"/>
          <w:lang w:val="ru-RU"/>
        </w:rPr>
        <w:t xml:space="preserve"> центр</w:t>
      </w:r>
      <w:r w:rsidR="0016394C" w:rsidRPr="0016394C">
        <w:rPr>
          <w:rFonts w:eastAsia="MS Mincho"/>
          <w:sz w:val="22"/>
        </w:rPr>
        <w:t>o</w:t>
      </w:r>
      <w:r w:rsidR="0016394C" w:rsidRPr="0016394C">
        <w:rPr>
          <w:rFonts w:eastAsia="MS Mincho"/>
          <w:sz w:val="22"/>
          <w:lang w:val="ru-RU"/>
        </w:rPr>
        <w:t>м</w:t>
      </w:r>
      <w:r w:rsidRPr="0016394C">
        <w:rPr>
          <w:rFonts w:eastAsia="MS Mincho"/>
          <w:sz w:val="22"/>
          <w:lang w:val="ru-RU"/>
        </w:rPr>
        <w:t xml:space="preserve"> логистики. Не имея выхода к морю и находясь далеко от портов Китая, России и Грузии, Казахстан расположен на главном центральноазиатском транзитном маршруте, который создает возможности для диверсификации в Казахстане. Во-первых, он занимает стратегическое местоположение среди быстроразвивающихся экономик (Индия на юге, Россия на севере и Китай на востоке) и расположен на легендарном Шелковом торговом пути между Китаем и Европой. Он также расположен у Каспийского моря, поэтому Казахстан может служить мостом в Восточную Европу. И, наконец, доступ к морю через Казахстан является наиболее оптимальным вариантом для еще более удаленных от моря стран, таких как Узбекистан, Кыргызстан и Таджикистан</w:t>
      </w:r>
      <w:r w:rsidR="00892B19" w:rsidRPr="0016394C">
        <w:rPr>
          <w:rFonts w:eastAsia="MS Mincho"/>
          <w:sz w:val="22"/>
          <w:lang w:val="ru-RU"/>
        </w:rPr>
        <w:t>,</w:t>
      </w:r>
      <w:r w:rsidRPr="0016394C">
        <w:rPr>
          <w:rFonts w:eastAsia="MS Mincho"/>
          <w:sz w:val="22"/>
          <w:lang w:val="ru-RU"/>
        </w:rPr>
        <w:t xml:space="preserve"> получить доступ в китайские международные порты.</w:t>
      </w:r>
      <w:r w:rsidRPr="0016394C">
        <w:rPr>
          <w:rFonts w:ascii="MS Mincho" w:eastAsia="MS Mincho" w:hAnsi="Calibri" w:cs="MS Mincho"/>
          <w:sz w:val="22"/>
          <w:vertAlign w:val="superscript"/>
          <w:lang w:val="ru-RU"/>
        </w:rPr>
        <w:footnoteReference w:id="27"/>
      </w:r>
    </w:p>
    <w:p w:rsidR="000E180E" w:rsidRPr="0016394C" w:rsidRDefault="0016394C" w:rsidP="000E180E">
      <w:pPr>
        <w:pStyle w:val="Heading4"/>
      </w:pPr>
      <w:r w:rsidRPr="0016394C">
        <w:rPr>
          <w:lang w:val="ru-RU"/>
        </w:rPr>
        <w:t>Р</w:t>
      </w:r>
      <w:r w:rsidR="000E180E" w:rsidRPr="0016394C">
        <w:rPr>
          <w:lang w:val="ru-RU"/>
        </w:rPr>
        <w:t>азвити</w:t>
      </w:r>
      <w:r w:rsidRPr="0016394C">
        <w:t>e</w:t>
      </w:r>
      <w:r w:rsidR="000E180E" w:rsidRPr="0016394C">
        <w:rPr>
          <w:lang w:val="ru-RU"/>
        </w:rPr>
        <w:t xml:space="preserve"> логистики замедляет т</w:t>
      </w:r>
      <w:r w:rsidRPr="0016394C">
        <w:rPr>
          <w:lang w:val="ru-RU"/>
        </w:rPr>
        <w:t>емпы</w:t>
      </w:r>
    </w:p>
    <w:p w:rsidR="000E180E" w:rsidRPr="00091434" w:rsidRDefault="000E180E" w:rsidP="00091434">
      <w:pPr>
        <w:numPr>
          <w:ilvl w:val="0"/>
          <w:numId w:val="32"/>
        </w:numPr>
        <w:spacing w:before="240" w:after="240" w:line="240" w:lineRule="auto"/>
        <w:jc w:val="both"/>
        <w:rPr>
          <w:rFonts w:ascii="MS Mincho" w:eastAsia="MS Mincho" w:hAnsi="Calibri" w:cs="MS Mincho"/>
          <w:lang w:val="ru-RU"/>
        </w:rPr>
      </w:pPr>
      <w:r w:rsidRPr="0016394C">
        <w:rPr>
          <w:rFonts w:eastAsia="MS Mincho"/>
          <w:sz w:val="22"/>
          <w:lang w:val="ru-RU"/>
        </w:rPr>
        <w:t xml:space="preserve">Хотя правительство и признает значение логистики для </w:t>
      </w:r>
      <w:r w:rsidR="0016394C" w:rsidRPr="0016394C">
        <w:rPr>
          <w:rFonts w:eastAsia="MS Mincho"/>
          <w:sz w:val="22"/>
          <w:lang w:val="ru-RU"/>
        </w:rPr>
        <w:t>развития</w:t>
      </w:r>
      <w:r w:rsidR="0016394C" w:rsidRPr="0016394C">
        <w:rPr>
          <w:rFonts w:eastAsia="MS Mincho"/>
          <w:sz w:val="22"/>
        </w:rPr>
        <w:t xml:space="preserve"> </w:t>
      </w:r>
      <w:r w:rsidR="0016394C" w:rsidRPr="0016394C">
        <w:rPr>
          <w:rFonts w:eastAsia="MS Mincho"/>
          <w:sz w:val="22"/>
          <w:lang w:val="ru-RU"/>
        </w:rPr>
        <w:t xml:space="preserve">в </w:t>
      </w:r>
      <w:r w:rsidRPr="0016394C">
        <w:rPr>
          <w:rFonts w:eastAsia="MS Mincho"/>
          <w:sz w:val="22"/>
          <w:lang w:val="ru-RU"/>
        </w:rPr>
        <w:t>Казахстан</w:t>
      </w:r>
      <w:r w:rsidR="0016394C" w:rsidRPr="0016394C">
        <w:rPr>
          <w:rFonts w:eastAsia="MS Mincho"/>
          <w:sz w:val="22"/>
        </w:rPr>
        <w:t>e</w:t>
      </w:r>
      <w:r w:rsidRPr="0016394C">
        <w:rPr>
          <w:rFonts w:eastAsia="MS Mincho"/>
          <w:sz w:val="22"/>
          <w:lang w:val="ru-RU"/>
        </w:rPr>
        <w:t xml:space="preserve"> регионального центра, темпы реформ, возможно, замедляются. По индексу эффективности логистики (ИЭЛ) Всемирного банка за 2012 год, глобальной многомерной оценке эффективности логистики, Казахстан занимает 86-е место среди 155 стран по эффективности международной</w:t>
      </w:r>
      <w:r w:rsidR="00091434">
        <w:rPr>
          <w:rFonts w:ascii="MS Mincho" w:eastAsia="MS Mincho" w:hAnsi="Calibri" w:cs="MS Mincho"/>
        </w:rPr>
        <w:t xml:space="preserve"> </w:t>
      </w:r>
      <w:r w:rsidRPr="00091434">
        <w:rPr>
          <w:rFonts w:eastAsia="MS Mincho"/>
          <w:sz w:val="22"/>
          <w:lang w:val="ru-RU"/>
        </w:rPr>
        <w:lastRenderedPageBreak/>
        <w:t>логистики.</w:t>
      </w:r>
      <w:r w:rsidRPr="0016394C">
        <w:rPr>
          <w:rFonts w:ascii="MS Mincho" w:eastAsia="MS Mincho" w:hAnsi="Calibri" w:cs="MS Mincho"/>
          <w:sz w:val="22"/>
          <w:vertAlign w:val="superscript"/>
          <w:lang w:val="ru-RU"/>
        </w:rPr>
        <w:footnoteReference w:id="28"/>
      </w:r>
      <w:r w:rsidRPr="00091434">
        <w:rPr>
          <w:rFonts w:eastAsia="MS Mincho"/>
          <w:sz w:val="22"/>
          <w:lang w:val="ru-RU"/>
        </w:rPr>
        <w:t xml:space="preserve"> </w:t>
      </w:r>
      <w:r w:rsidRPr="0016394C">
        <w:rPr>
          <w:rFonts w:ascii="MS Mincho" w:eastAsia="MS Mincho" w:hAnsi="Calibri" w:cs="MS Mincho"/>
          <w:sz w:val="22"/>
          <w:vertAlign w:val="superscript"/>
          <w:lang w:val="ru-RU"/>
        </w:rPr>
        <w:footnoteReference w:id="29"/>
      </w:r>
      <w:r w:rsidRPr="00091434">
        <w:rPr>
          <w:rFonts w:eastAsia="MS Mincho"/>
          <w:sz w:val="22"/>
          <w:lang w:val="ru-RU"/>
        </w:rPr>
        <w:t xml:space="preserve"> График эффективности Казахстана изменялся неровно во времени по мере того, как страна переходила с 133-го места в 2007 с баллом 2,12 (35% показателя Сингапура, занимавшего первое место) на 62-е место в 2010 году с баллом 2,83 (60% показателя Германии, занимавшей первое место), но затем скатилась в 2012 году на 86-е место с баллом 2,69 (54% показателя Сингапура, занимавшего первое место) (см. Рисунок 3.1).</w:t>
      </w:r>
    </w:p>
    <w:p w:rsidR="000E180E" w:rsidRDefault="000E180E" w:rsidP="00080723">
      <w:pPr>
        <w:numPr>
          <w:ilvl w:val="0"/>
          <w:numId w:val="32"/>
        </w:numPr>
        <w:spacing w:before="240" w:after="240" w:line="240" w:lineRule="auto"/>
        <w:jc w:val="both"/>
        <w:rPr>
          <w:rFonts w:ascii="MS Mincho" w:eastAsia="MS Mincho" w:hAnsi="Calibri" w:cs="MS Mincho"/>
          <w:b/>
          <w:bCs/>
          <w:lang w:val="ru-RU"/>
        </w:rPr>
      </w:pPr>
      <w:r w:rsidRPr="0016394C">
        <w:rPr>
          <w:rFonts w:eastAsia="MS Mincho"/>
          <w:sz w:val="22"/>
          <w:lang w:val="ru-RU"/>
        </w:rPr>
        <w:t>С 2010 по 2012 год резкое падение общего рейтинга Казахстана по ИЭЛ было связано с небольшим снижением качества транспортной инфраструктуры наряду с большим ухудшением показателей по затратам на международные перевозки и по своевременности доставки (Рисунок 3.2). В то же время в Казахстане произошло значительное повышение эффективности процесса оформления, качества и компетентности логистических услуг, а также сопровождения и отслеживания. Несмотря на общее снижение рейтинга его показатели остаются довольно высокими по сравнению</w:t>
      </w:r>
      <w:r>
        <w:rPr>
          <w:rFonts w:eastAsia="MS Mincho"/>
          <w:sz w:val="22"/>
          <w:lang w:val="ru-RU"/>
        </w:rPr>
        <w:t xml:space="preserve"> с другими странами центральноазиатского региона, и они все еще сопоставимы со средней эффективностью стран в более широком регионе Европы и Центральной Азии. Показатели Казахстана выше, чем в среднем среди стран Европы и Центральной Азии по эффективности таможни, инфраструктуре, компетентности логистики, сопровождению и отслеживанию, но теперь страна стала сильно отставать по своевременности доставки. </w:t>
      </w:r>
    </w:p>
    <w:p w:rsidR="00AC3DE5" w:rsidRDefault="00AC3DE5">
      <w:r>
        <w:br w:type="page"/>
      </w:r>
    </w:p>
    <w:tbl>
      <w:tblPr>
        <w:tblW w:w="927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770"/>
        <w:gridCol w:w="4500"/>
      </w:tblGrid>
      <w:tr w:rsidR="000E180E" w:rsidRPr="00355BA3" w:rsidTr="00DC362A">
        <w:tc>
          <w:tcPr>
            <w:tcW w:w="9270" w:type="dxa"/>
            <w:gridSpan w:val="2"/>
            <w:tcBorders>
              <w:top w:val="nil"/>
              <w:left w:val="nil"/>
              <w:bottom w:val="single" w:sz="4" w:space="0" w:color="auto"/>
              <w:right w:val="nil"/>
            </w:tcBorders>
          </w:tcPr>
          <w:p w:rsidR="000E180E" w:rsidRPr="0030522F" w:rsidRDefault="000E180E" w:rsidP="001A220A">
            <w:pPr>
              <w:spacing w:line="240" w:lineRule="auto"/>
              <w:rPr>
                <w:rFonts w:eastAsia="MS Mincho"/>
                <w:b/>
                <w:lang w:val="ru-RU"/>
              </w:rPr>
            </w:pPr>
            <w:bookmarkStart w:id="70" w:name="_Toc331673411"/>
            <w:r w:rsidRPr="007F6786">
              <w:rPr>
                <w:rFonts w:eastAsia="MS Mincho"/>
                <w:b/>
                <w:lang w:val="ru-RU"/>
              </w:rPr>
              <w:lastRenderedPageBreak/>
              <w:t xml:space="preserve">Рисунок </w:t>
            </w:r>
            <w:r w:rsidR="00153A8B" w:rsidRPr="007F6786">
              <w:rPr>
                <w:rFonts w:eastAsia="MS Mincho"/>
                <w:b/>
                <w:lang w:val="ru-RU"/>
              </w:rPr>
              <w:fldChar w:fldCharType="begin"/>
            </w:r>
            <w:r w:rsidRPr="007F6786">
              <w:rPr>
                <w:rFonts w:eastAsia="MS Mincho"/>
                <w:b/>
                <w:lang w:val="ru-RU"/>
              </w:rPr>
              <w:instrText xml:space="preserve"> STYLEREF 1 \s </w:instrText>
            </w:r>
            <w:r w:rsidR="00153A8B" w:rsidRPr="007F6786">
              <w:rPr>
                <w:rFonts w:eastAsia="MS Mincho"/>
                <w:b/>
                <w:lang w:val="ru-RU"/>
              </w:rPr>
              <w:fldChar w:fldCharType="separate"/>
            </w:r>
            <w:r w:rsidR="00483A15" w:rsidRPr="007F6786">
              <w:rPr>
                <w:rFonts w:eastAsia="MS Mincho"/>
                <w:b/>
                <w:noProof/>
                <w:lang w:val="ru-RU"/>
              </w:rPr>
              <w:t>3</w:t>
            </w:r>
            <w:r w:rsidR="00153A8B" w:rsidRPr="007F6786">
              <w:rPr>
                <w:rFonts w:eastAsia="MS Mincho"/>
                <w:b/>
                <w:lang w:val="ru-RU"/>
              </w:rPr>
              <w:fldChar w:fldCharType="end"/>
            </w:r>
            <w:r w:rsidRPr="007F6786">
              <w:rPr>
                <w:rFonts w:eastAsia="MS Mincho"/>
                <w:b/>
                <w:lang w:val="ru-RU"/>
              </w:rPr>
              <w:t>.</w:t>
            </w:r>
            <w:r w:rsidR="00153A8B" w:rsidRPr="007F6786">
              <w:rPr>
                <w:rFonts w:eastAsia="MS Mincho"/>
                <w:b/>
                <w:lang w:val="ru-RU"/>
              </w:rPr>
              <w:fldChar w:fldCharType="begin"/>
            </w:r>
            <w:r w:rsidRPr="007F6786">
              <w:rPr>
                <w:rFonts w:eastAsia="MS Mincho"/>
                <w:b/>
                <w:lang w:val="ru-RU"/>
              </w:rPr>
              <w:instrText xml:space="preserve"> SEQ Figure \* ARABIC \s 1 </w:instrText>
            </w:r>
            <w:r w:rsidR="00153A8B" w:rsidRPr="007F6786">
              <w:rPr>
                <w:rFonts w:eastAsia="MS Mincho"/>
                <w:b/>
                <w:lang w:val="ru-RU"/>
              </w:rPr>
              <w:fldChar w:fldCharType="separate"/>
            </w:r>
            <w:r w:rsidR="00483A15" w:rsidRPr="007F6786">
              <w:rPr>
                <w:rFonts w:eastAsia="MS Mincho"/>
                <w:b/>
                <w:noProof/>
                <w:lang w:val="ru-RU"/>
              </w:rPr>
              <w:t>1</w:t>
            </w:r>
            <w:r w:rsidR="00153A8B" w:rsidRPr="007F6786">
              <w:rPr>
                <w:rFonts w:eastAsia="MS Mincho"/>
                <w:b/>
                <w:lang w:val="ru-RU"/>
              </w:rPr>
              <w:fldChar w:fldCharType="end"/>
            </w:r>
            <w:r w:rsidRPr="007F6786">
              <w:rPr>
                <w:rFonts w:eastAsia="MS Mincho"/>
                <w:b/>
                <w:lang w:val="ru-RU"/>
              </w:rPr>
              <w:t xml:space="preserve"> Повышение эффективности логистики замедлило темпы</w:t>
            </w:r>
            <w:bookmarkEnd w:id="70"/>
          </w:p>
          <w:p w:rsidR="000E180E" w:rsidRDefault="000E180E" w:rsidP="00E56D01">
            <w:pPr>
              <w:spacing w:line="240" w:lineRule="auto"/>
              <w:ind w:firstLine="0"/>
              <w:jc w:val="center"/>
              <w:rPr>
                <w:rFonts w:ascii="MS Mincho" w:eastAsia="MS Mincho" w:hAnsi="Calibri" w:cs="MS Mincho"/>
                <w:sz w:val="22"/>
                <w:lang w:val="ru-RU"/>
              </w:rPr>
            </w:pPr>
            <w:r w:rsidRPr="00E56D01">
              <w:rPr>
                <w:rFonts w:eastAsia="MS Mincho"/>
                <w:sz w:val="22"/>
                <w:lang w:val="ru-RU"/>
              </w:rPr>
              <w:t>Индекс эффективности логистики, Казахстан в сравнении с аналогичными странами (слева) и тенденции в изменении баллов по компонентам (справа)</w:t>
            </w:r>
          </w:p>
          <w:p w:rsidR="000E180E" w:rsidRDefault="000E180E" w:rsidP="001A220A">
            <w:pPr>
              <w:spacing w:line="240" w:lineRule="auto"/>
              <w:ind w:firstLine="0"/>
              <w:jc w:val="both"/>
              <w:rPr>
                <w:rFonts w:ascii="Calibri" w:eastAsia="MS Mincho" w:hAnsi="Calibri" w:cs="Calibri"/>
                <w:i/>
                <w:iCs/>
                <w:sz w:val="22"/>
                <w:lang w:val="ru-RU"/>
              </w:rPr>
            </w:pPr>
          </w:p>
        </w:tc>
      </w:tr>
      <w:tr w:rsidR="000E180E" w:rsidTr="00DC362A">
        <w:trPr>
          <w:trHeight w:val="3320"/>
        </w:trPr>
        <w:tc>
          <w:tcPr>
            <w:tcW w:w="4770" w:type="dxa"/>
            <w:tcBorders>
              <w:top w:val="single" w:sz="4" w:space="0" w:color="auto"/>
              <w:left w:val="single" w:sz="4" w:space="0" w:color="000000"/>
              <w:bottom w:val="single" w:sz="4" w:space="0" w:color="auto"/>
              <w:right w:val="single" w:sz="4" w:space="0" w:color="000000"/>
            </w:tcBorders>
          </w:tcPr>
          <w:p w:rsidR="000E180E" w:rsidRPr="00C2676D" w:rsidRDefault="00AC3DE5" w:rsidP="00AC3DE5">
            <w:pPr>
              <w:tabs>
                <w:tab w:val="left" w:pos="-108"/>
              </w:tabs>
              <w:spacing w:line="240" w:lineRule="auto"/>
              <w:ind w:left="-108" w:right="-108" w:firstLine="0"/>
              <w:rPr>
                <w:rFonts w:ascii="Calibri" w:eastAsia="MS Mincho" w:hAnsi="Calibri" w:cs="Calibri"/>
                <w:color w:val="000000" w:themeColor="text1"/>
              </w:rPr>
            </w:pPr>
            <w:r w:rsidRPr="00C2676D">
              <w:rPr>
                <w:rFonts w:ascii="Calibri" w:eastAsia="MS Mincho" w:hAnsi="Calibri" w:cs="Calibri"/>
                <w:noProof/>
                <w:color w:val="000000" w:themeColor="text1"/>
              </w:rPr>
              <w:drawing>
                <wp:inline distT="0" distB="0" distL="0" distR="0">
                  <wp:extent cx="2933700" cy="2741295"/>
                  <wp:effectExtent l="19050" t="0" r="19050" b="1905"/>
                  <wp:docPr id="69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4500" w:type="dxa"/>
            <w:tcBorders>
              <w:top w:val="single" w:sz="4" w:space="0" w:color="auto"/>
              <w:left w:val="single" w:sz="4" w:space="0" w:color="000000"/>
              <w:bottom w:val="single" w:sz="4" w:space="0" w:color="auto"/>
              <w:right w:val="single" w:sz="4" w:space="0" w:color="000000"/>
            </w:tcBorders>
          </w:tcPr>
          <w:p w:rsidR="000E180E" w:rsidRDefault="00AC3DE5" w:rsidP="00AC3DE5">
            <w:pPr>
              <w:spacing w:line="240" w:lineRule="auto"/>
              <w:ind w:left="-108" w:right="-108" w:hanging="15"/>
              <w:rPr>
                <w:rFonts w:ascii="Calibri" w:eastAsia="MS Mincho" w:hAnsi="Calibri" w:cs="Calibri"/>
                <w:lang w:val="ru-RU"/>
              </w:rPr>
            </w:pPr>
            <w:r w:rsidRPr="00AC3DE5">
              <w:rPr>
                <w:rFonts w:ascii="Calibri" w:eastAsia="MS Mincho" w:hAnsi="Calibri" w:cs="Calibri"/>
                <w:noProof/>
              </w:rPr>
              <w:drawing>
                <wp:inline distT="0" distB="0" distL="0" distR="0">
                  <wp:extent cx="2838450" cy="2741295"/>
                  <wp:effectExtent l="19050" t="0" r="19050" b="1905"/>
                  <wp:docPr id="69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r w:rsidR="000E180E" w:rsidTr="00DC362A">
        <w:trPr>
          <w:trHeight w:val="197"/>
        </w:trPr>
        <w:tc>
          <w:tcPr>
            <w:tcW w:w="9270" w:type="dxa"/>
            <w:gridSpan w:val="2"/>
            <w:tcBorders>
              <w:top w:val="single" w:sz="4" w:space="0" w:color="auto"/>
              <w:left w:val="nil"/>
              <w:bottom w:val="nil"/>
              <w:right w:val="nil"/>
            </w:tcBorders>
          </w:tcPr>
          <w:p w:rsidR="00CF1BAA" w:rsidRDefault="00CF1BAA" w:rsidP="001A220A">
            <w:pPr>
              <w:spacing w:line="240" w:lineRule="auto"/>
              <w:ind w:firstLine="0"/>
              <w:rPr>
                <w:rFonts w:eastAsia="MS Mincho"/>
                <w:sz w:val="18"/>
                <w:szCs w:val="18"/>
                <w:lang w:val="ru-RU"/>
              </w:rPr>
            </w:pPr>
          </w:p>
          <w:p w:rsidR="000E180E" w:rsidRDefault="000E180E" w:rsidP="00AC3DE5">
            <w:pPr>
              <w:spacing w:line="240" w:lineRule="auto"/>
              <w:ind w:left="-108" w:firstLine="0"/>
              <w:rPr>
                <w:rFonts w:eastAsia="MS Mincho"/>
                <w:sz w:val="18"/>
                <w:szCs w:val="18"/>
                <w:lang w:val="ru-RU"/>
              </w:rPr>
            </w:pPr>
            <w:r>
              <w:rPr>
                <w:rFonts w:eastAsia="MS Mincho"/>
                <w:sz w:val="18"/>
                <w:szCs w:val="18"/>
                <w:lang w:val="ru-RU"/>
              </w:rPr>
              <w:t>Источник: ИЭЛ, 2012 год, ВБ.</w:t>
            </w:r>
          </w:p>
          <w:p w:rsidR="00BA3EF0" w:rsidRDefault="00BA3EF0" w:rsidP="001A220A">
            <w:pPr>
              <w:spacing w:line="240" w:lineRule="auto"/>
              <w:ind w:firstLine="0"/>
              <w:rPr>
                <w:rFonts w:ascii="MS Mincho" w:eastAsia="MS Mincho" w:hAnsi="Calibri" w:cs="MS Mincho"/>
                <w:lang w:val="ru-RU"/>
              </w:rPr>
            </w:pPr>
          </w:p>
        </w:tc>
      </w:tr>
    </w:tbl>
    <w:p w:rsidR="00EF5EF6" w:rsidRPr="00B253CD" w:rsidRDefault="000E180E" w:rsidP="00080723">
      <w:pPr>
        <w:numPr>
          <w:ilvl w:val="0"/>
          <w:numId w:val="32"/>
        </w:numPr>
        <w:spacing w:before="240" w:after="240" w:line="240" w:lineRule="auto"/>
        <w:jc w:val="both"/>
        <w:rPr>
          <w:rFonts w:eastAsia="MS Mincho"/>
          <w:sz w:val="22"/>
          <w:lang w:val="ru-RU"/>
        </w:rPr>
      </w:pPr>
      <w:r w:rsidRPr="0016394C">
        <w:rPr>
          <w:rFonts w:eastAsia="MS Mincho"/>
          <w:sz w:val="22"/>
          <w:lang w:val="ru-RU"/>
        </w:rPr>
        <w:t xml:space="preserve">Одни доходы не могут объяснить, почему эффективность </w:t>
      </w:r>
      <w:r w:rsidR="0016394C" w:rsidRPr="0016394C">
        <w:rPr>
          <w:rFonts w:eastAsia="MS Mincho"/>
          <w:sz w:val="22"/>
          <w:lang w:val="ru-RU"/>
        </w:rPr>
        <w:t xml:space="preserve">логистики </w:t>
      </w:r>
      <w:r w:rsidRPr="0016394C">
        <w:rPr>
          <w:rFonts w:eastAsia="MS Mincho"/>
          <w:sz w:val="22"/>
          <w:lang w:val="ru-RU"/>
        </w:rPr>
        <w:t>так различается среди стран в определенных группах доходов, особенно в группах стран с низкими и средними доходами. Дисперсия внутри групп стран с одинаковыми доходами говорит о том, что политика, а также уровень развития сказываются</w:t>
      </w:r>
      <w:r>
        <w:rPr>
          <w:rFonts w:eastAsia="MS Mincho"/>
          <w:sz w:val="22"/>
          <w:lang w:val="ru-RU"/>
        </w:rPr>
        <w:t xml:space="preserve"> на эффективности логистики. Следует отметить, что в случае стран, не имеющих выхода к морю, или островных государств в ИЭЛ могут учитываться проблемы доступа за пределами оцениваемой страны; например, в случае Казахстана, трудности с транзитом. </w:t>
      </w:r>
    </w:p>
    <w:p w:rsidR="00B253CD" w:rsidRPr="00091434" w:rsidRDefault="00B253CD">
      <w:pPr>
        <w:spacing w:line="240" w:lineRule="auto"/>
        <w:ind w:firstLine="0"/>
        <w:rPr>
          <w:rFonts w:eastAsia="MS Mincho"/>
          <w:sz w:val="22"/>
        </w:rPr>
      </w:pPr>
      <w:r w:rsidRPr="00F22926">
        <w:rPr>
          <w:rFonts w:eastAsia="MS Mincho"/>
          <w:sz w:val="22"/>
          <w:lang w:val="ru-RU"/>
        </w:rPr>
        <w:br w:type="page"/>
      </w:r>
    </w:p>
    <w:tbl>
      <w:tblPr>
        <w:tblW w:w="0" w:type="auto"/>
        <w:jc w:val="center"/>
        <w:tblInd w:w="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440"/>
      </w:tblGrid>
      <w:tr w:rsidR="000E180E" w:rsidRPr="00126387" w:rsidTr="009F35E8">
        <w:trPr>
          <w:trHeight w:val="1737"/>
          <w:jc w:val="center"/>
        </w:trPr>
        <w:tc>
          <w:tcPr>
            <w:tcW w:w="8440" w:type="dxa"/>
            <w:tcBorders>
              <w:top w:val="nil"/>
              <w:left w:val="nil"/>
              <w:bottom w:val="nil"/>
              <w:right w:val="nil"/>
            </w:tcBorders>
          </w:tcPr>
          <w:p w:rsidR="000E180E" w:rsidRPr="0016394C" w:rsidRDefault="00EF5EF6" w:rsidP="007F6786">
            <w:pPr>
              <w:spacing w:line="240" w:lineRule="auto"/>
              <w:ind w:firstLine="0"/>
              <w:jc w:val="center"/>
              <w:rPr>
                <w:rFonts w:eastAsia="MS Mincho"/>
                <w:b/>
                <w:lang w:val="ru-RU"/>
              </w:rPr>
            </w:pPr>
            <w:r>
              <w:rPr>
                <w:rFonts w:eastAsia="MS Mincho"/>
                <w:sz w:val="22"/>
                <w:lang w:val="ru-RU"/>
              </w:rPr>
              <w:lastRenderedPageBreak/>
              <w:br w:type="page"/>
            </w:r>
            <w:bookmarkStart w:id="71" w:name="_Toc331673412"/>
            <w:r w:rsidR="000E180E" w:rsidRPr="007F6786">
              <w:rPr>
                <w:rFonts w:eastAsia="MS Mincho"/>
                <w:b/>
                <w:lang w:val="ru-RU"/>
              </w:rPr>
              <w:t xml:space="preserve">Рисунок </w:t>
            </w:r>
            <w:r w:rsidR="00153A8B" w:rsidRPr="007F6786">
              <w:rPr>
                <w:rFonts w:eastAsia="MS Mincho"/>
                <w:b/>
                <w:lang w:val="ru-RU"/>
              </w:rPr>
              <w:fldChar w:fldCharType="begin"/>
            </w:r>
            <w:r w:rsidR="000E180E" w:rsidRPr="007F6786">
              <w:rPr>
                <w:rFonts w:eastAsia="MS Mincho"/>
                <w:b/>
                <w:lang w:val="ru-RU"/>
              </w:rPr>
              <w:instrText xml:space="preserve"> STYLEREF 1 \s </w:instrText>
            </w:r>
            <w:r w:rsidR="00153A8B" w:rsidRPr="007F6786">
              <w:rPr>
                <w:rFonts w:eastAsia="MS Mincho"/>
                <w:b/>
                <w:lang w:val="ru-RU"/>
              </w:rPr>
              <w:fldChar w:fldCharType="separate"/>
            </w:r>
            <w:r w:rsidR="00483A15" w:rsidRPr="007F6786">
              <w:rPr>
                <w:rFonts w:eastAsia="MS Mincho"/>
                <w:b/>
                <w:noProof/>
                <w:lang w:val="ru-RU"/>
              </w:rPr>
              <w:t>3</w:t>
            </w:r>
            <w:r w:rsidR="00153A8B" w:rsidRPr="007F6786">
              <w:rPr>
                <w:rFonts w:eastAsia="MS Mincho"/>
                <w:b/>
                <w:lang w:val="ru-RU"/>
              </w:rPr>
              <w:fldChar w:fldCharType="end"/>
            </w:r>
            <w:r w:rsidR="000E180E" w:rsidRPr="007F6786">
              <w:rPr>
                <w:rFonts w:eastAsia="MS Mincho"/>
                <w:b/>
                <w:lang w:val="ru-RU"/>
              </w:rPr>
              <w:t>.</w:t>
            </w:r>
            <w:r w:rsidR="00153A8B" w:rsidRPr="007F6786">
              <w:rPr>
                <w:rFonts w:eastAsia="MS Mincho"/>
                <w:b/>
                <w:lang w:val="ru-RU"/>
              </w:rPr>
              <w:fldChar w:fldCharType="begin"/>
            </w:r>
            <w:r w:rsidR="000E180E" w:rsidRPr="007F6786">
              <w:rPr>
                <w:rFonts w:eastAsia="MS Mincho"/>
                <w:b/>
                <w:lang w:val="ru-RU"/>
              </w:rPr>
              <w:instrText xml:space="preserve"> SEQ Figure \* ARABIC \s 1 </w:instrText>
            </w:r>
            <w:r w:rsidR="00153A8B" w:rsidRPr="007F6786">
              <w:rPr>
                <w:rFonts w:eastAsia="MS Mincho"/>
                <w:b/>
                <w:lang w:val="ru-RU"/>
              </w:rPr>
              <w:fldChar w:fldCharType="separate"/>
            </w:r>
            <w:r w:rsidR="00483A15" w:rsidRPr="007F6786">
              <w:rPr>
                <w:rFonts w:eastAsia="MS Mincho"/>
                <w:b/>
                <w:noProof/>
                <w:lang w:val="ru-RU"/>
              </w:rPr>
              <w:t>2</w:t>
            </w:r>
            <w:r w:rsidR="00153A8B" w:rsidRPr="007F6786">
              <w:rPr>
                <w:rFonts w:eastAsia="MS Mincho"/>
                <w:b/>
                <w:lang w:val="ru-RU"/>
              </w:rPr>
              <w:fldChar w:fldCharType="end"/>
            </w:r>
            <w:r w:rsidR="000E180E" w:rsidRPr="007F6786">
              <w:rPr>
                <w:rFonts w:eastAsia="MS Mincho"/>
                <w:b/>
                <w:lang w:val="ru-RU"/>
              </w:rPr>
              <w:t xml:space="preserve"> </w:t>
            </w:r>
            <w:r w:rsidR="000E180E" w:rsidRPr="0016394C">
              <w:rPr>
                <w:rFonts w:eastAsia="MS Mincho"/>
                <w:b/>
                <w:lang w:val="ru-RU"/>
              </w:rPr>
              <w:t xml:space="preserve">Эффективность </w:t>
            </w:r>
            <w:r w:rsidR="003D742D" w:rsidRPr="0016394C">
              <w:rPr>
                <w:rFonts w:eastAsia="MS Mincho"/>
                <w:b/>
                <w:lang w:val="ru-RU"/>
              </w:rPr>
              <w:t xml:space="preserve">логистики </w:t>
            </w:r>
            <w:r w:rsidR="000E180E" w:rsidRPr="0016394C">
              <w:rPr>
                <w:rFonts w:eastAsia="MS Mincho"/>
                <w:b/>
                <w:lang w:val="ru-RU"/>
              </w:rPr>
              <w:t>в Казахстане не соответствует уровню доходов</w:t>
            </w:r>
            <w:r w:rsidR="003D742D" w:rsidRPr="0016394C">
              <w:rPr>
                <w:lang w:val="ru-RU"/>
              </w:rPr>
              <w:t xml:space="preserve"> </w:t>
            </w:r>
            <w:r w:rsidR="003D742D" w:rsidRPr="0016394C">
              <w:rPr>
                <w:rFonts w:eastAsia="MS Mincho"/>
                <w:b/>
                <w:lang w:val="ru-RU"/>
              </w:rPr>
              <w:t>страны</w:t>
            </w:r>
            <w:bookmarkEnd w:id="71"/>
            <w:r w:rsidR="003D742D" w:rsidRPr="0016394C">
              <w:rPr>
                <w:rFonts w:eastAsia="MS Mincho"/>
                <w:b/>
                <w:lang w:val="ru-RU"/>
              </w:rPr>
              <w:t xml:space="preserve"> </w:t>
            </w:r>
          </w:p>
          <w:p w:rsidR="007F6786" w:rsidRPr="0016394C" w:rsidRDefault="007F6786" w:rsidP="00EF5EF6">
            <w:pPr>
              <w:spacing w:line="240" w:lineRule="auto"/>
              <w:jc w:val="center"/>
              <w:rPr>
                <w:rFonts w:ascii="MS Mincho" w:eastAsia="MS Mincho" w:hAnsi="Calibri" w:cs="MS Mincho"/>
                <w:lang w:val="ru-RU"/>
              </w:rPr>
            </w:pPr>
          </w:p>
          <w:p w:rsidR="000E180E" w:rsidRPr="00F22926" w:rsidRDefault="000E180E" w:rsidP="001A220A">
            <w:pPr>
              <w:spacing w:line="240" w:lineRule="auto"/>
              <w:ind w:firstLine="0"/>
              <w:jc w:val="center"/>
              <w:rPr>
                <w:rFonts w:eastAsia="MS Mincho"/>
                <w:sz w:val="20"/>
                <w:szCs w:val="20"/>
                <w:lang w:val="ru-RU"/>
              </w:rPr>
            </w:pPr>
            <w:r w:rsidRPr="0016394C">
              <w:rPr>
                <w:rFonts w:eastAsia="MS Mincho"/>
                <w:sz w:val="20"/>
                <w:szCs w:val="20"/>
                <w:lang w:val="ru-RU"/>
              </w:rPr>
              <w:t>Сравнение стран по эффективности логистики относительно ВВП на душу населения</w:t>
            </w:r>
          </w:p>
          <w:p w:rsidR="00B20AE7" w:rsidRPr="00B20AE7" w:rsidRDefault="009F35E8" w:rsidP="001A220A">
            <w:pPr>
              <w:spacing w:line="240" w:lineRule="auto"/>
              <w:ind w:firstLine="0"/>
              <w:jc w:val="center"/>
              <w:rPr>
                <w:rFonts w:ascii="MS Mincho" w:eastAsia="MS Mincho" w:hAnsi="Calibri" w:cs="MS Mincho"/>
                <w:sz w:val="20"/>
                <w:szCs w:val="20"/>
              </w:rPr>
            </w:pPr>
            <w:r w:rsidRPr="009F35E8">
              <w:rPr>
                <w:rFonts w:ascii="MS Mincho" w:eastAsia="MS Mincho" w:hAnsi="Calibri" w:cs="MS Mincho"/>
                <w:noProof/>
                <w:sz w:val="20"/>
                <w:szCs w:val="20"/>
              </w:rPr>
              <w:drawing>
                <wp:inline distT="0" distB="0" distL="0" distR="0">
                  <wp:extent cx="4895022" cy="3130826"/>
                  <wp:effectExtent l="19050" t="0" r="19878" b="0"/>
                  <wp:docPr id="59"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r w:rsidR="000E180E" w:rsidRPr="0016394C" w:rsidTr="009F35E8">
        <w:trPr>
          <w:trHeight w:val="1238"/>
          <w:jc w:val="center"/>
        </w:trPr>
        <w:tc>
          <w:tcPr>
            <w:tcW w:w="8440" w:type="dxa"/>
            <w:tcBorders>
              <w:top w:val="nil"/>
              <w:left w:val="nil"/>
              <w:bottom w:val="nil"/>
              <w:right w:val="nil"/>
            </w:tcBorders>
          </w:tcPr>
          <w:p w:rsidR="009F35E8" w:rsidRPr="0016394C" w:rsidRDefault="00C822B0" w:rsidP="009F35E8">
            <w:pPr>
              <w:spacing w:line="240" w:lineRule="auto"/>
              <w:ind w:firstLine="0"/>
              <w:jc w:val="center"/>
              <w:rPr>
                <w:rFonts w:eastAsia="MS Mincho"/>
                <w:sz w:val="18"/>
                <w:szCs w:val="18"/>
              </w:rPr>
            </w:pPr>
            <w:r>
              <w:rPr>
                <w:rFonts w:eastAsia="MS Mincho"/>
                <w:noProof/>
                <w:sz w:val="18"/>
                <w:szCs w:val="18"/>
                <w:lang w:eastAsia="zh-CN"/>
              </w:rPr>
              <w:pict>
                <v:shape id="_x0000_s1275" type="#_x0000_t202" style="position:absolute;left:0;text-align:left;margin-left:133.4pt;margin-top:3.3pt;width:179.4pt;height:14pt;z-index:251814400;mso-position-horizontal-relative:text;mso-position-vertical-relative:text;mso-width-relative:margin;mso-height-relative:margin" stroked="f">
                  <v:textbox style="mso-next-textbox:#_x0000_s1275" inset="0,0,0,0">
                    <w:txbxContent>
                      <w:p w:rsidR="006170FB" w:rsidRPr="00BA3EF0" w:rsidRDefault="006170FB" w:rsidP="00BA3EF0">
                        <w:pPr>
                          <w:shd w:val="clear" w:color="auto" w:fill="FFFFFF" w:themeFill="background1"/>
                          <w:spacing w:after="40" w:line="240" w:lineRule="auto"/>
                          <w:ind w:firstLine="0"/>
                          <w:rPr>
                            <w:sz w:val="20"/>
                            <w:szCs w:val="20"/>
                            <w:lang w:val="ru-RU"/>
                          </w:rPr>
                        </w:pPr>
                        <w:r w:rsidRPr="00BA3EF0">
                          <w:rPr>
                            <w:sz w:val="20"/>
                            <w:szCs w:val="20"/>
                            <w:lang w:val="ru-RU"/>
                          </w:rPr>
                          <w:t xml:space="preserve">ВВП на душу населения (в долл. США) </w:t>
                        </w:r>
                      </w:p>
                    </w:txbxContent>
                  </v:textbox>
                </v:shape>
              </w:pict>
            </w:r>
            <w:r w:rsidR="009F35E8" w:rsidRPr="0016394C">
              <w:rPr>
                <w:rFonts w:eastAsia="MS Mincho"/>
                <w:noProof/>
                <w:sz w:val="18"/>
                <w:szCs w:val="18"/>
              </w:rPr>
              <w:drawing>
                <wp:inline distT="0" distB="0" distL="0" distR="0">
                  <wp:extent cx="1358348" cy="248494"/>
                  <wp:effectExtent l="0" t="0" r="0" b="0"/>
                  <wp:docPr id="60" name="Object 2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358348" cy="248494"/>
                            <a:chOff x="0" y="0"/>
                            <a:chExt cx="1358348" cy="248494"/>
                          </a:xfrm>
                        </a:grpSpPr>
                        <a:sp>
                          <a:nvSpPr>
                            <a:cNvPr id="9" name="TextBox 1"/>
                            <a:cNvSpPr txBox="1"/>
                          </a:nvSpPr>
                          <a:spPr>
                            <a:xfrm>
                              <a:off x="0" y="0"/>
                              <a:ext cx="1358348" cy="248494"/>
                            </a:xfrm>
                            <a:prstGeom prst="rect">
                              <a:avLst/>
                            </a:prstGeom>
                          </a:spPr>
                          <a:txSp>
                            <a:txBody>
                              <a:bodyPr wrap="square" rtlCol="0"/>
                              <a:lstStyle>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a:r>
                                  <a:rPr lang="en-US" sz="800"/>
                                  <a:t>Log</a:t>
                                </a:r>
                                <a:r>
                                  <a:rPr lang="en-US" sz="800" baseline="0"/>
                                  <a:t>  ofGDP  per capita (US$)</a:t>
                                </a:r>
                                <a:endParaRPr lang="en-US" sz="800"/>
                              </a:p>
                            </a:txBody>
                            <a:useSpRect/>
                          </a:txSp>
                        </a:sp>
                      </lc:lockedCanvas>
                    </a:graphicData>
                  </a:graphic>
                </wp:inline>
              </w:drawing>
            </w:r>
          </w:p>
          <w:p w:rsidR="009F35E8" w:rsidRPr="0016394C" w:rsidRDefault="009F35E8" w:rsidP="009F35E8">
            <w:pPr>
              <w:spacing w:line="240" w:lineRule="auto"/>
              <w:ind w:firstLine="0"/>
              <w:rPr>
                <w:rFonts w:eastAsia="MS Mincho"/>
                <w:sz w:val="18"/>
                <w:szCs w:val="18"/>
              </w:rPr>
            </w:pPr>
          </w:p>
          <w:p w:rsidR="009F35E8" w:rsidRPr="0016394C" w:rsidRDefault="009F35E8" w:rsidP="009F35E8">
            <w:pPr>
              <w:spacing w:line="240" w:lineRule="auto"/>
              <w:ind w:firstLine="0"/>
              <w:rPr>
                <w:rFonts w:ascii="MS Mincho" w:eastAsia="MS Mincho" w:hAnsi="Calibri" w:cs="MS Mincho"/>
                <w:lang w:val="ru-RU"/>
              </w:rPr>
            </w:pPr>
            <w:r w:rsidRPr="0016394C">
              <w:rPr>
                <w:rFonts w:eastAsia="MS Mincho"/>
                <w:sz w:val="18"/>
                <w:szCs w:val="18"/>
                <w:lang w:val="ru-RU"/>
              </w:rPr>
              <w:t>Источник: ИЭЛ Всемирного банка, 2012 год</w:t>
            </w:r>
          </w:p>
          <w:p w:rsidR="00B20AE7" w:rsidRPr="0016394C" w:rsidRDefault="009F35E8" w:rsidP="009F35E8">
            <w:pPr>
              <w:spacing w:line="240" w:lineRule="auto"/>
              <w:ind w:firstLine="0"/>
              <w:jc w:val="both"/>
              <w:rPr>
                <w:rFonts w:ascii="MS Mincho" w:eastAsia="MS Mincho" w:hAnsi="Calibri" w:cs="MS Mincho"/>
                <w:lang w:val="ru-RU"/>
              </w:rPr>
            </w:pPr>
            <w:r w:rsidRPr="0016394C">
              <w:rPr>
                <w:rFonts w:eastAsia="MS Mincho"/>
                <w:sz w:val="18"/>
                <w:szCs w:val="18"/>
                <w:lang w:val="ru-RU"/>
              </w:rPr>
              <w:t>Примечание: Серые маркеры обозначают высокоэффективные страны, красные маркеры обозначают страны со средней эффективностью, а желтые маркеры обозначают страны с низкой эффективностью.</w:t>
            </w:r>
          </w:p>
        </w:tc>
      </w:tr>
    </w:tbl>
    <w:p w:rsidR="00B20AE7" w:rsidRPr="00F22926" w:rsidRDefault="00B20AE7" w:rsidP="00B20AE7">
      <w:pPr>
        <w:spacing w:line="240" w:lineRule="auto"/>
        <w:ind w:left="720" w:firstLine="0"/>
        <w:jc w:val="both"/>
        <w:rPr>
          <w:rFonts w:eastAsia="MS Mincho"/>
          <w:sz w:val="18"/>
          <w:szCs w:val="18"/>
          <w:lang w:val="ru-RU"/>
        </w:rPr>
      </w:pPr>
      <w:r w:rsidRPr="0016394C">
        <w:rPr>
          <w:rFonts w:eastAsia="MS Mincho"/>
          <w:sz w:val="18"/>
          <w:szCs w:val="18"/>
          <w:lang w:val="ru-RU"/>
        </w:rPr>
        <w:t xml:space="preserve"> </w:t>
      </w:r>
    </w:p>
    <w:p w:rsidR="00B20AE7" w:rsidRPr="00E56C27" w:rsidRDefault="00B20AE7" w:rsidP="00B20AE7">
      <w:pPr>
        <w:numPr>
          <w:ilvl w:val="0"/>
          <w:numId w:val="32"/>
        </w:numPr>
        <w:spacing w:before="240" w:after="240" w:line="240" w:lineRule="auto"/>
        <w:jc w:val="both"/>
        <w:rPr>
          <w:rFonts w:ascii="MS Mincho" w:eastAsia="MS Mincho" w:hAnsi="Calibri" w:cs="MS Mincho"/>
          <w:lang w:val="ru-RU"/>
        </w:rPr>
      </w:pPr>
      <w:r w:rsidRPr="00E56C27">
        <w:rPr>
          <w:rFonts w:eastAsia="MS Mincho"/>
          <w:sz w:val="22"/>
          <w:lang w:val="ru-RU"/>
        </w:rPr>
        <w:t xml:space="preserve">Большое снижение рейтинга ИЭЛ по своевременности подтверждается разрозненными сведениями о том, что состояние содействия развитию торговли и логистики в последнее время ухудшилось в связи с большими задержками в доставке грузов. Многие участники ВЭД видят серьезные и усугубляющиеся проблемы, связанные с железнодорожными перевозками из Китая. Одна крупная компания, доставлявшая товары, которые предназначались для продажи под Рождество, испытала такие задержки, что к февралю эта компания была вынуждена перенаправить грузы из южных портов Китая в балтийские порты, а затем доставлять их в Казахстан автомобильным транспортом. </w:t>
      </w:r>
    </w:p>
    <w:p w:rsidR="000E180E" w:rsidRPr="00E56C27" w:rsidRDefault="000E180E" w:rsidP="000E180E">
      <w:pPr>
        <w:pStyle w:val="Heading4"/>
        <w:spacing w:line="240" w:lineRule="auto"/>
      </w:pPr>
      <w:r w:rsidRPr="00E56C27">
        <w:rPr>
          <w:lang w:val="ru-RU"/>
        </w:rPr>
        <w:t>Транспортная инфраструктура и транспортн</w:t>
      </w:r>
      <w:r w:rsidR="0016394C" w:rsidRPr="00E56C27">
        <w:rPr>
          <w:lang w:val="ru-RU"/>
        </w:rPr>
        <w:t>ые услуги: сообщение улучшилось</w:t>
      </w:r>
    </w:p>
    <w:p w:rsidR="000E180E" w:rsidRPr="00E56C27" w:rsidRDefault="000E180E" w:rsidP="000E180E">
      <w:pPr>
        <w:pStyle w:val="Heading5"/>
        <w:numPr>
          <w:ilvl w:val="0"/>
          <w:numId w:val="0"/>
        </w:numPr>
        <w:rPr>
          <w:rFonts w:ascii="MS Mincho" w:eastAsia="MS Mincho" w:cs="MS Mincho"/>
          <w:i w:val="0"/>
          <w:iCs/>
          <w:smallCaps/>
          <w:sz w:val="20"/>
          <w:szCs w:val="20"/>
        </w:rPr>
      </w:pPr>
      <w:r w:rsidRPr="00E56C27">
        <w:rPr>
          <w:rFonts w:eastAsia="MS Mincho"/>
          <w:i w:val="0"/>
          <w:iCs/>
          <w:smallCaps/>
        </w:rPr>
        <w:t>Автомобильные дороги</w:t>
      </w:r>
    </w:p>
    <w:p w:rsidR="000E180E" w:rsidRPr="00E56C27" w:rsidRDefault="000E180E" w:rsidP="00080723">
      <w:pPr>
        <w:numPr>
          <w:ilvl w:val="0"/>
          <w:numId w:val="32"/>
        </w:numPr>
        <w:spacing w:before="240" w:after="240" w:line="240" w:lineRule="auto"/>
        <w:jc w:val="both"/>
        <w:rPr>
          <w:rFonts w:ascii="MS Mincho" w:eastAsia="MS Mincho" w:hAnsi="Calibri" w:cs="MS Mincho"/>
          <w:lang w:val="ru-RU"/>
        </w:rPr>
      </w:pPr>
      <w:r w:rsidRPr="00E56C27">
        <w:rPr>
          <w:rFonts w:eastAsia="MS Mincho"/>
          <w:sz w:val="22"/>
          <w:lang w:val="ru-RU"/>
        </w:rPr>
        <w:t xml:space="preserve">Торговая инфраструктура Казахстана состоит из автомобильных и железных дорог, портов и сектора авиации. Около 60 процентов дальних перевозок грузов осуществляется по автомобильным дорогам. Сеть автодорог имеет протяженность более 88 400 км; большая часть автодорог находится в Восточно-Казахстанской, Алматинской, Карагандинской и Костанайской областях. Через Казахстан проходят пять международных автомобильных дорог. Основная проблема, стоящая перед коммерческими фирмами, заключается в низком качестве дорог, по </w:t>
      </w:r>
      <w:r w:rsidRPr="00E56C27">
        <w:rPr>
          <w:rFonts w:eastAsia="MS Mincho"/>
          <w:sz w:val="22"/>
          <w:lang w:val="ru-RU"/>
        </w:rPr>
        <w:lastRenderedPageBreak/>
        <w:t xml:space="preserve">которым осуществляются как международные, так и местные перевозки. Сеть состоит главным образом из участков автодорог категории III, которые нуждаются в ремонте или полной замене. </w:t>
      </w:r>
    </w:p>
    <w:p w:rsidR="000E180E" w:rsidRPr="00E56C27" w:rsidRDefault="000E180E" w:rsidP="00080723">
      <w:pPr>
        <w:numPr>
          <w:ilvl w:val="0"/>
          <w:numId w:val="32"/>
        </w:numPr>
        <w:spacing w:line="240" w:lineRule="auto"/>
        <w:jc w:val="both"/>
        <w:rPr>
          <w:rFonts w:ascii="MS Mincho" w:eastAsia="MS Mincho" w:hAnsi="Calibri" w:cs="MS Mincho"/>
          <w:lang w:val="ru-RU"/>
        </w:rPr>
      </w:pPr>
      <w:r w:rsidRPr="00E56C27">
        <w:rPr>
          <w:rFonts w:eastAsia="MS Mincho"/>
          <w:sz w:val="22"/>
          <w:lang w:val="ru-RU"/>
        </w:rPr>
        <w:t xml:space="preserve">Однако произошло значительное улучшение как внутреннего, так внешнего сообщения после того, как были сделаны инвестиции в дорожную инфраструктуру в течение определенного времени. Это особенно справедливо в отношении межгосударственных дорог, то есть, дорог, которые соединяют соседние страны и проходят по маршрутам коридоров. Транспортная стратегия Казахстана до 2015 года направлена на развитие сети автомобильных дорог для обеспечения континентального и трансконтинентального транзита как в направлении север-юг, так и восток-запад. </w:t>
      </w:r>
      <w:r w:rsidRPr="00E56C27">
        <w:rPr>
          <w:rFonts w:ascii="MS Mincho" w:eastAsia="MS Mincho" w:hAnsi="Calibri" w:cs="MS Mincho"/>
          <w:noProof/>
          <w:sz w:val="22"/>
          <w:vertAlign w:val="superscript"/>
          <w:lang w:val="ru-RU"/>
        </w:rPr>
        <w:footnoteReference w:id="30"/>
      </w:r>
      <w:r w:rsidRPr="00E56C27">
        <w:rPr>
          <w:rFonts w:eastAsia="MS Mincho"/>
          <w:sz w:val="22"/>
          <w:lang w:val="ru-RU"/>
        </w:rPr>
        <w:t xml:space="preserve"> </w:t>
      </w:r>
    </w:p>
    <w:p w:rsidR="0016394C" w:rsidRPr="00E56C27" w:rsidRDefault="0016394C" w:rsidP="0016394C">
      <w:pPr>
        <w:spacing w:line="240" w:lineRule="auto"/>
        <w:ind w:firstLine="0"/>
        <w:jc w:val="both"/>
        <w:rPr>
          <w:rFonts w:ascii="MS Mincho" w:eastAsia="MS Mincho" w:hAnsi="Calibri" w:cs="MS Mincho"/>
          <w:lang w:val="ru-RU"/>
        </w:rPr>
      </w:pPr>
    </w:p>
    <w:p w:rsidR="000E180E" w:rsidRPr="00E56C27" w:rsidRDefault="000E180E" w:rsidP="00080723">
      <w:pPr>
        <w:numPr>
          <w:ilvl w:val="0"/>
          <w:numId w:val="32"/>
        </w:numPr>
        <w:spacing w:line="240" w:lineRule="auto"/>
        <w:jc w:val="both"/>
        <w:rPr>
          <w:rFonts w:ascii="MS Mincho" w:eastAsia="MS Mincho" w:hAnsi="Calibri" w:cs="MS Mincho"/>
          <w:lang w:val="ru-RU"/>
        </w:rPr>
      </w:pPr>
      <w:r w:rsidRPr="00E56C27">
        <w:rPr>
          <w:rFonts w:eastAsia="MS Mincho"/>
          <w:sz w:val="22"/>
          <w:lang w:val="ru-RU"/>
        </w:rPr>
        <w:t>В прошлом предполагалось, что инвестиции в дорожную инфраструктуру приведут к значительному снижению транспортных расходов для участников ВЭД и других конечных пользователей транспортных услуг. Хотя такие инвестиции способствовали развитию автомобильных перевозок и привели к снижению транспортных расходов для грузовых автомобилей, перевозящих грузы в коридорах, не было оказано никакого определенного воздействия на транспортные затраты конечных пользователей в виде более низких цен на услуги транспорта.</w:t>
      </w:r>
      <w:r w:rsidRPr="00E56C27">
        <w:rPr>
          <w:rFonts w:ascii="MS Mincho" w:eastAsia="MS Mincho" w:hAnsi="Calibri" w:cs="MS Mincho"/>
          <w:sz w:val="22"/>
          <w:vertAlign w:val="superscript"/>
          <w:lang w:val="ru-RU"/>
        </w:rPr>
        <w:footnoteReference w:id="31"/>
      </w:r>
      <w:r w:rsidRPr="00E56C27">
        <w:rPr>
          <w:rFonts w:eastAsia="MS Mincho"/>
          <w:sz w:val="22"/>
          <w:lang w:val="ru-RU"/>
        </w:rPr>
        <w:t xml:space="preserve"> Грузовые тарифы (долларов США/тонна, включая неофициальные платежи) на дальние перевозки в Казахстане (180 долларов США/тонна) ниже, чем в Таджикистане, Узбекистане и Туркменистане (в среднем 200 долларов США/тонна), но выше, чем в Азербайджане, Грузии, Армении и Молдове (165 долларов США/тонна).</w:t>
      </w:r>
      <w:r w:rsidRPr="00E56C27">
        <w:rPr>
          <w:rFonts w:ascii="MS Mincho" w:eastAsia="MS Mincho" w:hAnsi="Calibri" w:cs="MS Mincho"/>
          <w:sz w:val="22"/>
          <w:vertAlign w:val="superscript"/>
          <w:lang w:val="ru-RU"/>
        </w:rPr>
        <w:footnoteReference w:id="32"/>
      </w:r>
      <w:r w:rsidRPr="00E56C27">
        <w:rPr>
          <w:rFonts w:eastAsia="MS Mincho"/>
          <w:sz w:val="22"/>
          <w:lang w:val="ru-RU"/>
        </w:rPr>
        <w:t xml:space="preserve"> </w:t>
      </w:r>
    </w:p>
    <w:p w:rsidR="000E180E" w:rsidRPr="00E56C27" w:rsidRDefault="000E180E" w:rsidP="00080723">
      <w:pPr>
        <w:numPr>
          <w:ilvl w:val="0"/>
          <w:numId w:val="32"/>
        </w:numPr>
        <w:spacing w:before="240" w:after="240" w:line="240" w:lineRule="auto"/>
        <w:jc w:val="both"/>
        <w:rPr>
          <w:rFonts w:ascii="MS Mincho" w:eastAsia="MS Mincho" w:hAnsi="Calibri" w:cs="MS Mincho"/>
          <w:lang w:val="ru-RU"/>
        </w:rPr>
      </w:pPr>
      <w:r w:rsidRPr="00E56C27">
        <w:rPr>
          <w:rFonts w:eastAsia="MS Mincho"/>
          <w:sz w:val="22"/>
          <w:lang w:val="ru-RU"/>
        </w:rPr>
        <w:t>Стоимость перевозки зависит от структуры секторов автоперевозок и платежей, осуществляемых в пограничных пунктах как официальных, так и неофициальных. В Казахстане, как во многих развивающихся странах, транспортные услуги оказывают небольшие операторы, которые специализируются по типам грузов. Конкуренция между грузовыми экспедиторами практически не существует, при этом доли рынка заранее определены. Кроме того, обременительные транзитные режимы вызывают задержки на границах, что оказывает серьезное воздействие на использование грузовых автомобилей.</w:t>
      </w:r>
    </w:p>
    <w:p w:rsidR="000E180E" w:rsidRPr="00E56C27" w:rsidRDefault="000E180E" w:rsidP="00080723">
      <w:pPr>
        <w:numPr>
          <w:ilvl w:val="0"/>
          <w:numId w:val="32"/>
        </w:numPr>
        <w:spacing w:before="240" w:after="240" w:line="240" w:lineRule="auto"/>
        <w:jc w:val="both"/>
        <w:rPr>
          <w:rFonts w:ascii="MS Mincho" w:eastAsia="MS Mincho" w:hAnsi="Calibri" w:cs="MS Mincho"/>
          <w:lang w:val="ru-RU"/>
        </w:rPr>
      </w:pPr>
      <w:r w:rsidRPr="00E56C27">
        <w:rPr>
          <w:rFonts w:eastAsia="MS Mincho"/>
          <w:sz w:val="22"/>
          <w:lang w:val="ru-RU"/>
        </w:rPr>
        <w:t xml:space="preserve">Чтобы избежать результирующего мультипликативного воздействия на торговые затраты, необходимо развивать региональное сотрудничество и внедрять эффективные транзитные системы в торговых коридорах с тем, чтобы помочь снизить логистические затраты и развивать стабильные, ориентированные на экспорт виды деятельности. Казахстан зависит от торговых коридоров для получения доступа к портам или региональным торговым партнерам. Казахстан также зависит от торговых и транзитных систем, созданных совместно с более крупными соседями, эффективность логистики у которых не всегда высокая. </w:t>
      </w:r>
    </w:p>
    <w:p w:rsidR="000E180E" w:rsidRPr="00E56C27" w:rsidRDefault="000E180E" w:rsidP="00080723">
      <w:pPr>
        <w:numPr>
          <w:ilvl w:val="0"/>
          <w:numId w:val="32"/>
        </w:numPr>
        <w:spacing w:before="240" w:after="240" w:line="240" w:lineRule="auto"/>
        <w:jc w:val="both"/>
        <w:rPr>
          <w:rFonts w:ascii="MS Mincho" w:eastAsia="MS Mincho" w:hAnsi="Calibri" w:cs="MS Mincho"/>
          <w:lang w:val="ru-RU"/>
        </w:rPr>
      </w:pPr>
      <w:r w:rsidRPr="00E56C27">
        <w:rPr>
          <w:rFonts w:eastAsia="MS Mincho"/>
          <w:sz w:val="22"/>
          <w:lang w:val="ru-RU"/>
        </w:rPr>
        <w:lastRenderedPageBreak/>
        <w:t xml:space="preserve">Провоз грузов через сухопутные границы Казахстана хотя и улучшился, остается непредсказуемым в плане затрат и необходимого времени (включая большой компонент неофициальных платежей в пути). Подобно другим центральноазиатским республикам, Казахстан унаследовал членство в европейских институтах, включая Европейскую экономическую комиссию ООН (ЕЭК). Следовательно, страны являются участниками международного транзитного режима, первоначально известного по французскому названию как Transport Internationaux Routiers (TIR). Однако TIR используется главным образом для очень дальних расстояний, ценных грузов, которые перевозятся главным образом операторами из-за пределов региона. </w:t>
      </w:r>
    </w:p>
    <w:p w:rsidR="000E180E" w:rsidRPr="00E56C27" w:rsidRDefault="000E180E" w:rsidP="00080723">
      <w:pPr>
        <w:numPr>
          <w:ilvl w:val="0"/>
          <w:numId w:val="32"/>
        </w:numPr>
        <w:spacing w:before="240" w:after="240" w:line="240" w:lineRule="auto"/>
        <w:jc w:val="both"/>
        <w:rPr>
          <w:rFonts w:ascii="MS Mincho" w:eastAsia="MS Mincho" w:hAnsi="Calibri" w:cs="MS Mincho"/>
          <w:lang w:val="ru-RU"/>
        </w:rPr>
      </w:pPr>
      <w:r w:rsidRPr="00E56C27">
        <w:rPr>
          <w:rFonts w:eastAsia="MS Mincho"/>
          <w:sz w:val="22"/>
          <w:lang w:val="ru-RU"/>
        </w:rPr>
        <w:t xml:space="preserve"> Другие международные перевозки по коридорам в Казахстане производятся в рамках двусторонних или трехсторонних соглашений, а они являются источниками затрат и задержек в пунктах пересечения границы. Хотя инфраструктура TIR доступна для региональной торговли и транзита, большая часть региональной торговли обслуживается небольшими автопредприятиями, которые вряд ли соответствуют стандартам TIR или не желают использовать TIR. Для устранения этого недостатка Азиатский банк развития (АБР) и ЦАРЭС (</w:t>
      </w:r>
      <w:r w:rsidRPr="00E56C27">
        <w:rPr>
          <w:rFonts w:eastAsia="MS Mincho"/>
          <w:sz w:val="20"/>
          <w:szCs w:val="20"/>
          <w:lang w:val="ru-RU"/>
        </w:rPr>
        <w:t>Программа центральноазиатского регионального экономического сотрудничества</w:t>
      </w:r>
      <w:r w:rsidRPr="00E56C27">
        <w:rPr>
          <w:rFonts w:eastAsia="MS Mincho"/>
          <w:sz w:val="22"/>
          <w:lang w:val="ru-RU"/>
        </w:rPr>
        <w:t xml:space="preserve">) рассмотрели транзитную систему на предмет организации внутрирегиональных перевозок, в которой могли бы применяться большинство процедур, разработанных в рамках TIR, но со значительно более низкими сборами за более дешевые грузы, более низкими пошлинами и использованием менее сложного транспортного оборудования. Этот проект не поддержали другие ключевые организации, включая </w:t>
      </w:r>
      <w:r w:rsidRPr="00E56C27">
        <w:rPr>
          <w:rFonts w:eastAsia="MS Mincho"/>
          <w:sz w:val="20"/>
          <w:szCs w:val="20"/>
          <w:lang w:val="ru-RU"/>
        </w:rPr>
        <w:t xml:space="preserve">ЕЭК ООН </w:t>
      </w:r>
      <w:r w:rsidRPr="00E56C27">
        <w:rPr>
          <w:rFonts w:eastAsia="MS Mincho"/>
          <w:sz w:val="22"/>
          <w:lang w:val="ru-RU"/>
        </w:rPr>
        <w:t xml:space="preserve">и Всемирный банк. Действительно, международный опыт свидетельствует, что подход «TIR lite» вряд ли может быть жизнеспособным. На начало 2011 года отсутствовало какое-либо технически проработанное предложение по региональному режиму. </w:t>
      </w:r>
    </w:p>
    <w:p w:rsidR="000E180E" w:rsidRDefault="000E180E" w:rsidP="000E180E">
      <w:pPr>
        <w:pStyle w:val="Heading5"/>
        <w:numPr>
          <w:ilvl w:val="0"/>
          <w:numId w:val="0"/>
        </w:numPr>
        <w:rPr>
          <w:rFonts w:eastAsia="MS Mincho"/>
          <w:i w:val="0"/>
          <w:iCs/>
          <w:smallCaps/>
        </w:rPr>
      </w:pPr>
      <w:r w:rsidRPr="00E56C27">
        <w:rPr>
          <w:rFonts w:eastAsia="MS Mincho"/>
          <w:i w:val="0"/>
          <w:iCs/>
          <w:smallCaps/>
        </w:rPr>
        <w:t>Железные дороги</w:t>
      </w:r>
    </w:p>
    <w:p w:rsidR="00E56C27" w:rsidRPr="00E56C27" w:rsidRDefault="00E56C27" w:rsidP="00E56C27"/>
    <w:p w:rsidR="000E180E" w:rsidRPr="00E56C27" w:rsidRDefault="000E180E" w:rsidP="00080723">
      <w:pPr>
        <w:numPr>
          <w:ilvl w:val="0"/>
          <w:numId w:val="32"/>
        </w:numPr>
        <w:spacing w:line="240" w:lineRule="auto"/>
        <w:jc w:val="both"/>
        <w:rPr>
          <w:rFonts w:ascii="MS Mincho" w:eastAsia="MS Mincho" w:hAnsi="Calibri" w:cs="MS Mincho"/>
          <w:lang w:val="ru-RU"/>
        </w:rPr>
      </w:pPr>
      <w:r w:rsidRPr="00E56C27">
        <w:rPr>
          <w:rFonts w:eastAsia="MS Mincho"/>
          <w:sz w:val="22"/>
          <w:lang w:val="ru-RU"/>
        </w:rPr>
        <w:t xml:space="preserve">Железные дороги являются альтернативным видом транспорта для перевозки грузов на дальние расстояния. Железнодорожный транспорт в принципе предоставляет потенциально более высокие выгоды по сравнению с автомобильными грузоперевозками в виде более низких цен на перевозку грузов на длинные расстояния, более короткого времени перевозки, что связано с более высокими скоростями, более коротким временем ожидания при пересечении границы и меньшими задержками </w:t>
      </w:r>
      <w:r w:rsidRPr="00E56C27">
        <w:rPr>
          <w:rFonts w:eastAsia="MS Mincho"/>
          <w:i/>
          <w:iCs/>
          <w:sz w:val="22"/>
          <w:lang w:val="ru-RU"/>
        </w:rPr>
        <w:t>в пути</w:t>
      </w:r>
      <w:r w:rsidRPr="00E56C27">
        <w:rPr>
          <w:rFonts w:eastAsia="MS Mincho"/>
          <w:sz w:val="22"/>
          <w:lang w:val="ru-RU"/>
        </w:rPr>
        <w:t>. Объемные, малоценные грузы, которые составляют большую часть структуры торговли Казахстана, могут перевозиться по региональным коридорам хорошо управляемыми железнодорожными компаниями с меньшими затратами, чем автомобильный транспорт.</w:t>
      </w:r>
      <w:r w:rsidRPr="00E56C27">
        <w:rPr>
          <w:rFonts w:ascii="MS Mincho" w:eastAsia="MS Mincho" w:hAnsi="Calibri" w:cs="MS Mincho"/>
          <w:sz w:val="22"/>
          <w:vertAlign w:val="superscript"/>
          <w:lang w:val="ru-RU"/>
        </w:rPr>
        <w:footnoteReference w:id="33"/>
      </w:r>
      <w:r w:rsidRPr="00E56C27">
        <w:rPr>
          <w:rFonts w:eastAsia="MS Mincho"/>
          <w:sz w:val="22"/>
          <w:lang w:val="ru-RU"/>
        </w:rPr>
        <w:t xml:space="preserve"> Помимо страхования от рисков изоляции на случай прекращения автомобильного сообщения железнодорожный транспорт создает конкуренцию сектору автомобильных перевозок, который в противном случае мог бы взвинтить цены на перевозку грузов.</w:t>
      </w:r>
      <w:r w:rsidRPr="00E56C27">
        <w:rPr>
          <w:rFonts w:ascii="MS Mincho" w:eastAsia="MS Mincho" w:hAnsi="Calibri" w:cs="MS Mincho"/>
          <w:sz w:val="22"/>
          <w:vertAlign w:val="superscript"/>
          <w:lang w:val="ru-RU"/>
        </w:rPr>
        <w:footnoteReference w:id="34"/>
      </w:r>
    </w:p>
    <w:p w:rsidR="000E180E" w:rsidRPr="00E56C27" w:rsidRDefault="000E180E" w:rsidP="00080723">
      <w:pPr>
        <w:numPr>
          <w:ilvl w:val="0"/>
          <w:numId w:val="32"/>
        </w:numPr>
        <w:spacing w:before="240" w:after="240" w:line="240" w:lineRule="auto"/>
        <w:jc w:val="both"/>
        <w:rPr>
          <w:rFonts w:ascii="MS Mincho" w:eastAsia="MS Mincho" w:hAnsi="Calibri" w:cs="MS Mincho"/>
          <w:lang w:val="ru-RU"/>
        </w:rPr>
      </w:pPr>
      <w:r w:rsidRPr="00E56C27">
        <w:rPr>
          <w:rFonts w:eastAsia="MS Mincho"/>
          <w:sz w:val="22"/>
          <w:lang w:val="ru-RU"/>
        </w:rPr>
        <w:t xml:space="preserve">В Казахстане, как в и остальной части Центральной Азии, железные дороги были самым важным видом транспорта для перевозки грузов на дальние расстояния. Протяженность железнодорожной системы составляет 14 205 километров. Она соединяет страну с Российской Федерацией, Узбекистаном, Кыргызстаном и Китаем. Около 30 процентов (4 143 км) сети электрифицированы, и в конце инвентаризации подвижной состав состоял из 1 684 локомотивов и </w:t>
      </w:r>
      <w:r w:rsidRPr="00E56C27">
        <w:rPr>
          <w:rFonts w:eastAsia="MS Mincho"/>
          <w:sz w:val="22"/>
          <w:lang w:val="ru-RU"/>
        </w:rPr>
        <w:lastRenderedPageBreak/>
        <w:t xml:space="preserve">100 424 вагонов. Общий грузооборот в конце сентября 2011 года составил 311,62 миллиарда тонн, при этом 158,42 миллиарда тонн было перевезено по железной дороге. </w:t>
      </w:r>
    </w:p>
    <w:p w:rsidR="000E180E" w:rsidRPr="00E56C27" w:rsidRDefault="000E180E" w:rsidP="00080723">
      <w:pPr>
        <w:numPr>
          <w:ilvl w:val="0"/>
          <w:numId w:val="32"/>
        </w:numPr>
        <w:spacing w:before="240" w:after="240" w:line="240" w:lineRule="auto"/>
        <w:jc w:val="both"/>
        <w:rPr>
          <w:rFonts w:ascii="MS Mincho" w:eastAsia="MS Mincho" w:hAnsi="Calibri" w:cs="MS Mincho"/>
          <w:lang w:val="ru-RU"/>
        </w:rPr>
      </w:pPr>
      <w:r w:rsidRPr="00E56C27">
        <w:rPr>
          <w:rFonts w:eastAsia="MS Mincho"/>
          <w:sz w:val="22"/>
          <w:lang w:val="ru-RU"/>
        </w:rPr>
        <w:t>Потенциал железных дорог используется не в полной мере. Как и в случае с автомобильными дорогами Казахстан унаследовал железнодорожные системы от бывшего Советского Союза. Система была разработана без учета нынешних границ между странами, которые в то время не принимались в расчет. Железная дорога пересекает границы в нескольких местах, что создает большие трудности для контроля пересечения границы, а также требует многочисленных соглашений между странами по тарифным структурам, режимам содержания и управлению движением. Как следствие, отдельные страны начали строить новые линии, чтобы маршруты полностью проходили в пределах их юрисдикции. Основная задача на этом этапе заключается в модернизации структуры и методов управления железными дорогами стран, четком отделении функций регулирования, открыти</w:t>
      </w:r>
      <w:r w:rsidR="00531867" w:rsidRPr="00E56C27">
        <w:rPr>
          <w:rFonts w:eastAsia="MS Mincho"/>
          <w:sz w:val="22"/>
          <w:lang w:val="ru-RU"/>
        </w:rPr>
        <w:t>я</w:t>
      </w:r>
      <w:r w:rsidRPr="00E56C27">
        <w:rPr>
          <w:rFonts w:eastAsia="MS Mincho"/>
          <w:sz w:val="22"/>
          <w:lang w:val="ru-RU"/>
        </w:rPr>
        <w:t xml:space="preserve"> пути для инициатив частного сектора в железнодорожной деятельности и поощрении сильной конкуренции с другими видами транспорта при создании равных возможностей.</w:t>
      </w:r>
    </w:p>
    <w:p w:rsidR="000E180E" w:rsidRPr="00E56C27" w:rsidRDefault="000E180E" w:rsidP="00080723">
      <w:pPr>
        <w:numPr>
          <w:ilvl w:val="0"/>
          <w:numId w:val="32"/>
        </w:numPr>
        <w:spacing w:before="240" w:after="240" w:line="240" w:lineRule="auto"/>
        <w:jc w:val="both"/>
        <w:rPr>
          <w:rFonts w:ascii="MS Mincho" w:eastAsia="MS Mincho" w:hAnsi="Calibri" w:cs="MS Mincho"/>
          <w:b/>
          <w:bCs/>
          <w:lang w:val="ru-RU"/>
        </w:rPr>
      </w:pPr>
      <w:r w:rsidRPr="00E56C27">
        <w:rPr>
          <w:rFonts w:eastAsia="MS Mincho"/>
          <w:sz w:val="22"/>
          <w:lang w:val="ru-RU"/>
        </w:rPr>
        <w:t>Предпринимаются усилия по улучшению железнодорожного сообщения. Ранее различные консорциумы железнодорожных компаний и грузовых экспедиторов начали эксплуатировать регулярные контейнерные поезда, направляющиеся в Центральную Азию из Китая, Европы и России. Хотя немногие из них курсируют в прямом сообщении, время в пути даже с учетом замены поездов на железнодорожных узловых станциях все еще остается конкурентоспособным по отношению к автомобильному транспорту. При этом тарифы ниже, а надежность выше. При перевозках на дальние расстояния имеются эксплуатационные проблемы, в частности различная ширина колеи на российских и китайских железных дорогах, но они решаются самими операторами при поддержке учреждений ЕС. В отношении некоторых из этих видов перевозок железнодорожная администрация эксплуатирует поезда, а грузовой экспедитор, входящий в состав консорциума, помаршрутно покупает грузоподъемность поезда и перепродает эту грузоподъемность своим клиентам. Таким образом, железнодорожный оператор сосредотачивается на своей специализации по эксплуатации поездов и имеет известный поток доходов, в соответствии с которым планирует услуги, тогда как грузовой экспедитор специализируется на маркетинге грузоподъемности, предоставляемой оператором, и несет коммерческий риск поиска клиентов и применения гибкого рыночного ценообразования.</w:t>
      </w:r>
    </w:p>
    <w:p w:rsidR="000E180E" w:rsidRPr="00E56C27" w:rsidRDefault="000E180E" w:rsidP="00080723">
      <w:pPr>
        <w:numPr>
          <w:ilvl w:val="0"/>
          <w:numId w:val="32"/>
        </w:numPr>
        <w:spacing w:before="240" w:after="240" w:line="240" w:lineRule="auto"/>
        <w:jc w:val="both"/>
        <w:rPr>
          <w:rFonts w:ascii="MS Mincho" w:eastAsia="MS Mincho" w:hAnsi="Calibri" w:cs="MS Mincho"/>
          <w:lang w:val="ru-RU"/>
        </w:rPr>
      </w:pPr>
      <w:r w:rsidRPr="00E56C27">
        <w:rPr>
          <w:rFonts w:eastAsia="MS Mincho"/>
          <w:sz w:val="22"/>
          <w:lang w:val="ru-RU"/>
        </w:rPr>
        <w:t xml:space="preserve">Казахстану также необходимо модернизировать инфраструктуру железнодорожного транспорта на границе с Китаем. Приоритет следует отдавать инвестициям в пункты пересечения границы в Достыке для совершенствования объектов перевалки грузов, поскольку в Китае используется железнодорожная колея международного стандарта, а в Казахстане принят стандарт Российской Федерации, и в Хоргосе, который имеет самую высокую пропускную способность по грузовым автомобилям. </w:t>
      </w:r>
    </w:p>
    <w:p w:rsidR="000E180E" w:rsidRPr="00E56C27" w:rsidRDefault="000E180E" w:rsidP="00080723">
      <w:pPr>
        <w:numPr>
          <w:ilvl w:val="0"/>
          <w:numId w:val="32"/>
        </w:numPr>
        <w:spacing w:before="240" w:after="240" w:line="240" w:lineRule="auto"/>
        <w:jc w:val="both"/>
        <w:rPr>
          <w:rFonts w:ascii="MS Mincho" w:eastAsia="MS Mincho" w:hAnsi="Calibri" w:cs="MS Mincho"/>
          <w:lang w:val="ru-RU"/>
        </w:rPr>
      </w:pPr>
      <w:r w:rsidRPr="00E56C27">
        <w:rPr>
          <w:rFonts w:eastAsia="MS Mincho"/>
          <w:sz w:val="22"/>
          <w:lang w:val="ru-RU"/>
        </w:rPr>
        <w:t xml:space="preserve">Главные приоритеты в отношении автомобильного и железнодорожного транспорта включают: </w:t>
      </w:r>
    </w:p>
    <w:p w:rsidR="000E180E" w:rsidRPr="00E56C27" w:rsidRDefault="000E180E" w:rsidP="000E180E">
      <w:pPr>
        <w:spacing w:before="120" w:after="120" w:line="240" w:lineRule="auto"/>
        <w:ind w:left="720" w:firstLine="0"/>
        <w:jc w:val="both"/>
        <w:rPr>
          <w:rFonts w:ascii="MS Mincho" w:eastAsia="MS Mincho" w:hAnsi="Calibri" w:cs="MS Mincho"/>
          <w:smallCaps/>
          <w:sz w:val="22"/>
          <w:lang w:val="ru-RU"/>
        </w:rPr>
      </w:pPr>
      <w:r w:rsidRPr="00E56C27">
        <w:rPr>
          <w:rFonts w:eastAsia="MS Mincho"/>
          <w:smallCaps/>
          <w:sz w:val="22"/>
          <w:lang w:val="ru-RU"/>
        </w:rPr>
        <w:t>Автомобильный транспорт</w:t>
      </w:r>
    </w:p>
    <w:p w:rsidR="000E180E" w:rsidRPr="00E56C27" w:rsidRDefault="000E180E" w:rsidP="000E180E">
      <w:pPr>
        <w:pStyle w:val="Bullet"/>
        <w:tabs>
          <w:tab w:val="clear" w:pos="3600"/>
          <w:tab w:val="num" w:pos="1080"/>
        </w:tabs>
        <w:spacing w:after="120" w:line="240" w:lineRule="auto"/>
        <w:ind w:left="1080"/>
        <w:rPr>
          <w:rFonts w:ascii="MS Mincho" w:eastAsia="MS Mincho" w:hAnsi="Calibri" w:cs="MS Mincho"/>
          <w:sz w:val="22"/>
          <w:lang w:val="ru-RU"/>
        </w:rPr>
      </w:pPr>
      <w:r w:rsidRPr="00E56C27">
        <w:rPr>
          <w:rFonts w:eastAsia="MS Mincho"/>
          <w:sz w:val="22"/>
          <w:lang w:val="ru-RU"/>
        </w:rPr>
        <w:t>Повышение пропускной способности сетей автодорог за счет модернизации существующих дорог и перевода их в категории I и II.</w:t>
      </w:r>
    </w:p>
    <w:p w:rsidR="000E180E" w:rsidRPr="00E56C27" w:rsidRDefault="000E180E" w:rsidP="000E180E">
      <w:pPr>
        <w:pStyle w:val="Bullet"/>
        <w:tabs>
          <w:tab w:val="clear" w:pos="3600"/>
          <w:tab w:val="num" w:pos="1080"/>
        </w:tabs>
        <w:spacing w:line="240" w:lineRule="auto"/>
        <w:ind w:left="1080"/>
        <w:rPr>
          <w:rFonts w:ascii="MS Mincho" w:eastAsia="MS Mincho" w:hAnsi="Calibri" w:cs="MS Mincho"/>
          <w:sz w:val="22"/>
          <w:lang w:val="ru-RU"/>
        </w:rPr>
      </w:pPr>
      <w:r w:rsidRPr="00E56C27">
        <w:rPr>
          <w:rFonts w:eastAsia="MS Mincho"/>
          <w:sz w:val="22"/>
          <w:lang w:val="ru-RU"/>
        </w:rPr>
        <w:t>Содействие инвестициям в современные парки грузовых автомобилей, включая иностранные инвестиции, и разработка вариантов кредитования местных собственников парка грузовых автомобилей/прицепов для проведения модернизации.</w:t>
      </w:r>
    </w:p>
    <w:p w:rsidR="000E180E" w:rsidRPr="00E56C27" w:rsidRDefault="000E180E" w:rsidP="000E180E">
      <w:pPr>
        <w:spacing w:before="120" w:after="120" w:line="240" w:lineRule="auto"/>
        <w:ind w:left="720" w:firstLine="0"/>
        <w:jc w:val="both"/>
        <w:rPr>
          <w:rFonts w:ascii="MS Mincho" w:eastAsia="MS Mincho" w:hAnsi="Calibri" w:cs="MS Mincho"/>
          <w:smallCaps/>
          <w:sz w:val="22"/>
          <w:lang w:val="ru-RU"/>
        </w:rPr>
      </w:pPr>
      <w:r w:rsidRPr="00E56C27">
        <w:rPr>
          <w:rFonts w:eastAsia="MS Mincho"/>
          <w:smallCaps/>
          <w:sz w:val="22"/>
          <w:lang w:val="ru-RU"/>
        </w:rPr>
        <w:lastRenderedPageBreak/>
        <w:t>Железнодорожный транспорт</w:t>
      </w:r>
    </w:p>
    <w:p w:rsidR="000E180E" w:rsidRPr="00E56C27" w:rsidRDefault="000E180E" w:rsidP="000E180E">
      <w:pPr>
        <w:pStyle w:val="Bullet"/>
        <w:tabs>
          <w:tab w:val="clear" w:pos="3600"/>
          <w:tab w:val="num" w:pos="1080"/>
        </w:tabs>
        <w:spacing w:after="120" w:line="240" w:lineRule="auto"/>
        <w:ind w:left="1080"/>
        <w:rPr>
          <w:rFonts w:ascii="MS Mincho" w:eastAsia="MS Mincho" w:hAnsi="Calibri" w:cs="MS Mincho"/>
          <w:lang w:val="ru-RU"/>
        </w:rPr>
      </w:pPr>
      <w:r w:rsidRPr="00E56C27">
        <w:rPr>
          <w:rFonts w:eastAsia="MS Mincho"/>
          <w:sz w:val="22"/>
          <w:lang w:val="ru-RU"/>
        </w:rPr>
        <w:t xml:space="preserve">Повышение пропускной способности железных дорог в главных пунктах пересечения границы с Китаем, особенно в Достыке и Хоргосе, за счет инвестиций в новые объекты перевалки грузов. </w:t>
      </w:r>
    </w:p>
    <w:p w:rsidR="000E180E" w:rsidRPr="00E56C27" w:rsidRDefault="000E180E" w:rsidP="000E180E">
      <w:pPr>
        <w:pStyle w:val="Bullet"/>
        <w:tabs>
          <w:tab w:val="clear" w:pos="3600"/>
          <w:tab w:val="num" w:pos="1080"/>
        </w:tabs>
        <w:spacing w:after="120" w:line="240" w:lineRule="auto"/>
        <w:ind w:left="1080"/>
        <w:rPr>
          <w:rFonts w:ascii="MS Mincho" w:eastAsia="MS Mincho" w:hAnsi="Calibri" w:cs="MS Mincho"/>
          <w:sz w:val="22"/>
          <w:lang w:val="ru-RU"/>
        </w:rPr>
      </w:pPr>
      <w:r w:rsidRPr="00E56C27">
        <w:rPr>
          <w:rFonts w:eastAsia="MS Mincho"/>
          <w:sz w:val="22"/>
          <w:lang w:val="ru-RU"/>
        </w:rPr>
        <w:t>Повышение вместимости складских помещений в городах, расположенных у железнодорожных узлов.</w:t>
      </w:r>
    </w:p>
    <w:p w:rsidR="000E180E" w:rsidRPr="00E56C27" w:rsidRDefault="000E180E" w:rsidP="000E180E">
      <w:pPr>
        <w:pStyle w:val="Bullet"/>
        <w:tabs>
          <w:tab w:val="clear" w:pos="3600"/>
          <w:tab w:val="num" w:pos="1080"/>
        </w:tabs>
        <w:spacing w:after="120" w:line="240" w:lineRule="auto"/>
        <w:ind w:left="1080"/>
        <w:rPr>
          <w:rFonts w:ascii="MS Mincho" w:eastAsia="MS Mincho" w:hAnsi="Calibri" w:cs="MS Mincho"/>
          <w:sz w:val="22"/>
          <w:lang w:val="ru-RU"/>
        </w:rPr>
      </w:pPr>
      <w:r w:rsidRPr="00E56C27">
        <w:rPr>
          <w:rFonts w:eastAsia="MS Mincho"/>
          <w:sz w:val="22"/>
          <w:lang w:val="ru-RU"/>
        </w:rPr>
        <w:t>Повышение качества и количества подвижного состава за счет привлечения ПИИ в современный подвижной состав.</w:t>
      </w:r>
    </w:p>
    <w:p w:rsidR="000E180E" w:rsidRPr="00E56C27" w:rsidRDefault="000E180E" w:rsidP="000E180E">
      <w:pPr>
        <w:pStyle w:val="Bullet"/>
        <w:tabs>
          <w:tab w:val="clear" w:pos="3600"/>
          <w:tab w:val="num" w:pos="1080"/>
        </w:tabs>
        <w:spacing w:line="240" w:lineRule="auto"/>
        <w:ind w:left="1080"/>
        <w:rPr>
          <w:rFonts w:ascii="MS Mincho" w:eastAsia="MS Mincho" w:hAnsi="Calibri" w:cs="MS Mincho"/>
          <w:lang w:val="ru-RU"/>
        </w:rPr>
      </w:pPr>
      <w:r w:rsidRPr="00E56C27">
        <w:rPr>
          <w:rFonts w:eastAsia="MS Mincho"/>
          <w:sz w:val="22"/>
          <w:lang w:val="ru-RU"/>
        </w:rPr>
        <w:t xml:space="preserve">Реформирование регулирования железных дорог. Это требует модернизации структуры и методов управления железными дорогами за счет отделения функций регулирования, открытия возможностей для частных инициатив и стимулирования конкуренции с другими видами транспорта. </w:t>
      </w:r>
    </w:p>
    <w:p w:rsidR="000E180E" w:rsidRPr="00E56C27" w:rsidRDefault="000E180E" w:rsidP="00080723">
      <w:pPr>
        <w:numPr>
          <w:ilvl w:val="0"/>
          <w:numId w:val="32"/>
        </w:numPr>
        <w:spacing w:before="240" w:after="240" w:line="240" w:lineRule="auto"/>
        <w:jc w:val="both"/>
        <w:rPr>
          <w:rFonts w:ascii="MS Mincho" w:eastAsia="MS Mincho" w:hAnsi="Calibri" w:cs="MS Mincho"/>
          <w:lang w:val="ru-RU"/>
        </w:rPr>
      </w:pPr>
      <w:r w:rsidRPr="00E56C27">
        <w:rPr>
          <w:rFonts w:eastAsia="MS Mincho"/>
          <w:sz w:val="22"/>
          <w:lang w:val="ru-RU"/>
        </w:rPr>
        <w:t>Относительно морских портов, порт Актау, который расположен на восточном побережье Каспийского моря, является единственным морским портом Казахстана. Сухопутные маршруты из Европы в Центральную Азию, Южную Азию и Китай имеют три общих альтернативы: через Россию, через Иран или через Азербайджан, для чего необходимо пересечь Каспийское море.</w:t>
      </w:r>
      <w:r w:rsidRPr="00E56C27">
        <w:rPr>
          <w:rStyle w:val="FootnoteReference"/>
          <w:rFonts w:ascii="MS Mincho" w:eastAsia="MS Mincho" w:hAnsi="Calibri" w:cs="MS Mincho"/>
          <w:sz w:val="20"/>
          <w:szCs w:val="20"/>
          <w:lang w:val="ru-RU"/>
        </w:rPr>
        <w:footnoteReference w:id="35"/>
      </w:r>
      <w:r w:rsidRPr="00E56C27">
        <w:rPr>
          <w:rFonts w:eastAsia="MS Mincho"/>
          <w:sz w:val="22"/>
          <w:lang w:val="ru-RU"/>
        </w:rPr>
        <w:t xml:space="preserve"> Порт обеспечивает альтернативный маршрут через Волго-Донской канал вместо использования иранского порта для доступа к портам Черного моря. Порт используется для международных перевозок сухих грузов, сырой нефти и нефтепродуктов. Ввиду своего выгодного географического положения порт продолжает обслуживать морские перевозки с севера на юг и с востока на запад. В порту была проведена реконструкция, которая закончилась в 1999 году. Пропускная способность порта по перевалке сухих грузов возросла до 1,55 миллиона тонн, тогда как пропускная способность по нефти сохранилась на уровне 8,8 миллиона тонн в год. В порту проводится расширение в северном направлении, которое позволит существенно повысить пропускную способность порта по перевалке нефти и сухих грузов.</w:t>
      </w:r>
    </w:p>
    <w:p w:rsidR="000E180E" w:rsidRPr="00E56C27" w:rsidRDefault="000E180E" w:rsidP="00080723">
      <w:pPr>
        <w:numPr>
          <w:ilvl w:val="0"/>
          <w:numId w:val="32"/>
        </w:numPr>
        <w:spacing w:before="240" w:after="240" w:line="240" w:lineRule="auto"/>
        <w:jc w:val="both"/>
        <w:rPr>
          <w:rFonts w:ascii="MS Mincho" w:eastAsia="MS Mincho" w:hAnsi="Calibri" w:cs="MS Mincho"/>
          <w:lang w:val="ru-RU"/>
        </w:rPr>
      </w:pPr>
      <w:r w:rsidRPr="00E56C27">
        <w:rPr>
          <w:rFonts w:eastAsia="MS Mincho"/>
          <w:sz w:val="22"/>
          <w:lang w:val="ru-RU"/>
        </w:rPr>
        <w:t>Относительно сектора авиации, недостаточное развитие снижает возможности Казахстана по приему всех типов воздушных судов во многих аэропортах и ограничивает пропускную способность страны. С 2011 года реализуются планы по развитию комплексов аэропортов с учетом растущих потребностей и требований международных стандартов.</w:t>
      </w:r>
    </w:p>
    <w:p w:rsidR="000E180E" w:rsidRPr="00E56C27" w:rsidRDefault="000E180E" w:rsidP="00B606D8">
      <w:pPr>
        <w:pStyle w:val="Heading4"/>
        <w:spacing w:line="240" w:lineRule="auto"/>
        <w:rPr>
          <w:lang w:val="ru-RU"/>
        </w:rPr>
      </w:pPr>
      <w:r w:rsidRPr="00E56C27">
        <w:rPr>
          <w:lang w:val="ru-RU"/>
        </w:rPr>
        <w:t>Логистические услуги:  необходимо расширить номенклатуру оказываемых услуг и повысить их качество.</w:t>
      </w:r>
    </w:p>
    <w:p w:rsidR="000E180E" w:rsidRPr="00E56C27" w:rsidRDefault="000E180E" w:rsidP="00080723">
      <w:pPr>
        <w:numPr>
          <w:ilvl w:val="0"/>
          <w:numId w:val="32"/>
        </w:numPr>
        <w:spacing w:before="240" w:after="240" w:line="240" w:lineRule="auto"/>
        <w:jc w:val="both"/>
        <w:rPr>
          <w:rFonts w:ascii="MS Mincho" w:eastAsia="MS Mincho" w:hAnsi="Calibri" w:cs="MS Mincho"/>
          <w:lang w:val="ru-RU"/>
        </w:rPr>
      </w:pPr>
      <w:r w:rsidRPr="00E56C27">
        <w:rPr>
          <w:rFonts w:eastAsia="MS Mincho"/>
          <w:sz w:val="22"/>
          <w:lang w:val="ru-RU"/>
        </w:rPr>
        <w:t xml:space="preserve">Логистические услуги являются вторичным спросом, который в свою очередь также открывает новые возможности для торговли. Логистические услуги должны адаптироваться к технологическим и экономическим изменениям. Технологические изменения снижают потребность в близком местонахождении производителя и потребителя. Эти изменения также позволяют фрагментировать производство на задачи, которые могут выполняться в различных местах (Феенстра, 1998 год). Фрагментация, которая затрагивает производство как товаров, так и услуг, означает, что вертикально связанный производственный процесс, то есть процесс, который происходит в одном месте, теперь может осуществляться в различных регионах или странах (Джонс, 2000 год). Коммуникационные, логистические и финансовые услуги, среди прочих, позволяют связать задачи. </w:t>
      </w:r>
    </w:p>
    <w:p w:rsidR="000E180E" w:rsidRPr="00E56C27" w:rsidRDefault="000E180E" w:rsidP="00080723">
      <w:pPr>
        <w:numPr>
          <w:ilvl w:val="0"/>
          <w:numId w:val="32"/>
        </w:numPr>
        <w:spacing w:before="240" w:after="240" w:line="240" w:lineRule="auto"/>
        <w:jc w:val="both"/>
        <w:rPr>
          <w:rFonts w:ascii="MS Mincho" w:eastAsia="MS Mincho" w:hAnsi="Calibri" w:cs="MS Mincho"/>
          <w:lang w:val="ru-RU"/>
        </w:rPr>
      </w:pPr>
      <w:r w:rsidRPr="00E56C27">
        <w:rPr>
          <w:rFonts w:eastAsia="MS Mincho"/>
          <w:sz w:val="22"/>
          <w:lang w:val="ru-RU"/>
        </w:rPr>
        <w:lastRenderedPageBreak/>
        <w:t>Поэтому имеется несколько операционных императивов, которые следует учитывать при создании усовершенствованной глобальной структуры логистических услуг: a) желание содействовать участию в совместных производственных сетях; b) желание, особенно в странах со средними доходами, переходить в сферы деятельности с более высокой добавленной стоимостью; c) необходимость поощрять большую конкуренцию услуг и снижать затраты и d) растущая потребность в диверсификации экспорта и минимизации отрицательного воздействия на окружающую среду. Все эти факторы налагают возрастающие требования на эффективность логистической системы страны. Если система не адаптируется к росту или</w:t>
      </w:r>
      <w:r w:rsidR="004960CE" w:rsidRPr="00E56C27">
        <w:rPr>
          <w:rFonts w:eastAsia="MS Mincho"/>
          <w:sz w:val="22"/>
          <w:lang w:val="ru-RU"/>
        </w:rPr>
        <w:t xml:space="preserve"> к</w:t>
      </w:r>
      <w:r w:rsidRPr="00E56C27">
        <w:rPr>
          <w:rFonts w:eastAsia="MS Mincho"/>
          <w:sz w:val="22"/>
          <w:lang w:val="ru-RU"/>
        </w:rPr>
        <w:t xml:space="preserve"> формирующимся требованиям, то тогда она может сдерживать повышение торговой конкурентоспособности и экономический рост. </w:t>
      </w:r>
    </w:p>
    <w:p w:rsidR="000E180E" w:rsidRPr="00E56C27" w:rsidRDefault="000E180E" w:rsidP="00080723">
      <w:pPr>
        <w:numPr>
          <w:ilvl w:val="0"/>
          <w:numId w:val="32"/>
        </w:numPr>
        <w:spacing w:before="240" w:after="240" w:line="240" w:lineRule="auto"/>
        <w:jc w:val="both"/>
        <w:rPr>
          <w:rFonts w:ascii="MS Mincho" w:eastAsia="MS Mincho" w:hAnsi="Calibri" w:cs="MS Mincho"/>
          <w:lang w:val="ru-RU"/>
        </w:rPr>
      </w:pPr>
      <w:r w:rsidRPr="00E56C27">
        <w:rPr>
          <w:rFonts w:eastAsia="MS Mincho"/>
          <w:sz w:val="22"/>
          <w:lang w:val="ru-RU"/>
        </w:rPr>
        <w:t xml:space="preserve">Представители фирм в Казахстане полагают, что усовершенствования больше всего необходимы в области повышения быстроты, стабильности, безопасности, снижения затрат и организации высокотехнологичных услуг вокруг профильных коммерческих предприятий. Основные выявленные ими проблемы с логистическими услугами:  </w:t>
      </w:r>
    </w:p>
    <w:p w:rsidR="000E180E" w:rsidRPr="00E56C27" w:rsidRDefault="000E180E" w:rsidP="00080723">
      <w:pPr>
        <w:numPr>
          <w:ilvl w:val="0"/>
          <w:numId w:val="25"/>
        </w:numPr>
        <w:spacing w:before="120" w:after="120" w:line="240" w:lineRule="auto"/>
        <w:jc w:val="both"/>
        <w:rPr>
          <w:rFonts w:ascii="MS Mincho" w:eastAsia="MS Mincho" w:hAnsi="Calibri" w:cs="MS Mincho"/>
          <w:lang w:val="ru-RU"/>
        </w:rPr>
      </w:pPr>
      <w:r w:rsidRPr="00E56C27">
        <w:rPr>
          <w:rFonts w:eastAsia="MS Mincho"/>
          <w:i/>
          <w:iCs/>
          <w:sz w:val="22"/>
          <w:lang w:val="ru-RU"/>
        </w:rPr>
        <w:t>Монополизация автомобильных перевозок</w:t>
      </w:r>
      <w:r w:rsidRPr="00E56C27">
        <w:rPr>
          <w:rFonts w:eastAsia="MS Mincho"/>
          <w:sz w:val="22"/>
          <w:lang w:val="ru-RU"/>
        </w:rPr>
        <w:t xml:space="preserve">: Отсутствие конкуренции в сфере дальних автомобильных перевозок означает, что цены завышены, а доставка является ненадежной. Этот вопрос также рассматривался в предыдущем разделе. Проблема усугубляется недостаточностью во всей системе инвестиций в модернизацию парков грузовых автомобилей. </w:t>
      </w:r>
    </w:p>
    <w:p w:rsidR="000E180E" w:rsidRPr="00E56C27" w:rsidRDefault="000E180E" w:rsidP="00080723">
      <w:pPr>
        <w:numPr>
          <w:ilvl w:val="0"/>
          <w:numId w:val="25"/>
        </w:numPr>
        <w:spacing w:before="120" w:after="120" w:line="240" w:lineRule="auto"/>
        <w:jc w:val="both"/>
        <w:rPr>
          <w:rFonts w:ascii="MS Mincho" w:eastAsia="MS Mincho" w:hAnsi="Calibri" w:cs="MS Mincho"/>
          <w:lang w:val="ru-RU"/>
        </w:rPr>
      </w:pPr>
      <w:r w:rsidRPr="00E56C27">
        <w:rPr>
          <w:rFonts w:eastAsia="MS Mincho"/>
          <w:i/>
          <w:iCs/>
          <w:sz w:val="22"/>
          <w:lang w:val="ru-RU"/>
        </w:rPr>
        <w:t>Проблемы качества работы таможенных агентов:</w:t>
      </w:r>
      <w:r w:rsidRPr="00E56C27">
        <w:rPr>
          <w:rFonts w:eastAsia="MS Mincho"/>
          <w:sz w:val="22"/>
          <w:lang w:val="ru-RU"/>
        </w:rPr>
        <w:t xml:space="preserve"> Это также связано с отсутствием конкуренции и необходимостью повысить качество и модернизировать технологии.</w:t>
      </w:r>
    </w:p>
    <w:p w:rsidR="000E180E" w:rsidRPr="00E56C27" w:rsidRDefault="000E180E" w:rsidP="00080723">
      <w:pPr>
        <w:numPr>
          <w:ilvl w:val="0"/>
          <w:numId w:val="25"/>
        </w:numPr>
        <w:spacing w:before="120" w:after="120" w:line="240" w:lineRule="auto"/>
        <w:jc w:val="both"/>
        <w:rPr>
          <w:rFonts w:ascii="MS Mincho" w:eastAsia="MS Mincho" w:hAnsi="Calibri" w:cs="MS Mincho"/>
          <w:lang w:val="ru-RU"/>
        </w:rPr>
      </w:pPr>
      <w:r w:rsidRPr="00E56C27">
        <w:rPr>
          <w:rFonts w:eastAsia="MS Mincho"/>
          <w:i/>
          <w:iCs/>
          <w:sz w:val="22"/>
          <w:lang w:val="ru-RU"/>
        </w:rPr>
        <w:t>Накладные расходы и неофициальные платежи</w:t>
      </w:r>
      <w:r w:rsidRPr="00E56C27">
        <w:rPr>
          <w:rFonts w:eastAsia="MS Mincho"/>
          <w:sz w:val="22"/>
          <w:lang w:val="ru-RU"/>
        </w:rPr>
        <w:t>: Перевозки, как государственные, так и частные, связаны с «накладными» расходами на ненужные услуги, сборами и взятками, которые могут повышать транспортные расходы на 50 процентов или больше. По оценкам сотрудников Всемирного банка, такие платежи на контрольно-пропускных пунктах на автодорогах могут составлять 800-900 долларов США на один грузовик за одну поездку.</w:t>
      </w:r>
      <w:r w:rsidRPr="00E56C27">
        <w:rPr>
          <w:rFonts w:ascii="MS Mincho" w:eastAsia="MS Mincho" w:hAnsi="Calibri" w:cs="MS Mincho"/>
          <w:sz w:val="22"/>
          <w:vertAlign w:val="superscript"/>
          <w:lang w:val="ru-RU"/>
        </w:rPr>
        <w:footnoteReference w:id="36"/>
      </w:r>
    </w:p>
    <w:p w:rsidR="000E180E" w:rsidRPr="00E56C27" w:rsidRDefault="000E180E" w:rsidP="00080723">
      <w:pPr>
        <w:numPr>
          <w:ilvl w:val="0"/>
          <w:numId w:val="32"/>
        </w:numPr>
        <w:spacing w:before="240" w:after="240" w:line="240" w:lineRule="auto"/>
        <w:jc w:val="both"/>
        <w:rPr>
          <w:rFonts w:ascii="MS Mincho" w:eastAsia="MS Mincho" w:hAnsi="Calibri" w:cs="MS Mincho"/>
          <w:lang w:val="ru-RU"/>
        </w:rPr>
      </w:pPr>
      <w:r w:rsidRPr="00E56C27">
        <w:rPr>
          <w:rFonts w:eastAsia="MS Mincho"/>
          <w:sz w:val="22"/>
          <w:lang w:val="ru-RU"/>
        </w:rPr>
        <w:t>Более 70 казахстанских предприятий предлагают логистические услуги, среди них компании экспресс-доставки и курьерской доставки, таможенные брокеры, грузовые экспедиторы, мультимодальные перевозчики, производители и торговые компании. Компании экспресс-доставки и курьерской доставки являются</w:t>
      </w:r>
      <w:r w:rsidR="004F31E2" w:rsidRPr="00E56C27">
        <w:rPr>
          <w:rFonts w:eastAsia="MS Mincho"/>
          <w:sz w:val="22"/>
          <w:lang w:val="ru-RU"/>
        </w:rPr>
        <w:t>,</w:t>
      </w:r>
      <w:r w:rsidRPr="00E56C27">
        <w:rPr>
          <w:rFonts w:eastAsia="MS Mincho"/>
          <w:sz w:val="22"/>
          <w:lang w:val="ru-RU"/>
        </w:rPr>
        <w:t xml:space="preserve"> главным образом</w:t>
      </w:r>
      <w:r w:rsidR="004F31E2" w:rsidRPr="00E56C27">
        <w:rPr>
          <w:rFonts w:eastAsia="MS Mincho"/>
          <w:sz w:val="22"/>
          <w:lang w:val="ru-RU"/>
        </w:rPr>
        <w:t>,</w:t>
      </w:r>
      <w:r w:rsidRPr="00E56C27">
        <w:rPr>
          <w:rFonts w:eastAsia="MS Mincho"/>
          <w:sz w:val="22"/>
          <w:lang w:val="ru-RU"/>
        </w:rPr>
        <w:t xml:space="preserve"> филиалами многонациональных корпораций, которые контролируют внутреннее распределение и располагают своими собственными складами и парками грузовых автомобилей. Внутри страны лицензированные таможенные брокеры, грузовые экспедиторы и мультимодальные перевозчики проводят грузы через таможню и доставляют их к месту назначения; некоторые из них предлагают интегрированные решения. Производители и торговые компании имеют собственные грузовые автомобили и склады для управления своими цепями поставок.</w:t>
      </w:r>
    </w:p>
    <w:p w:rsidR="000E180E" w:rsidRPr="00E56C27" w:rsidRDefault="000E180E" w:rsidP="00080723">
      <w:pPr>
        <w:numPr>
          <w:ilvl w:val="0"/>
          <w:numId w:val="32"/>
        </w:numPr>
        <w:spacing w:before="240" w:after="240" w:line="240" w:lineRule="auto"/>
        <w:jc w:val="both"/>
        <w:rPr>
          <w:rFonts w:ascii="MS Mincho" w:eastAsia="MS Mincho" w:hAnsi="Calibri" w:cs="MS Mincho"/>
          <w:lang w:val="ru-RU"/>
        </w:rPr>
      </w:pPr>
      <w:r w:rsidRPr="00E56C27">
        <w:rPr>
          <w:rFonts w:eastAsia="MS Mincho"/>
          <w:sz w:val="22"/>
          <w:lang w:val="ru-RU"/>
        </w:rPr>
        <w:t xml:space="preserve">Ряд логистических центров обеспечивает складирование и перевозки, но вместимость складских помещений недостаточна, особенно для скоропортящихся грузов. Отечественные компании не торопятся осуществлять контейнерные перевозки грузов, потому что технические требования и требования к документации неясны, и этот вид перевозок дорог. </w:t>
      </w:r>
    </w:p>
    <w:p w:rsidR="000E180E" w:rsidRPr="00E56C27" w:rsidRDefault="000E180E" w:rsidP="00080723">
      <w:pPr>
        <w:numPr>
          <w:ilvl w:val="0"/>
          <w:numId w:val="32"/>
        </w:numPr>
        <w:spacing w:before="240" w:after="240" w:line="240" w:lineRule="auto"/>
        <w:jc w:val="both"/>
        <w:rPr>
          <w:rFonts w:ascii="MS Mincho" w:eastAsia="MS Mincho" w:hAnsi="Calibri" w:cs="MS Mincho"/>
          <w:lang w:val="ru-RU"/>
        </w:rPr>
      </w:pPr>
      <w:r w:rsidRPr="00E56C27">
        <w:rPr>
          <w:rFonts w:eastAsia="MS Mincho"/>
          <w:sz w:val="22"/>
          <w:lang w:val="ru-RU"/>
        </w:rPr>
        <w:t xml:space="preserve">Мультимодальные перевозки в Казахстане все еще находятся на этапе становления, и поскольку конкретные нормативно-правовые акты отсутствуют, применяются правила для </w:t>
      </w:r>
      <w:r w:rsidRPr="00E56C27">
        <w:rPr>
          <w:rFonts w:eastAsia="MS Mincho"/>
          <w:sz w:val="22"/>
          <w:lang w:val="ru-RU"/>
        </w:rPr>
        <w:lastRenderedPageBreak/>
        <w:t>каждого вида транспорта. При этом действуют различные режимы ответственности. Мультимодальные перевозки как вид деятельности официально не признаны, и поэтому для каждого вида транспорта необходимы отдельные контракты, что увеличивает время и затраты.</w:t>
      </w:r>
    </w:p>
    <w:p w:rsidR="000E180E" w:rsidRPr="00E56C27" w:rsidRDefault="000E180E" w:rsidP="00080723">
      <w:pPr>
        <w:numPr>
          <w:ilvl w:val="0"/>
          <w:numId w:val="32"/>
        </w:numPr>
        <w:spacing w:before="240" w:after="240" w:line="240" w:lineRule="auto"/>
        <w:jc w:val="both"/>
        <w:rPr>
          <w:rFonts w:ascii="MS Mincho" w:eastAsia="MS Mincho" w:hAnsi="Calibri" w:cs="MS Mincho"/>
          <w:lang w:val="ru-RU"/>
        </w:rPr>
      </w:pPr>
      <w:r w:rsidRPr="00E56C27">
        <w:rPr>
          <w:rFonts w:eastAsia="MS Mincho"/>
          <w:sz w:val="22"/>
          <w:lang w:val="ru-RU"/>
        </w:rPr>
        <w:t>Только несколько грузовых экспедиторов способны предложить комплексные (глобальные) услуги, и они в основном являются филиалами международных компаний. В результате, грузоотправители часто должны заключать контракты с экспедиторами в каждой стране, расположенной в транспортном коридоре. Это создает неопределенность в отношении обязанностей и ответственности.</w:t>
      </w:r>
    </w:p>
    <w:p w:rsidR="000E180E" w:rsidRPr="00E56C27" w:rsidRDefault="000E180E" w:rsidP="00B606D8">
      <w:pPr>
        <w:pStyle w:val="Heading4"/>
        <w:spacing w:line="240" w:lineRule="auto"/>
        <w:rPr>
          <w:lang w:val="ru-RU"/>
        </w:rPr>
      </w:pPr>
      <w:r w:rsidRPr="00E56C27">
        <w:rPr>
          <w:lang w:val="ru-RU"/>
        </w:rPr>
        <w:t>Таможенный и пограничный контроль: проводится модернизация, но задержки в</w:t>
      </w:r>
      <w:r w:rsidR="00B606D8" w:rsidRPr="00E56C27">
        <w:rPr>
          <w:lang w:val="ru-RU"/>
        </w:rPr>
        <w:t>се еще досаждают участникам ВЭД</w:t>
      </w:r>
    </w:p>
    <w:p w:rsidR="00B606D8" w:rsidRPr="00E56C27" w:rsidRDefault="00B606D8" w:rsidP="00B606D8">
      <w:pPr>
        <w:rPr>
          <w:lang w:val="ru-RU"/>
        </w:rPr>
      </w:pPr>
    </w:p>
    <w:p w:rsidR="000E180E" w:rsidRPr="00E56C27" w:rsidRDefault="000E180E" w:rsidP="00080723">
      <w:pPr>
        <w:numPr>
          <w:ilvl w:val="0"/>
          <w:numId w:val="32"/>
        </w:numPr>
        <w:spacing w:line="240" w:lineRule="auto"/>
        <w:jc w:val="both"/>
        <w:rPr>
          <w:rFonts w:ascii="MS Mincho" w:eastAsia="MS Mincho" w:hAnsi="Calibri" w:cs="MS Mincho"/>
          <w:lang w:val="ru-RU"/>
        </w:rPr>
      </w:pPr>
      <w:r w:rsidRPr="00E56C27">
        <w:rPr>
          <w:rFonts w:eastAsia="MS Mincho"/>
          <w:sz w:val="22"/>
          <w:lang w:val="ru-RU"/>
        </w:rPr>
        <w:t>Казахстанская таможня реализовала новые таможенные инициативы по достижению двуединой цели обеспечения соблюдения законности и ускорения процесса оформления грузов законопослушных участников ВЭД, в частности посредством введения электронного декларирования. За последние несколько лет реализации таможенной реформы Правительство Казахстана добилось укрепления законодательной базы, повышения собираемости доходов и упрощения некоторых процедур оформления грузов.</w:t>
      </w:r>
      <w:r w:rsidRPr="00E56C27">
        <w:rPr>
          <w:rFonts w:ascii="MS Mincho" w:eastAsia="MS Mincho" w:hAnsi="Calibri" w:cs="MS Mincho"/>
          <w:sz w:val="22"/>
          <w:vertAlign w:val="superscript"/>
          <w:lang w:val="ru-RU"/>
        </w:rPr>
        <w:footnoteReference w:id="37"/>
      </w:r>
      <w:r w:rsidRPr="00E56C27">
        <w:rPr>
          <w:rFonts w:eastAsia="MS Mincho"/>
          <w:sz w:val="22"/>
          <w:vertAlign w:val="superscript"/>
          <w:lang w:val="ru-RU"/>
        </w:rPr>
        <w:t xml:space="preserve"> </w:t>
      </w:r>
      <w:r w:rsidRPr="00E56C27">
        <w:rPr>
          <w:rFonts w:eastAsia="MS Mincho"/>
          <w:sz w:val="22"/>
          <w:lang w:val="ru-RU"/>
        </w:rPr>
        <w:t xml:space="preserve">Некоторые инициативы по модернизации таможни являются требованием для вступления в ВТО. </w:t>
      </w:r>
    </w:p>
    <w:p w:rsidR="000E180E" w:rsidRPr="00E56C27" w:rsidRDefault="000E180E" w:rsidP="00080723">
      <w:pPr>
        <w:numPr>
          <w:ilvl w:val="0"/>
          <w:numId w:val="32"/>
        </w:numPr>
        <w:spacing w:before="240" w:after="240" w:line="240" w:lineRule="auto"/>
        <w:jc w:val="both"/>
        <w:rPr>
          <w:rFonts w:ascii="MS Mincho" w:eastAsia="MS Mincho" w:hAnsi="Calibri" w:cs="MS Mincho"/>
          <w:lang w:val="ru-RU"/>
        </w:rPr>
      </w:pPr>
      <w:r w:rsidRPr="00E56C27">
        <w:rPr>
          <w:rFonts w:eastAsia="MS Mincho"/>
          <w:sz w:val="22"/>
          <w:lang w:val="ru-RU"/>
        </w:rPr>
        <w:t>Казахстанская таможня в течение нескольких последних лет реализовала программу модернизации. Уже проведенные реформы включают использование гармонизованного Таможенного кодекса, разработку единого административного документа (товарной декларации, ТД), электронную подачу и обработку деклараций как в морских портах, так и на основных сухопутных границах. Эти усовершенствования привели к значительному сокращению времени оформления, а также повышению собираемости таможенных пошлин и налогов. Однако в настоящее время имеется две различные ИТ системы для подачи товарных деклараций.</w:t>
      </w:r>
    </w:p>
    <w:p w:rsidR="000E180E" w:rsidRPr="00E56C27" w:rsidRDefault="000E180E" w:rsidP="00080723">
      <w:pPr>
        <w:numPr>
          <w:ilvl w:val="0"/>
          <w:numId w:val="32"/>
        </w:numPr>
        <w:spacing w:before="240" w:after="240" w:line="240" w:lineRule="auto"/>
        <w:jc w:val="both"/>
        <w:rPr>
          <w:rFonts w:ascii="MS Mincho" w:eastAsia="MS Mincho" w:hAnsi="Calibri" w:cs="MS Mincho"/>
          <w:lang w:val="ru-RU"/>
        </w:rPr>
      </w:pPr>
      <w:r w:rsidRPr="00E56C27">
        <w:rPr>
          <w:rFonts w:eastAsia="MS Mincho"/>
          <w:sz w:val="22"/>
          <w:lang w:val="ru-RU"/>
        </w:rPr>
        <w:t xml:space="preserve">Длинные очереди в пунктах пересечения сухопутных границ в связи с необходимостью выполнять требования различных государственных органов остаются проблемой. Хотя таможня и является важным пограничным органом, различные министерства при прохождении границы также проводят инспекции и оформление. Они включают инспекции министерства или органа транспорта для проверки транспортных средств на предмет пригодности к эксплуатации, проверки соблюдения ветеринарных и фитосанитарных мер (они могут включать документальное подтверждение и иногда физический осмотр грузов, а также санитарные и карантинные инспекции). Фактически данные </w:t>
      </w:r>
      <w:r w:rsidRPr="00E56C27">
        <w:rPr>
          <w:rFonts w:eastAsia="MS Mincho"/>
          <w:sz w:val="20"/>
          <w:szCs w:val="20"/>
          <w:lang w:val="ru-RU"/>
        </w:rPr>
        <w:t>ИЭЛ</w:t>
      </w:r>
      <w:r w:rsidRPr="00E56C27">
        <w:rPr>
          <w:rFonts w:eastAsia="MS Mincho"/>
          <w:sz w:val="22"/>
          <w:lang w:val="ru-RU"/>
        </w:rPr>
        <w:t xml:space="preserve"> также свидетельствуют о том, что таможня опережает другие пограничные органы по всем параметрам эффективности логистики. Поскольку таможня отнимает приблизительно одну треть общего времени оформления, это повышает значение инициатив по содействию, направленных на улучшение интеграции пограничных органов. </w:t>
      </w:r>
    </w:p>
    <w:p w:rsidR="000E180E" w:rsidRPr="00E56C27" w:rsidRDefault="000E180E" w:rsidP="00080723">
      <w:pPr>
        <w:numPr>
          <w:ilvl w:val="0"/>
          <w:numId w:val="32"/>
        </w:numPr>
        <w:spacing w:before="240" w:after="240" w:line="240" w:lineRule="auto"/>
        <w:jc w:val="both"/>
        <w:rPr>
          <w:rFonts w:ascii="MS Mincho" w:eastAsia="MS Mincho" w:hAnsi="Calibri" w:cs="MS Mincho"/>
          <w:lang w:val="ru-RU"/>
        </w:rPr>
      </w:pPr>
      <w:r w:rsidRPr="00E56C27">
        <w:rPr>
          <w:rFonts w:eastAsia="MS Mincho"/>
          <w:sz w:val="22"/>
          <w:lang w:val="ru-RU"/>
        </w:rPr>
        <w:lastRenderedPageBreak/>
        <w:t xml:space="preserve">По оценке ЮСАИД, для пересечения границы может потребоваться до шести часов. Выявленные проблемы включают получение разрешений от нескольких контролирующих органов для въезда транспортного средства в Китай, многочисленные пункты государственного контроля на границе, дублирование процедур и документов различными контролирующими органами и отсутствие доступа к информации. Таможенные органы также рассматривают вопрос о введении «одного окна» для содействия торговым процедурам. Реализация всего потенциала усилий по модернизации таможни потребует упрощения торговых документов. Кроме того, другая проблема связана с получением разрешений; например, в тех случаях, когда применяются СФС и ветеринарные требования, торговая компания должна представить несколько типов документов в министерства. </w:t>
      </w:r>
    </w:p>
    <w:p w:rsidR="000E180E" w:rsidRPr="00E56C27" w:rsidRDefault="000E180E" w:rsidP="00080723">
      <w:pPr>
        <w:numPr>
          <w:ilvl w:val="0"/>
          <w:numId w:val="32"/>
        </w:numPr>
        <w:spacing w:before="240" w:after="240" w:line="240" w:lineRule="auto"/>
        <w:jc w:val="both"/>
        <w:rPr>
          <w:rFonts w:ascii="MS Mincho" w:eastAsia="MS Mincho" w:hAnsi="Calibri" w:cs="MS Mincho"/>
          <w:lang w:val="ru-RU"/>
        </w:rPr>
      </w:pPr>
      <w:r w:rsidRPr="00E56C27">
        <w:rPr>
          <w:rFonts w:eastAsia="MS Mincho"/>
          <w:sz w:val="22"/>
          <w:lang w:val="ru-RU"/>
        </w:rPr>
        <w:t>Пересечение границ по автомобильным дорогам затрудняется противоречивым толкованием и применением пограничных процедур. Поскольку на большинстве пунктов пересечения границы отсутствует оборудование, большинство проверок осуществляется вручную. Правительство активно продвигает межведомственную координацию на границах, в частности за счет введения «интегрированного контроля» на главной границе. С 2010 года таможенные органы взяли на себя функции всех пограничных органов по проверке и контролю, а в нескольких центрах правительство ввело сканирующее оборудование.</w:t>
      </w:r>
    </w:p>
    <w:p w:rsidR="000E180E" w:rsidRPr="00E56C27" w:rsidRDefault="000E180E" w:rsidP="00080723">
      <w:pPr>
        <w:numPr>
          <w:ilvl w:val="0"/>
          <w:numId w:val="32"/>
        </w:numPr>
        <w:spacing w:before="240" w:after="240" w:line="240" w:lineRule="auto"/>
        <w:jc w:val="both"/>
        <w:rPr>
          <w:rFonts w:ascii="MS Mincho" w:eastAsia="MS Mincho" w:hAnsi="Calibri" w:cs="MS Mincho"/>
          <w:lang w:val="ru-RU"/>
        </w:rPr>
      </w:pPr>
      <w:r w:rsidRPr="00E56C27">
        <w:rPr>
          <w:rFonts w:eastAsia="MS Mincho"/>
          <w:sz w:val="22"/>
          <w:lang w:val="ru-RU"/>
        </w:rPr>
        <w:t>Как экспортеры, так и импортеры утверждают, что ТС затруднил пересечение границы, прежде всего потому</w:t>
      </w:r>
      <w:r w:rsidR="00505F08" w:rsidRPr="00E56C27">
        <w:rPr>
          <w:rFonts w:eastAsia="MS Mincho"/>
          <w:sz w:val="22"/>
          <w:lang w:val="ru-RU"/>
        </w:rPr>
        <w:t>,</w:t>
      </w:r>
      <w:r w:rsidRPr="00E56C27">
        <w:rPr>
          <w:rFonts w:eastAsia="MS Mincho"/>
          <w:sz w:val="22"/>
          <w:lang w:val="ru-RU"/>
        </w:rPr>
        <w:t xml:space="preserve"> что требования по сертификации и документации не ясны. Импортеры также сообщают о существенных проблемах с таможенными органами, устанавливающими ставки на основе справочных цен, которые значительно превышают задекларированную сумму, что ведет к взиманию более высоких налогов или потере времени из-за досмотров.</w:t>
      </w:r>
    </w:p>
    <w:p w:rsidR="000E180E" w:rsidRPr="00E56C27" w:rsidRDefault="000E180E" w:rsidP="00080723">
      <w:pPr>
        <w:numPr>
          <w:ilvl w:val="0"/>
          <w:numId w:val="32"/>
        </w:numPr>
        <w:spacing w:before="240" w:after="240" w:line="240" w:lineRule="auto"/>
        <w:jc w:val="both"/>
        <w:rPr>
          <w:rFonts w:ascii="MS Mincho" w:eastAsia="MS Mincho" w:hAnsi="Calibri" w:cs="MS Mincho"/>
          <w:lang w:val="ru-RU"/>
        </w:rPr>
      </w:pPr>
      <w:r w:rsidRPr="00E56C27">
        <w:rPr>
          <w:rFonts w:eastAsia="MS Mincho"/>
          <w:sz w:val="22"/>
          <w:lang w:val="ru-RU"/>
        </w:rPr>
        <w:t xml:space="preserve">Для того чтобы реформирование таможни и пограничного контроля было эффективным и устойчивым, необходимы индикаторы эффективности для мониторинга прогресса. </w:t>
      </w:r>
      <w:r w:rsidRPr="00E56C27">
        <w:rPr>
          <w:rFonts w:eastAsia="MS Mincho"/>
          <w:sz w:val="20"/>
          <w:szCs w:val="20"/>
          <w:lang w:val="ru-RU"/>
        </w:rPr>
        <w:t>Исследование времени прохождения таможенных процедур</w:t>
      </w:r>
      <w:r w:rsidRPr="00E56C27">
        <w:rPr>
          <w:rFonts w:eastAsia="MS Mincho"/>
          <w:sz w:val="22"/>
          <w:lang w:val="ru-RU"/>
        </w:rPr>
        <w:t xml:space="preserve"> (TRS) ВТМО включает методологию определения времени, необходимого на получение разрешения у каждого регулирующего органа. TRS обычно используются для измерения времени, затрачиваемого на оформление импортированных товаров участником ВЭД/таможенным брокером/агентом с момента прибытия товаров в порт/аэропорт/сухопутный пограничный пункт. В случае экспорта товаров время измеряется с момента, когда экспортируемые товары поступают на таможенный контроль, до момента их отправки из зоны таможенного контроля (определяемого как время отправки судна или вылета самолета). Измерение времени прохождения, адаптированное к условиям Казахстана, является мерой, необходимой для определения исходных данных до проведения реформы, которая поможет оценивать прогресс, достигнутый в ходе реализации инициатив по модернизации таможни. </w:t>
      </w:r>
    </w:p>
    <w:p w:rsidR="000E180E" w:rsidRPr="00E56C27" w:rsidRDefault="000E180E" w:rsidP="00B606D8">
      <w:pPr>
        <w:pStyle w:val="Heading4"/>
        <w:spacing w:line="240" w:lineRule="auto"/>
        <w:rPr>
          <w:lang w:val="ru-RU"/>
        </w:rPr>
      </w:pPr>
      <w:r w:rsidRPr="00E56C27">
        <w:rPr>
          <w:lang w:val="ru-RU"/>
        </w:rPr>
        <w:t>Необходимы обязательства высокого уровня, участие заинтересованных сторон и адаптирова</w:t>
      </w:r>
      <w:r w:rsidR="00B606D8" w:rsidRPr="00E56C27">
        <w:rPr>
          <w:lang w:val="ru-RU"/>
        </w:rPr>
        <w:t>нный институциональный механизм</w:t>
      </w:r>
    </w:p>
    <w:p w:rsidR="000E180E" w:rsidRPr="00E56C27" w:rsidRDefault="000E180E" w:rsidP="00080723">
      <w:pPr>
        <w:numPr>
          <w:ilvl w:val="0"/>
          <w:numId w:val="32"/>
        </w:numPr>
        <w:spacing w:before="240" w:after="240" w:line="240" w:lineRule="auto"/>
        <w:jc w:val="both"/>
        <w:rPr>
          <w:rFonts w:ascii="MS Mincho" w:eastAsia="MS Mincho" w:hAnsi="Calibri" w:cs="MS Mincho"/>
          <w:lang w:val="ru-RU"/>
        </w:rPr>
      </w:pPr>
      <w:r w:rsidRPr="00E56C27">
        <w:rPr>
          <w:rFonts w:eastAsia="MS Mincho"/>
          <w:sz w:val="22"/>
          <w:lang w:val="ru-RU"/>
        </w:rPr>
        <w:t xml:space="preserve">Для того чтобы Казахстан реализовал свой потенциал позиционирования в качестве регионального центра логистики в регионе, необходимы согласованные усилия, подобные тем, которые предпринимаются в соответствии с обязательствами высокого уровня в таких странах, как Малайзия и Индонезия (см. Рамку 3.4). Реформы необходимо реализовать как комплексные пакеты, и они требуют постоянного, долгосрочного внимания для достижения устойчивых результатов. Поучительно, что все наиболее эффективные страны в плане </w:t>
      </w:r>
      <w:r w:rsidRPr="00E56C27">
        <w:rPr>
          <w:rFonts w:eastAsia="MS Mincho"/>
          <w:sz w:val="20"/>
          <w:szCs w:val="20"/>
          <w:lang w:val="ru-RU"/>
        </w:rPr>
        <w:t>ИЭЛ</w:t>
      </w:r>
      <w:r w:rsidRPr="00E56C27">
        <w:rPr>
          <w:rFonts w:eastAsia="MS Mincho"/>
          <w:sz w:val="22"/>
          <w:lang w:val="ru-RU"/>
        </w:rPr>
        <w:t xml:space="preserve"> развили и поддерживают давние традиции сильного государственно-частного партнерства и диалога; тесного сотрудничества между лицами, разрабатывающими политику, практиками, администраторами и учеными; комплексного подхода к разработке транспортных услуг, </w:t>
      </w:r>
      <w:r w:rsidRPr="00E56C27">
        <w:rPr>
          <w:rFonts w:eastAsia="MS Mincho"/>
          <w:sz w:val="22"/>
          <w:lang w:val="ru-RU"/>
        </w:rPr>
        <w:lastRenderedPageBreak/>
        <w:t>инфраструктуры и эффективной логистики; и последовательной политики в сфере транспорта и логистики.</w:t>
      </w:r>
    </w:p>
    <w:p w:rsidR="000E180E" w:rsidRPr="00E56C27" w:rsidRDefault="000E180E" w:rsidP="00080723">
      <w:pPr>
        <w:numPr>
          <w:ilvl w:val="0"/>
          <w:numId w:val="32"/>
        </w:numPr>
        <w:spacing w:before="240" w:after="240" w:line="240" w:lineRule="auto"/>
        <w:jc w:val="both"/>
        <w:rPr>
          <w:rFonts w:ascii="MS Mincho" w:eastAsia="MS Mincho" w:hAnsi="Calibri" w:cs="MS Mincho"/>
          <w:lang w:val="ru-RU"/>
        </w:rPr>
      </w:pPr>
      <w:r w:rsidRPr="00E56C27">
        <w:rPr>
          <w:rFonts w:eastAsia="MS Mincho"/>
          <w:sz w:val="22"/>
          <w:lang w:val="ru-RU"/>
        </w:rPr>
        <w:t>Однако институциональный механизм достижения результатов является специфическим для каждой страны и должен быть адаптирован к местным условиям. Разработкой политики занимаются различные государственные органы, отвечающие за транспортную политику и инвестиции, торговлю, промышленность, таможню и пограничный контроль. В развитых и формирующихся экономиках транспортные органы обычно руководили усилиями по координации, тогда как в развивающихся странах органы, отвечающие за торговлю и экономическое развитие, играли главную роль в продвижении реформисткой повестки дня логистики и содействия торговле. Министерства логистики нет ни в одной стране. Вместо этого, для последовательной реализации используется коллективный механизм, который включает частный сектор. В Канаде, Китае, Финляндии, Германии, Малайзии и Марокко были введены советы или аналогичные механизмы координации заинтересованных сторон.</w:t>
      </w:r>
    </w:p>
    <w:p w:rsidR="000E180E" w:rsidRPr="00E56C27" w:rsidRDefault="000E180E" w:rsidP="000E180E">
      <w:pPr>
        <w:spacing w:line="240" w:lineRule="auto"/>
        <w:ind w:firstLine="0"/>
        <w:rPr>
          <w:rFonts w:ascii="Calibri" w:eastAsia="MS Mincho" w:hAnsi="Calibri" w:cs="Calibri"/>
          <w:sz w:val="22"/>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76"/>
      </w:tblGrid>
      <w:tr w:rsidR="000E180E" w:rsidRPr="00E56C27" w:rsidTr="001A220A">
        <w:trPr>
          <w:trHeight w:val="890"/>
        </w:trPr>
        <w:tc>
          <w:tcPr>
            <w:tcW w:w="9576" w:type="dxa"/>
            <w:tcBorders>
              <w:top w:val="single" w:sz="4" w:space="0" w:color="000000"/>
              <w:left w:val="single" w:sz="4" w:space="0" w:color="000000"/>
              <w:bottom w:val="single" w:sz="4" w:space="0" w:color="000000"/>
              <w:right w:val="single" w:sz="4" w:space="0" w:color="000000"/>
            </w:tcBorders>
          </w:tcPr>
          <w:p w:rsidR="000E180E" w:rsidRPr="00E56C27" w:rsidRDefault="00B606D8" w:rsidP="000841D8">
            <w:pPr>
              <w:spacing w:after="60" w:line="240" w:lineRule="auto"/>
              <w:jc w:val="center"/>
              <w:rPr>
                <w:rFonts w:ascii="MS Mincho" w:eastAsia="MS Mincho" w:hAnsi="Calibri" w:cs="MS Mincho"/>
                <w:b/>
                <w:lang w:val="ru-RU"/>
              </w:rPr>
            </w:pPr>
            <w:bookmarkStart w:id="72" w:name="_Toc331673497"/>
            <w:r w:rsidRPr="00E56C27">
              <w:rPr>
                <w:rFonts w:eastAsia="MS Mincho"/>
                <w:b/>
                <w:lang w:val="ru-RU"/>
              </w:rPr>
              <w:t>Вставка</w:t>
            </w:r>
            <w:r w:rsidR="000E180E" w:rsidRPr="00E56C27">
              <w:rPr>
                <w:rFonts w:eastAsia="MS Mincho"/>
                <w:b/>
                <w:lang w:val="ru-RU"/>
              </w:rPr>
              <w:t xml:space="preserve"> </w:t>
            </w:r>
            <w:r w:rsidR="00153A8B" w:rsidRPr="00E56C27">
              <w:rPr>
                <w:rFonts w:eastAsia="MS Mincho"/>
                <w:b/>
                <w:lang w:val="ru-RU"/>
              </w:rPr>
              <w:fldChar w:fldCharType="begin"/>
            </w:r>
            <w:r w:rsidR="000E180E" w:rsidRPr="00E56C27">
              <w:rPr>
                <w:rFonts w:eastAsia="MS Mincho"/>
                <w:b/>
                <w:lang w:val="ru-RU"/>
              </w:rPr>
              <w:instrText xml:space="preserve"> STYLEREF 1 \s </w:instrText>
            </w:r>
            <w:r w:rsidR="00153A8B" w:rsidRPr="00E56C27">
              <w:rPr>
                <w:rFonts w:eastAsia="MS Mincho"/>
                <w:b/>
                <w:lang w:val="ru-RU"/>
              </w:rPr>
              <w:fldChar w:fldCharType="separate"/>
            </w:r>
            <w:r w:rsidR="00483A15" w:rsidRPr="00E56C27">
              <w:rPr>
                <w:rFonts w:eastAsia="MS Mincho"/>
                <w:b/>
                <w:noProof/>
                <w:lang w:val="ru-RU"/>
              </w:rPr>
              <w:t>3</w:t>
            </w:r>
            <w:r w:rsidR="00153A8B" w:rsidRPr="00E56C27">
              <w:rPr>
                <w:rFonts w:eastAsia="MS Mincho"/>
                <w:b/>
                <w:lang w:val="ru-RU"/>
              </w:rPr>
              <w:fldChar w:fldCharType="end"/>
            </w:r>
            <w:r w:rsidR="000E180E" w:rsidRPr="00E56C27">
              <w:rPr>
                <w:rFonts w:eastAsia="MS Mincho"/>
                <w:b/>
                <w:lang w:val="ru-RU"/>
              </w:rPr>
              <w:t>.</w:t>
            </w:r>
            <w:r w:rsidR="00153A8B" w:rsidRPr="00E56C27">
              <w:rPr>
                <w:rFonts w:eastAsia="MS Mincho"/>
                <w:b/>
                <w:lang w:val="ru-RU"/>
              </w:rPr>
              <w:fldChar w:fldCharType="begin"/>
            </w:r>
            <w:r w:rsidR="000E180E" w:rsidRPr="00E56C27">
              <w:rPr>
                <w:rFonts w:eastAsia="MS Mincho"/>
                <w:b/>
                <w:lang w:val="ru-RU"/>
              </w:rPr>
              <w:instrText xml:space="preserve"> SEQ Box \* ARABIC \s 1 </w:instrText>
            </w:r>
            <w:r w:rsidR="00153A8B" w:rsidRPr="00E56C27">
              <w:rPr>
                <w:rFonts w:eastAsia="MS Mincho"/>
                <w:b/>
                <w:lang w:val="ru-RU"/>
              </w:rPr>
              <w:fldChar w:fldCharType="separate"/>
            </w:r>
            <w:r w:rsidR="00483A15" w:rsidRPr="00E56C27">
              <w:rPr>
                <w:rFonts w:eastAsia="MS Mincho"/>
                <w:b/>
                <w:noProof/>
                <w:lang w:val="ru-RU"/>
              </w:rPr>
              <w:t>4</w:t>
            </w:r>
            <w:r w:rsidR="00153A8B" w:rsidRPr="00E56C27">
              <w:rPr>
                <w:rFonts w:eastAsia="MS Mincho"/>
                <w:b/>
                <w:lang w:val="ru-RU"/>
              </w:rPr>
              <w:fldChar w:fldCharType="end"/>
            </w:r>
            <w:r w:rsidR="000E180E" w:rsidRPr="00E56C27">
              <w:rPr>
                <w:rFonts w:eastAsia="MS Mincho"/>
                <w:b/>
                <w:lang w:val="ru-RU"/>
              </w:rPr>
              <w:t>: Инновационные подходы к сотрудничеству пограничных органов: Филиппины и Индонезия</w:t>
            </w:r>
            <w:bookmarkEnd w:id="72"/>
          </w:p>
          <w:p w:rsidR="000E180E" w:rsidRPr="00E56C27" w:rsidRDefault="000E180E" w:rsidP="001A220A">
            <w:pPr>
              <w:spacing w:after="60" w:line="240" w:lineRule="auto"/>
              <w:ind w:firstLine="0"/>
              <w:jc w:val="both"/>
              <w:rPr>
                <w:rFonts w:ascii="Calibri" w:eastAsia="MS Mincho" w:hAnsi="Calibri" w:cs="Calibri"/>
                <w:b/>
                <w:bCs/>
                <w:sz w:val="20"/>
                <w:szCs w:val="20"/>
                <w:lang w:val="ru-RU"/>
              </w:rPr>
            </w:pPr>
          </w:p>
          <w:p w:rsidR="000E180E" w:rsidRPr="00E56C27" w:rsidRDefault="000E180E" w:rsidP="001A220A">
            <w:pPr>
              <w:spacing w:after="60" w:line="240" w:lineRule="auto"/>
              <w:ind w:firstLine="0"/>
              <w:jc w:val="both"/>
              <w:rPr>
                <w:rFonts w:ascii="MS Mincho" w:eastAsia="MS Mincho" w:hAnsi="Calibri" w:cs="MS Mincho"/>
                <w:lang w:val="ru-RU"/>
              </w:rPr>
            </w:pPr>
            <w:r w:rsidRPr="00E56C27">
              <w:rPr>
                <w:rFonts w:eastAsia="MS Mincho"/>
                <w:sz w:val="20"/>
                <w:szCs w:val="20"/>
                <w:lang w:val="ru-RU"/>
              </w:rPr>
              <w:t>В 2010 и 2011 годах правительство Филиппин разработало и начало внедрять национальную систему «одного окна» для торговли. Система уже используется для автоматизации выдачи импортных и экспортных разрешений и лицензий в 33 государственных органах. Во многих органах автоматизированные отделы обработки документации отсутствовали до 2011 года, но теперь все они связаны с системой. Кроме того, проводится полная автоматизация более 80 процессов, которые ранее выполнялись на бумаге. Участники ВЭД могут получить доступ к системе в онлайновом режиме. Сначала они подают и оплачивают заявки на получение разрешений, а затем отслеживают процесс утверждения и оформления. Ключевые индикаторы эффективности показывают, что система позволила сократить время, необходимое участникам ВЭД для получения различных разрешений и лицензий.</w:t>
            </w:r>
          </w:p>
          <w:p w:rsidR="000E180E" w:rsidRPr="00E56C27" w:rsidRDefault="000E180E" w:rsidP="001A220A">
            <w:pPr>
              <w:spacing w:after="60" w:line="240" w:lineRule="auto"/>
              <w:ind w:firstLine="0"/>
              <w:jc w:val="both"/>
              <w:rPr>
                <w:rFonts w:ascii="MS Mincho" w:eastAsia="MS Mincho" w:hAnsi="Calibri" w:cs="MS Mincho"/>
                <w:lang w:val="ru-RU"/>
              </w:rPr>
            </w:pPr>
            <w:r w:rsidRPr="00E56C27">
              <w:rPr>
                <w:rFonts w:eastAsia="MS Mincho"/>
                <w:sz w:val="20"/>
                <w:szCs w:val="20"/>
                <w:lang w:val="ru-RU"/>
              </w:rPr>
              <w:t>Индонезийское правительство также ввело национальную систему «одного окна», которая теперь связывает национальную таможенную систему более чем с 25 государственными учреждениями. В ходе внедрения новой системы были выявлены противоречащие друг другу нормативно-правовые документы по торговле, изданные различными министерствами в течение некоторого времени, что подтвердило необходимость регулярно проводить анализ и гармонизировать нормативно-правовые акты в сфере торговли. В рамках системы также был создан механизм для регулярных консультаций с частным сектором. Первоначально созданный для устранения недостатков, выявляемых в ходе внедрения системы, механизм консультаций быстро развился в более общий форум, на котором участники ВЭД обсуждают нормативно-правовые документы по торговле с должностными лицами государственных органов. Эти обсуждения привели к упрощению и даже отмене некоторых документов.</w:t>
            </w:r>
          </w:p>
          <w:p w:rsidR="000E180E" w:rsidRPr="00E56C27" w:rsidRDefault="000E180E" w:rsidP="001A220A">
            <w:pPr>
              <w:spacing w:after="60" w:line="240" w:lineRule="auto"/>
              <w:ind w:firstLine="0"/>
              <w:jc w:val="both"/>
              <w:rPr>
                <w:rFonts w:ascii="MS Mincho" w:eastAsia="MS Mincho" w:hAnsi="Calibri" w:cs="MS Mincho"/>
                <w:lang w:val="ru-RU"/>
              </w:rPr>
            </w:pPr>
            <w:r w:rsidRPr="00E56C27">
              <w:rPr>
                <w:rFonts w:eastAsia="MS Mincho"/>
                <w:sz w:val="20"/>
                <w:szCs w:val="20"/>
                <w:lang w:val="ru-RU"/>
              </w:rPr>
              <w:t>В обеих странах таможенные органы отвечают за информационную и коммуникационную инфраструктуру национальной системы «одного окна». Также в обеих странах в разработке и становлении системы участвовали как государственные, так и частные заинтересованные стороны. Внедрение системы на Филиппинах происходило под руководством таможни, а в Индонезии эту роль исполняло министерство экономики (под непосредственным руководством заместителя министра по промышленности и торговле*). Хотя эти две страны и использовали различные механизмы координации, каждой из них удалось существенно улучшить контроль на границе, не прибегая к дорогостоящей, деструктивной организационной реструктуризации.</w:t>
            </w:r>
          </w:p>
          <w:p w:rsidR="000E180E" w:rsidRPr="00E56C27" w:rsidRDefault="000E180E" w:rsidP="001A220A">
            <w:pPr>
              <w:spacing w:before="240" w:line="240" w:lineRule="auto"/>
              <w:ind w:firstLine="0"/>
              <w:rPr>
                <w:rFonts w:ascii="MS Mincho" w:eastAsia="MS Mincho" w:hAnsi="Calibri" w:cs="MS Mincho"/>
                <w:lang w:val="ru-RU"/>
              </w:rPr>
            </w:pPr>
            <w:r w:rsidRPr="00E56C27">
              <w:rPr>
                <w:rFonts w:eastAsia="MS Mincho"/>
                <w:i/>
                <w:iCs/>
                <w:sz w:val="18"/>
                <w:szCs w:val="18"/>
                <w:lang w:val="ru-RU"/>
              </w:rPr>
              <w:t xml:space="preserve">* Источник: </w:t>
            </w:r>
            <w:r w:rsidRPr="00E56C27">
              <w:rPr>
                <w:rFonts w:eastAsia="MS Mincho"/>
                <w:sz w:val="18"/>
                <w:szCs w:val="18"/>
                <w:lang w:val="ru-RU"/>
              </w:rPr>
              <w:t xml:space="preserve">Специальное послание Его Превосходительства Мари Панджесту, министра туризма и креативной экономики Индонезии, экс-министра торговли Индонезии и координатора целевой группы по снижению бедности и развитию в рамках проекта тысячелетия Организации Объединенных Наций. </w:t>
            </w:r>
            <w:hyperlink r:id="rId72" w:history="1">
              <w:r w:rsidRPr="00E56C27">
                <w:rPr>
                  <w:rFonts w:eastAsia="MS Mincho"/>
                  <w:color w:val="0000FF"/>
                  <w:sz w:val="18"/>
                  <w:szCs w:val="18"/>
                  <w:u w:val="single"/>
                  <w:lang w:val="ru-RU"/>
                </w:rPr>
                <w:t>http://go.worldbank.org/I3RZU91930</w:t>
              </w:r>
            </w:hyperlink>
            <w:r w:rsidRPr="00E56C27">
              <w:rPr>
                <w:rFonts w:eastAsia="MS Mincho"/>
                <w:sz w:val="18"/>
                <w:szCs w:val="18"/>
                <w:lang w:val="ru-RU"/>
              </w:rPr>
              <w:t>.</w:t>
            </w:r>
          </w:p>
        </w:tc>
      </w:tr>
    </w:tbl>
    <w:p w:rsidR="000E180E" w:rsidRPr="00E56C27" w:rsidRDefault="000E180E" w:rsidP="007F6786">
      <w:pPr>
        <w:pStyle w:val="Heading2"/>
        <w:ind w:firstLine="0"/>
        <w:rPr>
          <w:rFonts w:ascii="MS Mincho" w:eastAsia="MS Mincho" w:hAnsi="Calibri" w:cs="MS Mincho"/>
          <w:lang w:val="ru-RU"/>
        </w:rPr>
      </w:pPr>
      <w:bookmarkStart w:id="73" w:name="_Toc331673198"/>
      <w:r w:rsidRPr="00E56C27">
        <w:rPr>
          <w:rFonts w:ascii="Times New Roman" w:eastAsia="MS Mincho" w:hAnsi="Times New Roman"/>
          <w:lang w:val="ru-RU"/>
        </w:rPr>
        <w:lastRenderedPageBreak/>
        <w:t>Выводы</w:t>
      </w:r>
      <w:bookmarkEnd w:id="73"/>
    </w:p>
    <w:p w:rsidR="000E180E" w:rsidRPr="00E56C27" w:rsidRDefault="000E180E" w:rsidP="00080723">
      <w:pPr>
        <w:numPr>
          <w:ilvl w:val="0"/>
          <w:numId w:val="32"/>
        </w:numPr>
        <w:spacing w:before="240" w:after="240" w:line="240" w:lineRule="auto"/>
        <w:jc w:val="both"/>
        <w:rPr>
          <w:rFonts w:ascii="MS Mincho" w:eastAsia="MS Mincho" w:hAnsi="Calibri" w:cs="MS Mincho"/>
          <w:lang w:val="ru-RU"/>
        </w:rPr>
      </w:pPr>
      <w:r w:rsidRPr="00E56C27">
        <w:rPr>
          <w:rFonts w:eastAsia="MS Mincho"/>
          <w:sz w:val="22"/>
          <w:lang w:val="ru-RU"/>
        </w:rPr>
        <w:t>Прогресс в отношении тарифной политики, НТМ и содействия развитию торговли является ключевым фактором, который окажет непосредственное воздействие на степень доступа к конкурентоспособным факторам производства и рынкам и, следовательно, на долгосрочную производительность и конкурентоспособность Казахстана. Все три области были определены, как требующие проведени</w:t>
      </w:r>
      <w:r w:rsidR="00054494" w:rsidRPr="00E56C27">
        <w:rPr>
          <w:rFonts w:eastAsia="MS Mincho"/>
          <w:sz w:val="22"/>
          <w:lang w:val="ru-RU"/>
        </w:rPr>
        <w:t>я</w:t>
      </w:r>
      <w:r w:rsidRPr="00E56C27">
        <w:rPr>
          <w:rFonts w:eastAsia="MS Mincho"/>
          <w:sz w:val="22"/>
          <w:lang w:val="ru-RU"/>
        </w:rPr>
        <w:t xml:space="preserve"> главных реформ для того, чтобы поддержать, а не препятствовать торговле и открытости Казахстана. Кроме того, как описано в главе 2, достижение быстрого прогресса в сфере НТМ и содействия развитию торговли было определено как критический фактор, который может компенсировать потерю благосостояния, связанную с повышением тарифной защиты от ТС (Всемирный банк, 2012 год), и снизить отрицательное воздействие ТС на долгосрочную производительность. После анализа существенного воздействия тарифов на структуру импорта промежуточной продукции в главе 3 рассматриваются сферы НТМ и содействия развитию торговли, а также даются рекомендации по проведению ряда мероприятий, которые могут помочь государственным органам в ускорении реформ. </w:t>
      </w:r>
    </w:p>
    <w:p w:rsidR="000E180E" w:rsidRPr="00E56C27" w:rsidRDefault="000E180E" w:rsidP="00080723">
      <w:pPr>
        <w:numPr>
          <w:ilvl w:val="0"/>
          <w:numId w:val="32"/>
        </w:numPr>
        <w:spacing w:before="240" w:after="240" w:line="240" w:lineRule="auto"/>
        <w:jc w:val="both"/>
        <w:rPr>
          <w:rFonts w:ascii="MS Mincho" w:eastAsia="MS Mincho" w:hAnsi="Calibri" w:cs="MS Mincho"/>
        </w:rPr>
      </w:pPr>
      <w:r w:rsidRPr="00E56C27">
        <w:rPr>
          <w:rFonts w:eastAsia="MS Mincho"/>
          <w:sz w:val="22"/>
          <w:lang w:val="ru-RU"/>
        </w:rPr>
        <w:t>Основные рекомендации этой главы</w:t>
      </w:r>
      <w:r w:rsidRPr="00E56C27">
        <w:rPr>
          <w:rFonts w:eastAsia="MS Mincho"/>
          <w:sz w:val="22"/>
        </w:rPr>
        <w:t xml:space="preserve">: </w:t>
      </w:r>
    </w:p>
    <w:p w:rsidR="000E180E" w:rsidRPr="00E56C27" w:rsidRDefault="000E180E" w:rsidP="000E180E">
      <w:pPr>
        <w:spacing w:before="240" w:after="240" w:line="240" w:lineRule="auto"/>
        <w:ind w:firstLine="0"/>
        <w:jc w:val="both"/>
        <w:rPr>
          <w:rFonts w:ascii="MS Mincho" w:eastAsia="MS Mincho" w:hAnsi="Calibri" w:cs="MS Mincho"/>
          <w:i/>
          <w:iCs/>
          <w:sz w:val="22"/>
        </w:rPr>
      </w:pPr>
      <w:r w:rsidRPr="00E56C27">
        <w:rPr>
          <w:rFonts w:eastAsia="MS Mincho"/>
          <w:i/>
          <w:iCs/>
          <w:sz w:val="22"/>
          <w:lang w:val="ru-RU"/>
        </w:rPr>
        <w:t>Реформирование нетарифных мер</w:t>
      </w:r>
      <w:r w:rsidRPr="00E56C27">
        <w:rPr>
          <w:rFonts w:eastAsia="MS Mincho"/>
          <w:i/>
          <w:iCs/>
          <w:sz w:val="22"/>
        </w:rPr>
        <w:t xml:space="preserve"> (</w:t>
      </w:r>
      <w:r w:rsidRPr="00E56C27">
        <w:rPr>
          <w:rFonts w:eastAsia="MS Mincho"/>
          <w:i/>
          <w:iCs/>
          <w:sz w:val="22"/>
          <w:lang w:val="ru-RU"/>
        </w:rPr>
        <w:t>НТМ</w:t>
      </w:r>
      <w:r w:rsidRPr="00E56C27">
        <w:rPr>
          <w:rFonts w:eastAsia="MS Mincho"/>
          <w:i/>
          <w:iCs/>
          <w:sz w:val="22"/>
        </w:rPr>
        <w:t>)</w:t>
      </w:r>
    </w:p>
    <w:p w:rsidR="000E180E" w:rsidRPr="00E56C27" w:rsidRDefault="000E180E" w:rsidP="00080723">
      <w:pPr>
        <w:numPr>
          <w:ilvl w:val="0"/>
          <w:numId w:val="30"/>
        </w:numPr>
        <w:spacing w:before="240" w:after="240" w:line="240" w:lineRule="auto"/>
        <w:ind w:left="1080"/>
        <w:jc w:val="both"/>
        <w:rPr>
          <w:rFonts w:ascii="MS Mincho" w:eastAsia="MS Mincho" w:hAnsi="Calibri" w:cs="MS Mincho"/>
          <w:lang w:val="ru-RU"/>
        </w:rPr>
      </w:pPr>
      <w:r w:rsidRPr="00E56C27">
        <w:rPr>
          <w:rFonts w:eastAsia="MS Mincho"/>
          <w:sz w:val="22"/>
          <w:lang w:val="ru-RU"/>
        </w:rPr>
        <w:t xml:space="preserve">Внедрение интегрированного подхода к реформированию НТМ посредством координации внутри правительства и между правительством и частным сектором. </w:t>
      </w:r>
    </w:p>
    <w:p w:rsidR="000E180E" w:rsidRPr="00E56C27" w:rsidRDefault="000E180E" w:rsidP="00080723">
      <w:pPr>
        <w:numPr>
          <w:ilvl w:val="0"/>
          <w:numId w:val="30"/>
        </w:numPr>
        <w:spacing w:before="240" w:after="240" w:line="240" w:lineRule="auto"/>
        <w:ind w:left="1080"/>
        <w:jc w:val="both"/>
        <w:rPr>
          <w:rFonts w:ascii="MS Mincho" w:eastAsia="MS Mincho" w:hAnsi="Calibri" w:cs="MS Mincho"/>
          <w:lang w:val="ru-RU"/>
        </w:rPr>
      </w:pPr>
      <w:r w:rsidRPr="00E56C27">
        <w:rPr>
          <w:rFonts w:eastAsia="MS Mincho"/>
          <w:sz w:val="22"/>
          <w:lang w:val="ru-RU"/>
        </w:rPr>
        <w:t xml:space="preserve">Улучшение информационной поддержки НТМ: </w:t>
      </w:r>
    </w:p>
    <w:p w:rsidR="000E180E" w:rsidRPr="00E56C27" w:rsidRDefault="000E180E" w:rsidP="00080723">
      <w:pPr>
        <w:numPr>
          <w:ilvl w:val="1"/>
          <w:numId w:val="30"/>
        </w:numPr>
        <w:spacing w:before="240" w:after="240" w:line="240" w:lineRule="auto"/>
        <w:ind w:left="1800"/>
        <w:jc w:val="both"/>
        <w:rPr>
          <w:rFonts w:ascii="MS Mincho" w:eastAsia="MS Mincho" w:hAnsi="Calibri" w:cs="MS Mincho"/>
          <w:sz w:val="22"/>
          <w:lang w:val="ru-RU"/>
        </w:rPr>
      </w:pPr>
      <w:r w:rsidRPr="00E56C27">
        <w:rPr>
          <w:rFonts w:eastAsia="MS Mincho"/>
          <w:sz w:val="22"/>
          <w:lang w:val="ru-RU"/>
        </w:rPr>
        <w:t>Составление и валидизация базы данных НТМ, обновление перечня НТМ; и</w:t>
      </w:r>
    </w:p>
    <w:p w:rsidR="000E180E" w:rsidRPr="00E56C27" w:rsidRDefault="000E180E" w:rsidP="00080723">
      <w:pPr>
        <w:numPr>
          <w:ilvl w:val="1"/>
          <w:numId w:val="30"/>
        </w:numPr>
        <w:spacing w:before="240" w:after="240" w:line="240" w:lineRule="auto"/>
        <w:ind w:left="1800"/>
        <w:jc w:val="both"/>
        <w:rPr>
          <w:rFonts w:ascii="MS Mincho" w:eastAsia="MS Mincho" w:hAnsi="Calibri" w:cs="MS Mincho"/>
          <w:sz w:val="22"/>
          <w:lang w:val="ru-RU"/>
        </w:rPr>
      </w:pPr>
      <w:r w:rsidRPr="00E56C27">
        <w:rPr>
          <w:rFonts w:eastAsia="MS Mincho"/>
          <w:sz w:val="22"/>
          <w:lang w:val="ru-RU"/>
        </w:rPr>
        <w:t>Проведение оценки регулирующего воздействия НТМ и обеспечение прозрачности НТМ.</w:t>
      </w:r>
    </w:p>
    <w:p w:rsidR="000E180E" w:rsidRPr="00E56C27" w:rsidRDefault="000E180E" w:rsidP="00080723">
      <w:pPr>
        <w:numPr>
          <w:ilvl w:val="0"/>
          <w:numId w:val="30"/>
        </w:numPr>
        <w:spacing w:before="120" w:after="120" w:line="240" w:lineRule="auto"/>
        <w:ind w:left="1080"/>
        <w:jc w:val="both"/>
        <w:rPr>
          <w:rFonts w:ascii="MS Mincho" w:eastAsia="MS Mincho" w:hAnsi="Calibri" w:cs="MS Mincho"/>
          <w:lang w:val="ru-RU"/>
        </w:rPr>
      </w:pPr>
      <w:r w:rsidRPr="00E56C27">
        <w:rPr>
          <w:rFonts w:eastAsia="MS Mincho"/>
          <w:sz w:val="22"/>
          <w:lang w:val="ru-RU"/>
        </w:rPr>
        <w:t xml:space="preserve">Обеспечение того, чтобы новые принятые стандарты и технические регламенты не ограничивали торговлю и содействовали технологической модернизации и инновации посредством: </w:t>
      </w:r>
    </w:p>
    <w:p w:rsidR="000E180E" w:rsidRPr="00E56C27" w:rsidRDefault="000E180E" w:rsidP="00080723">
      <w:pPr>
        <w:numPr>
          <w:ilvl w:val="1"/>
          <w:numId w:val="30"/>
        </w:numPr>
        <w:spacing w:before="120" w:after="120" w:line="240" w:lineRule="auto"/>
        <w:ind w:left="1800"/>
        <w:jc w:val="both"/>
        <w:rPr>
          <w:rFonts w:ascii="MS Mincho" w:eastAsia="MS Mincho" w:hAnsi="Calibri" w:cs="MS Mincho"/>
          <w:sz w:val="22"/>
          <w:lang w:val="ru-RU"/>
        </w:rPr>
      </w:pPr>
      <w:r w:rsidRPr="00E56C27">
        <w:rPr>
          <w:rFonts w:eastAsia="MS Mincho"/>
          <w:sz w:val="22"/>
          <w:lang w:val="ru-RU"/>
        </w:rPr>
        <w:t>Изучения возможности использования в контексте ТС альтернативных инструментов содействия развитию торговли, таких как соглашения о взаимном признании; и</w:t>
      </w:r>
    </w:p>
    <w:p w:rsidR="000E180E" w:rsidRPr="00E56C27" w:rsidRDefault="000E180E" w:rsidP="00080723">
      <w:pPr>
        <w:numPr>
          <w:ilvl w:val="1"/>
          <w:numId w:val="30"/>
        </w:numPr>
        <w:spacing w:before="120" w:after="120" w:line="240" w:lineRule="auto"/>
        <w:ind w:left="1800"/>
        <w:jc w:val="both"/>
        <w:rPr>
          <w:rFonts w:ascii="MS Mincho" w:eastAsia="MS Mincho" w:hAnsi="Calibri" w:cs="MS Mincho"/>
          <w:sz w:val="22"/>
          <w:lang w:val="ru-RU"/>
        </w:rPr>
      </w:pPr>
      <w:r w:rsidRPr="00E56C27">
        <w:rPr>
          <w:rFonts w:eastAsia="MS Mincho"/>
          <w:sz w:val="22"/>
          <w:lang w:val="ru-RU"/>
        </w:rPr>
        <w:t>Повышения гибкости технических регламентов за счет перехода от обязательной к добровольной сертификации.</w:t>
      </w:r>
    </w:p>
    <w:p w:rsidR="000E180E" w:rsidRPr="00E56C27" w:rsidRDefault="000E180E" w:rsidP="00080723">
      <w:pPr>
        <w:numPr>
          <w:ilvl w:val="0"/>
          <w:numId w:val="30"/>
        </w:numPr>
        <w:spacing w:before="120" w:after="120" w:line="240" w:lineRule="auto"/>
        <w:ind w:left="1080"/>
        <w:jc w:val="both"/>
        <w:rPr>
          <w:rFonts w:ascii="MS Mincho" w:eastAsia="MS Mincho" w:hAnsi="Calibri" w:cs="MS Mincho"/>
          <w:lang w:val="ru-RU"/>
        </w:rPr>
      </w:pPr>
      <w:r w:rsidRPr="00E56C27">
        <w:rPr>
          <w:rFonts w:eastAsia="MS Mincho"/>
          <w:sz w:val="22"/>
          <w:lang w:val="ru-RU"/>
        </w:rPr>
        <w:t xml:space="preserve">В более долгосрочной перспективе на основе результатов этих мероприятий проведение комплексного реформирования технических регламентов, стандартов и инфраструктуры обеспечения качества. </w:t>
      </w:r>
    </w:p>
    <w:p w:rsidR="000E180E" w:rsidRPr="00E56C27" w:rsidRDefault="000E180E" w:rsidP="000E180E">
      <w:pPr>
        <w:spacing w:line="240" w:lineRule="auto"/>
        <w:ind w:firstLine="0"/>
        <w:jc w:val="both"/>
        <w:rPr>
          <w:rFonts w:ascii="MS Mincho" w:eastAsia="MS Mincho" w:hAnsi="Calibri" w:cs="MS Mincho"/>
          <w:sz w:val="22"/>
          <w:lang w:val="ru-RU"/>
        </w:rPr>
      </w:pPr>
      <w:r w:rsidRPr="00E56C27">
        <w:rPr>
          <w:rFonts w:eastAsia="MS Mincho"/>
          <w:i/>
          <w:iCs/>
          <w:sz w:val="22"/>
          <w:lang w:val="ru-RU"/>
        </w:rPr>
        <w:t>Совершенствование содействия развитию торговли и логистики</w:t>
      </w:r>
    </w:p>
    <w:p w:rsidR="000E180E" w:rsidRPr="00494726" w:rsidRDefault="000E180E" w:rsidP="00080723">
      <w:pPr>
        <w:numPr>
          <w:ilvl w:val="0"/>
          <w:numId w:val="30"/>
        </w:numPr>
        <w:spacing w:before="120" w:after="120" w:line="240" w:lineRule="auto"/>
        <w:ind w:left="1080"/>
        <w:jc w:val="both"/>
        <w:rPr>
          <w:rFonts w:ascii="MS Mincho" w:eastAsia="MS Mincho" w:hAnsi="Calibri" w:cs="MS Mincho"/>
          <w:sz w:val="22"/>
          <w:lang w:val="ru-RU"/>
        </w:rPr>
      </w:pPr>
      <w:r w:rsidRPr="00494726">
        <w:rPr>
          <w:rFonts w:eastAsia="MS Mincho"/>
          <w:sz w:val="22"/>
          <w:lang w:val="ru-RU"/>
        </w:rPr>
        <w:t>Обеспечение принятия обязательств высокого уровня и интегрированного подхода к реформированию логистики и содействия развитию торговли посредством разработки и внедрения институционального механизма, адаптированного к условиям Казахстана, и привлечения частного сектора.</w:t>
      </w:r>
    </w:p>
    <w:p w:rsidR="000E180E" w:rsidRPr="00494726" w:rsidRDefault="000E180E" w:rsidP="00080723">
      <w:pPr>
        <w:numPr>
          <w:ilvl w:val="0"/>
          <w:numId w:val="30"/>
        </w:numPr>
        <w:spacing w:before="120" w:after="120" w:line="240" w:lineRule="auto"/>
        <w:ind w:left="1080"/>
        <w:jc w:val="both"/>
        <w:rPr>
          <w:rFonts w:ascii="MS Mincho" w:eastAsia="MS Mincho" w:hAnsi="Calibri" w:cs="MS Mincho"/>
          <w:sz w:val="22"/>
          <w:lang w:val="ru-RU"/>
        </w:rPr>
      </w:pPr>
      <w:r w:rsidRPr="00494726">
        <w:rPr>
          <w:rFonts w:eastAsia="MS Mincho"/>
          <w:sz w:val="22"/>
          <w:lang w:val="ru-RU"/>
        </w:rPr>
        <w:lastRenderedPageBreak/>
        <w:t>Улучшение сообщения за счет целевых инвестиций в дорожную инфраструктуру и создание стимулов для модернизации парка грузовых автомобилей, обновления железнодорожного подвижного состава и путей, решение проблем перевалки на железнодорожный транспорт и инфраструктурных проблем.</w:t>
      </w:r>
    </w:p>
    <w:p w:rsidR="000E180E" w:rsidRPr="00494726" w:rsidRDefault="000E180E" w:rsidP="00080723">
      <w:pPr>
        <w:numPr>
          <w:ilvl w:val="0"/>
          <w:numId w:val="30"/>
        </w:numPr>
        <w:spacing w:before="120" w:after="120" w:line="240" w:lineRule="auto"/>
        <w:ind w:left="1080"/>
        <w:jc w:val="both"/>
        <w:rPr>
          <w:rFonts w:ascii="MS Mincho" w:eastAsia="MS Mincho" w:hAnsi="Calibri" w:cs="MS Mincho"/>
          <w:sz w:val="22"/>
          <w:lang w:val="ru-RU"/>
        </w:rPr>
      </w:pPr>
      <w:r w:rsidRPr="00494726">
        <w:rPr>
          <w:rFonts w:eastAsia="MS Mincho"/>
          <w:sz w:val="22"/>
          <w:lang w:val="ru-RU"/>
        </w:rPr>
        <w:t>Повышение возможностей провайдеров логистических услуг и грузовых экспедиторов, включая за счет повышения квалификации, модернизаци</w:t>
      </w:r>
      <w:r w:rsidR="00054494" w:rsidRPr="00494726">
        <w:rPr>
          <w:rFonts w:eastAsia="MS Mincho"/>
          <w:sz w:val="22"/>
          <w:lang w:val="ru-RU"/>
        </w:rPr>
        <w:t>ю</w:t>
      </w:r>
      <w:r w:rsidRPr="00494726">
        <w:rPr>
          <w:rFonts w:eastAsia="MS Mincho"/>
          <w:sz w:val="22"/>
          <w:lang w:val="ru-RU"/>
        </w:rPr>
        <w:t xml:space="preserve"> складов и доработк</w:t>
      </w:r>
      <w:r w:rsidR="006D7500" w:rsidRPr="00494726">
        <w:rPr>
          <w:rFonts w:eastAsia="MS Mincho"/>
          <w:sz w:val="22"/>
          <w:lang w:val="ru-RU"/>
        </w:rPr>
        <w:t>у</w:t>
      </w:r>
      <w:r w:rsidRPr="00494726">
        <w:rPr>
          <w:rFonts w:eastAsia="MS Mincho"/>
          <w:sz w:val="22"/>
          <w:lang w:val="ru-RU"/>
        </w:rPr>
        <w:t xml:space="preserve"> нормативно-правовых документов по мультимодальным перевозкам.</w:t>
      </w:r>
    </w:p>
    <w:p w:rsidR="000E180E" w:rsidRPr="00494726" w:rsidRDefault="000E180E" w:rsidP="00080723">
      <w:pPr>
        <w:numPr>
          <w:ilvl w:val="0"/>
          <w:numId w:val="30"/>
        </w:numPr>
        <w:spacing w:before="120" w:after="120" w:line="240" w:lineRule="auto"/>
        <w:ind w:left="1080"/>
        <w:jc w:val="both"/>
        <w:rPr>
          <w:rFonts w:ascii="MS Mincho" w:eastAsia="MS Mincho" w:hAnsi="Calibri" w:cs="MS Mincho"/>
          <w:lang w:val="ru-RU"/>
        </w:rPr>
      </w:pPr>
      <w:r w:rsidRPr="00494726">
        <w:rPr>
          <w:rFonts w:eastAsia="MS Mincho"/>
          <w:sz w:val="22"/>
          <w:lang w:val="ru-RU"/>
        </w:rPr>
        <w:t xml:space="preserve">Решение вопросов пересечения границы за счет гармонизации процедур и содействия межведомственному сотрудничеству в области обмена информацией и управления рисками, а также отслеживание прогресса при помощи </w:t>
      </w:r>
      <w:r w:rsidRPr="00494726">
        <w:rPr>
          <w:rFonts w:eastAsia="MS Mincho"/>
          <w:sz w:val="20"/>
          <w:szCs w:val="20"/>
          <w:lang w:val="ru-RU"/>
        </w:rPr>
        <w:t>исследования времени прохождения таможенных процедур</w:t>
      </w:r>
      <w:r w:rsidRPr="00494726">
        <w:rPr>
          <w:rFonts w:eastAsia="MS Mincho"/>
          <w:sz w:val="22"/>
          <w:lang w:val="ru-RU"/>
        </w:rPr>
        <w:t xml:space="preserve">. </w:t>
      </w:r>
    </w:p>
    <w:p w:rsidR="000E180E" w:rsidRPr="00494726" w:rsidRDefault="000E180E" w:rsidP="000E180E">
      <w:pPr>
        <w:spacing w:line="240" w:lineRule="auto"/>
        <w:ind w:firstLine="0"/>
        <w:rPr>
          <w:rFonts w:ascii="Calibri" w:eastAsia="MS Mincho" w:hAnsi="Calibri" w:cs="Calibri"/>
          <w:sz w:val="22"/>
          <w:lang w:val="ru-RU"/>
        </w:rPr>
      </w:pPr>
      <w:r w:rsidRPr="00494726">
        <w:rPr>
          <w:rFonts w:ascii="Calibri" w:eastAsia="MS Mincho" w:hAnsi="Calibri" w:cs="Calibri"/>
          <w:sz w:val="22"/>
          <w:lang w:val="ru-RU"/>
        </w:rPr>
        <w:br w:type="page"/>
      </w:r>
    </w:p>
    <w:p w:rsidR="000E180E" w:rsidRPr="00494726" w:rsidRDefault="000E180E" w:rsidP="00ED3A79">
      <w:pPr>
        <w:pStyle w:val="Heading1"/>
        <w:numPr>
          <w:ilvl w:val="0"/>
          <w:numId w:val="54"/>
        </w:numPr>
        <w:rPr>
          <w:rFonts w:ascii="MS Mincho" w:cs="MS Mincho"/>
        </w:rPr>
      </w:pPr>
      <w:bookmarkStart w:id="74" w:name="_Toc331673199"/>
      <w:r w:rsidRPr="00494726">
        <w:lastRenderedPageBreak/>
        <w:t>Создание конкурентоспособного сектора услуг</w:t>
      </w:r>
      <w:bookmarkEnd w:id="74"/>
    </w:p>
    <w:p w:rsidR="000E180E" w:rsidRPr="00494726" w:rsidRDefault="000E180E" w:rsidP="00080723">
      <w:pPr>
        <w:pStyle w:val="Heading2"/>
        <w:numPr>
          <w:ilvl w:val="0"/>
          <w:numId w:val="47"/>
        </w:numPr>
        <w:rPr>
          <w:rFonts w:ascii="MS Mincho" w:eastAsia="MS Mincho" w:hAnsi="Calibri" w:cs="MS Mincho"/>
          <w:lang w:val="ru-RU"/>
        </w:rPr>
      </w:pPr>
      <w:bookmarkStart w:id="75" w:name="_Toc331673200"/>
      <w:r w:rsidRPr="00494726">
        <w:rPr>
          <w:rFonts w:ascii="Times New Roman" w:eastAsia="MS Mincho" w:hAnsi="Times New Roman"/>
          <w:lang w:val="ru-RU"/>
        </w:rPr>
        <w:t>Введение</w:t>
      </w:r>
      <w:bookmarkEnd w:id="75"/>
    </w:p>
    <w:p w:rsidR="000E180E" w:rsidRPr="00494726" w:rsidRDefault="000E180E" w:rsidP="00080723">
      <w:pPr>
        <w:numPr>
          <w:ilvl w:val="0"/>
          <w:numId w:val="26"/>
        </w:numPr>
        <w:spacing w:before="240" w:after="240" w:line="240" w:lineRule="auto"/>
        <w:jc w:val="both"/>
        <w:rPr>
          <w:rFonts w:ascii="MS Mincho" w:eastAsia="MS Mincho" w:hAnsi="Calibri" w:cs="MS Mincho"/>
          <w:lang w:val="ru-RU"/>
        </w:rPr>
      </w:pPr>
      <w:r w:rsidRPr="00494726">
        <w:rPr>
          <w:rFonts w:eastAsia="MS Mincho"/>
          <w:sz w:val="22"/>
          <w:lang w:val="ru-RU"/>
        </w:rPr>
        <w:t xml:space="preserve">Услуги являются главным источником рабочих мест и критическим фактором конкурентоспособности в каждом секторе экономики. Сектор услуг в Казахстане будет расширяться, модернизироваться и углубляться по мере развития страны, а трудовые ресурсы будут перераспределяться из сельского хозяйства в сектор услуг. Вступление Казахстана в ВТО ускорит эти преобразования, как заявлено в исследовании Всемирного банка последствий вступления в ВТО. Этот процесс необходимо понять и поддержать, </w:t>
      </w:r>
      <w:r w:rsidR="008B24BC" w:rsidRPr="00494726">
        <w:rPr>
          <w:rFonts w:eastAsia="MS Mincho"/>
          <w:sz w:val="22"/>
          <w:lang w:val="ru-RU"/>
        </w:rPr>
        <w:t xml:space="preserve">также и </w:t>
      </w:r>
      <w:r w:rsidRPr="00494726">
        <w:rPr>
          <w:rFonts w:eastAsia="MS Mincho"/>
          <w:sz w:val="22"/>
          <w:lang w:val="ru-RU"/>
        </w:rPr>
        <w:t>при помощи конкретных мероприятий, которые помогут минимизировать отрицательные последствия этого перехода и обеспечат получение Казахстаном максимальных выгод.</w:t>
      </w:r>
    </w:p>
    <w:p w:rsidR="000E180E" w:rsidRPr="00494726" w:rsidRDefault="000E180E" w:rsidP="00080723">
      <w:pPr>
        <w:numPr>
          <w:ilvl w:val="0"/>
          <w:numId w:val="26"/>
        </w:numPr>
        <w:spacing w:before="240" w:after="240" w:line="240" w:lineRule="auto"/>
        <w:jc w:val="both"/>
        <w:rPr>
          <w:rFonts w:ascii="MS Mincho" w:eastAsia="MS Mincho" w:hAnsi="Calibri" w:cs="MS Mincho"/>
          <w:lang w:val="ru-RU"/>
        </w:rPr>
      </w:pPr>
      <w:r w:rsidRPr="00494726">
        <w:rPr>
          <w:rFonts w:eastAsia="MS Mincho"/>
          <w:sz w:val="22"/>
          <w:lang w:val="ru-RU"/>
        </w:rPr>
        <w:t xml:space="preserve">Эффективные, дешевые и высококачественные услуги приносят выгоды всей экономике. Для производства товаров необходимы эффективные услуги, такие как связь, транспортировка и логистика (логистические услуги были рассмотрены в предыдущей главе). В свою очередь, для оказания услуг необходимы товары — транспортные услуги используются для перемещения товаров, тогда как для оказания коммуникационных, финансовых и профессиональных услуг необходимы компьютеры и высокотехнологичное оборудование. Услуги также обеспечивают </w:t>
      </w:r>
      <w:r w:rsidR="00E56C27" w:rsidRPr="00494726">
        <w:rPr>
          <w:rFonts w:eastAsia="MS Mincho"/>
          <w:sz w:val="22"/>
          <w:lang w:val="ru-RU"/>
        </w:rPr>
        <w:t xml:space="preserve">международную </w:t>
      </w:r>
      <w:r w:rsidRPr="00494726">
        <w:rPr>
          <w:rFonts w:eastAsia="MS Mincho"/>
          <w:sz w:val="22"/>
          <w:lang w:val="ru-RU"/>
        </w:rPr>
        <w:t>связ</w:t>
      </w:r>
      <w:r w:rsidR="00E56C27" w:rsidRPr="00494726">
        <w:rPr>
          <w:rFonts w:eastAsia="MS Mincho"/>
          <w:sz w:val="22"/>
          <w:lang w:val="ru-RU"/>
        </w:rPr>
        <w:t>ь</w:t>
      </w:r>
      <w:r w:rsidRPr="00494726">
        <w:rPr>
          <w:rFonts w:eastAsia="MS Mincho"/>
          <w:sz w:val="22"/>
          <w:lang w:val="ru-RU"/>
        </w:rPr>
        <w:t xml:space="preserve"> и могут быть потенциальным источником экспорта. Исторически для торговли услугами было необходимо, чтобы покупатель и продавец находились в непосредственной близости, но последние </w:t>
      </w:r>
      <w:r w:rsidR="005641E0" w:rsidRPr="00494726">
        <w:rPr>
          <w:rFonts w:eastAsia="MS Mincho"/>
          <w:sz w:val="22"/>
          <w:lang w:val="ru-RU"/>
        </w:rPr>
        <w:t>ИКТ-</w:t>
      </w:r>
      <w:r w:rsidRPr="00494726">
        <w:rPr>
          <w:rFonts w:eastAsia="MS Mincho"/>
          <w:sz w:val="22"/>
          <w:lang w:val="ru-RU"/>
        </w:rPr>
        <w:t xml:space="preserve">инновации превратили некоторые неэкспортируемые услуги в экспортируемые. </w:t>
      </w:r>
    </w:p>
    <w:p w:rsidR="000E180E" w:rsidRPr="00494726" w:rsidRDefault="000E180E" w:rsidP="00080723">
      <w:pPr>
        <w:numPr>
          <w:ilvl w:val="0"/>
          <w:numId w:val="26"/>
        </w:numPr>
        <w:spacing w:before="240" w:after="240" w:line="240" w:lineRule="auto"/>
        <w:jc w:val="both"/>
        <w:rPr>
          <w:rFonts w:ascii="MS Mincho" w:eastAsia="MS Mincho" w:hAnsi="Calibri" w:cs="MS Mincho"/>
          <w:lang w:val="ru-RU"/>
        </w:rPr>
      </w:pPr>
      <w:r w:rsidRPr="00494726">
        <w:rPr>
          <w:rFonts w:eastAsia="MS Mincho"/>
          <w:sz w:val="22"/>
          <w:lang w:val="ru-RU"/>
        </w:rPr>
        <w:t xml:space="preserve">В Казахстане действует, в общем, либеральный режим услуг, однако ограничительные условия все еще присутствуют в некоторых секторах, которые являются фундаментальными источниками повышения производительности. В результате в Казахстане основные виды услуг, такие как телекоммуникационные, и некоторые подсекторы в сфере перевозок являются как дорогостоящими, так и неэффективными по международным стандартам. Институты и условия регулирования имеют очень большое значение для сферы услуг. Ключевые секторы услуг остаются в государственной или квазигосударственной собственности с ограниченной конкуренцией. Важно, что правила в отношении национального контента и ограничения на привлечение рабочей силы постоянно ужесточаются, что закрывает доступ квалифицированным профессионалам. </w:t>
      </w:r>
    </w:p>
    <w:p w:rsidR="000E180E" w:rsidRPr="00494726" w:rsidRDefault="008C0500" w:rsidP="00080723">
      <w:pPr>
        <w:numPr>
          <w:ilvl w:val="0"/>
          <w:numId w:val="26"/>
        </w:numPr>
        <w:spacing w:before="240" w:after="240" w:line="240" w:lineRule="auto"/>
        <w:jc w:val="both"/>
        <w:rPr>
          <w:rFonts w:ascii="MS Mincho" w:eastAsia="MS Mincho" w:hAnsi="Calibri" w:cs="MS Mincho"/>
          <w:lang w:val="ru-RU"/>
        </w:rPr>
      </w:pPr>
      <w:r w:rsidRPr="00494726">
        <w:rPr>
          <w:rFonts w:eastAsia="MS Mincho"/>
          <w:sz w:val="22"/>
          <w:lang w:val="ru-RU"/>
        </w:rPr>
        <w:t>Э</w:t>
      </w:r>
      <w:r w:rsidR="000E180E" w:rsidRPr="00494726">
        <w:rPr>
          <w:rFonts w:eastAsia="MS Mincho"/>
          <w:sz w:val="22"/>
          <w:lang w:val="ru-RU"/>
        </w:rPr>
        <w:t xml:space="preserve">та оценка </w:t>
      </w:r>
      <w:r w:rsidRPr="00494726">
        <w:rPr>
          <w:rFonts w:eastAsia="MS Mincho"/>
          <w:sz w:val="22"/>
          <w:lang w:val="ru-RU"/>
        </w:rPr>
        <w:t>сектор</w:t>
      </w:r>
      <w:r w:rsidRPr="00494726">
        <w:rPr>
          <w:rFonts w:eastAsia="MS Mincho"/>
          <w:sz w:val="22"/>
        </w:rPr>
        <w:t>a</w:t>
      </w:r>
      <w:r w:rsidRPr="00494726">
        <w:rPr>
          <w:rFonts w:eastAsia="MS Mincho"/>
          <w:sz w:val="22"/>
          <w:lang w:val="ru-RU"/>
        </w:rPr>
        <w:t xml:space="preserve"> услуг  </w:t>
      </w:r>
      <w:r w:rsidR="000E180E" w:rsidRPr="00494726">
        <w:rPr>
          <w:rFonts w:eastAsia="MS Mincho"/>
          <w:sz w:val="22"/>
          <w:lang w:val="ru-RU"/>
        </w:rPr>
        <w:t>основывается на ограниченной информации</w:t>
      </w:r>
      <w:r w:rsidRPr="00494726">
        <w:rPr>
          <w:rFonts w:eastAsia="MS Mincho"/>
          <w:sz w:val="22"/>
          <w:lang w:val="ru-RU"/>
        </w:rPr>
        <w:t xml:space="preserve">, с точки зрения </w:t>
      </w:r>
      <w:r w:rsidR="000E180E" w:rsidRPr="00494726">
        <w:rPr>
          <w:rFonts w:eastAsia="MS Mincho"/>
          <w:sz w:val="22"/>
          <w:lang w:val="ru-RU"/>
        </w:rPr>
        <w:t>статистической информации, и информации об условиях регулирования</w:t>
      </w:r>
      <w:r w:rsidR="002A5936" w:rsidRPr="00494726">
        <w:rPr>
          <w:rFonts w:eastAsia="MS Mincho"/>
          <w:sz w:val="22"/>
          <w:lang w:val="ru-RU"/>
        </w:rPr>
        <w:t xml:space="preserve">. </w:t>
      </w:r>
      <w:r w:rsidR="002A5936" w:rsidRPr="00494726">
        <w:rPr>
          <w:rFonts w:eastAsia="MS Mincho"/>
          <w:sz w:val="22"/>
        </w:rPr>
        <w:t>T</w:t>
      </w:r>
      <w:r w:rsidR="002A5936" w:rsidRPr="00494726">
        <w:rPr>
          <w:rFonts w:eastAsia="MS Mincho"/>
          <w:sz w:val="22"/>
          <w:lang w:val="ru-RU"/>
        </w:rPr>
        <w:t>ем не менее</w:t>
      </w:r>
      <w:r w:rsidR="000E180E" w:rsidRPr="00494726">
        <w:rPr>
          <w:rFonts w:eastAsia="MS Mincho"/>
          <w:sz w:val="22"/>
          <w:lang w:val="ru-RU"/>
        </w:rPr>
        <w:t xml:space="preserve"> можно сделать некоторые ключевые предположения в отношении будущего. Общая идея этой главы заключается в разработке и реализации дорожной карты мероприятий реформирования, направленных на улучшение перспектив услуг и максимальное использование вступления Казахстана в ВТО для реформирования сектора услуг. В этой главе рекомендуется сосредоточить усилия на: (i) совершенствовании знаний и координации, (ii) реформировании секторов услуг для поощрения конкуренции и привлечения конкурентоспособных провайдеров услуг и (iii) разработке и </w:t>
      </w:r>
      <w:r w:rsidR="005641E0" w:rsidRPr="00494726">
        <w:rPr>
          <w:rFonts w:eastAsia="MS Mincho"/>
          <w:sz w:val="22"/>
          <w:lang w:val="ru-RU"/>
        </w:rPr>
        <w:t xml:space="preserve">согласовании </w:t>
      </w:r>
      <w:r w:rsidR="000E180E" w:rsidRPr="00494726">
        <w:rPr>
          <w:rFonts w:eastAsia="MS Mincho"/>
          <w:sz w:val="22"/>
          <w:lang w:val="ru-RU"/>
        </w:rPr>
        <w:t>стратегии содействия экспорту услуг и наступательной стратегии для торговых переговоров</w:t>
      </w:r>
    </w:p>
    <w:p w:rsidR="000E180E" w:rsidRPr="00494726" w:rsidRDefault="000E180E" w:rsidP="00080723">
      <w:pPr>
        <w:numPr>
          <w:ilvl w:val="0"/>
          <w:numId w:val="26"/>
        </w:numPr>
        <w:spacing w:before="240" w:after="240" w:line="240" w:lineRule="auto"/>
        <w:jc w:val="both"/>
        <w:rPr>
          <w:rFonts w:ascii="MS Mincho" w:eastAsia="MS Mincho" w:hAnsi="Calibri" w:cs="MS Mincho"/>
          <w:lang w:val="ru-RU"/>
        </w:rPr>
      </w:pPr>
      <w:r w:rsidRPr="00494726">
        <w:rPr>
          <w:rFonts w:eastAsia="MS Mincho"/>
          <w:sz w:val="22"/>
          <w:lang w:val="ru-RU"/>
        </w:rPr>
        <w:t xml:space="preserve">В разделе B этой главы описаны ключевые характеристики конкурентоспособного сектора услуг, в разделе C рассмотрена политика, которая затрагивает услуги, особенно степень закрытости рынка, а в разделе D представлено краткое описание тактических мероприятий по совершенствованию услуг и экспорта услуг. В разделе E подводятся итоги главы. </w:t>
      </w:r>
    </w:p>
    <w:p w:rsidR="000E180E" w:rsidRPr="00494726" w:rsidRDefault="000E180E" w:rsidP="000E180E">
      <w:pPr>
        <w:pStyle w:val="Heading2"/>
        <w:rPr>
          <w:rFonts w:ascii="MS Mincho" w:eastAsia="MS Mincho" w:hAnsi="Calibri" w:cs="MS Mincho"/>
        </w:rPr>
      </w:pPr>
      <w:bookmarkStart w:id="76" w:name="_Toc331673201"/>
      <w:r w:rsidRPr="00494726">
        <w:rPr>
          <w:rFonts w:ascii="Times New Roman" w:eastAsia="MS Mincho" w:hAnsi="Times New Roman"/>
          <w:lang w:val="ru-RU"/>
        </w:rPr>
        <w:lastRenderedPageBreak/>
        <w:t>Цели создания конкурентоспособного сектора услуг</w:t>
      </w:r>
      <w:bookmarkEnd w:id="76"/>
    </w:p>
    <w:p w:rsidR="0093495C" w:rsidRPr="00494726" w:rsidRDefault="000E180E" w:rsidP="000E180E">
      <w:pPr>
        <w:numPr>
          <w:ilvl w:val="0"/>
          <w:numId w:val="26"/>
        </w:numPr>
        <w:spacing w:before="240" w:after="240" w:line="240" w:lineRule="auto"/>
        <w:jc w:val="both"/>
        <w:rPr>
          <w:lang w:val="ru-RU"/>
        </w:rPr>
      </w:pPr>
      <w:r w:rsidRPr="00494726">
        <w:rPr>
          <w:rFonts w:eastAsia="MS Mincho"/>
          <w:sz w:val="22"/>
          <w:lang w:val="ru-RU"/>
        </w:rPr>
        <w:t xml:space="preserve">В дополнение к увеличению экспорта услуг для конкурентоспособного сектора услуг особое значение имеет развитие промежуточных услуг и </w:t>
      </w:r>
      <w:r w:rsidR="00E56C27" w:rsidRPr="00494726">
        <w:rPr>
          <w:rFonts w:eastAsia="MS Mincho"/>
          <w:sz w:val="22"/>
          <w:lang w:val="ru-RU"/>
        </w:rPr>
        <w:t>международн</w:t>
      </w:r>
      <w:r w:rsidR="00E56C27" w:rsidRPr="00494726">
        <w:rPr>
          <w:rFonts w:eastAsia="MS Mincho"/>
          <w:sz w:val="22"/>
        </w:rPr>
        <w:t>o</w:t>
      </w:r>
      <w:r w:rsidRPr="00494726">
        <w:rPr>
          <w:rFonts w:eastAsia="MS Mincho"/>
          <w:sz w:val="22"/>
          <w:lang w:val="ru-RU"/>
        </w:rPr>
        <w:t xml:space="preserve">й </w:t>
      </w:r>
      <w:r w:rsidR="00E56C27" w:rsidRPr="00494726">
        <w:rPr>
          <w:rFonts w:eastAsia="MS Mincho"/>
          <w:sz w:val="22"/>
          <w:lang w:val="ru-RU"/>
        </w:rPr>
        <w:t>связи</w:t>
      </w:r>
      <w:r w:rsidR="00E56C27" w:rsidRPr="00494726">
        <w:rPr>
          <w:rFonts w:eastAsia="MS Mincho"/>
          <w:sz w:val="22"/>
        </w:rPr>
        <w:t xml:space="preserve"> </w:t>
      </w:r>
      <w:r w:rsidRPr="00494726">
        <w:rPr>
          <w:rFonts w:eastAsia="MS Mincho"/>
          <w:sz w:val="22"/>
          <w:lang w:val="ru-RU"/>
        </w:rPr>
        <w:t>для участия в глобальных цепях создания добавленной стоимости.</w:t>
      </w:r>
    </w:p>
    <w:p w:rsidR="000E180E" w:rsidRPr="00494726" w:rsidRDefault="000E180E" w:rsidP="0093495C">
      <w:pPr>
        <w:spacing w:before="240" w:after="240" w:line="240" w:lineRule="auto"/>
        <w:ind w:firstLine="0"/>
        <w:jc w:val="both"/>
        <w:rPr>
          <w:i/>
          <w:sz w:val="22"/>
        </w:rPr>
      </w:pPr>
      <w:r w:rsidRPr="00494726">
        <w:rPr>
          <w:i/>
          <w:sz w:val="22"/>
        </w:rPr>
        <w:t xml:space="preserve">Развитие промежуточных услуг </w:t>
      </w:r>
    </w:p>
    <w:p w:rsidR="000E180E" w:rsidRPr="00494726" w:rsidRDefault="0093495C" w:rsidP="00080723">
      <w:pPr>
        <w:pStyle w:val="ListParagraph1"/>
        <w:numPr>
          <w:ilvl w:val="0"/>
          <w:numId w:val="26"/>
        </w:numPr>
        <w:spacing w:before="240" w:after="240" w:line="240" w:lineRule="auto"/>
        <w:contextualSpacing w:val="0"/>
        <w:jc w:val="both"/>
        <w:rPr>
          <w:rFonts w:ascii="MS Mincho" w:eastAsia="MS Mincho" w:cs="MS Mincho"/>
          <w:lang w:val="ru-RU"/>
        </w:rPr>
      </w:pPr>
      <w:r w:rsidRPr="00494726">
        <w:rPr>
          <w:rFonts w:ascii="Times New Roman" w:eastAsia="MS Mincho" w:hAnsi="Times New Roman"/>
          <w:sz w:val="22"/>
          <w:lang w:val="ru-RU"/>
        </w:rPr>
        <w:t>В Казахстане преобладают определенны</w:t>
      </w:r>
      <w:r w:rsidRPr="00494726">
        <w:rPr>
          <w:rFonts w:ascii="Times New Roman" w:eastAsia="MS Mincho" w:hAnsi="Times New Roman"/>
          <w:sz w:val="22"/>
        </w:rPr>
        <w:t>e</w:t>
      </w:r>
      <w:r w:rsidRPr="00494726">
        <w:rPr>
          <w:rFonts w:ascii="Times New Roman" w:eastAsia="MS Mincho" w:hAnsi="Times New Roman"/>
          <w:sz w:val="22"/>
          <w:lang w:val="ru-RU"/>
        </w:rPr>
        <w:t xml:space="preserve"> </w:t>
      </w:r>
      <w:r w:rsidRPr="00494726">
        <w:rPr>
          <w:rFonts w:ascii="Times New Roman" w:eastAsia="MS Mincho" w:hAnsi="Times New Roman"/>
          <w:sz w:val="22"/>
        </w:rPr>
        <w:t>o</w:t>
      </w:r>
      <w:r w:rsidR="000E180E" w:rsidRPr="00494726">
        <w:rPr>
          <w:rFonts w:ascii="Times New Roman" w:eastAsia="MS Mincho" w:hAnsi="Times New Roman"/>
          <w:sz w:val="22"/>
          <w:lang w:val="ru-RU"/>
        </w:rPr>
        <w:t xml:space="preserve">граничения связанные с </w:t>
      </w:r>
      <w:r w:rsidRPr="00494726">
        <w:rPr>
          <w:rFonts w:ascii="Times New Roman" w:eastAsia="MS Mincho" w:hAnsi="Times New Roman"/>
          <w:sz w:val="22"/>
          <w:lang w:val="ru-RU"/>
        </w:rPr>
        <w:t xml:space="preserve">секторами </w:t>
      </w:r>
      <w:r w:rsidR="000E180E" w:rsidRPr="00494726">
        <w:rPr>
          <w:rFonts w:ascii="Times New Roman" w:eastAsia="MS Mincho" w:hAnsi="Times New Roman"/>
          <w:sz w:val="22"/>
          <w:lang w:val="ru-RU"/>
        </w:rPr>
        <w:t>услуг</w:t>
      </w:r>
      <w:r w:rsidRPr="00494726">
        <w:rPr>
          <w:rFonts w:ascii="Times New Roman" w:eastAsia="MS Mincho" w:hAnsi="Times New Roman"/>
          <w:sz w:val="22"/>
          <w:lang w:val="ru-RU"/>
        </w:rPr>
        <w:t xml:space="preserve">. </w:t>
      </w:r>
      <w:r w:rsidR="000E180E" w:rsidRPr="00494726">
        <w:rPr>
          <w:rFonts w:ascii="Times New Roman" w:eastAsia="MS Mincho" w:hAnsi="Times New Roman"/>
          <w:sz w:val="22"/>
          <w:lang w:val="ru-RU"/>
        </w:rPr>
        <w:t xml:space="preserve">Согласно данным обзоров предприятий Всемирного банка за 2009 год, из 544 казахстанских предприятий 37 </w:t>
      </w:r>
      <w:r w:rsidR="00F26748" w:rsidRPr="00494726">
        <w:rPr>
          <w:rFonts w:ascii="Times New Roman" w:eastAsia="MS Mincho" w:hAnsi="Times New Roman"/>
          <w:sz w:val="22"/>
          <w:lang w:val="ru-RU"/>
        </w:rPr>
        <w:t xml:space="preserve">процентов </w:t>
      </w:r>
      <w:r w:rsidR="000E180E" w:rsidRPr="00494726">
        <w:rPr>
          <w:rFonts w:ascii="Times New Roman" w:eastAsia="MS Mincho" w:hAnsi="Times New Roman"/>
          <w:sz w:val="22"/>
          <w:lang w:val="ru-RU"/>
        </w:rPr>
        <w:t xml:space="preserve">полагают, что транспорт будет основным ограничением, тогда как всего 18 </w:t>
      </w:r>
      <w:r w:rsidR="00F26748" w:rsidRPr="00494726">
        <w:rPr>
          <w:rFonts w:ascii="Times New Roman" w:eastAsia="MS Mincho" w:hAnsi="Times New Roman"/>
          <w:sz w:val="22"/>
          <w:lang w:val="ru-RU"/>
        </w:rPr>
        <w:t xml:space="preserve">процентов </w:t>
      </w:r>
      <w:r w:rsidR="000E180E" w:rsidRPr="00494726">
        <w:rPr>
          <w:rFonts w:ascii="Times New Roman" w:eastAsia="MS Mincho" w:hAnsi="Times New Roman"/>
          <w:sz w:val="22"/>
          <w:lang w:val="ru-RU"/>
        </w:rPr>
        <w:t xml:space="preserve">предприятий в остальной части Центральной Азии и Восточной Европы придерживаются того же мнения. Кроме того, 31 процент казахстанских предприятий считают доступ к финансированию проблематичным по сравнению с 25 процентами в других изученных странах. Аналогично, в сфере телекоммуникаций Казахстан находится позади многих других стран по ряду таких параметров, как доступ, стоимость и качество. Например, в 2009 году в Казахстане было менее 5 стационарных абонентов Интернета на 100 жителей по сравнению с 42 в России и 8 в Китае, а плата за подключение к стационарному широкополосному Интернету была намного выше (т.е. на 150 процентов дороже, чем в России). </w:t>
      </w:r>
      <w:r w:rsidR="000E180E" w:rsidRPr="00494726">
        <w:rPr>
          <w:rFonts w:ascii="Times New Roman" w:eastAsia="MS Mincho" w:hAnsi="Times New Roman"/>
          <w:sz w:val="20"/>
          <w:szCs w:val="20"/>
          <w:lang w:val="ru-RU"/>
        </w:rPr>
        <w:t xml:space="preserve">И, наконец, в стране случалось 56 поломок на 100 стационарных телефонных линий в год; в России только 20, а в Индии всего 3,4. </w:t>
      </w:r>
      <w:r w:rsidR="000E180E" w:rsidRPr="00494726">
        <w:rPr>
          <w:rFonts w:ascii="Times New Roman" w:eastAsia="MS Mincho" w:hAnsi="Times New Roman"/>
          <w:sz w:val="22"/>
          <w:lang w:val="ru-RU"/>
        </w:rPr>
        <w:t>Проблемы можно объяснить тем фактом, что в 2009 году ежегодные инвестиции в телекоммуникационные услуги в Казахстане составляли всего 5 процентов от того, что инвестировала Российская Федерация и 1 процент инвестиций в Китае и Индии.</w:t>
      </w:r>
    </w:p>
    <w:p w:rsidR="000E180E" w:rsidRPr="00494726" w:rsidRDefault="000E180E" w:rsidP="00080723">
      <w:pPr>
        <w:numPr>
          <w:ilvl w:val="0"/>
          <w:numId w:val="26"/>
        </w:numPr>
        <w:spacing w:before="240" w:after="240" w:line="240" w:lineRule="auto"/>
        <w:jc w:val="both"/>
        <w:rPr>
          <w:rFonts w:ascii="MS Mincho" w:eastAsia="MS Mincho" w:hAnsi="Calibri" w:cs="MS Mincho"/>
          <w:lang w:val="ru-RU"/>
        </w:rPr>
      </w:pPr>
      <w:r w:rsidRPr="00494726">
        <w:rPr>
          <w:rFonts w:eastAsia="MS Mincho"/>
          <w:sz w:val="22"/>
          <w:lang w:val="ru-RU"/>
        </w:rPr>
        <w:t>Промежуточные услуги являются критическими факторами производства в отечественных производственных процессах. После «второго разукрупнения» - фрагментации производства сначала географически, а затем организационно (Болдуин, 2006 год) – торговля услугами, особенно деловыми услугами, может быть как динамическим компонентом торговли, так и средством диверсификации экспорта. Повышение возможностей по экспорту услуг позволяет производить международный обмен услугами, для чего ранее требовалось, чтобы провайдеры и потребители находились в одном месте (Гани, 2009 год; Гани и Харас, 2010 год). Во время недавнего финансового кризиса торговля деловыми услугами, а также инвестиционные потоки оказались более эластичными, чем торговля товарами</w:t>
      </w:r>
      <w:r w:rsidR="00F26748" w:rsidRPr="00494726">
        <w:rPr>
          <w:rFonts w:eastAsia="MS Mincho"/>
          <w:sz w:val="22"/>
          <w:lang w:val="ru-RU"/>
        </w:rPr>
        <w:t>,</w:t>
      </w:r>
      <w:r w:rsidRPr="00494726">
        <w:rPr>
          <w:rFonts w:eastAsia="MS Mincho"/>
          <w:sz w:val="22"/>
          <w:lang w:val="ru-RU"/>
        </w:rPr>
        <w:t xml:space="preserve"> и менее эластичными по отношению к неопределенности (Борчет и Маттоо, 2009 год; ЮНКТАД, 2009 год). </w:t>
      </w:r>
    </w:p>
    <w:p w:rsidR="000E180E" w:rsidRDefault="000E180E" w:rsidP="00080723">
      <w:pPr>
        <w:numPr>
          <w:ilvl w:val="0"/>
          <w:numId w:val="26"/>
        </w:numPr>
        <w:spacing w:before="240" w:after="240" w:line="240" w:lineRule="auto"/>
        <w:jc w:val="both"/>
        <w:rPr>
          <w:rFonts w:ascii="MS Mincho" w:eastAsia="MS Mincho" w:hAnsi="Calibri" w:cs="MS Mincho"/>
          <w:lang w:val="ru-RU"/>
        </w:rPr>
      </w:pPr>
      <w:r w:rsidRPr="00494726">
        <w:rPr>
          <w:rFonts w:eastAsia="MS Mincho"/>
          <w:sz w:val="22"/>
          <w:lang w:val="ru-RU"/>
        </w:rPr>
        <w:t>Про</w:t>
      </w:r>
      <w:r>
        <w:rPr>
          <w:rFonts w:eastAsia="MS Mincho"/>
          <w:sz w:val="22"/>
          <w:lang w:val="ru-RU"/>
        </w:rPr>
        <w:t>межуточные услуги являются факторами производственного процесса. Они облегчают сделки через пространство (ИКТ и логистические услуги) и время (финансовые услуги) (Хекман и Маттоо, 2009 год; Франсуа и Хекман, 2009 год). В переходных экономиках либерализация секторов телекоммуникаций, электроэнергетики, железнодорожного транспорта, автомобильного транспорта, водоснабжения и банковских услуг стимулировала производство экспортных товаров (Берулава, 2011 год).</w:t>
      </w:r>
      <w:r>
        <w:rPr>
          <w:rFonts w:ascii="MS Mincho" w:eastAsia="MS Mincho" w:hAnsi="Calibri" w:cs="MS Mincho"/>
          <w:sz w:val="22"/>
          <w:vertAlign w:val="superscript"/>
          <w:lang w:val="ru-RU"/>
        </w:rPr>
        <w:footnoteReference w:id="38"/>
      </w:r>
    </w:p>
    <w:p w:rsidR="000E180E" w:rsidRDefault="0093495C" w:rsidP="00080723">
      <w:pPr>
        <w:numPr>
          <w:ilvl w:val="0"/>
          <w:numId w:val="26"/>
        </w:numPr>
        <w:spacing w:before="240" w:after="240" w:line="240" w:lineRule="auto"/>
        <w:jc w:val="both"/>
        <w:rPr>
          <w:rFonts w:ascii="MS Mincho" w:eastAsia="MS Mincho" w:hAnsi="Calibri" w:cs="MS Mincho"/>
          <w:lang w:val="ru-RU"/>
        </w:rPr>
      </w:pPr>
      <w:r w:rsidRPr="0093495C">
        <w:rPr>
          <w:rFonts w:eastAsia="MS Mincho"/>
          <w:sz w:val="22"/>
          <w:lang w:val="ru-RU"/>
        </w:rPr>
        <w:t>Чтобы</w:t>
      </w:r>
      <w:r w:rsidRPr="0065600D">
        <w:rPr>
          <w:rFonts w:eastAsia="MS Mincho"/>
          <w:sz w:val="22"/>
          <w:lang w:val="ru-RU"/>
        </w:rPr>
        <w:t xml:space="preserve"> </w:t>
      </w:r>
      <w:r w:rsidRPr="0093495C">
        <w:rPr>
          <w:rFonts w:eastAsia="MS Mincho"/>
          <w:sz w:val="22"/>
          <w:lang w:val="ru-RU"/>
        </w:rPr>
        <w:t xml:space="preserve">продемонстрировать возможности, которые существуют </w:t>
      </w:r>
      <w:r w:rsidR="000E180E" w:rsidRPr="0093495C">
        <w:rPr>
          <w:rFonts w:eastAsia="MS Mincho"/>
          <w:sz w:val="22"/>
          <w:lang w:val="ru-RU"/>
        </w:rPr>
        <w:t>в Казахстане мы можем сосредоточиться на связи между сельскохозяйственной продукцией и услугами. Как торговля</w:t>
      </w:r>
      <w:r w:rsidR="000E180E">
        <w:rPr>
          <w:rFonts w:eastAsia="MS Mincho"/>
          <w:sz w:val="22"/>
          <w:lang w:val="ru-RU"/>
        </w:rPr>
        <w:t xml:space="preserve"> услугами могла бы повысить эффективность? Ответом являются эффективные дистрибьюторские услуги, ИТ и деловые услуги (особенно программное обеспечение), человеческие ресурсы и логистические решения. Например, имеется свидетельство того, что распределение имеет сильные обратные связи с сельским хозяйством. Иностранные </w:t>
      </w:r>
      <w:r w:rsidR="00535212">
        <w:rPr>
          <w:rFonts w:eastAsia="MS Mincho"/>
          <w:sz w:val="22"/>
          <w:lang w:val="ru-RU"/>
        </w:rPr>
        <w:t xml:space="preserve">дистрибьюторы </w:t>
      </w:r>
      <w:r w:rsidR="000E180E">
        <w:rPr>
          <w:rFonts w:eastAsia="MS Mincho"/>
          <w:sz w:val="22"/>
          <w:lang w:val="ru-RU"/>
        </w:rPr>
        <w:t xml:space="preserve">могли бы повысить </w:t>
      </w:r>
      <w:r w:rsidR="000E180E">
        <w:rPr>
          <w:rFonts w:eastAsia="MS Mincho"/>
          <w:sz w:val="22"/>
          <w:lang w:val="ru-RU"/>
        </w:rPr>
        <w:lastRenderedPageBreak/>
        <w:t xml:space="preserve">производительность в связанных отраслях за счет более богатого разнообразия, более низких наценок и прокотированных цен. В Казахстане компания «Metro A.G.» является единственным иностранным </w:t>
      </w:r>
      <w:r w:rsidR="00535212">
        <w:rPr>
          <w:rFonts w:eastAsia="MS Mincho"/>
          <w:sz w:val="22"/>
          <w:lang w:val="ru-RU"/>
        </w:rPr>
        <w:t>дистрибьютором</w:t>
      </w:r>
      <w:r w:rsidR="000E180E">
        <w:rPr>
          <w:rFonts w:eastAsia="MS Mincho"/>
          <w:sz w:val="22"/>
          <w:lang w:val="ru-RU"/>
        </w:rPr>
        <w:t xml:space="preserve">, который открывает универсамы. Успех был быстрым: компания «Metro» открыла шесть торговых центров за первые три года и планирует открыть еще пять в течение следующих трех лет, при этом общая сумма инвестиций составляет 38 миллиардов тенге. Центры строятся казахстанскими подрядчиками, и две трети строительных материалов закупается в Казахстане. </w:t>
      </w:r>
    </w:p>
    <w:p w:rsidR="000E180E" w:rsidRPr="00494726" w:rsidRDefault="000E180E" w:rsidP="00080723">
      <w:pPr>
        <w:numPr>
          <w:ilvl w:val="0"/>
          <w:numId w:val="26"/>
        </w:numPr>
        <w:spacing w:before="240" w:after="240" w:line="240" w:lineRule="auto"/>
        <w:jc w:val="both"/>
        <w:rPr>
          <w:rFonts w:ascii="MS Mincho" w:eastAsia="MS Mincho" w:hAnsi="Calibri" w:cs="MS Mincho"/>
          <w:lang w:val="ru-RU"/>
        </w:rPr>
      </w:pPr>
      <w:r>
        <w:rPr>
          <w:rFonts w:eastAsia="MS Mincho"/>
          <w:sz w:val="22"/>
          <w:lang w:val="ru-RU"/>
        </w:rPr>
        <w:t xml:space="preserve">Положительный сопутствующий эффект инвестиций компании «Metro» в секторе услуг уже очевиден. Она сделала много для повышения стандартов качества и санитарных стандартов в Казахстане; она провела более 200 семинаров для казахстанских производителей по обеспечению качества и международным стандартам безопасности продовольствия, которые могут помочь обеспечить всемирное признание казахстанской продукции (например, сырого мяса и охлажденной птицы). Она также оказала поддержку при проведении международной сертификации безопасности продовольствия более чем для 100 местных производителей («Metro», 2012 год). После проведения сертификации </w:t>
      </w:r>
      <w:r w:rsidRPr="00494726">
        <w:rPr>
          <w:rFonts w:eastAsia="MS Mincho"/>
          <w:sz w:val="22"/>
          <w:lang w:val="ru-RU"/>
        </w:rPr>
        <w:t>поставщикам «Metro» будет легче выполнять требования в отношении качества других частных покупателей и государственных нормативно-правовых документов по импорту в других частях мира (Глобальная инициатива по безопасности продовольствия) при выходе на новые экспортные рынки.</w:t>
      </w:r>
      <w:r w:rsidRPr="00494726">
        <w:rPr>
          <w:rFonts w:ascii="MS Mincho" w:eastAsia="MS Mincho" w:hAnsi="Calibri" w:cs="MS Mincho"/>
          <w:sz w:val="22"/>
          <w:vertAlign w:val="superscript"/>
          <w:lang w:val="ru-RU"/>
        </w:rPr>
        <w:footnoteReference w:id="39"/>
      </w:r>
      <w:r w:rsidRPr="00494726">
        <w:rPr>
          <w:rFonts w:eastAsia="MS Mincho"/>
          <w:sz w:val="22"/>
          <w:lang w:val="ru-RU"/>
        </w:rPr>
        <w:t xml:space="preserve"> </w:t>
      </w:r>
    </w:p>
    <w:p w:rsidR="000E180E" w:rsidRPr="00494726" w:rsidRDefault="000E180E" w:rsidP="00B606D8">
      <w:pPr>
        <w:pStyle w:val="Heading4"/>
        <w:spacing w:line="240" w:lineRule="auto"/>
        <w:rPr>
          <w:lang w:val="ru-RU"/>
        </w:rPr>
      </w:pPr>
      <w:r w:rsidRPr="00494726">
        <w:rPr>
          <w:lang w:val="ru-RU"/>
        </w:rPr>
        <w:t>Повышение эффективности услуг</w:t>
      </w:r>
      <w:r w:rsidR="00494726" w:rsidRPr="00494726">
        <w:t>, как факторов связи,</w:t>
      </w:r>
      <w:r w:rsidRPr="00494726">
        <w:rPr>
          <w:lang w:val="ru-RU"/>
        </w:rPr>
        <w:t xml:space="preserve"> для обеспечения участия в глобальных цепях создания добавленной стоимости</w:t>
      </w:r>
    </w:p>
    <w:p w:rsidR="000E180E" w:rsidRPr="00E01339" w:rsidRDefault="000E180E" w:rsidP="00080723">
      <w:pPr>
        <w:numPr>
          <w:ilvl w:val="0"/>
          <w:numId w:val="26"/>
        </w:numPr>
        <w:spacing w:before="240" w:after="240" w:line="240" w:lineRule="auto"/>
        <w:jc w:val="both"/>
        <w:rPr>
          <w:rFonts w:ascii="MS Mincho" w:eastAsia="MS Mincho" w:hAnsi="Calibri" w:cs="MS Mincho"/>
          <w:lang w:val="ru-RU"/>
        </w:rPr>
      </w:pPr>
      <w:r w:rsidRPr="00494726">
        <w:rPr>
          <w:rFonts w:eastAsia="MS Mincho"/>
          <w:sz w:val="22"/>
          <w:lang w:val="ru-RU"/>
        </w:rPr>
        <w:t>Эффективность «связей» услуг будет определять уровень торговой интеграции Казахстана и его способности участвовать в глобальных цепях создания</w:t>
      </w:r>
      <w:r>
        <w:rPr>
          <w:rFonts w:eastAsia="MS Mincho"/>
          <w:sz w:val="22"/>
          <w:lang w:val="ru-RU"/>
        </w:rPr>
        <w:t xml:space="preserve"> добавленной стоимости. Повышение эффективности перевозок, логистики, телекоммуникационных и других основных услуг необходимо для торговой интеграции и экономического роста, связанного с экспортом. Также необходимо, чтобы Казахстан мог конкурировать с экономически эффективными развивающимися странами. В глобализированной экономике, где конечная и промежуточная продукция пересекает многочисленные границы</w:t>
      </w:r>
      <w:r w:rsidR="000D5E39">
        <w:rPr>
          <w:rFonts w:eastAsia="MS Mincho"/>
          <w:sz w:val="22"/>
          <w:lang w:val="ru-RU"/>
        </w:rPr>
        <w:t>,</w:t>
      </w:r>
      <w:r>
        <w:rPr>
          <w:rFonts w:eastAsia="MS Mincho"/>
          <w:sz w:val="22"/>
          <w:lang w:val="ru-RU"/>
        </w:rPr>
        <w:t xml:space="preserve"> прежде чем прибудет к потребителю, связи услуг будут содействовать развитию </w:t>
      </w:r>
      <w:r w:rsidRPr="00E01339">
        <w:rPr>
          <w:rFonts w:eastAsia="MS Mincho"/>
          <w:sz w:val="22"/>
          <w:lang w:val="ru-RU"/>
        </w:rPr>
        <w:t xml:space="preserve">торговли и вызывать необходимость в перемещении производства и торговых маршрутов. </w:t>
      </w:r>
    </w:p>
    <w:p w:rsidR="000E180E" w:rsidRPr="00E01339" w:rsidRDefault="000E180E" w:rsidP="00080723">
      <w:pPr>
        <w:numPr>
          <w:ilvl w:val="0"/>
          <w:numId w:val="26"/>
        </w:numPr>
        <w:spacing w:before="240" w:after="240" w:line="240" w:lineRule="auto"/>
        <w:jc w:val="both"/>
        <w:rPr>
          <w:rFonts w:ascii="MS Mincho" w:eastAsia="MS Mincho" w:hAnsi="Calibri" w:cs="MS Mincho"/>
          <w:lang w:val="ru-RU"/>
        </w:rPr>
      </w:pPr>
      <w:r w:rsidRPr="00E01339">
        <w:rPr>
          <w:rFonts w:eastAsia="MS Mincho"/>
          <w:sz w:val="22"/>
          <w:lang w:val="ru-RU"/>
        </w:rPr>
        <w:t>Для совершенствования сектора услуг и обеспечения его участия в интеграции Казахстана в глобальную экономику и в международные цепи создания добавленной стоимости</w:t>
      </w:r>
      <w:r w:rsidR="00E01339" w:rsidRPr="0065600D">
        <w:rPr>
          <w:rFonts w:eastAsia="MS Mincho"/>
          <w:sz w:val="22"/>
          <w:lang w:val="ru-RU"/>
        </w:rPr>
        <w:t>,</w:t>
      </w:r>
      <w:r w:rsidRPr="00E01339">
        <w:rPr>
          <w:rFonts w:eastAsia="MS Mincho"/>
          <w:sz w:val="22"/>
          <w:lang w:val="ru-RU"/>
        </w:rPr>
        <w:t xml:space="preserve"> </w:t>
      </w:r>
      <w:r w:rsidR="00E01339" w:rsidRPr="00E01339">
        <w:rPr>
          <w:rFonts w:eastAsia="MS Mincho"/>
          <w:sz w:val="22"/>
          <w:lang w:val="ru-RU"/>
        </w:rPr>
        <w:t xml:space="preserve">ответственные </w:t>
      </w:r>
      <w:r w:rsidRPr="00E01339">
        <w:rPr>
          <w:rFonts w:eastAsia="MS Mincho"/>
          <w:sz w:val="22"/>
          <w:lang w:val="ru-RU"/>
        </w:rPr>
        <w:t>лица разрабатывающие политику</w:t>
      </w:r>
      <w:r w:rsidR="00E01339" w:rsidRPr="00E01339">
        <w:rPr>
          <w:rFonts w:eastAsia="MS Mincho"/>
          <w:sz w:val="22"/>
          <w:lang w:val="ru-RU"/>
        </w:rPr>
        <w:t xml:space="preserve"> </w:t>
      </w:r>
      <w:r w:rsidR="00E01339" w:rsidRPr="00E01339">
        <w:rPr>
          <w:rFonts w:eastAsia="MS Mincho"/>
          <w:sz w:val="20"/>
          <w:szCs w:val="20"/>
          <w:lang w:val="ru-RU"/>
        </w:rPr>
        <w:t>в</w:t>
      </w:r>
      <w:r w:rsidR="00E01339" w:rsidRPr="00E01339">
        <w:rPr>
          <w:rFonts w:eastAsia="MS Mincho"/>
          <w:sz w:val="22"/>
          <w:lang w:val="ru-RU"/>
        </w:rPr>
        <w:t xml:space="preserve"> сектор</w:t>
      </w:r>
      <w:r w:rsidR="00E01339" w:rsidRPr="00E01339">
        <w:rPr>
          <w:rFonts w:eastAsia="MS Mincho"/>
          <w:sz w:val="22"/>
        </w:rPr>
        <w:t>e</w:t>
      </w:r>
      <w:r w:rsidR="00E01339" w:rsidRPr="00E01339">
        <w:rPr>
          <w:rFonts w:eastAsia="MS Mincho"/>
          <w:sz w:val="22"/>
          <w:lang w:val="ru-RU"/>
        </w:rPr>
        <w:t xml:space="preserve"> услуг</w:t>
      </w:r>
      <w:r w:rsidRPr="00E01339">
        <w:rPr>
          <w:rFonts w:eastAsia="MS Mincho"/>
          <w:sz w:val="22"/>
          <w:lang w:val="ru-RU"/>
        </w:rPr>
        <w:t xml:space="preserve">, должны отдать </w:t>
      </w:r>
      <w:r w:rsidR="00E01339" w:rsidRPr="00E01339">
        <w:rPr>
          <w:rFonts w:eastAsia="MS Mincho"/>
          <w:sz w:val="22"/>
          <w:lang w:val="ru-RU"/>
        </w:rPr>
        <w:t xml:space="preserve">предпочтение </w:t>
      </w:r>
      <w:r w:rsidRPr="00E01339">
        <w:rPr>
          <w:rFonts w:eastAsia="MS Mincho"/>
          <w:sz w:val="22"/>
          <w:lang w:val="ru-RU"/>
        </w:rPr>
        <w:t xml:space="preserve">разработке наступательной торговой политической стратегии, которая будет простираться за пределы идентификации и отражать потребности конкретных секторов (см. следующий раздел). Необходимо добиться понимания экономики </w:t>
      </w:r>
      <w:r w:rsidR="00E01339" w:rsidRPr="00E01339">
        <w:rPr>
          <w:rFonts w:eastAsia="MS Mincho"/>
          <w:sz w:val="22"/>
          <w:lang w:val="ru-RU"/>
        </w:rPr>
        <w:t xml:space="preserve">сектора </w:t>
      </w:r>
      <w:r w:rsidRPr="00E01339">
        <w:rPr>
          <w:rFonts w:eastAsia="MS Mincho"/>
          <w:sz w:val="22"/>
          <w:lang w:val="ru-RU"/>
        </w:rPr>
        <w:t xml:space="preserve">услуг в Казахстане за счет лучшего использования имеющейся статистики и сбора дополнительных данных; обеспечения лучшей межведомственной координации и учета потребностей частного сектора; проведения более эффективных оценок регулирования и лучшей практики регулирования. Кроме того, необходимо </w:t>
      </w:r>
      <w:r w:rsidRPr="00E01339">
        <w:rPr>
          <w:rFonts w:eastAsia="MS Mincho"/>
          <w:sz w:val="22"/>
          <w:lang w:val="ru-RU"/>
        </w:rPr>
        <w:lastRenderedPageBreak/>
        <w:t>развивать существующие отношения (Европа остается крупнейшим рынком для казахстанского экспорта) и выявлять новые возможности; например, в недавнем отчете АО «Kaznex Invest» был отмечен потенциал экспорта инжиниринговых и строительных услуг в Афганистан (реконструкция), а успех местных юридических фирм, таких</w:t>
      </w:r>
      <w:r w:rsidR="000D5E39" w:rsidRPr="00E01339">
        <w:rPr>
          <w:rFonts w:eastAsia="MS Mincho"/>
          <w:sz w:val="22"/>
          <w:lang w:val="ru-RU"/>
        </w:rPr>
        <w:t>,</w:t>
      </w:r>
      <w:r w:rsidRPr="00E01339">
        <w:rPr>
          <w:rFonts w:eastAsia="MS Mincho"/>
          <w:sz w:val="22"/>
          <w:lang w:val="ru-RU"/>
        </w:rPr>
        <w:t xml:space="preserve"> как «Грата», свидетельствуют о потенциале экспорта юридических услуг, консультационных и других деловых услуг в Центральной Азии и т.д. Этого можно достичь за счет принятия наступательной стратегии переговоров по торговле услугами и стратегии содействия торговле. </w:t>
      </w:r>
    </w:p>
    <w:p w:rsidR="000E180E" w:rsidRPr="00494726" w:rsidRDefault="000E180E" w:rsidP="00080723">
      <w:pPr>
        <w:numPr>
          <w:ilvl w:val="0"/>
          <w:numId w:val="26"/>
        </w:numPr>
        <w:spacing w:before="240" w:after="240" w:line="240" w:lineRule="auto"/>
        <w:jc w:val="both"/>
        <w:rPr>
          <w:rFonts w:ascii="MS Mincho" w:eastAsia="MS Mincho" w:hAnsi="Calibri" w:cs="MS Mincho"/>
          <w:lang w:val="ru-RU"/>
        </w:rPr>
      </w:pPr>
      <w:r w:rsidRPr="00E01339">
        <w:rPr>
          <w:rFonts w:eastAsia="MS Mincho"/>
          <w:sz w:val="22"/>
          <w:lang w:val="ru-RU"/>
        </w:rPr>
        <w:t xml:space="preserve">Новые возможности, если Казахстан ими воспользуется, могут способствовать ослаблению напряженности на рынке труда: новые рабочие места создаются торговлей в основном в секторе услуг как для женщин, так и для молодежи. Более широкая экономическая интеграция увеличивает спрос на квалифицированную рабочую силу и может способствовать трудоустройству </w:t>
      </w:r>
      <w:r w:rsidRPr="000A0487">
        <w:rPr>
          <w:rFonts w:eastAsia="MS Mincho"/>
          <w:sz w:val="22"/>
          <w:lang w:val="ru-RU"/>
        </w:rPr>
        <w:t>молодых дипломированных специалистов. Модернизация глобальных цепей создания добавленной стоимости в сфере услуг, например, от аутсорсинга бизнес-процессов до аутсорсинга управления знаниями, могла бы послужить</w:t>
      </w:r>
      <w:r w:rsidRPr="00494726">
        <w:rPr>
          <w:rFonts w:eastAsia="MS Mincho"/>
          <w:sz w:val="22"/>
          <w:lang w:val="ru-RU"/>
        </w:rPr>
        <w:t xml:space="preserve"> той же цели, обосновав акцент на ведении переговоров о торговле услугами не только низкоквалифицированных специалистов, но также и высококвалифицированных специалистов и содействую либерализации профессиональных услуг.</w:t>
      </w:r>
    </w:p>
    <w:p w:rsidR="000E180E" w:rsidRPr="00DF0E0B" w:rsidRDefault="000E180E" w:rsidP="000E180E">
      <w:pPr>
        <w:pStyle w:val="Heading2"/>
        <w:rPr>
          <w:lang w:val="ru-RU"/>
        </w:rPr>
      </w:pPr>
      <w:bookmarkStart w:id="77" w:name="_Toc331673202"/>
      <w:bookmarkStart w:id="78" w:name="_Toc329810296"/>
      <w:r w:rsidRPr="00DF0E0B">
        <w:rPr>
          <w:lang w:val="ru-RU"/>
        </w:rPr>
        <w:t>Меры политики, оказывающие влияние на сферу услуг</w:t>
      </w:r>
      <w:bookmarkEnd w:id="77"/>
      <w:r w:rsidRPr="00DF0E0B">
        <w:rPr>
          <w:lang w:val="ru-RU"/>
        </w:rPr>
        <w:t xml:space="preserve"> </w:t>
      </w:r>
      <w:bookmarkEnd w:id="78"/>
    </w:p>
    <w:p w:rsidR="000E180E" w:rsidRPr="00B338A1" w:rsidRDefault="000E180E" w:rsidP="000E180E">
      <w:pPr>
        <w:pStyle w:val="Heading4"/>
        <w:rPr>
          <w:lang w:val="ru-RU"/>
        </w:rPr>
      </w:pPr>
      <w:r>
        <w:rPr>
          <w:lang w:val="ru-RU"/>
        </w:rPr>
        <w:t xml:space="preserve">В целом, </w:t>
      </w:r>
      <w:r w:rsidRPr="00DF0E0B">
        <w:rPr>
          <w:lang w:val="ru-RU"/>
        </w:rPr>
        <w:t>в сфере услуг в Казахстане</w:t>
      </w:r>
      <w:r>
        <w:rPr>
          <w:lang w:val="ru-RU"/>
        </w:rPr>
        <w:t xml:space="preserve"> существует либеральный режим.</w:t>
      </w:r>
    </w:p>
    <w:p w:rsidR="00EF5EF6" w:rsidRDefault="000E180E" w:rsidP="00080723">
      <w:pPr>
        <w:numPr>
          <w:ilvl w:val="0"/>
          <w:numId w:val="26"/>
        </w:numPr>
        <w:spacing w:before="240" w:after="240" w:line="240" w:lineRule="auto"/>
        <w:jc w:val="both"/>
        <w:rPr>
          <w:rFonts w:eastAsiaTheme="minorHAnsi"/>
          <w:bCs/>
          <w:sz w:val="22"/>
          <w:lang w:val="ru-RU"/>
        </w:rPr>
      </w:pPr>
      <w:r>
        <w:rPr>
          <w:rFonts w:eastAsiaTheme="minorHAnsi"/>
          <w:bCs/>
          <w:sz w:val="22"/>
          <w:lang w:val="ru-RU"/>
        </w:rPr>
        <w:t>В</w:t>
      </w:r>
      <w:r w:rsidRPr="005629BB">
        <w:rPr>
          <w:rFonts w:eastAsiaTheme="minorHAnsi"/>
          <w:bCs/>
          <w:sz w:val="22"/>
          <w:lang w:val="ru-RU"/>
        </w:rPr>
        <w:t xml:space="preserve"> </w:t>
      </w:r>
      <w:r>
        <w:rPr>
          <w:rFonts w:eastAsiaTheme="minorHAnsi"/>
          <w:bCs/>
          <w:sz w:val="22"/>
          <w:lang w:val="ru-RU"/>
        </w:rPr>
        <w:t>целом</w:t>
      </w:r>
      <w:r w:rsidRPr="005629BB">
        <w:rPr>
          <w:rFonts w:eastAsiaTheme="minorHAnsi"/>
          <w:bCs/>
          <w:sz w:val="22"/>
          <w:lang w:val="ru-RU"/>
        </w:rPr>
        <w:t>,</w:t>
      </w:r>
      <w:r>
        <w:rPr>
          <w:rFonts w:eastAsiaTheme="minorHAnsi"/>
          <w:bCs/>
          <w:sz w:val="22"/>
          <w:lang w:val="ru-RU"/>
        </w:rPr>
        <w:t xml:space="preserve"> в</w:t>
      </w:r>
      <w:r w:rsidRPr="0085315D">
        <w:rPr>
          <w:rFonts w:eastAsiaTheme="minorHAnsi"/>
          <w:bCs/>
          <w:sz w:val="22"/>
          <w:lang w:val="ru-RU"/>
        </w:rPr>
        <w:t xml:space="preserve"> </w:t>
      </w:r>
      <w:r>
        <w:rPr>
          <w:rFonts w:eastAsiaTheme="minorHAnsi"/>
          <w:bCs/>
          <w:sz w:val="22"/>
          <w:lang w:val="ru-RU"/>
        </w:rPr>
        <w:t>странах</w:t>
      </w:r>
      <w:r w:rsidRPr="0085315D">
        <w:rPr>
          <w:rFonts w:eastAsiaTheme="minorHAnsi"/>
          <w:bCs/>
          <w:sz w:val="22"/>
          <w:lang w:val="ru-RU"/>
        </w:rPr>
        <w:t xml:space="preserve"> </w:t>
      </w:r>
      <w:r>
        <w:rPr>
          <w:rFonts w:eastAsiaTheme="minorHAnsi"/>
          <w:bCs/>
          <w:sz w:val="22"/>
          <w:lang w:val="ru-RU"/>
        </w:rPr>
        <w:t>региона ЕЦА наблюдается</w:t>
      </w:r>
      <w:r w:rsidRPr="0085315D">
        <w:rPr>
          <w:rFonts w:eastAsiaTheme="minorHAnsi"/>
          <w:bCs/>
          <w:sz w:val="22"/>
          <w:lang w:val="ru-RU"/>
        </w:rPr>
        <w:t xml:space="preserve"> </w:t>
      </w:r>
      <w:r>
        <w:rPr>
          <w:rFonts w:eastAsiaTheme="minorHAnsi"/>
          <w:bCs/>
          <w:sz w:val="22"/>
          <w:lang w:val="ru-RU"/>
        </w:rPr>
        <w:t>достаточно открытый</w:t>
      </w:r>
      <w:r w:rsidRPr="0085315D">
        <w:rPr>
          <w:rFonts w:eastAsiaTheme="minorHAnsi"/>
          <w:bCs/>
          <w:sz w:val="22"/>
          <w:lang w:val="ru-RU"/>
        </w:rPr>
        <w:t xml:space="preserve"> </w:t>
      </w:r>
      <w:r>
        <w:rPr>
          <w:rFonts w:eastAsiaTheme="minorHAnsi"/>
          <w:bCs/>
          <w:sz w:val="22"/>
          <w:lang w:val="ru-RU"/>
        </w:rPr>
        <w:t>режим</w:t>
      </w:r>
      <w:r w:rsidRPr="0085315D">
        <w:rPr>
          <w:rFonts w:eastAsiaTheme="minorHAnsi"/>
          <w:bCs/>
          <w:sz w:val="22"/>
          <w:lang w:val="ru-RU"/>
        </w:rPr>
        <w:t xml:space="preserve"> </w:t>
      </w:r>
      <w:r>
        <w:rPr>
          <w:rFonts w:eastAsiaTheme="minorHAnsi"/>
          <w:bCs/>
          <w:sz w:val="22"/>
          <w:lang w:val="ru-RU"/>
        </w:rPr>
        <w:t>в</w:t>
      </w:r>
      <w:r w:rsidRPr="0085315D">
        <w:rPr>
          <w:rFonts w:eastAsiaTheme="minorHAnsi"/>
          <w:bCs/>
          <w:sz w:val="22"/>
          <w:lang w:val="ru-RU"/>
        </w:rPr>
        <w:t xml:space="preserve"> </w:t>
      </w:r>
      <w:r>
        <w:rPr>
          <w:rFonts w:eastAsiaTheme="minorHAnsi"/>
          <w:bCs/>
          <w:sz w:val="22"/>
          <w:lang w:val="ru-RU"/>
        </w:rPr>
        <w:t>сфере</w:t>
      </w:r>
      <w:r w:rsidRPr="0085315D">
        <w:rPr>
          <w:rFonts w:eastAsiaTheme="minorHAnsi"/>
          <w:bCs/>
          <w:sz w:val="22"/>
          <w:lang w:val="ru-RU"/>
        </w:rPr>
        <w:t xml:space="preserve"> </w:t>
      </w:r>
      <w:r>
        <w:rPr>
          <w:rFonts w:eastAsiaTheme="minorHAnsi"/>
          <w:bCs/>
          <w:sz w:val="22"/>
          <w:lang w:val="ru-RU"/>
        </w:rPr>
        <w:t>услуг</w:t>
      </w:r>
      <w:r w:rsidRPr="0085315D">
        <w:rPr>
          <w:rFonts w:eastAsiaTheme="minorHAnsi"/>
          <w:bCs/>
          <w:sz w:val="22"/>
          <w:lang w:val="ru-RU"/>
        </w:rPr>
        <w:t xml:space="preserve"> </w:t>
      </w:r>
      <w:r>
        <w:rPr>
          <w:rFonts w:eastAsiaTheme="minorHAnsi"/>
          <w:bCs/>
          <w:sz w:val="22"/>
          <w:lang w:val="ru-RU"/>
        </w:rPr>
        <w:t>по</w:t>
      </w:r>
      <w:r w:rsidRPr="0085315D">
        <w:rPr>
          <w:rFonts w:eastAsiaTheme="minorHAnsi"/>
          <w:bCs/>
          <w:sz w:val="22"/>
          <w:lang w:val="ru-RU"/>
        </w:rPr>
        <w:t xml:space="preserve"> </w:t>
      </w:r>
      <w:r>
        <w:rPr>
          <w:rFonts w:eastAsiaTheme="minorHAnsi"/>
          <w:bCs/>
          <w:sz w:val="22"/>
          <w:lang w:val="ru-RU"/>
        </w:rPr>
        <w:t>сравнению</w:t>
      </w:r>
      <w:r w:rsidRPr="0085315D">
        <w:rPr>
          <w:rFonts w:eastAsiaTheme="minorHAnsi"/>
          <w:bCs/>
          <w:sz w:val="22"/>
          <w:lang w:val="ru-RU"/>
        </w:rPr>
        <w:t xml:space="preserve"> </w:t>
      </w:r>
      <w:r>
        <w:rPr>
          <w:rFonts w:eastAsiaTheme="minorHAnsi"/>
          <w:bCs/>
          <w:sz w:val="22"/>
          <w:lang w:val="ru-RU"/>
        </w:rPr>
        <w:t>с</w:t>
      </w:r>
      <w:r w:rsidRPr="0085315D">
        <w:rPr>
          <w:rFonts w:eastAsiaTheme="minorHAnsi"/>
          <w:bCs/>
          <w:sz w:val="22"/>
          <w:lang w:val="ru-RU"/>
        </w:rPr>
        <w:t xml:space="preserve"> </w:t>
      </w:r>
      <w:r>
        <w:rPr>
          <w:rFonts w:eastAsiaTheme="minorHAnsi"/>
          <w:bCs/>
          <w:sz w:val="22"/>
          <w:lang w:val="ru-RU"/>
        </w:rPr>
        <w:t>другими</w:t>
      </w:r>
      <w:r w:rsidRPr="0085315D">
        <w:rPr>
          <w:rFonts w:eastAsiaTheme="minorHAnsi"/>
          <w:bCs/>
          <w:sz w:val="22"/>
          <w:lang w:val="ru-RU"/>
        </w:rPr>
        <w:t xml:space="preserve"> </w:t>
      </w:r>
      <w:r>
        <w:rPr>
          <w:rFonts w:eastAsiaTheme="minorHAnsi"/>
          <w:bCs/>
          <w:sz w:val="22"/>
          <w:lang w:val="ru-RU"/>
        </w:rPr>
        <w:t>регионами</w:t>
      </w:r>
      <w:r w:rsidRPr="0085315D">
        <w:rPr>
          <w:rFonts w:eastAsiaTheme="minorHAnsi"/>
          <w:bCs/>
          <w:sz w:val="22"/>
          <w:lang w:val="ru-RU"/>
        </w:rPr>
        <w:t xml:space="preserve"> </w:t>
      </w:r>
      <w:r>
        <w:rPr>
          <w:rFonts w:eastAsiaTheme="minorHAnsi"/>
          <w:bCs/>
          <w:sz w:val="22"/>
          <w:lang w:val="ru-RU"/>
        </w:rPr>
        <w:t>и странами с аналогичным уровнем</w:t>
      </w:r>
      <w:r w:rsidRPr="00B338A1">
        <w:rPr>
          <w:bCs/>
          <w:sz w:val="22"/>
          <w:lang w:val="ru-RU"/>
        </w:rPr>
        <w:t xml:space="preserve">. </w:t>
      </w:r>
      <w:r>
        <w:rPr>
          <w:rFonts w:eastAsiaTheme="minorHAnsi"/>
          <w:bCs/>
          <w:sz w:val="22"/>
          <w:lang w:val="ru-RU"/>
        </w:rPr>
        <w:t>На</w:t>
      </w:r>
      <w:r w:rsidRPr="00B338A1">
        <w:rPr>
          <w:rFonts w:eastAsiaTheme="minorHAnsi"/>
          <w:bCs/>
          <w:sz w:val="22"/>
          <w:lang w:val="ru-RU"/>
        </w:rPr>
        <w:t xml:space="preserve"> </w:t>
      </w:r>
      <w:r>
        <w:rPr>
          <w:rFonts w:eastAsiaTheme="minorHAnsi"/>
          <w:bCs/>
          <w:sz w:val="22"/>
          <w:lang w:val="ru-RU"/>
        </w:rPr>
        <w:t>рисунках</w:t>
      </w:r>
      <w:r w:rsidRPr="00B338A1">
        <w:rPr>
          <w:rFonts w:eastAsiaTheme="minorHAnsi"/>
          <w:bCs/>
          <w:sz w:val="22"/>
          <w:lang w:val="ru-RU"/>
        </w:rPr>
        <w:t xml:space="preserve"> 4.1 </w:t>
      </w:r>
      <w:r>
        <w:rPr>
          <w:rFonts w:eastAsiaTheme="minorHAnsi"/>
          <w:bCs/>
          <w:sz w:val="22"/>
          <w:lang w:val="ru-RU"/>
        </w:rPr>
        <w:t>и</w:t>
      </w:r>
      <w:r w:rsidRPr="00B338A1">
        <w:rPr>
          <w:rFonts w:eastAsiaTheme="minorHAnsi"/>
          <w:bCs/>
          <w:sz w:val="22"/>
          <w:lang w:val="ru-RU"/>
        </w:rPr>
        <w:t xml:space="preserve"> 4.2  </w:t>
      </w:r>
      <w:r>
        <w:rPr>
          <w:rFonts w:eastAsiaTheme="minorHAnsi"/>
          <w:bCs/>
          <w:sz w:val="22"/>
          <w:lang w:val="ru-RU"/>
        </w:rPr>
        <w:t>регулирование</w:t>
      </w:r>
      <w:r w:rsidRPr="00B338A1">
        <w:rPr>
          <w:rFonts w:eastAsiaTheme="minorHAnsi"/>
          <w:bCs/>
          <w:sz w:val="22"/>
          <w:lang w:val="ru-RU"/>
        </w:rPr>
        <w:t xml:space="preserve"> </w:t>
      </w:r>
      <w:r>
        <w:rPr>
          <w:rFonts w:eastAsiaTheme="minorHAnsi"/>
          <w:bCs/>
          <w:sz w:val="22"/>
          <w:lang w:val="ru-RU"/>
        </w:rPr>
        <w:t>сферы</w:t>
      </w:r>
      <w:r w:rsidRPr="00B338A1">
        <w:rPr>
          <w:rFonts w:eastAsiaTheme="minorHAnsi"/>
          <w:bCs/>
          <w:sz w:val="22"/>
          <w:lang w:val="ru-RU"/>
        </w:rPr>
        <w:t xml:space="preserve"> </w:t>
      </w:r>
      <w:r>
        <w:rPr>
          <w:rFonts w:eastAsiaTheme="minorHAnsi"/>
          <w:bCs/>
          <w:sz w:val="22"/>
          <w:lang w:val="ru-RU"/>
        </w:rPr>
        <w:t>услуг</w:t>
      </w:r>
      <w:r w:rsidRPr="00B338A1">
        <w:rPr>
          <w:rFonts w:eastAsiaTheme="minorHAnsi"/>
          <w:bCs/>
          <w:sz w:val="22"/>
          <w:lang w:val="ru-RU"/>
        </w:rPr>
        <w:t xml:space="preserve"> </w:t>
      </w:r>
      <w:r>
        <w:rPr>
          <w:rFonts w:eastAsiaTheme="minorHAnsi"/>
          <w:bCs/>
          <w:sz w:val="22"/>
          <w:lang w:val="ru-RU"/>
        </w:rPr>
        <w:t>в</w:t>
      </w:r>
      <w:r w:rsidRPr="00B338A1">
        <w:rPr>
          <w:rFonts w:eastAsiaTheme="minorHAnsi"/>
          <w:bCs/>
          <w:sz w:val="22"/>
          <w:lang w:val="ru-RU"/>
        </w:rPr>
        <w:t xml:space="preserve"> </w:t>
      </w:r>
      <w:r>
        <w:rPr>
          <w:rFonts w:eastAsiaTheme="minorHAnsi"/>
          <w:bCs/>
          <w:sz w:val="22"/>
          <w:lang w:val="ru-RU"/>
        </w:rPr>
        <w:t>Казахстане</w:t>
      </w:r>
      <w:r w:rsidRPr="00B338A1">
        <w:rPr>
          <w:rFonts w:eastAsiaTheme="minorHAnsi"/>
          <w:bCs/>
          <w:sz w:val="22"/>
          <w:lang w:val="ru-RU"/>
        </w:rPr>
        <w:t xml:space="preserve"> </w:t>
      </w:r>
      <w:r>
        <w:rPr>
          <w:rFonts w:eastAsiaTheme="minorHAnsi"/>
          <w:bCs/>
          <w:sz w:val="22"/>
          <w:lang w:val="ru-RU"/>
        </w:rPr>
        <w:t>сопоставлено</w:t>
      </w:r>
      <w:r w:rsidRPr="00B338A1">
        <w:rPr>
          <w:rFonts w:eastAsiaTheme="minorHAnsi"/>
          <w:bCs/>
          <w:sz w:val="22"/>
          <w:lang w:val="ru-RU"/>
        </w:rPr>
        <w:t xml:space="preserve"> </w:t>
      </w:r>
      <w:r>
        <w:rPr>
          <w:rFonts w:eastAsiaTheme="minorHAnsi"/>
          <w:bCs/>
          <w:sz w:val="22"/>
          <w:lang w:val="ru-RU"/>
        </w:rPr>
        <w:t>с</w:t>
      </w:r>
      <w:r w:rsidRPr="00B338A1">
        <w:rPr>
          <w:rFonts w:eastAsiaTheme="minorHAnsi"/>
          <w:bCs/>
          <w:sz w:val="22"/>
          <w:lang w:val="ru-RU"/>
        </w:rPr>
        <w:t xml:space="preserve"> </w:t>
      </w:r>
      <w:r>
        <w:rPr>
          <w:rFonts w:eastAsiaTheme="minorHAnsi"/>
          <w:bCs/>
          <w:sz w:val="22"/>
          <w:lang w:val="ru-RU"/>
        </w:rPr>
        <w:t>другими</w:t>
      </w:r>
      <w:r w:rsidRPr="00B338A1">
        <w:rPr>
          <w:rFonts w:eastAsiaTheme="minorHAnsi"/>
          <w:bCs/>
          <w:sz w:val="22"/>
          <w:lang w:val="ru-RU"/>
        </w:rPr>
        <w:t xml:space="preserve"> </w:t>
      </w:r>
      <w:r>
        <w:rPr>
          <w:rFonts w:eastAsiaTheme="minorHAnsi"/>
          <w:bCs/>
          <w:sz w:val="22"/>
          <w:lang w:val="ru-RU"/>
        </w:rPr>
        <w:t>странами</w:t>
      </w:r>
      <w:r w:rsidRPr="00B338A1">
        <w:rPr>
          <w:rFonts w:eastAsiaTheme="minorHAnsi"/>
          <w:bCs/>
          <w:sz w:val="22"/>
          <w:lang w:val="ru-RU"/>
        </w:rPr>
        <w:t xml:space="preserve"> </w:t>
      </w:r>
      <w:r>
        <w:rPr>
          <w:rFonts w:eastAsiaTheme="minorHAnsi"/>
          <w:bCs/>
          <w:sz w:val="22"/>
          <w:lang w:val="ru-RU"/>
        </w:rPr>
        <w:t>региона</w:t>
      </w:r>
      <w:r w:rsidRPr="00B338A1">
        <w:rPr>
          <w:rFonts w:eastAsiaTheme="minorHAnsi"/>
          <w:bCs/>
          <w:sz w:val="22"/>
          <w:lang w:val="ru-RU"/>
        </w:rPr>
        <w:t xml:space="preserve"> </w:t>
      </w:r>
      <w:r>
        <w:rPr>
          <w:rFonts w:eastAsiaTheme="minorHAnsi"/>
          <w:bCs/>
          <w:sz w:val="22"/>
          <w:lang w:val="ru-RU"/>
        </w:rPr>
        <w:t>ЕЦА</w:t>
      </w:r>
      <w:r w:rsidRPr="00B338A1">
        <w:rPr>
          <w:rFonts w:eastAsiaTheme="minorHAnsi"/>
          <w:bCs/>
          <w:sz w:val="22"/>
          <w:lang w:val="ru-RU"/>
        </w:rPr>
        <w:t xml:space="preserve"> </w:t>
      </w:r>
      <w:r>
        <w:rPr>
          <w:rFonts w:eastAsiaTheme="minorHAnsi"/>
          <w:bCs/>
          <w:sz w:val="22"/>
          <w:lang w:val="ru-RU"/>
        </w:rPr>
        <w:t>и</w:t>
      </w:r>
      <w:r w:rsidRPr="00B338A1">
        <w:rPr>
          <w:rFonts w:eastAsiaTheme="minorHAnsi"/>
          <w:bCs/>
          <w:sz w:val="22"/>
          <w:lang w:val="ru-RU"/>
        </w:rPr>
        <w:t xml:space="preserve"> </w:t>
      </w:r>
      <w:r>
        <w:rPr>
          <w:rFonts w:eastAsiaTheme="minorHAnsi"/>
          <w:bCs/>
          <w:sz w:val="22"/>
          <w:lang w:val="ru-RU"/>
        </w:rPr>
        <w:t>с</w:t>
      </w:r>
      <w:r w:rsidRPr="00B338A1">
        <w:rPr>
          <w:rFonts w:eastAsiaTheme="minorHAnsi"/>
          <w:bCs/>
          <w:sz w:val="22"/>
          <w:lang w:val="ru-RU"/>
        </w:rPr>
        <w:t xml:space="preserve"> </w:t>
      </w:r>
      <w:r>
        <w:rPr>
          <w:rFonts w:eastAsiaTheme="minorHAnsi"/>
          <w:bCs/>
          <w:sz w:val="22"/>
          <w:lang w:val="ru-RU"/>
        </w:rPr>
        <w:t>другими</w:t>
      </w:r>
      <w:r w:rsidRPr="00B338A1">
        <w:rPr>
          <w:rFonts w:eastAsiaTheme="minorHAnsi"/>
          <w:bCs/>
          <w:sz w:val="22"/>
          <w:lang w:val="ru-RU"/>
        </w:rPr>
        <w:t xml:space="preserve"> </w:t>
      </w:r>
      <w:r>
        <w:rPr>
          <w:rFonts w:eastAsiaTheme="minorHAnsi"/>
          <w:bCs/>
          <w:sz w:val="22"/>
          <w:lang w:val="ru-RU"/>
        </w:rPr>
        <w:t>регионами</w:t>
      </w:r>
      <w:r w:rsidRPr="00B338A1">
        <w:rPr>
          <w:bCs/>
          <w:sz w:val="22"/>
          <w:lang w:val="ru-RU"/>
        </w:rPr>
        <w:t>.</w:t>
      </w:r>
      <w:r>
        <w:rPr>
          <w:bCs/>
          <w:sz w:val="22"/>
          <w:lang w:val="ru-RU"/>
        </w:rPr>
        <w:t xml:space="preserve"> </w:t>
      </w:r>
      <w:r>
        <w:rPr>
          <w:rFonts w:eastAsiaTheme="minorHAnsi"/>
          <w:bCs/>
          <w:sz w:val="22"/>
          <w:lang w:val="ru-RU"/>
        </w:rPr>
        <w:t>При</w:t>
      </w:r>
      <w:r w:rsidRPr="00065047">
        <w:rPr>
          <w:rFonts w:eastAsiaTheme="minorHAnsi"/>
          <w:bCs/>
          <w:sz w:val="22"/>
          <w:lang w:val="ru-RU"/>
        </w:rPr>
        <w:t xml:space="preserve"> </w:t>
      </w:r>
      <w:r>
        <w:rPr>
          <w:rFonts w:eastAsiaTheme="minorHAnsi"/>
          <w:bCs/>
          <w:sz w:val="22"/>
          <w:lang w:val="ru-RU"/>
        </w:rPr>
        <w:t>этом</w:t>
      </w:r>
      <w:r w:rsidRPr="00065047">
        <w:rPr>
          <w:rFonts w:eastAsiaTheme="minorHAnsi"/>
          <w:bCs/>
          <w:sz w:val="22"/>
          <w:lang w:val="ru-RU"/>
        </w:rPr>
        <w:t xml:space="preserve"> </w:t>
      </w:r>
      <w:r>
        <w:rPr>
          <w:rFonts w:eastAsiaTheme="minorHAnsi"/>
          <w:bCs/>
          <w:sz w:val="22"/>
          <w:lang w:val="ru-RU"/>
        </w:rPr>
        <w:t>отмечается</w:t>
      </w:r>
      <w:r w:rsidRPr="00065047">
        <w:rPr>
          <w:rFonts w:eastAsiaTheme="minorHAnsi"/>
          <w:bCs/>
          <w:sz w:val="22"/>
          <w:lang w:val="ru-RU"/>
        </w:rPr>
        <w:t xml:space="preserve"> </w:t>
      </w:r>
      <w:r>
        <w:rPr>
          <w:rFonts w:eastAsiaTheme="minorHAnsi"/>
          <w:bCs/>
          <w:sz w:val="22"/>
          <w:lang w:val="ru-RU"/>
        </w:rPr>
        <w:t>существенная</w:t>
      </w:r>
      <w:r w:rsidRPr="00065047">
        <w:rPr>
          <w:rFonts w:eastAsiaTheme="minorHAnsi"/>
          <w:bCs/>
          <w:sz w:val="22"/>
          <w:lang w:val="ru-RU"/>
        </w:rPr>
        <w:t xml:space="preserve"> </w:t>
      </w:r>
      <w:r>
        <w:rPr>
          <w:rFonts w:eastAsiaTheme="minorHAnsi"/>
          <w:bCs/>
          <w:sz w:val="22"/>
          <w:lang w:val="ru-RU"/>
        </w:rPr>
        <w:t>разница</w:t>
      </w:r>
      <w:r w:rsidRPr="00065047">
        <w:rPr>
          <w:rFonts w:eastAsiaTheme="minorHAnsi"/>
          <w:bCs/>
          <w:sz w:val="22"/>
          <w:lang w:val="ru-RU"/>
        </w:rPr>
        <w:t xml:space="preserve"> </w:t>
      </w:r>
      <w:r>
        <w:rPr>
          <w:rFonts w:eastAsiaTheme="minorHAnsi"/>
          <w:bCs/>
          <w:sz w:val="22"/>
          <w:lang w:val="ru-RU"/>
        </w:rPr>
        <w:t>между</w:t>
      </w:r>
      <w:r w:rsidRPr="00065047">
        <w:rPr>
          <w:rFonts w:eastAsiaTheme="minorHAnsi"/>
          <w:bCs/>
          <w:sz w:val="22"/>
          <w:lang w:val="ru-RU"/>
        </w:rPr>
        <w:t xml:space="preserve"> </w:t>
      </w:r>
      <w:r>
        <w:rPr>
          <w:rFonts w:eastAsiaTheme="minorHAnsi"/>
          <w:bCs/>
          <w:sz w:val="22"/>
          <w:lang w:val="ru-RU"/>
        </w:rPr>
        <w:t>секторами в отношении ограничительности. Высокий уровень</w:t>
      </w:r>
      <w:r w:rsidRPr="00065047">
        <w:rPr>
          <w:rFonts w:eastAsiaTheme="minorHAnsi"/>
          <w:bCs/>
          <w:sz w:val="22"/>
          <w:lang w:val="ru-RU"/>
        </w:rPr>
        <w:t xml:space="preserve"> </w:t>
      </w:r>
      <w:r>
        <w:rPr>
          <w:rFonts w:eastAsiaTheme="minorHAnsi"/>
          <w:bCs/>
          <w:sz w:val="22"/>
          <w:lang w:val="ru-RU"/>
        </w:rPr>
        <w:t>ограничений во всем регионе сохраняется в</w:t>
      </w:r>
      <w:r w:rsidRPr="00065047">
        <w:rPr>
          <w:rFonts w:eastAsiaTheme="minorHAnsi"/>
          <w:bCs/>
          <w:sz w:val="22"/>
          <w:lang w:val="ru-RU"/>
        </w:rPr>
        <w:t xml:space="preserve"> </w:t>
      </w:r>
      <w:r>
        <w:rPr>
          <w:rFonts w:eastAsiaTheme="minorHAnsi"/>
          <w:bCs/>
          <w:sz w:val="22"/>
          <w:lang w:val="ru-RU"/>
        </w:rPr>
        <w:t>сфере</w:t>
      </w:r>
      <w:r w:rsidRPr="00065047">
        <w:rPr>
          <w:rFonts w:eastAsiaTheme="minorHAnsi"/>
          <w:bCs/>
          <w:sz w:val="22"/>
          <w:lang w:val="ru-RU"/>
        </w:rPr>
        <w:t xml:space="preserve"> </w:t>
      </w:r>
      <w:r>
        <w:rPr>
          <w:rFonts w:eastAsiaTheme="minorHAnsi"/>
          <w:bCs/>
          <w:sz w:val="22"/>
          <w:lang w:val="ru-RU"/>
        </w:rPr>
        <w:t>транспортных</w:t>
      </w:r>
      <w:r w:rsidRPr="00065047">
        <w:rPr>
          <w:rFonts w:eastAsiaTheme="minorHAnsi"/>
          <w:bCs/>
          <w:sz w:val="22"/>
          <w:lang w:val="ru-RU"/>
        </w:rPr>
        <w:t xml:space="preserve"> </w:t>
      </w:r>
      <w:r>
        <w:rPr>
          <w:rFonts w:eastAsiaTheme="minorHAnsi"/>
          <w:bCs/>
          <w:sz w:val="22"/>
          <w:lang w:val="ru-RU"/>
        </w:rPr>
        <w:t>и</w:t>
      </w:r>
      <w:r w:rsidRPr="00065047">
        <w:rPr>
          <w:rFonts w:eastAsiaTheme="minorHAnsi"/>
          <w:bCs/>
          <w:sz w:val="22"/>
          <w:lang w:val="ru-RU"/>
        </w:rPr>
        <w:t xml:space="preserve"> </w:t>
      </w:r>
      <w:r>
        <w:rPr>
          <w:rFonts w:eastAsiaTheme="minorHAnsi"/>
          <w:bCs/>
          <w:sz w:val="22"/>
          <w:lang w:val="ru-RU"/>
        </w:rPr>
        <w:t>профессиональных</w:t>
      </w:r>
      <w:r w:rsidRPr="00065047">
        <w:rPr>
          <w:rFonts w:eastAsiaTheme="minorHAnsi"/>
          <w:bCs/>
          <w:sz w:val="22"/>
          <w:lang w:val="ru-RU"/>
        </w:rPr>
        <w:t xml:space="preserve"> </w:t>
      </w:r>
      <w:r>
        <w:rPr>
          <w:rFonts w:eastAsiaTheme="minorHAnsi"/>
          <w:bCs/>
          <w:sz w:val="22"/>
          <w:lang w:val="ru-RU"/>
        </w:rPr>
        <w:t>услуг</w:t>
      </w:r>
      <w:r w:rsidRPr="00065047">
        <w:rPr>
          <w:rFonts w:eastAsiaTheme="minorHAnsi"/>
          <w:bCs/>
          <w:sz w:val="22"/>
          <w:lang w:val="ru-RU"/>
        </w:rPr>
        <w:t xml:space="preserve">, </w:t>
      </w:r>
      <w:r>
        <w:rPr>
          <w:rFonts w:eastAsiaTheme="minorHAnsi"/>
          <w:bCs/>
          <w:sz w:val="22"/>
          <w:lang w:val="ru-RU"/>
        </w:rPr>
        <w:t>тогда как в сфере финансовых, телекоммуникационных услуг и услуг розничной торговли установлено гораздо меньше ограничений. На</w:t>
      </w:r>
      <w:r w:rsidRPr="005629BB">
        <w:rPr>
          <w:rFonts w:eastAsiaTheme="minorHAnsi"/>
          <w:bCs/>
          <w:sz w:val="22"/>
          <w:lang w:val="ru-RU"/>
        </w:rPr>
        <w:t xml:space="preserve"> </w:t>
      </w:r>
      <w:r>
        <w:rPr>
          <w:rFonts w:eastAsiaTheme="minorHAnsi"/>
          <w:bCs/>
          <w:sz w:val="22"/>
          <w:lang w:val="ru-RU"/>
        </w:rPr>
        <w:t>Рисунке</w:t>
      </w:r>
      <w:r w:rsidRPr="005629BB">
        <w:rPr>
          <w:rFonts w:eastAsiaTheme="minorHAnsi"/>
          <w:bCs/>
          <w:sz w:val="22"/>
          <w:lang w:val="ru-RU"/>
        </w:rPr>
        <w:t xml:space="preserve"> </w:t>
      </w:r>
      <w:r>
        <w:rPr>
          <w:rFonts w:eastAsiaTheme="minorHAnsi"/>
          <w:bCs/>
          <w:sz w:val="22"/>
          <w:lang w:val="ru-RU"/>
        </w:rPr>
        <w:t>4</w:t>
      </w:r>
      <w:r w:rsidRPr="005629BB">
        <w:rPr>
          <w:rFonts w:eastAsiaTheme="minorHAnsi"/>
          <w:bCs/>
          <w:sz w:val="22"/>
          <w:lang w:val="ru-RU"/>
        </w:rPr>
        <w:t xml:space="preserve">.3 </w:t>
      </w:r>
      <w:r>
        <w:rPr>
          <w:rFonts w:eastAsiaTheme="minorHAnsi"/>
          <w:bCs/>
          <w:sz w:val="22"/>
          <w:lang w:val="ru-RU"/>
        </w:rPr>
        <w:t>продемонстрирована</w:t>
      </w:r>
      <w:r w:rsidRPr="005629BB">
        <w:rPr>
          <w:rFonts w:eastAsiaTheme="minorHAnsi"/>
          <w:bCs/>
          <w:sz w:val="22"/>
          <w:lang w:val="ru-RU"/>
        </w:rPr>
        <w:t xml:space="preserve"> </w:t>
      </w:r>
      <w:r>
        <w:rPr>
          <w:rFonts w:eastAsiaTheme="minorHAnsi"/>
          <w:bCs/>
          <w:sz w:val="22"/>
          <w:lang w:val="ru-RU"/>
        </w:rPr>
        <w:t>связь</w:t>
      </w:r>
      <w:r w:rsidRPr="005629BB">
        <w:rPr>
          <w:rFonts w:eastAsiaTheme="minorHAnsi"/>
          <w:bCs/>
          <w:sz w:val="22"/>
          <w:lang w:val="ru-RU"/>
        </w:rPr>
        <w:t xml:space="preserve"> </w:t>
      </w:r>
      <w:r>
        <w:rPr>
          <w:rFonts w:eastAsiaTheme="minorHAnsi"/>
          <w:bCs/>
          <w:sz w:val="22"/>
          <w:lang w:val="ru-RU"/>
        </w:rPr>
        <w:t>между</w:t>
      </w:r>
      <w:r w:rsidRPr="005629BB">
        <w:rPr>
          <w:rFonts w:eastAsiaTheme="minorHAnsi"/>
          <w:bCs/>
          <w:sz w:val="22"/>
          <w:lang w:val="ru-RU"/>
        </w:rPr>
        <w:t xml:space="preserve"> </w:t>
      </w:r>
      <w:r>
        <w:rPr>
          <w:rFonts w:eastAsiaTheme="minorHAnsi"/>
          <w:bCs/>
          <w:sz w:val="22"/>
          <w:lang w:val="ru-RU"/>
        </w:rPr>
        <w:t>низким</w:t>
      </w:r>
      <w:r w:rsidRPr="005629BB">
        <w:rPr>
          <w:rFonts w:eastAsiaTheme="minorHAnsi"/>
          <w:bCs/>
          <w:sz w:val="22"/>
          <w:lang w:val="ru-RU"/>
        </w:rPr>
        <w:t xml:space="preserve"> </w:t>
      </w:r>
      <w:r>
        <w:rPr>
          <w:rFonts w:eastAsiaTheme="minorHAnsi"/>
          <w:bCs/>
          <w:sz w:val="22"/>
          <w:lang w:val="ru-RU"/>
        </w:rPr>
        <w:t>уровнем</w:t>
      </w:r>
      <w:r w:rsidRPr="005629BB">
        <w:rPr>
          <w:rFonts w:eastAsiaTheme="minorHAnsi"/>
          <w:bCs/>
          <w:sz w:val="22"/>
          <w:lang w:val="ru-RU"/>
        </w:rPr>
        <w:t xml:space="preserve"> </w:t>
      </w:r>
      <w:r>
        <w:rPr>
          <w:rFonts w:eastAsiaTheme="minorHAnsi"/>
          <w:bCs/>
          <w:sz w:val="22"/>
          <w:lang w:val="ru-RU"/>
        </w:rPr>
        <w:t>ограничительности</w:t>
      </w:r>
      <w:r w:rsidRPr="005629BB">
        <w:rPr>
          <w:rFonts w:eastAsiaTheme="minorHAnsi"/>
          <w:bCs/>
          <w:sz w:val="22"/>
          <w:lang w:val="ru-RU"/>
        </w:rPr>
        <w:t xml:space="preserve"> </w:t>
      </w:r>
      <w:r>
        <w:rPr>
          <w:rFonts w:eastAsiaTheme="minorHAnsi"/>
          <w:bCs/>
          <w:sz w:val="22"/>
          <w:lang w:val="ru-RU"/>
        </w:rPr>
        <w:t>и</w:t>
      </w:r>
      <w:r w:rsidRPr="005629BB">
        <w:rPr>
          <w:rFonts w:eastAsiaTheme="minorHAnsi"/>
          <w:bCs/>
          <w:sz w:val="22"/>
          <w:lang w:val="ru-RU"/>
        </w:rPr>
        <w:t xml:space="preserve"> </w:t>
      </w:r>
      <w:r>
        <w:rPr>
          <w:rFonts w:eastAsiaTheme="minorHAnsi"/>
          <w:bCs/>
          <w:sz w:val="22"/>
          <w:lang w:val="ru-RU"/>
        </w:rPr>
        <w:t>уровнем</w:t>
      </w:r>
      <w:r w:rsidRPr="005629BB">
        <w:rPr>
          <w:rFonts w:eastAsiaTheme="minorHAnsi"/>
          <w:bCs/>
          <w:sz w:val="22"/>
          <w:lang w:val="ru-RU"/>
        </w:rPr>
        <w:t xml:space="preserve"> </w:t>
      </w:r>
      <w:r>
        <w:rPr>
          <w:rFonts w:eastAsiaTheme="minorHAnsi"/>
          <w:bCs/>
          <w:sz w:val="22"/>
          <w:lang w:val="ru-RU"/>
        </w:rPr>
        <w:t>дохода.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1"/>
        <w:gridCol w:w="4625"/>
      </w:tblGrid>
      <w:tr w:rsidR="000E180E" w:rsidRPr="00355BA3" w:rsidTr="001A220A">
        <w:tc>
          <w:tcPr>
            <w:tcW w:w="4951" w:type="dxa"/>
            <w:tcBorders>
              <w:top w:val="nil"/>
              <w:left w:val="nil"/>
              <w:bottom w:val="single" w:sz="8" w:space="0" w:color="000000"/>
              <w:right w:val="nil"/>
            </w:tcBorders>
          </w:tcPr>
          <w:p w:rsidR="000E180E" w:rsidRPr="004B31FB" w:rsidRDefault="000E180E" w:rsidP="001A220A">
            <w:pPr>
              <w:pStyle w:val="Caption"/>
              <w:rPr>
                <w:sz w:val="24"/>
                <w:lang w:val="ru-RU"/>
              </w:rPr>
            </w:pPr>
            <w:r w:rsidRPr="00B338A1">
              <w:rPr>
                <w:lang w:val="ru-RU"/>
              </w:rPr>
              <w:br w:type="page"/>
            </w:r>
            <w:r w:rsidRPr="00B338A1">
              <w:rPr>
                <w:lang w:val="ru-RU"/>
              </w:rPr>
              <w:br w:type="page"/>
            </w:r>
            <w:r w:rsidRPr="00B338A1">
              <w:rPr>
                <w:lang w:val="ru-RU"/>
              </w:rPr>
              <w:br w:type="page"/>
            </w:r>
            <w:bookmarkStart w:id="79" w:name="_Toc331673413"/>
            <w:bookmarkStart w:id="80" w:name="_Toc329810212"/>
            <w:r w:rsidRPr="004B31FB">
              <w:rPr>
                <w:sz w:val="24"/>
                <w:lang w:val="ru-RU"/>
              </w:rPr>
              <w:t xml:space="preserve">Рисунок </w:t>
            </w:r>
            <w:r w:rsidR="00153A8B" w:rsidRPr="004B31FB">
              <w:rPr>
                <w:sz w:val="24"/>
              </w:rPr>
              <w:fldChar w:fldCharType="begin"/>
            </w:r>
            <w:r w:rsidRPr="004B31FB">
              <w:rPr>
                <w:sz w:val="24"/>
                <w:lang w:val="ru-RU"/>
              </w:rPr>
              <w:instrText xml:space="preserve"> </w:instrText>
            </w:r>
            <w:r w:rsidRPr="004B31FB">
              <w:rPr>
                <w:sz w:val="24"/>
              </w:rPr>
              <w:instrText>STYLEREF</w:instrText>
            </w:r>
            <w:r w:rsidRPr="004B31FB">
              <w:rPr>
                <w:sz w:val="24"/>
                <w:lang w:val="ru-RU"/>
              </w:rPr>
              <w:instrText xml:space="preserve"> 1 \</w:instrText>
            </w:r>
            <w:r w:rsidRPr="004B31FB">
              <w:rPr>
                <w:sz w:val="24"/>
              </w:rPr>
              <w:instrText>s</w:instrText>
            </w:r>
            <w:r w:rsidRPr="004B31FB">
              <w:rPr>
                <w:sz w:val="24"/>
                <w:lang w:val="ru-RU"/>
              </w:rPr>
              <w:instrText xml:space="preserve"> </w:instrText>
            </w:r>
            <w:r w:rsidR="00153A8B" w:rsidRPr="004B31FB">
              <w:rPr>
                <w:sz w:val="24"/>
              </w:rPr>
              <w:fldChar w:fldCharType="separate"/>
            </w:r>
            <w:r w:rsidR="00483A15" w:rsidRPr="00F22926">
              <w:rPr>
                <w:noProof/>
                <w:sz w:val="24"/>
                <w:lang w:val="ru-RU"/>
              </w:rPr>
              <w:t>4</w:t>
            </w:r>
            <w:r w:rsidR="00153A8B" w:rsidRPr="004B31FB">
              <w:rPr>
                <w:noProof/>
                <w:sz w:val="24"/>
              </w:rPr>
              <w:fldChar w:fldCharType="end"/>
            </w:r>
            <w:r w:rsidRPr="004B31FB">
              <w:rPr>
                <w:sz w:val="24"/>
                <w:lang w:val="ru-RU"/>
              </w:rPr>
              <w:t>.</w:t>
            </w:r>
            <w:r w:rsidR="00153A8B" w:rsidRPr="004B31FB">
              <w:rPr>
                <w:sz w:val="24"/>
              </w:rPr>
              <w:fldChar w:fldCharType="begin"/>
            </w:r>
            <w:r w:rsidRPr="004B31FB">
              <w:rPr>
                <w:sz w:val="24"/>
                <w:lang w:val="ru-RU"/>
              </w:rPr>
              <w:instrText xml:space="preserve"> </w:instrText>
            </w:r>
            <w:r w:rsidRPr="004B31FB">
              <w:rPr>
                <w:sz w:val="24"/>
              </w:rPr>
              <w:instrText>SEQ</w:instrText>
            </w:r>
            <w:r w:rsidRPr="004B31FB">
              <w:rPr>
                <w:sz w:val="24"/>
                <w:lang w:val="ru-RU"/>
              </w:rPr>
              <w:instrText xml:space="preserve"> </w:instrText>
            </w:r>
            <w:r w:rsidRPr="004B31FB">
              <w:rPr>
                <w:sz w:val="24"/>
              </w:rPr>
              <w:instrText>Figure</w:instrText>
            </w:r>
            <w:r w:rsidRPr="004B31FB">
              <w:rPr>
                <w:sz w:val="24"/>
                <w:lang w:val="ru-RU"/>
              </w:rPr>
              <w:instrText xml:space="preserve"> \* </w:instrText>
            </w:r>
            <w:r w:rsidRPr="004B31FB">
              <w:rPr>
                <w:sz w:val="24"/>
              </w:rPr>
              <w:instrText>ARABIC</w:instrText>
            </w:r>
            <w:r w:rsidRPr="004B31FB">
              <w:rPr>
                <w:sz w:val="24"/>
                <w:lang w:val="ru-RU"/>
              </w:rPr>
              <w:instrText xml:space="preserve"> \</w:instrText>
            </w:r>
            <w:r w:rsidRPr="004B31FB">
              <w:rPr>
                <w:sz w:val="24"/>
              </w:rPr>
              <w:instrText>s</w:instrText>
            </w:r>
            <w:r w:rsidRPr="004B31FB">
              <w:rPr>
                <w:sz w:val="24"/>
                <w:lang w:val="ru-RU"/>
              </w:rPr>
              <w:instrText xml:space="preserve"> 1 </w:instrText>
            </w:r>
            <w:r w:rsidR="00153A8B" w:rsidRPr="004B31FB">
              <w:rPr>
                <w:sz w:val="24"/>
              </w:rPr>
              <w:fldChar w:fldCharType="separate"/>
            </w:r>
            <w:r w:rsidR="00483A15" w:rsidRPr="00F22926">
              <w:rPr>
                <w:noProof/>
                <w:sz w:val="24"/>
                <w:lang w:val="ru-RU"/>
              </w:rPr>
              <w:t>1</w:t>
            </w:r>
            <w:r w:rsidR="00153A8B" w:rsidRPr="004B31FB">
              <w:rPr>
                <w:noProof/>
                <w:sz w:val="24"/>
              </w:rPr>
              <w:fldChar w:fldCharType="end"/>
            </w:r>
            <w:r w:rsidRPr="004B31FB">
              <w:rPr>
                <w:sz w:val="24"/>
                <w:lang w:val="ru-RU"/>
              </w:rPr>
              <w:t>: Более низкий уровень ограничительности в регионе ЕЦА по сравнению с другими регионами</w:t>
            </w:r>
            <w:bookmarkEnd w:id="79"/>
            <w:r w:rsidRPr="004B31FB">
              <w:rPr>
                <w:sz w:val="24"/>
                <w:lang w:val="ru-RU"/>
              </w:rPr>
              <w:t xml:space="preserve"> </w:t>
            </w:r>
            <w:bookmarkEnd w:id="80"/>
          </w:p>
          <w:p w:rsidR="000E180E" w:rsidRPr="004B31FB" w:rsidRDefault="000E180E" w:rsidP="001A220A">
            <w:pPr>
              <w:spacing w:after="60" w:line="240" w:lineRule="auto"/>
              <w:ind w:firstLine="0"/>
              <w:jc w:val="center"/>
              <w:rPr>
                <w:rFonts w:eastAsia="Times New Roman"/>
                <w:bCs/>
                <w:sz w:val="20"/>
                <w:szCs w:val="20"/>
                <w:lang w:val="ru-RU"/>
              </w:rPr>
            </w:pPr>
            <w:r w:rsidRPr="004B31FB">
              <w:rPr>
                <w:rFonts w:eastAsia="Times New Roman"/>
                <w:bCs/>
                <w:sz w:val="20"/>
                <w:szCs w:val="20"/>
                <w:lang w:val="ru-RU"/>
              </w:rPr>
              <w:t xml:space="preserve">Ограничения в сфере услуг в разрезе по секторам и регионам </w:t>
            </w:r>
          </w:p>
        </w:tc>
        <w:tc>
          <w:tcPr>
            <w:tcW w:w="4625" w:type="dxa"/>
            <w:tcBorders>
              <w:top w:val="nil"/>
              <w:left w:val="nil"/>
              <w:bottom w:val="single" w:sz="8" w:space="0" w:color="000000"/>
              <w:right w:val="nil"/>
            </w:tcBorders>
          </w:tcPr>
          <w:p w:rsidR="000E180E" w:rsidRPr="004B31FB" w:rsidRDefault="000E180E" w:rsidP="001A220A">
            <w:pPr>
              <w:pStyle w:val="Caption"/>
              <w:rPr>
                <w:sz w:val="24"/>
                <w:lang w:val="ru-RU"/>
              </w:rPr>
            </w:pPr>
            <w:bookmarkStart w:id="81" w:name="_Toc329810213"/>
            <w:bookmarkStart w:id="82" w:name="_Toc331673414"/>
            <w:r w:rsidRPr="004B31FB">
              <w:rPr>
                <w:sz w:val="24"/>
                <w:lang w:val="ru-RU"/>
              </w:rPr>
              <w:t xml:space="preserve">Рисунок </w:t>
            </w:r>
            <w:r w:rsidR="00153A8B" w:rsidRPr="004B31FB">
              <w:rPr>
                <w:sz w:val="24"/>
              </w:rPr>
              <w:fldChar w:fldCharType="begin"/>
            </w:r>
            <w:r w:rsidRPr="004B31FB">
              <w:rPr>
                <w:sz w:val="24"/>
                <w:lang w:val="ru-RU"/>
              </w:rPr>
              <w:instrText xml:space="preserve"> </w:instrText>
            </w:r>
            <w:r w:rsidRPr="004B31FB">
              <w:rPr>
                <w:sz w:val="24"/>
              </w:rPr>
              <w:instrText>STYLEREF</w:instrText>
            </w:r>
            <w:r w:rsidRPr="004B31FB">
              <w:rPr>
                <w:sz w:val="24"/>
                <w:lang w:val="ru-RU"/>
              </w:rPr>
              <w:instrText xml:space="preserve"> 1 \</w:instrText>
            </w:r>
            <w:r w:rsidRPr="004B31FB">
              <w:rPr>
                <w:sz w:val="24"/>
              </w:rPr>
              <w:instrText>s</w:instrText>
            </w:r>
            <w:r w:rsidRPr="004B31FB">
              <w:rPr>
                <w:sz w:val="24"/>
                <w:lang w:val="ru-RU"/>
              </w:rPr>
              <w:instrText xml:space="preserve"> </w:instrText>
            </w:r>
            <w:r w:rsidR="00153A8B" w:rsidRPr="004B31FB">
              <w:rPr>
                <w:sz w:val="24"/>
              </w:rPr>
              <w:fldChar w:fldCharType="separate"/>
            </w:r>
            <w:r w:rsidR="00483A15" w:rsidRPr="00F22926">
              <w:rPr>
                <w:noProof/>
                <w:sz w:val="24"/>
                <w:lang w:val="ru-RU"/>
              </w:rPr>
              <w:t>4</w:t>
            </w:r>
            <w:r w:rsidR="00153A8B" w:rsidRPr="004B31FB">
              <w:rPr>
                <w:noProof/>
                <w:sz w:val="24"/>
              </w:rPr>
              <w:fldChar w:fldCharType="end"/>
            </w:r>
            <w:r w:rsidRPr="004B31FB">
              <w:rPr>
                <w:sz w:val="24"/>
                <w:lang w:val="ru-RU"/>
              </w:rPr>
              <w:t>.</w:t>
            </w:r>
            <w:r w:rsidR="00153A8B" w:rsidRPr="004B31FB">
              <w:rPr>
                <w:sz w:val="24"/>
              </w:rPr>
              <w:fldChar w:fldCharType="begin"/>
            </w:r>
            <w:r w:rsidRPr="004B31FB">
              <w:rPr>
                <w:sz w:val="24"/>
                <w:lang w:val="ru-RU"/>
              </w:rPr>
              <w:instrText xml:space="preserve"> </w:instrText>
            </w:r>
            <w:r w:rsidRPr="004B31FB">
              <w:rPr>
                <w:sz w:val="24"/>
              </w:rPr>
              <w:instrText>SEQ</w:instrText>
            </w:r>
            <w:r w:rsidRPr="004B31FB">
              <w:rPr>
                <w:sz w:val="24"/>
                <w:lang w:val="ru-RU"/>
              </w:rPr>
              <w:instrText xml:space="preserve"> </w:instrText>
            </w:r>
            <w:r w:rsidRPr="004B31FB">
              <w:rPr>
                <w:sz w:val="24"/>
              </w:rPr>
              <w:instrText>Figure</w:instrText>
            </w:r>
            <w:r w:rsidRPr="004B31FB">
              <w:rPr>
                <w:sz w:val="24"/>
                <w:lang w:val="ru-RU"/>
              </w:rPr>
              <w:instrText xml:space="preserve"> \* </w:instrText>
            </w:r>
            <w:r w:rsidRPr="004B31FB">
              <w:rPr>
                <w:sz w:val="24"/>
              </w:rPr>
              <w:instrText>ARABIC</w:instrText>
            </w:r>
            <w:r w:rsidRPr="004B31FB">
              <w:rPr>
                <w:sz w:val="24"/>
                <w:lang w:val="ru-RU"/>
              </w:rPr>
              <w:instrText xml:space="preserve"> \</w:instrText>
            </w:r>
            <w:r w:rsidRPr="004B31FB">
              <w:rPr>
                <w:sz w:val="24"/>
              </w:rPr>
              <w:instrText>s</w:instrText>
            </w:r>
            <w:r w:rsidRPr="004B31FB">
              <w:rPr>
                <w:sz w:val="24"/>
                <w:lang w:val="ru-RU"/>
              </w:rPr>
              <w:instrText xml:space="preserve"> 1 </w:instrText>
            </w:r>
            <w:r w:rsidR="00153A8B" w:rsidRPr="004B31FB">
              <w:rPr>
                <w:sz w:val="24"/>
              </w:rPr>
              <w:fldChar w:fldCharType="separate"/>
            </w:r>
            <w:r w:rsidR="00483A15" w:rsidRPr="00F22926">
              <w:rPr>
                <w:noProof/>
                <w:sz w:val="24"/>
                <w:lang w:val="ru-RU"/>
              </w:rPr>
              <w:t>2</w:t>
            </w:r>
            <w:r w:rsidR="00153A8B" w:rsidRPr="004B31FB">
              <w:rPr>
                <w:noProof/>
                <w:sz w:val="24"/>
              </w:rPr>
              <w:fldChar w:fldCharType="end"/>
            </w:r>
            <w:r w:rsidRPr="004B31FB">
              <w:rPr>
                <w:sz w:val="24"/>
                <w:lang w:val="ru-RU"/>
              </w:rPr>
              <w:t>: Снижение уровня ограничительности по мере повышения уровня дохода</w:t>
            </w:r>
            <w:bookmarkEnd w:id="81"/>
            <w:bookmarkEnd w:id="82"/>
          </w:p>
          <w:p w:rsidR="000E180E" w:rsidRPr="004B31FB" w:rsidRDefault="000E180E" w:rsidP="001A220A">
            <w:pPr>
              <w:spacing w:after="60" w:line="240" w:lineRule="auto"/>
              <w:ind w:firstLine="0"/>
              <w:jc w:val="center"/>
              <w:rPr>
                <w:rFonts w:eastAsia="Times New Roman"/>
                <w:bCs/>
                <w:sz w:val="20"/>
                <w:szCs w:val="20"/>
                <w:lang w:val="ru-RU"/>
              </w:rPr>
            </w:pPr>
            <w:r w:rsidRPr="004B31FB">
              <w:rPr>
                <w:rFonts w:eastAsia="Times New Roman"/>
                <w:bCs/>
                <w:sz w:val="20"/>
                <w:szCs w:val="20"/>
                <w:lang w:val="ru-RU"/>
              </w:rPr>
              <w:t xml:space="preserve">Ограничения в сфере услуг и доход на душу населения </w:t>
            </w:r>
          </w:p>
        </w:tc>
      </w:tr>
      <w:tr w:rsidR="000E180E" w:rsidRPr="00270281" w:rsidTr="001A220A">
        <w:tc>
          <w:tcPr>
            <w:tcW w:w="4951" w:type="dxa"/>
            <w:tcBorders>
              <w:top w:val="single" w:sz="8" w:space="0" w:color="000000"/>
            </w:tcBorders>
          </w:tcPr>
          <w:p w:rsidR="000E180E" w:rsidRPr="00CE409D" w:rsidRDefault="00C822B0" w:rsidP="001A220A">
            <w:pPr>
              <w:spacing w:line="240" w:lineRule="auto"/>
              <w:ind w:firstLine="0"/>
              <w:jc w:val="both"/>
              <w:rPr>
                <w:rFonts w:eastAsia="Times New Roman"/>
                <w:b/>
                <w:bCs/>
                <w:sz w:val="22"/>
              </w:rPr>
            </w:pPr>
            <w:r>
              <w:rPr>
                <w:rFonts w:eastAsiaTheme="minorHAnsi"/>
                <w:bCs/>
                <w:noProof/>
                <w:sz w:val="22"/>
                <w:lang w:eastAsia="zh-CN"/>
              </w:rPr>
              <w:pict>
                <v:shape id="_x0000_s1283" type="#_x0000_t202" style="position:absolute;left:0;text-align:left;margin-left:4.35pt;margin-top:16.7pt;width:11.75pt;height:136.15pt;z-index:251822592;mso-position-horizontal-relative:text;mso-position-vertical-relative:text;mso-width-relative:margin;mso-height-relative:margin" stroked="f">
                  <v:textbox style="layout-flow:vertical;mso-layout-flow-alt:bottom-to-top;mso-next-textbox:#_x0000_s1283" inset="0,0,0,0">
                    <w:txbxContent>
                      <w:p w:rsidR="006170FB" w:rsidRPr="000C56F3" w:rsidRDefault="006170FB" w:rsidP="000C56F3">
                        <w:pPr>
                          <w:ind w:firstLine="0"/>
                          <w:rPr>
                            <w:sz w:val="12"/>
                            <w:szCs w:val="12"/>
                            <w:lang w:val="ru-RU"/>
                          </w:rPr>
                        </w:pPr>
                        <w:r w:rsidRPr="000C56F3">
                          <w:rPr>
                            <w:sz w:val="12"/>
                            <w:szCs w:val="12"/>
                            <w:lang w:val="ru-RU"/>
                          </w:rPr>
                          <w:t>Ограничения  политики в сфере торговли услугами</w:t>
                        </w:r>
                      </w:p>
                    </w:txbxContent>
                  </v:textbox>
                </v:shape>
              </w:pict>
            </w:r>
            <w:r>
              <w:rPr>
                <w:rFonts w:eastAsiaTheme="minorHAnsi"/>
                <w:bCs/>
                <w:noProof/>
                <w:sz w:val="22"/>
                <w:lang w:eastAsia="zh-CN"/>
              </w:rPr>
              <w:pict>
                <v:shape id="_x0000_s1281" type="#_x0000_t202" style="position:absolute;left:0;text-align:left;margin-left:152.75pt;margin-top:127.05pt;width:67pt;height:25.8pt;z-index:251820544;mso-position-horizontal-relative:text;mso-position-vertical-relative:text;mso-width-relative:margin;mso-height-relative:margin" stroked="f">
                  <v:textbox style="mso-next-textbox:#_x0000_s1281" inset="0,0,0,0">
                    <w:txbxContent>
                      <w:p w:rsidR="006170FB" w:rsidRDefault="006170FB" w:rsidP="008D6986">
                        <w:pPr>
                          <w:spacing w:line="240" w:lineRule="auto"/>
                          <w:ind w:firstLine="0"/>
                          <w:rPr>
                            <w:sz w:val="12"/>
                            <w:szCs w:val="12"/>
                            <w:lang w:val="ru-RU"/>
                          </w:rPr>
                        </w:pPr>
                        <w:r>
                          <w:rPr>
                            <w:sz w:val="12"/>
                            <w:szCs w:val="12"/>
                            <w:lang w:val="ru-RU"/>
                          </w:rPr>
                          <w:t>Перевозки</w:t>
                        </w:r>
                      </w:p>
                      <w:p w:rsidR="006170FB" w:rsidRPr="008D6986" w:rsidRDefault="006170FB" w:rsidP="008D6986">
                        <w:pPr>
                          <w:spacing w:line="240" w:lineRule="auto"/>
                          <w:ind w:firstLine="0"/>
                          <w:rPr>
                            <w:sz w:val="12"/>
                            <w:szCs w:val="12"/>
                            <w:lang w:val="ru-RU"/>
                          </w:rPr>
                        </w:pPr>
                        <w:r>
                          <w:rPr>
                            <w:sz w:val="12"/>
                            <w:szCs w:val="12"/>
                            <w:lang w:val="ru-RU"/>
                          </w:rPr>
                          <w:t>Проффесиональные услуги</w:t>
                        </w:r>
                      </w:p>
                    </w:txbxContent>
                  </v:textbox>
                </v:shape>
              </w:pict>
            </w:r>
            <w:r>
              <w:rPr>
                <w:rFonts w:eastAsiaTheme="minorHAnsi"/>
                <w:bCs/>
                <w:noProof/>
                <w:sz w:val="22"/>
                <w:lang w:eastAsia="zh-CN"/>
              </w:rPr>
              <w:pict>
                <v:shape id="_x0000_s1280" type="#_x0000_t202" style="position:absolute;left:0;text-align:left;margin-left:90.25pt;margin-top:127.05pt;width:38.15pt;height:25.8pt;z-index:251819520;mso-position-horizontal-relative:text;mso-position-vertical-relative:text;mso-width-relative:margin;mso-height-relative:margin" stroked="f">
                  <v:textbox style="mso-next-textbox:#_x0000_s1280" inset="0,0,0,0">
                    <w:txbxContent>
                      <w:p w:rsidR="006170FB" w:rsidRDefault="006170FB" w:rsidP="008D6986">
                        <w:pPr>
                          <w:spacing w:line="240" w:lineRule="auto"/>
                          <w:ind w:firstLine="0"/>
                          <w:rPr>
                            <w:sz w:val="12"/>
                            <w:szCs w:val="12"/>
                            <w:lang w:val="ru-RU"/>
                          </w:rPr>
                        </w:pPr>
                        <w:r>
                          <w:rPr>
                            <w:sz w:val="12"/>
                            <w:szCs w:val="12"/>
                            <w:lang w:val="ru-RU"/>
                          </w:rPr>
                          <w:t>Финансовые</w:t>
                        </w:r>
                      </w:p>
                      <w:p w:rsidR="006170FB" w:rsidRDefault="006170FB" w:rsidP="008D6986">
                        <w:pPr>
                          <w:spacing w:line="240" w:lineRule="auto"/>
                          <w:ind w:firstLine="0"/>
                          <w:rPr>
                            <w:sz w:val="12"/>
                            <w:szCs w:val="12"/>
                            <w:lang w:val="ru-RU"/>
                          </w:rPr>
                        </w:pPr>
                        <w:r>
                          <w:rPr>
                            <w:sz w:val="12"/>
                            <w:szCs w:val="12"/>
                            <w:lang w:val="ru-RU"/>
                          </w:rPr>
                          <w:t>Телеком.</w:t>
                        </w:r>
                      </w:p>
                      <w:p w:rsidR="006170FB" w:rsidRPr="008D6986" w:rsidRDefault="006170FB" w:rsidP="008D6986">
                        <w:pPr>
                          <w:spacing w:line="240" w:lineRule="auto"/>
                          <w:ind w:firstLine="0"/>
                          <w:rPr>
                            <w:sz w:val="12"/>
                            <w:szCs w:val="12"/>
                            <w:lang w:val="ru-RU"/>
                          </w:rPr>
                        </w:pPr>
                        <w:r>
                          <w:rPr>
                            <w:sz w:val="12"/>
                            <w:szCs w:val="12"/>
                            <w:lang w:val="ru-RU"/>
                          </w:rPr>
                          <w:t>Розничная торговля</w:t>
                        </w:r>
                      </w:p>
                    </w:txbxContent>
                  </v:textbox>
                </v:shape>
              </w:pict>
            </w:r>
            <w:r w:rsidR="000E180E">
              <w:rPr>
                <w:rFonts w:eastAsia="Times New Roman"/>
                <w:b/>
                <w:noProof/>
                <w:sz w:val="22"/>
              </w:rPr>
              <w:drawing>
                <wp:inline distT="0" distB="0" distL="0" distR="0">
                  <wp:extent cx="3026410" cy="2046605"/>
                  <wp:effectExtent l="19050" t="0" r="2540" b="0"/>
                  <wp:docPr id="7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cstate="print"/>
                          <a:srcRect/>
                          <a:stretch>
                            <a:fillRect/>
                          </a:stretch>
                        </pic:blipFill>
                        <pic:spPr bwMode="auto">
                          <a:xfrm>
                            <a:off x="0" y="0"/>
                            <a:ext cx="3026410" cy="2046605"/>
                          </a:xfrm>
                          <a:prstGeom prst="rect">
                            <a:avLst/>
                          </a:prstGeom>
                          <a:noFill/>
                          <a:ln w="9525">
                            <a:noFill/>
                            <a:miter lim="800000"/>
                            <a:headEnd/>
                            <a:tailEnd/>
                          </a:ln>
                        </pic:spPr>
                      </pic:pic>
                    </a:graphicData>
                  </a:graphic>
                </wp:inline>
              </w:drawing>
            </w:r>
          </w:p>
        </w:tc>
        <w:tc>
          <w:tcPr>
            <w:tcW w:w="4625" w:type="dxa"/>
            <w:tcBorders>
              <w:top w:val="single" w:sz="8" w:space="0" w:color="000000"/>
            </w:tcBorders>
          </w:tcPr>
          <w:p w:rsidR="000E180E" w:rsidRPr="00CE409D" w:rsidRDefault="00C822B0" w:rsidP="001A220A">
            <w:pPr>
              <w:spacing w:line="240" w:lineRule="auto"/>
              <w:ind w:firstLine="0"/>
              <w:jc w:val="both"/>
              <w:rPr>
                <w:rFonts w:eastAsia="Times New Roman"/>
                <w:b/>
                <w:bCs/>
                <w:sz w:val="22"/>
              </w:rPr>
            </w:pPr>
            <w:r>
              <w:rPr>
                <w:rFonts w:eastAsiaTheme="minorHAnsi"/>
                <w:bCs/>
                <w:noProof/>
                <w:sz w:val="22"/>
                <w:lang w:eastAsia="zh-CN"/>
              </w:rPr>
              <w:pict>
                <v:shape id="_x0000_s1282" type="#_x0000_t202" style="position:absolute;left:0;text-align:left;margin-left:65.15pt;margin-top:123.65pt;width:124.15pt;height:7pt;z-index:251821568;mso-position-horizontal-relative:text;mso-position-vertical-relative:text;mso-width-relative:margin;mso-height-relative:margin" stroked="f">
                  <v:textbox style="mso-next-textbox:#_x0000_s1282" inset="0,0,0,0">
                    <w:txbxContent>
                      <w:p w:rsidR="006170FB" w:rsidRPr="008D6986" w:rsidRDefault="006170FB" w:rsidP="008D6986">
                        <w:pPr>
                          <w:spacing w:line="240" w:lineRule="auto"/>
                          <w:ind w:firstLine="0"/>
                          <w:rPr>
                            <w:sz w:val="14"/>
                            <w:szCs w:val="14"/>
                            <w:lang w:val="ru-RU"/>
                          </w:rPr>
                        </w:pPr>
                        <w:r>
                          <w:rPr>
                            <w:sz w:val="14"/>
                            <w:szCs w:val="14"/>
                            <w:lang w:val="ru-RU"/>
                          </w:rPr>
                          <w:t>ВВП на душу населения (2007 г.)</w:t>
                        </w:r>
                      </w:p>
                    </w:txbxContent>
                  </v:textbox>
                </v:shape>
              </w:pict>
            </w:r>
            <w:r>
              <w:rPr>
                <w:rFonts w:eastAsiaTheme="minorHAnsi"/>
                <w:bCs/>
                <w:noProof/>
                <w:sz w:val="22"/>
                <w:lang w:eastAsia="zh-CN"/>
              </w:rPr>
              <w:pict>
                <v:shape id="_x0000_s1279" type="#_x0000_t202" style="position:absolute;left:0;text-align:left;margin-left:14.5pt;margin-top:145.85pt;width:29.85pt;height:7pt;z-index:251818496;mso-position-horizontal-relative:text;mso-position-vertical-relative:text;mso-width-relative:margin;mso-height-relative:margin" stroked="f">
                  <v:textbox style="mso-next-textbox:#_x0000_s1279" inset="0,0,0,0">
                    <w:txbxContent>
                      <w:p w:rsidR="006170FB" w:rsidRPr="008D6986" w:rsidRDefault="006170FB" w:rsidP="008D6986">
                        <w:pPr>
                          <w:spacing w:line="240" w:lineRule="auto"/>
                          <w:ind w:firstLine="0"/>
                          <w:rPr>
                            <w:sz w:val="12"/>
                            <w:szCs w:val="12"/>
                            <w:lang w:val="ru-RU"/>
                          </w:rPr>
                        </w:pPr>
                        <w:r>
                          <w:rPr>
                            <w:sz w:val="12"/>
                            <w:szCs w:val="12"/>
                            <w:lang w:val="ru-RU"/>
                          </w:rPr>
                          <w:t>Источник:</w:t>
                        </w:r>
                      </w:p>
                    </w:txbxContent>
                  </v:textbox>
                </v:shape>
              </w:pict>
            </w:r>
            <w:r>
              <w:rPr>
                <w:rFonts w:eastAsiaTheme="minorHAnsi"/>
                <w:bCs/>
                <w:noProof/>
                <w:sz w:val="22"/>
                <w:lang w:eastAsia="zh-CN"/>
              </w:rPr>
              <w:pict>
                <v:shape id="_x0000_s1278" type="#_x0000_t202" style="position:absolute;left:0;text-align:left;margin-left:47.6pt;margin-top:.75pt;width:159.4pt;height:15.95pt;z-index:251817472;mso-position-horizontal-relative:text;mso-position-vertical-relative:text;mso-width-relative:margin;mso-height-relative:margin" stroked="f">
                  <v:textbox style="mso-next-textbox:#_x0000_s1278" inset="0,0,0,0">
                    <w:txbxContent>
                      <w:p w:rsidR="006170FB" w:rsidRPr="008D6986" w:rsidRDefault="006170FB" w:rsidP="008D6986">
                        <w:pPr>
                          <w:spacing w:line="240" w:lineRule="auto"/>
                          <w:ind w:firstLine="0"/>
                          <w:rPr>
                            <w:b/>
                            <w:sz w:val="16"/>
                            <w:szCs w:val="16"/>
                            <w:lang w:val="ru-RU"/>
                          </w:rPr>
                        </w:pPr>
                        <w:r w:rsidRPr="008D6986">
                          <w:rPr>
                            <w:b/>
                            <w:sz w:val="16"/>
                            <w:szCs w:val="16"/>
                            <w:lang w:val="ru-RU"/>
                          </w:rPr>
                          <w:t>Ограничения в сфере торговли услугами</w:t>
                        </w:r>
                      </w:p>
                    </w:txbxContent>
                  </v:textbox>
                </v:shape>
              </w:pict>
            </w:r>
            <w:r>
              <w:rPr>
                <w:rFonts w:eastAsiaTheme="minorHAnsi"/>
                <w:bCs/>
                <w:noProof/>
                <w:sz w:val="22"/>
                <w:lang w:eastAsia="zh-CN"/>
              </w:rPr>
              <w:pict>
                <v:shape id="_x0000_s1277" type="#_x0000_t202" style="position:absolute;left:0;text-align:left;margin-left:123.45pt;margin-top:133.85pt;width:52.6pt;height:7pt;z-index:251816448;mso-position-horizontal-relative:text;mso-position-vertical-relative:text;mso-width-relative:margin;mso-height-relative:margin" stroked="f">
                  <v:textbox style="mso-next-textbox:#_x0000_s1277" inset="0,0,0,0">
                    <w:txbxContent>
                      <w:p w:rsidR="006170FB" w:rsidRPr="008D6986" w:rsidRDefault="006170FB" w:rsidP="008D6986">
                        <w:pPr>
                          <w:spacing w:line="240" w:lineRule="auto"/>
                          <w:ind w:firstLine="0"/>
                          <w:rPr>
                            <w:sz w:val="12"/>
                            <w:szCs w:val="12"/>
                            <w:lang w:val="ru-RU"/>
                          </w:rPr>
                        </w:pPr>
                        <w:r>
                          <w:rPr>
                            <w:sz w:val="12"/>
                            <w:szCs w:val="12"/>
                            <w:lang w:val="ru-RU"/>
                          </w:rPr>
                          <w:t>Страны в регионе</w:t>
                        </w:r>
                      </w:p>
                    </w:txbxContent>
                  </v:textbox>
                </v:shape>
              </w:pict>
            </w:r>
            <w:r>
              <w:rPr>
                <w:rFonts w:eastAsiaTheme="minorHAnsi"/>
                <w:bCs/>
                <w:noProof/>
                <w:sz w:val="22"/>
                <w:lang w:eastAsia="zh-CN"/>
              </w:rPr>
              <w:pict>
                <v:shape id="_x0000_s1276" type="#_x0000_t202" style="position:absolute;left:0;text-align:left;margin-left:65.15pt;margin-top:133.85pt;width:52.6pt;height:7pt;z-index:251815424;mso-position-horizontal-relative:text;mso-position-vertical-relative:text;mso-width-relative:margin;mso-height-relative:margin" stroked="f">
                  <v:textbox style="mso-next-textbox:#_x0000_s1276" inset="0,0,0,0">
                    <w:txbxContent>
                      <w:p w:rsidR="006170FB" w:rsidRPr="008D6986" w:rsidRDefault="006170FB" w:rsidP="008D6986">
                        <w:pPr>
                          <w:spacing w:line="240" w:lineRule="auto"/>
                          <w:ind w:firstLine="0"/>
                          <w:rPr>
                            <w:sz w:val="12"/>
                            <w:szCs w:val="12"/>
                            <w:lang w:val="ru-RU"/>
                          </w:rPr>
                        </w:pPr>
                        <w:r>
                          <w:rPr>
                            <w:sz w:val="12"/>
                            <w:szCs w:val="12"/>
                            <w:lang w:val="ru-RU"/>
                          </w:rPr>
                          <w:t>Остальные страны</w:t>
                        </w:r>
                      </w:p>
                    </w:txbxContent>
                  </v:textbox>
                </v:shape>
              </w:pict>
            </w:r>
            <w:r w:rsidR="000E180E">
              <w:rPr>
                <w:rFonts w:eastAsia="Times New Roman"/>
                <w:b/>
                <w:noProof/>
                <w:sz w:val="22"/>
              </w:rPr>
              <w:drawing>
                <wp:inline distT="0" distB="0" distL="0" distR="0">
                  <wp:extent cx="2819400" cy="2046605"/>
                  <wp:effectExtent l="19050" t="0" r="0" b="0"/>
                  <wp:docPr id="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srcRect/>
                          <a:stretch>
                            <a:fillRect/>
                          </a:stretch>
                        </pic:blipFill>
                        <pic:spPr bwMode="auto">
                          <a:xfrm>
                            <a:off x="0" y="0"/>
                            <a:ext cx="2819400" cy="2046605"/>
                          </a:xfrm>
                          <a:prstGeom prst="rect">
                            <a:avLst/>
                          </a:prstGeom>
                          <a:noFill/>
                          <a:ln w="9525">
                            <a:noFill/>
                            <a:miter lim="800000"/>
                            <a:headEnd/>
                            <a:tailEnd/>
                          </a:ln>
                        </pic:spPr>
                      </pic:pic>
                    </a:graphicData>
                  </a:graphic>
                </wp:inline>
              </w:drawing>
            </w:r>
          </w:p>
        </w:tc>
      </w:tr>
    </w:tbl>
    <w:p w:rsidR="000E180E" w:rsidRPr="005629BB" w:rsidRDefault="000E180E" w:rsidP="000E180E">
      <w:pPr>
        <w:spacing w:line="276" w:lineRule="auto"/>
        <w:ind w:firstLine="0"/>
        <w:jc w:val="both"/>
        <w:rPr>
          <w:rFonts w:eastAsiaTheme="minorHAnsi"/>
          <w:bCs/>
          <w:sz w:val="18"/>
          <w:szCs w:val="18"/>
          <w:lang w:val="ru-RU"/>
        </w:rPr>
      </w:pPr>
      <w:r>
        <w:rPr>
          <w:rFonts w:eastAsiaTheme="minorHAnsi"/>
          <w:bCs/>
          <w:sz w:val="18"/>
          <w:szCs w:val="18"/>
          <w:lang w:val="ru-RU"/>
        </w:rPr>
        <w:t>Источник</w:t>
      </w:r>
      <w:r w:rsidRPr="002C2545">
        <w:rPr>
          <w:rFonts w:eastAsiaTheme="minorHAnsi"/>
          <w:bCs/>
          <w:sz w:val="18"/>
          <w:szCs w:val="18"/>
          <w:lang w:val="ru-RU"/>
        </w:rPr>
        <w:t xml:space="preserve">: </w:t>
      </w:r>
      <w:r>
        <w:rPr>
          <w:rFonts w:eastAsiaTheme="minorHAnsi"/>
          <w:bCs/>
          <w:sz w:val="18"/>
          <w:szCs w:val="18"/>
          <w:lang w:val="ru-RU"/>
        </w:rPr>
        <w:t>Борхерт, Гутииз и Матту (2010</w:t>
      </w:r>
      <w:r w:rsidRPr="002C2545">
        <w:rPr>
          <w:rFonts w:eastAsiaTheme="minorHAnsi"/>
          <w:bCs/>
          <w:sz w:val="18"/>
          <w:szCs w:val="18"/>
          <w:lang w:val="ru-RU"/>
        </w:rPr>
        <w:t xml:space="preserve"> </w:t>
      </w:r>
      <w:r>
        <w:rPr>
          <w:rFonts w:eastAsiaTheme="minorHAnsi"/>
          <w:bCs/>
          <w:sz w:val="18"/>
          <w:szCs w:val="18"/>
          <w:lang w:val="ru-RU"/>
        </w:rPr>
        <w:t>и</w:t>
      </w:r>
      <w:r w:rsidRPr="002C2545">
        <w:rPr>
          <w:rFonts w:eastAsiaTheme="minorHAnsi"/>
          <w:bCs/>
          <w:sz w:val="18"/>
          <w:szCs w:val="18"/>
          <w:lang w:val="ru-RU"/>
        </w:rPr>
        <w:t xml:space="preserve"> 2011)</w:t>
      </w:r>
    </w:p>
    <w:p w:rsidR="000E180E" w:rsidRPr="00B338A1" w:rsidRDefault="000E180E" w:rsidP="000E180E">
      <w:pPr>
        <w:spacing w:line="240" w:lineRule="auto"/>
        <w:ind w:firstLine="0"/>
        <w:jc w:val="both"/>
        <w:rPr>
          <w:rFonts w:eastAsia="Times New Roman"/>
          <w:bCs/>
          <w:sz w:val="18"/>
          <w:szCs w:val="18"/>
          <w:lang w:val="ru-RU"/>
        </w:rPr>
      </w:pPr>
      <w:r>
        <w:rPr>
          <w:rFonts w:eastAsia="Times New Roman"/>
          <w:bCs/>
          <w:sz w:val="18"/>
          <w:szCs w:val="18"/>
          <w:lang w:val="ru-RU"/>
        </w:rPr>
        <w:lastRenderedPageBreak/>
        <w:t>Примечание</w:t>
      </w:r>
      <w:r w:rsidRPr="00B338A1">
        <w:rPr>
          <w:rFonts w:eastAsia="Times New Roman"/>
          <w:bCs/>
          <w:sz w:val="18"/>
          <w:szCs w:val="18"/>
          <w:lang w:val="ru-RU"/>
        </w:rPr>
        <w:t xml:space="preserve">: </w:t>
      </w:r>
      <w:r>
        <w:rPr>
          <w:rFonts w:eastAsia="Times New Roman"/>
          <w:bCs/>
          <w:sz w:val="18"/>
          <w:szCs w:val="18"/>
          <w:lang w:val="ru-RU"/>
        </w:rPr>
        <w:t>Рисунок</w:t>
      </w:r>
      <w:r w:rsidRPr="00B338A1">
        <w:rPr>
          <w:rFonts w:eastAsia="Times New Roman"/>
          <w:bCs/>
          <w:sz w:val="18"/>
          <w:szCs w:val="18"/>
          <w:lang w:val="ru-RU"/>
        </w:rPr>
        <w:t xml:space="preserve"> 4.2 </w:t>
      </w:r>
      <w:r>
        <w:rPr>
          <w:rFonts w:eastAsia="Times New Roman"/>
          <w:bCs/>
          <w:sz w:val="18"/>
          <w:szCs w:val="18"/>
          <w:lang w:val="ru-RU"/>
        </w:rPr>
        <w:t>основан</w:t>
      </w:r>
      <w:r w:rsidRPr="00B338A1">
        <w:rPr>
          <w:rFonts w:eastAsia="Times New Roman"/>
          <w:bCs/>
          <w:sz w:val="18"/>
          <w:szCs w:val="18"/>
          <w:lang w:val="ru-RU"/>
        </w:rPr>
        <w:t xml:space="preserve"> </w:t>
      </w:r>
      <w:r>
        <w:rPr>
          <w:rFonts w:eastAsia="Times New Roman"/>
          <w:bCs/>
          <w:sz w:val="18"/>
          <w:szCs w:val="18"/>
          <w:lang w:val="ru-RU"/>
        </w:rPr>
        <w:t xml:space="preserve">на отдельных результатах по </w:t>
      </w:r>
      <w:r w:rsidRPr="00B338A1">
        <w:rPr>
          <w:rFonts w:eastAsia="Times New Roman"/>
          <w:bCs/>
          <w:sz w:val="18"/>
          <w:szCs w:val="18"/>
          <w:lang w:val="ru-RU"/>
        </w:rPr>
        <w:t xml:space="preserve">102 </w:t>
      </w:r>
      <w:r>
        <w:rPr>
          <w:rFonts w:eastAsia="Times New Roman"/>
          <w:bCs/>
          <w:sz w:val="18"/>
          <w:szCs w:val="18"/>
          <w:lang w:val="ru-RU"/>
        </w:rPr>
        <w:t xml:space="preserve">странам. </w:t>
      </w:r>
    </w:p>
    <w:p w:rsidR="000E180E" w:rsidRPr="00C54510" w:rsidRDefault="000E180E" w:rsidP="00080723">
      <w:pPr>
        <w:numPr>
          <w:ilvl w:val="0"/>
          <w:numId w:val="26"/>
        </w:numPr>
        <w:spacing w:before="240" w:after="240" w:line="240" w:lineRule="auto"/>
        <w:jc w:val="both"/>
        <w:rPr>
          <w:rFonts w:ascii="Calibri" w:hAnsi="Calibri"/>
          <w:bCs/>
          <w:sz w:val="22"/>
          <w:lang w:val="ru-RU"/>
        </w:rPr>
      </w:pPr>
      <w:r>
        <w:rPr>
          <w:rFonts w:eastAsiaTheme="minorHAnsi"/>
          <w:bCs/>
          <w:sz w:val="22"/>
          <w:lang w:val="ru-RU"/>
        </w:rPr>
        <w:t>Какую же позицию занимает Казахстан на фоне в целом гибкой регулятивной среды в регионе ЕЦА</w:t>
      </w:r>
      <w:r w:rsidRPr="003D28A1">
        <w:rPr>
          <w:rFonts w:eastAsiaTheme="minorHAnsi"/>
          <w:bCs/>
          <w:sz w:val="22"/>
          <w:lang w:val="ru-RU"/>
        </w:rPr>
        <w:t xml:space="preserve">? </w:t>
      </w:r>
      <w:r>
        <w:rPr>
          <w:rFonts w:eastAsiaTheme="minorHAnsi"/>
          <w:bCs/>
          <w:sz w:val="22"/>
          <w:lang w:val="ru-RU"/>
        </w:rPr>
        <w:t>Как</w:t>
      </w:r>
      <w:r w:rsidRPr="003D28A1">
        <w:rPr>
          <w:rFonts w:eastAsiaTheme="minorHAnsi"/>
          <w:bCs/>
          <w:sz w:val="22"/>
          <w:lang w:val="ru-RU"/>
        </w:rPr>
        <w:t xml:space="preserve"> </w:t>
      </w:r>
      <w:r>
        <w:rPr>
          <w:rFonts w:eastAsiaTheme="minorHAnsi"/>
          <w:bCs/>
          <w:sz w:val="22"/>
          <w:lang w:val="ru-RU"/>
        </w:rPr>
        <w:t>показано</w:t>
      </w:r>
      <w:r w:rsidRPr="003D28A1">
        <w:rPr>
          <w:rFonts w:eastAsiaTheme="minorHAnsi"/>
          <w:bCs/>
          <w:sz w:val="22"/>
          <w:lang w:val="ru-RU"/>
        </w:rPr>
        <w:t xml:space="preserve"> </w:t>
      </w:r>
      <w:r>
        <w:rPr>
          <w:rFonts w:eastAsiaTheme="minorHAnsi"/>
          <w:bCs/>
          <w:sz w:val="22"/>
          <w:lang w:val="ru-RU"/>
        </w:rPr>
        <w:t>на</w:t>
      </w:r>
      <w:r w:rsidRPr="003D28A1">
        <w:rPr>
          <w:rFonts w:eastAsiaTheme="minorHAnsi"/>
          <w:bCs/>
          <w:sz w:val="22"/>
          <w:lang w:val="ru-RU"/>
        </w:rPr>
        <w:t xml:space="preserve"> </w:t>
      </w:r>
      <w:r w:rsidRPr="00DF0E0B">
        <w:rPr>
          <w:rFonts w:eastAsiaTheme="minorHAnsi"/>
          <w:bCs/>
          <w:sz w:val="22"/>
          <w:lang w:val="ru-RU"/>
        </w:rPr>
        <w:t xml:space="preserve">Рисунке </w:t>
      </w:r>
      <w:r>
        <w:rPr>
          <w:rFonts w:eastAsiaTheme="minorHAnsi"/>
          <w:bCs/>
          <w:sz w:val="22"/>
          <w:lang w:val="ru-RU"/>
        </w:rPr>
        <w:t>4</w:t>
      </w:r>
      <w:r w:rsidRPr="00DF0E0B">
        <w:rPr>
          <w:rFonts w:eastAsiaTheme="minorHAnsi"/>
          <w:bCs/>
          <w:sz w:val="22"/>
          <w:lang w:val="ru-RU"/>
        </w:rPr>
        <w:t>.</w:t>
      </w:r>
      <w:r>
        <w:rPr>
          <w:rFonts w:eastAsiaTheme="minorHAnsi"/>
          <w:bCs/>
          <w:sz w:val="22"/>
          <w:lang w:val="ru-RU"/>
        </w:rPr>
        <w:t>3</w:t>
      </w:r>
      <w:r w:rsidRPr="00DF0E0B">
        <w:rPr>
          <w:rFonts w:eastAsiaTheme="minorHAnsi"/>
          <w:bCs/>
          <w:sz w:val="22"/>
          <w:lang w:val="ru-RU"/>
        </w:rPr>
        <w:t>, режим</w:t>
      </w:r>
      <w:r w:rsidRPr="003D28A1">
        <w:rPr>
          <w:rFonts w:eastAsiaTheme="minorHAnsi"/>
          <w:bCs/>
          <w:sz w:val="22"/>
          <w:lang w:val="ru-RU"/>
        </w:rPr>
        <w:t xml:space="preserve"> </w:t>
      </w:r>
      <w:r>
        <w:rPr>
          <w:rFonts w:eastAsiaTheme="minorHAnsi"/>
          <w:bCs/>
          <w:sz w:val="22"/>
          <w:lang w:val="ru-RU"/>
        </w:rPr>
        <w:t>регулирования</w:t>
      </w:r>
      <w:r w:rsidRPr="003D28A1">
        <w:rPr>
          <w:rFonts w:eastAsiaTheme="minorHAnsi"/>
          <w:bCs/>
          <w:sz w:val="22"/>
          <w:lang w:val="ru-RU"/>
        </w:rPr>
        <w:t xml:space="preserve"> </w:t>
      </w:r>
      <w:r>
        <w:rPr>
          <w:rFonts w:eastAsiaTheme="minorHAnsi"/>
          <w:bCs/>
          <w:sz w:val="22"/>
          <w:lang w:val="ru-RU"/>
        </w:rPr>
        <w:t>в</w:t>
      </w:r>
      <w:r w:rsidRPr="003D28A1">
        <w:rPr>
          <w:rFonts w:eastAsiaTheme="minorHAnsi"/>
          <w:bCs/>
          <w:sz w:val="22"/>
          <w:lang w:val="ru-RU"/>
        </w:rPr>
        <w:t xml:space="preserve"> </w:t>
      </w:r>
      <w:r>
        <w:rPr>
          <w:rFonts w:eastAsiaTheme="minorHAnsi"/>
          <w:bCs/>
          <w:sz w:val="22"/>
          <w:lang w:val="ru-RU"/>
        </w:rPr>
        <w:t>сфере</w:t>
      </w:r>
      <w:r w:rsidRPr="003D28A1">
        <w:rPr>
          <w:rFonts w:eastAsiaTheme="minorHAnsi"/>
          <w:bCs/>
          <w:sz w:val="22"/>
          <w:lang w:val="ru-RU"/>
        </w:rPr>
        <w:t xml:space="preserve"> </w:t>
      </w:r>
      <w:r>
        <w:rPr>
          <w:rFonts w:eastAsiaTheme="minorHAnsi"/>
          <w:bCs/>
          <w:sz w:val="22"/>
          <w:lang w:val="ru-RU"/>
        </w:rPr>
        <w:t>услуг</w:t>
      </w:r>
      <w:r w:rsidRPr="003D28A1">
        <w:rPr>
          <w:rFonts w:eastAsiaTheme="minorHAnsi"/>
          <w:bCs/>
          <w:sz w:val="22"/>
          <w:lang w:val="ru-RU"/>
        </w:rPr>
        <w:t xml:space="preserve"> </w:t>
      </w:r>
      <w:r>
        <w:rPr>
          <w:rFonts w:eastAsiaTheme="minorHAnsi"/>
          <w:bCs/>
          <w:sz w:val="22"/>
          <w:lang w:val="ru-RU"/>
        </w:rPr>
        <w:t>в</w:t>
      </w:r>
      <w:r w:rsidRPr="003D28A1">
        <w:rPr>
          <w:rFonts w:eastAsiaTheme="minorHAnsi"/>
          <w:bCs/>
          <w:sz w:val="22"/>
          <w:lang w:val="ru-RU"/>
        </w:rPr>
        <w:t xml:space="preserve"> </w:t>
      </w:r>
      <w:r>
        <w:rPr>
          <w:rFonts w:eastAsiaTheme="minorHAnsi"/>
          <w:bCs/>
          <w:sz w:val="22"/>
          <w:lang w:val="ru-RU"/>
        </w:rPr>
        <w:t>Казахстане</w:t>
      </w:r>
      <w:r w:rsidRPr="003D28A1">
        <w:rPr>
          <w:rFonts w:eastAsiaTheme="minorHAnsi"/>
          <w:bCs/>
          <w:sz w:val="22"/>
          <w:lang w:val="ru-RU"/>
        </w:rPr>
        <w:t xml:space="preserve"> </w:t>
      </w:r>
      <w:r>
        <w:rPr>
          <w:rFonts w:eastAsiaTheme="minorHAnsi"/>
          <w:bCs/>
          <w:sz w:val="22"/>
          <w:lang w:val="ru-RU"/>
        </w:rPr>
        <w:t>представляется</w:t>
      </w:r>
      <w:r w:rsidRPr="003D28A1">
        <w:rPr>
          <w:rFonts w:eastAsiaTheme="minorHAnsi"/>
          <w:bCs/>
          <w:sz w:val="22"/>
          <w:lang w:val="ru-RU"/>
        </w:rPr>
        <w:t xml:space="preserve"> </w:t>
      </w:r>
      <w:r>
        <w:rPr>
          <w:rFonts w:eastAsiaTheme="minorHAnsi"/>
          <w:bCs/>
          <w:sz w:val="22"/>
          <w:lang w:val="ru-RU"/>
        </w:rPr>
        <w:t>относительно</w:t>
      </w:r>
      <w:r w:rsidRPr="003D28A1">
        <w:rPr>
          <w:rFonts w:eastAsiaTheme="minorHAnsi"/>
          <w:bCs/>
          <w:sz w:val="22"/>
          <w:lang w:val="ru-RU"/>
        </w:rPr>
        <w:t xml:space="preserve"> </w:t>
      </w:r>
      <w:r>
        <w:rPr>
          <w:rFonts w:eastAsiaTheme="minorHAnsi"/>
          <w:bCs/>
          <w:sz w:val="22"/>
          <w:lang w:val="ru-RU"/>
        </w:rPr>
        <w:t>более</w:t>
      </w:r>
      <w:r w:rsidRPr="003D28A1">
        <w:rPr>
          <w:rFonts w:eastAsiaTheme="minorHAnsi"/>
          <w:bCs/>
          <w:sz w:val="22"/>
          <w:lang w:val="ru-RU"/>
        </w:rPr>
        <w:t xml:space="preserve"> </w:t>
      </w:r>
      <w:r>
        <w:rPr>
          <w:rFonts w:eastAsiaTheme="minorHAnsi"/>
          <w:bCs/>
          <w:sz w:val="22"/>
          <w:lang w:val="ru-RU"/>
        </w:rPr>
        <w:t>открытым</w:t>
      </w:r>
      <w:r w:rsidRPr="003D28A1">
        <w:rPr>
          <w:rFonts w:eastAsiaTheme="minorHAnsi"/>
          <w:bCs/>
          <w:sz w:val="22"/>
          <w:lang w:val="ru-RU"/>
        </w:rPr>
        <w:t xml:space="preserve"> </w:t>
      </w:r>
      <w:r>
        <w:rPr>
          <w:rFonts w:eastAsiaTheme="minorHAnsi"/>
          <w:bCs/>
          <w:sz w:val="22"/>
          <w:lang w:val="ru-RU"/>
        </w:rPr>
        <w:t>по</w:t>
      </w:r>
      <w:r w:rsidRPr="003D28A1">
        <w:rPr>
          <w:rFonts w:eastAsiaTheme="minorHAnsi"/>
          <w:bCs/>
          <w:sz w:val="22"/>
          <w:lang w:val="ru-RU"/>
        </w:rPr>
        <w:t xml:space="preserve"> </w:t>
      </w:r>
      <w:r>
        <w:rPr>
          <w:rFonts w:eastAsiaTheme="minorHAnsi"/>
          <w:bCs/>
          <w:sz w:val="22"/>
          <w:lang w:val="ru-RU"/>
        </w:rPr>
        <w:t>сравнению</w:t>
      </w:r>
      <w:r w:rsidRPr="003D28A1">
        <w:rPr>
          <w:rFonts w:eastAsiaTheme="minorHAnsi"/>
          <w:bCs/>
          <w:sz w:val="22"/>
          <w:lang w:val="ru-RU"/>
        </w:rPr>
        <w:t xml:space="preserve"> </w:t>
      </w:r>
      <w:r>
        <w:rPr>
          <w:rFonts w:eastAsiaTheme="minorHAnsi"/>
          <w:bCs/>
          <w:sz w:val="22"/>
          <w:lang w:val="ru-RU"/>
        </w:rPr>
        <w:t>с</w:t>
      </w:r>
      <w:r w:rsidRPr="003D28A1">
        <w:rPr>
          <w:rFonts w:eastAsiaTheme="minorHAnsi"/>
          <w:bCs/>
          <w:sz w:val="22"/>
          <w:lang w:val="ru-RU"/>
        </w:rPr>
        <w:t xml:space="preserve"> </w:t>
      </w:r>
      <w:r>
        <w:rPr>
          <w:rFonts w:eastAsiaTheme="minorHAnsi"/>
          <w:bCs/>
          <w:sz w:val="22"/>
          <w:lang w:val="ru-RU"/>
        </w:rPr>
        <w:t>остальными</w:t>
      </w:r>
      <w:r w:rsidRPr="003D28A1">
        <w:rPr>
          <w:rFonts w:eastAsiaTheme="minorHAnsi"/>
          <w:bCs/>
          <w:sz w:val="22"/>
          <w:lang w:val="ru-RU"/>
        </w:rPr>
        <w:t xml:space="preserve"> </w:t>
      </w:r>
      <w:r>
        <w:rPr>
          <w:rFonts w:eastAsiaTheme="minorHAnsi"/>
          <w:bCs/>
          <w:sz w:val="22"/>
          <w:lang w:val="ru-RU"/>
        </w:rPr>
        <w:t>странами</w:t>
      </w:r>
      <w:r w:rsidRPr="003D28A1">
        <w:rPr>
          <w:rFonts w:eastAsiaTheme="minorHAnsi"/>
          <w:bCs/>
          <w:sz w:val="22"/>
          <w:lang w:val="ru-RU"/>
        </w:rPr>
        <w:t xml:space="preserve"> </w:t>
      </w:r>
      <w:r>
        <w:rPr>
          <w:rFonts w:eastAsiaTheme="minorHAnsi"/>
          <w:bCs/>
          <w:sz w:val="22"/>
          <w:lang w:val="ru-RU"/>
        </w:rPr>
        <w:t>региона</w:t>
      </w:r>
      <w:r w:rsidRPr="003D28A1">
        <w:rPr>
          <w:rFonts w:eastAsiaTheme="minorHAnsi"/>
          <w:bCs/>
          <w:sz w:val="22"/>
          <w:lang w:val="ru-RU"/>
        </w:rPr>
        <w:t>.</w:t>
      </w:r>
      <w:r>
        <w:rPr>
          <w:rFonts w:eastAsiaTheme="minorHAnsi"/>
          <w:bCs/>
          <w:sz w:val="22"/>
          <w:lang w:val="ru-RU"/>
        </w:rPr>
        <w:t xml:space="preserve"> Это говорит о том, что </w:t>
      </w:r>
      <w:r w:rsidRPr="004F18C9">
        <w:rPr>
          <w:rFonts w:eastAsiaTheme="minorHAnsi"/>
          <w:bCs/>
          <w:sz w:val="22"/>
          <w:lang w:val="ru-RU"/>
        </w:rPr>
        <w:t>Казахстан может иметь сравнительное преимущество перед соседними странами</w:t>
      </w:r>
      <w:r>
        <w:rPr>
          <w:rFonts w:eastAsiaTheme="minorHAnsi"/>
          <w:bCs/>
          <w:sz w:val="22"/>
          <w:lang w:val="ru-RU"/>
        </w:rPr>
        <w:t>, особенно перед другими членами Таможенного союза,</w:t>
      </w:r>
      <w:r w:rsidRPr="004F18C9">
        <w:rPr>
          <w:rFonts w:eastAsiaTheme="minorHAnsi"/>
          <w:bCs/>
          <w:sz w:val="22"/>
          <w:lang w:val="ru-RU"/>
        </w:rPr>
        <w:t xml:space="preserve"> в привлечении поставщиков услуг, заинтересованных в работе в данном регионе</w:t>
      </w:r>
      <w:r w:rsidRPr="00C54510">
        <w:rPr>
          <w:bCs/>
          <w:sz w:val="22"/>
          <w:lang w:val="ru-RU"/>
        </w:rPr>
        <w:t xml:space="preserve">. </w:t>
      </w:r>
    </w:p>
    <w:p w:rsidR="000E180E" w:rsidRPr="004B31FB" w:rsidRDefault="000E180E" w:rsidP="000E180E">
      <w:pPr>
        <w:pStyle w:val="Caption"/>
        <w:rPr>
          <w:sz w:val="24"/>
          <w:lang w:val="ru-RU"/>
        </w:rPr>
      </w:pPr>
      <w:bookmarkStart w:id="83" w:name="_Toc331673415"/>
      <w:bookmarkStart w:id="84" w:name="_Toc329810214"/>
      <w:r w:rsidRPr="004B31FB">
        <w:rPr>
          <w:sz w:val="24"/>
          <w:lang w:val="ru-RU"/>
        </w:rPr>
        <w:t xml:space="preserve">Рисунок </w:t>
      </w:r>
      <w:r w:rsidR="00153A8B" w:rsidRPr="004B31FB">
        <w:rPr>
          <w:sz w:val="24"/>
        </w:rPr>
        <w:fldChar w:fldCharType="begin"/>
      </w:r>
      <w:r w:rsidRPr="004B31FB">
        <w:rPr>
          <w:sz w:val="24"/>
          <w:lang w:val="ru-RU"/>
        </w:rPr>
        <w:instrText xml:space="preserve"> </w:instrText>
      </w:r>
      <w:r w:rsidRPr="004B31FB">
        <w:rPr>
          <w:sz w:val="24"/>
        </w:rPr>
        <w:instrText>STYLEREF</w:instrText>
      </w:r>
      <w:r w:rsidRPr="004B31FB">
        <w:rPr>
          <w:sz w:val="24"/>
          <w:lang w:val="ru-RU"/>
        </w:rPr>
        <w:instrText xml:space="preserve"> 1 \</w:instrText>
      </w:r>
      <w:r w:rsidRPr="004B31FB">
        <w:rPr>
          <w:sz w:val="24"/>
        </w:rPr>
        <w:instrText>s</w:instrText>
      </w:r>
      <w:r w:rsidRPr="004B31FB">
        <w:rPr>
          <w:sz w:val="24"/>
          <w:lang w:val="ru-RU"/>
        </w:rPr>
        <w:instrText xml:space="preserve"> </w:instrText>
      </w:r>
      <w:r w:rsidR="00153A8B" w:rsidRPr="004B31FB">
        <w:rPr>
          <w:sz w:val="24"/>
        </w:rPr>
        <w:fldChar w:fldCharType="separate"/>
      </w:r>
      <w:r w:rsidR="00483A15" w:rsidRPr="00F22926">
        <w:rPr>
          <w:noProof/>
          <w:sz w:val="24"/>
          <w:lang w:val="ru-RU"/>
        </w:rPr>
        <w:t>4</w:t>
      </w:r>
      <w:r w:rsidR="00153A8B" w:rsidRPr="004B31FB">
        <w:rPr>
          <w:noProof/>
          <w:sz w:val="24"/>
        </w:rPr>
        <w:fldChar w:fldCharType="end"/>
      </w:r>
      <w:r w:rsidRPr="004B31FB">
        <w:rPr>
          <w:sz w:val="24"/>
          <w:lang w:val="ru-RU"/>
        </w:rPr>
        <w:t>.</w:t>
      </w:r>
      <w:r w:rsidR="00153A8B" w:rsidRPr="004B31FB">
        <w:rPr>
          <w:sz w:val="24"/>
        </w:rPr>
        <w:fldChar w:fldCharType="begin"/>
      </w:r>
      <w:r w:rsidRPr="004B31FB">
        <w:rPr>
          <w:sz w:val="24"/>
          <w:lang w:val="ru-RU"/>
        </w:rPr>
        <w:instrText xml:space="preserve"> </w:instrText>
      </w:r>
      <w:r w:rsidRPr="004B31FB">
        <w:rPr>
          <w:sz w:val="24"/>
        </w:rPr>
        <w:instrText>SEQ</w:instrText>
      </w:r>
      <w:r w:rsidRPr="004B31FB">
        <w:rPr>
          <w:sz w:val="24"/>
          <w:lang w:val="ru-RU"/>
        </w:rPr>
        <w:instrText xml:space="preserve"> </w:instrText>
      </w:r>
      <w:r w:rsidRPr="004B31FB">
        <w:rPr>
          <w:sz w:val="24"/>
        </w:rPr>
        <w:instrText>Figure</w:instrText>
      </w:r>
      <w:r w:rsidRPr="004B31FB">
        <w:rPr>
          <w:sz w:val="24"/>
          <w:lang w:val="ru-RU"/>
        </w:rPr>
        <w:instrText xml:space="preserve"> \* </w:instrText>
      </w:r>
      <w:r w:rsidRPr="004B31FB">
        <w:rPr>
          <w:sz w:val="24"/>
        </w:rPr>
        <w:instrText>ARABIC</w:instrText>
      </w:r>
      <w:r w:rsidRPr="004B31FB">
        <w:rPr>
          <w:sz w:val="24"/>
          <w:lang w:val="ru-RU"/>
        </w:rPr>
        <w:instrText xml:space="preserve"> \</w:instrText>
      </w:r>
      <w:r w:rsidRPr="004B31FB">
        <w:rPr>
          <w:sz w:val="24"/>
        </w:rPr>
        <w:instrText>s</w:instrText>
      </w:r>
      <w:r w:rsidRPr="004B31FB">
        <w:rPr>
          <w:sz w:val="24"/>
          <w:lang w:val="ru-RU"/>
        </w:rPr>
        <w:instrText xml:space="preserve"> 1 </w:instrText>
      </w:r>
      <w:r w:rsidR="00153A8B" w:rsidRPr="004B31FB">
        <w:rPr>
          <w:sz w:val="24"/>
        </w:rPr>
        <w:fldChar w:fldCharType="separate"/>
      </w:r>
      <w:r w:rsidR="00483A15" w:rsidRPr="00F22926">
        <w:rPr>
          <w:noProof/>
          <w:sz w:val="24"/>
          <w:lang w:val="ru-RU"/>
        </w:rPr>
        <w:t>3</w:t>
      </w:r>
      <w:r w:rsidR="00153A8B" w:rsidRPr="004B31FB">
        <w:rPr>
          <w:sz w:val="24"/>
        </w:rPr>
        <w:fldChar w:fldCharType="end"/>
      </w:r>
      <w:r w:rsidRPr="004B31FB">
        <w:rPr>
          <w:sz w:val="24"/>
          <w:lang w:val="ru-RU"/>
        </w:rPr>
        <w:t>: Более низкий уровень ограничительности Казахстана по сравнению с соседними странами</w:t>
      </w:r>
      <w:bookmarkEnd w:id="83"/>
      <w:r w:rsidRPr="004B31FB">
        <w:rPr>
          <w:sz w:val="24"/>
          <w:lang w:val="ru-RU"/>
        </w:rPr>
        <w:t xml:space="preserve"> </w:t>
      </w:r>
      <w:bookmarkEnd w:id="84"/>
    </w:p>
    <w:p w:rsidR="000E180E" w:rsidRPr="000C6AEE" w:rsidRDefault="000E180E" w:rsidP="000E180E">
      <w:pPr>
        <w:spacing w:after="60" w:line="240" w:lineRule="auto"/>
        <w:ind w:firstLine="0"/>
        <w:jc w:val="center"/>
        <w:rPr>
          <w:rFonts w:eastAsia="Times New Roman"/>
          <w:b/>
          <w:bCs/>
          <w:sz w:val="20"/>
          <w:szCs w:val="20"/>
          <w:lang w:val="ru-RU"/>
        </w:rPr>
      </w:pPr>
      <w:r w:rsidRPr="000C6AEE">
        <w:rPr>
          <w:rFonts w:eastAsia="Times New Roman"/>
          <w:b/>
          <w:bCs/>
          <w:sz w:val="20"/>
          <w:szCs w:val="20"/>
          <w:lang w:val="ru-RU"/>
        </w:rPr>
        <w:t xml:space="preserve">Ограничения в сфере услуг в выборочных странах региона ЕЦА </w:t>
      </w:r>
    </w:p>
    <w:p w:rsidR="000E180E" w:rsidRPr="00270281" w:rsidRDefault="00C822B0" w:rsidP="000E180E">
      <w:pPr>
        <w:spacing w:line="240" w:lineRule="auto"/>
        <w:ind w:firstLine="0"/>
        <w:jc w:val="center"/>
        <w:rPr>
          <w:rFonts w:eastAsia="Times New Roman"/>
          <w:b/>
          <w:bCs/>
        </w:rPr>
      </w:pPr>
      <w:r>
        <w:rPr>
          <w:rFonts w:eastAsiaTheme="minorHAnsi"/>
          <w:bCs/>
          <w:noProof/>
          <w:sz w:val="18"/>
          <w:szCs w:val="18"/>
          <w:lang w:eastAsia="zh-CN"/>
        </w:rPr>
        <w:pict>
          <v:shape id="_x0000_s1294" type="#_x0000_t202" style="position:absolute;left:0;text-align:left;margin-left:338.65pt;margin-top:193.95pt;width:54.65pt;height:14pt;z-index:251825664;mso-position-horizontal-relative:text;mso-position-vertical-relative:text;mso-width-relative:margin;mso-height-relative:margin" stroked="f">
            <v:textbox style="mso-next-textbox:#_x0000_s1294" inset="0,0,0,0">
              <w:txbxContent>
                <w:p w:rsidR="006170FB" w:rsidRPr="0017599B" w:rsidRDefault="006170FB" w:rsidP="0017599B">
                  <w:pPr>
                    <w:ind w:firstLine="0"/>
                    <w:jc w:val="both"/>
                    <w:rPr>
                      <w:sz w:val="20"/>
                      <w:szCs w:val="20"/>
                      <w:lang w:val="ru-RU"/>
                    </w:rPr>
                  </w:pPr>
                  <w:r>
                    <w:rPr>
                      <w:sz w:val="20"/>
                      <w:szCs w:val="20"/>
                      <w:lang w:val="ru-RU"/>
                    </w:rPr>
                    <w:t>Украина</w:t>
                  </w:r>
                </w:p>
              </w:txbxContent>
            </v:textbox>
          </v:shape>
        </w:pict>
      </w:r>
      <w:r>
        <w:rPr>
          <w:rFonts w:eastAsiaTheme="minorHAnsi"/>
          <w:bCs/>
          <w:noProof/>
          <w:sz w:val="18"/>
          <w:szCs w:val="18"/>
          <w:lang w:eastAsia="zh-CN"/>
        </w:rPr>
        <w:pict>
          <v:shape id="_x0000_s1295" type="#_x0000_t202" style="position:absolute;left:0;text-align:left;margin-left:241.25pt;margin-top:193.95pt;width:83.3pt;height:26pt;z-index:251826688;mso-position-horizontal-relative:text;mso-position-vertical-relative:text;mso-width-relative:margin;mso-height-relative:margin" stroked="f">
            <v:textbox style="mso-next-textbox:#_x0000_s1295" inset="0,0,0,0">
              <w:txbxContent>
                <w:p w:rsidR="006170FB" w:rsidRDefault="006170FB" w:rsidP="0017599B">
                  <w:pPr>
                    <w:spacing w:line="240" w:lineRule="auto"/>
                    <w:ind w:firstLine="0"/>
                    <w:jc w:val="both"/>
                    <w:rPr>
                      <w:sz w:val="20"/>
                      <w:szCs w:val="20"/>
                      <w:lang w:val="ru-RU"/>
                    </w:rPr>
                  </w:pPr>
                  <w:r>
                    <w:rPr>
                      <w:sz w:val="20"/>
                      <w:szCs w:val="20"/>
                      <w:lang w:val="ru-RU"/>
                    </w:rPr>
                    <w:t xml:space="preserve">Российская </w:t>
                  </w:r>
                </w:p>
                <w:p w:rsidR="006170FB" w:rsidRPr="0017599B" w:rsidRDefault="006170FB" w:rsidP="0017599B">
                  <w:pPr>
                    <w:spacing w:line="240" w:lineRule="auto"/>
                    <w:ind w:firstLine="0"/>
                    <w:jc w:val="both"/>
                    <w:rPr>
                      <w:sz w:val="20"/>
                      <w:szCs w:val="20"/>
                      <w:lang w:val="ru-RU"/>
                    </w:rPr>
                  </w:pPr>
                  <w:r>
                    <w:rPr>
                      <w:sz w:val="20"/>
                      <w:szCs w:val="20"/>
                      <w:lang w:val="ru-RU"/>
                    </w:rPr>
                    <w:t>Федерация</w:t>
                  </w:r>
                </w:p>
              </w:txbxContent>
            </v:textbox>
          </v:shape>
        </w:pict>
      </w:r>
      <w:r>
        <w:rPr>
          <w:rFonts w:eastAsiaTheme="minorHAnsi"/>
          <w:bCs/>
          <w:noProof/>
          <w:sz w:val="18"/>
          <w:szCs w:val="18"/>
          <w:lang w:eastAsia="zh-CN"/>
        </w:rPr>
        <w:pict>
          <v:shape id="_x0000_s1296" type="#_x0000_t202" style="position:absolute;left:0;text-align:left;margin-left:176.25pt;margin-top:193.95pt;width:54.65pt;height:14pt;z-index:251827712;mso-position-horizontal-relative:text;mso-position-vertical-relative:text;mso-width-relative:margin;mso-height-relative:margin" stroked="f">
            <v:textbox style="mso-next-textbox:#_x0000_s1296" inset="0,0,0,0">
              <w:txbxContent>
                <w:p w:rsidR="006170FB" w:rsidRPr="0017599B" w:rsidRDefault="006170FB" w:rsidP="0017599B">
                  <w:pPr>
                    <w:ind w:firstLine="0"/>
                    <w:jc w:val="both"/>
                    <w:rPr>
                      <w:sz w:val="20"/>
                      <w:szCs w:val="20"/>
                      <w:lang w:val="ru-RU"/>
                    </w:rPr>
                  </w:pPr>
                  <w:r>
                    <w:rPr>
                      <w:sz w:val="20"/>
                      <w:szCs w:val="20"/>
                      <w:lang w:val="ru-RU"/>
                    </w:rPr>
                    <w:t>Кыргызстан</w:t>
                  </w:r>
                </w:p>
              </w:txbxContent>
            </v:textbox>
          </v:shape>
        </w:pict>
      </w:r>
      <w:r>
        <w:rPr>
          <w:noProof/>
          <w:lang w:eastAsia="zh-CN"/>
        </w:rPr>
        <w:pict>
          <v:shape id="_x0000_s1293" type="#_x0000_t202" style="position:absolute;left:0;text-align:left;margin-left:109.6pt;margin-top:193.95pt;width:54.65pt;height:14pt;z-index:251824640;mso-position-horizontal-relative:text;mso-position-vertical-relative:text;mso-width-relative:margin;mso-height-relative:margin" stroked="f">
            <v:textbox style="mso-next-textbox:#_x0000_s1293" inset="0,0,0,0">
              <w:txbxContent>
                <w:p w:rsidR="006170FB" w:rsidRPr="0017599B" w:rsidRDefault="006170FB" w:rsidP="0017599B">
                  <w:pPr>
                    <w:ind w:firstLine="0"/>
                    <w:jc w:val="both"/>
                    <w:rPr>
                      <w:sz w:val="20"/>
                      <w:szCs w:val="20"/>
                      <w:lang w:val="ru-RU"/>
                    </w:rPr>
                  </w:pPr>
                  <w:r>
                    <w:rPr>
                      <w:sz w:val="20"/>
                      <w:szCs w:val="20"/>
                      <w:lang w:val="ru-RU"/>
                    </w:rPr>
                    <w:t>Казахстан</w:t>
                  </w:r>
                </w:p>
              </w:txbxContent>
            </v:textbox>
          </v:shape>
        </w:pict>
      </w:r>
      <w:r>
        <w:rPr>
          <w:rFonts w:eastAsiaTheme="minorHAnsi"/>
          <w:bCs/>
          <w:noProof/>
          <w:sz w:val="22"/>
          <w:lang w:eastAsia="zh-CN"/>
        </w:rPr>
        <w:pict>
          <v:shape id="_x0000_s1291" type="#_x0000_t202" style="position:absolute;left:0;text-align:left;margin-left:61.25pt;margin-top:170pt;width:371.85pt;height:19.15pt;z-index:251823616;mso-position-horizontal-relative:text;mso-position-vertical-relative:text;mso-width-relative:margin;mso-height-relative:margin" stroked="f">
            <v:textbox style="mso-next-textbox:#_x0000_s1291" inset="0,0,0,0">
              <w:txbxContent>
                <w:p w:rsidR="006170FB" w:rsidRDefault="006170FB" w:rsidP="000C6AEE">
                  <w:pPr>
                    <w:spacing w:line="240" w:lineRule="auto"/>
                    <w:ind w:firstLine="0"/>
                    <w:rPr>
                      <w:sz w:val="16"/>
                      <w:szCs w:val="16"/>
                      <w:lang w:val="ru-RU"/>
                    </w:rPr>
                  </w:pPr>
                  <w:r>
                    <w:rPr>
                      <w:sz w:val="16"/>
                      <w:szCs w:val="16"/>
                      <w:lang w:val="ru-RU"/>
                    </w:rPr>
                    <w:t>В целом                   Финансовые           Телеком.                  Розничная         Перевозки       Профессиональные</w:t>
                  </w:r>
                </w:p>
                <w:p w:rsidR="006170FB" w:rsidRPr="000C6AEE" w:rsidRDefault="006170FB" w:rsidP="000C6AEE">
                  <w:pPr>
                    <w:spacing w:line="240" w:lineRule="auto"/>
                    <w:ind w:firstLine="0"/>
                    <w:rPr>
                      <w:sz w:val="16"/>
                      <w:szCs w:val="16"/>
                      <w:lang w:val="ru-RU"/>
                    </w:rPr>
                  </w:pPr>
                  <w:r>
                    <w:rPr>
                      <w:sz w:val="16"/>
                      <w:szCs w:val="16"/>
                      <w:lang w:val="ru-RU"/>
                    </w:rPr>
                    <w:t xml:space="preserve">                                     услуги                   услуги                      торговля                                             услуги         </w:t>
                  </w:r>
                </w:p>
              </w:txbxContent>
            </v:textbox>
          </v:shape>
        </w:pict>
      </w:r>
      <w:r w:rsidR="000E180E">
        <w:rPr>
          <w:rFonts w:eastAsia="Times New Roman"/>
          <w:b/>
          <w:noProof/>
        </w:rPr>
        <w:drawing>
          <wp:inline distT="0" distB="0" distL="0" distR="0">
            <wp:extent cx="5116195" cy="2743200"/>
            <wp:effectExtent l="19050" t="0" r="0" b="0"/>
            <wp:docPr id="72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0E180E" w:rsidRPr="00C00415" w:rsidRDefault="000E180E" w:rsidP="000E180E">
      <w:pPr>
        <w:spacing w:line="240" w:lineRule="auto"/>
        <w:ind w:left="720" w:firstLine="0"/>
        <w:jc w:val="both"/>
        <w:rPr>
          <w:rFonts w:eastAsiaTheme="majorEastAsia"/>
          <w:bCs/>
          <w:sz w:val="18"/>
          <w:szCs w:val="18"/>
          <w:lang w:val="ru-RU"/>
        </w:rPr>
      </w:pPr>
      <w:r>
        <w:rPr>
          <w:rFonts w:eastAsiaTheme="minorHAnsi"/>
          <w:bCs/>
          <w:sz w:val="18"/>
          <w:szCs w:val="18"/>
          <w:lang w:val="ru-RU"/>
        </w:rPr>
        <w:t>Источник</w:t>
      </w:r>
      <w:r w:rsidRPr="003D28A1">
        <w:rPr>
          <w:rFonts w:eastAsiaTheme="minorHAnsi"/>
          <w:bCs/>
          <w:sz w:val="18"/>
          <w:szCs w:val="18"/>
          <w:lang w:val="ru-RU"/>
        </w:rPr>
        <w:t xml:space="preserve">: </w:t>
      </w:r>
      <w:r>
        <w:rPr>
          <w:rFonts w:eastAsiaTheme="minorHAnsi"/>
          <w:bCs/>
          <w:sz w:val="18"/>
          <w:szCs w:val="18"/>
          <w:lang w:val="ru-RU"/>
        </w:rPr>
        <w:t>Борхерт</w:t>
      </w:r>
      <w:r w:rsidRPr="003D28A1">
        <w:rPr>
          <w:rFonts w:eastAsiaTheme="minorHAnsi"/>
          <w:bCs/>
          <w:sz w:val="18"/>
          <w:szCs w:val="18"/>
          <w:lang w:val="ru-RU"/>
        </w:rPr>
        <w:t xml:space="preserve">, </w:t>
      </w:r>
      <w:r>
        <w:rPr>
          <w:rFonts w:eastAsiaTheme="minorHAnsi"/>
          <w:bCs/>
          <w:sz w:val="18"/>
          <w:szCs w:val="18"/>
          <w:lang w:val="ru-RU"/>
        </w:rPr>
        <w:t>Гутииз</w:t>
      </w:r>
      <w:r w:rsidRPr="003D28A1">
        <w:rPr>
          <w:rFonts w:eastAsiaTheme="minorHAnsi"/>
          <w:bCs/>
          <w:sz w:val="18"/>
          <w:szCs w:val="18"/>
          <w:lang w:val="ru-RU"/>
        </w:rPr>
        <w:t xml:space="preserve"> </w:t>
      </w:r>
      <w:r>
        <w:rPr>
          <w:rFonts w:eastAsiaTheme="minorHAnsi"/>
          <w:bCs/>
          <w:sz w:val="18"/>
          <w:szCs w:val="18"/>
          <w:lang w:val="ru-RU"/>
        </w:rPr>
        <w:t>и</w:t>
      </w:r>
      <w:r w:rsidRPr="003D28A1">
        <w:rPr>
          <w:rFonts w:eastAsiaTheme="minorHAnsi"/>
          <w:bCs/>
          <w:sz w:val="18"/>
          <w:szCs w:val="18"/>
          <w:lang w:val="ru-RU"/>
        </w:rPr>
        <w:t xml:space="preserve"> </w:t>
      </w:r>
      <w:r>
        <w:rPr>
          <w:rFonts w:eastAsiaTheme="minorHAnsi"/>
          <w:bCs/>
          <w:sz w:val="18"/>
          <w:szCs w:val="18"/>
          <w:lang w:val="ru-RU"/>
        </w:rPr>
        <w:t>Матту</w:t>
      </w:r>
      <w:r w:rsidRPr="003D28A1">
        <w:rPr>
          <w:rFonts w:eastAsiaTheme="minorHAnsi"/>
          <w:bCs/>
          <w:sz w:val="18"/>
          <w:szCs w:val="18"/>
          <w:lang w:val="ru-RU"/>
        </w:rPr>
        <w:t xml:space="preserve"> (2010, 2011).</w:t>
      </w:r>
      <w:r>
        <w:rPr>
          <w:rFonts w:eastAsiaTheme="minorHAnsi"/>
          <w:bCs/>
          <w:sz w:val="18"/>
          <w:szCs w:val="18"/>
          <w:lang w:val="ru-RU"/>
        </w:rPr>
        <w:t xml:space="preserve"> </w:t>
      </w:r>
    </w:p>
    <w:p w:rsidR="000E180E" w:rsidRPr="00C54510" w:rsidRDefault="000E180E" w:rsidP="000E180E">
      <w:pPr>
        <w:spacing w:line="240" w:lineRule="auto"/>
        <w:ind w:firstLine="0"/>
        <w:rPr>
          <w:lang w:val="ru-RU"/>
        </w:rPr>
      </w:pPr>
    </w:p>
    <w:p w:rsidR="000E180E" w:rsidRPr="00C54510" w:rsidRDefault="000E180E" w:rsidP="000E180E">
      <w:pPr>
        <w:pStyle w:val="Heading4"/>
        <w:spacing w:line="240" w:lineRule="auto"/>
        <w:rPr>
          <w:lang w:val="ru-RU"/>
        </w:rPr>
      </w:pPr>
      <w:r>
        <w:rPr>
          <w:lang w:val="ru-RU"/>
        </w:rPr>
        <w:t>Ограничительные</w:t>
      </w:r>
      <w:r w:rsidRPr="00C54510">
        <w:rPr>
          <w:lang w:val="ru-RU"/>
        </w:rPr>
        <w:t xml:space="preserve"> </w:t>
      </w:r>
      <w:r>
        <w:rPr>
          <w:lang w:val="ru-RU"/>
        </w:rPr>
        <w:t>условия</w:t>
      </w:r>
      <w:r w:rsidRPr="00C54510">
        <w:rPr>
          <w:lang w:val="ru-RU"/>
        </w:rPr>
        <w:t xml:space="preserve"> </w:t>
      </w:r>
      <w:r>
        <w:rPr>
          <w:lang w:val="ru-RU"/>
        </w:rPr>
        <w:t>все</w:t>
      </w:r>
      <w:r w:rsidRPr="00C54510">
        <w:rPr>
          <w:lang w:val="ru-RU"/>
        </w:rPr>
        <w:t xml:space="preserve"> </w:t>
      </w:r>
      <w:r>
        <w:rPr>
          <w:lang w:val="ru-RU"/>
        </w:rPr>
        <w:t>еще</w:t>
      </w:r>
      <w:r w:rsidRPr="00C54510">
        <w:rPr>
          <w:lang w:val="ru-RU"/>
        </w:rPr>
        <w:t xml:space="preserve"> </w:t>
      </w:r>
      <w:r>
        <w:rPr>
          <w:lang w:val="ru-RU"/>
        </w:rPr>
        <w:t>присутствуют в рамках секторов услуг особой важности.</w:t>
      </w:r>
    </w:p>
    <w:p w:rsidR="00091434" w:rsidRDefault="000E180E" w:rsidP="00080723">
      <w:pPr>
        <w:numPr>
          <w:ilvl w:val="0"/>
          <w:numId w:val="26"/>
        </w:numPr>
        <w:spacing w:before="240" w:after="240" w:line="240" w:lineRule="auto"/>
        <w:jc w:val="both"/>
        <w:rPr>
          <w:bCs/>
          <w:sz w:val="22"/>
          <w:lang w:val="ru-RU"/>
        </w:rPr>
      </w:pPr>
      <w:r>
        <w:rPr>
          <w:rFonts w:eastAsiaTheme="minorHAnsi"/>
          <w:bCs/>
          <w:sz w:val="22"/>
          <w:lang w:val="ru-RU"/>
        </w:rPr>
        <w:t>Хотя по сравнению с другими странами, как в рамках региона, так и за его пределами, Казахстан имеет относительно открытый режим, средние</w:t>
      </w:r>
      <w:r w:rsidRPr="00D6392A">
        <w:rPr>
          <w:rFonts w:eastAsiaTheme="minorHAnsi"/>
          <w:bCs/>
          <w:sz w:val="22"/>
          <w:lang w:val="ru-RU"/>
        </w:rPr>
        <w:t xml:space="preserve"> </w:t>
      </w:r>
      <w:r>
        <w:rPr>
          <w:rFonts w:eastAsiaTheme="minorHAnsi"/>
          <w:bCs/>
          <w:sz w:val="22"/>
          <w:lang w:val="ru-RU"/>
        </w:rPr>
        <w:t>показатели могут скрывать различные ситуации в секторах</w:t>
      </w:r>
      <w:r w:rsidRPr="003D28A1">
        <w:rPr>
          <w:rFonts w:eastAsiaTheme="minorHAnsi"/>
          <w:bCs/>
          <w:sz w:val="22"/>
          <w:lang w:val="ru-RU"/>
        </w:rPr>
        <w:t xml:space="preserve">. </w:t>
      </w:r>
      <w:r>
        <w:rPr>
          <w:rFonts w:eastAsiaTheme="minorHAnsi"/>
          <w:bCs/>
          <w:sz w:val="22"/>
          <w:lang w:val="ru-RU"/>
        </w:rPr>
        <w:t xml:space="preserve">В Казахстане </w:t>
      </w:r>
      <w:r w:rsidRPr="003D28A1">
        <w:rPr>
          <w:rFonts w:eastAsiaTheme="minorHAnsi"/>
          <w:bCs/>
          <w:sz w:val="22"/>
          <w:lang w:val="ru-RU"/>
        </w:rPr>
        <w:t>(</w:t>
      </w:r>
      <w:r>
        <w:rPr>
          <w:rFonts w:eastAsiaTheme="minorHAnsi"/>
          <w:bCs/>
          <w:sz w:val="22"/>
          <w:lang w:val="ru-RU"/>
        </w:rPr>
        <w:t>см. Рисунок 4</w:t>
      </w:r>
      <w:r w:rsidRPr="003D28A1">
        <w:rPr>
          <w:rFonts w:eastAsiaTheme="minorHAnsi"/>
          <w:bCs/>
          <w:sz w:val="22"/>
          <w:lang w:val="ru-RU"/>
        </w:rPr>
        <w:t>.</w:t>
      </w:r>
      <w:r>
        <w:rPr>
          <w:rFonts w:eastAsiaTheme="minorHAnsi"/>
          <w:bCs/>
          <w:sz w:val="22"/>
          <w:lang w:val="ru-RU"/>
        </w:rPr>
        <w:t>4</w:t>
      </w:r>
      <w:r w:rsidRPr="003D28A1">
        <w:rPr>
          <w:rFonts w:eastAsiaTheme="minorHAnsi"/>
          <w:bCs/>
          <w:sz w:val="22"/>
          <w:lang w:val="ru-RU"/>
        </w:rPr>
        <w:t xml:space="preserve">) </w:t>
      </w:r>
      <w:r>
        <w:rPr>
          <w:rFonts w:eastAsiaTheme="minorHAnsi"/>
          <w:bCs/>
          <w:sz w:val="22"/>
          <w:lang w:val="ru-RU"/>
        </w:rPr>
        <w:t>в сфере финансовых, банковских услуг и услуг по перестрахованию установлено меньше ограничений по сравнению с сектором страхования. Относительно высокий уровень ограничительности в секторе телекоммуникаций объясняется ограничениями</w:t>
      </w:r>
      <w:r w:rsidRPr="00A2774E">
        <w:rPr>
          <w:rFonts w:eastAsiaTheme="minorHAnsi"/>
          <w:bCs/>
          <w:sz w:val="22"/>
          <w:lang w:val="ru-RU"/>
        </w:rPr>
        <w:t xml:space="preserve">, </w:t>
      </w:r>
      <w:r>
        <w:rPr>
          <w:rFonts w:eastAsiaTheme="minorHAnsi"/>
          <w:bCs/>
          <w:sz w:val="22"/>
          <w:lang w:val="ru-RU"/>
        </w:rPr>
        <w:t>действующими</w:t>
      </w:r>
      <w:r w:rsidRPr="00A2774E">
        <w:rPr>
          <w:rFonts w:eastAsiaTheme="minorHAnsi"/>
          <w:bCs/>
          <w:sz w:val="22"/>
          <w:lang w:val="ru-RU"/>
        </w:rPr>
        <w:t xml:space="preserve"> </w:t>
      </w:r>
      <w:r>
        <w:rPr>
          <w:rFonts w:eastAsiaTheme="minorHAnsi"/>
          <w:bCs/>
          <w:sz w:val="22"/>
          <w:lang w:val="ru-RU"/>
        </w:rPr>
        <w:t>в сфере фиксированной связи.</w:t>
      </w:r>
      <w:r w:rsidRPr="006D655D">
        <w:rPr>
          <w:rFonts w:eastAsiaTheme="minorHAnsi"/>
          <w:bCs/>
          <w:sz w:val="22"/>
          <w:lang w:val="ru-RU"/>
        </w:rPr>
        <w:t xml:space="preserve"> </w:t>
      </w:r>
      <w:r>
        <w:rPr>
          <w:rFonts w:eastAsiaTheme="minorHAnsi"/>
          <w:bCs/>
          <w:sz w:val="22"/>
          <w:lang w:val="ru-RU"/>
        </w:rPr>
        <w:t xml:space="preserve">Самым ограничительным видом деятельности в сфере профессиональных услуг являются аудиторские услуги. В этой связи за общей картиной, которая в целом рассматривается как положительная, скрыты ограничительные условия в тех областях, которые в случае либерализации могут обеспечить для страны сравнительные преимущества. </w:t>
      </w:r>
      <w:r w:rsidRPr="00A2774E">
        <w:rPr>
          <w:rFonts w:eastAsiaTheme="minorHAnsi"/>
          <w:bCs/>
          <w:sz w:val="22"/>
          <w:lang w:val="ru-RU"/>
        </w:rPr>
        <w:t xml:space="preserve"> </w:t>
      </w:r>
      <w:r>
        <w:rPr>
          <w:rFonts w:eastAsiaTheme="minorHAnsi"/>
          <w:bCs/>
          <w:sz w:val="22"/>
          <w:lang w:val="ru-RU"/>
        </w:rPr>
        <w:t>Вступление в ВТО, вероятно, приведет к снятию ряда отраслевых ограничений, однако в связи с тем, что процесс переговоров пока не завершен, неизвестно, какие именно изменения будут иметь место</w:t>
      </w:r>
      <w:r w:rsidRPr="00C54510">
        <w:rPr>
          <w:bCs/>
          <w:sz w:val="22"/>
          <w:lang w:val="ru-RU"/>
        </w:rPr>
        <w:t xml:space="preserve">. </w:t>
      </w:r>
    </w:p>
    <w:p w:rsidR="00091434" w:rsidRDefault="00091434">
      <w:pPr>
        <w:spacing w:line="240" w:lineRule="auto"/>
        <w:ind w:firstLine="0"/>
        <w:rPr>
          <w:bCs/>
          <w:sz w:val="22"/>
          <w:lang w:val="ru-RU"/>
        </w:rPr>
      </w:pPr>
      <w:r>
        <w:rPr>
          <w:bCs/>
          <w:sz w:val="22"/>
          <w:lang w:val="ru-RU"/>
        </w:rPr>
        <w:br w:type="page"/>
      </w:r>
    </w:p>
    <w:p w:rsidR="000E180E" w:rsidRPr="00C54510" w:rsidRDefault="000E180E" w:rsidP="000E180E">
      <w:pPr>
        <w:spacing w:line="240" w:lineRule="auto"/>
        <w:ind w:firstLine="0"/>
        <w:rPr>
          <w:bCs/>
          <w:sz w:val="12"/>
          <w:lang w:val="ru-RU"/>
        </w:rPr>
      </w:pPr>
    </w:p>
    <w:tbl>
      <w:tblPr>
        <w:tblW w:w="0" w:type="auto"/>
        <w:tblLook w:val="04A0" w:firstRow="1" w:lastRow="0" w:firstColumn="1" w:lastColumn="0" w:noHBand="0" w:noVBand="1"/>
      </w:tblPr>
      <w:tblGrid>
        <w:gridCol w:w="3084"/>
        <w:gridCol w:w="3339"/>
        <w:gridCol w:w="3153"/>
      </w:tblGrid>
      <w:tr w:rsidR="000E180E" w:rsidRPr="00355BA3" w:rsidTr="001A220A">
        <w:tc>
          <w:tcPr>
            <w:tcW w:w="9576" w:type="dxa"/>
            <w:gridSpan w:val="3"/>
          </w:tcPr>
          <w:p w:rsidR="000E180E" w:rsidRPr="00F22926" w:rsidRDefault="000E180E" w:rsidP="001A220A">
            <w:pPr>
              <w:pStyle w:val="Caption"/>
              <w:rPr>
                <w:sz w:val="24"/>
                <w:lang w:val="ru-RU"/>
              </w:rPr>
            </w:pPr>
            <w:bookmarkStart w:id="85" w:name="_Toc331673416"/>
            <w:bookmarkStart w:id="86" w:name="_Toc329810215"/>
            <w:r w:rsidRPr="004B31FB">
              <w:rPr>
                <w:sz w:val="24"/>
                <w:lang w:val="ru-RU"/>
              </w:rPr>
              <w:t xml:space="preserve">Рисунок </w:t>
            </w:r>
            <w:r w:rsidR="00153A8B" w:rsidRPr="004B31FB">
              <w:rPr>
                <w:sz w:val="24"/>
              </w:rPr>
              <w:fldChar w:fldCharType="begin"/>
            </w:r>
            <w:r w:rsidRPr="004B31FB">
              <w:rPr>
                <w:sz w:val="24"/>
                <w:lang w:val="ru-RU"/>
              </w:rPr>
              <w:instrText xml:space="preserve"> </w:instrText>
            </w:r>
            <w:r w:rsidRPr="004B31FB">
              <w:rPr>
                <w:sz w:val="24"/>
              </w:rPr>
              <w:instrText>STYLEREF</w:instrText>
            </w:r>
            <w:r w:rsidRPr="004B31FB">
              <w:rPr>
                <w:sz w:val="24"/>
                <w:lang w:val="ru-RU"/>
              </w:rPr>
              <w:instrText xml:space="preserve"> 1 \</w:instrText>
            </w:r>
            <w:r w:rsidRPr="004B31FB">
              <w:rPr>
                <w:sz w:val="24"/>
              </w:rPr>
              <w:instrText>s</w:instrText>
            </w:r>
            <w:r w:rsidRPr="004B31FB">
              <w:rPr>
                <w:sz w:val="24"/>
                <w:lang w:val="ru-RU"/>
              </w:rPr>
              <w:instrText xml:space="preserve"> </w:instrText>
            </w:r>
            <w:r w:rsidR="00153A8B" w:rsidRPr="004B31FB">
              <w:rPr>
                <w:sz w:val="24"/>
              </w:rPr>
              <w:fldChar w:fldCharType="separate"/>
            </w:r>
            <w:r w:rsidR="00483A15" w:rsidRPr="00F22926">
              <w:rPr>
                <w:noProof/>
                <w:sz w:val="24"/>
                <w:lang w:val="ru-RU"/>
              </w:rPr>
              <w:t>4</w:t>
            </w:r>
            <w:r w:rsidR="00153A8B" w:rsidRPr="004B31FB">
              <w:rPr>
                <w:noProof/>
                <w:sz w:val="24"/>
              </w:rPr>
              <w:fldChar w:fldCharType="end"/>
            </w:r>
            <w:r w:rsidRPr="004B31FB">
              <w:rPr>
                <w:sz w:val="24"/>
                <w:lang w:val="ru-RU"/>
              </w:rPr>
              <w:t>.</w:t>
            </w:r>
            <w:r w:rsidR="00153A8B" w:rsidRPr="004B31FB">
              <w:rPr>
                <w:sz w:val="24"/>
              </w:rPr>
              <w:fldChar w:fldCharType="begin"/>
            </w:r>
            <w:r w:rsidRPr="004B31FB">
              <w:rPr>
                <w:sz w:val="24"/>
                <w:lang w:val="ru-RU"/>
              </w:rPr>
              <w:instrText xml:space="preserve"> </w:instrText>
            </w:r>
            <w:r w:rsidRPr="004B31FB">
              <w:rPr>
                <w:sz w:val="24"/>
              </w:rPr>
              <w:instrText>SEQ</w:instrText>
            </w:r>
            <w:r w:rsidRPr="004B31FB">
              <w:rPr>
                <w:sz w:val="24"/>
                <w:lang w:val="ru-RU"/>
              </w:rPr>
              <w:instrText xml:space="preserve"> </w:instrText>
            </w:r>
            <w:r w:rsidRPr="004B31FB">
              <w:rPr>
                <w:sz w:val="24"/>
              </w:rPr>
              <w:instrText>Figure</w:instrText>
            </w:r>
            <w:r w:rsidRPr="004B31FB">
              <w:rPr>
                <w:sz w:val="24"/>
                <w:lang w:val="ru-RU"/>
              </w:rPr>
              <w:instrText xml:space="preserve"> \* </w:instrText>
            </w:r>
            <w:r w:rsidRPr="004B31FB">
              <w:rPr>
                <w:sz w:val="24"/>
              </w:rPr>
              <w:instrText>ARABIC</w:instrText>
            </w:r>
            <w:r w:rsidRPr="004B31FB">
              <w:rPr>
                <w:sz w:val="24"/>
                <w:lang w:val="ru-RU"/>
              </w:rPr>
              <w:instrText xml:space="preserve"> \</w:instrText>
            </w:r>
            <w:r w:rsidRPr="004B31FB">
              <w:rPr>
                <w:sz w:val="24"/>
              </w:rPr>
              <w:instrText>s</w:instrText>
            </w:r>
            <w:r w:rsidRPr="004B31FB">
              <w:rPr>
                <w:sz w:val="24"/>
                <w:lang w:val="ru-RU"/>
              </w:rPr>
              <w:instrText xml:space="preserve"> 1 </w:instrText>
            </w:r>
            <w:r w:rsidR="00153A8B" w:rsidRPr="004B31FB">
              <w:rPr>
                <w:sz w:val="24"/>
              </w:rPr>
              <w:fldChar w:fldCharType="separate"/>
            </w:r>
            <w:r w:rsidR="00483A15" w:rsidRPr="00F22926">
              <w:rPr>
                <w:noProof/>
                <w:sz w:val="24"/>
                <w:lang w:val="ru-RU"/>
              </w:rPr>
              <w:t>4</w:t>
            </w:r>
            <w:r w:rsidR="00153A8B" w:rsidRPr="004B31FB">
              <w:rPr>
                <w:noProof/>
                <w:sz w:val="24"/>
              </w:rPr>
              <w:fldChar w:fldCharType="end"/>
            </w:r>
            <w:r w:rsidRPr="004B31FB">
              <w:rPr>
                <w:sz w:val="24"/>
                <w:lang w:val="ru-RU"/>
              </w:rPr>
              <w:t>: Варьирование уровня ограничительности в сфере услуг в разрезе по секторам</w:t>
            </w:r>
            <w:bookmarkEnd w:id="85"/>
            <w:r w:rsidRPr="004B31FB">
              <w:rPr>
                <w:sz w:val="24"/>
                <w:lang w:val="ru-RU"/>
              </w:rPr>
              <w:t xml:space="preserve"> </w:t>
            </w:r>
            <w:bookmarkEnd w:id="86"/>
          </w:p>
          <w:p w:rsidR="004B31FB" w:rsidRPr="00F22926" w:rsidRDefault="004B31FB" w:rsidP="001A220A">
            <w:pPr>
              <w:ind w:firstLine="0"/>
              <w:jc w:val="center"/>
              <w:rPr>
                <w:szCs w:val="24"/>
                <w:lang w:val="ru-RU"/>
              </w:rPr>
            </w:pPr>
          </w:p>
          <w:p w:rsidR="000E180E" w:rsidRPr="0063165A" w:rsidRDefault="000E180E" w:rsidP="001A220A">
            <w:pPr>
              <w:ind w:firstLine="0"/>
              <w:jc w:val="center"/>
              <w:rPr>
                <w:b/>
                <w:sz w:val="20"/>
                <w:szCs w:val="20"/>
                <w:lang w:val="ru-RU"/>
              </w:rPr>
            </w:pPr>
            <w:r w:rsidRPr="0063165A">
              <w:rPr>
                <w:b/>
                <w:sz w:val="20"/>
                <w:szCs w:val="20"/>
                <w:lang w:val="ru-RU"/>
              </w:rPr>
              <w:t xml:space="preserve">Ограничения в сфере банковских, страховых и телекоммуникационных услуг </w:t>
            </w:r>
          </w:p>
        </w:tc>
      </w:tr>
      <w:tr w:rsidR="000E180E" w:rsidRPr="00270281" w:rsidTr="001A220A">
        <w:tc>
          <w:tcPr>
            <w:tcW w:w="3084" w:type="dxa"/>
          </w:tcPr>
          <w:p w:rsidR="000E180E" w:rsidRPr="003C5F94" w:rsidDel="0011744B" w:rsidRDefault="000E180E" w:rsidP="004B31FB">
            <w:pPr>
              <w:spacing w:line="276" w:lineRule="auto"/>
              <w:ind w:firstLine="0"/>
              <w:jc w:val="center"/>
              <w:rPr>
                <w:rFonts w:eastAsiaTheme="minorHAnsi"/>
                <w:b/>
                <w:bCs/>
                <w:sz w:val="22"/>
              </w:rPr>
            </w:pPr>
            <w:r>
              <w:rPr>
                <w:rFonts w:eastAsiaTheme="minorHAnsi"/>
                <w:b/>
                <w:bCs/>
                <w:sz w:val="22"/>
                <w:lang w:val="ru-RU"/>
              </w:rPr>
              <w:t>Банковский сектор</w:t>
            </w:r>
          </w:p>
        </w:tc>
        <w:tc>
          <w:tcPr>
            <w:tcW w:w="3339" w:type="dxa"/>
          </w:tcPr>
          <w:p w:rsidR="000E180E" w:rsidRPr="003C5F94" w:rsidDel="005F488A" w:rsidRDefault="000E180E" w:rsidP="004B31FB">
            <w:pPr>
              <w:spacing w:line="276" w:lineRule="auto"/>
              <w:ind w:firstLine="0"/>
              <w:jc w:val="center"/>
              <w:rPr>
                <w:rFonts w:eastAsiaTheme="minorHAnsi"/>
                <w:b/>
                <w:bCs/>
                <w:sz w:val="22"/>
              </w:rPr>
            </w:pPr>
            <w:r>
              <w:rPr>
                <w:rFonts w:eastAsiaTheme="minorHAnsi"/>
                <w:b/>
                <w:bCs/>
                <w:sz w:val="22"/>
                <w:lang w:val="ru-RU"/>
              </w:rPr>
              <w:t>Сектор страхования</w:t>
            </w:r>
          </w:p>
        </w:tc>
        <w:tc>
          <w:tcPr>
            <w:tcW w:w="3153" w:type="dxa"/>
          </w:tcPr>
          <w:p w:rsidR="000E180E" w:rsidRPr="003C5F94" w:rsidRDefault="000E180E" w:rsidP="004B31FB">
            <w:pPr>
              <w:spacing w:line="276" w:lineRule="auto"/>
              <w:ind w:firstLine="0"/>
              <w:jc w:val="center"/>
              <w:rPr>
                <w:rFonts w:eastAsiaTheme="minorHAnsi"/>
                <w:b/>
                <w:bCs/>
                <w:sz w:val="22"/>
              </w:rPr>
            </w:pPr>
            <w:r>
              <w:rPr>
                <w:rFonts w:eastAsiaTheme="minorHAnsi"/>
                <w:b/>
                <w:bCs/>
                <w:sz w:val="22"/>
                <w:lang w:val="ru-RU"/>
              </w:rPr>
              <w:t>Сектор телекоммуникаций</w:t>
            </w:r>
          </w:p>
        </w:tc>
      </w:tr>
      <w:tr w:rsidR="000E180E" w:rsidRPr="00270281" w:rsidTr="001A220A">
        <w:tc>
          <w:tcPr>
            <w:tcW w:w="3084" w:type="dxa"/>
          </w:tcPr>
          <w:p w:rsidR="000E180E" w:rsidRPr="00CE409D" w:rsidRDefault="00C822B0" w:rsidP="001A220A">
            <w:pPr>
              <w:spacing w:line="240" w:lineRule="auto"/>
              <w:ind w:firstLine="0"/>
              <w:jc w:val="both"/>
              <w:rPr>
                <w:rFonts w:eastAsia="Times New Roman"/>
                <w:b/>
                <w:bCs/>
              </w:rPr>
            </w:pPr>
            <w:r>
              <w:rPr>
                <w:rFonts w:eastAsiaTheme="minorHAnsi"/>
                <w:bCs/>
                <w:noProof/>
                <w:sz w:val="18"/>
                <w:szCs w:val="18"/>
                <w:lang w:eastAsia="zh-CN"/>
              </w:rPr>
              <w:pict>
                <v:shape id="_x0000_s1313" type="#_x0000_t202" style="position:absolute;left:0;text-align:left;margin-left:11.4pt;margin-top:93.3pt;width:148.7pt;height:22.95pt;z-index:251845120;mso-position-horizontal-relative:text;mso-position-vertical-relative:text;mso-width-relative:margin;mso-height-relative:margin" stroked="f">
                  <v:textbox style="mso-next-textbox:#_x0000_s1313" inset="0,0,0,0">
                    <w:txbxContent>
                      <w:p w:rsidR="006170FB" w:rsidRDefault="006170FB" w:rsidP="0063165A">
                        <w:pPr>
                          <w:spacing w:line="240" w:lineRule="auto"/>
                          <w:ind w:firstLine="0"/>
                          <w:jc w:val="both"/>
                          <w:rPr>
                            <w:sz w:val="16"/>
                            <w:szCs w:val="16"/>
                            <w:lang w:val="ru-RU"/>
                          </w:rPr>
                        </w:pPr>
                        <w:r>
                          <w:rPr>
                            <w:sz w:val="16"/>
                            <w:szCs w:val="16"/>
                            <w:lang w:val="ru-RU"/>
                          </w:rPr>
                          <w:t>Международные    Присутствие частного</w:t>
                        </w:r>
                      </w:p>
                      <w:p w:rsidR="006170FB" w:rsidRPr="00805D05" w:rsidRDefault="006170FB" w:rsidP="0063165A">
                        <w:pPr>
                          <w:spacing w:line="240" w:lineRule="auto"/>
                          <w:ind w:firstLine="0"/>
                          <w:jc w:val="both"/>
                          <w:rPr>
                            <w:sz w:val="16"/>
                            <w:szCs w:val="16"/>
                            <w:lang w:val="ru-RU"/>
                          </w:rPr>
                        </w:pPr>
                        <w:r>
                          <w:rPr>
                            <w:sz w:val="16"/>
                            <w:szCs w:val="16"/>
                            <w:lang w:val="ru-RU"/>
                          </w:rPr>
                          <w:t xml:space="preserve">     операции                       сектора</w:t>
                        </w:r>
                      </w:p>
                    </w:txbxContent>
                  </v:textbox>
                </v:shape>
              </w:pict>
            </w:r>
            <w:r>
              <w:rPr>
                <w:rFonts w:eastAsia="Times New Roman"/>
                <w:bCs/>
                <w:noProof/>
                <w:sz w:val="18"/>
                <w:szCs w:val="18"/>
                <w:lang w:eastAsia="zh-CN"/>
              </w:rPr>
              <w:pict>
                <v:shape id="_x0000_s1301" type="#_x0000_t202" style="position:absolute;left:0;text-align:left;margin-left:82.6pt;margin-top:116.25pt;width:47.45pt;height:9.05pt;z-index:251832832;mso-position-horizontal-relative:text;mso-position-vertical-relative:text;mso-width-relative:margin;mso-height-relative:margin" stroked="f">
                  <v:textbox style="mso-next-textbox:#_x0000_s1301" inset="0,0,0,0">
                    <w:txbxContent>
                      <w:p w:rsidR="006170FB" w:rsidRPr="00805D05" w:rsidRDefault="006170FB" w:rsidP="00805D05">
                        <w:pPr>
                          <w:spacing w:line="240" w:lineRule="auto"/>
                          <w:ind w:firstLine="0"/>
                          <w:jc w:val="both"/>
                          <w:rPr>
                            <w:sz w:val="16"/>
                            <w:szCs w:val="16"/>
                            <w:lang w:val="ru-RU"/>
                          </w:rPr>
                        </w:pPr>
                        <w:r>
                          <w:rPr>
                            <w:sz w:val="16"/>
                            <w:szCs w:val="16"/>
                            <w:lang w:val="ru-RU"/>
                          </w:rPr>
                          <w:t>Кыргызстан</w:t>
                        </w:r>
                      </w:p>
                    </w:txbxContent>
                  </v:textbox>
                </v:shape>
              </w:pict>
            </w:r>
            <w:r>
              <w:rPr>
                <w:rFonts w:eastAsia="Times New Roman"/>
                <w:bCs/>
                <w:noProof/>
                <w:sz w:val="18"/>
                <w:szCs w:val="18"/>
                <w:lang w:eastAsia="zh-CN"/>
              </w:rPr>
              <w:pict>
                <v:shape id="_x0000_s1308" type="#_x0000_t202" style="position:absolute;left:0;text-align:left;margin-left:82.6pt;margin-top:131pt;width:42.2pt;height:9.05pt;z-index:251840000;mso-position-horizontal-relative:text;mso-position-vertical-relative:text;mso-width-relative:margin;mso-height-relative:margin" stroked="f">
                  <v:textbox style="mso-next-textbox:#_x0000_s1308" inset="0,0,0,0">
                    <w:txbxContent>
                      <w:p w:rsidR="006170FB" w:rsidRPr="00805D05" w:rsidRDefault="006170FB" w:rsidP="0063165A">
                        <w:pPr>
                          <w:spacing w:line="240" w:lineRule="auto"/>
                          <w:ind w:firstLine="0"/>
                          <w:jc w:val="both"/>
                          <w:rPr>
                            <w:sz w:val="16"/>
                            <w:szCs w:val="16"/>
                            <w:lang w:val="ru-RU"/>
                          </w:rPr>
                        </w:pPr>
                        <w:r>
                          <w:rPr>
                            <w:sz w:val="16"/>
                            <w:szCs w:val="16"/>
                            <w:lang w:val="ru-RU"/>
                          </w:rPr>
                          <w:t>Украина</w:t>
                        </w:r>
                      </w:p>
                    </w:txbxContent>
                  </v:textbox>
                </v:shape>
              </w:pict>
            </w:r>
            <w:r>
              <w:rPr>
                <w:rFonts w:eastAsiaTheme="minorHAnsi"/>
                <w:bCs/>
                <w:noProof/>
                <w:sz w:val="22"/>
                <w:lang w:eastAsia="zh-CN"/>
              </w:rPr>
              <w:pict>
                <v:shape id="_x0000_s1306" type="#_x0000_t202" style="position:absolute;left:0;text-align:left;margin-left:18.15pt;margin-top:125.3pt;width:55.45pt;height:22.6pt;z-index:251837952;mso-position-horizontal-relative:text;mso-position-vertical-relative:text;mso-width-relative:margin;mso-height-relative:margin" stroked="f">
                  <v:textbox style="mso-next-textbox:#_x0000_s1306" inset="0,0,0,0">
                    <w:txbxContent>
                      <w:p w:rsidR="006170FB" w:rsidRDefault="006170FB" w:rsidP="0063165A">
                        <w:pPr>
                          <w:spacing w:line="240" w:lineRule="auto"/>
                          <w:ind w:firstLine="0"/>
                          <w:jc w:val="both"/>
                          <w:rPr>
                            <w:sz w:val="16"/>
                            <w:szCs w:val="16"/>
                            <w:lang w:val="ru-RU"/>
                          </w:rPr>
                        </w:pPr>
                        <w:r>
                          <w:rPr>
                            <w:sz w:val="16"/>
                            <w:szCs w:val="16"/>
                            <w:lang w:val="ru-RU"/>
                          </w:rPr>
                          <w:t>Российская</w:t>
                        </w:r>
                      </w:p>
                      <w:p w:rsidR="006170FB" w:rsidRPr="00805D05" w:rsidRDefault="006170FB" w:rsidP="0063165A">
                        <w:pPr>
                          <w:spacing w:line="240" w:lineRule="auto"/>
                          <w:ind w:firstLine="0"/>
                          <w:jc w:val="both"/>
                          <w:rPr>
                            <w:sz w:val="16"/>
                            <w:szCs w:val="16"/>
                            <w:lang w:val="ru-RU"/>
                          </w:rPr>
                        </w:pPr>
                        <w:r>
                          <w:rPr>
                            <w:sz w:val="16"/>
                            <w:szCs w:val="16"/>
                            <w:lang w:val="ru-RU"/>
                          </w:rPr>
                          <w:t>Федерация</w:t>
                        </w:r>
                      </w:p>
                    </w:txbxContent>
                  </v:textbox>
                </v:shape>
              </w:pict>
            </w:r>
            <w:r>
              <w:rPr>
                <w:rFonts w:eastAsiaTheme="minorHAnsi"/>
                <w:bCs/>
                <w:noProof/>
                <w:sz w:val="22"/>
                <w:lang w:eastAsia="zh-CN"/>
              </w:rPr>
              <w:pict>
                <v:shape id="_x0000_s1298" type="#_x0000_t202" style="position:absolute;left:0;text-align:left;margin-left:18.15pt;margin-top:116.25pt;width:42.2pt;height:9.05pt;z-index:251829760;mso-position-horizontal-relative:text;mso-position-vertical-relative:text;mso-width-relative:margin;mso-height-relative:margin" stroked="f">
                  <v:textbox style="mso-next-textbox:#_x0000_s1298" inset="0,0,0,0">
                    <w:txbxContent>
                      <w:p w:rsidR="006170FB" w:rsidRPr="00805D05" w:rsidRDefault="006170FB" w:rsidP="00805D05">
                        <w:pPr>
                          <w:spacing w:line="240" w:lineRule="auto"/>
                          <w:ind w:firstLine="0"/>
                          <w:jc w:val="both"/>
                          <w:rPr>
                            <w:sz w:val="16"/>
                            <w:szCs w:val="16"/>
                            <w:lang w:val="ru-RU"/>
                          </w:rPr>
                        </w:pPr>
                        <w:r w:rsidRPr="00805D05">
                          <w:rPr>
                            <w:sz w:val="16"/>
                            <w:szCs w:val="16"/>
                            <w:lang w:val="ru-RU"/>
                          </w:rPr>
                          <w:t>Казахстан</w:t>
                        </w:r>
                      </w:p>
                    </w:txbxContent>
                  </v:textbox>
                </v:shape>
              </w:pict>
            </w:r>
            <w:r w:rsidR="000E180E">
              <w:rPr>
                <w:rFonts w:eastAsia="Times New Roman"/>
                <w:b/>
                <w:noProof/>
              </w:rPr>
              <w:drawing>
                <wp:inline distT="0" distB="0" distL="0" distR="0">
                  <wp:extent cx="1839595" cy="1828800"/>
                  <wp:effectExtent l="0" t="0" r="0" b="0"/>
                  <wp:docPr id="727"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c>
          <w:tcPr>
            <w:tcW w:w="3339" w:type="dxa"/>
          </w:tcPr>
          <w:p w:rsidR="000E180E" w:rsidRPr="00CE409D" w:rsidRDefault="00C822B0" w:rsidP="001A220A">
            <w:pPr>
              <w:spacing w:line="240" w:lineRule="auto"/>
              <w:ind w:firstLine="0"/>
              <w:jc w:val="both"/>
              <w:rPr>
                <w:rFonts w:eastAsia="Times New Roman"/>
                <w:b/>
                <w:bCs/>
              </w:rPr>
            </w:pPr>
            <w:r>
              <w:rPr>
                <w:rFonts w:eastAsia="Times New Roman"/>
                <w:bCs/>
                <w:noProof/>
                <w:sz w:val="18"/>
                <w:szCs w:val="18"/>
                <w:lang w:eastAsia="zh-CN"/>
              </w:rPr>
              <w:pict>
                <v:shape id="_x0000_s1314" type="#_x0000_t202" style="position:absolute;left:0;text-align:left;margin-left:21.8pt;margin-top:99pt;width:148.7pt;height:22.95pt;z-index:251846144;mso-position-horizontal-relative:text;mso-position-vertical-relative:text;mso-width-relative:margin;mso-height-relative:margin" stroked="f">
                  <v:textbox style="mso-next-textbox:#_x0000_s1314" inset="0,0,0,0">
                    <w:txbxContent>
                      <w:p w:rsidR="006170FB" w:rsidRDefault="006170FB" w:rsidP="000277DF">
                        <w:pPr>
                          <w:spacing w:line="240" w:lineRule="auto"/>
                          <w:ind w:firstLine="0"/>
                          <w:jc w:val="both"/>
                          <w:rPr>
                            <w:sz w:val="16"/>
                            <w:szCs w:val="16"/>
                            <w:lang w:val="ru-RU"/>
                          </w:rPr>
                        </w:pPr>
                        <w:r>
                          <w:rPr>
                            <w:sz w:val="16"/>
                            <w:szCs w:val="16"/>
                            <w:lang w:val="ru-RU"/>
                          </w:rPr>
                          <w:t>Международные    Присутствие частного</w:t>
                        </w:r>
                      </w:p>
                      <w:p w:rsidR="006170FB" w:rsidRPr="00805D05" w:rsidRDefault="006170FB" w:rsidP="000277DF">
                        <w:pPr>
                          <w:spacing w:line="240" w:lineRule="auto"/>
                          <w:ind w:firstLine="0"/>
                          <w:jc w:val="both"/>
                          <w:rPr>
                            <w:sz w:val="16"/>
                            <w:szCs w:val="16"/>
                            <w:lang w:val="ru-RU"/>
                          </w:rPr>
                        </w:pPr>
                        <w:r>
                          <w:rPr>
                            <w:sz w:val="16"/>
                            <w:szCs w:val="16"/>
                            <w:lang w:val="ru-RU"/>
                          </w:rPr>
                          <w:t xml:space="preserve">     операции                       сектора</w:t>
                        </w:r>
                      </w:p>
                    </w:txbxContent>
                  </v:textbox>
                </v:shape>
              </w:pict>
            </w:r>
            <w:r>
              <w:rPr>
                <w:rFonts w:eastAsia="Times New Roman"/>
                <w:bCs/>
                <w:noProof/>
                <w:sz w:val="18"/>
                <w:szCs w:val="18"/>
                <w:lang w:eastAsia="zh-CN"/>
              </w:rPr>
              <w:pict>
                <v:shape id="_x0000_s1309" type="#_x0000_t202" style="position:absolute;left:0;text-align:left;margin-left:95.7pt;margin-top:131pt;width:42.2pt;height:13.55pt;z-index:251841024;mso-position-horizontal-relative:text;mso-position-vertical-relative:text;mso-width-relative:margin;mso-height-relative:margin" stroked="f">
                  <v:textbox style="mso-next-textbox:#_x0000_s1309" inset="0,0,0,0">
                    <w:txbxContent>
                      <w:p w:rsidR="006170FB" w:rsidRPr="00805D05" w:rsidRDefault="006170FB" w:rsidP="0063165A">
                        <w:pPr>
                          <w:spacing w:line="240" w:lineRule="auto"/>
                          <w:ind w:firstLine="0"/>
                          <w:jc w:val="both"/>
                          <w:rPr>
                            <w:sz w:val="16"/>
                            <w:szCs w:val="16"/>
                            <w:lang w:val="ru-RU"/>
                          </w:rPr>
                        </w:pPr>
                        <w:r>
                          <w:rPr>
                            <w:sz w:val="16"/>
                            <w:szCs w:val="16"/>
                            <w:lang w:val="ru-RU"/>
                          </w:rPr>
                          <w:t>Украина</w:t>
                        </w:r>
                      </w:p>
                    </w:txbxContent>
                  </v:textbox>
                </v:shape>
              </w:pict>
            </w:r>
            <w:r>
              <w:rPr>
                <w:rFonts w:eastAsia="Times New Roman"/>
                <w:bCs/>
                <w:noProof/>
                <w:sz w:val="18"/>
                <w:szCs w:val="18"/>
                <w:lang w:eastAsia="zh-CN"/>
              </w:rPr>
              <w:pict>
                <v:shape id="_x0000_s1307" type="#_x0000_t202" style="position:absolute;left:0;text-align:left;margin-left:16pt;margin-top:131pt;width:57.6pt;height:22.6pt;z-index:251838976;mso-position-horizontal-relative:text;mso-position-vertical-relative:text;mso-width-relative:margin;mso-height-relative:margin" stroked="f">
                  <v:textbox style="mso-next-textbox:#_x0000_s1307" inset="0,0,0,0">
                    <w:txbxContent>
                      <w:p w:rsidR="006170FB" w:rsidRDefault="006170FB" w:rsidP="0063165A">
                        <w:pPr>
                          <w:spacing w:line="240" w:lineRule="auto"/>
                          <w:ind w:firstLine="0"/>
                          <w:jc w:val="both"/>
                          <w:rPr>
                            <w:sz w:val="16"/>
                            <w:szCs w:val="16"/>
                            <w:lang w:val="ru-RU"/>
                          </w:rPr>
                        </w:pPr>
                        <w:r>
                          <w:rPr>
                            <w:sz w:val="16"/>
                            <w:szCs w:val="16"/>
                            <w:lang w:val="ru-RU"/>
                          </w:rPr>
                          <w:t>Российская</w:t>
                        </w:r>
                      </w:p>
                      <w:p w:rsidR="006170FB" w:rsidRPr="00805D05" w:rsidRDefault="006170FB" w:rsidP="0063165A">
                        <w:pPr>
                          <w:spacing w:line="240" w:lineRule="auto"/>
                          <w:ind w:firstLine="0"/>
                          <w:jc w:val="both"/>
                          <w:rPr>
                            <w:sz w:val="16"/>
                            <w:szCs w:val="16"/>
                            <w:lang w:val="ru-RU"/>
                          </w:rPr>
                        </w:pPr>
                        <w:r>
                          <w:rPr>
                            <w:sz w:val="16"/>
                            <w:szCs w:val="16"/>
                            <w:lang w:val="ru-RU"/>
                          </w:rPr>
                          <w:t>Федерация</w:t>
                        </w:r>
                      </w:p>
                    </w:txbxContent>
                  </v:textbox>
                </v:shape>
              </w:pict>
            </w:r>
            <w:r>
              <w:rPr>
                <w:rFonts w:eastAsiaTheme="minorHAnsi"/>
                <w:bCs/>
                <w:noProof/>
                <w:sz w:val="22"/>
                <w:lang w:eastAsia="zh-CN"/>
              </w:rPr>
              <w:pict>
                <v:shape id="_x0000_s1302" type="#_x0000_t202" style="position:absolute;left:0;text-align:left;margin-left:95.7pt;margin-top:121.95pt;width:42.2pt;height:9.05pt;z-index:251833856;mso-position-horizontal-relative:text;mso-position-vertical-relative:text;mso-width-relative:margin;mso-height-relative:margin" stroked="f">
                  <v:textbox style="mso-next-textbox:#_x0000_s1302" inset="0,0,0,0">
                    <w:txbxContent>
                      <w:p w:rsidR="006170FB" w:rsidRPr="00805D05" w:rsidRDefault="006170FB" w:rsidP="00805D05">
                        <w:pPr>
                          <w:spacing w:line="240" w:lineRule="auto"/>
                          <w:ind w:firstLine="0"/>
                          <w:jc w:val="both"/>
                          <w:rPr>
                            <w:sz w:val="16"/>
                            <w:szCs w:val="16"/>
                            <w:lang w:val="ru-RU"/>
                          </w:rPr>
                        </w:pPr>
                        <w:r>
                          <w:rPr>
                            <w:sz w:val="16"/>
                            <w:szCs w:val="16"/>
                            <w:lang w:val="ru-RU"/>
                          </w:rPr>
                          <w:t>Кыргызстан</w:t>
                        </w:r>
                      </w:p>
                    </w:txbxContent>
                  </v:textbox>
                </v:shape>
              </w:pict>
            </w:r>
            <w:r>
              <w:rPr>
                <w:rFonts w:eastAsiaTheme="minorHAnsi"/>
                <w:bCs/>
                <w:noProof/>
                <w:sz w:val="22"/>
                <w:lang w:eastAsia="zh-CN"/>
              </w:rPr>
              <w:pict>
                <v:shape id="_x0000_s1299" type="#_x0000_t202" style="position:absolute;left:0;text-align:left;margin-left:16pt;margin-top:121.95pt;width:42.2pt;height:9.05pt;z-index:251830784;mso-position-horizontal-relative:text;mso-position-vertical-relative:text;mso-width-relative:margin;mso-height-relative:margin" stroked="f">
                  <v:textbox style="mso-next-textbox:#_x0000_s1299" inset="0,0,0,0">
                    <w:txbxContent>
                      <w:p w:rsidR="006170FB" w:rsidRPr="00805D05" w:rsidRDefault="006170FB" w:rsidP="00805D05">
                        <w:pPr>
                          <w:spacing w:line="240" w:lineRule="auto"/>
                          <w:ind w:firstLine="0"/>
                          <w:jc w:val="both"/>
                          <w:rPr>
                            <w:sz w:val="16"/>
                            <w:szCs w:val="16"/>
                            <w:lang w:val="ru-RU"/>
                          </w:rPr>
                        </w:pPr>
                        <w:r w:rsidRPr="00805D05">
                          <w:rPr>
                            <w:sz w:val="16"/>
                            <w:szCs w:val="16"/>
                            <w:lang w:val="ru-RU"/>
                          </w:rPr>
                          <w:t>Казахстан</w:t>
                        </w:r>
                      </w:p>
                    </w:txbxContent>
                  </v:textbox>
                </v:shape>
              </w:pict>
            </w:r>
            <w:r w:rsidR="000E180E">
              <w:rPr>
                <w:rFonts w:eastAsia="Times New Roman"/>
                <w:b/>
                <w:noProof/>
              </w:rPr>
              <w:drawing>
                <wp:inline distT="0" distB="0" distL="0" distR="0">
                  <wp:extent cx="2002790" cy="1828800"/>
                  <wp:effectExtent l="0" t="0" r="0" b="0"/>
                  <wp:docPr id="728"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c>
          <w:tcPr>
            <w:tcW w:w="3153" w:type="dxa"/>
          </w:tcPr>
          <w:p w:rsidR="000E180E" w:rsidRPr="00CE409D" w:rsidRDefault="00C822B0" w:rsidP="001A220A">
            <w:pPr>
              <w:spacing w:line="240" w:lineRule="auto"/>
              <w:ind w:firstLine="0"/>
              <w:jc w:val="both"/>
              <w:rPr>
                <w:rFonts w:eastAsia="Times New Roman"/>
                <w:b/>
                <w:bCs/>
              </w:rPr>
            </w:pPr>
            <w:r>
              <w:rPr>
                <w:rFonts w:eastAsiaTheme="minorHAnsi"/>
                <w:bCs/>
                <w:noProof/>
                <w:sz w:val="18"/>
                <w:szCs w:val="18"/>
                <w:lang w:eastAsia="zh-CN"/>
              </w:rPr>
              <w:pict>
                <v:shape id="_x0000_s1312" type="#_x0000_t202" style="position:absolute;left:0;text-align:left;margin-left:19.2pt;margin-top:94.9pt;width:141.05pt;height:18.05pt;z-index:251844096;mso-position-horizontal-relative:text;mso-position-vertical-relative:text;mso-width-relative:margin;mso-height-relative:margin" stroked="f">
                  <v:textbox style="mso-next-textbox:#_x0000_s1312" inset="0,0,0,0">
                    <w:txbxContent>
                      <w:p w:rsidR="006170FB" w:rsidRDefault="006170FB" w:rsidP="0063165A">
                        <w:pPr>
                          <w:spacing w:line="240" w:lineRule="auto"/>
                          <w:ind w:firstLine="0"/>
                          <w:jc w:val="both"/>
                          <w:rPr>
                            <w:sz w:val="16"/>
                            <w:szCs w:val="16"/>
                            <w:lang w:val="ru-RU"/>
                          </w:rPr>
                        </w:pPr>
                        <w:r>
                          <w:rPr>
                            <w:sz w:val="16"/>
                            <w:szCs w:val="16"/>
                            <w:lang w:val="ru-RU"/>
                          </w:rPr>
                          <w:t xml:space="preserve">   В целом    Наземная   Мобильная</w:t>
                        </w:r>
                      </w:p>
                      <w:p w:rsidR="006170FB" w:rsidRPr="00805D05" w:rsidRDefault="006170FB" w:rsidP="0063165A">
                        <w:pPr>
                          <w:spacing w:line="240" w:lineRule="auto"/>
                          <w:ind w:firstLine="0"/>
                          <w:jc w:val="both"/>
                          <w:rPr>
                            <w:sz w:val="16"/>
                            <w:szCs w:val="16"/>
                            <w:lang w:val="ru-RU"/>
                          </w:rPr>
                        </w:pPr>
                        <w:r>
                          <w:rPr>
                            <w:sz w:val="16"/>
                            <w:szCs w:val="16"/>
                            <w:lang w:val="ru-RU"/>
                          </w:rPr>
                          <w:t xml:space="preserve">                         связь           связь</w:t>
                        </w:r>
                      </w:p>
                    </w:txbxContent>
                  </v:textbox>
                </v:shape>
              </w:pict>
            </w:r>
            <w:r>
              <w:rPr>
                <w:rFonts w:eastAsiaTheme="minorHAnsi"/>
                <w:bCs/>
                <w:noProof/>
                <w:sz w:val="22"/>
                <w:lang w:eastAsia="zh-CN"/>
              </w:rPr>
              <w:pict>
                <v:shape id="_x0000_s1310" type="#_x0000_t202" style="position:absolute;left:0;text-align:left;margin-left:118.05pt;margin-top:121.95pt;width:42.2pt;height:9.05pt;z-index:251842048;mso-position-horizontal-relative:text;mso-position-vertical-relative:text;mso-width-relative:margin;mso-height-relative:margin" stroked="f">
                  <v:textbox style="mso-next-textbox:#_x0000_s1310" inset="0,0,0,0">
                    <w:txbxContent>
                      <w:p w:rsidR="006170FB" w:rsidRPr="00805D05" w:rsidRDefault="006170FB" w:rsidP="0063165A">
                        <w:pPr>
                          <w:spacing w:line="240" w:lineRule="auto"/>
                          <w:ind w:firstLine="0"/>
                          <w:jc w:val="both"/>
                          <w:rPr>
                            <w:sz w:val="16"/>
                            <w:szCs w:val="16"/>
                            <w:lang w:val="ru-RU"/>
                          </w:rPr>
                        </w:pPr>
                        <w:r>
                          <w:rPr>
                            <w:sz w:val="16"/>
                            <w:szCs w:val="16"/>
                            <w:lang w:val="ru-RU"/>
                          </w:rPr>
                          <w:t>Украина</w:t>
                        </w:r>
                      </w:p>
                    </w:txbxContent>
                  </v:textbox>
                </v:shape>
              </w:pict>
            </w:r>
            <w:r>
              <w:rPr>
                <w:rFonts w:eastAsia="Times New Roman"/>
                <w:bCs/>
                <w:noProof/>
                <w:sz w:val="18"/>
                <w:szCs w:val="18"/>
                <w:lang w:eastAsia="zh-CN"/>
              </w:rPr>
              <w:pict>
                <v:shape id="_x0000_s1305" type="#_x0000_t202" style="position:absolute;left:0;text-align:left;margin-left:56.8pt;margin-top:121.95pt;width:57.25pt;height:22.6pt;z-index:251836928;mso-position-horizontal-relative:text;mso-position-vertical-relative:text;mso-width-relative:margin;mso-height-relative:margin" stroked="f">
                  <v:textbox style="mso-next-textbox:#_x0000_s1305" inset="0,0,0,0">
                    <w:txbxContent>
                      <w:p w:rsidR="006170FB" w:rsidRDefault="006170FB" w:rsidP="0063165A">
                        <w:pPr>
                          <w:spacing w:line="240" w:lineRule="auto"/>
                          <w:ind w:firstLine="0"/>
                          <w:jc w:val="both"/>
                          <w:rPr>
                            <w:sz w:val="16"/>
                            <w:szCs w:val="16"/>
                            <w:lang w:val="ru-RU"/>
                          </w:rPr>
                        </w:pPr>
                        <w:r>
                          <w:rPr>
                            <w:sz w:val="16"/>
                            <w:szCs w:val="16"/>
                            <w:lang w:val="ru-RU"/>
                          </w:rPr>
                          <w:t>Российская</w:t>
                        </w:r>
                      </w:p>
                      <w:p w:rsidR="006170FB" w:rsidRPr="00805D05" w:rsidRDefault="006170FB" w:rsidP="0063165A">
                        <w:pPr>
                          <w:spacing w:line="240" w:lineRule="auto"/>
                          <w:ind w:firstLine="0"/>
                          <w:jc w:val="both"/>
                          <w:rPr>
                            <w:sz w:val="16"/>
                            <w:szCs w:val="16"/>
                            <w:lang w:val="ru-RU"/>
                          </w:rPr>
                        </w:pPr>
                        <w:r>
                          <w:rPr>
                            <w:sz w:val="16"/>
                            <w:szCs w:val="16"/>
                            <w:lang w:val="ru-RU"/>
                          </w:rPr>
                          <w:t>Федерация</w:t>
                        </w:r>
                      </w:p>
                    </w:txbxContent>
                  </v:textbox>
                </v:shape>
              </w:pict>
            </w:r>
            <w:r>
              <w:rPr>
                <w:rFonts w:eastAsia="Times New Roman"/>
                <w:bCs/>
                <w:noProof/>
                <w:sz w:val="18"/>
                <w:szCs w:val="18"/>
                <w:lang w:eastAsia="zh-CN"/>
              </w:rPr>
              <w:pict>
                <v:shape id="_x0000_s1300" type="#_x0000_t202" style="position:absolute;left:0;text-align:left;margin-left:14pt;margin-top:121.95pt;width:37.75pt;height:9.05pt;z-index:251831808;mso-position-horizontal-relative:text;mso-position-vertical-relative:text;mso-width-relative:margin;mso-height-relative:margin" stroked="f">
                  <v:textbox style="mso-next-textbox:#_x0000_s1300" inset="0,0,0,0">
                    <w:txbxContent>
                      <w:p w:rsidR="006170FB" w:rsidRPr="00805D05" w:rsidRDefault="006170FB" w:rsidP="00805D05">
                        <w:pPr>
                          <w:spacing w:line="240" w:lineRule="auto"/>
                          <w:ind w:firstLine="0"/>
                          <w:jc w:val="both"/>
                          <w:rPr>
                            <w:sz w:val="16"/>
                            <w:szCs w:val="16"/>
                            <w:lang w:val="ru-RU"/>
                          </w:rPr>
                        </w:pPr>
                        <w:r w:rsidRPr="00805D05">
                          <w:rPr>
                            <w:sz w:val="16"/>
                            <w:szCs w:val="16"/>
                            <w:lang w:val="ru-RU"/>
                          </w:rPr>
                          <w:t>Казахстан</w:t>
                        </w:r>
                      </w:p>
                    </w:txbxContent>
                  </v:textbox>
                </v:shape>
              </w:pict>
            </w:r>
            <w:r w:rsidR="000E180E">
              <w:rPr>
                <w:rFonts w:eastAsia="Times New Roman"/>
                <w:b/>
                <w:noProof/>
              </w:rPr>
              <w:drawing>
                <wp:inline distT="0" distB="0" distL="0" distR="0">
                  <wp:extent cx="1883410" cy="1828800"/>
                  <wp:effectExtent l="0" t="0" r="0" b="0"/>
                  <wp:docPr id="729"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bl>
    <w:p w:rsidR="0063165A" w:rsidRDefault="0063165A" w:rsidP="000E180E">
      <w:pPr>
        <w:spacing w:line="276" w:lineRule="auto"/>
        <w:ind w:firstLine="0"/>
        <w:jc w:val="both"/>
        <w:rPr>
          <w:rFonts w:eastAsiaTheme="minorHAnsi"/>
          <w:bCs/>
          <w:sz w:val="18"/>
          <w:szCs w:val="18"/>
          <w:lang w:val="ru-RU"/>
        </w:rPr>
      </w:pPr>
    </w:p>
    <w:p w:rsidR="0063165A" w:rsidRDefault="0063165A" w:rsidP="000E180E">
      <w:pPr>
        <w:spacing w:line="276" w:lineRule="auto"/>
        <w:ind w:firstLine="0"/>
        <w:jc w:val="both"/>
        <w:rPr>
          <w:rFonts w:eastAsiaTheme="minorHAnsi"/>
          <w:bCs/>
          <w:sz w:val="18"/>
          <w:szCs w:val="18"/>
          <w:lang w:val="ru-RU"/>
        </w:rPr>
      </w:pPr>
    </w:p>
    <w:p w:rsidR="000E180E" w:rsidRPr="00F67BB4" w:rsidRDefault="000E180E" w:rsidP="000E180E">
      <w:pPr>
        <w:spacing w:line="276" w:lineRule="auto"/>
        <w:ind w:firstLine="0"/>
        <w:jc w:val="both"/>
        <w:rPr>
          <w:rFonts w:eastAsiaTheme="minorHAnsi"/>
          <w:bCs/>
          <w:sz w:val="18"/>
          <w:szCs w:val="18"/>
          <w:lang w:val="ru-RU"/>
        </w:rPr>
      </w:pPr>
      <w:r>
        <w:rPr>
          <w:rFonts w:eastAsiaTheme="minorHAnsi"/>
          <w:bCs/>
          <w:sz w:val="18"/>
          <w:szCs w:val="18"/>
          <w:lang w:val="ru-RU"/>
        </w:rPr>
        <w:t>Источник</w:t>
      </w:r>
      <w:r w:rsidRPr="00DC3E22">
        <w:rPr>
          <w:rFonts w:eastAsiaTheme="minorHAnsi"/>
          <w:bCs/>
          <w:sz w:val="18"/>
          <w:szCs w:val="18"/>
          <w:lang w:val="ru-RU"/>
        </w:rPr>
        <w:t xml:space="preserve">: </w:t>
      </w:r>
      <w:r>
        <w:rPr>
          <w:rFonts w:eastAsiaTheme="minorHAnsi"/>
          <w:bCs/>
          <w:sz w:val="18"/>
          <w:szCs w:val="18"/>
          <w:lang w:val="ru-RU"/>
        </w:rPr>
        <w:t>Борхерт</w:t>
      </w:r>
      <w:r w:rsidRPr="00DC3E22">
        <w:rPr>
          <w:rFonts w:eastAsiaTheme="minorHAnsi"/>
          <w:bCs/>
          <w:sz w:val="18"/>
          <w:szCs w:val="18"/>
          <w:lang w:val="ru-RU"/>
        </w:rPr>
        <w:t xml:space="preserve">, </w:t>
      </w:r>
      <w:r>
        <w:rPr>
          <w:rFonts w:eastAsiaTheme="minorHAnsi"/>
          <w:bCs/>
          <w:sz w:val="18"/>
          <w:szCs w:val="18"/>
          <w:lang w:val="ru-RU"/>
        </w:rPr>
        <w:t xml:space="preserve">Гутииз и Матту </w:t>
      </w:r>
      <w:r w:rsidRPr="00DC3E22">
        <w:rPr>
          <w:rFonts w:eastAsiaTheme="minorHAnsi"/>
          <w:bCs/>
          <w:sz w:val="18"/>
          <w:szCs w:val="18"/>
          <w:lang w:val="ru-RU"/>
        </w:rPr>
        <w:t>(2010</w:t>
      </w:r>
      <w:r>
        <w:rPr>
          <w:rFonts w:eastAsiaTheme="minorHAnsi"/>
          <w:bCs/>
          <w:sz w:val="18"/>
          <w:szCs w:val="18"/>
          <w:lang w:val="ru-RU"/>
        </w:rPr>
        <w:t xml:space="preserve">, </w:t>
      </w:r>
      <w:r w:rsidRPr="00DC3E22">
        <w:rPr>
          <w:rFonts w:eastAsiaTheme="minorHAnsi"/>
          <w:bCs/>
          <w:sz w:val="18"/>
          <w:szCs w:val="18"/>
          <w:lang w:val="ru-RU"/>
        </w:rPr>
        <w:t>2011).</w:t>
      </w:r>
    </w:p>
    <w:p w:rsidR="000E180E" w:rsidRPr="00C54510" w:rsidRDefault="000E180E" w:rsidP="000E180E">
      <w:pPr>
        <w:spacing w:line="240" w:lineRule="auto"/>
        <w:ind w:firstLine="0"/>
        <w:jc w:val="both"/>
        <w:rPr>
          <w:rFonts w:eastAsia="Times New Roman"/>
          <w:bCs/>
          <w:sz w:val="18"/>
          <w:szCs w:val="18"/>
          <w:lang w:val="ru-RU"/>
        </w:rPr>
      </w:pPr>
    </w:p>
    <w:p w:rsidR="000E180E" w:rsidRPr="00C54510" w:rsidRDefault="000E180E" w:rsidP="00080723">
      <w:pPr>
        <w:numPr>
          <w:ilvl w:val="0"/>
          <w:numId w:val="26"/>
        </w:numPr>
        <w:spacing w:before="240" w:after="240" w:line="240" w:lineRule="auto"/>
        <w:jc w:val="both"/>
        <w:rPr>
          <w:bCs/>
          <w:sz w:val="22"/>
          <w:lang w:val="ru-RU"/>
        </w:rPr>
      </w:pPr>
      <w:r>
        <w:rPr>
          <w:rFonts w:eastAsiaTheme="minorHAnsi"/>
          <w:bCs/>
          <w:sz w:val="22"/>
          <w:lang w:val="ru-RU"/>
        </w:rPr>
        <w:t>В</w:t>
      </w:r>
      <w:r w:rsidRPr="00274ACF">
        <w:rPr>
          <w:rFonts w:eastAsiaTheme="minorHAnsi"/>
          <w:bCs/>
          <w:sz w:val="22"/>
          <w:lang w:val="ru-RU"/>
        </w:rPr>
        <w:t xml:space="preserve"> </w:t>
      </w:r>
      <w:r>
        <w:rPr>
          <w:rFonts w:eastAsiaTheme="minorHAnsi"/>
          <w:bCs/>
          <w:sz w:val="22"/>
          <w:lang w:val="ru-RU"/>
        </w:rPr>
        <w:t>секторе</w:t>
      </w:r>
      <w:r w:rsidRPr="00274ACF">
        <w:rPr>
          <w:rFonts w:eastAsiaTheme="minorHAnsi"/>
          <w:bCs/>
          <w:sz w:val="22"/>
          <w:lang w:val="ru-RU"/>
        </w:rPr>
        <w:t xml:space="preserve"> </w:t>
      </w:r>
      <w:r>
        <w:rPr>
          <w:rFonts w:eastAsiaTheme="minorHAnsi"/>
          <w:bCs/>
          <w:sz w:val="22"/>
          <w:lang w:val="ru-RU"/>
        </w:rPr>
        <w:t>услуг</w:t>
      </w:r>
      <w:r w:rsidRPr="00274ACF">
        <w:rPr>
          <w:rFonts w:eastAsiaTheme="minorHAnsi"/>
          <w:bCs/>
          <w:sz w:val="22"/>
          <w:lang w:val="ru-RU"/>
        </w:rPr>
        <w:t xml:space="preserve"> </w:t>
      </w:r>
      <w:r>
        <w:rPr>
          <w:rFonts w:eastAsiaTheme="minorHAnsi"/>
          <w:bCs/>
          <w:sz w:val="22"/>
          <w:lang w:val="ru-RU"/>
        </w:rPr>
        <w:t>телекоммуникаций</w:t>
      </w:r>
      <w:r w:rsidRPr="00274ACF">
        <w:rPr>
          <w:rFonts w:eastAsiaTheme="minorHAnsi"/>
          <w:bCs/>
          <w:sz w:val="22"/>
          <w:lang w:val="ru-RU"/>
        </w:rPr>
        <w:t xml:space="preserve"> </w:t>
      </w:r>
      <w:r>
        <w:rPr>
          <w:rFonts w:eastAsiaTheme="minorHAnsi"/>
          <w:bCs/>
          <w:sz w:val="22"/>
          <w:lang w:val="ru-RU"/>
        </w:rPr>
        <w:t>ограничение</w:t>
      </w:r>
      <w:r w:rsidRPr="00274ACF">
        <w:rPr>
          <w:rFonts w:eastAsiaTheme="minorHAnsi"/>
          <w:bCs/>
          <w:sz w:val="22"/>
          <w:lang w:val="ru-RU"/>
        </w:rPr>
        <w:t xml:space="preserve"> </w:t>
      </w:r>
      <w:r>
        <w:rPr>
          <w:rFonts w:eastAsiaTheme="minorHAnsi"/>
          <w:bCs/>
          <w:sz w:val="22"/>
          <w:lang w:val="ru-RU"/>
        </w:rPr>
        <w:t>в отношении уровня иностранного участия составляет</w:t>
      </w:r>
      <w:r w:rsidRPr="00274ACF">
        <w:rPr>
          <w:rFonts w:eastAsiaTheme="minorHAnsi"/>
          <w:bCs/>
          <w:sz w:val="22"/>
          <w:lang w:val="ru-RU"/>
        </w:rPr>
        <w:t xml:space="preserve"> 49 </w:t>
      </w:r>
      <w:r>
        <w:rPr>
          <w:rFonts w:eastAsiaTheme="minorHAnsi"/>
          <w:bCs/>
          <w:sz w:val="22"/>
          <w:lang w:val="ru-RU"/>
        </w:rPr>
        <w:t>процентов в случае</w:t>
      </w:r>
      <w:r w:rsidRPr="00274ACF">
        <w:rPr>
          <w:rFonts w:eastAsiaTheme="minorHAnsi"/>
          <w:bCs/>
          <w:sz w:val="22"/>
          <w:lang w:val="ru-RU"/>
        </w:rPr>
        <w:t xml:space="preserve">, </w:t>
      </w:r>
      <w:r>
        <w:rPr>
          <w:rFonts w:eastAsiaTheme="minorHAnsi"/>
          <w:bCs/>
          <w:sz w:val="22"/>
          <w:lang w:val="ru-RU"/>
        </w:rPr>
        <w:t>если</w:t>
      </w:r>
      <w:r w:rsidRPr="00274ACF">
        <w:rPr>
          <w:rFonts w:eastAsiaTheme="minorHAnsi"/>
          <w:bCs/>
          <w:sz w:val="22"/>
          <w:lang w:val="ru-RU"/>
        </w:rPr>
        <w:t xml:space="preserve"> </w:t>
      </w:r>
      <w:r>
        <w:rPr>
          <w:rFonts w:eastAsiaTheme="minorHAnsi"/>
          <w:bCs/>
          <w:sz w:val="22"/>
          <w:lang w:val="ru-RU"/>
        </w:rPr>
        <w:t>поставщик,</w:t>
      </w:r>
      <w:r w:rsidRPr="00274ACF">
        <w:rPr>
          <w:rFonts w:eastAsiaTheme="minorHAnsi"/>
          <w:bCs/>
          <w:sz w:val="22"/>
          <w:lang w:val="ru-RU"/>
        </w:rPr>
        <w:t xml:space="preserve"> </w:t>
      </w:r>
      <w:r>
        <w:rPr>
          <w:rFonts w:eastAsiaTheme="minorHAnsi"/>
          <w:bCs/>
          <w:sz w:val="22"/>
          <w:lang w:val="ru-RU"/>
        </w:rPr>
        <w:t>оказывающий услуги</w:t>
      </w:r>
      <w:r w:rsidRPr="00274ACF">
        <w:rPr>
          <w:rFonts w:eastAsiaTheme="minorHAnsi"/>
          <w:bCs/>
          <w:sz w:val="22"/>
          <w:lang w:val="ru-RU"/>
        </w:rPr>
        <w:t xml:space="preserve"> </w:t>
      </w:r>
      <w:r>
        <w:rPr>
          <w:rFonts w:eastAsiaTheme="minorHAnsi"/>
          <w:bCs/>
          <w:sz w:val="22"/>
          <w:lang w:val="ru-RU"/>
        </w:rPr>
        <w:t>междугородней</w:t>
      </w:r>
      <w:r w:rsidRPr="00274ACF">
        <w:rPr>
          <w:rFonts w:eastAsiaTheme="minorHAnsi"/>
          <w:bCs/>
          <w:sz w:val="22"/>
          <w:lang w:val="ru-RU"/>
        </w:rPr>
        <w:t xml:space="preserve"> </w:t>
      </w:r>
      <w:r>
        <w:rPr>
          <w:rFonts w:eastAsiaTheme="minorHAnsi"/>
          <w:bCs/>
          <w:sz w:val="22"/>
          <w:lang w:val="ru-RU"/>
        </w:rPr>
        <w:t>и</w:t>
      </w:r>
      <w:r w:rsidRPr="00274ACF">
        <w:rPr>
          <w:rFonts w:eastAsiaTheme="minorHAnsi"/>
          <w:bCs/>
          <w:sz w:val="22"/>
          <w:lang w:val="ru-RU"/>
        </w:rPr>
        <w:t>/</w:t>
      </w:r>
      <w:r>
        <w:rPr>
          <w:rFonts w:eastAsiaTheme="minorHAnsi"/>
          <w:bCs/>
          <w:sz w:val="22"/>
          <w:lang w:val="ru-RU"/>
        </w:rPr>
        <w:t>или</w:t>
      </w:r>
      <w:r w:rsidRPr="00274ACF">
        <w:rPr>
          <w:rFonts w:eastAsiaTheme="minorHAnsi"/>
          <w:bCs/>
          <w:sz w:val="22"/>
          <w:lang w:val="ru-RU"/>
        </w:rPr>
        <w:t xml:space="preserve"> </w:t>
      </w:r>
      <w:r>
        <w:rPr>
          <w:rFonts w:eastAsiaTheme="minorHAnsi"/>
          <w:bCs/>
          <w:sz w:val="22"/>
          <w:lang w:val="ru-RU"/>
        </w:rPr>
        <w:t>международной</w:t>
      </w:r>
      <w:r w:rsidRPr="00274ACF">
        <w:rPr>
          <w:rFonts w:eastAsiaTheme="minorHAnsi"/>
          <w:bCs/>
          <w:sz w:val="22"/>
          <w:lang w:val="ru-RU"/>
        </w:rPr>
        <w:t xml:space="preserve"> </w:t>
      </w:r>
      <w:r>
        <w:rPr>
          <w:rFonts w:eastAsiaTheme="minorHAnsi"/>
          <w:bCs/>
          <w:sz w:val="22"/>
          <w:lang w:val="ru-RU"/>
        </w:rPr>
        <w:t>связи</w:t>
      </w:r>
      <w:r w:rsidRPr="00274ACF">
        <w:rPr>
          <w:rFonts w:eastAsiaTheme="minorHAnsi"/>
          <w:bCs/>
          <w:sz w:val="22"/>
          <w:lang w:val="ru-RU"/>
        </w:rPr>
        <w:t xml:space="preserve">, </w:t>
      </w:r>
      <w:r>
        <w:rPr>
          <w:rFonts w:eastAsiaTheme="minorHAnsi"/>
          <w:bCs/>
          <w:sz w:val="22"/>
          <w:lang w:val="ru-RU"/>
        </w:rPr>
        <w:t>является собственником инфраструктуры</w:t>
      </w:r>
      <w:r w:rsidRPr="00274ACF">
        <w:rPr>
          <w:rFonts w:eastAsiaTheme="minorHAnsi"/>
          <w:bCs/>
          <w:sz w:val="22"/>
          <w:lang w:val="ru-RU"/>
        </w:rPr>
        <w:t xml:space="preserve">. </w:t>
      </w:r>
      <w:r>
        <w:rPr>
          <w:rFonts w:eastAsiaTheme="minorHAnsi"/>
          <w:bCs/>
          <w:sz w:val="22"/>
          <w:lang w:val="ru-RU"/>
        </w:rPr>
        <w:t>В</w:t>
      </w:r>
      <w:r w:rsidRPr="00274ACF">
        <w:rPr>
          <w:rFonts w:eastAsiaTheme="minorHAnsi"/>
          <w:bCs/>
          <w:sz w:val="22"/>
          <w:lang w:val="ru-RU"/>
        </w:rPr>
        <w:t xml:space="preserve"> </w:t>
      </w:r>
      <w:r>
        <w:rPr>
          <w:rFonts w:eastAsiaTheme="minorHAnsi"/>
          <w:bCs/>
          <w:sz w:val="22"/>
          <w:lang w:val="ru-RU"/>
        </w:rPr>
        <w:t>контексте</w:t>
      </w:r>
      <w:r w:rsidRPr="00274ACF">
        <w:rPr>
          <w:rFonts w:eastAsiaTheme="minorHAnsi"/>
          <w:bCs/>
          <w:sz w:val="22"/>
          <w:lang w:val="ru-RU"/>
        </w:rPr>
        <w:t xml:space="preserve"> </w:t>
      </w:r>
      <w:r>
        <w:rPr>
          <w:rFonts w:eastAsiaTheme="minorHAnsi"/>
          <w:bCs/>
          <w:sz w:val="22"/>
          <w:lang w:val="ru-RU"/>
        </w:rPr>
        <w:t>процесса</w:t>
      </w:r>
      <w:r w:rsidRPr="00274ACF">
        <w:rPr>
          <w:rFonts w:eastAsiaTheme="minorHAnsi"/>
          <w:bCs/>
          <w:sz w:val="22"/>
          <w:lang w:val="ru-RU"/>
        </w:rPr>
        <w:t xml:space="preserve"> </w:t>
      </w:r>
      <w:r>
        <w:rPr>
          <w:rFonts w:eastAsiaTheme="minorHAnsi"/>
          <w:bCs/>
          <w:sz w:val="22"/>
          <w:lang w:val="ru-RU"/>
        </w:rPr>
        <w:t>вступления</w:t>
      </w:r>
      <w:r w:rsidRPr="00274ACF">
        <w:rPr>
          <w:rFonts w:eastAsiaTheme="minorHAnsi"/>
          <w:bCs/>
          <w:sz w:val="22"/>
          <w:lang w:val="ru-RU"/>
        </w:rPr>
        <w:t xml:space="preserve"> </w:t>
      </w:r>
      <w:r>
        <w:rPr>
          <w:rFonts w:eastAsiaTheme="minorHAnsi"/>
          <w:bCs/>
          <w:sz w:val="22"/>
          <w:lang w:val="ru-RU"/>
        </w:rPr>
        <w:t>в</w:t>
      </w:r>
      <w:r w:rsidRPr="00274ACF">
        <w:rPr>
          <w:rFonts w:eastAsiaTheme="minorHAnsi"/>
          <w:bCs/>
          <w:sz w:val="22"/>
          <w:lang w:val="ru-RU"/>
        </w:rPr>
        <w:t xml:space="preserve"> </w:t>
      </w:r>
      <w:r>
        <w:rPr>
          <w:rFonts w:eastAsiaTheme="minorHAnsi"/>
          <w:bCs/>
          <w:sz w:val="22"/>
          <w:lang w:val="ru-RU"/>
        </w:rPr>
        <w:t>ВТО</w:t>
      </w:r>
      <w:r w:rsidRPr="00274ACF">
        <w:rPr>
          <w:rFonts w:eastAsiaTheme="minorHAnsi"/>
          <w:bCs/>
          <w:sz w:val="22"/>
          <w:lang w:val="ru-RU"/>
        </w:rPr>
        <w:t xml:space="preserve"> </w:t>
      </w:r>
      <w:r>
        <w:rPr>
          <w:rFonts w:eastAsiaTheme="minorHAnsi"/>
          <w:bCs/>
          <w:sz w:val="22"/>
          <w:lang w:val="ru-RU"/>
        </w:rPr>
        <w:t>Казахстан предлагает снять данное ограничение в течение 2,5 лет после вступления в ВТО. Однако</w:t>
      </w:r>
      <w:r w:rsidRPr="00B65B04">
        <w:rPr>
          <w:rFonts w:eastAsiaTheme="minorHAnsi"/>
          <w:bCs/>
          <w:sz w:val="22"/>
          <w:lang w:val="ru-RU"/>
        </w:rPr>
        <w:t xml:space="preserve"> </w:t>
      </w:r>
      <w:r>
        <w:rPr>
          <w:rFonts w:eastAsiaTheme="minorHAnsi"/>
          <w:bCs/>
          <w:sz w:val="22"/>
          <w:lang w:val="ru-RU"/>
        </w:rPr>
        <w:t>инвестиции, стоимость которых превышает 150 миллионов долларов США, должны одобряться правительством, а в отношении акций с правом голоса, которыми можно владеть в телекоммуникационной компании, не являющейся оператором по вышеуказанному определению, никакие ограничения не установлены.</w:t>
      </w:r>
    </w:p>
    <w:p w:rsidR="000E180E" w:rsidRPr="00415D6F" w:rsidRDefault="000E180E" w:rsidP="00080723">
      <w:pPr>
        <w:numPr>
          <w:ilvl w:val="0"/>
          <w:numId w:val="26"/>
        </w:numPr>
        <w:spacing w:before="240" w:after="240" w:line="240" w:lineRule="auto"/>
        <w:jc w:val="both"/>
        <w:rPr>
          <w:rFonts w:ascii="Calibri" w:hAnsi="Calibri"/>
          <w:bCs/>
          <w:sz w:val="22"/>
          <w:lang w:val="ru-RU"/>
        </w:rPr>
      </w:pPr>
      <w:r>
        <w:rPr>
          <w:bCs/>
          <w:sz w:val="22"/>
          <w:lang w:val="ru-RU"/>
        </w:rPr>
        <w:t>Аналогичная</w:t>
      </w:r>
      <w:r w:rsidRPr="00C54510">
        <w:rPr>
          <w:bCs/>
          <w:sz w:val="22"/>
          <w:lang w:val="ru-RU"/>
        </w:rPr>
        <w:t xml:space="preserve"> </w:t>
      </w:r>
      <w:r>
        <w:rPr>
          <w:bCs/>
          <w:sz w:val="22"/>
          <w:lang w:val="ru-RU"/>
        </w:rPr>
        <w:t>ситуация</w:t>
      </w:r>
      <w:r w:rsidRPr="00C54510">
        <w:rPr>
          <w:bCs/>
          <w:sz w:val="22"/>
          <w:lang w:val="ru-RU"/>
        </w:rPr>
        <w:t xml:space="preserve"> </w:t>
      </w:r>
      <w:r>
        <w:rPr>
          <w:bCs/>
          <w:sz w:val="22"/>
          <w:lang w:val="ru-RU"/>
        </w:rPr>
        <w:t>складывается</w:t>
      </w:r>
      <w:r w:rsidRPr="00C54510">
        <w:rPr>
          <w:bCs/>
          <w:sz w:val="22"/>
          <w:lang w:val="ru-RU"/>
        </w:rPr>
        <w:t xml:space="preserve"> </w:t>
      </w:r>
      <w:r>
        <w:rPr>
          <w:bCs/>
          <w:sz w:val="22"/>
          <w:lang w:val="ru-RU"/>
        </w:rPr>
        <w:t>в</w:t>
      </w:r>
      <w:r w:rsidRPr="00C54510">
        <w:rPr>
          <w:bCs/>
          <w:sz w:val="22"/>
          <w:lang w:val="ru-RU"/>
        </w:rPr>
        <w:t xml:space="preserve"> </w:t>
      </w:r>
      <w:r>
        <w:rPr>
          <w:bCs/>
          <w:sz w:val="22"/>
          <w:lang w:val="ru-RU"/>
        </w:rPr>
        <w:t>банковской</w:t>
      </w:r>
      <w:r w:rsidRPr="00C54510">
        <w:rPr>
          <w:bCs/>
          <w:sz w:val="22"/>
          <w:lang w:val="ru-RU"/>
        </w:rPr>
        <w:t xml:space="preserve"> </w:t>
      </w:r>
      <w:r>
        <w:rPr>
          <w:bCs/>
          <w:sz w:val="22"/>
          <w:lang w:val="ru-RU"/>
        </w:rPr>
        <w:t>сфере</w:t>
      </w:r>
      <w:r w:rsidRPr="00C54510">
        <w:rPr>
          <w:bCs/>
          <w:sz w:val="22"/>
          <w:lang w:val="ru-RU"/>
        </w:rPr>
        <w:t xml:space="preserve">, </w:t>
      </w:r>
      <w:r>
        <w:rPr>
          <w:bCs/>
          <w:sz w:val="22"/>
          <w:lang w:val="ru-RU"/>
        </w:rPr>
        <w:t>где</w:t>
      </w:r>
      <w:r w:rsidRPr="00C54510">
        <w:rPr>
          <w:bCs/>
          <w:sz w:val="22"/>
          <w:lang w:val="ru-RU"/>
        </w:rPr>
        <w:t xml:space="preserve"> </w:t>
      </w:r>
      <w:r>
        <w:rPr>
          <w:bCs/>
          <w:sz w:val="22"/>
          <w:lang w:val="ru-RU"/>
        </w:rPr>
        <w:t>присутствуют</w:t>
      </w:r>
      <w:r w:rsidRPr="00C54510">
        <w:rPr>
          <w:bCs/>
          <w:sz w:val="22"/>
          <w:lang w:val="ru-RU"/>
        </w:rPr>
        <w:t xml:space="preserve"> </w:t>
      </w:r>
      <w:r>
        <w:rPr>
          <w:bCs/>
          <w:sz w:val="22"/>
          <w:lang w:val="ru-RU"/>
        </w:rPr>
        <w:t>жесткие</w:t>
      </w:r>
      <w:r w:rsidRPr="00C54510">
        <w:rPr>
          <w:bCs/>
          <w:sz w:val="22"/>
          <w:lang w:val="ru-RU"/>
        </w:rPr>
        <w:t xml:space="preserve"> </w:t>
      </w:r>
      <w:r>
        <w:rPr>
          <w:bCs/>
          <w:sz w:val="22"/>
          <w:lang w:val="ru-RU"/>
        </w:rPr>
        <w:t>ограничения</w:t>
      </w:r>
      <w:r w:rsidRPr="00C54510">
        <w:rPr>
          <w:bCs/>
          <w:sz w:val="22"/>
          <w:lang w:val="ru-RU"/>
        </w:rPr>
        <w:t xml:space="preserve"> </w:t>
      </w:r>
      <w:r>
        <w:rPr>
          <w:bCs/>
          <w:sz w:val="22"/>
          <w:lang w:val="ru-RU"/>
        </w:rPr>
        <w:t>в</w:t>
      </w:r>
      <w:r w:rsidRPr="00C54510">
        <w:rPr>
          <w:bCs/>
          <w:sz w:val="22"/>
          <w:lang w:val="ru-RU"/>
        </w:rPr>
        <w:t xml:space="preserve"> </w:t>
      </w:r>
      <w:r>
        <w:rPr>
          <w:bCs/>
          <w:sz w:val="22"/>
          <w:lang w:val="ru-RU"/>
        </w:rPr>
        <w:t xml:space="preserve">отношении иностранного участия, и установлены дополнительные требования для банков с иностранным участием. </w:t>
      </w:r>
      <w:r>
        <w:rPr>
          <w:rFonts w:eastAsiaTheme="minorHAnsi"/>
          <w:bCs/>
          <w:sz w:val="22"/>
          <w:lang w:val="ru-RU"/>
        </w:rPr>
        <w:t>И</w:t>
      </w:r>
      <w:r w:rsidRPr="006321F3">
        <w:rPr>
          <w:rFonts w:eastAsiaTheme="minorHAnsi"/>
          <w:bCs/>
          <w:sz w:val="22"/>
          <w:lang w:val="ru-RU"/>
        </w:rPr>
        <w:t xml:space="preserve"> </w:t>
      </w:r>
      <w:r>
        <w:rPr>
          <w:rFonts w:eastAsiaTheme="minorHAnsi"/>
          <w:bCs/>
          <w:sz w:val="22"/>
          <w:lang w:val="ru-RU"/>
        </w:rPr>
        <w:t>наконец</w:t>
      </w:r>
      <w:r w:rsidRPr="006321F3">
        <w:rPr>
          <w:rFonts w:eastAsiaTheme="minorHAnsi"/>
          <w:bCs/>
          <w:sz w:val="22"/>
          <w:lang w:val="ru-RU"/>
        </w:rPr>
        <w:t xml:space="preserve">, </w:t>
      </w:r>
      <w:r>
        <w:rPr>
          <w:rFonts w:eastAsiaTheme="minorHAnsi"/>
          <w:bCs/>
          <w:sz w:val="22"/>
          <w:lang w:val="ru-RU"/>
        </w:rPr>
        <w:t>в</w:t>
      </w:r>
      <w:r w:rsidRPr="006321F3">
        <w:rPr>
          <w:rFonts w:eastAsiaTheme="minorHAnsi"/>
          <w:bCs/>
          <w:sz w:val="22"/>
          <w:lang w:val="ru-RU"/>
        </w:rPr>
        <w:t xml:space="preserve"> </w:t>
      </w:r>
      <w:r>
        <w:rPr>
          <w:rFonts w:eastAsiaTheme="minorHAnsi"/>
          <w:bCs/>
          <w:sz w:val="22"/>
          <w:lang w:val="ru-RU"/>
        </w:rPr>
        <w:t>секторе</w:t>
      </w:r>
      <w:r w:rsidRPr="006321F3">
        <w:rPr>
          <w:rFonts w:eastAsiaTheme="minorHAnsi"/>
          <w:bCs/>
          <w:sz w:val="22"/>
          <w:lang w:val="ru-RU"/>
        </w:rPr>
        <w:t xml:space="preserve"> </w:t>
      </w:r>
      <w:r>
        <w:rPr>
          <w:rFonts w:eastAsiaTheme="minorHAnsi"/>
          <w:bCs/>
          <w:sz w:val="22"/>
          <w:lang w:val="ru-RU"/>
        </w:rPr>
        <w:t>страхования</w:t>
      </w:r>
      <w:r w:rsidRPr="006321F3">
        <w:rPr>
          <w:rFonts w:eastAsiaTheme="minorHAnsi"/>
          <w:bCs/>
          <w:sz w:val="22"/>
          <w:lang w:val="ru-RU"/>
        </w:rPr>
        <w:t xml:space="preserve"> </w:t>
      </w:r>
      <w:r>
        <w:rPr>
          <w:rFonts w:eastAsiaTheme="minorHAnsi"/>
          <w:bCs/>
          <w:sz w:val="22"/>
          <w:lang w:val="ru-RU"/>
        </w:rPr>
        <w:t xml:space="preserve">вход на рынок посредством открытия филиала и/или поглощения государственных страховых компаний не допускается. Казахстан предлагает открыть иностранным банкам и страховым компаниям вход на этот рынок путем создания филиалов через пять лет после вступления в ВТО. </w:t>
      </w:r>
      <w:r w:rsidRPr="00415D6F">
        <w:rPr>
          <w:bCs/>
          <w:sz w:val="22"/>
          <w:lang w:val="ru-RU"/>
        </w:rPr>
        <w:t xml:space="preserve">  </w:t>
      </w:r>
    </w:p>
    <w:p w:rsidR="00091434" w:rsidRDefault="000E180E" w:rsidP="00080723">
      <w:pPr>
        <w:numPr>
          <w:ilvl w:val="0"/>
          <w:numId w:val="26"/>
        </w:numPr>
        <w:spacing w:before="240" w:after="240" w:line="240" w:lineRule="auto"/>
        <w:jc w:val="both"/>
        <w:rPr>
          <w:bCs/>
          <w:sz w:val="22"/>
          <w:lang w:val="ru-RU"/>
        </w:rPr>
      </w:pPr>
      <w:r>
        <w:rPr>
          <w:bCs/>
          <w:sz w:val="22"/>
          <w:lang w:val="ru-RU"/>
        </w:rPr>
        <w:t>Что</w:t>
      </w:r>
      <w:r w:rsidRPr="00415D6F">
        <w:rPr>
          <w:bCs/>
          <w:sz w:val="22"/>
          <w:lang w:val="ru-RU"/>
        </w:rPr>
        <w:t xml:space="preserve"> </w:t>
      </w:r>
      <w:r>
        <w:rPr>
          <w:bCs/>
          <w:sz w:val="22"/>
          <w:lang w:val="ru-RU"/>
        </w:rPr>
        <w:t>касается</w:t>
      </w:r>
      <w:r w:rsidRPr="00415D6F">
        <w:rPr>
          <w:bCs/>
          <w:sz w:val="22"/>
          <w:lang w:val="ru-RU"/>
        </w:rPr>
        <w:t xml:space="preserve"> </w:t>
      </w:r>
      <w:r>
        <w:rPr>
          <w:bCs/>
          <w:sz w:val="22"/>
          <w:lang w:val="ru-RU"/>
        </w:rPr>
        <w:t>профессиональных</w:t>
      </w:r>
      <w:r w:rsidRPr="00415D6F">
        <w:rPr>
          <w:bCs/>
          <w:sz w:val="22"/>
          <w:lang w:val="ru-RU"/>
        </w:rPr>
        <w:t xml:space="preserve"> </w:t>
      </w:r>
      <w:r>
        <w:rPr>
          <w:bCs/>
          <w:sz w:val="22"/>
          <w:lang w:val="ru-RU"/>
        </w:rPr>
        <w:t>услуг</w:t>
      </w:r>
      <w:r w:rsidRPr="00415D6F">
        <w:rPr>
          <w:bCs/>
          <w:sz w:val="22"/>
          <w:lang w:val="ru-RU"/>
        </w:rPr>
        <w:t xml:space="preserve">, </w:t>
      </w:r>
      <w:r>
        <w:rPr>
          <w:bCs/>
          <w:sz w:val="22"/>
          <w:lang w:val="ru-RU"/>
        </w:rPr>
        <w:t>то</w:t>
      </w:r>
      <w:r w:rsidRPr="00415D6F">
        <w:rPr>
          <w:bCs/>
          <w:sz w:val="22"/>
          <w:lang w:val="ru-RU"/>
        </w:rPr>
        <w:t xml:space="preserve"> </w:t>
      </w:r>
      <w:r>
        <w:rPr>
          <w:bCs/>
          <w:sz w:val="22"/>
          <w:lang w:val="ru-RU"/>
        </w:rPr>
        <w:t>в</w:t>
      </w:r>
      <w:r w:rsidRPr="00415D6F">
        <w:rPr>
          <w:bCs/>
          <w:sz w:val="22"/>
          <w:lang w:val="ru-RU"/>
        </w:rPr>
        <w:t xml:space="preserve"> </w:t>
      </w:r>
      <w:r>
        <w:rPr>
          <w:bCs/>
          <w:sz w:val="22"/>
          <w:lang w:val="ru-RU"/>
        </w:rPr>
        <w:t>сфере</w:t>
      </w:r>
      <w:r w:rsidRPr="00415D6F">
        <w:rPr>
          <w:bCs/>
          <w:sz w:val="22"/>
          <w:lang w:val="ru-RU"/>
        </w:rPr>
        <w:t xml:space="preserve"> </w:t>
      </w:r>
      <w:r>
        <w:rPr>
          <w:bCs/>
          <w:sz w:val="22"/>
          <w:lang w:val="ru-RU"/>
        </w:rPr>
        <w:t>аудиторских</w:t>
      </w:r>
      <w:r w:rsidRPr="00415D6F">
        <w:rPr>
          <w:bCs/>
          <w:sz w:val="22"/>
          <w:lang w:val="ru-RU"/>
        </w:rPr>
        <w:t xml:space="preserve"> </w:t>
      </w:r>
      <w:r>
        <w:rPr>
          <w:bCs/>
          <w:sz w:val="22"/>
          <w:lang w:val="ru-RU"/>
        </w:rPr>
        <w:t>услуг</w:t>
      </w:r>
      <w:r w:rsidRPr="00415D6F">
        <w:rPr>
          <w:bCs/>
          <w:sz w:val="22"/>
          <w:lang w:val="ru-RU"/>
        </w:rPr>
        <w:t xml:space="preserve"> </w:t>
      </w:r>
      <w:r>
        <w:rPr>
          <w:bCs/>
          <w:sz w:val="22"/>
          <w:lang w:val="ru-RU"/>
        </w:rPr>
        <w:t>и</w:t>
      </w:r>
      <w:r w:rsidRPr="00415D6F">
        <w:rPr>
          <w:bCs/>
          <w:sz w:val="22"/>
          <w:lang w:val="ru-RU"/>
        </w:rPr>
        <w:t xml:space="preserve"> </w:t>
      </w:r>
      <w:r>
        <w:rPr>
          <w:bCs/>
          <w:sz w:val="22"/>
          <w:lang w:val="ru-RU"/>
        </w:rPr>
        <w:t>представительства правовых интересов в судах установлены требования к гражданству. Государственные</w:t>
      </w:r>
      <w:r w:rsidRPr="00415D6F">
        <w:rPr>
          <w:bCs/>
          <w:sz w:val="22"/>
          <w:lang w:val="ru-RU"/>
        </w:rPr>
        <w:t xml:space="preserve"> </w:t>
      </w:r>
      <w:r>
        <w:rPr>
          <w:bCs/>
          <w:sz w:val="22"/>
          <w:lang w:val="ru-RU"/>
        </w:rPr>
        <w:t>органы</w:t>
      </w:r>
      <w:r w:rsidRPr="00415D6F">
        <w:rPr>
          <w:bCs/>
          <w:sz w:val="22"/>
          <w:lang w:val="ru-RU"/>
        </w:rPr>
        <w:t xml:space="preserve"> </w:t>
      </w:r>
      <w:r>
        <w:rPr>
          <w:bCs/>
          <w:sz w:val="22"/>
          <w:lang w:val="ru-RU"/>
        </w:rPr>
        <w:t>по</w:t>
      </w:r>
      <w:r w:rsidRPr="00415D6F">
        <w:rPr>
          <w:bCs/>
          <w:sz w:val="22"/>
          <w:lang w:val="ru-RU"/>
        </w:rPr>
        <w:t xml:space="preserve"> </w:t>
      </w:r>
      <w:r>
        <w:rPr>
          <w:bCs/>
          <w:sz w:val="22"/>
          <w:lang w:val="ru-RU"/>
        </w:rPr>
        <w:t>своему</w:t>
      </w:r>
      <w:r w:rsidRPr="00415D6F">
        <w:rPr>
          <w:bCs/>
          <w:sz w:val="22"/>
          <w:lang w:val="ru-RU"/>
        </w:rPr>
        <w:t xml:space="preserve"> </w:t>
      </w:r>
      <w:r>
        <w:rPr>
          <w:bCs/>
          <w:sz w:val="22"/>
          <w:lang w:val="ru-RU"/>
        </w:rPr>
        <w:t>усмотрению</w:t>
      </w:r>
      <w:r w:rsidR="00AD60BD">
        <w:rPr>
          <w:bCs/>
          <w:sz w:val="22"/>
          <w:lang w:val="ru-RU"/>
        </w:rPr>
        <w:t xml:space="preserve"> могут</w:t>
      </w:r>
      <w:r w:rsidRPr="00415D6F">
        <w:rPr>
          <w:bCs/>
          <w:sz w:val="22"/>
          <w:lang w:val="ru-RU"/>
        </w:rPr>
        <w:t xml:space="preserve"> </w:t>
      </w:r>
      <w:r>
        <w:rPr>
          <w:bCs/>
          <w:sz w:val="22"/>
          <w:lang w:val="ru-RU"/>
        </w:rPr>
        <w:t>утверждать</w:t>
      </w:r>
      <w:r w:rsidRPr="00415D6F">
        <w:rPr>
          <w:bCs/>
          <w:sz w:val="22"/>
          <w:lang w:val="ru-RU"/>
        </w:rPr>
        <w:t xml:space="preserve"> </w:t>
      </w:r>
      <w:r>
        <w:rPr>
          <w:bCs/>
          <w:sz w:val="22"/>
          <w:lang w:val="ru-RU"/>
        </w:rPr>
        <w:t>заявки</w:t>
      </w:r>
      <w:r w:rsidRPr="00415D6F">
        <w:rPr>
          <w:bCs/>
          <w:sz w:val="22"/>
          <w:lang w:val="ru-RU"/>
        </w:rPr>
        <w:t xml:space="preserve"> </w:t>
      </w:r>
      <w:r>
        <w:rPr>
          <w:bCs/>
          <w:sz w:val="22"/>
          <w:lang w:val="ru-RU"/>
        </w:rPr>
        <w:t>аудиторских</w:t>
      </w:r>
      <w:r w:rsidRPr="00415D6F">
        <w:rPr>
          <w:bCs/>
          <w:sz w:val="22"/>
          <w:lang w:val="ru-RU"/>
        </w:rPr>
        <w:t xml:space="preserve"> </w:t>
      </w:r>
      <w:r>
        <w:rPr>
          <w:bCs/>
          <w:sz w:val="22"/>
          <w:lang w:val="ru-RU"/>
        </w:rPr>
        <w:t>фирм</w:t>
      </w:r>
      <w:r w:rsidRPr="00415D6F">
        <w:rPr>
          <w:bCs/>
          <w:sz w:val="22"/>
          <w:lang w:val="ru-RU"/>
        </w:rPr>
        <w:t xml:space="preserve">, </w:t>
      </w:r>
      <w:r>
        <w:rPr>
          <w:bCs/>
          <w:sz w:val="22"/>
          <w:lang w:val="ru-RU"/>
        </w:rPr>
        <w:t>которые обязаны иметь не менее трех местных лицензированных аудиторов. Что касается юридических консультаций по вопросам иностранного и внутреннего законодательства, лицензирование не требуется, при этом признается образование, полученное за рубежом</w:t>
      </w:r>
      <w:r w:rsidRPr="00415D6F">
        <w:rPr>
          <w:bCs/>
          <w:sz w:val="22"/>
          <w:lang w:val="ru-RU"/>
        </w:rPr>
        <w:t xml:space="preserve"> (</w:t>
      </w:r>
      <w:r>
        <w:rPr>
          <w:bCs/>
          <w:sz w:val="22"/>
          <w:lang w:val="ru-RU"/>
        </w:rPr>
        <w:t xml:space="preserve">Рисунок </w:t>
      </w:r>
      <w:r w:rsidRPr="00415D6F">
        <w:rPr>
          <w:bCs/>
          <w:sz w:val="22"/>
          <w:lang w:val="ru-RU"/>
        </w:rPr>
        <w:t xml:space="preserve">4.5). </w:t>
      </w:r>
    </w:p>
    <w:p w:rsidR="00091434" w:rsidRDefault="00091434">
      <w:pPr>
        <w:spacing w:line="240" w:lineRule="auto"/>
        <w:ind w:firstLine="0"/>
        <w:rPr>
          <w:bCs/>
          <w:sz w:val="22"/>
          <w:lang w:val="ru-RU"/>
        </w:rPr>
      </w:pPr>
      <w:r>
        <w:rPr>
          <w:bCs/>
          <w:sz w:val="22"/>
          <w:lang w:val="ru-RU"/>
        </w:rPr>
        <w:br w:type="page"/>
      </w:r>
    </w:p>
    <w:tbl>
      <w:tblPr>
        <w:tblW w:w="0" w:type="auto"/>
        <w:tblLook w:val="04A0" w:firstRow="1" w:lastRow="0" w:firstColumn="1" w:lastColumn="0" w:noHBand="0" w:noVBand="1"/>
      </w:tblPr>
      <w:tblGrid>
        <w:gridCol w:w="9576"/>
      </w:tblGrid>
      <w:tr w:rsidR="000E180E" w:rsidRPr="00355BA3" w:rsidTr="001A220A">
        <w:tc>
          <w:tcPr>
            <w:tcW w:w="9576" w:type="dxa"/>
          </w:tcPr>
          <w:p w:rsidR="000E180E" w:rsidRPr="00F22926" w:rsidRDefault="000E180E" w:rsidP="001A220A">
            <w:pPr>
              <w:pStyle w:val="Caption"/>
              <w:rPr>
                <w:sz w:val="24"/>
                <w:lang w:val="ru-RU"/>
              </w:rPr>
            </w:pPr>
            <w:r w:rsidRPr="00415D6F">
              <w:rPr>
                <w:lang w:val="ru-RU"/>
              </w:rPr>
              <w:lastRenderedPageBreak/>
              <w:br w:type="page"/>
            </w:r>
            <w:r w:rsidRPr="00415D6F">
              <w:rPr>
                <w:lang w:val="ru-RU"/>
              </w:rPr>
              <w:br w:type="page"/>
            </w:r>
            <w:bookmarkStart w:id="87" w:name="_Toc331673417"/>
            <w:bookmarkStart w:id="88" w:name="_Toc329810216"/>
            <w:r w:rsidRPr="004B31FB">
              <w:rPr>
                <w:sz w:val="24"/>
                <w:lang w:val="ru-RU"/>
              </w:rPr>
              <w:t xml:space="preserve">Рисунок </w:t>
            </w:r>
            <w:r w:rsidR="00153A8B" w:rsidRPr="004B31FB">
              <w:rPr>
                <w:sz w:val="24"/>
              </w:rPr>
              <w:fldChar w:fldCharType="begin"/>
            </w:r>
            <w:r w:rsidRPr="004B31FB">
              <w:rPr>
                <w:sz w:val="24"/>
                <w:lang w:val="ru-RU"/>
              </w:rPr>
              <w:instrText xml:space="preserve"> </w:instrText>
            </w:r>
            <w:r w:rsidRPr="004B31FB">
              <w:rPr>
                <w:sz w:val="24"/>
              </w:rPr>
              <w:instrText>STYLEREF</w:instrText>
            </w:r>
            <w:r w:rsidRPr="004B31FB">
              <w:rPr>
                <w:sz w:val="24"/>
                <w:lang w:val="ru-RU"/>
              </w:rPr>
              <w:instrText xml:space="preserve"> 1 \</w:instrText>
            </w:r>
            <w:r w:rsidRPr="004B31FB">
              <w:rPr>
                <w:sz w:val="24"/>
              </w:rPr>
              <w:instrText>s</w:instrText>
            </w:r>
            <w:r w:rsidRPr="004B31FB">
              <w:rPr>
                <w:sz w:val="24"/>
                <w:lang w:val="ru-RU"/>
              </w:rPr>
              <w:instrText xml:space="preserve"> </w:instrText>
            </w:r>
            <w:r w:rsidR="00153A8B" w:rsidRPr="004B31FB">
              <w:rPr>
                <w:sz w:val="24"/>
              </w:rPr>
              <w:fldChar w:fldCharType="separate"/>
            </w:r>
            <w:r w:rsidR="00483A15" w:rsidRPr="00F22926">
              <w:rPr>
                <w:noProof/>
                <w:sz w:val="24"/>
                <w:lang w:val="ru-RU"/>
              </w:rPr>
              <w:t>4</w:t>
            </w:r>
            <w:r w:rsidR="00153A8B" w:rsidRPr="004B31FB">
              <w:rPr>
                <w:noProof/>
                <w:sz w:val="24"/>
              </w:rPr>
              <w:fldChar w:fldCharType="end"/>
            </w:r>
            <w:r w:rsidRPr="004B31FB">
              <w:rPr>
                <w:sz w:val="24"/>
                <w:lang w:val="ru-RU"/>
              </w:rPr>
              <w:t>.</w:t>
            </w:r>
            <w:r w:rsidR="00153A8B" w:rsidRPr="004B31FB">
              <w:rPr>
                <w:sz w:val="24"/>
              </w:rPr>
              <w:fldChar w:fldCharType="begin"/>
            </w:r>
            <w:r w:rsidRPr="004B31FB">
              <w:rPr>
                <w:sz w:val="24"/>
                <w:lang w:val="ru-RU"/>
              </w:rPr>
              <w:instrText xml:space="preserve"> </w:instrText>
            </w:r>
            <w:r w:rsidRPr="004B31FB">
              <w:rPr>
                <w:sz w:val="24"/>
              </w:rPr>
              <w:instrText>SEQ</w:instrText>
            </w:r>
            <w:r w:rsidRPr="004B31FB">
              <w:rPr>
                <w:sz w:val="24"/>
                <w:lang w:val="ru-RU"/>
              </w:rPr>
              <w:instrText xml:space="preserve"> </w:instrText>
            </w:r>
            <w:r w:rsidRPr="004B31FB">
              <w:rPr>
                <w:sz w:val="24"/>
              </w:rPr>
              <w:instrText>Figure</w:instrText>
            </w:r>
            <w:r w:rsidRPr="004B31FB">
              <w:rPr>
                <w:sz w:val="24"/>
                <w:lang w:val="ru-RU"/>
              </w:rPr>
              <w:instrText xml:space="preserve"> \* </w:instrText>
            </w:r>
            <w:r w:rsidRPr="004B31FB">
              <w:rPr>
                <w:sz w:val="24"/>
              </w:rPr>
              <w:instrText>ARABIC</w:instrText>
            </w:r>
            <w:r w:rsidRPr="004B31FB">
              <w:rPr>
                <w:sz w:val="24"/>
                <w:lang w:val="ru-RU"/>
              </w:rPr>
              <w:instrText xml:space="preserve"> \</w:instrText>
            </w:r>
            <w:r w:rsidRPr="004B31FB">
              <w:rPr>
                <w:sz w:val="24"/>
              </w:rPr>
              <w:instrText>s</w:instrText>
            </w:r>
            <w:r w:rsidRPr="004B31FB">
              <w:rPr>
                <w:sz w:val="24"/>
                <w:lang w:val="ru-RU"/>
              </w:rPr>
              <w:instrText xml:space="preserve"> 1 </w:instrText>
            </w:r>
            <w:r w:rsidR="00153A8B" w:rsidRPr="004B31FB">
              <w:rPr>
                <w:sz w:val="24"/>
              </w:rPr>
              <w:fldChar w:fldCharType="separate"/>
            </w:r>
            <w:r w:rsidR="00483A15" w:rsidRPr="00F22926">
              <w:rPr>
                <w:noProof/>
                <w:sz w:val="24"/>
                <w:lang w:val="ru-RU"/>
              </w:rPr>
              <w:t>5</w:t>
            </w:r>
            <w:r w:rsidR="00153A8B" w:rsidRPr="004B31FB">
              <w:rPr>
                <w:noProof/>
                <w:sz w:val="24"/>
              </w:rPr>
              <w:fldChar w:fldCharType="end"/>
            </w:r>
            <w:r w:rsidRPr="004B31FB">
              <w:rPr>
                <w:sz w:val="24"/>
                <w:lang w:val="ru-RU"/>
              </w:rPr>
              <w:t>: Различный уровень либерализации в секторах профессиональных услуг</w:t>
            </w:r>
            <w:bookmarkEnd w:id="87"/>
            <w:r w:rsidRPr="004B31FB">
              <w:rPr>
                <w:sz w:val="24"/>
                <w:lang w:val="ru-RU"/>
              </w:rPr>
              <w:t xml:space="preserve"> </w:t>
            </w:r>
            <w:bookmarkEnd w:id="88"/>
          </w:p>
          <w:p w:rsidR="004B31FB" w:rsidRPr="00F22926" w:rsidRDefault="004B31FB" w:rsidP="004B31FB">
            <w:pPr>
              <w:rPr>
                <w:lang w:val="ru-RU"/>
              </w:rPr>
            </w:pPr>
          </w:p>
          <w:p w:rsidR="000E180E" w:rsidRPr="0063165A" w:rsidRDefault="000E180E" w:rsidP="001A220A">
            <w:pPr>
              <w:spacing w:after="60" w:line="240" w:lineRule="auto"/>
              <w:ind w:firstLine="0"/>
              <w:jc w:val="center"/>
              <w:rPr>
                <w:rFonts w:eastAsia="Times New Roman"/>
                <w:b/>
                <w:sz w:val="20"/>
                <w:szCs w:val="20"/>
                <w:lang w:val="ru-RU"/>
              </w:rPr>
            </w:pPr>
            <w:r w:rsidRPr="0063165A">
              <w:rPr>
                <w:rFonts w:eastAsia="Times New Roman"/>
                <w:b/>
                <w:bCs/>
                <w:sz w:val="20"/>
                <w:szCs w:val="20"/>
                <w:lang w:val="ru-RU"/>
              </w:rPr>
              <w:t xml:space="preserve">Индексы ограничительности в сфере профессиональных услуг </w:t>
            </w:r>
          </w:p>
        </w:tc>
      </w:tr>
      <w:tr w:rsidR="000E180E" w:rsidRPr="00270281" w:rsidTr="001A220A">
        <w:tc>
          <w:tcPr>
            <w:tcW w:w="9576" w:type="dxa"/>
          </w:tcPr>
          <w:p w:rsidR="000E180E" w:rsidRPr="00CE409D" w:rsidRDefault="00C822B0" w:rsidP="001A220A">
            <w:pPr>
              <w:spacing w:line="240" w:lineRule="auto"/>
              <w:ind w:firstLine="0"/>
              <w:jc w:val="both"/>
              <w:rPr>
                <w:bCs/>
                <w:sz w:val="22"/>
                <w:szCs w:val="20"/>
              </w:rPr>
            </w:pPr>
            <w:r>
              <w:rPr>
                <w:rFonts w:eastAsia="Times New Roman"/>
                <w:bCs/>
                <w:i/>
                <w:noProof/>
                <w:sz w:val="18"/>
                <w:szCs w:val="18"/>
                <w:lang w:eastAsia="zh-CN"/>
              </w:rPr>
              <w:pict>
                <v:shape id="_x0000_s1311" type="#_x0000_t202" style="position:absolute;left:0;text-align:left;margin-left:317.6pt;margin-top:164.3pt;width:42.2pt;height:9.05pt;z-index:251843072;mso-position-horizontal-relative:text;mso-position-vertical-relative:text;mso-width-relative:margin;mso-height-relative:margin" stroked="f">
                  <v:textbox style="mso-next-textbox:#_x0000_s1311" inset="0,0,0,0">
                    <w:txbxContent>
                      <w:p w:rsidR="006170FB" w:rsidRPr="00805D05" w:rsidRDefault="006170FB" w:rsidP="0063165A">
                        <w:pPr>
                          <w:spacing w:line="240" w:lineRule="auto"/>
                          <w:ind w:firstLine="0"/>
                          <w:jc w:val="both"/>
                          <w:rPr>
                            <w:sz w:val="16"/>
                            <w:szCs w:val="16"/>
                            <w:lang w:val="ru-RU"/>
                          </w:rPr>
                        </w:pPr>
                        <w:r>
                          <w:rPr>
                            <w:sz w:val="16"/>
                            <w:szCs w:val="16"/>
                            <w:lang w:val="ru-RU"/>
                          </w:rPr>
                          <w:t>Украина</w:t>
                        </w:r>
                      </w:p>
                    </w:txbxContent>
                  </v:textbox>
                </v:shape>
              </w:pict>
            </w:r>
            <w:r>
              <w:rPr>
                <w:rFonts w:ascii="Calibri" w:hAnsi="Calibri"/>
                <w:noProof/>
                <w:lang w:val="ru-RU"/>
              </w:rPr>
              <w:pict>
                <v:shape id="_x0000_s1199" type="#_x0000_t202" style="position:absolute;left:0;text-align:left;margin-left:32.2pt;margin-top:122.4pt;width:456.2pt;height:38.7pt;z-index:251781632;mso-position-horizontal-relative:text;mso-position-vertical-relative:text;mso-width-relative:margin;mso-height-relative:margin" fillcolor="white [3212]" strokecolor="white [3212]">
                  <v:textbox>
                    <w:txbxContent>
                      <w:p w:rsidR="006170FB" w:rsidRDefault="006170FB" w:rsidP="0063165A">
                        <w:pPr>
                          <w:spacing w:line="240" w:lineRule="auto"/>
                          <w:ind w:firstLine="0"/>
                          <w:rPr>
                            <w:sz w:val="16"/>
                            <w:szCs w:val="16"/>
                            <w:lang w:val="ru-RU"/>
                          </w:rPr>
                        </w:pPr>
                        <w:r w:rsidRPr="00CC5D9B">
                          <w:rPr>
                            <w:sz w:val="16"/>
                            <w:szCs w:val="16"/>
                            <w:lang w:val="ru-RU"/>
                          </w:rPr>
                          <w:t xml:space="preserve">В целом </w:t>
                        </w:r>
                        <w:r w:rsidRPr="00CC5D9B">
                          <w:rPr>
                            <w:sz w:val="16"/>
                            <w:szCs w:val="16"/>
                            <w:lang w:val="ru-RU"/>
                          </w:rPr>
                          <w:tab/>
                        </w:r>
                        <w:r>
                          <w:rPr>
                            <w:sz w:val="16"/>
                            <w:szCs w:val="16"/>
                            <w:lang w:val="ru-RU"/>
                          </w:rPr>
                          <w:t xml:space="preserve">  Б</w:t>
                        </w:r>
                        <w:r w:rsidRPr="00CC5D9B">
                          <w:rPr>
                            <w:sz w:val="16"/>
                            <w:szCs w:val="16"/>
                            <w:lang w:val="ru-RU"/>
                          </w:rPr>
                          <w:t xml:space="preserve">ух. </w:t>
                        </w:r>
                        <w:r>
                          <w:rPr>
                            <w:sz w:val="16"/>
                            <w:szCs w:val="16"/>
                            <w:lang w:val="ru-RU"/>
                          </w:rPr>
                          <w:t xml:space="preserve">учет и аудит     Бух. учет          Аудит            </w:t>
                        </w:r>
                        <w:r w:rsidRPr="00CC5D9B">
                          <w:rPr>
                            <w:sz w:val="16"/>
                            <w:szCs w:val="16"/>
                            <w:lang w:val="ru-RU"/>
                          </w:rPr>
                          <w:t xml:space="preserve">Юридические </w:t>
                        </w:r>
                        <w:r>
                          <w:rPr>
                            <w:sz w:val="16"/>
                            <w:szCs w:val="16"/>
                            <w:lang w:val="ru-RU"/>
                          </w:rPr>
                          <w:t xml:space="preserve">  </w:t>
                        </w:r>
                        <w:r w:rsidRPr="00CC5D9B">
                          <w:rPr>
                            <w:sz w:val="16"/>
                            <w:szCs w:val="16"/>
                            <w:lang w:val="ru-RU"/>
                          </w:rPr>
                          <w:t>Зарубежное</w:t>
                        </w:r>
                        <w:r w:rsidRPr="003C3F9C">
                          <w:rPr>
                            <w:sz w:val="16"/>
                            <w:szCs w:val="16"/>
                            <w:lang w:val="ru-RU"/>
                          </w:rPr>
                          <w:t xml:space="preserve"> </w:t>
                        </w:r>
                        <w:r>
                          <w:rPr>
                            <w:sz w:val="16"/>
                            <w:szCs w:val="16"/>
                            <w:lang w:val="ru-RU"/>
                          </w:rPr>
                          <w:t xml:space="preserve">      </w:t>
                        </w:r>
                        <w:r w:rsidRPr="00CC5D9B">
                          <w:rPr>
                            <w:sz w:val="16"/>
                            <w:szCs w:val="16"/>
                            <w:lang w:val="ru-RU"/>
                          </w:rPr>
                          <w:t>Внутреннее</w:t>
                        </w:r>
                        <w:r>
                          <w:rPr>
                            <w:sz w:val="16"/>
                            <w:szCs w:val="16"/>
                            <w:lang w:val="ru-RU"/>
                          </w:rPr>
                          <w:t xml:space="preserve">    Представительство</w:t>
                        </w:r>
                      </w:p>
                      <w:p w:rsidR="006170FB" w:rsidRPr="00CC5D9B" w:rsidRDefault="006170FB" w:rsidP="0063165A">
                        <w:pPr>
                          <w:spacing w:line="240" w:lineRule="auto"/>
                          <w:ind w:left="3600"/>
                          <w:rPr>
                            <w:sz w:val="16"/>
                            <w:szCs w:val="16"/>
                            <w:lang w:val="ru-RU"/>
                          </w:rPr>
                        </w:pPr>
                        <w:r w:rsidRPr="00CC5D9B">
                          <w:rPr>
                            <w:sz w:val="16"/>
                            <w:szCs w:val="16"/>
                            <w:lang w:val="ru-RU"/>
                          </w:rPr>
                          <w:t>услуги</w:t>
                        </w:r>
                        <w:r>
                          <w:rPr>
                            <w:sz w:val="16"/>
                            <w:szCs w:val="16"/>
                            <w:lang w:val="ru-RU"/>
                          </w:rPr>
                          <w:t xml:space="preserve">                 </w:t>
                        </w:r>
                        <w:r w:rsidRPr="00CC5D9B">
                          <w:rPr>
                            <w:sz w:val="16"/>
                            <w:szCs w:val="16"/>
                            <w:lang w:val="ru-RU"/>
                          </w:rPr>
                          <w:t xml:space="preserve">право </w:t>
                        </w:r>
                        <w:r>
                          <w:rPr>
                            <w:sz w:val="16"/>
                            <w:szCs w:val="16"/>
                            <w:lang w:val="ru-RU"/>
                          </w:rPr>
                          <w:t xml:space="preserve">            законод-во              </w:t>
                        </w:r>
                        <w:r w:rsidRPr="00CC5D9B">
                          <w:rPr>
                            <w:sz w:val="16"/>
                            <w:szCs w:val="16"/>
                            <w:lang w:val="ru-RU"/>
                          </w:rPr>
                          <w:t xml:space="preserve"> в суде  </w:t>
                        </w:r>
                      </w:p>
                      <w:p w:rsidR="006170FB" w:rsidRDefault="006170FB" w:rsidP="000E180E">
                        <w:pPr>
                          <w:rPr>
                            <w:lang w:val="ru-RU"/>
                          </w:rPr>
                        </w:pPr>
                      </w:p>
                    </w:txbxContent>
                  </v:textbox>
                </v:shape>
              </w:pict>
            </w:r>
            <w:r>
              <w:rPr>
                <w:bCs/>
                <w:noProof/>
                <w:sz w:val="22"/>
                <w:lang w:eastAsia="zh-CN"/>
              </w:rPr>
              <w:pict>
                <v:shape id="_x0000_s1304" type="#_x0000_t202" style="position:absolute;left:0;text-align:left;margin-left:238.6pt;margin-top:161.1pt;width:67.15pt;height:22.6pt;z-index:251835904;mso-position-horizontal-relative:text;mso-position-vertical-relative:text;mso-width-relative:margin;mso-height-relative:margin" stroked="f">
                  <v:textbox style="mso-next-textbox:#_x0000_s1304" inset="0,0,0,0">
                    <w:txbxContent>
                      <w:p w:rsidR="006170FB" w:rsidRDefault="006170FB" w:rsidP="0063165A">
                        <w:pPr>
                          <w:spacing w:line="240" w:lineRule="auto"/>
                          <w:ind w:firstLine="0"/>
                          <w:jc w:val="both"/>
                          <w:rPr>
                            <w:sz w:val="16"/>
                            <w:szCs w:val="16"/>
                            <w:lang w:val="ru-RU"/>
                          </w:rPr>
                        </w:pPr>
                        <w:r>
                          <w:rPr>
                            <w:sz w:val="16"/>
                            <w:szCs w:val="16"/>
                            <w:lang w:val="ru-RU"/>
                          </w:rPr>
                          <w:t>Российская</w:t>
                        </w:r>
                      </w:p>
                      <w:p w:rsidR="006170FB" w:rsidRPr="00805D05" w:rsidRDefault="006170FB" w:rsidP="0063165A">
                        <w:pPr>
                          <w:spacing w:line="240" w:lineRule="auto"/>
                          <w:ind w:firstLine="0"/>
                          <w:jc w:val="both"/>
                          <w:rPr>
                            <w:sz w:val="16"/>
                            <w:szCs w:val="16"/>
                            <w:lang w:val="ru-RU"/>
                          </w:rPr>
                        </w:pPr>
                        <w:r>
                          <w:rPr>
                            <w:sz w:val="16"/>
                            <w:szCs w:val="16"/>
                            <w:lang w:val="ru-RU"/>
                          </w:rPr>
                          <w:t>Федерация</w:t>
                        </w:r>
                      </w:p>
                    </w:txbxContent>
                  </v:textbox>
                </v:shape>
              </w:pict>
            </w:r>
            <w:r>
              <w:rPr>
                <w:rFonts w:eastAsiaTheme="minorHAnsi"/>
                <w:bCs/>
                <w:noProof/>
                <w:sz w:val="22"/>
                <w:lang w:eastAsia="zh-CN"/>
              </w:rPr>
              <w:pict>
                <v:shape id="_x0000_s1297" type="#_x0000_t202" style="position:absolute;left:0;text-align:left;margin-left:135.1pt;margin-top:164.3pt;width:42.2pt;height:9.05pt;z-index:251828736;mso-position-horizontal-relative:text;mso-position-vertical-relative:text;mso-width-relative:margin;mso-height-relative:margin" stroked="f">
                  <v:textbox style="mso-next-textbox:#_x0000_s1297" inset="0,0,0,0">
                    <w:txbxContent>
                      <w:p w:rsidR="006170FB" w:rsidRPr="00805D05" w:rsidRDefault="006170FB" w:rsidP="00805D05">
                        <w:pPr>
                          <w:spacing w:line="240" w:lineRule="auto"/>
                          <w:ind w:firstLine="0"/>
                          <w:jc w:val="both"/>
                          <w:rPr>
                            <w:sz w:val="16"/>
                            <w:szCs w:val="16"/>
                            <w:lang w:val="ru-RU"/>
                          </w:rPr>
                        </w:pPr>
                        <w:r w:rsidRPr="00805D05">
                          <w:rPr>
                            <w:sz w:val="16"/>
                            <w:szCs w:val="16"/>
                            <w:lang w:val="ru-RU"/>
                          </w:rPr>
                          <w:t>Казахстан</w:t>
                        </w:r>
                      </w:p>
                    </w:txbxContent>
                  </v:textbox>
                </v:shape>
              </w:pict>
            </w:r>
            <w:r>
              <w:rPr>
                <w:bCs/>
                <w:noProof/>
                <w:sz w:val="22"/>
                <w:lang w:eastAsia="zh-CN"/>
              </w:rPr>
              <w:pict>
                <v:shape id="_x0000_s1303" type="#_x0000_t202" style="position:absolute;left:0;text-align:left;margin-left:186.45pt;margin-top:164.3pt;width:42.2pt;height:9.05pt;z-index:251834880;mso-position-horizontal-relative:text;mso-position-vertical-relative:text;mso-width-relative:margin;mso-height-relative:margin" stroked="f">
                  <v:textbox style="mso-next-textbox:#_x0000_s1303" inset="0,0,0,0">
                    <w:txbxContent>
                      <w:p w:rsidR="006170FB" w:rsidRPr="00805D05" w:rsidRDefault="006170FB" w:rsidP="00805D05">
                        <w:pPr>
                          <w:spacing w:line="240" w:lineRule="auto"/>
                          <w:ind w:firstLine="0"/>
                          <w:jc w:val="both"/>
                          <w:rPr>
                            <w:sz w:val="16"/>
                            <w:szCs w:val="16"/>
                            <w:lang w:val="ru-RU"/>
                          </w:rPr>
                        </w:pPr>
                        <w:r>
                          <w:rPr>
                            <w:sz w:val="16"/>
                            <w:szCs w:val="16"/>
                            <w:lang w:val="ru-RU"/>
                          </w:rPr>
                          <w:t>Кыргызстан</w:t>
                        </w:r>
                      </w:p>
                    </w:txbxContent>
                  </v:textbox>
                </v:shape>
              </w:pict>
            </w:r>
            <w:r w:rsidR="000E180E">
              <w:rPr>
                <w:noProof/>
                <w:sz w:val="22"/>
                <w:szCs w:val="20"/>
              </w:rPr>
              <w:drawing>
                <wp:inline distT="0" distB="0" distL="0" distR="0">
                  <wp:extent cx="5943600" cy="2307590"/>
                  <wp:effectExtent l="0" t="0" r="0" b="0"/>
                  <wp:docPr id="730"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r w:rsidR="000E180E" w:rsidRPr="00355BA3" w:rsidTr="001A220A">
        <w:tc>
          <w:tcPr>
            <w:tcW w:w="9576" w:type="dxa"/>
          </w:tcPr>
          <w:p w:rsidR="000E180E" w:rsidRPr="003C3F9C" w:rsidRDefault="000E180E" w:rsidP="001A220A">
            <w:pPr>
              <w:spacing w:line="240" w:lineRule="auto"/>
              <w:ind w:firstLine="0"/>
              <w:jc w:val="both"/>
              <w:rPr>
                <w:bCs/>
                <w:sz w:val="22"/>
                <w:szCs w:val="20"/>
                <w:lang w:val="ru-RU"/>
              </w:rPr>
            </w:pPr>
            <w:r>
              <w:rPr>
                <w:rFonts w:eastAsia="Times New Roman"/>
                <w:bCs/>
                <w:i/>
                <w:sz w:val="18"/>
                <w:szCs w:val="18"/>
                <w:lang w:val="ru-RU"/>
              </w:rPr>
              <w:t>Источник</w:t>
            </w:r>
            <w:r w:rsidRPr="003C3F9C">
              <w:rPr>
                <w:rFonts w:eastAsia="Times New Roman"/>
                <w:bCs/>
                <w:sz w:val="18"/>
                <w:szCs w:val="18"/>
                <w:lang w:val="ru-RU"/>
              </w:rPr>
              <w:t xml:space="preserve">: </w:t>
            </w:r>
            <w:r>
              <w:rPr>
                <w:rFonts w:eastAsia="Times New Roman"/>
                <w:bCs/>
                <w:sz w:val="18"/>
                <w:szCs w:val="18"/>
                <w:lang w:val="ru-RU"/>
              </w:rPr>
              <w:t>Борхерт</w:t>
            </w:r>
            <w:r w:rsidRPr="003C3F9C">
              <w:rPr>
                <w:rFonts w:eastAsia="Times New Roman"/>
                <w:bCs/>
                <w:sz w:val="18"/>
                <w:szCs w:val="18"/>
                <w:lang w:val="ru-RU"/>
              </w:rPr>
              <w:t xml:space="preserve">, </w:t>
            </w:r>
            <w:r>
              <w:rPr>
                <w:rFonts w:eastAsia="Times New Roman"/>
                <w:bCs/>
                <w:sz w:val="18"/>
                <w:szCs w:val="18"/>
                <w:lang w:val="ru-RU"/>
              </w:rPr>
              <w:t>Гутиз и Матту</w:t>
            </w:r>
            <w:r w:rsidRPr="003C3F9C">
              <w:rPr>
                <w:rFonts w:eastAsia="Times New Roman"/>
                <w:bCs/>
                <w:sz w:val="18"/>
                <w:szCs w:val="18"/>
                <w:lang w:val="ru-RU"/>
              </w:rPr>
              <w:t xml:space="preserve"> (2010, 2011).</w:t>
            </w:r>
          </w:p>
        </w:tc>
      </w:tr>
    </w:tbl>
    <w:p w:rsidR="000E180E" w:rsidRPr="00501B3D" w:rsidRDefault="000E180E" w:rsidP="00080723">
      <w:pPr>
        <w:numPr>
          <w:ilvl w:val="0"/>
          <w:numId w:val="26"/>
        </w:numPr>
        <w:spacing w:before="240" w:after="240" w:line="240" w:lineRule="auto"/>
        <w:jc w:val="both"/>
        <w:rPr>
          <w:rFonts w:ascii="Calibri" w:hAnsi="Calibri"/>
          <w:lang w:val="ru-RU"/>
        </w:rPr>
      </w:pPr>
      <w:r>
        <w:rPr>
          <w:bCs/>
          <w:sz w:val="22"/>
          <w:lang w:val="ru-RU"/>
        </w:rPr>
        <w:t>Согласно</w:t>
      </w:r>
      <w:r w:rsidRPr="00C44B95">
        <w:rPr>
          <w:bCs/>
          <w:sz w:val="22"/>
          <w:lang w:val="ru-RU"/>
        </w:rPr>
        <w:t xml:space="preserve"> </w:t>
      </w:r>
      <w:r>
        <w:rPr>
          <w:bCs/>
          <w:sz w:val="22"/>
          <w:lang w:val="ru-RU"/>
        </w:rPr>
        <w:t>оценке</w:t>
      </w:r>
      <w:r w:rsidRPr="00C44B95">
        <w:rPr>
          <w:bCs/>
          <w:sz w:val="22"/>
          <w:lang w:val="ru-RU"/>
        </w:rPr>
        <w:t xml:space="preserve"> </w:t>
      </w:r>
      <w:r>
        <w:rPr>
          <w:bCs/>
          <w:sz w:val="22"/>
          <w:lang w:val="ru-RU"/>
        </w:rPr>
        <w:t>Йенсена</w:t>
      </w:r>
      <w:r w:rsidRPr="00C44B95">
        <w:rPr>
          <w:bCs/>
          <w:sz w:val="22"/>
          <w:lang w:val="ru-RU"/>
        </w:rPr>
        <w:t xml:space="preserve"> </w:t>
      </w:r>
      <w:r>
        <w:rPr>
          <w:bCs/>
          <w:sz w:val="22"/>
          <w:lang w:val="ru-RU"/>
        </w:rPr>
        <w:t>и</w:t>
      </w:r>
      <w:r w:rsidRPr="00C44B95">
        <w:rPr>
          <w:bCs/>
          <w:sz w:val="22"/>
          <w:lang w:val="ru-RU"/>
        </w:rPr>
        <w:t xml:space="preserve"> </w:t>
      </w:r>
      <w:r>
        <w:rPr>
          <w:bCs/>
          <w:sz w:val="22"/>
          <w:lang w:val="ru-RU"/>
        </w:rPr>
        <w:t>Тарра</w:t>
      </w:r>
      <w:r w:rsidRPr="00C44B95">
        <w:rPr>
          <w:bCs/>
          <w:sz w:val="22"/>
          <w:lang w:val="ru-RU"/>
        </w:rPr>
        <w:t xml:space="preserve"> (2007</w:t>
      </w:r>
      <w:r>
        <w:rPr>
          <w:bCs/>
          <w:sz w:val="22"/>
          <w:lang w:val="ru-RU"/>
        </w:rPr>
        <w:t>г</w:t>
      </w:r>
      <w:r w:rsidRPr="00C44B95">
        <w:rPr>
          <w:bCs/>
          <w:sz w:val="22"/>
          <w:lang w:val="ru-RU"/>
        </w:rPr>
        <w:t xml:space="preserve">.), </w:t>
      </w:r>
      <w:r>
        <w:rPr>
          <w:bCs/>
          <w:sz w:val="22"/>
          <w:lang w:val="ru-RU"/>
        </w:rPr>
        <w:t>устранение барьеров</w:t>
      </w:r>
      <w:r w:rsidRPr="00C44B95">
        <w:rPr>
          <w:bCs/>
          <w:sz w:val="22"/>
          <w:lang w:val="ru-RU"/>
        </w:rPr>
        <w:t xml:space="preserve"> </w:t>
      </w:r>
      <w:r>
        <w:rPr>
          <w:bCs/>
          <w:sz w:val="22"/>
          <w:lang w:val="ru-RU"/>
        </w:rPr>
        <w:t>в</w:t>
      </w:r>
      <w:r w:rsidRPr="00C44B95">
        <w:rPr>
          <w:bCs/>
          <w:sz w:val="22"/>
          <w:lang w:val="ru-RU"/>
        </w:rPr>
        <w:t xml:space="preserve"> </w:t>
      </w:r>
      <w:r>
        <w:rPr>
          <w:bCs/>
          <w:sz w:val="22"/>
          <w:lang w:val="ru-RU"/>
        </w:rPr>
        <w:t>отношении</w:t>
      </w:r>
      <w:r w:rsidRPr="00C44B95">
        <w:rPr>
          <w:bCs/>
          <w:sz w:val="22"/>
          <w:lang w:val="ru-RU"/>
        </w:rPr>
        <w:t xml:space="preserve"> </w:t>
      </w:r>
      <w:r>
        <w:rPr>
          <w:bCs/>
          <w:sz w:val="22"/>
          <w:lang w:val="ru-RU"/>
        </w:rPr>
        <w:t>иностранных</w:t>
      </w:r>
      <w:r w:rsidRPr="00C44B95">
        <w:rPr>
          <w:bCs/>
          <w:sz w:val="22"/>
          <w:lang w:val="ru-RU"/>
        </w:rPr>
        <w:t xml:space="preserve"> </w:t>
      </w:r>
      <w:r>
        <w:rPr>
          <w:bCs/>
          <w:sz w:val="22"/>
          <w:lang w:val="ru-RU"/>
        </w:rPr>
        <w:t>провайдеров</w:t>
      </w:r>
      <w:r w:rsidRPr="00C44B95">
        <w:rPr>
          <w:bCs/>
          <w:sz w:val="22"/>
          <w:lang w:val="ru-RU"/>
        </w:rPr>
        <w:t xml:space="preserve"> </w:t>
      </w:r>
      <w:r>
        <w:rPr>
          <w:bCs/>
          <w:sz w:val="22"/>
          <w:lang w:val="ru-RU"/>
        </w:rPr>
        <w:t>деловых</w:t>
      </w:r>
      <w:r w:rsidRPr="00C44B95">
        <w:rPr>
          <w:bCs/>
          <w:sz w:val="22"/>
          <w:lang w:val="ru-RU"/>
        </w:rPr>
        <w:t xml:space="preserve"> </w:t>
      </w:r>
      <w:r>
        <w:rPr>
          <w:bCs/>
          <w:sz w:val="22"/>
          <w:lang w:val="ru-RU"/>
        </w:rPr>
        <w:t>услуг</w:t>
      </w:r>
      <w:r w:rsidRPr="00C44B95">
        <w:rPr>
          <w:bCs/>
          <w:sz w:val="22"/>
          <w:lang w:val="ru-RU"/>
        </w:rPr>
        <w:t xml:space="preserve">, </w:t>
      </w:r>
      <w:r>
        <w:rPr>
          <w:bCs/>
          <w:sz w:val="22"/>
          <w:lang w:val="ru-RU"/>
        </w:rPr>
        <w:t>которое Казахстан</w:t>
      </w:r>
      <w:r w:rsidRPr="00C44B95">
        <w:rPr>
          <w:bCs/>
          <w:sz w:val="22"/>
          <w:lang w:val="ru-RU"/>
        </w:rPr>
        <w:t xml:space="preserve"> </w:t>
      </w:r>
      <w:r>
        <w:rPr>
          <w:bCs/>
          <w:sz w:val="22"/>
          <w:lang w:val="ru-RU"/>
        </w:rPr>
        <w:t>должен</w:t>
      </w:r>
      <w:r w:rsidRPr="00C44B95">
        <w:rPr>
          <w:bCs/>
          <w:sz w:val="22"/>
          <w:lang w:val="ru-RU"/>
        </w:rPr>
        <w:t xml:space="preserve"> </w:t>
      </w:r>
      <w:r>
        <w:rPr>
          <w:bCs/>
          <w:sz w:val="22"/>
          <w:lang w:val="ru-RU"/>
        </w:rPr>
        <w:t>будет провести</w:t>
      </w:r>
      <w:r w:rsidRPr="00C44B95">
        <w:rPr>
          <w:bCs/>
          <w:sz w:val="22"/>
          <w:lang w:val="ru-RU"/>
        </w:rPr>
        <w:t xml:space="preserve"> </w:t>
      </w:r>
      <w:r>
        <w:rPr>
          <w:bCs/>
          <w:sz w:val="22"/>
          <w:lang w:val="ru-RU"/>
        </w:rPr>
        <w:t>в рамках выполнения</w:t>
      </w:r>
      <w:r w:rsidRPr="00C44B95">
        <w:rPr>
          <w:bCs/>
          <w:sz w:val="22"/>
          <w:lang w:val="ru-RU"/>
        </w:rPr>
        <w:t xml:space="preserve"> </w:t>
      </w:r>
      <w:r>
        <w:rPr>
          <w:bCs/>
          <w:sz w:val="22"/>
          <w:lang w:val="ru-RU"/>
        </w:rPr>
        <w:t>требований</w:t>
      </w:r>
      <w:r w:rsidRPr="00C44B95">
        <w:rPr>
          <w:bCs/>
          <w:sz w:val="22"/>
          <w:lang w:val="ru-RU"/>
        </w:rPr>
        <w:t xml:space="preserve"> </w:t>
      </w:r>
      <w:r>
        <w:rPr>
          <w:bCs/>
          <w:sz w:val="22"/>
          <w:lang w:val="ru-RU"/>
        </w:rPr>
        <w:t>ВТО</w:t>
      </w:r>
      <w:r w:rsidRPr="00C44B95">
        <w:rPr>
          <w:bCs/>
          <w:sz w:val="22"/>
          <w:lang w:val="ru-RU"/>
        </w:rPr>
        <w:t xml:space="preserve">, </w:t>
      </w:r>
      <w:r>
        <w:rPr>
          <w:bCs/>
          <w:sz w:val="22"/>
          <w:lang w:val="ru-RU"/>
        </w:rPr>
        <w:t>приведет</w:t>
      </w:r>
      <w:r w:rsidRPr="00C44B95">
        <w:rPr>
          <w:bCs/>
          <w:sz w:val="22"/>
          <w:lang w:val="ru-RU"/>
        </w:rPr>
        <w:t xml:space="preserve"> </w:t>
      </w:r>
      <w:r>
        <w:rPr>
          <w:bCs/>
          <w:sz w:val="22"/>
          <w:lang w:val="ru-RU"/>
        </w:rPr>
        <w:t>к</w:t>
      </w:r>
      <w:r w:rsidRPr="00C44B95">
        <w:rPr>
          <w:bCs/>
          <w:sz w:val="22"/>
          <w:lang w:val="ru-RU"/>
        </w:rPr>
        <w:t xml:space="preserve"> </w:t>
      </w:r>
      <w:r>
        <w:rPr>
          <w:bCs/>
          <w:sz w:val="22"/>
          <w:lang w:val="ru-RU"/>
        </w:rPr>
        <w:t>расширению</w:t>
      </w:r>
      <w:r w:rsidRPr="00C44B95">
        <w:rPr>
          <w:bCs/>
          <w:sz w:val="22"/>
          <w:lang w:val="ru-RU"/>
        </w:rPr>
        <w:t xml:space="preserve"> </w:t>
      </w:r>
      <w:r>
        <w:rPr>
          <w:bCs/>
          <w:sz w:val="22"/>
          <w:lang w:val="ru-RU"/>
        </w:rPr>
        <w:t>ассортимента</w:t>
      </w:r>
      <w:r w:rsidRPr="00C44B95">
        <w:rPr>
          <w:bCs/>
          <w:sz w:val="22"/>
          <w:lang w:val="ru-RU"/>
        </w:rPr>
        <w:t xml:space="preserve"> </w:t>
      </w:r>
      <w:r>
        <w:rPr>
          <w:bCs/>
          <w:sz w:val="22"/>
          <w:lang w:val="ru-RU"/>
        </w:rPr>
        <w:t>предлагаемых</w:t>
      </w:r>
      <w:r w:rsidRPr="00C44B95">
        <w:rPr>
          <w:bCs/>
          <w:sz w:val="22"/>
          <w:lang w:val="ru-RU"/>
        </w:rPr>
        <w:t xml:space="preserve"> </w:t>
      </w:r>
      <w:r>
        <w:rPr>
          <w:bCs/>
          <w:sz w:val="22"/>
          <w:lang w:val="ru-RU"/>
        </w:rPr>
        <w:t>услуг</w:t>
      </w:r>
      <w:r w:rsidRPr="00C44B95">
        <w:rPr>
          <w:bCs/>
          <w:sz w:val="22"/>
          <w:lang w:val="ru-RU"/>
        </w:rPr>
        <w:t xml:space="preserve"> </w:t>
      </w:r>
      <w:r>
        <w:rPr>
          <w:bCs/>
          <w:sz w:val="22"/>
          <w:lang w:val="ru-RU"/>
        </w:rPr>
        <w:t>и</w:t>
      </w:r>
      <w:r w:rsidRPr="00C44B95">
        <w:rPr>
          <w:bCs/>
          <w:sz w:val="22"/>
          <w:lang w:val="ru-RU"/>
        </w:rPr>
        <w:t xml:space="preserve"> </w:t>
      </w:r>
      <w:r>
        <w:rPr>
          <w:bCs/>
          <w:sz w:val="22"/>
          <w:lang w:val="ru-RU"/>
        </w:rPr>
        <w:t>значительному повышению</w:t>
      </w:r>
      <w:r w:rsidRPr="00C44B95">
        <w:rPr>
          <w:bCs/>
          <w:sz w:val="22"/>
          <w:lang w:val="ru-RU"/>
        </w:rPr>
        <w:t xml:space="preserve"> </w:t>
      </w:r>
      <w:r>
        <w:rPr>
          <w:bCs/>
          <w:sz w:val="22"/>
          <w:lang w:val="ru-RU"/>
        </w:rPr>
        <w:t>совокупной производительности</w:t>
      </w:r>
      <w:r w:rsidRPr="00C44B95">
        <w:rPr>
          <w:bCs/>
          <w:sz w:val="22"/>
          <w:lang w:val="ru-RU"/>
        </w:rPr>
        <w:t xml:space="preserve"> </w:t>
      </w:r>
      <w:r>
        <w:rPr>
          <w:bCs/>
          <w:sz w:val="22"/>
          <w:lang w:val="ru-RU"/>
        </w:rPr>
        <w:t>факторов</w:t>
      </w:r>
      <w:r w:rsidRPr="00C44B95">
        <w:rPr>
          <w:bCs/>
          <w:sz w:val="22"/>
          <w:lang w:val="ru-RU"/>
        </w:rPr>
        <w:t xml:space="preserve"> </w:t>
      </w:r>
      <w:r>
        <w:rPr>
          <w:bCs/>
          <w:sz w:val="22"/>
          <w:lang w:val="ru-RU"/>
        </w:rPr>
        <w:t>производства</w:t>
      </w:r>
      <w:r w:rsidRPr="00C44B95">
        <w:rPr>
          <w:bCs/>
          <w:sz w:val="22"/>
          <w:lang w:val="ru-RU"/>
        </w:rPr>
        <w:t xml:space="preserve"> </w:t>
      </w:r>
      <w:r>
        <w:rPr>
          <w:bCs/>
          <w:sz w:val="22"/>
          <w:lang w:val="ru-RU"/>
        </w:rPr>
        <w:t>во</w:t>
      </w:r>
      <w:r w:rsidRPr="00C44B95">
        <w:rPr>
          <w:bCs/>
          <w:sz w:val="22"/>
          <w:lang w:val="ru-RU"/>
        </w:rPr>
        <w:t xml:space="preserve"> </w:t>
      </w:r>
      <w:r>
        <w:rPr>
          <w:bCs/>
          <w:sz w:val="22"/>
          <w:lang w:val="ru-RU"/>
        </w:rPr>
        <w:t>всех</w:t>
      </w:r>
      <w:r w:rsidRPr="00C44B95">
        <w:rPr>
          <w:bCs/>
          <w:sz w:val="22"/>
          <w:lang w:val="ru-RU"/>
        </w:rPr>
        <w:t xml:space="preserve"> </w:t>
      </w:r>
      <w:r>
        <w:rPr>
          <w:bCs/>
          <w:sz w:val="22"/>
          <w:lang w:val="ru-RU"/>
        </w:rPr>
        <w:t>отраслях</w:t>
      </w:r>
      <w:r w:rsidRPr="00C44B95">
        <w:rPr>
          <w:bCs/>
          <w:sz w:val="22"/>
          <w:lang w:val="ru-RU"/>
        </w:rPr>
        <w:t xml:space="preserve">, </w:t>
      </w:r>
      <w:r>
        <w:rPr>
          <w:bCs/>
          <w:sz w:val="22"/>
          <w:lang w:val="ru-RU"/>
        </w:rPr>
        <w:t>в</w:t>
      </w:r>
      <w:r w:rsidRPr="00C44B95">
        <w:rPr>
          <w:bCs/>
          <w:sz w:val="22"/>
          <w:lang w:val="ru-RU"/>
        </w:rPr>
        <w:t xml:space="preserve"> </w:t>
      </w:r>
      <w:r>
        <w:rPr>
          <w:bCs/>
          <w:sz w:val="22"/>
          <w:lang w:val="ru-RU"/>
        </w:rPr>
        <w:t>которых</w:t>
      </w:r>
      <w:r w:rsidRPr="00C44B95">
        <w:rPr>
          <w:bCs/>
          <w:sz w:val="22"/>
          <w:lang w:val="ru-RU"/>
        </w:rPr>
        <w:t xml:space="preserve"> </w:t>
      </w:r>
      <w:r>
        <w:rPr>
          <w:bCs/>
          <w:sz w:val="22"/>
          <w:lang w:val="ru-RU"/>
        </w:rPr>
        <w:t>используются</w:t>
      </w:r>
      <w:r w:rsidRPr="00C44B95">
        <w:rPr>
          <w:bCs/>
          <w:sz w:val="22"/>
          <w:lang w:val="ru-RU"/>
        </w:rPr>
        <w:t xml:space="preserve"> </w:t>
      </w:r>
      <w:r>
        <w:rPr>
          <w:bCs/>
          <w:sz w:val="22"/>
          <w:lang w:val="ru-RU"/>
        </w:rPr>
        <w:t>деловые</w:t>
      </w:r>
      <w:r w:rsidRPr="00C44B95">
        <w:rPr>
          <w:bCs/>
          <w:sz w:val="22"/>
          <w:lang w:val="ru-RU"/>
        </w:rPr>
        <w:t xml:space="preserve"> </w:t>
      </w:r>
      <w:r>
        <w:rPr>
          <w:bCs/>
          <w:sz w:val="22"/>
          <w:lang w:val="ru-RU"/>
        </w:rPr>
        <w:t>услуги</w:t>
      </w:r>
      <w:r w:rsidRPr="00C44B95">
        <w:rPr>
          <w:bCs/>
          <w:sz w:val="22"/>
          <w:lang w:val="ru-RU"/>
        </w:rPr>
        <w:t>.</w:t>
      </w:r>
      <w:r w:rsidRPr="008058F2">
        <w:rPr>
          <w:rFonts w:ascii="Calibri" w:eastAsia="Times New Roman" w:hAnsi="Calibri"/>
          <w:sz w:val="20"/>
          <w:szCs w:val="20"/>
          <w:vertAlign w:val="superscript"/>
        </w:rPr>
        <w:footnoteReference w:id="40"/>
      </w:r>
      <w:r w:rsidRPr="00C44B95">
        <w:rPr>
          <w:bCs/>
          <w:sz w:val="22"/>
          <w:lang w:val="ru-RU"/>
        </w:rPr>
        <w:t xml:space="preserve"> </w:t>
      </w:r>
      <w:r>
        <w:rPr>
          <w:bCs/>
          <w:sz w:val="22"/>
          <w:lang w:val="ru-RU"/>
        </w:rPr>
        <w:t xml:space="preserve">Точнее говоря, выгода для Казахстана от вступления в ВТО составит до </w:t>
      </w:r>
      <w:r w:rsidRPr="00C44B95">
        <w:rPr>
          <w:bCs/>
          <w:sz w:val="22"/>
          <w:lang w:val="ru-RU"/>
        </w:rPr>
        <w:t>6</w:t>
      </w:r>
      <w:r>
        <w:rPr>
          <w:bCs/>
          <w:sz w:val="22"/>
          <w:lang w:val="ru-RU"/>
        </w:rPr>
        <w:t>,</w:t>
      </w:r>
      <w:r w:rsidRPr="00C44B95">
        <w:rPr>
          <w:bCs/>
          <w:sz w:val="22"/>
          <w:lang w:val="ru-RU"/>
        </w:rPr>
        <w:t xml:space="preserve">7 </w:t>
      </w:r>
      <w:r>
        <w:rPr>
          <w:bCs/>
          <w:sz w:val="22"/>
          <w:lang w:val="ru-RU"/>
        </w:rPr>
        <w:t>процентов</w:t>
      </w:r>
      <w:r w:rsidRPr="00C44B95">
        <w:rPr>
          <w:bCs/>
          <w:sz w:val="22"/>
          <w:lang w:val="ru-RU"/>
        </w:rPr>
        <w:t xml:space="preserve"> </w:t>
      </w:r>
      <w:r>
        <w:rPr>
          <w:bCs/>
          <w:sz w:val="22"/>
          <w:lang w:val="ru-RU"/>
        </w:rPr>
        <w:t xml:space="preserve">величины казахстанского потребления </w:t>
      </w:r>
      <w:r w:rsidRPr="00C44B95">
        <w:rPr>
          <w:bCs/>
          <w:sz w:val="22"/>
          <w:lang w:val="ru-RU"/>
        </w:rPr>
        <w:t>(</w:t>
      </w:r>
      <w:r>
        <w:rPr>
          <w:bCs/>
          <w:sz w:val="22"/>
          <w:lang w:val="ru-RU"/>
        </w:rPr>
        <w:t xml:space="preserve">или </w:t>
      </w:r>
      <w:r w:rsidRPr="00C44B95">
        <w:rPr>
          <w:bCs/>
          <w:sz w:val="22"/>
          <w:lang w:val="ru-RU"/>
        </w:rPr>
        <w:t>3</w:t>
      </w:r>
      <w:r>
        <w:rPr>
          <w:bCs/>
          <w:sz w:val="22"/>
          <w:lang w:val="ru-RU"/>
        </w:rPr>
        <w:t>,</w:t>
      </w:r>
      <w:r w:rsidRPr="00C44B95">
        <w:rPr>
          <w:bCs/>
          <w:sz w:val="22"/>
          <w:lang w:val="ru-RU"/>
        </w:rPr>
        <w:t xml:space="preserve">7 </w:t>
      </w:r>
      <w:r>
        <w:rPr>
          <w:bCs/>
          <w:sz w:val="22"/>
          <w:lang w:val="ru-RU"/>
        </w:rPr>
        <w:t>процентов от ВВП)</w:t>
      </w:r>
      <w:r w:rsidRPr="00706033">
        <w:rPr>
          <w:bCs/>
          <w:sz w:val="22"/>
          <w:lang w:val="ru-RU"/>
        </w:rPr>
        <w:t xml:space="preserve"> </w:t>
      </w:r>
      <w:r>
        <w:rPr>
          <w:bCs/>
          <w:sz w:val="22"/>
          <w:lang w:val="ru-RU"/>
        </w:rPr>
        <w:t xml:space="preserve">в среднесрочном периоде и не менее </w:t>
      </w:r>
      <w:r w:rsidRPr="00C44B95">
        <w:rPr>
          <w:bCs/>
          <w:sz w:val="22"/>
          <w:lang w:val="ru-RU"/>
        </w:rPr>
        <w:t>17</w:t>
      </w:r>
      <w:r>
        <w:rPr>
          <w:bCs/>
          <w:sz w:val="22"/>
          <w:lang w:val="ru-RU"/>
        </w:rPr>
        <w:t>,</w:t>
      </w:r>
      <w:r w:rsidRPr="00C44B95">
        <w:rPr>
          <w:bCs/>
          <w:sz w:val="22"/>
          <w:lang w:val="ru-RU"/>
        </w:rPr>
        <w:t xml:space="preserve">5 </w:t>
      </w:r>
      <w:r>
        <w:rPr>
          <w:bCs/>
          <w:sz w:val="22"/>
          <w:lang w:val="ru-RU"/>
        </w:rPr>
        <w:t>процентов</w:t>
      </w:r>
      <w:r w:rsidRPr="00C44B95">
        <w:rPr>
          <w:bCs/>
          <w:sz w:val="22"/>
          <w:lang w:val="ru-RU"/>
        </w:rPr>
        <w:t xml:space="preserve"> (</w:t>
      </w:r>
      <w:r>
        <w:rPr>
          <w:bCs/>
          <w:sz w:val="22"/>
          <w:lang w:val="ru-RU"/>
        </w:rPr>
        <w:t xml:space="preserve">или </w:t>
      </w:r>
      <w:r w:rsidRPr="00C44B95">
        <w:rPr>
          <w:bCs/>
          <w:sz w:val="22"/>
          <w:lang w:val="ru-RU"/>
        </w:rPr>
        <w:t>9</w:t>
      </w:r>
      <w:r>
        <w:rPr>
          <w:bCs/>
          <w:sz w:val="22"/>
          <w:lang w:val="ru-RU"/>
        </w:rPr>
        <w:t>,</w:t>
      </w:r>
      <w:r w:rsidRPr="00C44B95">
        <w:rPr>
          <w:bCs/>
          <w:sz w:val="22"/>
          <w:lang w:val="ru-RU"/>
        </w:rPr>
        <w:t xml:space="preserve">7 </w:t>
      </w:r>
      <w:r>
        <w:rPr>
          <w:bCs/>
          <w:sz w:val="22"/>
          <w:lang w:val="ru-RU"/>
        </w:rPr>
        <w:t>процентов от ВВП</w:t>
      </w:r>
      <w:r w:rsidRPr="00C44B95">
        <w:rPr>
          <w:bCs/>
          <w:sz w:val="22"/>
          <w:lang w:val="ru-RU"/>
        </w:rPr>
        <w:t>)</w:t>
      </w:r>
      <w:r>
        <w:rPr>
          <w:bCs/>
          <w:sz w:val="22"/>
          <w:lang w:val="ru-RU"/>
        </w:rPr>
        <w:t xml:space="preserve"> в долгосрочном периоде</w:t>
      </w:r>
      <w:r w:rsidRPr="00C44B95">
        <w:rPr>
          <w:bCs/>
          <w:sz w:val="22"/>
          <w:lang w:val="ru-RU"/>
        </w:rPr>
        <w:t>.</w:t>
      </w:r>
      <w:r>
        <w:rPr>
          <w:bCs/>
          <w:sz w:val="22"/>
          <w:lang w:val="ru-RU"/>
        </w:rPr>
        <w:t xml:space="preserve"> Почти </w:t>
      </w:r>
      <w:r w:rsidRPr="00C44B95">
        <w:rPr>
          <w:bCs/>
          <w:sz w:val="22"/>
          <w:lang w:val="ru-RU"/>
        </w:rPr>
        <w:t xml:space="preserve"> 75</w:t>
      </w:r>
      <w:r>
        <w:rPr>
          <w:bCs/>
          <w:sz w:val="22"/>
          <w:lang w:val="ru-RU"/>
        </w:rPr>
        <w:t xml:space="preserve"> процентов выгод будут обусловлены либерализацией услуг. Более открытый доступ для иностранных провайдеров позволит осуществлять ввоз специализированного капитала и трудовых ресурсов, а также большего ассортимента услуг, особенно в области телекоммуникационных, банковских и транспортных услуг, снизить  стоимость ведения бизнеса и повысить продуктивность по экономике в целом. </w:t>
      </w:r>
      <w:r w:rsidRPr="00501B3D">
        <w:rPr>
          <w:bCs/>
          <w:sz w:val="22"/>
          <w:lang w:val="ru-RU"/>
        </w:rPr>
        <w:t xml:space="preserve"> </w:t>
      </w:r>
    </w:p>
    <w:p w:rsidR="000E180E" w:rsidRPr="00501B3D" w:rsidRDefault="000E180E" w:rsidP="000E180E">
      <w:pPr>
        <w:pStyle w:val="Heading4"/>
        <w:rPr>
          <w:lang w:val="ru-RU"/>
        </w:rPr>
      </w:pPr>
      <w:r>
        <w:rPr>
          <w:lang w:val="ru-RU"/>
        </w:rPr>
        <w:t>Либерализации</w:t>
      </w:r>
      <w:r w:rsidRPr="00501B3D">
        <w:rPr>
          <w:lang w:val="ru-RU"/>
        </w:rPr>
        <w:t xml:space="preserve"> </w:t>
      </w:r>
      <w:r>
        <w:rPr>
          <w:lang w:val="ru-RU"/>
        </w:rPr>
        <w:t>не</w:t>
      </w:r>
      <w:r w:rsidRPr="00501B3D">
        <w:rPr>
          <w:lang w:val="ru-RU"/>
        </w:rPr>
        <w:t xml:space="preserve"> </w:t>
      </w:r>
      <w:r>
        <w:rPr>
          <w:lang w:val="ru-RU"/>
        </w:rPr>
        <w:t>достаточно</w:t>
      </w:r>
      <w:r w:rsidRPr="00501B3D">
        <w:rPr>
          <w:lang w:val="ru-RU"/>
        </w:rPr>
        <w:t>:</w:t>
      </w:r>
      <w:r>
        <w:rPr>
          <w:lang w:val="ru-RU"/>
        </w:rPr>
        <w:t xml:space="preserve"> Институты также определяют конкурентоспособность </w:t>
      </w:r>
    </w:p>
    <w:p w:rsidR="000E180E" w:rsidRPr="00270281" w:rsidRDefault="000E180E" w:rsidP="00080723">
      <w:pPr>
        <w:numPr>
          <w:ilvl w:val="0"/>
          <w:numId w:val="26"/>
        </w:numPr>
        <w:spacing w:before="240" w:after="240" w:line="240" w:lineRule="auto"/>
        <w:jc w:val="both"/>
        <w:rPr>
          <w:bCs/>
          <w:sz w:val="22"/>
        </w:rPr>
      </w:pPr>
      <w:r>
        <w:rPr>
          <w:rFonts w:eastAsiaTheme="minorHAnsi"/>
          <w:bCs/>
          <w:sz w:val="22"/>
          <w:lang w:val="ru-RU"/>
        </w:rPr>
        <w:t>Либерализация</w:t>
      </w:r>
      <w:r w:rsidRPr="00FC459E">
        <w:rPr>
          <w:rFonts w:eastAsiaTheme="minorHAnsi"/>
          <w:bCs/>
          <w:sz w:val="22"/>
          <w:lang w:val="ru-RU"/>
        </w:rPr>
        <w:t xml:space="preserve"> </w:t>
      </w:r>
      <w:r>
        <w:rPr>
          <w:rFonts w:eastAsiaTheme="minorHAnsi"/>
          <w:bCs/>
          <w:sz w:val="22"/>
          <w:lang w:val="ru-RU"/>
        </w:rPr>
        <w:t>имеет</w:t>
      </w:r>
      <w:r w:rsidRPr="00FC459E">
        <w:rPr>
          <w:rFonts w:eastAsiaTheme="minorHAnsi"/>
          <w:bCs/>
          <w:sz w:val="22"/>
          <w:lang w:val="ru-RU"/>
        </w:rPr>
        <w:t xml:space="preserve"> </w:t>
      </w:r>
      <w:r>
        <w:rPr>
          <w:rFonts w:eastAsiaTheme="minorHAnsi"/>
          <w:bCs/>
          <w:sz w:val="22"/>
          <w:lang w:val="ru-RU"/>
        </w:rPr>
        <w:t>решающее</w:t>
      </w:r>
      <w:r w:rsidRPr="00FC459E">
        <w:rPr>
          <w:rFonts w:eastAsiaTheme="minorHAnsi"/>
          <w:bCs/>
          <w:sz w:val="22"/>
          <w:lang w:val="ru-RU"/>
        </w:rPr>
        <w:t xml:space="preserve"> </w:t>
      </w:r>
      <w:r>
        <w:rPr>
          <w:rFonts w:eastAsiaTheme="minorHAnsi"/>
          <w:bCs/>
          <w:sz w:val="22"/>
          <w:lang w:val="ru-RU"/>
        </w:rPr>
        <w:t>значение</w:t>
      </w:r>
      <w:r w:rsidRPr="00FC459E">
        <w:rPr>
          <w:rFonts w:eastAsiaTheme="minorHAnsi"/>
          <w:bCs/>
          <w:sz w:val="22"/>
          <w:lang w:val="ru-RU"/>
        </w:rPr>
        <w:t xml:space="preserve"> </w:t>
      </w:r>
      <w:r>
        <w:rPr>
          <w:rFonts w:eastAsiaTheme="minorHAnsi"/>
          <w:bCs/>
          <w:sz w:val="22"/>
          <w:lang w:val="ru-RU"/>
        </w:rPr>
        <w:t>для</w:t>
      </w:r>
      <w:r w:rsidRPr="00FC459E">
        <w:rPr>
          <w:rFonts w:eastAsiaTheme="minorHAnsi"/>
          <w:bCs/>
          <w:sz w:val="22"/>
          <w:lang w:val="ru-RU"/>
        </w:rPr>
        <w:t xml:space="preserve"> </w:t>
      </w:r>
      <w:r>
        <w:rPr>
          <w:rFonts w:eastAsiaTheme="minorHAnsi"/>
          <w:bCs/>
          <w:sz w:val="22"/>
          <w:lang w:val="ru-RU"/>
        </w:rPr>
        <w:t>развития экспорта</w:t>
      </w:r>
      <w:r w:rsidRPr="00FC459E">
        <w:rPr>
          <w:rFonts w:eastAsiaTheme="minorHAnsi"/>
          <w:bCs/>
          <w:sz w:val="22"/>
          <w:lang w:val="ru-RU"/>
        </w:rPr>
        <w:t xml:space="preserve"> </w:t>
      </w:r>
      <w:r>
        <w:rPr>
          <w:rFonts w:eastAsiaTheme="minorHAnsi"/>
          <w:bCs/>
          <w:sz w:val="22"/>
          <w:lang w:val="ru-RU"/>
        </w:rPr>
        <w:t>услуг</w:t>
      </w:r>
      <w:r w:rsidRPr="00FC459E">
        <w:rPr>
          <w:rFonts w:eastAsiaTheme="minorHAnsi"/>
          <w:bCs/>
          <w:sz w:val="22"/>
          <w:lang w:val="ru-RU"/>
        </w:rPr>
        <w:t xml:space="preserve">. </w:t>
      </w:r>
      <w:r>
        <w:rPr>
          <w:rFonts w:eastAsiaTheme="minorHAnsi"/>
          <w:bCs/>
          <w:sz w:val="22"/>
          <w:lang w:val="ru-RU"/>
        </w:rPr>
        <w:t>Однако</w:t>
      </w:r>
      <w:r w:rsidRPr="00145149">
        <w:rPr>
          <w:rFonts w:eastAsiaTheme="minorHAnsi"/>
          <w:bCs/>
          <w:sz w:val="22"/>
          <w:lang w:val="ru-RU"/>
        </w:rPr>
        <w:t xml:space="preserve"> </w:t>
      </w:r>
      <w:r>
        <w:rPr>
          <w:rFonts w:eastAsiaTheme="minorHAnsi"/>
          <w:bCs/>
          <w:sz w:val="22"/>
          <w:lang w:val="ru-RU"/>
        </w:rPr>
        <w:t>получению</w:t>
      </w:r>
      <w:r w:rsidRPr="00145149">
        <w:rPr>
          <w:rFonts w:eastAsiaTheme="minorHAnsi"/>
          <w:bCs/>
          <w:sz w:val="22"/>
          <w:lang w:val="ru-RU"/>
        </w:rPr>
        <w:t xml:space="preserve"> </w:t>
      </w:r>
      <w:r>
        <w:rPr>
          <w:rFonts w:eastAsiaTheme="minorHAnsi"/>
          <w:bCs/>
          <w:sz w:val="22"/>
          <w:lang w:val="ru-RU"/>
        </w:rPr>
        <w:t>выгод</w:t>
      </w:r>
      <w:r w:rsidRPr="00145149">
        <w:rPr>
          <w:rFonts w:eastAsiaTheme="minorHAnsi"/>
          <w:bCs/>
          <w:sz w:val="22"/>
          <w:lang w:val="ru-RU"/>
        </w:rPr>
        <w:t xml:space="preserve"> </w:t>
      </w:r>
      <w:r>
        <w:rPr>
          <w:rFonts w:eastAsiaTheme="minorHAnsi"/>
          <w:bCs/>
          <w:sz w:val="22"/>
          <w:lang w:val="ru-RU"/>
        </w:rPr>
        <w:t>от</w:t>
      </w:r>
      <w:r w:rsidRPr="00145149">
        <w:rPr>
          <w:rFonts w:eastAsiaTheme="minorHAnsi"/>
          <w:bCs/>
          <w:sz w:val="22"/>
          <w:lang w:val="ru-RU"/>
        </w:rPr>
        <w:t xml:space="preserve"> </w:t>
      </w:r>
      <w:r>
        <w:rPr>
          <w:rFonts w:eastAsiaTheme="minorHAnsi"/>
          <w:bCs/>
          <w:sz w:val="22"/>
          <w:lang w:val="ru-RU"/>
        </w:rPr>
        <w:t>либерализации</w:t>
      </w:r>
      <w:r w:rsidRPr="00145149">
        <w:rPr>
          <w:rFonts w:eastAsiaTheme="minorHAnsi"/>
          <w:bCs/>
          <w:sz w:val="22"/>
          <w:lang w:val="ru-RU"/>
        </w:rPr>
        <w:t xml:space="preserve"> </w:t>
      </w:r>
      <w:r>
        <w:rPr>
          <w:rFonts w:eastAsiaTheme="minorHAnsi"/>
          <w:bCs/>
          <w:sz w:val="22"/>
          <w:lang w:val="ru-RU"/>
        </w:rPr>
        <w:t>сферы</w:t>
      </w:r>
      <w:r w:rsidRPr="00145149">
        <w:rPr>
          <w:rFonts w:eastAsiaTheme="minorHAnsi"/>
          <w:bCs/>
          <w:sz w:val="22"/>
          <w:lang w:val="ru-RU"/>
        </w:rPr>
        <w:t xml:space="preserve"> </w:t>
      </w:r>
      <w:r>
        <w:rPr>
          <w:rFonts w:eastAsiaTheme="minorHAnsi"/>
          <w:bCs/>
          <w:sz w:val="22"/>
          <w:lang w:val="ru-RU"/>
        </w:rPr>
        <w:t>услуг</w:t>
      </w:r>
      <w:r w:rsidRPr="00145149">
        <w:rPr>
          <w:rFonts w:eastAsiaTheme="minorHAnsi"/>
          <w:bCs/>
          <w:sz w:val="22"/>
          <w:lang w:val="ru-RU"/>
        </w:rPr>
        <w:t xml:space="preserve">, </w:t>
      </w:r>
      <w:r>
        <w:rPr>
          <w:rFonts w:eastAsiaTheme="minorHAnsi"/>
          <w:bCs/>
          <w:sz w:val="22"/>
          <w:lang w:val="ru-RU"/>
        </w:rPr>
        <w:t>как</w:t>
      </w:r>
      <w:r w:rsidRPr="00145149">
        <w:rPr>
          <w:rFonts w:eastAsiaTheme="minorHAnsi"/>
          <w:bCs/>
          <w:sz w:val="22"/>
          <w:lang w:val="ru-RU"/>
        </w:rPr>
        <w:t xml:space="preserve"> </w:t>
      </w:r>
      <w:r>
        <w:rPr>
          <w:rFonts w:eastAsiaTheme="minorHAnsi"/>
          <w:bCs/>
          <w:sz w:val="22"/>
          <w:lang w:val="ru-RU"/>
        </w:rPr>
        <w:t>правило</w:t>
      </w:r>
      <w:r w:rsidRPr="00145149">
        <w:rPr>
          <w:rFonts w:eastAsiaTheme="minorHAnsi"/>
          <w:bCs/>
          <w:sz w:val="22"/>
          <w:lang w:val="ru-RU"/>
        </w:rPr>
        <w:t xml:space="preserve">, </w:t>
      </w:r>
      <w:r>
        <w:rPr>
          <w:rFonts w:eastAsiaTheme="minorHAnsi"/>
          <w:bCs/>
          <w:sz w:val="22"/>
          <w:lang w:val="ru-RU"/>
        </w:rPr>
        <w:t>препятствует</w:t>
      </w:r>
      <w:r w:rsidRPr="00145149">
        <w:rPr>
          <w:rFonts w:eastAsiaTheme="minorHAnsi"/>
          <w:bCs/>
          <w:sz w:val="22"/>
          <w:lang w:val="ru-RU"/>
        </w:rPr>
        <w:t xml:space="preserve"> </w:t>
      </w:r>
      <w:r>
        <w:rPr>
          <w:rFonts w:eastAsiaTheme="minorHAnsi"/>
          <w:bCs/>
          <w:sz w:val="22"/>
          <w:lang w:val="ru-RU"/>
        </w:rPr>
        <w:t>неэффективная реализация</w:t>
      </w:r>
      <w:r w:rsidRPr="00145149">
        <w:rPr>
          <w:rFonts w:eastAsiaTheme="minorHAnsi"/>
          <w:bCs/>
          <w:sz w:val="22"/>
          <w:lang w:val="ru-RU"/>
        </w:rPr>
        <w:t xml:space="preserve"> </w:t>
      </w:r>
      <w:r>
        <w:rPr>
          <w:rFonts w:eastAsiaTheme="minorHAnsi"/>
          <w:bCs/>
          <w:sz w:val="22"/>
          <w:lang w:val="ru-RU"/>
        </w:rPr>
        <w:t>сопутствующих мер</w:t>
      </w:r>
      <w:r w:rsidRPr="00145149">
        <w:rPr>
          <w:rFonts w:eastAsiaTheme="minorHAnsi"/>
          <w:bCs/>
          <w:sz w:val="22"/>
          <w:lang w:val="ru-RU"/>
        </w:rPr>
        <w:t xml:space="preserve"> </w:t>
      </w:r>
      <w:r>
        <w:rPr>
          <w:rFonts w:eastAsiaTheme="minorHAnsi"/>
          <w:bCs/>
          <w:sz w:val="22"/>
          <w:lang w:val="ru-RU"/>
        </w:rPr>
        <w:t>и,</w:t>
      </w:r>
      <w:r w:rsidRPr="00145149">
        <w:rPr>
          <w:rFonts w:eastAsiaTheme="minorHAnsi"/>
          <w:bCs/>
          <w:sz w:val="22"/>
          <w:lang w:val="ru-RU"/>
        </w:rPr>
        <w:t xml:space="preserve"> </w:t>
      </w:r>
      <w:r>
        <w:rPr>
          <w:rFonts w:eastAsiaTheme="minorHAnsi"/>
          <w:bCs/>
          <w:sz w:val="22"/>
          <w:lang w:val="ru-RU"/>
        </w:rPr>
        <w:t>в</w:t>
      </w:r>
      <w:r w:rsidRPr="00145149">
        <w:rPr>
          <w:rFonts w:eastAsiaTheme="minorHAnsi"/>
          <w:bCs/>
          <w:sz w:val="22"/>
          <w:lang w:val="ru-RU"/>
        </w:rPr>
        <w:t xml:space="preserve"> </w:t>
      </w:r>
      <w:r>
        <w:rPr>
          <w:rFonts w:eastAsiaTheme="minorHAnsi"/>
          <w:bCs/>
          <w:sz w:val="22"/>
          <w:lang w:val="ru-RU"/>
        </w:rPr>
        <w:t>частности,</w:t>
      </w:r>
      <w:r w:rsidRPr="00145149">
        <w:rPr>
          <w:rFonts w:eastAsiaTheme="minorHAnsi"/>
          <w:bCs/>
          <w:sz w:val="22"/>
          <w:lang w:val="ru-RU"/>
        </w:rPr>
        <w:t xml:space="preserve"> </w:t>
      </w:r>
      <w:r>
        <w:rPr>
          <w:rFonts w:eastAsiaTheme="minorHAnsi"/>
          <w:bCs/>
          <w:sz w:val="22"/>
          <w:lang w:val="ru-RU"/>
        </w:rPr>
        <w:t>недостаточные усилия по</w:t>
      </w:r>
      <w:r w:rsidRPr="00145149">
        <w:rPr>
          <w:rFonts w:eastAsiaTheme="minorHAnsi"/>
          <w:bCs/>
          <w:sz w:val="22"/>
          <w:lang w:val="ru-RU"/>
        </w:rPr>
        <w:t xml:space="preserve"> </w:t>
      </w:r>
      <w:r>
        <w:rPr>
          <w:rFonts w:eastAsiaTheme="minorHAnsi"/>
          <w:bCs/>
          <w:sz w:val="22"/>
          <w:lang w:val="ru-RU"/>
        </w:rPr>
        <w:t>внедрению</w:t>
      </w:r>
      <w:r w:rsidRPr="00145149">
        <w:rPr>
          <w:rFonts w:eastAsiaTheme="minorHAnsi"/>
          <w:bCs/>
          <w:sz w:val="22"/>
          <w:lang w:val="ru-RU"/>
        </w:rPr>
        <w:t xml:space="preserve"> </w:t>
      </w:r>
      <w:r>
        <w:rPr>
          <w:rFonts w:eastAsiaTheme="minorHAnsi"/>
          <w:bCs/>
          <w:sz w:val="22"/>
          <w:lang w:val="ru-RU"/>
        </w:rPr>
        <w:t>конкуренции</w:t>
      </w:r>
      <w:r w:rsidRPr="00145149">
        <w:rPr>
          <w:rFonts w:eastAsiaTheme="minorHAnsi"/>
          <w:bCs/>
          <w:sz w:val="22"/>
          <w:lang w:val="ru-RU"/>
        </w:rPr>
        <w:t>,</w:t>
      </w:r>
      <w:r>
        <w:rPr>
          <w:rFonts w:eastAsiaTheme="minorHAnsi"/>
          <w:bCs/>
          <w:sz w:val="22"/>
          <w:lang w:val="ru-RU"/>
        </w:rPr>
        <w:t xml:space="preserve"> неспособность укрепить</w:t>
      </w:r>
      <w:r w:rsidRPr="00145149">
        <w:rPr>
          <w:rFonts w:eastAsiaTheme="minorHAnsi"/>
          <w:bCs/>
          <w:sz w:val="22"/>
          <w:lang w:val="ru-RU"/>
        </w:rPr>
        <w:t xml:space="preserve"> </w:t>
      </w:r>
      <w:r>
        <w:rPr>
          <w:rFonts w:eastAsiaTheme="minorHAnsi"/>
          <w:bCs/>
          <w:sz w:val="22"/>
          <w:lang w:val="ru-RU"/>
        </w:rPr>
        <w:t>меры</w:t>
      </w:r>
      <w:r w:rsidRPr="00145149">
        <w:rPr>
          <w:rFonts w:eastAsiaTheme="minorHAnsi"/>
          <w:bCs/>
          <w:sz w:val="22"/>
          <w:lang w:val="ru-RU"/>
        </w:rPr>
        <w:t xml:space="preserve"> </w:t>
      </w:r>
      <w:r>
        <w:rPr>
          <w:rFonts w:eastAsiaTheme="minorHAnsi"/>
          <w:bCs/>
          <w:sz w:val="22"/>
          <w:lang w:val="ru-RU"/>
        </w:rPr>
        <w:t>регулирования и установить политику</w:t>
      </w:r>
      <w:r w:rsidRPr="00145149">
        <w:rPr>
          <w:rFonts w:eastAsiaTheme="minorHAnsi"/>
          <w:bCs/>
          <w:sz w:val="22"/>
          <w:lang w:val="ru-RU"/>
        </w:rPr>
        <w:t xml:space="preserve">, </w:t>
      </w:r>
      <w:r>
        <w:rPr>
          <w:rFonts w:eastAsiaTheme="minorHAnsi"/>
          <w:bCs/>
          <w:sz w:val="22"/>
          <w:lang w:val="ru-RU"/>
        </w:rPr>
        <w:t>обеспечивающую</w:t>
      </w:r>
      <w:r w:rsidRPr="00145149">
        <w:rPr>
          <w:rFonts w:eastAsiaTheme="minorHAnsi"/>
          <w:bCs/>
          <w:sz w:val="22"/>
          <w:lang w:val="ru-RU"/>
        </w:rPr>
        <w:t xml:space="preserve"> </w:t>
      </w:r>
      <w:r>
        <w:rPr>
          <w:rFonts w:eastAsiaTheme="minorHAnsi"/>
          <w:bCs/>
          <w:sz w:val="22"/>
          <w:lang w:val="ru-RU"/>
        </w:rPr>
        <w:t>доступ</w:t>
      </w:r>
      <w:r w:rsidRPr="00145149">
        <w:rPr>
          <w:rFonts w:eastAsiaTheme="minorHAnsi"/>
          <w:bCs/>
          <w:sz w:val="22"/>
          <w:lang w:val="ru-RU"/>
        </w:rPr>
        <w:t xml:space="preserve"> </w:t>
      </w:r>
      <w:r>
        <w:rPr>
          <w:rFonts w:eastAsiaTheme="minorHAnsi"/>
          <w:bCs/>
          <w:sz w:val="22"/>
          <w:lang w:val="ru-RU"/>
        </w:rPr>
        <w:t>малоимущих</w:t>
      </w:r>
      <w:r w:rsidRPr="00145149">
        <w:rPr>
          <w:rFonts w:eastAsiaTheme="minorHAnsi"/>
          <w:bCs/>
          <w:sz w:val="22"/>
          <w:lang w:val="ru-RU"/>
        </w:rPr>
        <w:t xml:space="preserve"> </w:t>
      </w:r>
      <w:r>
        <w:rPr>
          <w:rFonts w:eastAsiaTheme="minorHAnsi"/>
          <w:bCs/>
          <w:sz w:val="22"/>
          <w:lang w:val="ru-RU"/>
        </w:rPr>
        <w:t>слоев</w:t>
      </w:r>
      <w:r w:rsidRPr="00145149">
        <w:rPr>
          <w:rFonts w:eastAsiaTheme="minorHAnsi"/>
          <w:bCs/>
          <w:sz w:val="22"/>
          <w:lang w:val="ru-RU"/>
        </w:rPr>
        <w:t xml:space="preserve"> </w:t>
      </w:r>
      <w:r>
        <w:rPr>
          <w:rFonts w:eastAsiaTheme="minorHAnsi"/>
          <w:bCs/>
          <w:sz w:val="22"/>
          <w:lang w:val="ru-RU"/>
        </w:rPr>
        <w:t>населения</w:t>
      </w:r>
      <w:r w:rsidRPr="00145149">
        <w:rPr>
          <w:rFonts w:eastAsiaTheme="minorHAnsi"/>
          <w:bCs/>
          <w:sz w:val="22"/>
          <w:lang w:val="ru-RU"/>
        </w:rPr>
        <w:t xml:space="preserve"> </w:t>
      </w:r>
      <w:r>
        <w:rPr>
          <w:rFonts w:eastAsiaTheme="minorHAnsi"/>
          <w:bCs/>
          <w:sz w:val="22"/>
          <w:lang w:val="ru-RU"/>
        </w:rPr>
        <w:t>к</w:t>
      </w:r>
      <w:r w:rsidRPr="00145149">
        <w:rPr>
          <w:rFonts w:eastAsiaTheme="minorHAnsi"/>
          <w:bCs/>
          <w:sz w:val="22"/>
          <w:lang w:val="ru-RU"/>
        </w:rPr>
        <w:t xml:space="preserve"> </w:t>
      </w:r>
      <w:r>
        <w:rPr>
          <w:rFonts w:eastAsiaTheme="minorHAnsi"/>
          <w:bCs/>
          <w:sz w:val="22"/>
          <w:lang w:val="ru-RU"/>
        </w:rPr>
        <w:t>услугам</w:t>
      </w:r>
      <w:r w:rsidRPr="00145149">
        <w:rPr>
          <w:rFonts w:eastAsiaTheme="minorHAnsi"/>
          <w:bCs/>
          <w:sz w:val="22"/>
          <w:lang w:val="ru-RU"/>
        </w:rPr>
        <w:t xml:space="preserve"> </w:t>
      </w:r>
      <w:r>
        <w:rPr>
          <w:rFonts w:eastAsiaTheme="minorHAnsi"/>
          <w:bCs/>
          <w:sz w:val="22"/>
          <w:lang w:val="ru-RU"/>
        </w:rPr>
        <w:t>на</w:t>
      </w:r>
      <w:r w:rsidRPr="00145149">
        <w:rPr>
          <w:rFonts w:eastAsiaTheme="minorHAnsi"/>
          <w:bCs/>
          <w:sz w:val="22"/>
          <w:lang w:val="ru-RU"/>
        </w:rPr>
        <w:t xml:space="preserve"> </w:t>
      </w:r>
      <w:r>
        <w:rPr>
          <w:rFonts w:eastAsiaTheme="minorHAnsi"/>
          <w:bCs/>
          <w:sz w:val="22"/>
          <w:lang w:val="ru-RU"/>
        </w:rPr>
        <w:t xml:space="preserve">свободных рынках, ненадлежащая последовательность реформ и неадекватная помощь иностранных организаций в реализации реформ. </w:t>
      </w:r>
      <w:r w:rsidRPr="00145149">
        <w:rPr>
          <w:rFonts w:eastAsiaTheme="minorHAnsi"/>
          <w:bCs/>
          <w:sz w:val="22"/>
          <w:lang w:val="ru-RU"/>
        </w:rPr>
        <w:t xml:space="preserve"> </w:t>
      </w:r>
      <w:r>
        <w:rPr>
          <w:rFonts w:eastAsiaTheme="minorHAnsi"/>
          <w:bCs/>
          <w:sz w:val="22"/>
          <w:lang w:val="ru-RU"/>
        </w:rPr>
        <w:t xml:space="preserve">В настоящее время точно установлено, что институты играют решающую роль в экономическом развитии. </w:t>
      </w:r>
      <w:r w:rsidRPr="004673D5">
        <w:rPr>
          <w:rFonts w:eastAsiaTheme="minorHAnsi"/>
          <w:bCs/>
          <w:sz w:val="22"/>
        </w:rPr>
        <w:t>(</w:t>
      </w:r>
      <w:r>
        <w:rPr>
          <w:rFonts w:eastAsiaTheme="minorHAnsi"/>
          <w:bCs/>
          <w:sz w:val="22"/>
          <w:lang w:val="ru-RU"/>
        </w:rPr>
        <w:t>Асемоглу</w:t>
      </w:r>
      <w:r w:rsidRPr="00DB2E62">
        <w:rPr>
          <w:rFonts w:eastAsiaTheme="minorHAnsi"/>
          <w:bCs/>
          <w:sz w:val="22"/>
        </w:rPr>
        <w:t xml:space="preserve"> </w:t>
      </w:r>
      <w:r>
        <w:rPr>
          <w:rFonts w:eastAsiaTheme="minorHAnsi"/>
          <w:bCs/>
          <w:sz w:val="22"/>
          <w:lang w:val="ru-RU"/>
        </w:rPr>
        <w:t>и</w:t>
      </w:r>
      <w:r w:rsidRPr="00DB2E62">
        <w:rPr>
          <w:rFonts w:eastAsiaTheme="minorHAnsi"/>
          <w:bCs/>
          <w:sz w:val="22"/>
        </w:rPr>
        <w:t xml:space="preserve"> </w:t>
      </w:r>
      <w:r>
        <w:rPr>
          <w:rFonts w:eastAsiaTheme="minorHAnsi"/>
          <w:bCs/>
          <w:sz w:val="22"/>
          <w:lang w:val="ru-RU"/>
        </w:rPr>
        <w:t>соавторы</w:t>
      </w:r>
      <w:r w:rsidRPr="00DB2E62">
        <w:rPr>
          <w:rFonts w:eastAsiaTheme="minorHAnsi"/>
          <w:bCs/>
          <w:sz w:val="22"/>
        </w:rPr>
        <w:t>,</w:t>
      </w:r>
      <w:r w:rsidRPr="004673D5">
        <w:rPr>
          <w:rFonts w:eastAsiaTheme="minorHAnsi"/>
          <w:bCs/>
          <w:sz w:val="22"/>
        </w:rPr>
        <w:t xml:space="preserve"> 2001</w:t>
      </w:r>
      <w:r w:rsidRPr="00DB2E62">
        <w:rPr>
          <w:rFonts w:eastAsiaTheme="minorHAnsi"/>
          <w:bCs/>
          <w:sz w:val="22"/>
        </w:rPr>
        <w:t xml:space="preserve">). </w:t>
      </w:r>
      <w:r w:rsidRPr="00270281">
        <w:rPr>
          <w:bCs/>
          <w:sz w:val="22"/>
        </w:rPr>
        <w:t xml:space="preserve"> </w:t>
      </w:r>
    </w:p>
    <w:p w:rsidR="000E180E" w:rsidRPr="00091434" w:rsidRDefault="000E180E" w:rsidP="000E180E">
      <w:pPr>
        <w:numPr>
          <w:ilvl w:val="0"/>
          <w:numId w:val="26"/>
        </w:numPr>
        <w:spacing w:before="240" w:after="240" w:line="240" w:lineRule="auto"/>
        <w:jc w:val="both"/>
        <w:rPr>
          <w:rFonts w:ascii="Calibri" w:eastAsia="Times New Roman" w:hAnsi="Calibri"/>
          <w:lang w:val="ru-RU"/>
        </w:rPr>
      </w:pPr>
      <w:r>
        <w:rPr>
          <w:sz w:val="22"/>
          <w:lang w:val="ru-RU"/>
        </w:rPr>
        <w:t>К</w:t>
      </w:r>
      <w:r w:rsidRPr="00FB3F7B">
        <w:rPr>
          <w:sz w:val="22"/>
          <w:lang w:val="ru-RU"/>
        </w:rPr>
        <w:t xml:space="preserve"> </w:t>
      </w:r>
      <w:r>
        <w:rPr>
          <w:sz w:val="22"/>
          <w:lang w:val="ru-RU"/>
        </w:rPr>
        <w:t>примеру</w:t>
      </w:r>
      <w:r w:rsidRPr="00FB3F7B">
        <w:rPr>
          <w:sz w:val="22"/>
          <w:lang w:val="ru-RU"/>
        </w:rPr>
        <w:t xml:space="preserve">, </w:t>
      </w:r>
      <w:r>
        <w:rPr>
          <w:sz w:val="22"/>
          <w:lang w:val="ru-RU"/>
        </w:rPr>
        <w:t>в</w:t>
      </w:r>
      <w:r w:rsidRPr="00FB3F7B">
        <w:rPr>
          <w:sz w:val="22"/>
          <w:lang w:val="ru-RU"/>
        </w:rPr>
        <w:t xml:space="preserve"> </w:t>
      </w:r>
      <w:r>
        <w:rPr>
          <w:sz w:val="22"/>
          <w:lang w:val="ru-RU"/>
        </w:rPr>
        <w:t>сфере</w:t>
      </w:r>
      <w:r w:rsidRPr="00FB3F7B">
        <w:rPr>
          <w:sz w:val="22"/>
          <w:lang w:val="ru-RU"/>
        </w:rPr>
        <w:t xml:space="preserve"> </w:t>
      </w:r>
      <w:r>
        <w:rPr>
          <w:sz w:val="22"/>
          <w:lang w:val="ru-RU"/>
        </w:rPr>
        <w:t>логистических</w:t>
      </w:r>
      <w:r w:rsidRPr="00FB3F7B">
        <w:rPr>
          <w:sz w:val="22"/>
          <w:lang w:val="ru-RU"/>
        </w:rPr>
        <w:t xml:space="preserve"> </w:t>
      </w:r>
      <w:r>
        <w:rPr>
          <w:sz w:val="22"/>
          <w:lang w:val="ru-RU"/>
        </w:rPr>
        <w:t>услуг</w:t>
      </w:r>
      <w:r w:rsidRPr="00FB3F7B">
        <w:rPr>
          <w:sz w:val="22"/>
          <w:lang w:val="ru-RU"/>
        </w:rPr>
        <w:t xml:space="preserve"> </w:t>
      </w:r>
      <w:r>
        <w:rPr>
          <w:sz w:val="22"/>
          <w:lang w:val="ru-RU"/>
        </w:rPr>
        <w:t>представляется</w:t>
      </w:r>
      <w:r w:rsidRPr="00FB3F7B">
        <w:rPr>
          <w:sz w:val="22"/>
          <w:lang w:val="ru-RU"/>
        </w:rPr>
        <w:t xml:space="preserve">, </w:t>
      </w:r>
      <w:r>
        <w:rPr>
          <w:sz w:val="22"/>
          <w:lang w:val="ru-RU"/>
        </w:rPr>
        <w:t>что</w:t>
      </w:r>
      <w:r w:rsidRPr="00FB3F7B">
        <w:rPr>
          <w:sz w:val="22"/>
          <w:lang w:val="ru-RU"/>
        </w:rPr>
        <w:t xml:space="preserve"> </w:t>
      </w:r>
      <w:r>
        <w:rPr>
          <w:sz w:val="22"/>
          <w:lang w:val="ru-RU"/>
        </w:rPr>
        <w:t>Казахстан</w:t>
      </w:r>
      <w:r w:rsidRPr="00FB3F7B">
        <w:rPr>
          <w:sz w:val="22"/>
          <w:lang w:val="ru-RU"/>
        </w:rPr>
        <w:t xml:space="preserve"> </w:t>
      </w:r>
      <w:r>
        <w:rPr>
          <w:sz w:val="22"/>
          <w:lang w:val="ru-RU"/>
        </w:rPr>
        <w:t>получает</w:t>
      </w:r>
      <w:r w:rsidRPr="00FB3F7B">
        <w:rPr>
          <w:sz w:val="22"/>
          <w:lang w:val="ru-RU"/>
        </w:rPr>
        <w:t xml:space="preserve"> </w:t>
      </w:r>
      <w:r>
        <w:rPr>
          <w:sz w:val="22"/>
          <w:lang w:val="ru-RU"/>
        </w:rPr>
        <w:t>выгоды</w:t>
      </w:r>
      <w:r w:rsidRPr="00FB3F7B">
        <w:rPr>
          <w:sz w:val="22"/>
          <w:lang w:val="ru-RU"/>
        </w:rPr>
        <w:t xml:space="preserve"> </w:t>
      </w:r>
      <w:r>
        <w:rPr>
          <w:sz w:val="22"/>
          <w:lang w:val="ru-RU"/>
        </w:rPr>
        <w:t>от</w:t>
      </w:r>
      <w:r w:rsidRPr="00FB3F7B">
        <w:rPr>
          <w:sz w:val="22"/>
          <w:lang w:val="ru-RU"/>
        </w:rPr>
        <w:t xml:space="preserve"> </w:t>
      </w:r>
      <w:r>
        <w:rPr>
          <w:sz w:val="22"/>
          <w:lang w:val="ru-RU"/>
        </w:rPr>
        <w:t>относительно</w:t>
      </w:r>
      <w:r w:rsidRPr="00FB3F7B">
        <w:rPr>
          <w:sz w:val="22"/>
          <w:lang w:val="ru-RU"/>
        </w:rPr>
        <w:t xml:space="preserve"> </w:t>
      </w:r>
      <w:r>
        <w:rPr>
          <w:sz w:val="22"/>
          <w:lang w:val="ru-RU"/>
        </w:rPr>
        <w:t>либеральной</w:t>
      </w:r>
      <w:r w:rsidRPr="00FB3F7B">
        <w:rPr>
          <w:sz w:val="22"/>
          <w:lang w:val="ru-RU"/>
        </w:rPr>
        <w:t xml:space="preserve"> </w:t>
      </w:r>
      <w:r>
        <w:rPr>
          <w:sz w:val="22"/>
          <w:lang w:val="ru-RU"/>
        </w:rPr>
        <w:t>регулятивной</w:t>
      </w:r>
      <w:r w:rsidRPr="00FB3F7B">
        <w:rPr>
          <w:sz w:val="22"/>
          <w:lang w:val="ru-RU"/>
        </w:rPr>
        <w:t xml:space="preserve"> </w:t>
      </w:r>
      <w:r>
        <w:rPr>
          <w:sz w:val="22"/>
          <w:lang w:val="ru-RU"/>
        </w:rPr>
        <w:t>среды</w:t>
      </w:r>
      <w:r w:rsidRPr="00FB3F7B">
        <w:rPr>
          <w:sz w:val="22"/>
          <w:lang w:val="ru-RU"/>
        </w:rPr>
        <w:t xml:space="preserve">, </w:t>
      </w:r>
      <w:r>
        <w:rPr>
          <w:sz w:val="22"/>
          <w:lang w:val="ru-RU"/>
        </w:rPr>
        <w:t>однако</w:t>
      </w:r>
      <w:r w:rsidRPr="00FB3F7B">
        <w:rPr>
          <w:sz w:val="22"/>
          <w:lang w:val="ru-RU"/>
        </w:rPr>
        <w:t xml:space="preserve"> </w:t>
      </w:r>
      <w:r>
        <w:rPr>
          <w:sz w:val="22"/>
          <w:lang w:val="ru-RU"/>
        </w:rPr>
        <w:t>качество</w:t>
      </w:r>
      <w:r w:rsidRPr="00FB3F7B">
        <w:rPr>
          <w:sz w:val="22"/>
          <w:lang w:val="ru-RU"/>
        </w:rPr>
        <w:t xml:space="preserve"> </w:t>
      </w:r>
      <w:r>
        <w:rPr>
          <w:sz w:val="22"/>
          <w:lang w:val="ru-RU"/>
        </w:rPr>
        <w:t>данных</w:t>
      </w:r>
      <w:r w:rsidRPr="00FB3F7B">
        <w:rPr>
          <w:sz w:val="22"/>
          <w:lang w:val="ru-RU"/>
        </w:rPr>
        <w:t xml:space="preserve"> </w:t>
      </w:r>
      <w:r>
        <w:rPr>
          <w:sz w:val="22"/>
          <w:lang w:val="ru-RU"/>
        </w:rPr>
        <w:t>услуг</w:t>
      </w:r>
      <w:r w:rsidRPr="00FB3F7B">
        <w:rPr>
          <w:sz w:val="22"/>
          <w:lang w:val="ru-RU"/>
        </w:rPr>
        <w:t xml:space="preserve"> </w:t>
      </w:r>
      <w:r>
        <w:rPr>
          <w:sz w:val="22"/>
          <w:lang w:val="ru-RU"/>
        </w:rPr>
        <w:t>ниже</w:t>
      </w:r>
      <w:r w:rsidRPr="00FB3F7B">
        <w:rPr>
          <w:sz w:val="22"/>
          <w:lang w:val="ru-RU"/>
        </w:rPr>
        <w:t xml:space="preserve">, </w:t>
      </w:r>
      <w:r>
        <w:rPr>
          <w:sz w:val="22"/>
          <w:lang w:val="ru-RU"/>
        </w:rPr>
        <w:t>чем</w:t>
      </w:r>
      <w:r w:rsidRPr="00FB3F7B">
        <w:rPr>
          <w:sz w:val="22"/>
          <w:lang w:val="ru-RU"/>
        </w:rPr>
        <w:t xml:space="preserve"> </w:t>
      </w:r>
      <w:r>
        <w:rPr>
          <w:sz w:val="22"/>
          <w:lang w:val="ru-RU"/>
        </w:rPr>
        <w:t>в</w:t>
      </w:r>
      <w:r w:rsidRPr="00FB3F7B">
        <w:rPr>
          <w:sz w:val="22"/>
          <w:lang w:val="ru-RU"/>
        </w:rPr>
        <w:t xml:space="preserve"> </w:t>
      </w:r>
      <w:r>
        <w:rPr>
          <w:sz w:val="22"/>
          <w:lang w:val="ru-RU"/>
        </w:rPr>
        <w:t>странах</w:t>
      </w:r>
      <w:r w:rsidRPr="00FB3F7B">
        <w:rPr>
          <w:sz w:val="22"/>
          <w:lang w:val="ru-RU"/>
        </w:rPr>
        <w:t xml:space="preserve"> </w:t>
      </w:r>
      <w:r>
        <w:rPr>
          <w:sz w:val="22"/>
          <w:lang w:val="ru-RU"/>
        </w:rPr>
        <w:t>с</w:t>
      </w:r>
      <w:r w:rsidRPr="00FB3F7B">
        <w:rPr>
          <w:sz w:val="22"/>
          <w:lang w:val="ru-RU"/>
        </w:rPr>
        <w:t xml:space="preserve"> </w:t>
      </w:r>
      <w:r>
        <w:rPr>
          <w:sz w:val="22"/>
          <w:lang w:val="ru-RU"/>
        </w:rPr>
        <w:t>не</w:t>
      </w:r>
      <w:r w:rsidRPr="00FB3F7B">
        <w:rPr>
          <w:sz w:val="22"/>
          <w:lang w:val="ru-RU"/>
        </w:rPr>
        <w:t xml:space="preserve"> </w:t>
      </w:r>
      <w:r>
        <w:rPr>
          <w:sz w:val="22"/>
          <w:lang w:val="ru-RU"/>
        </w:rPr>
        <w:t>менее</w:t>
      </w:r>
      <w:r w:rsidRPr="00FB3F7B">
        <w:rPr>
          <w:sz w:val="22"/>
          <w:lang w:val="ru-RU"/>
        </w:rPr>
        <w:t xml:space="preserve"> </w:t>
      </w:r>
      <w:r>
        <w:rPr>
          <w:sz w:val="22"/>
          <w:lang w:val="ru-RU"/>
        </w:rPr>
        <w:t>либеральным</w:t>
      </w:r>
      <w:r w:rsidRPr="00FB3F7B">
        <w:rPr>
          <w:sz w:val="22"/>
          <w:lang w:val="ru-RU"/>
        </w:rPr>
        <w:t xml:space="preserve"> </w:t>
      </w:r>
      <w:r>
        <w:rPr>
          <w:sz w:val="22"/>
          <w:lang w:val="ru-RU"/>
        </w:rPr>
        <w:t>режимом</w:t>
      </w:r>
      <w:r w:rsidRPr="00FB3F7B">
        <w:rPr>
          <w:sz w:val="22"/>
          <w:lang w:val="ru-RU"/>
        </w:rPr>
        <w:t xml:space="preserve">. </w:t>
      </w:r>
      <w:r>
        <w:rPr>
          <w:sz w:val="22"/>
          <w:lang w:val="ru-RU"/>
        </w:rPr>
        <w:t>На</w:t>
      </w:r>
      <w:r w:rsidRPr="00B61450">
        <w:rPr>
          <w:sz w:val="22"/>
          <w:lang w:val="ru-RU"/>
        </w:rPr>
        <w:t xml:space="preserve"> </w:t>
      </w:r>
      <w:r>
        <w:rPr>
          <w:sz w:val="22"/>
          <w:lang w:val="ru-RU"/>
        </w:rPr>
        <w:t>Рисунке</w:t>
      </w:r>
      <w:r w:rsidRPr="00B61450">
        <w:rPr>
          <w:sz w:val="22"/>
          <w:lang w:val="ru-RU"/>
        </w:rPr>
        <w:t xml:space="preserve"> 4.6 </w:t>
      </w:r>
      <w:r>
        <w:rPr>
          <w:sz w:val="22"/>
          <w:lang w:val="ru-RU"/>
        </w:rPr>
        <w:t>данная</w:t>
      </w:r>
      <w:r w:rsidRPr="00B61450">
        <w:rPr>
          <w:sz w:val="22"/>
          <w:lang w:val="ru-RU"/>
        </w:rPr>
        <w:t xml:space="preserve"> </w:t>
      </w:r>
      <w:r>
        <w:rPr>
          <w:sz w:val="22"/>
          <w:lang w:val="ru-RU"/>
        </w:rPr>
        <w:t>точка</w:t>
      </w:r>
      <w:r w:rsidRPr="00B61450">
        <w:rPr>
          <w:sz w:val="22"/>
          <w:lang w:val="ru-RU"/>
        </w:rPr>
        <w:t xml:space="preserve"> </w:t>
      </w:r>
      <w:r>
        <w:rPr>
          <w:sz w:val="22"/>
          <w:lang w:val="ru-RU"/>
        </w:rPr>
        <w:t>зрения</w:t>
      </w:r>
      <w:r w:rsidRPr="00B61450">
        <w:rPr>
          <w:sz w:val="22"/>
          <w:lang w:val="ru-RU"/>
        </w:rPr>
        <w:t xml:space="preserve"> </w:t>
      </w:r>
      <w:r>
        <w:rPr>
          <w:sz w:val="22"/>
          <w:lang w:val="ru-RU"/>
        </w:rPr>
        <w:lastRenderedPageBreak/>
        <w:t>продемонстрирована</w:t>
      </w:r>
      <w:r w:rsidRPr="00B61450">
        <w:rPr>
          <w:sz w:val="22"/>
          <w:lang w:val="ru-RU"/>
        </w:rPr>
        <w:t xml:space="preserve"> </w:t>
      </w:r>
      <w:r>
        <w:rPr>
          <w:sz w:val="22"/>
          <w:lang w:val="ru-RU"/>
        </w:rPr>
        <w:t>посредством</w:t>
      </w:r>
      <w:r w:rsidRPr="00B61450">
        <w:rPr>
          <w:sz w:val="22"/>
          <w:lang w:val="ru-RU"/>
        </w:rPr>
        <w:t xml:space="preserve"> </w:t>
      </w:r>
      <w:r>
        <w:rPr>
          <w:sz w:val="22"/>
          <w:lang w:val="ru-RU"/>
        </w:rPr>
        <w:t>количественной</w:t>
      </w:r>
      <w:r w:rsidRPr="00B61450">
        <w:rPr>
          <w:sz w:val="22"/>
          <w:lang w:val="ru-RU"/>
        </w:rPr>
        <w:t xml:space="preserve"> </w:t>
      </w:r>
      <w:r>
        <w:rPr>
          <w:sz w:val="22"/>
          <w:lang w:val="ru-RU"/>
        </w:rPr>
        <w:t>оценки</w:t>
      </w:r>
      <w:r w:rsidRPr="00B61450">
        <w:rPr>
          <w:sz w:val="22"/>
          <w:lang w:val="ru-RU"/>
        </w:rPr>
        <w:t xml:space="preserve"> </w:t>
      </w:r>
      <w:r>
        <w:rPr>
          <w:sz w:val="22"/>
          <w:lang w:val="ru-RU"/>
        </w:rPr>
        <w:t>воздействия</w:t>
      </w:r>
      <w:r w:rsidRPr="00B61450">
        <w:rPr>
          <w:sz w:val="22"/>
          <w:lang w:val="ru-RU"/>
        </w:rPr>
        <w:t xml:space="preserve"> </w:t>
      </w:r>
      <w:r>
        <w:rPr>
          <w:sz w:val="22"/>
          <w:lang w:val="ru-RU"/>
        </w:rPr>
        <w:t>ограничительных</w:t>
      </w:r>
      <w:r w:rsidRPr="00B61450">
        <w:rPr>
          <w:sz w:val="22"/>
          <w:lang w:val="ru-RU"/>
        </w:rPr>
        <w:t xml:space="preserve"> </w:t>
      </w:r>
      <w:r>
        <w:rPr>
          <w:sz w:val="22"/>
          <w:lang w:val="ru-RU"/>
        </w:rPr>
        <w:t>мер</w:t>
      </w:r>
      <w:r w:rsidRPr="00B61450">
        <w:rPr>
          <w:sz w:val="22"/>
          <w:lang w:val="ru-RU"/>
        </w:rPr>
        <w:t xml:space="preserve"> </w:t>
      </w:r>
      <w:r>
        <w:rPr>
          <w:sz w:val="22"/>
          <w:lang w:val="ru-RU"/>
        </w:rPr>
        <w:t>регулирования</w:t>
      </w:r>
      <w:r w:rsidRPr="00B61450">
        <w:rPr>
          <w:sz w:val="22"/>
          <w:lang w:val="ru-RU"/>
        </w:rPr>
        <w:t xml:space="preserve"> </w:t>
      </w:r>
      <w:r>
        <w:rPr>
          <w:sz w:val="22"/>
          <w:lang w:val="ru-RU"/>
        </w:rPr>
        <w:t>в</w:t>
      </w:r>
      <w:r w:rsidRPr="00B61450">
        <w:rPr>
          <w:sz w:val="22"/>
          <w:lang w:val="ru-RU"/>
        </w:rPr>
        <w:t xml:space="preserve"> </w:t>
      </w:r>
      <w:r>
        <w:rPr>
          <w:sz w:val="22"/>
          <w:lang w:val="ru-RU"/>
        </w:rPr>
        <w:t>сфере</w:t>
      </w:r>
      <w:r w:rsidRPr="00B61450">
        <w:rPr>
          <w:sz w:val="22"/>
          <w:lang w:val="ru-RU"/>
        </w:rPr>
        <w:t xml:space="preserve"> </w:t>
      </w:r>
      <w:r>
        <w:rPr>
          <w:sz w:val="22"/>
          <w:lang w:val="ru-RU"/>
        </w:rPr>
        <w:t>услуг</w:t>
      </w:r>
      <w:r w:rsidRPr="00B61450">
        <w:rPr>
          <w:sz w:val="22"/>
          <w:lang w:val="ru-RU"/>
        </w:rPr>
        <w:t xml:space="preserve"> </w:t>
      </w:r>
      <w:r>
        <w:rPr>
          <w:sz w:val="22"/>
          <w:lang w:val="ru-RU"/>
        </w:rPr>
        <w:t>на</w:t>
      </w:r>
      <w:r w:rsidRPr="00B61450">
        <w:rPr>
          <w:sz w:val="22"/>
          <w:lang w:val="ru-RU"/>
        </w:rPr>
        <w:t xml:space="preserve"> </w:t>
      </w:r>
      <w:r>
        <w:rPr>
          <w:sz w:val="22"/>
          <w:lang w:val="ru-RU"/>
        </w:rPr>
        <w:t>эффективность</w:t>
      </w:r>
      <w:r w:rsidRPr="00B61450">
        <w:rPr>
          <w:sz w:val="22"/>
          <w:lang w:val="ru-RU"/>
        </w:rPr>
        <w:t xml:space="preserve"> </w:t>
      </w:r>
      <w:r>
        <w:rPr>
          <w:sz w:val="22"/>
          <w:lang w:val="ru-RU"/>
        </w:rPr>
        <w:t>и</w:t>
      </w:r>
      <w:r w:rsidRPr="00B61450">
        <w:rPr>
          <w:sz w:val="22"/>
          <w:lang w:val="ru-RU"/>
        </w:rPr>
        <w:t xml:space="preserve"> </w:t>
      </w:r>
      <w:r>
        <w:rPr>
          <w:sz w:val="22"/>
          <w:lang w:val="ru-RU"/>
        </w:rPr>
        <w:t>качество</w:t>
      </w:r>
      <w:r w:rsidRPr="00B61450">
        <w:rPr>
          <w:sz w:val="22"/>
          <w:lang w:val="ru-RU"/>
        </w:rPr>
        <w:t xml:space="preserve"> </w:t>
      </w:r>
      <w:r>
        <w:rPr>
          <w:sz w:val="22"/>
          <w:lang w:val="ru-RU"/>
        </w:rPr>
        <w:t>логистических услуг на примере выборки из нескольких стран, включая Казахстан.</w:t>
      </w:r>
      <w:r w:rsidRPr="00270281">
        <w:rPr>
          <w:sz w:val="22"/>
          <w:vertAlign w:val="superscript"/>
        </w:rPr>
        <w:footnoteReference w:id="41"/>
      </w:r>
      <w:r w:rsidRPr="00B61450">
        <w:rPr>
          <w:sz w:val="22"/>
          <w:lang w:val="ru-RU"/>
        </w:rPr>
        <w:t xml:space="preserve"> </w:t>
      </w:r>
      <w:r>
        <w:rPr>
          <w:sz w:val="22"/>
          <w:lang w:val="ru-RU"/>
        </w:rPr>
        <w:t>Рисунок</w:t>
      </w:r>
      <w:r w:rsidRPr="00B61450">
        <w:rPr>
          <w:sz w:val="22"/>
          <w:lang w:val="ru-RU"/>
        </w:rPr>
        <w:t xml:space="preserve">  4.6</w:t>
      </w:r>
      <w:r w:rsidRPr="00270281">
        <w:rPr>
          <w:sz w:val="22"/>
        </w:rPr>
        <w:t>a</w:t>
      </w:r>
      <w:r w:rsidRPr="00B61450">
        <w:rPr>
          <w:sz w:val="22"/>
          <w:lang w:val="ru-RU"/>
        </w:rPr>
        <w:t xml:space="preserve"> </w:t>
      </w:r>
      <w:r>
        <w:rPr>
          <w:sz w:val="22"/>
          <w:lang w:val="ru-RU"/>
        </w:rPr>
        <w:t>показывает</w:t>
      </w:r>
      <w:r w:rsidRPr="00B61450">
        <w:rPr>
          <w:sz w:val="22"/>
          <w:lang w:val="ru-RU"/>
        </w:rPr>
        <w:t xml:space="preserve">, </w:t>
      </w:r>
      <w:r>
        <w:rPr>
          <w:sz w:val="22"/>
          <w:lang w:val="ru-RU"/>
        </w:rPr>
        <w:t>что</w:t>
      </w:r>
      <w:r w:rsidRPr="00B61450">
        <w:rPr>
          <w:sz w:val="22"/>
          <w:lang w:val="ru-RU"/>
        </w:rPr>
        <w:t xml:space="preserve"> </w:t>
      </w:r>
      <w:r>
        <w:rPr>
          <w:sz w:val="22"/>
          <w:lang w:val="ru-RU"/>
        </w:rPr>
        <w:t>чем</w:t>
      </w:r>
      <w:r w:rsidRPr="00B61450">
        <w:rPr>
          <w:sz w:val="22"/>
          <w:lang w:val="ru-RU"/>
        </w:rPr>
        <w:t xml:space="preserve"> </w:t>
      </w:r>
      <w:r>
        <w:rPr>
          <w:sz w:val="22"/>
          <w:lang w:val="ru-RU"/>
        </w:rPr>
        <w:t>выше</w:t>
      </w:r>
      <w:r w:rsidRPr="00B61450">
        <w:rPr>
          <w:sz w:val="22"/>
          <w:lang w:val="ru-RU"/>
        </w:rPr>
        <w:t xml:space="preserve"> </w:t>
      </w:r>
      <w:r>
        <w:rPr>
          <w:sz w:val="22"/>
          <w:lang w:val="ru-RU"/>
        </w:rPr>
        <w:t>уровень</w:t>
      </w:r>
      <w:r w:rsidRPr="00B61450">
        <w:rPr>
          <w:sz w:val="22"/>
          <w:lang w:val="ru-RU"/>
        </w:rPr>
        <w:t xml:space="preserve"> </w:t>
      </w:r>
      <w:r>
        <w:rPr>
          <w:sz w:val="22"/>
          <w:lang w:val="ru-RU"/>
        </w:rPr>
        <w:t>ограничительности</w:t>
      </w:r>
      <w:r w:rsidRPr="00B61450">
        <w:rPr>
          <w:sz w:val="22"/>
          <w:lang w:val="ru-RU"/>
        </w:rPr>
        <w:t xml:space="preserve"> (</w:t>
      </w:r>
      <w:r>
        <w:rPr>
          <w:sz w:val="22"/>
          <w:lang w:val="ru-RU"/>
        </w:rPr>
        <w:t>ось</w:t>
      </w:r>
      <w:r w:rsidRPr="00B61450">
        <w:rPr>
          <w:sz w:val="22"/>
          <w:lang w:val="ru-RU"/>
        </w:rPr>
        <w:t xml:space="preserve"> </w:t>
      </w:r>
      <w:r>
        <w:rPr>
          <w:sz w:val="22"/>
        </w:rPr>
        <w:t>y</w:t>
      </w:r>
      <w:r w:rsidRPr="00B61450">
        <w:rPr>
          <w:sz w:val="22"/>
          <w:lang w:val="ru-RU"/>
        </w:rPr>
        <w:t>)</w:t>
      </w:r>
      <w:r>
        <w:rPr>
          <w:sz w:val="22"/>
          <w:lang w:val="ru-RU"/>
        </w:rPr>
        <w:t xml:space="preserve">, тем ниже показатели производительности в секторе логистики </w:t>
      </w:r>
      <w:r w:rsidRPr="00B61450">
        <w:rPr>
          <w:sz w:val="22"/>
          <w:lang w:val="ru-RU"/>
        </w:rPr>
        <w:t>(</w:t>
      </w:r>
      <w:r>
        <w:rPr>
          <w:sz w:val="22"/>
          <w:lang w:val="ru-RU"/>
        </w:rPr>
        <w:t xml:space="preserve">ось </w:t>
      </w:r>
      <w:r w:rsidRPr="00270281">
        <w:rPr>
          <w:sz w:val="22"/>
        </w:rPr>
        <w:t>x</w:t>
      </w:r>
      <w:r w:rsidRPr="00B61450">
        <w:rPr>
          <w:sz w:val="22"/>
          <w:lang w:val="ru-RU"/>
        </w:rPr>
        <w:t xml:space="preserve">). </w:t>
      </w:r>
      <w:r>
        <w:rPr>
          <w:sz w:val="22"/>
          <w:lang w:val="ru-RU"/>
        </w:rPr>
        <w:t>Получается, что Казахстан имеет относительно либеральный режим регулирования в сфере логистических услуг. Кроме</w:t>
      </w:r>
      <w:r w:rsidRPr="00B61450">
        <w:rPr>
          <w:sz w:val="22"/>
          <w:lang w:val="ru-RU"/>
        </w:rPr>
        <w:t xml:space="preserve"> </w:t>
      </w:r>
      <w:r>
        <w:rPr>
          <w:sz w:val="22"/>
          <w:lang w:val="ru-RU"/>
        </w:rPr>
        <w:t>того</w:t>
      </w:r>
      <w:r w:rsidRPr="00B61450">
        <w:rPr>
          <w:sz w:val="22"/>
          <w:lang w:val="ru-RU"/>
        </w:rPr>
        <w:t xml:space="preserve">, </w:t>
      </w:r>
      <w:r>
        <w:rPr>
          <w:sz w:val="22"/>
          <w:lang w:val="ru-RU"/>
        </w:rPr>
        <w:t>уровень</w:t>
      </w:r>
      <w:r w:rsidRPr="00B61450">
        <w:rPr>
          <w:sz w:val="22"/>
          <w:lang w:val="ru-RU"/>
        </w:rPr>
        <w:t xml:space="preserve"> </w:t>
      </w:r>
      <w:r>
        <w:rPr>
          <w:sz w:val="22"/>
          <w:lang w:val="ru-RU"/>
        </w:rPr>
        <w:t>конкурентоспособности</w:t>
      </w:r>
      <w:r w:rsidRPr="00B61450">
        <w:rPr>
          <w:sz w:val="22"/>
          <w:lang w:val="ru-RU"/>
        </w:rPr>
        <w:t xml:space="preserve"> </w:t>
      </w:r>
      <w:r>
        <w:rPr>
          <w:sz w:val="22"/>
          <w:lang w:val="ru-RU"/>
        </w:rPr>
        <w:t>цен</w:t>
      </w:r>
      <w:r w:rsidRPr="00B61450">
        <w:rPr>
          <w:sz w:val="22"/>
          <w:lang w:val="ru-RU"/>
        </w:rPr>
        <w:t xml:space="preserve"> </w:t>
      </w:r>
      <w:r>
        <w:rPr>
          <w:sz w:val="22"/>
          <w:lang w:val="ru-RU"/>
        </w:rPr>
        <w:t>в</w:t>
      </w:r>
      <w:r w:rsidRPr="00B61450">
        <w:rPr>
          <w:sz w:val="22"/>
          <w:lang w:val="ru-RU"/>
        </w:rPr>
        <w:t xml:space="preserve"> </w:t>
      </w:r>
      <w:r>
        <w:rPr>
          <w:sz w:val="22"/>
          <w:lang w:val="ru-RU"/>
        </w:rPr>
        <w:t>стране</w:t>
      </w:r>
      <w:r w:rsidRPr="00B61450">
        <w:rPr>
          <w:sz w:val="22"/>
          <w:lang w:val="ru-RU"/>
        </w:rPr>
        <w:t xml:space="preserve"> </w:t>
      </w:r>
      <w:r>
        <w:rPr>
          <w:sz w:val="22"/>
          <w:lang w:val="ru-RU"/>
        </w:rPr>
        <w:t>выше</w:t>
      </w:r>
      <w:r w:rsidRPr="00B61450">
        <w:rPr>
          <w:sz w:val="22"/>
          <w:lang w:val="ru-RU"/>
        </w:rPr>
        <w:t xml:space="preserve">, </w:t>
      </w:r>
      <w:r>
        <w:rPr>
          <w:sz w:val="22"/>
          <w:lang w:val="ru-RU"/>
        </w:rPr>
        <w:t>чем</w:t>
      </w:r>
      <w:r w:rsidRPr="00B61450">
        <w:rPr>
          <w:sz w:val="22"/>
          <w:lang w:val="ru-RU"/>
        </w:rPr>
        <w:t xml:space="preserve"> </w:t>
      </w:r>
      <w:r>
        <w:rPr>
          <w:sz w:val="22"/>
          <w:lang w:val="ru-RU"/>
        </w:rPr>
        <w:t>в</w:t>
      </w:r>
      <w:r w:rsidRPr="00B61450">
        <w:rPr>
          <w:sz w:val="22"/>
          <w:lang w:val="ru-RU"/>
        </w:rPr>
        <w:t xml:space="preserve"> </w:t>
      </w:r>
      <w:r>
        <w:rPr>
          <w:sz w:val="22"/>
          <w:lang w:val="ru-RU"/>
        </w:rPr>
        <w:t>странах с не менее либеральным режимом. Однако</w:t>
      </w:r>
      <w:r w:rsidRPr="00FB3F7B">
        <w:rPr>
          <w:sz w:val="22"/>
          <w:lang w:val="ru-RU"/>
        </w:rPr>
        <w:t xml:space="preserve"> </w:t>
      </w:r>
      <w:r>
        <w:rPr>
          <w:sz w:val="22"/>
          <w:lang w:val="ru-RU"/>
        </w:rPr>
        <w:t>Рисунок</w:t>
      </w:r>
      <w:r w:rsidRPr="00FB3F7B">
        <w:rPr>
          <w:sz w:val="22"/>
          <w:lang w:val="ru-RU"/>
        </w:rPr>
        <w:t xml:space="preserve"> 4.6</w:t>
      </w:r>
      <w:r w:rsidRPr="00270281">
        <w:rPr>
          <w:sz w:val="22"/>
        </w:rPr>
        <w:t>b</w:t>
      </w:r>
      <w:r w:rsidRPr="00FB3F7B">
        <w:rPr>
          <w:sz w:val="22"/>
          <w:lang w:val="ru-RU"/>
        </w:rPr>
        <w:t xml:space="preserve"> </w:t>
      </w:r>
      <w:r>
        <w:rPr>
          <w:sz w:val="22"/>
          <w:lang w:val="ru-RU"/>
        </w:rPr>
        <w:t>показывает</w:t>
      </w:r>
      <w:r w:rsidRPr="00FB3F7B">
        <w:rPr>
          <w:sz w:val="22"/>
          <w:lang w:val="ru-RU"/>
        </w:rPr>
        <w:t xml:space="preserve">, </w:t>
      </w:r>
      <w:r>
        <w:rPr>
          <w:sz w:val="22"/>
          <w:lang w:val="ru-RU"/>
        </w:rPr>
        <w:t>что</w:t>
      </w:r>
      <w:r w:rsidRPr="00FB3F7B">
        <w:rPr>
          <w:sz w:val="22"/>
          <w:lang w:val="ru-RU"/>
        </w:rPr>
        <w:t xml:space="preserve"> </w:t>
      </w:r>
      <w:r>
        <w:rPr>
          <w:sz w:val="22"/>
          <w:lang w:val="ru-RU"/>
        </w:rPr>
        <w:t>несмотря</w:t>
      </w:r>
      <w:r w:rsidRPr="00FB3F7B">
        <w:rPr>
          <w:sz w:val="22"/>
          <w:lang w:val="ru-RU"/>
        </w:rPr>
        <w:t xml:space="preserve"> </w:t>
      </w:r>
      <w:r>
        <w:rPr>
          <w:sz w:val="22"/>
          <w:lang w:val="ru-RU"/>
        </w:rPr>
        <w:t>на</w:t>
      </w:r>
      <w:r w:rsidRPr="00FB3F7B">
        <w:rPr>
          <w:sz w:val="22"/>
          <w:lang w:val="ru-RU"/>
        </w:rPr>
        <w:t xml:space="preserve"> </w:t>
      </w:r>
      <w:r>
        <w:rPr>
          <w:sz w:val="22"/>
          <w:lang w:val="ru-RU"/>
        </w:rPr>
        <w:t>низкий</w:t>
      </w:r>
      <w:r w:rsidRPr="00FB3F7B">
        <w:rPr>
          <w:sz w:val="22"/>
          <w:lang w:val="ru-RU"/>
        </w:rPr>
        <w:t xml:space="preserve"> </w:t>
      </w:r>
      <w:r>
        <w:rPr>
          <w:sz w:val="22"/>
          <w:lang w:val="ru-RU"/>
        </w:rPr>
        <w:t>уровень</w:t>
      </w:r>
      <w:r w:rsidRPr="00FB3F7B">
        <w:rPr>
          <w:sz w:val="22"/>
          <w:lang w:val="ru-RU"/>
        </w:rPr>
        <w:t xml:space="preserve"> </w:t>
      </w:r>
      <w:r>
        <w:rPr>
          <w:sz w:val="22"/>
          <w:lang w:val="ru-RU"/>
        </w:rPr>
        <w:t>ограничительности</w:t>
      </w:r>
      <w:r w:rsidRPr="00FB3F7B">
        <w:rPr>
          <w:sz w:val="22"/>
          <w:lang w:val="ru-RU"/>
        </w:rPr>
        <w:t xml:space="preserve"> </w:t>
      </w:r>
      <w:r>
        <w:rPr>
          <w:sz w:val="22"/>
          <w:lang w:val="ru-RU"/>
        </w:rPr>
        <w:t>мер</w:t>
      </w:r>
      <w:r w:rsidRPr="00FB3F7B">
        <w:rPr>
          <w:sz w:val="22"/>
          <w:lang w:val="ru-RU"/>
        </w:rPr>
        <w:t xml:space="preserve"> </w:t>
      </w:r>
      <w:r>
        <w:rPr>
          <w:sz w:val="22"/>
          <w:lang w:val="ru-RU"/>
        </w:rPr>
        <w:t>регулирования</w:t>
      </w:r>
      <w:r w:rsidRPr="00FB3F7B">
        <w:rPr>
          <w:sz w:val="22"/>
          <w:lang w:val="ru-RU"/>
        </w:rPr>
        <w:t xml:space="preserve"> </w:t>
      </w:r>
      <w:r>
        <w:rPr>
          <w:sz w:val="22"/>
          <w:lang w:val="ru-RU"/>
        </w:rPr>
        <w:t>в</w:t>
      </w:r>
      <w:r w:rsidRPr="00FB3F7B">
        <w:rPr>
          <w:sz w:val="22"/>
          <w:lang w:val="ru-RU"/>
        </w:rPr>
        <w:t xml:space="preserve"> </w:t>
      </w:r>
      <w:r>
        <w:rPr>
          <w:sz w:val="22"/>
          <w:lang w:val="ru-RU"/>
        </w:rPr>
        <w:t>сфере</w:t>
      </w:r>
      <w:r w:rsidRPr="00FB3F7B">
        <w:rPr>
          <w:sz w:val="22"/>
          <w:lang w:val="ru-RU"/>
        </w:rPr>
        <w:t xml:space="preserve"> </w:t>
      </w:r>
      <w:r>
        <w:rPr>
          <w:sz w:val="22"/>
          <w:lang w:val="ru-RU"/>
        </w:rPr>
        <w:t>логистических</w:t>
      </w:r>
      <w:r w:rsidRPr="00FB3F7B">
        <w:rPr>
          <w:sz w:val="22"/>
          <w:lang w:val="ru-RU"/>
        </w:rPr>
        <w:t xml:space="preserve"> </w:t>
      </w:r>
      <w:r>
        <w:rPr>
          <w:sz w:val="22"/>
          <w:lang w:val="ru-RU"/>
        </w:rPr>
        <w:t>услуг</w:t>
      </w:r>
      <w:r w:rsidRPr="00FB3F7B">
        <w:rPr>
          <w:sz w:val="22"/>
          <w:lang w:val="ru-RU"/>
        </w:rPr>
        <w:t xml:space="preserve">, </w:t>
      </w:r>
      <w:r>
        <w:rPr>
          <w:sz w:val="22"/>
          <w:lang w:val="ru-RU"/>
        </w:rPr>
        <w:t>уровень</w:t>
      </w:r>
      <w:r w:rsidRPr="00FB3F7B">
        <w:rPr>
          <w:sz w:val="22"/>
          <w:lang w:val="ru-RU"/>
        </w:rPr>
        <w:t xml:space="preserve"> </w:t>
      </w:r>
      <w:r>
        <w:rPr>
          <w:sz w:val="22"/>
          <w:lang w:val="ru-RU"/>
        </w:rPr>
        <w:t>качества</w:t>
      </w:r>
      <w:r w:rsidRPr="00FB3F7B">
        <w:rPr>
          <w:sz w:val="22"/>
          <w:lang w:val="ru-RU"/>
        </w:rPr>
        <w:t xml:space="preserve"> </w:t>
      </w:r>
      <w:r>
        <w:rPr>
          <w:sz w:val="22"/>
          <w:lang w:val="ru-RU"/>
        </w:rPr>
        <w:t>услуг</w:t>
      </w:r>
      <w:r w:rsidRPr="00FB3F7B">
        <w:rPr>
          <w:sz w:val="22"/>
          <w:lang w:val="ru-RU"/>
        </w:rPr>
        <w:t xml:space="preserve"> </w:t>
      </w:r>
      <w:r>
        <w:rPr>
          <w:sz w:val="22"/>
          <w:lang w:val="ru-RU"/>
        </w:rPr>
        <w:t>ниже</w:t>
      </w:r>
      <w:r w:rsidRPr="00FB3F7B">
        <w:rPr>
          <w:sz w:val="22"/>
          <w:lang w:val="ru-RU"/>
        </w:rPr>
        <w:t xml:space="preserve"> </w:t>
      </w:r>
      <w:r>
        <w:rPr>
          <w:sz w:val="22"/>
          <w:lang w:val="ru-RU"/>
        </w:rPr>
        <w:t>среднего</w:t>
      </w:r>
      <w:r w:rsidRPr="00FB3F7B">
        <w:rPr>
          <w:sz w:val="22"/>
          <w:lang w:val="ru-RU"/>
        </w:rPr>
        <w:t xml:space="preserve">. </w:t>
      </w:r>
      <w:r>
        <w:rPr>
          <w:sz w:val="22"/>
          <w:lang w:val="ru-RU"/>
        </w:rPr>
        <w:t>Это</w:t>
      </w:r>
      <w:r w:rsidRPr="00FB3F7B">
        <w:rPr>
          <w:sz w:val="22"/>
          <w:lang w:val="ru-RU"/>
        </w:rPr>
        <w:t xml:space="preserve"> </w:t>
      </w:r>
      <w:r>
        <w:rPr>
          <w:sz w:val="22"/>
          <w:lang w:val="ru-RU"/>
        </w:rPr>
        <w:t>может</w:t>
      </w:r>
      <w:r w:rsidRPr="00FB3F7B">
        <w:rPr>
          <w:sz w:val="22"/>
          <w:lang w:val="ru-RU"/>
        </w:rPr>
        <w:t xml:space="preserve"> </w:t>
      </w:r>
      <w:r>
        <w:rPr>
          <w:sz w:val="22"/>
          <w:lang w:val="ru-RU"/>
        </w:rPr>
        <w:t>быть</w:t>
      </w:r>
      <w:r w:rsidRPr="00FB3F7B">
        <w:rPr>
          <w:sz w:val="22"/>
          <w:lang w:val="ru-RU"/>
        </w:rPr>
        <w:t xml:space="preserve"> </w:t>
      </w:r>
      <w:r>
        <w:rPr>
          <w:sz w:val="22"/>
          <w:lang w:val="ru-RU"/>
        </w:rPr>
        <w:t>связано</w:t>
      </w:r>
      <w:r w:rsidRPr="00FB3F7B">
        <w:rPr>
          <w:sz w:val="22"/>
          <w:lang w:val="ru-RU"/>
        </w:rPr>
        <w:t xml:space="preserve"> </w:t>
      </w:r>
      <w:r>
        <w:rPr>
          <w:sz w:val="22"/>
          <w:lang w:val="ru-RU"/>
        </w:rPr>
        <w:t>с</w:t>
      </w:r>
      <w:r w:rsidRPr="00FB3F7B">
        <w:rPr>
          <w:sz w:val="22"/>
          <w:lang w:val="ru-RU"/>
        </w:rPr>
        <w:t xml:space="preserve"> </w:t>
      </w:r>
      <w:r>
        <w:rPr>
          <w:sz w:val="22"/>
          <w:lang w:val="ru-RU"/>
        </w:rPr>
        <w:t>ограничительными</w:t>
      </w:r>
      <w:r w:rsidRPr="00FB3F7B">
        <w:rPr>
          <w:sz w:val="22"/>
          <w:lang w:val="ru-RU"/>
        </w:rPr>
        <w:t xml:space="preserve"> </w:t>
      </w:r>
      <w:r>
        <w:rPr>
          <w:sz w:val="22"/>
          <w:lang w:val="ru-RU"/>
        </w:rPr>
        <w:t>мерами</w:t>
      </w:r>
      <w:r w:rsidRPr="00FB3F7B">
        <w:rPr>
          <w:sz w:val="22"/>
          <w:lang w:val="ru-RU"/>
        </w:rPr>
        <w:t xml:space="preserve"> </w:t>
      </w:r>
      <w:r>
        <w:rPr>
          <w:sz w:val="22"/>
          <w:lang w:val="ru-RU"/>
        </w:rPr>
        <w:t>регулирования</w:t>
      </w:r>
      <w:r w:rsidRPr="00FB3F7B">
        <w:rPr>
          <w:sz w:val="22"/>
          <w:lang w:val="ru-RU"/>
        </w:rPr>
        <w:t xml:space="preserve"> </w:t>
      </w:r>
      <w:r>
        <w:rPr>
          <w:sz w:val="22"/>
          <w:lang w:val="ru-RU"/>
        </w:rPr>
        <w:t>в</w:t>
      </w:r>
      <w:r w:rsidRPr="00FB3F7B">
        <w:rPr>
          <w:sz w:val="22"/>
          <w:lang w:val="ru-RU"/>
        </w:rPr>
        <w:t xml:space="preserve"> </w:t>
      </w:r>
      <w:r>
        <w:rPr>
          <w:sz w:val="22"/>
          <w:lang w:val="ru-RU"/>
        </w:rPr>
        <w:t>рамках</w:t>
      </w:r>
      <w:r w:rsidRPr="00FB3F7B">
        <w:rPr>
          <w:sz w:val="22"/>
          <w:lang w:val="ru-RU"/>
        </w:rPr>
        <w:t xml:space="preserve"> </w:t>
      </w:r>
      <w:r>
        <w:rPr>
          <w:sz w:val="22"/>
          <w:lang w:val="ru-RU"/>
        </w:rPr>
        <w:t>отдельных</w:t>
      </w:r>
      <w:r w:rsidRPr="00FB3F7B">
        <w:rPr>
          <w:sz w:val="22"/>
          <w:lang w:val="ru-RU"/>
        </w:rPr>
        <w:t xml:space="preserve"> </w:t>
      </w:r>
      <w:r>
        <w:rPr>
          <w:sz w:val="22"/>
          <w:lang w:val="ru-RU"/>
        </w:rPr>
        <w:t>компонентов</w:t>
      </w:r>
      <w:r w:rsidRPr="00FB3F7B">
        <w:rPr>
          <w:sz w:val="22"/>
          <w:lang w:val="ru-RU"/>
        </w:rPr>
        <w:t xml:space="preserve"> </w:t>
      </w:r>
      <w:r>
        <w:rPr>
          <w:sz w:val="22"/>
          <w:lang w:val="ru-RU"/>
        </w:rPr>
        <w:t>цепочки</w:t>
      </w:r>
      <w:r w:rsidRPr="00FB3F7B">
        <w:rPr>
          <w:sz w:val="22"/>
          <w:lang w:val="ru-RU"/>
        </w:rPr>
        <w:t xml:space="preserve"> </w:t>
      </w:r>
      <w:r>
        <w:rPr>
          <w:sz w:val="22"/>
          <w:lang w:val="ru-RU"/>
        </w:rPr>
        <w:t>логистических</w:t>
      </w:r>
      <w:r w:rsidRPr="00FB3F7B">
        <w:rPr>
          <w:sz w:val="22"/>
          <w:lang w:val="ru-RU"/>
        </w:rPr>
        <w:t xml:space="preserve"> </w:t>
      </w:r>
      <w:r>
        <w:rPr>
          <w:sz w:val="22"/>
          <w:lang w:val="ru-RU"/>
        </w:rPr>
        <w:t>услуг</w:t>
      </w:r>
      <w:r w:rsidRPr="00FB3F7B">
        <w:rPr>
          <w:sz w:val="22"/>
          <w:lang w:val="ru-RU"/>
        </w:rPr>
        <w:t xml:space="preserve"> </w:t>
      </w:r>
      <w:r>
        <w:rPr>
          <w:sz w:val="22"/>
          <w:lang w:val="ru-RU"/>
        </w:rPr>
        <w:t>или</w:t>
      </w:r>
      <w:r w:rsidRPr="00FB3F7B">
        <w:rPr>
          <w:sz w:val="22"/>
          <w:lang w:val="ru-RU"/>
        </w:rPr>
        <w:t xml:space="preserve"> </w:t>
      </w:r>
      <w:r>
        <w:rPr>
          <w:sz w:val="22"/>
          <w:lang w:val="ru-RU"/>
        </w:rPr>
        <w:t>с</w:t>
      </w:r>
      <w:r w:rsidRPr="00FB3F7B">
        <w:rPr>
          <w:sz w:val="22"/>
          <w:lang w:val="ru-RU"/>
        </w:rPr>
        <w:t xml:space="preserve"> </w:t>
      </w:r>
      <w:r>
        <w:rPr>
          <w:sz w:val="22"/>
          <w:lang w:val="ru-RU"/>
        </w:rPr>
        <w:t>другими</w:t>
      </w:r>
      <w:r w:rsidRPr="00FB3F7B">
        <w:rPr>
          <w:sz w:val="22"/>
          <w:lang w:val="ru-RU"/>
        </w:rPr>
        <w:t xml:space="preserve"> </w:t>
      </w:r>
      <w:r>
        <w:rPr>
          <w:sz w:val="22"/>
          <w:lang w:val="ru-RU"/>
        </w:rPr>
        <w:t>разнообразными</w:t>
      </w:r>
      <w:r w:rsidRPr="00FB3F7B">
        <w:rPr>
          <w:sz w:val="22"/>
          <w:lang w:val="ru-RU"/>
        </w:rPr>
        <w:t xml:space="preserve"> </w:t>
      </w:r>
      <w:r>
        <w:rPr>
          <w:sz w:val="22"/>
          <w:lang w:val="ru-RU"/>
        </w:rPr>
        <w:t>препятствиями</w:t>
      </w:r>
      <w:r w:rsidRPr="00FB3F7B">
        <w:rPr>
          <w:sz w:val="22"/>
          <w:lang w:val="ru-RU"/>
        </w:rPr>
        <w:t xml:space="preserve">, </w:t>
      </w:r>
      <w:r>
        <w:rPr>
          <w:sz w:val="22"/>
          <w:lang w:val="ru-RU"/>
        </w:rPr>
        <w:t>описанными</w:t>
      </w:r>
      <w:r w:rsidRPr="00FB3F7B">
        <w:rPr>
          <w:sz w:val="22"/>
          <w:lang w:val="ru-RU"/>
        </w:rPr>
        <w:t xml:space="preserve"> </w:t>
      </w:r>
      <w:r>
        <w:rPr>
          <w:sz w:val="22"/>
          <w:lang w:val="ru-RU"/>
        </w:rPr>
        <w:t>в</w:t>
      </w:r>
      <w:r w:rsidRPr="00FB3F7B">
        <w:rPr>
          <w:sz w:val="22"/>
          <w:lang w:val="ru-RU"/>
        </w:rPr>
        <w:t xml:space="preserve"> </w:t>
      </w:r>
      <w:r>
        <w:rPr>
          <w:sz w:val="22"/>
          <w:lang w:val="ru-RU"/>
        </w:rPr>
        <w:t>предыдущем</w:t>
      </w:r>
      <w:r w:rsidRPr="00FB3F7B">
        <w:rPr>
          <w:sz w:val="22"/>
          <w:lang w:val="ru-RU"/>
        </w:rPr>
        <w:t xml:space="preserve"> </w:t>
      </w:r>
      <w:r>
        <w:rPr>
          <w:sz w:val="22"/>
          <w:lang w:val="ru-RU"/>
        </w:rPr>
        <w:t>разделе</w:t>
      </w:r>
      <w:r w:rsidRPr="00FB3F7B">
        <w:rPr>
          <w:sz w:val="22"/>
          <w:lang w:val="ru-RU"/>
        </w:rPr>
        <w:t xml:space="preserve">. </w:t>
      </w:r>
      <w:r>
        <w:rPr>
          <w:sz w:val="22"/>
          <w:lang w:val="ru-RU"/>
        </w:rPr>
        <w:t>Несмотря</w:t>
      </w:r>
      <w:r w:rsidRPr="00B61450">
        <w:rPr>
          <w:sz w:val="22"/>
          <w:lang w:val="ru-RU"/>
        </w:rPr>
        <w:t xml:space="preserve"> </w:t>
      </w:r>
      <w:r>
        <w:rPr>
          <w:sz w:val="22"/>
          <w:lang w:val="ru-RU"/>
        </w:rPr>
        <w:t>на</w:t>
      </w:r>
      <w:r w:rsidRPr="00B61450">
        <w:rPr>
          <w:sz w:val="22"/>
          <w:lang w:val="ru-RU"/>
        </w:rPr>
        <w:t xml:space="preserve"> </w:t>
      </w:r>
      <w:r>
        <w:rPr>
          <w:sz w:val="22"/>
          <w:lang w:val="ru-RU"/>
        </w:rPr>
        <w:t>это</w:t>
      </w:r>
      <w:r w:rsidRPr="00B61450">
        <w:rPr>
          <w:sz w:val="22"/>
          <w:lang w:val="ru-RU"/>
        </w:rPr>
        <w:t xml:space="preserve">, </w:t>
      </w:r>
      <w:r>
        <w:rPr>
          <w:sz w:val="22"/>
          <w:lang w:val="ru-RU"/>
        </w:rPr>
        <w:t>Казахстан</w:t>
      </w:r>
      <w:r w:rsidRPr="00B61450">
        <w:rPr>
          <w:sz w:val="22"/>
          <w:lang w:val="ru-RU"/>
        </w:rPr>
        <w:t xml:space="preserve"> </w:t>
      </w:r>
      <w:r>
        <w:rPr>
          <w:sz w:val="22"/>
          <w:lang w:val="ru-RU"/>
        </w:rPr>
        <w:t>все</w:t>
      </w:r>
      <w:r w:rsidRPr="00B61450">
        <w:rPr>
          <w:sz w:val="22"/>
          <w:lang w:val="ru-RU"/>
        </w:rPr>
        <w:t xml:space="preserve"> </w:t>
      </w:r>
      <w:r>
        <w:rPr>
          <w:sz w:val="22"/>
          <w:lang w:val="ru-RU"/>
        </w:rPr>
        <w:t>же</w:t>
      </w:r>
      <w:r w:rsidRPr="00B61450">
        <w:rPr>
          <w:sz w:val="22"/>
          <w:lang w:val="ru-RU"/>
        </w:rPr>
        <w:t xml:space="preserve"> </w:t>
      </w:r>
      <w:r>
        <w:rPr>
          <w:sz w:val="22"/>
          <w:lang w:val="ru-RU"/>
        </w:rPr>
        <w:t>имеет</w:t>
      </w:r>
      <w:r w:rsidRPr="00B61450">
        <w:rPr>
          <w:sz w:val="22"/>
          <w:lang w:val="ru-RU"/>
        </w:rPr>
        <w:t xml:space="preserve"> </w:t>
      </w:r>
      <w:r>
        <w:rPr>
          <w:sz w:val="22"/>
          <w:lang w:val="ru-RU"/>
        </w:rPr>
        <w:t>сравнительное</w:t>
      </w:r>
      <w:r w:rsidRPr="00B61450">
        <w:rPr>
          <w:sz w:val="22"/>
          <w:lang w:val="ru-RU"/>
        </w:rPr>
        <w:t xml:space="preserve"> </w:t>
      </w:r>
      <w:r>
        <w:rPr>
          <w:sz w:val="22"/>
          <w:lang w:val="ru-RU"/>
        </w:rPr>
        <w:t>преимущество</w:t>
      </w:r>
      <w:r w:rsidRPr="00B61450">
        <w:rPr>
          <w:sz w:val="22"/>
          <w:lang w:val="ru-RU"/>
        </w:rPr>
        <w:t xml:space="preserve"> </w:t>
      </w:r>
      <w:r>
        <w:rPr>
          <w:sz w:val="22"/>
          <w:lang w:val="ru-RU"/>
        </w:rPr>
        <w:t>в</w:t>
      </w:r>
      <w:r w:rsidRPr="00B61450">
        <w:rPr>
          <w:sz w:val="22"/>
          <w:lang w:val="ru-RU"/>
        </w:rPr>
        <w:t xml:space="preserve"> </w:t>
      </w:r>
      <w:r>
        <w:rPr>
          <w:sz w:val="22"/>
          <w:lang w:val="ru-RU"/>
        </w:rPr>
        <w:t>пределах более обширного региона, что частично связано с относительно благоприятной средой регулирования. Например</w:t>
      </w:r>
      <w:r w:rsidRPr="00025ED7">
        <w:rPr>
          <w:sz w:val="22"/>
          <w:lang w:val="ru-RU"/>
        </w:rPr>
        <w:t xml:space="preserve">, </w:t>
      </w:r>
      <w:r>
        <w:rPr>
          <w:sz w:val="22"/>
          <w:lang w:val="ru-RU"/>
        </w:rPr>
        <w:t>в</w:t>
      </w:r>
      <w:r w:rsidRPr="00025ED7">
        <w:rPr>
          <w:sz w:val="22"/>
          <w:lang w:val="ru-RU"/>
        </w:rPr>
        <w:t xml:space="preserve"> </w:t>
      </w:r>
      <w:r>
        <w:rPr>
          <w:sz w:val="22"/>
          <w:lang w:val="ru-RU"/>
        </w:rPr>
        <w:t>России</w:t>
      </w:r>
      <w:r w:rsidRPr="00025ED7">
        <w:rPr>
          <w:sz w:val="22"/>
          <w:lang w:val="ru-RU"/>
        </w:rPr>
        <w:t xml:space="preserve"> </w:t>
      </w:r>
      <w:r>
        <w:rPr>
          <w:sz w:val="22"/>
          <w:lang w:val="ru-RU"/>
        </w:rPr>
        <w:t>среда</w:t>
      </w:r>
      <w:r w:rsidRPr="00025ED7">
        <w:rPr>
          <w:sz w:val="22"/>
          <w:lang w:val="ru-RU"/>
        </w:rPr>
        <w:t xml:space="preserve"> </w:t>
      </w:r>
      <w:r>
        <w:rPr>
          <w:sz w:val="22"/>
          <w:lang w:val="ru-RU"/>
        </w:rPr>
        <w:t>регулирования является гораздо более ограничительной</w:t>
      </w:r>
      <w:r w:rsidRPr="00025ED7">
        <w:rPr>
          <w:sz w:val="22"/>
          <w:lang w:val="ru-RU"/>
        </w:rPr>
        <w:t>,</w:t>
      </w:r>
      <w:r>
        <w:rPr>
          <w:sz w:val="22"/>
          <w:lang w:val="ru-RU"/>
        </w:rPr>
        <w:t xml:space="preserve"> и при этом стоимость </w:t>
      </w:r>
      <w:r w:rsidRPr="00025ED7">
        <w:rPr>
          <w:sz w:val="22"/>
          <w:lang w:val="ru-RU"/>
        </w:rPr>
        <w:t xml:space="preserve"> </w:t>
      </w:r>
      <w:r>
        <w:rPr>
          <w:sz w:val="22"/>
          <w:lang w:val="ru-RU"/>
        </w:rPr>
        <w:t>логистических</w:t>
      </w:r>
      <w:r w:rsidRPr="00025ED7">
        <w:rPr>
          <w:sz w:val="22"/>
          <w:lang w:val="ru-RU"/>
        </w:rPr>
        <w:t xml:space="preserve"> </w:t>
      </w:r>
      <w:r>
        <w:rPr>
          <w:sz w:val="22"/>
          <w:lang w:val="ru-RU"/>
        </w:rPr>
        <w:t xml:space="preserve">услуг высока, а уровень их качества низкий. </w:t>
      </w:r>
      <w:r w:rsidRPr="00025ED7">
        <w:rPr>
          <w:sz w:val="22"/>
          <w:lang w:val="ru-RU"/>
        </w:rPr>
        <w:t xml:space="preserve"> </w:t>
      </w:r>
    </w:p>
    <w:p w:rsidR="00091434" w:rsidRDefault="00091434">
      <w:bookmarkStart w:id="89" w:name="_Toc329810217"/>
      <w:r>
        <w:rPr>
          <w:b/>
          <w:bCs/>
        </w:rPr>
        <w:br w:type="page"/>
      </w:r>
    </w:p>
    <w:tbl>
      <w:tblPr>
        <w:tblpPr w:leftFromText="187" w:rightFromText="187" w:vertAnchor="text" w:tblpXSpec="center" w:tblpY="1"/>
        <w:tblOverlap w:val="never"/>
        <w:tblW w:w="0" w:type="auto"/>
        <w:tblLayout w:type="fixed"/>
        <w:tblLook w:val="04A0" w:firstRow="1" w:lastRow="0" w:firstColumn="1" w:lastColumn="0" w:noHBand="0" w:noVBand="1"/>
      </w:tblPr>
      <w:tblGrid>
        <w:gridCol w:w="4689"/>
        <w:gridCol w:w="4491"/>
      </w:tblGrid>
      <w:tr w:rsidR="000E180E" w:rsidRPr="00355BA3" w:rsidTr="001A220A">
        <w:tc>
          <w:tcPr>
            <w:tcW w:w="9180" w:type="dxa"/>
            <w:gridSpan w:val="2"/>
          </w:tcPr>
          <w:p w:rsidR="000E180E" w:rsidRPr="004B31FB" w:rsidRDefault="000E180E" w:rsidP="001A220A">
            <w:pPr>
              <w:pStyle w:val="Caption"/>
              <w:rPr>
                <w:sz w:val="24"/>
                <w:lang w:val="ru-RU"/>
              </w:rPr>
            </w:pPr>
            <w:bookmarkStart w:id="90" w:name="_Toc331673418"/>
            <w:r w:rsidRPr="004B31FB">
              <w:rPr>
                <w:sz w:val="24"/>
                <w:lang w:val="ru-RU"/>
              </w:rPr>
              <w:lastRenderedPageBreak/>
              <w:t xml:space="preserve">Рисунок </w:t>
            </w:r>
            <w:r w:rsidR="00153A8B" w:rsidRPr="004B31FB">
              <w:rPr>
                <w:sz w:val="24"/>
              </w:rPr>
              <w:fldChar w:fldCharType="begin"/>
            </w:r>
            <w:r w:rsidRPr="004B31FB">
              <w:rPr>
                <w:sz w:val="24"/>
                <w:lang w:val="ru-RU"/>
              </w:rPr>
              <w:instrText xml:space="preserve"> </w:instrText>
            </w:r>
            <w:r w:rsidRPr="004B31FB">
              <w:rPr>
                <w:sz w:val="24"/>
              </w:rPr>
              <w:instrText>STYLEREF</w:instrText>
            </w:r>
            <w:r w:rsidRPr="004B31FB">
              <w:rPr>
                <w:sz w:val="24"/>
                <w:lang w:val="ru-RU"/>
              </w:rPr>
              <w:instrText xml:space="preserve"> 1 \</w:instrText>
            </w:r>
            <w:r w:rsidRPr="004B31FB">
              <w:rPr>
                <w:sz w:val="24"/>
              </w:rPr>
              <w:instrText>s</w:instrText>
            </w:r>
            <w:r w:rsidRPr="004B31FB">
              <w:rPr>
                <w:sz w:val="24"/>
                <w:lang w:val="ru-RU"/>
              </w:rPr>
              <w:instrText xml:space="preserve"> </w:instrText>
            </w:r>
            <w:r w:rsidR="00153A8B" w:rsidRPr="004B31FB">
              <w:rPr>
                <w:sz w:val="24"/>
              </w:rPr>
              <w:fldChar w:fldCharType="separate"/>
            </w:r>
            <w:r w:rsidR="00483A15" w:rsidRPr="00F22926">
              <w:rPr>
                <w:noProof/>
                <w:sz w:val="24"/>
                <w:lang w:val="ru-RU"/>
              </w:rPr>
              <w:t>4</w:t>
            </w:r>
            <w:r w:rsidR="00153A8B" w:rsidRPr="004B31FB">
              <w:rPr>
                <w:noProof/>
                <w:sz w:val="24"/>
              </w:rPr>
              <w:fldChar w:fldCharType="end"/>
            </w:r>
            <w:r w:rsidRPr="004B31FB">
              <w:rPr>
                <w:sz w:val="24"/>
                <w:lang w:val="ru-RU"/>
              </w:rPr>
              <w:t>.</w:t>
            </w:r>
            <w:r w:rsidR="00153A8B" w:rsidRPr="004B31FB">
              <w:rPr>
                <w:sz w:val="24"/>
              </w:rPr>
              <w:fldChar w:fldCharType="begin"/>
            </w:r>
            <w:r w:rsidRPr="004B31FB">
              <w:rPr>
                <w:sz w:val="24"/>
                <w:lang w:val="ru-RU"/>
              </w:rPr>
              <w:instrText xml:space="preserve"> </w:instrText>
            </w:r>
            <w:r w:rsidRPr="004B31FB">
              <w:rPr>
                <w:sz w:val="24"/>
              </w:rPr>
              <w:instrText>SEQ</w:instrText>
            </w:r>
            <w:r w:rsidRPr="004B31FB">
              <w:rPr>
                <w:sz w:val="24"/>
                <w:lang w:val="ru-RU"/>
              </w:rPr>
              <w:instrText xml:space="preserve"> </w:instrText>
            </w:r>
            <w:r w:rsidRPr="004B31FB">
              <w:rPr>
                <w:sz w:val="24"/>
              </w:rPr>
              <w:instrText>Figure</w:instrText>
            </w:r>
            <w:r w:rsidRPr="004B31FB">
              <w:rPr>
                <w:sz w:val="24"/>
                <w:lang w:val="ru-RU"/>
              </w:rPr>
              <w:instrText xml:space="preserve"> \* </w:instrText>
            </w:r>
            <w:r w:rsidRPr="004B31FB">
              <w:rPr>
                <w:sz w:val="24"/>
              </w:rPr>
              <w:instrText>ARABIC</w:instrText>
            </w:r>
            <w:r w:rsidRPr="004B31FB">
              <w:rPr>
                <w:sz w:val="24"/>
                <w:lang w:val="ru-RU"/>
              </w:rPr>
              <w:instrText xml:space="preserve"> \</w:instrText>
            </w:r>
            <w:r w:rsidRPr="004B31FB">
              <w:rPr>
                <w:sz w:val="24"/>
              </w:rPr>
              <w:instrText>s</w:instrText>
            </w:r>
            <w:r w:rsidRPr="004B31FB">
              <w:rPr>
                <w:sz w:val="24"/>
                <w:lang w:val="ru-RU"/>
              </w:rPr>
              <w:instrText xml:space="preserve"> 1 </w:instrText>
            </w:r>
            <w:r w:rsidR="00153A8B" w:rsidRPr="004B31FB">
              <w:rPr>
                <w:sz w:val="24"/>
              </w:rPr>
              <w:fldChar w:fldCharType="separate"/>
            </w:r>
            <w:r w:rsidR="00483A15" w:rsidRPr="00F22926">
              <w:rPr>
                <w:noProof/>
                <w:sz w:val="24"/>
                <w:lang w:val="ru-RU"/>
              </w:rPr>
              <w:t>6</w:t>
            </w:r>
            <w:r w:rsidR="00153A8B" w:rsidRPr="004B31FB">
              <w:rPr>
                <w:noProof/>
                <w:sz w:val="24"/>
              </w:rPr>
              <w:fldChar w:fldCharType="end"/>
            </w:r>
            <w:r w:rsidRPr="004B31FB">
              <w:rPr>
                <w:sz w:val="24"/>
                <w:lang w:val="ru-RU"/>
              </w:rPr>
              <w:t>: Низкое качество логистики, несмотря на либеральный режим</w:t>
            </w:r>
            <w:bookmarkEnd w:id="89"/>
            <w:bookmarkEnd w:id="90"/>
          </w:p>
          <w:p w:rsidR="000E180E" w:rsidRPr="00BE3B21" w:rsidRDefault="000E180E" w:rsidP="001A220A">
            <w:pPr>
              <w:spacing w:line="240" w:lineRule="auto"/>
              <w:ind w:firstLine="0"/>
              <w:rPr>
                <w:rFonts w:eastAsia="Times New Roman"/>
                <w:sz w:val="22"/>
                <w:szCs w:val="24"/>
                <w:lang w:val="ru-RU"/>
              </w:rPr>
            </w:pPr>
          </w:p>
        </w:tc>
      </w:tr>
      <w:tr w:rsidR="000E180E" w:rsidRPr="00355BA3" w:rsidTr="001A220A">
        <w:tc>
          <w:tcPr>
            <w:tcW w:w="4689" w:type="dxa"/>
          </w:tcPr>
          <w:p w:rsidR="000E180E" w:rsidRPr="00BE3B21" w:rsidRDefault="000E180E" w:rsidP="001A220A">
            <w:pPr>
              <w:spacing w:after="120" w:line="240" w:lineRule="auto"/>
              <w:ind w:firstLine="0"/>
              <w:jc w:val="center"/>
              <w:rPr>
                <w:bCs/>
                <w:sz w:val="20"/>
                <w:szCs w:val="20"/>
                <w:lang w:val="ru-RU"/>
              </w:rPr>
            </w:pPr>
            <w:r>
              <w:rPr>
                <w:bCs/>
                <w:sz w:val="20"/>
                <w:szCs w:val="20"/>
                <w:lang w:val="ru-RU"/>
              </w:rPr>
              <w:t>Рисунок</w:t>
            </w:r>
            <w:r w:rsidRPr="00BE3B21">
              <w:rPr>
                <w:bCs/>
                <w:sz w:val="20"/>
                <w:szCs w:val="20"/>
                <w:lang w:val="ru-RU"/>
              </w:rPr>
              <w:t xml:space="preserve"> 4.6</w:t>
            </w:r>
            <w:r w:rsidRPr="00CE409D">
              <w:rPr>
                <w:bCs/>
                <w:sz w:val="20"/>
                <w:szCs w:val="20"/>
              </w:rPr>
              <w:t>a</w:t>
            </w:r>
            <w:r w:rsidRPr="00BE3B21">
              <w:rPr>
                <w:bCs/>
                <w:sz w:val="20"/>
                <w:szCs w:val="20"/>
                <w:lang w:val="ru-RU"/>
              </w:rPr>
              <w:t xml:space="preserve">. </w:t>
            </w:r>
            <w:r>
              <w:rPr>
                <w:bCs/>
                <w:sz w:val="20"/>
                <w:szCs w:val="20"/>
                <w:lang w:val="ru-RU"/>
              </w:rPr>
              <w:t>Ограничительность</w:t>
            </w:r>
            <w:r w:rsidRPr="00BE3B21">
              <w:rPr>
                <w:bCs/>
                <w:sz w:val="20"/>
                <w:szCs w:val="20"/>
                <w:lang w:val="ru-RU"/>
              </w:rPr>
              <w:t xml:space="preserve"> </w:t>
            </w:r>
            <w:r>
              <w:rPr>
                <w:bCs/>
                <w:sz w:val="20"/>
                <w:szCs w:val="20"/>
                <w:lang w:val="ru-RU"/>
              </w:rPr>
              <w:t>и</w:t>
            </w:r>
            <w:r w:rsidRPr="00BE3B21">
              <w:rPr>
                <w:bCs/>
                <w:sz w:val="20"/>
                <w:szCs w:val="20"/>
                <w:lang w:val="ru-RU"/>
              </w:rPr>
              <w:t xml:space="preserve">  </w:t>
            </w:r>
            <w:r>
              <w:rPr>
                <w:bCs/>
                <w:sz w:val="20"/>
                <w:szCs w:val="20"/>
                <w:lang w:val="ru-RU"/>
              </w:rPr>
              <w:t>конкурентные цены на услуги логистики</w:t>
            </w:r>
          </w:p>
        </w:tc>
        <w:tc>
          <w:tcPr>
            <w:tcW w:w="4491" w:type="dxa"/>
          </w:tcPr>
          <w:p w:rsidR="000E180E" w:rsidRPr="00B61450" w:rsidRDefault="000E180E" w:rsidP="001A220A">
            <w:pPr>
              <w:spacing w:after="120" w:line="240" w:lineRule="auto"/>
              <w:ind w:firstLine="0"/>
              <w:jc w:val="center"/>
              <w:rPr>
                <w:bCs/>
                <w:sz w:val="20"/>
                <w:szCs w:val="20"/>
                <w:lang w:val="ru-RU"/>
              </w:rPr>
            </w:pPr>
            <w:r>
              <w:rPr>
                <w:bCs/>
                <w:sz w:val="20"/>
                <w:szCs w:val="20"/>
                <w:lang w:val="ru-RU"/>
              </w:rPr>
              <w:t>Рисунок</w:t>
            </w:r>
            <w:r w:rsidRPr="00BE3B21">
              <w:rPr>
                <w:bCs/>
                <w:sz w:val="20"/>
                <w:szCs w:val="20"/>
                <w:lang w:val="ru-RU"/>
              </w:rPr>
              <w:t xml:space="preserve"> 4.6</w:t>
            </w:r>
            <w:r w:rsidRPr="00CE409D">
              <w:rPr>
                <w:bCs/>
                <w:sz w:val="20"/>
                <w:szCs w:val="20"/>
              </w:rPr>
              <w:t>b</w:t>
            </w:r>
            <w:r w:rsidRPr="00BE3B21">
              <w:rPr>
                <w:bCs/>
                <w:sz w:val="20"/>
                <w:szCs w:val="20"/>
                <w:lang w:val="ru-RU"/>
              </w:rPr>
              <w:t xml:space="preserve">. </w:t>
            </w:r>
            <w:r>
              <w:rPr>
                <w:bCs/>
                <w:sz w:val="20"/>
                <w:szCs w:val="20"/>
                <w:lang w:val="ru-RU"/>
              </w:rPr>
              <w:t>Взаимосвязь между ограничительностью и качеством логистики</w:t>
            </w:r>
          </w:p>
        </w:tc>
      </w:tr>
      <w:tr w:rsidR="000E180E" w:rsidRPr="00270281" w:rsidTr="001A220A">
        <w:tc>
          <w:tcPr>
            <w:tcW w:w="4689" w:type="dxa"/>
          </w:tcPr>
          <w:p w:rsidR="000E180E" w:rsidRPr="00CE409D" w:rsidRDefault="00C822B0" w:rsidP="001A220A">
            <w:pPr>
              <w:spacing w:after="120" w:line="240" w:lineRule="auto"/>
              <w:ind w:firstLine="0"/>
              <w:jc w:val="center"/>
              <w:rPr>
                <w:bCs/>
                <w:sz w:val="22"/>
              </w:rPr>
            </w:pPr>
            <w:r>
              <w:rPr>
                <w:bCs/>
                <w:noProof/>
                <w:sz w:val="22"/>
                <w:lang w:eastAsia="zh-CN"/>
              </w:rPr>
              <w:pict>
                <v:shape id="_x0000_s1315" type="#_x0000_t202" style="position:absolute;left:0;text-align:left;margin-left:70.15pt;margin-top:6.65pt;width:132.15pt;height:10.2pt;z-index:251847168;mso-position-horizontal-relative:text;mso-position-vertical-relative:text;mso-width-relative:margin;mso-height-relative:margin" stroked="f">
                  <v:textbox style="mso-next-textbox:#_x0000_s1315" inset="0,0,0,0">
                    <w:txbxContent>
                      <w:p w:rsidR="006170FB" w:rsidRPr="000277DF" w:rsidRDefault="006170FB" w:rsidP="000277DF">
                        <w:pPr>
                          <w:spacing w:line="240" w:lineRule="auto"/>
                          <w:ind w:firstLine="0"/>
                          <w:jc w:val="both"/>
                          <w:rPr>
                            <w:sz w:val="18"/>
                            <w:szCs w:val="18"/>
                            <w:lang w:val="ru-RU"/>
                          </w:rPr>
                        </w:pPr>
                        <w:r w:rsidRPr="000277DF">
                          <w:rPr>
                            <w:sz w:val="18"/>
                            <w:szCs w:val="18"/>
                            <w:lang w:val="ru-RU"/>
                          </w:rPr>
                          <w:t>График частичной регрессии</w:t>
                        </w:r>
                      </w:p>
                    </w:txbxContent>
                  </v:textbox>
                </v:shape>
              </w:pict>
            </w:r>
            <w:r>
              <w:rPr>
                <w:bCs/>
                <w:noProof/>
                <w:sz w:val="22"/>
              </w:rPr>
              <w:pict>
                <v:oval id="Oval 73" o:spid="_x0000_s1197" style="position:absolute;left:0;text-align:left;margin-left:45.4pt;margin-top:59.55pt;width:21.1pt;height:16.95pt;z-index:251779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" filled="f" strokecolor="red"/>
              </w:pict>
            </w:r>
            <w:r w:rsidR="000E180E">
              <w:rPr>
                <w:noProof/>
                <w:sz w:val="22"/>
              </w:rPr>
              <w:drawing>
                <wp:inline distT="0" distB="0" distL="0" distR="0">
                  <wp:extent cx="2884805" cy="2253615"/>
                  <wp:effectExtent l="19050" t="0" r="0" b="0"/>
                  <wp:docPr id="731" name="Picture 2" descr="avplot_LPI_comp_priced200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vplot_LPI_comp_priced2009.wmf"/>
                          <pic:cNvPicPr>
                            <a:picLocks noChangeAspect="1" noChangeArrowheads="1"/>
                          </pic:cNvPicPr>
                        </pic:nvPicPr>
                        <pic:blipFill>
                          <a:blip r:embed="rId80" cstate="print"/>
                          <a:srcRect/>
                          <a:stretch>
                            <a:fillRect/>
                          </a:stretch>
                        </pic:blipFill>
                        <pic:spPr bwMode="auto">
                          <a:xfrm>
                            <a:off x="0" y="0"/>
                            <a:ext cx="2884805" cy="2253615"/>
                          </a:xfrm>
                          <a:prstGeom prst="rect">
                            <a:avLst/>
                          </a:prstGeom>
                          <a:noFill/>
                          <a:ln w="9525">
                            <a:noFill/>
                            <a:miter lim="800000"/>
                            <a:headEnd/>
                            <a:tailEnd/>
                          </a:ln>
                        </pic:spPr>
                      </pic:pic>
                    </a:graphicData>
                  </a:graphic>
                </wp:inline>
              </w:drawing>
            </w:r>
          </w:p>
        </w:tc>
        <w:tc>
          <w:tcPr>
            <w:tcW w:w="4491" w:type="dxa"/>
          </w:tcPr>
          <w:p w:rsidR="000E180E" w:rsidRPr="00CE409D" w:rsidRDefault="00C822B0" w:rsidP="001A220A">
            <w:pPr>
              <w:spacing w:after="120" w:line="240" w:lineRule="auto"/>
              <w:ind w:firstLine="0"/>
              <w:jc w:val="center"/>
              <w:rPr>
                <w:bCs/>
                <w:sz w:val="22"/>
              </w:rPr>
            </w:pPr>
            <w:r>
              <w:rPr>
                <w:bCs/>
                <w:noProof/>
                <w:sz w:val="22"/>
                <w:lang w:eastAsia="zh-CN"/>
              </w:rPr>
              <w:pict>
                <v:shape id="_x0000_s1316" type="#_x0000_t202" style="position:absolute;left:0;text-align:left;margin-left:73.75pt;margin-top:6.65pt;width:119.95pt;height:10.2pt;z-index:251848192;mso-position-horizontal-relative:text;mso-position-vertical-relative:text;mso-width-relative:margin;mso-height-relative:margin" stroked="f">
                  <v:textbox style="mso-next-textbox:#_x0000_s1316" inset="0,0,0,0">
                    <w:txbxContent>
                      <w:p w:rsidR="006170FB" w:rsidRPr="000277DF" w:rsidRDefault="006170FB" w:rsidP="000277DF">
                        <w:pPr>
                          <w:spacing w:line="240" w:lineRule="auto"/>
                          <w:ind w:firstLine="0"/>
                          <w:jc w:val="both"/>
                          <w:rPr>
                            <w:sz w:val="18"/>
                            <w:szCs w:val="18"/>
                            <w:lang w:val="ru-RU"/>
                          </w:rPr>
                        </w:pPr>
                        <w:r w:rsidRPr="000277DF">
                          <w:rPr>
                            <w:sz w:val="18"/>
                            <w:szCs w:val="18"/>
                            <w:lang w:val="ru-RU"/>
                          </w:rPr>
                          <w:t>График частичной регрессии</w:t>
                        </w:r>
                      </w:p>
                    </w:txbxContent>
                  </v:textbox>
                </v:shape>
              </w:pict>
            </w:r>
            <w:r>
              <w:rPr>
                <w:bCs/>
                <w:noProof/>
                <w:sz w:val="22"/>
              </w:rPr>
              <w:pict>
                <v:oval id="Oval 74" o:spid="_x0000_s1198" style="position:absolute;left:0;text-align:left;margin-left:48.25pt;margin-top:102.6pt;width:21.1pt;height:16.95pt;z-index:251780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" filled="f" strokecolor="red"/>
              </w:pict>
            </w:r>
            <w:r w:rsidR="000E180E">
              <w:rPr>
                <w:noProof/>
                <w:sz w:val="22"/>
              </w:rPr>
              <w:drawing>
                <wp:inline distT="0" distB="0" distL="0" distR="0">
                  <wp:extent cx="2884805" cy="2329815"/>
                  <wp:effectExtent l="19050" t="0" r="0" b="0"/>
                  <wp:docPr id="732" name="Picture 3" descr="avplot_LPI_quality_logistics2009.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vplot_LPI_quality_logistics2009.wmf"/>
                          <pic:cNvPicPr>
                            <a:picLocks noChangeAspect="1" noChangeArrowheads="1"/>
                          </pic:cNvPicPr>
                        </pic:nvPicPr>
                        <pic:blipFill>
                          <a:blip r:embed="rId81" cstate="print"/>
                          <a:srcRect/>
                          <a:stretch>
                            <a:fillRect/>
                          </a:stretch>
                        </pic:blipFill>
                        <pic:spPr bwMode="auto">
                          <a:xfrm>
                            <a:off x="0" y="0"/>
                            <a:ext cx="2884805" cy="2329815"/>
                          </a:xfrm>
                          <a:prstGeom prst="rect">
                            <a:avLst/>
                          </a:prstGeom>
                          <a:noFill/>
                          <a:ln w="9525">
                            <a:noFill/>
                            <a:miter lim="800000"/>
                            <a:headEnd/>
                            <a:tailEnd/>
                          </a:ln>
                        </pic:spPr>
                      </pic:pic>
                    </a:graphicData>
                  </a:graphic>
                </wp:inline>
              </w:drawing>
            </w:r>
          </w:p>
        </w:tc>
      </w:tr>
      <w:tr w:rsidR="000E180E" w:rsidRPr="00355BA3" w:rsidTr="001A220A">
        <w:tc>
          <w:tcPr>
            <w:tcW w:w="9180" w:type="dxa"/>
            <w:gridSpan w:val="2"/>
          </w:tcPr>
          <w:p w:rsidR="000E180E" w:rsidRPr="008D7E90" w:rsidRDefault="000E180E" w:rsidP="001A220A">
            <w:pPr>
              <w:keepNext/>
              <w:spacing w:after="120" w:line="240" w:lineRule="auto"/>
              <w:ind w:firstLine="0"/>
              <w:jc w:val="both"/>
              <w:rPr>
                <w:rFonts w:ascii="MS Mincho" w:eastAsia="MS Mincho" w:hAnsi="Calibri" w:cs="MS Mincho"/>
                <w:lang w:val="ru-RU"/>
              </w:rPr>
            </w:pPr>
            <w:r>
              <w:rPr>
                <w:rFonts w:eastAsia="MS Mincho"/>
                <w:i/>
                <w:iCs/>
                <w:sz w:val="18"/>
                <w:szCs w:val="18"/>
                <w:lang w:val="ru-RU"/>
              </w:rPr>
              <w:t>Источник</w:t>
            </w:r>
            <w:r w:rsidRPr="008D7E90">
              <w:rPr>
                <w:rFonts w:eastAsia="MS Mincho"/>
                <w:i/>
                <w:iCs/>
                <w:sz w:val="18"/>
                <w:szCs w:val="18"/>
                <w:lang w:val="ru-RU"/>
              </w:rPr>
              <w:t>:</w:t>
            </w:r>
            <w:r w:rsidRPr="008D7E90">
              <w:rPr>
                <w:rFonts w:eastAsia="MS Mincho"/>
                <w:sz w:val="18"/>
                <w:szCs w:val="18"/>
                <w:lang w:val="ru-RU"/>
              </w:rPr>
              <w:t xml:space="preserve"> «</w:t>
            </w:r>
            <w:r>
              <w:rPr>
                <w:rFonts w:eastAsia="MS Mincho"/>
                <w:sz w:val="18"/>
                <w:szCs w:val="18"/>
                <w:lang w:val="ru-RU"/>
              </w:rPr>
              <w:t>ИОТУ</w:t>
            </w:r>
            <w:r w:rsidRPr="008D7E90">
              <w:rPr>
                <w:rFonts w:eastAsia="MS Mincho"/>
                <w:sz w:val="18"/>
                <w:szCs w:val="18"/>
                <w:lang w:val="ru-RU"/>
              </w:rPr>
              <w:t xml:space="preserve"> </w:t>
            </w:r>
            <w:r>
              <w:rPr>
                <w:rFonts w:eastAsia="MS Mincho"/>
                <w:sz w:val="18"/>
                <w:szCs w:val="18"/>
                <w:lang w:val="ru-RU"/>
              </w:rPr>
              <w:t>транспортного</w:t>
            </w:r>
            <w:r w:rsidRPr="008D7E90">
              <w:rPr>
                <w:rFonts w:eastAsia="MS Mincho"/>
                <w:sz w:val="18"/>
                <w:szCs w:val="18"/>
                <w:lang w:val="ru-RU"/>
              </w:rPr>
              <w:t xml:space="preserve"> </w:t>
            </w:r>
            <w:r>
              <w:rPr>
                <w:rFonts w:eastAsia="MS Mincho"/>
                <w:sz w:val="18"/>
                <w:szCs w:val="18"/>
                <w:lang w:val="ru-RU"/>
              </w:rPr>
              <w:t>сектора</w:t>
            </w:r>
            <w:r w:rsidRPr="008D7E90">
              <w:rPr>
                <w:rFonts w:eastAsia="MS Mincho"/>
                <w:sz w:val="18"/>
                <w:szCs w:val="18"/>
                <w:lang w:val="ru-RU"/>
              </w:rPr>
              <w:t xml:space="preserve">» </w:t>
            </w:r>
            <w:r>
              <w:rPr>
                <w:rFonts w:eastAsia="MS Mincho"/>
                <w:sz w:val="18"/>
                <w:szCs w:val="18"/>
                <w:lang w:val="ru-RU"/>
              </w:rPr>
              <w:t>по</w:t>
            </w:r>
            <w:r w:rsidRPr="008D7E90">
              <w:rPr>
                <w:rFonts w:eastAsia="MS Mincho"/>
                <w:sz w:val="18"/>
                <w:szCs w:val="18"/>
                <w:lang w:val="ru-RU"/>
              </w:rPr>
              <w:t xml:space="preserve"> </w:t>
            </w:r>
            <w:r>
              <w:rPr>
                <w:rFonts w:eastAsia="MS Mincho"/>
                <w:sz w:val="18"/>
                <w:szCs w:val="18"/>
                <w:lang w:val="ru-RU"/>
              </w:rPr>
              <w:t>горизонтальной</w:t>
            </w:r>
            <w:r w:rsidRPr="008D7E90">
              <w:rPr>
                <w:rFonts w:eastAsia="MS Mincho"/>
                <w:sz w:val="18"/>
                <w:szCs w:val="18"/>
                <w:lang w:val="ru-RU"/>
              </w:rPr>
              <w:t xml:space="preserve"> </w:t>
            </w:r>
            <w:r>
              <w:rPr>
                <w:rFonts w:eastAsia="MS Mincho"/>
                <w:sz w:val="18"/>
                <w:szCs w:val="18"/>
                <w:lang w:val="ru-RU"/>
              </w:rPr>
              <w:t>оси</w:t>
            </w:r>
            <w:r w:rsidRPr="008D7E90">
              <w:rPr>
                <w:rFonts w:eastAsia="MS Mincho"/>
                <w:sz w:val="18"/>
                <w:szCs w:val="18"/>
                <w:lang w:val="ru-RU"/>
              </w:rPr>
              <w:t xml:space="preserve"> </w:t>
            </w:r>
            <w:r>
              <w:rPr>
                <w:rFonts w:eastAsia="MS Mincho"/>
                <w:sz w:val="18"/>
                <w:szCs w:val="18"/>
                <w:lang w:val="ru-RU"/>
              </w:rPr>
              <w:t>взят</w:t>
            </w:r>
            <w:r w:rsidRPr="008D7E90">
              <w:rPr>
                <w:rFonts w:eastAsia="MS Mincho"/>
                <w:sz w:val="18"/>
                <w:szCs w:val="18"/>
                <w:lang w:val="ru-RU"/>
              </w:rPr>
              <w:t xml:space="preserve"> </w:t>
            </w:r>
            <w:r>
              <w:rPr>
                <w:rFonts w:eastAsia="MS Mincho"/>
                <w:sz w:val="18"/>
                <w:szCs w:val="18"/>
                <w:lang w:val="ru-RU"/>
              </w:rPr>
              <w:t>из</w:t>
            </w:r>
            <w:r w:rsidRPr="008D7E90">
              <w:rPr>
                <w:rFonts w:eastAsia="MS Mincho"/>
                <w:sz w:val="18"/>
                <w:szCs w:val="18"/>
                <w:lang w:val="ru-RU"/>
              </w:rPr>
              <w:t xml:space="preserve"> «</w:t>
            </w:r>
            <w:r>
              <w:rPr>
                <w:rFonts w:eastAsia="MS Mincho"/>
                <w:sz w:val="18"/>
                <w:szCs w:val="18"/>
                <w:lang w:val="ru-RU"/>
              </w:rPr>
              <w:t>Базы</w:t>
            </w:r>
            <w:r w:rsidRPr="008D7E90">
              <w:rPr>
                <w:rFonts w:eastAsia="MS Mincho"/>
                <w:sz w:val="18"/>
                <w:szCs w:val="18"/>
                <w:lang w:val="ru-RU"/>
              </w:rPr>
              <w:t xml:space="preserve"> </w:t>
            </w:r>
            <w:r>
              <w:rPr>
                <w:rFonts w:eastAsia="MS Mincho"/>
                <w:sz w:val="18"/>
                <w:szCs w:val="18"/>
                <w:lang w:val="ru-RU"/>
              </w:rPr>
              <w:t>данных</w:t>
            </w:r>
            <w:r w:rsidRPr="008D7E90">
              <w:rPr>
                <w:rFonts w:eastAsia="MS Mincho"/>
                <w:sz w:val="18"/>
                <w:szCs w:val="18"/>
                <w:lang w:val="ru-RU"/>
              </w:rPr>
              <w:t xml:space="preserve"> </w:t>
            </w:r>
            <w:r>
              <w:rPr>
                <w:rFonts w:eastAsia="MS Mincho"/>
                <w:sz w:val="18"/>
                <w:szCs w:val="18"/>
                <w:lang w:val="ru-RU"/>
              </w:rPr>
              <w:t>по</w:t>
            </w:r>
            <w:r w:rsidRPr="008D7E90">
              <w:rPr>
                <w:rFonts w:eastAsia="MS Mincho"/>
                <w:sz w:val="18"/>
                <w:szCs w:val="18"/>
                <w:lang w:val="ru-RU"/>
              </w:rPr>
              <w:t xml:space="preserve"> </w:t>
            </w:r>
            <w:r>
              <w:rPr>
                <w:rFonts w:eastAsia="MS Mincho"/>
                <w:sz w:val="18"/>
                <w:szCs w:val="18"/>
                <w:lang w:val="ru-RU"/>
              </w:rPr>
              <w:t>закрытости</w:t>
            </w:r>
            <w:r w:rsidRPr="008D7E90">
              <w:rPr>
                <w:rFonts w:eastAsia="MS Mincho"/>
                <w:sz w:val="18"/>
                <w:szCs w:val="18"/>
                <w:lang w:val="ru-RU"/>
              </w:rPr>
              <w:t xml:space="preserve"> </w:t>
            </w:r>
            <w:r>
              <w:rPr>
                <w:rFonts w:eastAsia="MS Mincho"/>
                <w:sz w:val="18"/>
                <w:szCs w:val="18"/>
                <w:lang w:val="ru-RU"/>
              </w:rPr>
              <w:t>рынков</w:t>
            </w:r>
            <w:r w:rsidRPr="008D7E90">
              <w:rPr>
                <w:rFonts w:eastAsia="MS Mincho"/>
                <w:sz w:val="18"/>
                <w:szCs w:val="18"/>
                <w:lang w:val="ru-RU"/>
              </w:rPr>
              <w:t xml:space="preserve"> </w:t>
            </w:r>
            <w:r>
              <w:rPr>
                <w:rFonts w:eastAsia="MS Mincho"/>
                <w:sz w:val="18"/>
                <w:szCs w:val="18"/>
                <w:lang w:val="ru-RU"/>
              </w:rPr>
              <w:t>услуг</w:t>
            </w:r>
            <w:r w:rsidRPr="008D7E90">
              <w:rPr>
                <w:rFonts w:eastAsia="MS Mincho"/>
                <w:sz w:val="18"/>
                <w:szCs w:val="18"/>
                <w:lang w:val="ru-RU"/>
              </w:rPr>
              <w:t xml:space="preserve">», </w:t>
            </w:r>
            <w:r>
              <w:rPr>
                <w:rFonts w:eastAsia="MS Mincho"/>
                <w:sz w:val="18"/>
                <w:szCs w:val="18"/>
                <w:lang w:val="ru-RU"/>
              </w:rPr>
              <w:t>описанной</w:t>
            </w:r>
            <w:r w:rsidRPr="008D7E90">
              <w:rPr>
                <w:rFonts w:eastAsia="MS Mincho"/>
                <w:sz w:val="18"/>
                <w:szCs w:val="18"/>
                <w:lang w:val="ru-RU"/>
              </w:rPr>
              <w:t xml:space="preserve"> </w:t>
            </w:r>
            <w:r>
              <w:rPr>
                <w:rFonts w:eastAsia="MS Mincho"/>
                <w:sz w:val="18"/>
                <w:szCs w:val="18"/>
                <w:lang w:val="ru-RU"/>
              </w:rPr>
              <w:t>у</w:t>
            </w:r>
            <w:r w:rsidRPr="008D7E90">
              <w:rPr>
                <w:rFonts w:eastAsia="MS Mincho"/>
                <w:sz w:val="18"/>
                <w:szCs w:val="18"/>
                <w:lang w:val="ru-RU"/>
              </w:rPr>
              <w:t xml:space="preserve"> </w:t>
            </w:r>
            <w:r>
              <w:rPr>
                <w:rFonts w:eastAsia="MS Mincho"/>
                <w:sz w:val="18"/>
                <w:szCs w:val="18"/>
                <w:lang w:val="ru-RU"/>
              </w:rPr>
              <w:t>Боршерта</w:t>
            </w:r>
            <w:r w:rsidRPr="008D7E90">
              <w:rPr>
                <w:rFonts w:eastAsia="MS Mincho"/>
                <w:sz w:val="18"/>
                <w:szCs w:val="18"/>
                <w:lang w:val="ru-RU"/>
              </w:rPr>
              <w:t xml:space="preserve">, </w:t>
            </w:r>
            <w:r>
              <w:rPr>
                <w:rFonts w:eastAsia="MS Mincho"/>
                <w:sz w:val="18"/>
                <w:szCs w:val="18"/>
                <w:lang w:val="ru-RU"/>
              </w:rPr>
              <w:t>Инго</w:t>
            </w:r>
            <w:r w:rsidRPr="008D7E90">
              <w:rPr>
                <w:rFonts w:eastAsia="MS Mincho"/>
                <w:sz w:val="18"/>
                <w:szCs w:val="18"/>
                <w:lang w:val="ru-RU"/>
              </w:rPr>
              <w:t xml:space="preserve">, </w:t>
            </w:r>
            <w:r>
              <w:rPr>
                <w:rFonts w:eastAsia="MS Mincho"/>
                <w:sz w:val="18"/>
                <w:szCs w:val="18"/>
                <w:lang w:val="ru-RU"/>
              </w:rPr>
              <w:t>Батшура</w:t>
            </w:r>
            <w:r w:rsidRPr="008D7E90">
              <w:rPr>
                <w:rFonts w:eastAsia="MS Mincho"/>
                <w:sz w:val="18"/>
                <w:szCs w:val="18"/>
                <w:lang w:val="ru-RU"/>
              </w:rPr>
              <w:t xml:space="preserve"> </w:t>
            </w:r>
            <w:r>
              <w:rPr>
                <w:rFonts w:eastAsia="MS Mincho"/>
                <w:sz w:val="18"/>
                <w:szCs w:val="18"/>
                <w:lang w:val="ru-RU"/>
              </w:rPr>
              <w:t>Гутииза</w:t>
            </w:r>
            <w:r w:rsidRPr="008D7E90">
              <w:rPr>
                <w:rFonts w:eastAsia="MS Mincho"/>
                <w:sz w:val="18"/>
                <w:szCs w:val="18"/>
                <w:lang w:val="ru-RU"/>
              </w:rPr>
              <w:t xml:space="preserve"> </w:t>
            </w:r>
            <w:r>
              <w:rPr>
                <w:rFonts w:eastAsia="MS Mincho"/>
                <w:sz w:val="18"/>
                <w:szCs w:val="18"/>
                <w:lang w:val="ru-RU"/>
              </w:rPr>
              <w:t>и</w:t>
            </w:r>
            <w:r w:rsidRPr="008D7E90">
              <w:rPr>
                <w:rFonts w:eastAsia="MS Mincho"/>
                <w:sz w:val="18"/>
                <w:szCs w:val="18"/>
                <w:lang w:val="ru-RU"/>
              </w:rPr>
              <w:t xml:space="preserve"> </w:t>
            </w:r>
            <w:r>
              <w:rPr>
                <w:rFonts w:eastAsia="MS Mincho"/>
                <w:sz w:val="18"/>
                <w:szCs w:val="18"/>
                <w:lang w:val="ru-RU"/>
              </w:rPr>
              <w:t>Аадитья</w:t>
            </w:r>
            <w:r w:rsidRPr="008D7E90">
              <w:rPr>
                <w:rFonts w:eastAsia="MS Mincho"/>
                <w:sz w:val="18"/>
                <w:szCs w:val="18"/>
                <w:lang w:val="ru-RU"/>
              </w:rPr>
              <w:t xml:space="preserve"> </w:t>
            </w:r>
            <w:r>
              <w:rPr>
                <w:rFonts w:eastAsia="MS Mincho"/>
                <w:sz w:val="18"/>
                <w:szCs w:val="18"/>
                <w:lang w:val="ru-RU"/>
              </w:rPr>
              <w:t>Матту</w:t>
            </w:r>
            <w:r w:rsidRPr="008D7E90">
              <w:rPr>
                <w:rFonts w:eastAsia="MS Mincho"/>
                <w:sz w:val="18"/>
                <w:szCs w:val="18"/>
                <w:lang w:val="ru-RU"/>
              </w:rPr>
              <w:t xml:space="preserve"> (2012 </w:t>
            </w:r>
            <w:r>
              <w:rPr>
                <w:rFonts w:eastAsia="MS Mincho"/>
                <w:sz w:val="18"/>
                <w:szCs w:val="18"/>
                <w:lang w:val="ru-RU"/>
              </w:rPr>
              <w:t>год</w:t>
            </w:r>
            <w:r w:rsidRPr="008D7E90">
              <w:rPr>
                <w:rFonts w:eastAsia="MS Mincho"/>
                <w:sz w:val="18"/>
                <w:szCs w:val="18"/>
                <w:lang w:val="ru-RU"/>
              </w:rPr>
              <w:t>), «</w:t>
            </w:r>
            <w:r>
              <w:rPr>
                <w:rFonts w:eastAsia="MS Mincho"/>
                <w:sz w:val="18"/>
                <w:szCs w:val="18"/>
                <w:lang w:val="ru-RU"/>
              </w:rPr>
              <w:t>Политические</w:t>
            </w:r>
            <w:r w:rsidRPr="008D7E90">
              <w:rPr>
                <w:rFonts w:eastAsia="MS Mincho"/>
                <w:sz w:val="18"/>
                <w:szCs w:val="18"/>
                <w:lang w:val="ru-RU"/>
              </w:rPr>
              <w:t xml:space="preserve"> </w:t>
            </w:r>
            <w:r>
              <w:rPr>
                <w:rFonts w:eastAsia="MS Mincho"/>
                <w:sz w:val="18"/>
                <w:szCs w:val="18"/>
                <w:lang w:val="ru-RU"/>
              </w:rPr>
              <w:t>барьеры</w:t>
            </w:r>
            <w:r w:rsidRPr="008D7E90">
              <w:rPr>
                <w:rFonts w:eastAsia="MS Mincho"/>
                <w:sz w:val="18"/>
                <w:szCs w:val="18"/>
                <w:lang w:val="ru-RU"/>
              </w:rPr>
              <w:t xml:space="preserve"> </w:t>
            </w:r>
            <w:r>
              <w:rPr>
                <w:rFonts w:eastAsia="MS Mincho"/>
                <w:sz w:val="18"/>
                <w:szCs w:val="18"/>
                <w:lang w:val="ru-RU"/>
              </w:rPr>
              <w:t>для</w:t>
            </w:r>
            <w:r w:rsidRPr="008D7E90">
              <w:rPr>
                <w:rFonts w:eastAsia="MS Mincho"/>
                <w:sz w:val="18"/>
                <w:szCs w:val="18"/>
                <w:lang w:val="ru-RU"/>
              </w:rPr>
              <w:t xml:space="preserve"> </w:t>
            </w:r>
            <w:r>
              <w:rPr>
                <w:rFonts w:eastAsia="MS Mincho"/>
                <w:sz w:val="18"/>
                <w:szCs w:val="18"/>
                <w:lang w:val="ru-RU"/>
              </w:rPr>
              <w:t>международной</w:t>
            </w:r>
            <w:r w:rsidRPr="008D7E90">
              <w:rPr>
                <w:rFonts w:eastAsia="MS Mincho"/>
                <w:sz w:val="18"/>
                <w:szCs w:val="18"/>
                <w:lang w:val="ru-RU"/>
              </w:rPr>
              <w:t xml:space="preserve"> </w:t>
            </w:r>
            <w:r>
              <w:rPr>
                <w:rFonts w:eastAsia="MS Mincho"/>
                <w:sz w:val="18"/>
                <w:szCs w:val="18"/>
                <w:lang w:val="ru-RU"/>
              </w:rPr>
              <w:t>торговли</w:t>
            </w:r>
            <w:r w:rsidRPr="008D7E90">
              <w:rPr>
                <w:rFonts w:eastAsia="MS Mincho"/>
                <w:sz w:val="18"/>
                <w:szCs w:val="18"/>
                <w:lang w:val="ru-RU"/>
              </w:rPr>
              <w:t xml:space="preserve"> </w:t>
            </w:r>
            <w:r>
              <w:rPr>
                <w:rFonts w:eastAsia="MS Mincho"/>
                <w:sz w:val="18"/>
                <w:szCs w:val="18"/>
                <w:lang w:val="ru-RU"/>
              </w:rPr>
              <w:t>услугами</w:t>
            </w:r>
            <w:r w:rsidRPr="008D7E90">
              <w:rPr>
                <w:rFonts w:eastAsia="MS Mincho"/>
                <w:sz w:val="18"/>
                <w:szCs w:val="18"/>
                <w:lang w:val="ru-RU"/>
              </w:rPr>
              <w:t xml:space="preserve">: </w:t>
            </w:r>
            <w:r>
              <w:rPr>
                <w:rFonts w:eastAsia="MS Mincho"/>
                <w:sz w:val="18"/>
                <w:szCs w:val="18"/>
                <w:lang w:val="ru-RU"/>
              </w:rPr>
              <w:t>Свидетельство</w:t>
            </w:r>
            <w:r w:rsidRPr="008D7E90">
              <w:rPr>
                <w:rFonts w:eastAsia="MS Mincho"/>
                <w:sz w:val="18"/>
                <w:szCs w:val="18"/>
                <w:lang w:val="ru-RU"/>
              </w:rPr>
              <w:t xml:space="preserve"> </w:t>
            </w:r>
            <w:r>
              <w:rPr>
                <w:rFonts w:eastAsia="MS Mincho"/>
                <w:sz w:val="18"/>
                <w:szCs w:val="18"/>
                <w:lang w:val="ru-RU"/>
              </w:rPr>
              <w:t>из</w:t>
            </w:r>
            <w:r w:rsidRPr="008D7E90">
              <w:rPr>
                <w:rFonts w:eastAsia="MS Mincho"/>
                <w:sz w:val="18"/>
                <w:szCs w:val="18"/>
                <w:lang w:val="ru-RU"/>
              </w:rPr>
              <w:t xml:space="preserve"> </w:t>
            </w:r>
            <w:r>
              <w:rPr>
                <w:rFonts w:eastAsia="MS Mincho"/>
                <w:sz w:val="18"/>
                <w:szCs w:val="18"/>
                <w:lang w:val="ru-RU"/>
              </w:rPr>
              <w:t>новой</w:t>
            </w:r>
            <w:r w:rsidRPr="008D7E90">
              <w:rPr>
                <w:rFonts w:eastAsia="MS Mincho"/>
                <w:sz w:val="18"/>
                <w:szCs w:val="18"/>
                <w:lang w:val="ru-RU"/>
              </w:rPr>
              <w:t xml:space="preserve"> </w:t>
            </w:r>
            <w:r>
              <w:rPr>
                <w:rFonts w:eastAsia="MS Mincho"/>
                <w:sz w:val="18"/>
                <w:szCs w:val="18"/>
                <w:lang w:val="ru-RU"/>
              </w:rPr>
              <w:t>базы</w:t>
            </w:r>
            <w:r w:rsidRPr="008D7E90">
              <w:rPr>
                <w:rFonts w:eastAsia="MS Mincho"/>
                <w:sz w:val="18"/>
                <w:szCs w:val="18"/>
                <w:lang w:val="ru-RU"/>
              </w:rPr>
              <w:t xml:space="preserve"> </w:t>
            </w:r>
            <w:r>
              <w:rPr>
                <w:rFonts w:eastAsia="MS Mincho"/>
                <w:sz w:val="18"/>
                <w:szCs w:val="18"/>
                <w:lang w:val="ru-RU"/>
              </w:rPr>
              <w:t>данных</w:t>
            </w:r>
            <w:r w:rsidRPr="008D7E90">
              <w:rPr>
                <w:rFonts w:eastAsia="MS Mincho"/>
                <w:sz w:val="18"/>
                <w:szCs w:val="18"/>
                <w:lang w:val="ru-RU"/>
              </w:rPr>
              <w:t xml:space="preserve">», </w:t>
            </w:r>
            <w:r>
              <w:rPr>
                <w:rFonts w:eastAsia="MS Mincho"/>
                <w:sz w:val="18"/>
                <w:szCs w:val="18"/>
                <w:lang w:val="ru-RU"/>
              </w:rPr>
              <w:t>Всемирный</w:t>
            </w:r>
            <w:r w:rsidRPr="008D7E90">
              <w:rPr>
                <w:rFonts w:eastAsia="MS Mincho"/>
                <w:sz w:val="18"/>
                <w:szCs w:val="18"/>
                <w:lang w:val="ru-RU"/>
              </w:rPr>
              <w:t xml:space="preserve"> </w:t>
            </w:r>
            <w:r>
              <w:rPr>
                <w:rFonts w:eastAsia="MS Mincho"/>
                <w:sz w:val="18"/>
                <w:szCs w:val="18"/>
                <w:lang w:val="ru-RU"/>
              </w:rPr>
              <w:t>банк</w:t>
            </w:r>
            <w:r w:rsidRPr="008D7E90">
              <w:rPr>
                <w:rFonts w:eastAsia="MS Mincho"/>
                <w:sz w:val="18"/>
                <w:szCs w:val="18"/>
                <w:lang w:val="ru-RU"/>
              </w:rPr>
              <w:t xml:space="preserve">, </w:t>
            </w:r>
            <w:r>
              <w:rPr>
                <w:rFonts w:eastAsia="MS Mincho"/>
                <w:sz w:val="18"/>
                <w:szCs w:val="18"/>
                <w:lang w:val="ru-RU"/>
              </w:rPr>
              <w:t>готовится</w:t>
            </w:r>
            <w:r w:rsidRPr="008D7E90">
              <w:rPr>
                <w:rFonts w:eastAsia="MS Mincho"/>
                <w:sz w:val="18"/>
                <w:szCs w:val="18"/>
                <w:lang w:val="ru-RU"/>
              </w:rPr>
              <w:t xml:space="preserve"> </w:t>
            </w:r>
            <w:r>
              <w:rPr>
                <w:rFonts w:eastAsia="MS Mincho"/>
                <w:sz w:val="18"/>
                <w:szCs w:val="18"/>
                <w:lang w:val="ru-RU"/>
              </w:rPr>
              <w:t>к</w:t>
            </w:r>
            <w:r w:rsidRPr="008D7E90">
              <w:rPr>
                <w:rFonts w:eastAsia="MS Mincho"/>
                <w:sz w:val="18"/>
                <w:szCs w:val="18"/>
                <w:lang w:val="ru-RU"/>
              </w:rPr>
              <w:t xml:space="preserve"> </w:t>
            </w:r>
            <w:r>
              <w:rPr>
                <w:rFonts w:eastAsia="MS Mincho"/>
                <w:sz w:val="18"/>
                <w:szCs w:val="18"/>
                <w:lang w:val="ru-RU"/>
              </w:rPr>
              <w:t>печати</w:t>
            </w:r>
            <w:r w:rsidRPr="008D7E90">
              <w:rPr>
                <w:rFonts w:eastAsia="MS Mincho"/>
                <w:sz w:val="18"/>
                <w:szCs w:val="18"/>
                <w:lang w:val="ru-RU"/>
              </w:rPr>
              <w:t>.</w:t>
            </w:r>
          </w:p>
          <w:p w:rsidR="000E180E" w:rsidRPr="008D7E90" w:rsidRDefault="000E180E" w:rsidP="001A220A">
            <w:pPr>
              <w:keepNext/>
              <w:spacing w:after="120" w:line="240" w:lineRule="auto"/>
              <w:ind w:firstLine="0"/>
              <w:jc w:val="both"/>
              <w:rPr>
                <w:bCs/>
                <w:sz w:val="18"/>
                <w:szCs w:val="18"/>
                <w:lang w:val="ru-RU"/>
              </w:rPr>
            </w:pPr>
          </w:p>
        </w:tc>
      </w:tr>
    </w:tbl>
    <w:p w:rsidR="000E180E" w:rsidRPr="00DB2E62" w:rsidRDefault="000E180E" w:rsidP="00080723">
      <w:pPr>
        <w:numPr>
          <w:ilvl w:val="0"/>
          <w:numId w:val="26"/>
        </w:numPr>
        <w:spacing w:before="240" w:after="240" w:line="240" w:lineRule="auto"/>
        <w:jc w:val="both"/>
        <w:rPr>
          <w:bCs/>
          <w:sz w:val="22"/>
          <w:lang w:val="ru-RU"/>
        </w:rPr>
      </w:pPr>
      <w:r w:rsidRPr="008D7E90">
        <w:rPr>
          <w:bCs/>
          <w:sz w:val="22"/>
          <w:lang w:val="ru-RU"/>
        </w:rPr>
        <w:t xml:space="preserve"> </w:t>
      </w:r>
      <w:r w:rsidRPr="00D44DB8">
        <w:rPr>
          <w:rFonts w:eastAsiaTheme="minorHAnsi"/>
          <w:bCs/>
          <w:sz w:val="22"/>
          <w:lang w:val="ru-RU"/>
        </w:rPr>
        <w:t xml:space="preserve">Однако определенные институты могут играть более значимую роль в развитии </w:t>
      </w:r>
      <w:r>
        <w:rPr>
          <w:rFonts w:eastAsiaTheme="minorHAnsi"/>
          <w:bCs/>
          <w:sz w:val="22"/>
          <w:lang w:val="ru-RU"/>
        </w:rPr>
        <w:t xml:space="preserve">одних </w:t>
      </w:r>
      <w:r w:rsidRPr="00D44DB8">
        <w:rPr>
          <w:rFonts w:eastAsiaTheme="minorHAnsi"/>
          <w:bCs/>
          <w:sz w:val="22"/>
          <w:lang w:val="ru-RU"/>
        </w:rPr>
        <w:t>секторов услуг</w:t>
      </w:r>
      <w:r>
        <w:rPr>
          <w:rFonts w:eastAsiaTheme="minorHAnsi"/>
          <w:bCs/>
          <w:sz w:val="22"/>
          <w:lang w:val="ru-RU"/>
        </w:rPr>
        <w:t xml:space="preserve"> в отличие от других. Этому есть </w:t>
      </w:r>
      <w:r w:rsidRPr="00D44DB8">
        <w:rPr>
          <w:rFonts w:eastAsiaTheme="minorHAnsi"/>
          <w:bCs/>
          <w:sz w:val="22"/>
          <w:lang w:val="ru-RU"/>
        </w:rPr>
        <w:t>тр</w:t>
      </w:r>
      <w:r>
        <w:rPr>
          <w:rFonts w:eastAsiaTheme="minorHAnsi"/>
          <w:bCs/>
          <w:sz w:val="22"/>
          <w:lang w:val="ru-RU"/>
        </w:rPr>
        <w:t>и</w:t>
      </w:r>
      <w:r w:rsidRPr="00D44DB8">
        <w:rPr>
          <w:rFonts w:eastAsiaTheme="minorHAnsi"/>
          <w:bCs/>
          <w:sz w:val="22"/>
          <w:lang w:val="ru-RU"/>
        </w:rPr>
        <w:t xml:space="preserve"> основны</w:t>
      </w:r>
      <w:r>
        <w:rPr>
          <w:rFonts w:eastAsiaTheme="minorHAnsi"/>
          <w:bCs/>
          <w:sz w:val="22"/>
          <w:lang w:val="ru-RU"/>
        </w:rPr>
        <w:t>е причины</w:t>
      </w:r>
      <w:r w:rsidRPr="00D44DB8">
        <w:rPr>
          <w:rFonts w:eastAsiaTheme="minorHAnsi"/>
          <w:bCs/>
          <w:sz w:val="22"/>
          <w:lang w:val="ru-RU"/>
        </w:rPr>
        <w:t xml:space="preserve"> (</w:t>
      </w:r>
      <w:r>
        <w:rPr>
          <w:rFonts w:eastAsiaTheme="minorHAnsi"/>
          <w:bCs/>
          <w:sz w:val="22"/>
          <w:lang w:val="ru-RU"/>
        </w:rPr>
        <w:t>Госвами и соавторы</w:t>
      </w:r>
      <w:r w:rsidRPr="00D44DB8">
        <w:rPr>
          <w:rFonts w:eastAsiaTheme="minorHAnsi"/>
          <w:bCs/>
          <w:sz w:val="22"/>
          <w:lang w:val="ru-RU"/>
        </w:rPr>
        <w:t>, 2012)</w:t>
      </w:r>
      <w:r>
        <w:rPr>
          <w:rFonts w:eastAsiaTheme="minorHAnsi"/>
          <w:bCs/>
          <w:sz w:val="22"/>
          <w:lang w:val="ru-RU"/>
        </w:rPr>
        <w:t>: (1</w:t>
      </w:r>
      <w:r w:rsidR="00D94238" w:rsidRPr="00D94238">
        <w:rPr>
          <w:rFonts w:eastAsiaTheme="minorHAnsi"/>
          <w:bCs/>
          <w:sz w:val="22"/>
          <w:lang w:val="ru-RU"/>
        </w:rPr>
        <w:t>)</w:t>
      </w:r>
      <w:r w:rsidRPr="00D44DB8">
        <w:rPr>
          <w:rFonts w:eastAsiaTheme="minorHAnsi"/>
          <w:bCs/>
          <w:sz w:val="22"/>
          <w:lang w:val="ru-RU"/>
        </w:rPr>
        <w:t xml:space="preserve"> услуги по большей части не осязаемы и не ощутимы, а также не могут быть проверены потребителями до тех пор, пока они их не приобретут</w:t>
      </w:r>
      <w:r>
        <w:rPr>
          <w:rFonts w:eastAsiaTheme="minorHAnsi"/>
          <w:bCs/>
          <w:sz w:val="22"/>
          <w:lang w:val="ru-RU"/>
        </w:rPr>
        <w:t>. К</w:t>
      </w:r>
      <w:r w:rsidRPr="00D44DB8">
        <w:rPr>
          <w:rFonts w:eastAsiaTheme="minorHAnsi"/>
          <w:bCs/>
          <w:sz w:val="22"/>
          <w:lang w:val="ru-RU"/>
        </w:rPr>
        <w:t>ак следствие, сбой рыночного механизма является частым явлением из-за аси</w:t>
      </w:r>
      <w:r w:rsidR="004328A5">
        <w:rPr>
          <w:rFonts w:eastAsiaTheme="minorHAnsi"/>
          <w:bCs/>
          <w:sz w:val="22"/>
          <w:lang w:val="ru-RU"/>
        </w:rPr>
        <w:t>м</w:t>
      </w:r>
      <w:r w:rsidRPr="00D44DB8">
        <w:rPr>
          <w:rFonts w:eastAsiaTheme="minorHAnsi"/>
          <w:bCs/>
          <w:sz w:val="22"/>
          <w:lang w:val="ru-RU"/>
        </w:rPr>
        <w:t>метрично</w:t>
      </w:r>
      <w:r>
        <w:rPr>
          <w:rFonts w:eastAsiaTheme="minorHAnsi"/>
          <w:bCs/>
          <w:sz w:val="22"/>
          <w:lang w:val="ru-RU"/>
        </w:rPr>
        <w:t xml:space="preserve">й </w:t>
      </w:r>
      <w:r w:rsidRPr="00D44DB8">
        <w:rPr>
          <w:rFonts w:eastAsiaTheme="minorHAnsi"/>
          <w:bCs/>
          <w:sz w:val="22"/>
          <w:lang w:val="ru-RU"/>
        </w:rPr>
        <w:t xml:space="preserve">информации на рынках услуг. </w:t>
      </w:r>
      <w:r>
        <w:rPr>
          <w:rFonts w:eastAsiaTheme="minorHAnsi"/>
          <w:bCs/>
          <w:sz w:val="22"/>
          <w:lang w:val="ru-RU"/>
        </w:rPr>
        <w:t>(2) Для сферы у</w:t>
      </w:r>
      <w:r w:rsidRPr="00D44DB8">
        <w:rPr>
          <w:rFonts w:eastAsiaTheme="minorHAnsi"/>
          <w:bCs/>
          <w:sz w:val="22"/>
          <w:lang w:val="ru-RU"/>
        </w:rPr>
        <w:t>слуг</w:t>
      </w:r>
      <w:r>
        <w:rPr>
          <w:rFonts w:eastAsiaTheme="minorHAnsi"/>
          <w:bCs/>
          <w:sz w:val="22"/>
          <w:lang w:val="ru-RU"/>
        </w:rPr>
        <w:t>, оказываемых в определенном местоположении и</w:t>
      </w:r>
      <w:r w:rsidRPr="00D44DB8">
        <w:rPr>
          <w:rFonts w:eastAsiaTheme="minorHAnsi"/>
          <w:bCs/>
          <w:sz w:val="22"/>
          <w:lang w:val="ru-RU"/>
        </w:rPr>
        <w:t xml:space="preserve"> требующих наличия специальных распределительных сетей (к примеру, автомобильные дороги и железная дорога для наземного транспорта, кабели и спутники для телекоммуникаций, а также провода для распределения </w:t>
      </w:r>
      <w:r>
        <w:rPr>
          <w:rFonts w:eastAsiaTheme="minorHAnsi"/>
          <w:bCs/>
          <w:sz w:val="22"/>
          <w:lang w:val="ru-RU"/>
        </w:rPr>
        <w:t>электро</w:t>
      </w:r>
      <w:r w:rsidRPr="00D44DB8">
        <w:rPr>
          <w:rFonts w:eastAsiaTheme="minorHAnsi"/>
          <w:bCs/>
          <w:sz w:val="22"/>
          <w:lang w:val="ru-RU"/>
        </w:rPr>
        <w:t>энергии)</w:t>
      </w:r>
      <w:r>
        <w:rPr>
          <w:rFonts w:eastAsiaTheme="minorHAnsi"/>
          <w:bCs/>
          <w:sz w:val="22"/>
          <w:lang w:val="ru-RU"/>
        </w:rPr>
        <w:t>,</w:t>
      </w:r>
      <w:r w:rsidRPr="00D44DB8">
        <w:rPr>
          <w:rFonts w:eastAsiaTheme="minorHAnsi"/>
          <w:bCs/>
          <w:sz w:val="22"/>
          <w:lang w:val="ru-RU"/>
        </w:rPr>
        <w:t xml:space="preserve"> характерно преобладание естественных монополий или олигополий. Для развития конкуренции на рынках промежуточных или конечных услуг необходимы независимые регуляторы. </w:t>
      </w:r>
      <w:r>
        <w:rPr>
          <w:rFonts w:eastAsiaTheme="minorHAnsi"/>
          <w:bCs/>
          <w:sz w:val="22"/>
          <w:lang w:val="ru-RU"/>
        </w:rPr>
        <w:t>(3) В</w:t>
      </w:r>
      <w:r w:rsidRPr="00D44DB8">
        <w:rPr>
          <w:rFonts w:eastAsiaTheme="minorHAnsi"/>
          <w:bCs/>
          <w:sz w:val="22"/>
          <w:lang w:val="ru-RU"/>
        </w:rPr>
        <w:t xml:space="preserve"> отличие от большинства товаров, услуги, как правило, адаптированы к требованиям заказчиков, а это означает, что и поставщику и заказчику необходимо осуществлять определенные капиталовложения</w:t>
      </w:r>
      <w:r>
        <w:rPr>
          <w:rFonts w:eastAsiaTheme="minorHAnsi"/>
          <w:bCs/>
          <w:sz w:val="22"/>
          <w:lang w:val="ru-RU"/>
        </w:rPr>
        <w:t>, связанные с данными взаимоотношениями</w:t>
      </w:r>
      <w:r w:rsidRPr="00D44DB8">
        <w:rPr>
          <w:rFonts w:eastAsiaTheme="minorHAnsi"/>
          <w:bCs/>
          <w:sz w:val="22"/>
          <w:lang w:val="ru-RU"/>
        </w:rPr>
        <w:t>. После вложения инвестиций смена одного поставщика (или заказчика) на другого сопряжена с большими затратами. В этих условиях, страх перед фактическим дефолтом может</w:t>
      </w:r>
      <w:r>
        <w:rPr>
          <w:rFonts w:eastAsiaTheme="minorHAnsi"/>
          <w:bCs/>
          <w:sz w:val="22"/>
          <w:lang w:val="ru-RU"/>
        </w:rPr>
        <w:t>, предположительно,</w:t>
      </w:r>
      <w:r w:rsidRPr="00D44DB8">
        <w:rPr>
          <w:rFonts w:eastAsiaTheme="minorHAnsi"/>
          <w:bCs/>
          <w:sz w:val="22"/>
          <w:lang w:val="ru-RU"/>
        </w:rPr>
        <w:t xml:space="preserve"> </w:t>
      </w:r>
      <w:r>
        <w:rPr>
          <w:rFonts w:eastAsiaTheme="minorHAnsi"/>
          <w:bCs/>
          <w:sz w:val="22"/>
          <w:lang w:val="ru-RU"/>
        </w:rPr>
        <w:t>с</w:t>
      </w:r>
      <w:r w:rsidRPr="00D44DB8">
        <w:rPr>
          <w:rFonts w:eastAsiaTheme="minorHAnsi"/>
          <w:bCs/>
          <w:sz w:val="22"/>
          <w:lang w:val="ru-RU"/>
        </w:rPr>
        <w:t xml:space="preserve">нижать стимулы к </w:t>
      </w:r>
      <w:r>
        <w:rPr>
          <w:rFonts w:eastAsiaTheme="minorHAnsi"/>
          <w:bCs/>
          <w:sz w:val="22"/>
          <w:lang w:val="ru-RU"/>
        </w:rPr>
        <w:t xml:space="preserve">вложению инвестиций. </w:t>
      </w:r>
      <w:r w:rsidRPr="00D44DB8">
        <w:rPr>
          <w:rFonts w:eastAsiaTheme="minorHAnsi"/>
          <w:bCs/>
          <w:sz w:val="22"/>
          <w:lang w:val="ru-RU"/>
        </w:rPr>
        <w:t xml:space="preserve">В этой связи, наличие институтов, обеспечивающих исполнение контрактов, может </w:t>
      </w:r>
      <w:r>
        <w:rPr>
          <w:rFonts w:eastAsiaTheme="minorHAnsi"/>
          <w:bCs/>
          <w:sz w:val="22"/>
          <w:lang w:val="ru-RU"/>
        </w:rPr>
        <w:t xml:space="preserve">иметь большее значение </w:t>
      </w:r>
      <w:r w:rsidRPr="00D44DB8">
        <w:rPr>
          <w:rFonts w:eastAsiaTheme="minorHAnsi"/>
          <w:bCs/>
          <w:sz w:val="22"/>
          <w:lang w:val="ru-RU"/>
        </w:rPr>
        <w:t xml:space="preserve">для сферы услуг, чем для секторов товаров. </w:t>
      </w:r>
      <w:r>
        <w:rPr>
          <w:rFonts w:eastAsiaTheme="minorHAnsi"/>
          <w:bCs/>
          <w:sz w:val="22"/>
          <w:lang w:val="ru-RU"/>
        </w:rPr>
        <w:t>У</w:t>
      </w:r>
      <w:r w:rsidRPr="00D44DB8">
        <w:rPr>
          <w:rFonts w:eastAsiaTheme="minorHAnsi"/>
          <w:bCs/>
          <w:sz w:val="22"/>
          <w:lang w:val="ru-RU"/>
        </w:rPr>
        <w:t>ровень готовности приобре</w:t>
      </w:r>
      <w:r>
        <w:rPr>
          <w:rFonts w:eastAsiaTheme="minorHAnsi"/>
          <w:bCs/>
          <w:sz w:val="22"/>
          <w:lang w:val="ru-RU"/>
        </w:rPr>
        <w:t>тать у</w:t>
      </w:r>
      <w:r w:rsidRPr="00D44DB8">
        <w:rPr>
          <w:rFonts w:eastAsiaTheme="minorHAnsi"/>
          <w:bCs/>
          <w:sz w:val="22"/>
          <w:lang w:val="ru-RU"/>
        </w:rPr>
        <w:t xml:space="preserve">слуги по обработке информации </w:t>
      </w:r>
      <w:r>
        <w:rPr>
          <w:rFonts w:eastAsiaTheme="minorHAnsi"/>
          <w:bCs/>
          <w:sz w:val="22"/>
          <w:lang w:val="ru-RU"/>
        </w:rPr>
        <w:t xml:space="preserve">у сторонней </w:t>
      </w:r>
      <w:r w:rsidRPr="00D44DB8">
        <w:rPr>
          <w:rFonts w:eastAsiaTheme="minorHAnsi"/>
          <w:bCs/>
          <w:sz w:val="22"/>
          <w:lang w:val="ru-RU"/>
        </w:rPr>
        <w:t xml:space="preserve"> </w:t>
      </w:r>
      <w:r>
        <w:rPr>
          <w:rFonts w:eastAsiaTheme="minorHAnsi"/>
          <w:bCs/>
          <w:sz w:val="22"/>
          <w:lang w:val="ru-RU"/>
        </w:rPr>
        <w:t xml:space="preserve">компании </w:t>
      </w:r>
      <w:r w:rsidRPr="00D44DB8">
        <w:rPr>
          <w:rFonts w:eastAsiaTheme="minorHAnsi"/>
          <w:bCs/>
          <w:sz w:val="22"/>
          <w:lang w:val="ru-RU"/>
        </w:rPr>
        <w:t xml:space="preserve">выше при </w:t>
      </w:r>
      <w:r>
        <w:rPr>
          <w:rFonts w:eastAsiaTheme="minorHAnsi"/>
          <w:bCs/>
          <w:sz w:val="22"/>
          <w:lang w:val="ru-RU"/>
        </w:rPr>
        <w:t xml:space="preserve">наличии </w:t>
      </w:r>
      <w:r w:rsidRPr="00D44DB8">
        <w:rPr>
          <w:rFonts w:eastAsiaTheme="minorHAnsi"/>
          <w:bCs/>
          <w:sz w:val="22"/>
          <w:lang w:val="ru-RU"/>
        </w:rPr>
        <w:t xml:space="preserve">доверия </w:t>
      </w:r>
      <w:r>
        <w:rPr>
          <w:rFonts w:eastAsiaTheme="minorHAnsi"/>
          <w:bCs/>
          <w:sz w:val="22"/>
          <w:lang w:val="ru-RU"/>
        </w:rPr>
        <w:t>к</w:t>
      </w:r>
      <w:r w:rsidRPr="00D44DB8">
        <w:rPr>
          <w:rFonts w:eastAsiaTheme="minorHAnsi"/>
          <w:bCs/>
          <w:sz w:val="22"/>
          <w:lang w:val="ru-RU"/>
        </w:rPr>
        <w:t xml:space="preserve"> соответствующему законодательству и правоприменительной деятельности в стране. К примеру, готовность фирмы передать на внешний подряд перепись данных по медицинским диагнозам или конфиденциальной финансовой информации будет намного выше</w:t>
      </w:r>
      <w:r>
        <w:rPr>
          <w:rFonts w:eastAsiaTheme="minorHAnsi"/>
          <w:bCs/>
          <w:sz w:val="22"/>
          <w:lang w:val="ru-RU"/>
        </w:rPr>
        <w:t xml:space="preserve">, если она будет испытывать доверие по отношению к </w:t>
      </w:r>
      <w:r w:rsidRPr="00D44DB8">
        <w:rPr>
          <w:rFonts w:eastAsiaTheme="minorHAnsi"/>
          <w:bCs/>
          <w:sz w:val="22"/>
          <w:lang w:val="ru-RU"/>
        </w:rPr>
        <w:t>законодательств</w:t>
      </w:r>
      <w:r>
        <w:rPr>
          <w:rFonts w:eastAsiaTheme="minorHAnsi"/>
          <w:bCs/>
          <w:sz w:val="22"/>
          <w:lang w:val="ru-RU"/>
        </w:rPr>
        <w:t>у</w:t>
      </w:r>
      <w:r w:rsidRPr="00D44DB8">
        <w:rPr>
          <w:rFonts w:eastAsiaTheme="minorHAnsi"/>
          <w:bCs/>
          <w:sz w:val="22"/>
          <w:lang w:val="ru-RU"/>
        </w:rPr>
        <w:t xml:space="preserve"> о защите конфиденциальности и охраны информации в принимающей стране</w:t>
      </w:r>
      <w:r>
        <w:rPr>
          <w:rFonts w:eastAsiaTheme="minorHAnsi"/>
          <w:bCs/>
          <w:sz w:val="22"/>
          <w:lang w:val="ru-RU"/>
        </w:rPr>
        <w:t>.</w:t>
      </w:r>
    </w:p>
    <w:p w:rsidR="000E180E" w:rsidRPr="008143CA" w:rsidRDefault="000E180E" w:rsidP="00080723">
      <w:pPr>
        <w:numPr>
          <w:ilvl w:val="0"/>
          <w:numId w:val="26"/>
        </w:numPr>
        <w:spacing w:before="240" w:after="240" w:line="240" w:lineRule="auto"/>
        <w:jc w:val="both"/>
        <w:rPr>
          <w:bCs/>
          <w:sz w:val="22"/>
          <w:lang w:val="ru-RU"/>
        </w:rPr>
      </w:pPr>
      <w:r>
        <w:rPr>
          <w:rFonts w:eastAsiaTheme="minorHAnsi"/>
          <w:bCs/>
          <w:sz w:val="22"/>
          <w:lang w:val="ru-RU"/>
        </w:rPr>
        <w:t>В</w:t>
      </w:r>
      <w:r w:rsidRPr="00D44DB8">
        <w:rPr>
          <w:rFonts w:eastAsiaTheme="minorHAnsi"/>
          <w:bCs/>
          <w:sz w:val="22"/>
          <w:lang w:val="ru-RU"/>
        </w:rPr>
        <w:t xml:space="preserve"> </w:t>
      </w:r>
      <w:r>
        <w:rPr>
          <w:rFonts w:eastAsiaTheme="minorHAnsi"/>
          <w:bCs/>
          <w:sz w:val="22"/>
          <w:lang w:val="ru-RU"/>
        </w:rPr>
        <w:t>контексте</w:t>
      </w:r>
      <w:r w:rsidRPr="00D44DB8">
        <w:rPr>
          <w:rFonts w:eastAsiaTheme="minorHAnsi"/>
          <w:bCs/>
          <w:sz w:val="22"/>
          <w:lang w:val="ru-RU"/>
        </w:rPr>
        <w:t xml:space="preserve"> </w:t>
      </w:r>
      <w:r>
        <w:rPr>
          <w:rFonts w:eastAsiaTheme="minorHAnsi"/>
          <w:bCs/>
          <w:sz w:val="22"/>
          <w:lang w:val="ru-RU"/>
        </w:rPr>
        <w:t>обсуждения</w:t>
      </w:r>
      <w:r w:rsidRPr="00D44DB8">
        <w:rPr>
          <w:rFonts w:eastAsiaTheme="minorHAnsi"/>
          <w:bCs/>
          <w:sz w:val="22"/>
          <w:lang w:val="ru-RU"/>
        </w:rPr>
        <w:t xml:space="preserve"> </w:t>
      </w:r>
      <w:r>
        <w:rPr>
          <w:rFonts w:eastAsiaTheme="minorHAnsi"/>
          <w:bCs/>
          <w:sz w:val="22"/>
          <w:lang w:val="ru-RU"/>
        </w:rPr>
        <w:t>значимости</w:t>
      </w:r>
      <w:r w:rsidRPr="00D44DB8">
        <w:rPr>
          <w:rFonts w:eastAsiaTheme="minorHAnsi"/>
          <w:bCs/>
          <w:sz w:val="22"/>
          <w:lang w:val="ru-RU"/>
        </w:rPr>
        <w:t xml:space="preserve"> </w:t>
      </w:r>
      <w:r>
        <w:rPr>
          <w:rFonts w:eastAsiaTheme="minorHAnsi"/>
          <w:bCs/>
          <w:sz w:val="22"/>
          <w:lang w:val="ru-RU"/>
        </w:rPr>
        <w:t>для</w:t>
      </w:r>
      <w:r w:rsidRPr="00D44DB8">
        <w:rPr>
          <w:rFonts w:eastAsiaTheme="minorHAnsi"/>
          <w:bCs/>
          <w:sz w:val="22"/>
          <w:lang w:val="ru-RU"/>
        </w:rPr>
        <w:t xml:space="preserve"> </w:t>
      </w:r>
      <w:r>
        <w:rPr>
          <w:rFonts w:eastAsiaTheme="minorHAnsi"/>
          <w:bCs/>
          <w:sz w:val="22"/>
          <w:lang w:val="ru-RU"/>
        </w:rPr>
        <w:t>сферы</w:t>
      </w:r>
      <w:r w:rsidRPr="00D44DB8">
        <w:rPr>
          <w:rFonts w:eastAsiaTheme="minorHAnsi"/>
          <w:bCs/>
          <w:sz w:val="22"/>
          <w:lang w:val="ru-RU"/>
        </w:rPr>
        <w:t xml:space="preserve"> </w:t>
      </w:r>
      <w:r>
        <w:rPr>
          <w:rFonts w:eastAsiaTheme="minorHAnsi"/>
          <w:bCs/>
          <w:sz w:val="22"/>
          <w:lang w:val="ru-RU"/>
        </w:rPr>
        <w:t>услуг</w:t>
      </w:r>
      <w:r w:rsidRPr="00D44DB8">
        <w:rPr>
          <w:rFonts w:eastAsiaTheme="minorHAnsi"/>
          <w:bCs/>
          <w:sz w:val="22"/>
          <w:lang w:val="ru-RU"/>
        </w:rPr>
        <w:t xml:space="preserve"> </w:t>
      </w:r>
      <w:r>
        <w:rPr>
          <w:rFonts w:eastAsiaTheme="minorHAnsi"/>
          <w:bCs/>
          <w:sz w:val="22"/>
          <w:lang w:val="ru-RU"/>
        </w:rPr>
        <w:t>отлаженных</w:t>
      </w:r>
      <w:r w:rsidRPr="00D44DB8">
        <w:rPr>
          <w:rFonts w:eastAsiaTheme="minorHAnsi"/>
          <w:bCs/>
          <w:sz w:val="22"/>
          <w:lang w:val="ru-RU"/>
        </w:rPr>
        <w:t xml:space="preserve"> </w:t>
      </w:r>
      <w:r>
        <w:rPr>
          <w:rFonts w:eastAsiaTheme="minorHAnsi"/>
          <w:bCs/>
          <w:sz w:val="22"/>
          <w:lang w:val="ru-RU"/>
        </w:rPr>
        <w:t>механизмов</w:t>
      </w:r>
      <w:r w:rsidRPr="00D44DB8">
        <w:rPr>
          <w:rFonts w:eastAsiaTheme="minorHAnsi"/>
          <w:bCs/>
          <w:sz w:val="22"/>
          <w:lang w:val="ru-RU"/>
        </w:rPr>
        <w:t xml:space="preserve"> </w:t>
      </w:r>
      <w:r>
        <w:rPr>
          <w:rFonts w:eastAsiaTheme="minorHAnsi"/>
          <w:bCs/>
          <w:sz w:val="22"/>
          <w:lang w:val="ru-RU"/>
        </w:rPr>
        <w:t>по</w:t>
      </w:r>
      <w:r w:rsidRPr="00D44DB8">
        <w:rPr>
          <w:rFonts w:eastAsiaTheme="minorHAnsi"/>
          <w:bCs/>
          <w:sz w:val="22"/>
          <w:lang w:val="ru-RU"/>
        </w:rPr>
        <w:t xml:space="preserve"> </w:t>
      </w:r>
      <w:r>
        <w:rPr>
          <w:rFonts w:eastAsiaTheme="minorHAnsi"/>
          <w:bCs/>
          <w:sz w:val="22"/>
          <w:lang w:val="ru-RU"/>
        </w:rPr>
        <w:t>обеспечению</w:t>
      </w:r>
      <w:r w:rsidRPr="00D44DB8">
        <w:rPr>
          <w:rFonts w:eastAsiaTheme="minorHAnsi"/>
          <w:bCs/>
          <w:sz w:val="22"/>
          <w:lang w:val="ru-RU"/>
        </w:rPr>
        <w:t xml:space="preserve"> </w:t>
      </w:r>
      <w:r>
        <w:rPr>
          <w:rFonts w:eastAsiaTheme="minorHAnsi"/>
          <w:bCs/>
          <w:sz w:val="22"/>
          <w:lang w:val="ru-RU"/>
        </w:rPr>
        <w:t>исполнения</w:t>
      </w:r>
      <w:r w:rsidRPr="00D44DB8">
        <w:rPr>
          <w:rFonts w:eastAsiaTheme="minorHAnsi"/>
          <w:bCs/>
          <w:sz w:val="22"/>
          <w:lang w:val="ru-RU"/>
        </w:rPr>
        <w:t xml:space="preserve"> </w:t>
      </w:r>
      <w:r>
        <w:rPr>
          <w:rFonts w:eastAsiaTheme="minorHAnsi"/>
          <w:bCs/>
          <w:sz w:val="22"/>
          <w:lang w:val="ru-RU"/>
        </w:rPr>
        <w:t>контрактов</w:t>
      </w:r>
      <w:r w:rsidRPr="00D44DB8">
        <w:rPr>
          <w:rFonts w:eastAsiaTheme="minorHAnsi"/>
          <w:bCs/>
          <w:sz w:val="22"/>
          <w:lang w:val="ru-RU"/>
        </w:rPr>
        <w:t xml:space="preserve">, </w:t>
      </w:r>
      <w:r>
        <w:rPr>
          <w:rFonts w:eastAsiaTheme="minorHAnsi"/>
          <w:bCs/>
          <w:sz w:val="22"/>
          <w:lang w:val="ru-RU"/>
        </w:rPr>
        <w:t>механизмов</w:t>
      </w:r>
      <w:r w:rsidRPr="00D44DB8">
        <w:rPr>
          <w:rFonts w:eastAsiaTheme="minorHAnsi"/>
          <w:bCs/>
          <w:sz w:val="22"/>
          <w:lang w:val="ru-RU"/>
        </w:rPr>
        <w:t xml:space="preserve"> </w:t>
      </w:r>
      <w:r>
        <w:rPr>
          <w:rFonts w:eastAsiaTheme="minorHAnsi"/>
          <w:bCs/>
          <w:sz w:val="22"/>
          <w:lang w:val="ru-RU"/>
        </w:rPr>
        <w:t>для</w:t>
      </w:r>
      <w:r w:rsidRPr="00D44DB8">
        <w:rPr>
          <w:rFonts w:eastAsiaTheme="minorHAnsi"/>
          <w:bCs/>
          <w:sz w:val="22"/>
          <w:lang w:val="ru-RU"/>
        </w:rPr>
        <w:t xml:space="preserve"> </w:t>
      </w:r>
      <w:r>
        <w:rPr>
          <w:rFonts w:eastAsiaTheme="minorHAnsi"/>
          <w:bCs/>
          <w:sz w:val="22"/>
          <w:lang w:val="ru-RU"/>
        </w:rPr>
        <w:t>проработки</w:t>
      </w:r>
      <w:r w:rsidRPr="00D44DB8">
        <w:rPr>
          <w:rFonts w:eastAsiaTheme="minorHAnsi"/>
          <w:bCs/>
          <w:sz w:val="22"/>
          <w:lang w:val="ru-RU"/>
        </w:rPr>
        <w:t xml:space="preserve"> </w:t>
      </w:r>
      <w:r>
        <w:rPr>
          <w:rFonts w:eastAsiaTheme="minorHAnsi"/>
          <w:bCs/>
          <w:sz w:val="22"/>
          <w:lang w:val="ru-RU"/>
        </w:rPr>
        <w:t>вопросов</w:t>
      </w:r>
      <w:r w:rsidRPr="00D44DB8">
        <w:rPr>
          <w:rFonts w:eastAsiaTheme="minorHAnsi"/>
          <w:bCs/>
          <w:sz w:val="22"/>
          <w:lang w:val="ru-RU"/>
        </w:rPr>
        <w:t xml:space="preserve"> </w:t>
      </w:r>
      <w:r>
        <w:rPr>
          <w:rFonts w:eastAsiaTheme="minorHAnsi"/>
          <w:bCs/>
          <w:sz w:val="22"/>
          <w:lang w:val="ru-RU"/>
        </w:rPr>
        <w:t>о</w:t>
      </w:r>
      <w:r w:rsidRPr="00D44DB8">
        <w:rPr>
          <w:rFonts w:eastAsiaTheme="minorHAnsi"/>
          <w:bCs/>
          <w:sz w:val="22"/>
          <w:lang w:val="ru-RU"/>
        </w:rPr>
        <w:t xml:space="preserve"> </w:t>
      </w:r>
      <w:r>
        <w:rPr>
          <w:rFonts w:eastAsiaTheme="minorHAnsi"/>
          <w:bCs/>
          <w:sz w:val="22"/>
          <w:lang w:val="ru-RU"/>
        </w:rPr>
        <w:t xml:space="preserve">несостоятельности </w:t>
      </w:r>
      <w:r>
        <w:rPr>
          <w:rFonts w:eastAsiaTheme="minorHAnsi"/>
          <w:bCs/>
          <w:sz w:val="22"/>
          <w:lang w:val="ru-RU"/>
        </w:rPr>
        <w:lastRenderedPageBreak/>
        <w:t>рынка и аси</w:t>
      </w:r>
      <w:r w:rsidR="005C5C7B">
        <w:rPr>
          <w:rFonts w:eastAsiaTheme="minorHAnsi"/>
          <w:bCs/>
          <w:sz w:val="22"/>
          <w:lang w:val="ru-RU"/>
        </w:rPr>
        <w:t>мн</w:t>
      </w:r>
      <w:r>
        <w:rPr>
          <w:rFonts w:eastAsiaTheme="minorHAnsi"/>
          <w:bCs/>
          <w:sz w:val="22"/>
          <w:lang w:val="ru-RU"/>
        </w:rPr>
        <w:t>метричной информации, равно как и независимых регуляторов, в Казахстане обеспечение всех нормативных или институциональных гарантий, необходимых для устойчивого развития динамичного и конкурентоспособного сектора услуг, не является сильной стороной. По</w:t>
      </w:r>
      <w:r w:rsidRPr="00D44DB8">
        <w:rPr>
          <w:rFonts w:eastAsiaTheme="minorHAnsi"/>
          <w:bCs/>
          <w:sz w:val="22"/>
          <w:lang w:val="ru-RU"/>
        </w:rPr>
        <w:t xml:space="preserve"> </w:t>
      </w:r>
      <w:r>
        <w:rPr>
          <w:rFonts w:eastAsiaTheme="minorHAnsi"/>
          <w:bCs/>
          <w:sz w:val="22"/>
          <w:lang w:val="ru-RU"/>
        </w:rPr>
        <w:t>многим</w:t>
      </w:r>
      <w:r w:rsidRPr="00D44DB8">
        <w:rPr>
          <w:rFonts w:eastAsiaTheme="minorHAnsi"/>
          <w:bCs/>
          <w:sz w:val="22"/>
          <w:lang w:val="ru-RU"/>
        </w:rPr>
        <w:t xml:space="preserve"> </w:t>
      </w:r>
      <w:r>
        <w:rPr>
          <w:rFonts w:eastAsiaTheme="minorHAnsi"/>
          <w:bCs/>
          <w:sz w:val="22"/>
          <w:lang w:val="ru-RU"/>
        </w:rPr>
        <w:t>параметрам</w:t>
      </w:r>
      <w:r w:rsidRPr="00D44DB8">
        <w:rPr>
          <w:rFonts w:eastAsiaTheme="minorHAnsi"/>
          <w:bCs/>
          <w:sz w:val="22"/>
          <w:lang w:val="ru-RU"/>
        </w:rPr>
        <w:t xml:space="preserve"> </w:t>
      </w:r>
      <w:r>
        <w:rPr>
          <w:rFonts w:eastAsiaTheme="minorHAnsi"/>
          <w:bCs/>
          <w:sz w:val="22"/>
          <w:lang w:val="ru-RU"/>
        </w:rPr>
        <w:t>Казахстан</w:t>
      </w:r>
      <w:r w:rsidRPr="00D44DB8">
        <w:rPr>
          <w:rFonts w:eastAsiaTheme="minorHAnsi"/>
          <w:bCs/>
          <w:sz w:val="22"/>
          <w:lang w:val="ru-RU"/>
        </w:rPr>
        <w:t xml:space="preserve"> </w:t>
      </w:r>
      <w:r>
        <w:rPr>
          <w:rFonts w:eastAsiaTheme="minorHAnsi"/>
          <w:bCs/>
          <w:sz w:val="22"/>
          <w:lang w:val="ru-RU"/>
        </w:rPr>
        <w:t>опережает</w:t>
      </w:r>
      <w:r w:rsidRPr="00D44DB8">
        <w:rPr>
          <w:rFonts w:eastAsiaTheme="minorHAnsi"/>
          <w:bCs/>
          <w:sz w:val="22"/>
          <w:lang w:val="ru-RU"/>
        </w:rPr>
        <w:t xml:space="preserve"> </w:t>
      </w:r>
      <w:r>
        <w:rPr>
          <w:rFonts w:eastAsiaTheme="minorHAnsi"/>
          <w:bCs/>
          <w:sz w:val="22"/>
          <w:lang w:val="ru-RU"/>
        </w:rPr>
        <w:t>Российскую</w:t>
      </w:r>
      <w:r w:rsidRPr="00D44DB8">
        <w:rPr>
          <w:rFonts w:eastAsiaTheme="minorHAnsi"/>
          <w:bCs/>
          <w:sz w:val="22"/>
          <w:lang w:val="ru-RU"/>
        </w:rPr>
        <w:t xml:space="preserve"> </w:t>
      </w:r>
      <w:r>
        <w:rPr>
          <w:rFonts w:eastAsiaTheme="minorHAnsi"/>
          <w:bCs/>
          <w:sz w:val="22"/>
          <w:lang w:val="ru-RU"/>
        </w:rPr>
        <w:t>Федерацию</w:t>
      </w:r>
      <w:r w:rsidRPr="00D44DB8">
        <w:rPr>
          <w:rFonts w:eastAsiaTheme="minorHAnsi"/>
          <w:bCs/>
          <w:sz w:val="22"/>
          <w:lang w:val="ru-RU"/>
        </w:rPr>
        <w:t xml:space="preserve">, </w:t>
      </w:r>
      <w:r>
        <w:rPr>
          <w:rFonts w:eastAsiaTheme="minorHAnsi"/>
          <w:bCs/>
          <w:sz w:val="22"/>
          <w:lang w:val="ru-RU"/>
        </w:rPr>
        <w:t>однако,</w:t>
      </w:r>
      <w:r w:rsidRPr="00D44DB8">
        <w:rPr>
          <w:rFonts w:eastAsiaTheme="minorHAnsi"/>
          <w:bCs/>
          <w:sz w:val="22"/>
          <w:lang w:val="ru-RU"/>
        </w:rPr>
        <w:t xml:space="preserve"> </w:t>
      </w:r>
      <w:r>
        <w:rPr>
          <w:rFonts w:eastAsiaTheme="minorHAnsi"/>
          <w:bCs/>
          <w:sz w:val="22"/>
          <w:lang w:val="ru-RU"/>
        </w:rPr>
        <w:t>за</w:t>
      </w:r>
      <w:r w:rsidRPr="00D44DB8">
        <w:rPr>
          <w:rFonts w:eastAsiaTheme="minorHAnsi"/>
          <w:bCs/>
          <w:sz w:val="22"/>
          <w:lang w:val="ru-RU"/>
        </w:rPr>
        <w:t xml:space="preserve"> </w:t>
      </w:r>
      <w:r>
        <w:rPr>
          <w:rFonts w:eastAsiaTheme="minorHAnsi"/>
          <w:bCs/>
          <w:sz w:val="22"/>
          <w:lang w:val="ru-RU"/>
        </w:rPr>
        <w:t>исключением</w:t>
      </w:r>
      <w:r w:rsidRPr="00D44DB8">
        <w:rPr>
          <w:rFonts w:eastAsiaTheme="minorHAnsi"/>
          <w:bCs/>
          <w:sz w:val="22"/>
          <w:lang w:val="ru-RU"/>
        </w:rPr>
        <w:t xml:space="preserve"> </w:t>
      </w:r>
      <w:r>
        <w:rPr>
          <w:rFonts w:eastAsiaTheme="minorHAnsi"/>
          <w:bCs/>
          <w:sz w:val="22"/>
          <w:lang w:val="ru-RU"/>
        </w:rPr>
        <w:t xml:space="preserve">высокого уровня политической </w:t>
      </w:r>
      <w:r w:rsidRPr="00961E61">
        <w:rPr>
          <w:rFonts w:eastAsiaTheme="minorHAnsi"/>
          <w:bCs/>
          <w:sz w:val="22"/>
          <w:lang w:val="ru-RU"/>
        </w:rPr>
        <w:t>стабильности, показатели страны</w:t>
      </w:r>
      <w:r>
        <w:rPr>
          <w:rFonts w:eastAsiaTheme="minorHAnsi"/>
          <w:bCs/>
          <w:sz w:val="22"/>
          <w:lang w:val="ru-RU"/>
        </w:rPr>
        <w:t xml:space="preserve"> неизменно ниже показателей соседних стран Азии и Европы с переходной экономикой. Нормированная оценка</w:t>
      </w:r>
      <w:r w:rsidRPr="00CA5278">
        <w:rPr>
          <w:rFonts w:eastAsiaTheme="minorHAnsi"/>
          <w:bCs/>
          <w:sz w:val="22"/>
          <w:lang w:val="ru-RU"/>
        </w:rPr>
        <w:t xml:space="preserve"> </w:t>
      </w:r>
      <w:r>
        <w:rPr>
          <w:rFonts w:eastAsiaTheme="minorHAnsi"/>
          <w:bCs/>
          <w:sz w:val="22"/>
          <w:lang w:val="ru-RU"/>
        </w:rPr>
        <w:t>в</w:t>
      </w:r>
      <w:r w:rsidRPr="00CA5278">
        <w:rPr>
          <w:rFonts w:eastAsiaTheme="minorHAnsi"/>
          <w:bCs/>
          <w:sz w:val="22"/>
          <w:lang w:val="ru-RU"/>
        </w:rPr>
        <w:t xml:space="preserve"> </w:t>
      </w:r>
      <w:r>
        <w:rPr>
          <w:rFonts w:eastAsiaTheme="minorHAnsi"/>
          <w:bCs/>
          <w:sz w:val="22"/>
          <w:lang w:val="ru-RU"/>
        </w:rPr>
        <w:t>отношении</w:t>
      </w:r>
      <w:r w:rsidRPr="00CA5278">
        <w:rPr>
          <w:rFonts w:eastAsiaTheme="minorHAnsi"/>
          <w:bCs/>
          <w:sz w:val="22"/>
          <w:lang w:val="ru-RU"/>
        </w:rPr>
        <w:t xml:space="preserve"> </w:t>
      </w:r>
      <w:r>
        <w:rPr>
          <w:rFonts w:eastAsiaTheme="minorHAnsi"/>
          <w:bCs/>
          <w:sz w:val="22"/>
          <w:lang w:val="ru-RU"/>
        </w:rPr>
        <w:t>норм</w:t>
      </w:r>
      <w:r w:rsidRPr="00CA5278">
        <w:rPr>
          <w:rFonts w:eastAsiaTheme="minorHAnsi"/>
          <w:bCs/>
          <w:sz w:val="22"/>
          <w:lang w:val="ru-RU"/>
        </w:rPr>
        <w:t xml:space="preserve"> </w:t>
      </w:r>
      <w:r>
        <w:rPr>
          <w:rFonts w:eastAsiaTheme="minorHAnsi"/>
          <w:bCs/>
          <w:sz w:val="22"/>
          <w:lang w:val="ru-RU"/>
        </w:rPr>
        <w:t>права</w:t>
      </w:r>
      <w:r w:rsidRPr="00CA5278">
        <w:rPr>
          <w:rFonts w:eastAsiaTheme="minorHAnsi"/>
          <w:bCs/>
          <w:sz w:val="22"/>
          <w:lang w:val="ru-RU"/>
        </w:rPr>
        <w:t xml:space="preserve"> </w:t>
      </w:r>
      <w:r>
        <w:rPr>
          <w:rFonts w:eastAsiaTheme="minorHAnsi"/>
          <w:bCs/>
          <w:sz w:val="22"/>
          <w:lang w:val="ru-RU"/>
        </w:rPr>
        <w:t>и</w:t>
      </w:r>
      <w:r w:rsidRPr="00CA5278">
        <w:rPr>
          <w:rFonts w:eastAsiaTheme="minorHAnsi"/>
          <w:bCs/>
          <w:sz w:val="22"/>
          <w:lang w:val="ru-RU"/>
        </w:rPr>
        <w:t xml:space="preserve"> </w:t>
      </w:r>
      <w:r>
        <w:rPr>
          <w:rFonts w:eastAsiaTheme="minorHAnsi"/>
          <w:bCs/>
          <w:sz w:val="22"/>
          <w:lang w:val="ru-RU"/>
        </w:rPr>
        <w:t>качества</w:t>
      </w:r>
      <w:r w:rsidRPr="00CA5278">
        <w:rPr>
          <w:rFonts w:eastAsiaTheme="minorHAnsi"/>
          <w:bCs/>
          <w:sz w:val="22"/>
          <w:lang w:val="ru-RU"/>
        </w:rPr>
        <w:t xml:space="preserve"> </w:t>
      </w:r>
      <w:r>
        <w:rPr>
          <w:rFonts w:eastAsiaTheme="minorHAnsi"/>
          <w:bCs/>
          <w:sz w:val="22"/>
          <w:lang w:val="ru-RU"/>
        </w:rPr>
        <w:t>регулирования</w:t>
      </w:r>
      <w:r w:rsidRPr="00CA5278">
        <w:rPr>
          <w:rFonts w:eastAsiaTheme="minorHAnsi"/>
          <w:bCs/>
          <w:sz w:val="22"/>
          <w:lang w:val="ru-RU"/>
        </w:rPr>
        <w:t xml:space="preserve"> </w:t>
      </w:r>
      <w:r>
        <w:rPr>
          <w:rFonts w:eastAsiaTheme="minorHAnsi"/>
          <w:bCs/>
          <w:sz w:val="22"/>
          <w:lang w:val="ru-RU"/>
        </w:rPr>
        <w:t>примерно</w:t>
      </w:r>
      <w:r w:rsidRPr="00CA5278">
        <w:rPr>
          <w:rFonts w:eastAsiaTheme="minorHAnsi"/>
          <w:bCs/>
          <w:sz w:val="22"/>
          <w:lang w:val="ru-RU"/>
        </w:rPr>
        <w:t xml:space="preserve"> </w:t>
      </w:r>
      <w:r>
        <w:rPr>
          <w:rFonts w:eastAsiaTheme="minorHAnsi"/>
          <w:bCs/>
          <w:sz w:val="22"/>
          <w:lang w:val="ru-RU"/>
        </w:rPr>
        <w:t>в два раза ниже результатов оценки по региону</w:t>
      </w:r>
      <w:r w:rsidRPr="00CA5278">
        <w:rPr>
          <w:rFonts w:eastAsiaTheme="minorHAnsi"/>
          <w:bCs/>
          <w:sz w:val="22"/>
          <w:lang w:val="ru-RU"/>
        </w:rPr>
        <w:t xml:space="preserve"> </w:t>
      </w:r>
      <w:r>
        <w:rPr>
          <w:rFonts w:eastAsiaTheme="minorHAnsi"/>
          <w:bCs/>
          <w:sz w:val="22"/>
          <w:lang w:val="ru-RU"/>
        </w:rPr>
        <w:t>Европы</w:t>
      </w:r>
      <w:r w:rsidRPr="00CA5278">
        <w:rPr>
          <w:rFonts w:eastAsiaTheme="minorHAnsi"/>
          <w:bCs/>
          <w:sz w:val="22"/>
          <w:lang w:val="ru-RU"/>
        </w:rPr>
        <w:t xml:space="preserve"> </w:t>
      </w:r>
      <w:r>
        <w:rPr>
          <w:rFonts w:eastAsiaTheme="minorHAnsi"/>
          <w:bCs/>
          <w:sz w:val="22"/>
          <w:lang w:val="ru-RU"/>
        </w:rPr>
        <w:t>и</w:t>
      </w:r>
      <w:r w:rsidRPr="00CA5278">
        <w:rPr>
          <w:rFonts w:eastAsiaTheme="minorHAnsi"/>
          <w:bCs/>
          <w:sz w:val="22"/>
          <w:lang w:val="ru-RU"/>
        </w:rPr>
        <w:t xml:space="preserve"> </w:t>
      </w:r>
      <w:r>
        <w:rPr>
          <w:rFonts w:eastAsiaTheme="minorHAnsi"/>
          <w:bCs/>
          <w:sz w:val="22"/>
          <w:lang w:val="ru-RU"/>
        </w:rPr>
        <w:t>Азии, а нормирован</w:t>
      </w:r>
      <w:r w:rsidR="009E2018">
        <w:rPr>
          <w:rFonts w:eastAsiaTheme="minorHAnsi"/>
          <w:bCs/>
          <w:sz w:val="22"/>
          <w:lang w:val="ru-RU"/>
        </w:rPr>
        <w:t>ная</w:t>
      </w:r>
      <w:r>
        <w:rPr>
          <w:rFonts w:eastAsiaTheme="minorHAnsi"/>
          <w:bCs/>
          <w:sz w:val="22"/>
          <w:lang w:val="ru-RU"/>
        </w:rPr>
        <w:t xml:space="preserve"> оценка в отношении подотчетности и борьбы с коррупцией в Казахстане и того ниже</w:t>
      </w:r>
      <w:r w:rsidRPr="00961E61">
        <w:rPr>
          <w:rFonts w:eastAsiaTheme="minorHAnsi"/>
          <w:bCs/>
          <w:sz w:val="22"/>
          <w:lang w:val="ru-RU"/>
        </w:rPr>
        <w:t xml:space="preserve">. </w:t>
      </w:r>
      <w:r>
        <w:rPr>
          <w:rFonts w:eastAsiaTheme="minorHAnsi"/>
          <w:bCs/>
          <w:sz w:val="22"/>
          <w:lang w:val="ru-RU"/>
        </w:rPr>
        <w:t>В</w:t>
      </w:r>
      <w:r w:rsidRPr="00FC459E">
        <w:rPr>
          <w:rFonts w:eastAsiaTheme="minorHAnsi"/>
          <w:bCs/>
          <w:sz w:val="22"/>
          <w:lang w:val="ru-RU"/>
        </w:rPr>
        <w:t xml:space="preserve"> </w:t>
      </w:r>
      <w:r>
        <w:rPr>
          <w:rFonts w:eastAsiaTheme="minorHAnsi"/>
          <w:bCs/>
          <w:sz w:val="22"/>
          <w:lang w:val="ru-RU"/>
        </w:rPr>
        <w:t>ходе</w:t>
      </w:r>
      <w:r w:rsidRPr="00FC459E">
        <w:rPr>
          <w:rFonts w:eastAsiaTheme="minorHAnsi"/>
          <w:bCs/>
          <w:sz w:val="22"/>
          <w:lang w:val="ru-RU"/>
        </w:rPr>
        <w:t xml:space="preserve"> </w:t>
      </w:r>
      <w:r>
        <w:rPr>
          <w:rFonts w:eastAsiaTheme="minorHAnsi"/>
          <w:bCs/>
          <w:sz w:val="22"/>
          <w:lang w:val="ru-RU"/>
        </w:rPr>
        <w:t>опросов</w:t>
      </w:r>
      <w:r w:rsidRPr="00FC459E">
        <w:rPr>
          <w:rFonts w:eastAsiaTheme="minorHAnsi"/>
          <w:bCs/>
          <w:sz w:val="22"/>
          <w:lang w:val="ru-RU"/>
        </w:rPr>
        <w:t xml:space="preserve"> </w:t>
      </w:r>
      <w:r>
        <w:rPr>
          <w:rFonts w:eastAsiaTheme="minorHAnsi"/>
          <w:bCs/>
          <w:sz w:val="22"/>
          <w:lang w:val="ru-RU"/>
        </w:rPr>
        <w:t>на</w:t>
      </w:r>
      <w:r w:rsidRPr="00FC459E">
        <w:rPr>
          <w:rFonts w:eastAsiaTheme="minorHAnsi"/>
          <w:bCs/>
          <w:sz w:val="22"/>
          <w:lang w:val="ru-RU"/>
        </w:rPr>
        <w:t xml:space="preserve"> </w:t>
      </w:r>
      <w:r>
        <w:rPr>
          <w:rFonts w:eastAsiaTheme="minorHAnsi"/>
          <w:bCs/>
          <w:sz w:val="22"/>
          <w:lang w:val="ru-RU"/>
        </w:rPr>
        <w:t>местах</w:t>
      </w:r>
      <w:r w:rsidRPr="00FC459E">
        <w:rPr>
          <w:rFonts w:eastAsiaTheme="minorHAnsi"/>
          <w:bCs/>
          <w:sz w:val="22"/>
          <w:lang w:val="ru-RU"/>
        </w:rPr>
        <w:t xml:space="preserve"> </w:t>
      </w:r>
      <w:r>
        <w:rPr>
          <w:rFonts w:eastAsiaTheme="minorHAnsi"/>
          <w:bCs/>
          <w:sz w:val="22"/>
          <w:lang w:val="ru-RU"/>
        </w:rPr>
        <w:t>издержки на юридическое обеспечение указывались</w:t>
      </w:r>
      <w:r w:rsidRPr="00FC459E">
        <w:rPr>
          <w:rFonts w:eastAsiaTheme="minorHAnsi"/>
          <w:bCs/>
          <w:sz w:val="22"/>
          <w:lang w:val="ru-RU"/>
        </w:rPr>
        <w:t xml:space="preserve"> </w:t>
      </w:r>
      <w:r>
        <w:rPr>
          <w:rFonts w:eastAsiaTheme="minorHAnsi"/>
          <w:bCs/>
          <w:sz w:val="22"/>
          <w:lang w:val="ru-RU"/>
        </w:rPr>
        <w:t>в</w:t>
      </w:r>
      <w:r w:rsidRPr="00FC459E">
        <w:rPr>
          <w:rFonts w:eastAsiaTheme="minorHAnsi"/>
          <w:bCs/>
          <w:sz w:val="22"/>
          <w:lang w:val="ru-RU"/>
        </w:rPr>
        <w:t xml:space="preserve"> </w:t>
      </w:r>
      <w:r>
        <w:rPr>
          <w:rFonts w:eastAsiaTheme="minorHAnsi"/>
          <w:bCs/>
          <w:sz w:val="22"/>
          <w:lang w:val="ru-RU"/>
        </w:rPr>
        <w:t>качестве</w:t>
      </w:r>
      <w:r w:rsidRPr="00FC459E">
        <w:rPr>
          <w:rFonts w:eastAsiaTheme="minorHAnsi"/>
          <w:bCs/>
          <w:sz w:val="22"/>
          <w:lang w:val="ru-RU"/>
        </w:rPr>
        <w:t xml:space="preserve"> </w:t>
      </w:r>
      <w:r>
        <w:rPr>
          <w:rFonts w:eastAsiaTheme="minorHAnsi"/>
          <w:bCs/>
          <w:sz w:val="22"/>
          <w:lang w:val="ru-RU"/>
        </w:rPr>
        <w:t>основного препятствия</w:t>
      </w:r>
      <w:r w:rsidRPr="00FC459E">
        <w:rPr>
          <w:rFonts w:eastAsiaTheme="minorHAnsi"/>
          <w:bCs/>
          <w:sz w:val="22"/>
          <w:lang w:val="ru-RU"/>
        </w:rPr>
        <w:t xml:space="preserve"> </w:t>
      </w:r>
      <w:r>
        <w:rPr>
          <w:rFonts w:eastAsiaTheme="minorHAnsi"/>
          <w:bCs/>
          <w:sz w:val="22"/>
          <w:lang w:val="ru-RU"/>
        </w:rPr>
        <w:t>для</w:t>
      </w:r>
      <w:r w:rsidRPr="00FC459E">
        <w:rPr>
          <w:rFonts w:eastAsiaTheme="minorHAnsi"/>
          <w:bCs/>
          <w:sz w:val="22"/>
          <w:lang w:val="ru-RU"/>
        </w:rPr>
        <w:t xml:space="preserve"> </w:t>
      </w:r>
      <w:r>
        <w:rPr>
          <w:rFonts w:eastAsiaTheme="minorHAnsi"/>
          <w:bCs/>
          <w:sz w:val="22"/>
          <w:lang w:val="ru-RU"/>
        </w:rPr>
        <w:t>ведения</w:t>
      </w:r>
      <w:r w:rsidRPr="00FC459E">
        <w:rPr>
          <w:rFonts w:eastAsiaTheme="minorHAnsi"/>
          <w:bCs/>
          <w:sz w:val="22"/>
          <w:lang w:val="ru-RU"/>
        </w:rPr>
        <w:t xml:space="preserve"> </w:t>
      </w:r>
      <w:r>
        <w:rPr>
          <w:rFonts w:eastAsiaTheme="minorHAnsi"/>
          <w:bCs/>
          <w:sz w:val="22"/>
          <w:lang w:val="ru-RU"/>
        </w:rPr>
        <w:t>бизнеса</w:t>
      </w:r>
      <w:r w:rsidRPr="00FC459E">
        <w:rPr>
          <w:rFonts w:eastAsiaTheme="minorHAnsi"/>
          <w:bCs/>
          <w:sz w:val="22"/>
          <w:lang w:val="ru-RU"/>
        </w:rPr>
        <w:t xml:space="preserve"> </w:t>
      </w:r>
      <w:r>
        <w:rPr>
          <w:rFonts w:eastAsiaTheme="minorHAnsi"/>
          <w:bCs/>
          <w:sz w:val="22"/>
          <w:lang w:val="ru-RU"/>
        </w:rPr>
        <w:t>в</w:t>
      </w:r>
      <w:r w:rsidRPr="00FC459E">
        <w:rPr>
          <w:rFonts w:eastAsiaTheme="minorHAnsi"/>
          <w:bCs/>
          <w:sz w:val="22"/>
          <w:lang w:val="ru-RU"/>
        </w:rPr>
        <w:t xml:space="preserve"> </w:t>
      </w:r>
      <w:r>
        <w:rPr>
          <w:rFonts w:eastAsiaTheme="minorHAnsi"/>
          <w:bCs/>
          <w:sz w:val="22"/>
          <w:lang w:val="ru-RU"/>
        </w:rPr>
        <w:t>Казахстане</w:t>
      </w:r>
      <w:r w:rsidRPr="00FC459E">
        <w:rPr>
          <w:rFonts w:eastAsiaTheme="minorHAnsi"/>
          <w:bCs/>
          <w:sz w:val="22"/>
          <w:lang w:val="ru-RU"/>
        </w:rPr>
        <w:t xml:space="preserve">. </w:t>
      </w:r>
      <w:r>
        <w:rPr>
          <w:rFonts w:eastAsiaTheme="minorHAnsi"/>
          <w:bCs/>
          <w:sz w:val="22"/>
          <w:lang w:val="ru-RU"/>
        </w:rPr>
        <w:t>Законодательство</w:t>
      </w:r>
      <w:r w:rsidRPr="00CA5278">
        <w:rPr>
          <w:rFonts w:eastAsiaTheme="minorHAnsi"/>
          <w:bCs/>
          <w:sz w:val="22"/>
          <w:lang w:val="ru-RU"/>
        </w:rPr>
        <w:t xml:space="preserve"> </w:t>
      </w:r>
      <w:r>
        <w:rPr>
          <w:rFonts w:eastAsiaTheme="minorHAnsi"/>
          <w:bCs/>
          <w:sz w:val="22"/>
          <w:lang w:val="ru-RU"/>
        </w:rPr>
        <w:t>полно</w:t>
      </w:r>
      <w:r w:rsidRPr="00CA5278">
        <w:rPr>
          <w:rFonts w:eastAsiaTheme="minorHAnsi"/>
          <w:bCs/>
          <w:sz w:val="22"/>
          <w:lang w:val="ru-RU"/>
        </w:rPr>
        <w:t xml:space="preserve"> </w:t>
      </w:r>
      <w:r>
        <w:rPr>
          <w:rFonts w:eastAsiaTheme="minorHAnsi"/>
          <w:bCs/>
          <w:sz w:val="22"/>
          <w:lang w:val="ru-RU"/>
        </w:rPr>
        <w:t>несоответствий</w:t>
      </w:r>
      <w:r w:rsidRPr="00CA5278">
        <w:rPr>
          <w:rFonts w:eastAsiaTheme="minorHAnsi"/>
          <w:bCs/>
          <w:sz w:val="22"/>
          <w:lang w:val="ru-RU"/>
        </w:rPr>
        <w:t xml:space="preserve"> </w:t>
      </w:r>
      <w:r>
        <w:rPr>
          <w:rFonts w:eastAsiaTheme="minorHAnsi"/>
          <w:bCs/>
          <w:sz w:val="22"/>
          <w:lang w:val="ru-RU"/>
        </w:rPr>
        <w:t>и</w:t>
      </w:r>
      <w:r w:rsidRPr="00CA5278">
        <w:rPr>
          <w:rFonts w:eastAsiaTheme="minorHAnsi"/>
          <w:bCs/>
          <w:sz w:val="22"/>
          <w:lang w:val="ru-RU"/>
        </w:rPr>
        <w:t xml:space="preserve"> </w:t>
      </w:r>
      <w:r>
        <w:rPr>
          <w:rFonts w:eastAsiaTheme="minorHAnsi"/>
          <w:bCs/>
          <w:sz w:val="22"/>
          <w:lang w:val="ru-RU"/>
        </w:rPr>
        <w:t>неясностей и в</w:t>
      </w:r>
      <w:r w:rsidRPr="00CA5278">
        <w:rPr>
          <w:rFonts w:eastAsiaTheme="minorHAnsi"/>
          <w:bCs/>
          <w:sz w:val="22"/>
          <w:lang w:val="ru-RU"/>
        </w:rPr>
        <w:t xml:space="preserve"> </w:t>
      </w:r>
      <w:r>
        <w:rPr>
          <w:rFonts w:eastAsiaTheme="minorHAnsi"/>
          <w:bCs/>
          <w:sz w:val="22"/>
          <w:lang w:val="ru-RU"/>
        </w:rPr>
        <w:t>большой</w:t>
      </w:r>
      <w:r w:rsidRPr="00CA5278">
        <w:rPr>
          <w:rFonts w:eastAsiaTheme="minorHAnsi"/>
          <w:bCs/>
          <w:sz w:val="22"/>
          <w:lang w:val="ru-RU"/>
        </w:rPr>
        <w:t xml:space="preserve"> </w:t>
      </w:r>
      <w:r>
        <w:rPr>
          <w:rFonts w:eastAsiaTheme="minorHAnsi"/>
          <w:bCs/>
          <w:sz w:val="22"/>
          <w:lang w:val="ru-RU"/>
        </w:rPr>
        <w:t>степени открыто</w:t>
      </w:r>
      <w:r w:rsidRPr="00CA5278">
        <w:rPr>
          <w:rFonts w:eastAsiaTheme="minorHAnsi"/>
          <w:bCs/>
          <w:sz w:val="22"/>
          <w:lang w:val="ru-RU"/>
        </w:rPr>
        <w:t xml:space="preserve"> </w:t>
      </w:r>
      <w:r>
        <w:rPr>
          <w:rFonts w:eastAsiaTheme="minorHAnsi"/>
          <w:bCs/>
          <w:sz w:val="22"/>
          <w:lang w:val="ru-RU"/>
        </w:rPr>
        <w:t>для</w:t>
      </w:r>
      <w:r w:rsidRPr="00CA5278">
        <w:rPr>
          <w:rFonts w:eastAsiaTheme="minorHAnsi"/>
          <w:bCs/>
          <w:sz w:val="22"/>
          <w:lang w:val="ru-RU"/>
        </w:rPr>
        <w:t xml:space="preserve"> </w:t>
      </w:r>
      <w:r>
        <w:rPr>
          <w:rFonts w:eastAsiaTheme="minorHAnsi"/>
          <w:bCs/>
          <w:sz w:val="22"/>
          <w:lang w:val="ru-RU"/>
        </w:rPr>
        <w:t>различного рода интерпретаций, что создает много простора для судебных разбирательств. В этой связи, улучшение функционирования</w:t>
      </w:r>
      <w:r w:rsidRPr="00FC542B">
        <w:rPr>
          <w:rFonts w:eastAsiaTheme="minorHAnsi"/>
          <w:bCs/>
          <w:sz w:val="22"/>
          <w:lang w:val="ru-RU"/>
        </w:rPr>
        <w:t xml:space="preserve"> </w:t>
      </w:r>
      <w:r>
        <w:rPr>
          <w:rFonts w:eastAsiaTheme="minorHAnsi"/>
          <w:bCs/>
          <w:sz w:val="22"/>
          <w:lang w:val="ru-RU"/>
        </w:rPr>
        <w:t xml:space="preserve">судебной системы является важным и необходимым условием для обеспечения процветания сектора услуг в Казахстане. </w:t>
      </w:r>
    </w:p>
    <w:p w:rsidR="000E180E" w:rsidRPr="0059046E" w:rsidRDefault="000E180E" w:rsidP="00080723">
      <w:pPr>
        <w:numPr>
          <w:ilvl w:val="0"/>
          <w:numId w:val="26"/>
        </w:numPr>
        <w:spacing w:before="240" w:after="240" w:line="240" w:lineRule="auto"/>
        <w:jc w:val="both"/>
        <w:rPr>
          <w:bCs/>
          <w:sz w:val="22"/>
          <w:lang w:val="ru-RU"/>
        </w:rPr>
      </w:pPr>
      <w:r>
        <w:rPr>
          <w:bCs/>
          <w:sz w:val="22"/>
          <w:lang w:val="ru-RU"/>
        </w:rPr>
        <w:t>Неуверенность</w:t>
      </w:r>
      <w:r w:rsidRPr="00E30482">
        <w:rPr>
          <w:bCs/>
          <w:sz w:val="22"/>
          <w:lang w:val="ru-RU"/>
        </w:rPr>
        <w:t xml:space="preserve"> </w:t>
      </w:r>
      <w:r>
        <w:rPr>
          <w:bCs/>
          <w:sz w:val="22"/>
          <w:lang w:val="ru-RU"/>
        </w:rPr>
        <w:t>в</w:t>
      </w:r>
      <w:r w:rsidRPr="00E30482">
        <w:rPr>
          <w:bCs/>
          <w:sz w:val="22"/>
          <w:lang w:val="ru-RU"/>
        </w:rPr>
        <w:t xml:space="preserve"> </w:t>
      </w:r>
      <w:r>
        <w:rPr>
          <w:bCs/>
          <w:sz w:val="22"/>
          <w:lang w:val="ru-RU"/>
        </w:rPr>
        <w:t>отношении</w:t>
      </w:r>
      <w:r w:rsidRPr="00E30482">
        <w:rPr>
          <w:bCs/>
          <w:sz w:val="22"/>
          <w:lang w:val="ru-RU"/>
        </w:rPr>
        <w:t xml:space="preserve"> </w:t>
      </w:r>
      <w:r>
        <w:rPr>
          <w:bCs/>
          <w:sz w:val="22"/>
          <w:lang w:val="ru-RU"/>
        </w:rPr>
        <w:t>действия</w:t>
      </w:r>
      <w:r w:rsidRPr="00E30482">
        <w:rPr>
          <w:bCs/>
          <w:sz w:val="22"/>
          <w:lang w:val="ru-RU"/>
        </w:rPr>
        <w:t xml:space="preserve"> </w:t>
      </w:r>
      <w:r>
        <w:rPr>
          <w:bCs/>
          <w:sz w:val="22"/>
          <w:lang w:val="ru-RU"/>
        </w:rPr>
        <w:t>закона</w:t>
      </w:r>
      <w:r w:rsidRPr="00E30482">
        <w:rPr>
          <w:bCs/>
          <w:sz w:val="22"/>
          <w:lang w:val="ru-RU"/>
        </w:rPr>
        <w:t xml:space="preserve"> </w:t>
      </w:r>
      <w:r>
        <w:rPr>
          <w:bCs/>
          <w:sz w:val="22"/>
          <w:lang w:val="ru-RU"/>
        </w:rPr>
        <w:t>и</w:t>
      </w:r>
      <w:r w:rsidRPr="00E30482">
        <w:rPr>
          <w:bCs/>
          <w:sz w:val="22"/>
          <w:lang w:val="ru-RU"/>
        </w:rPr>
        <w:t xml:space="preserve"> </w:t>
      </w:r>
      <w:r>
        <w:rPr>
          <w:bCs/>
          <w:sz w:val="22"/>
          <w:lang w:val="ru-RU"/>
        </w:rPr>
        <w:t>неформальных</w:t>
      </w:r>
      <w:r w:rsidRPr="00E30482">
        <w:rPr>
          <w:bCs/>
          <w:sz w:val="22"/>
          <w:lang w:val="ru-RU"/>
        </w:rPr>
        <w:t xml:space="preserve"> </w:t>
      </w:r>
      <w:r>
        <w:rPr>
          <w:bCs/>
          <w:sz w:val="22"/>
          <w:lang w:val="ru-RU"/>
        </w:rPr>
        <w:t>барьеров</w:t>
      </w:r>
      <w:r w:rsidRPr="00E30482">
        <w:rPr>
          <w:bCs/>
          <w:sz w:val="22"/>
          <w:lang w:val="ru-RU"/>
        </w:rPr>
        <w:t xml:space="preserve"> </w:t>
      </w:r>
      <w:r>
        <w:rPr>
          <w:bCs/>
          <w:sz w:val="22"/>
          <w:lang w:val="ru-RU"/>
        </w:rPr>
        <w:t xml:space="preserve"> может обуславливать повышение степени ограничительности торговли, что противоречит предполагаемому принципу открытости</w:t>
      </w:r>
      <w:r w:rsidRPr="0059046E">
        <w:rPr>
          <w:bCs/>
          <w:sz w:val="22"/>
          <w:lang w:val="ru-RU"/>
        </w:rPr>
        <w:t xml:space="preserve">. </w:t>
      </w:r>
      <w:r w:rsidRPr="0059046E">
        <w:rPr>
          <w:rFonts w:eastAsiaTheme="minorHAnsi"/>
          <w:bCs/>
          <w:sz w:val="22"/>
          <w:lang w:val="ru-RU"/>
        </w:rPr>
        <w:t>Согласно Вакулчук и др. (2011г.), неформальные барьеры снижают уровень производительности предприятий в секторе экспорта услуг в Казахстане почти на 50 процентов. К примеру, внимание было привлечено к нестабильности законодательства в части правил выдачи разрешений на трудоустройство, «изменение которых продолжается и толкование которых в широкой степени определяется местными властями» (</w:t>
      </w:r>
      <w:r w:rsidRPr="0059046E">
        <w:rPr>
          <w:rFonts w:eastAsiaTheme="minorHAnsi"/>
          <w:bCs/>
          <w:sz w:val="22"/>
        </w:rPr>
        <w:t>PricewaterhouseCoopers</w:t>
      </w:r>
      <w:r w:rsidRPr="0059046E">
        <w:rPr>
          <w:rFonts w:eastAsiaTheme="minorHAnsi"/>
          <w:bCs/>
          <w:sz w:val="22"/>
          <w:lang w:val="ru-RU"/>
        </w:rPr>
        <w:t xml:space="preserve">, 2011г.). Несмотря на принятие в 2000 году Кодекса норм поведения Советом иностранных инвесторов, коррупционные элементы остаются основным сдерживающим фактором при ведении бизнеса в стране. </w:t>
      </w:r>
    </w:p>
    <w:p w:rsidR="000E180E" w:rsidRPr="0059046E" w:rsidRDefault="000E180E" w:rsidP="00080723">
      <w:pPr>
        <w:numPr>
          <w:ilvl w:val="0"/>
          <w:numId w:val="26"/>
        </w:numPr>
        <w:spacing w:before="240" w:after="240" w:line="240" w:lineRule="auto"/>
        <w:jc w:val="both"/>
        <w:rPr>
          <w:bCs/>
          <w:sz w:val="22"/>
          <w:lang w:val="ru-RU"/>
        </w:rPr>
      </w:pPr>
      <w:r>
        <w:rPr>
          <w:rFonts w:eastAsiaTheme="minorHAnsi"/>
          <w:bCs/>
          <w:sz w:val="22"/>
          <w:lang w:val="ru-RU"/>
        </w:rPr>
        <w:t>Кроме того, в Казахстане имеются проблемы, связанные с ролью государства в определенных направлениях деятельности и управления. Преобладание</w:t>
      </w:r>
      <w:r w:rsidRPr="00213888">
        <w:rPr>
          <w:rFonts w:eastAsiaTheme="minorHAnsi"/>
          <w:bCs/>
          <w:sz w:val="22"/>
          <w:lang w:val="ru-RU"/>
        </w:rPr>
        <w:t xml:space="preserve"> </w:t>
      </w:r>
      <w:r>
        <w:rPr>
          <w:rFonts w:eastAsiaTheme="minorHAnsi"/>
          <w:bCs/>
          <w:sz w:val="22"/>
          <w:lang w:val="ru-RU"/>
        </w:rPr>
        <w:t>государственного</w:t>
      </w:r>
      <w:r w:rsidRPr="00213888">
        <w:rPr>
          <w:rFonts w:eastAsiaTheme="minorHAnsi"/>
          <w:bCs/>
          <w:sz w:val="22"/>
          <w:lang w:val="ru-RU"/>
        </w:rPr>
        <w:t xml:space="preserve"> </w:t>
      </w:r>
      <w:r>
        <w:rPr>
          <w:rFonts w:eastAsiaTheme="minorHAnsi"/>
          <w:bCs/>
          <w:sz w:val="22"/>
          <w:lang w:val="ru-RU"/>
        </w:rPr>
        <w:t>участия</w:t>
      </w:r>
      <w:r w:rsidRPr="00213888">
        <w:rPr>
          <w:rFonts w:eastAsiaTheme="minorHAnsi"/>
          <w:bCs/>
          <w:sz w:val="22"/>
          <w:lang w:val="ru-RU"/>
        </w:rPr>
        <w:t xml:space="preserve"> </w:t>
      </w:r>
      <w:r>
        <w:rPr>
          <w:rFonts w:eastAsiaTheme="minorHAnsi"/>
          <w:bCs/>
          <w:sz w:val="22"/>
          <w:lang w:val="ru-RU"/>
        </w:rPr>
        <w:t>не</w:t>
      </w:r>
      <w:r w:rsidRPr="00213888">
        <w:rPr>
          <w:rFonts w:eastAsiaTheme="minorHAnsi"/>
          <w:bCs/>
          <w:sz w:val="22"/>
          <w:lang w:val="ru-RU"/>
        </w:rPr>
        <w:t xml:space="preserve"> </w:t>
      </w:r>
      <w:r>
        <w:rPr>
          <w:rFonts w:eastAsiaTheme="minorHAnsi"/>
          <w:bCs/>
          <w:sz w:val="22"/>
          <w:lang w:val="ru-RU"/>
        </w:rPr>
        <w:t>только</w:t>
      </w:r>
      <w:r w:rsidRPr="00213888">
        <w:rPr>
          <w:rFonts w:eastAsiaTheme="minorHAnsi"/>
          <w:bCs/>
          <w:sz w:val="22"/>
          <w:lang w:val="ru-RU"/>
        </w:rPr>
        <w:t xml:space="preserve"> </w:t>
      </w:r>
      <w:r>
        <w:rPr>
          <w:rFonts w:eastAsiaTheme="minorHAnsi"/>
          <w:bCs/>
          <w:sz w:val="22"/>
          <w:lang w:val="ru-RU"/>
        </w:rPr>
        <w:t>ограничивает</w:t>
      </w:r>
      <w:r w:rsidRPr="00213888">
        <w:rPr>
          <w:rFonts w:eastAsiaTheme="minorHAnsi"/>
          <w:bCs/>
          <w:sz w:val="22"/>
          <w:lang w:val="ru-RU"/>
        </w:rPr>
        <w:t xml:space="preserve"> </w:t>
      </w:r>
      <w:r>
        <w:rPr>
          <w:rFonts w:eastAsiaTheme="minorHAnsi"/>
          <w:bCs/>
          <w:sz w:val="22"/>
          <w:lang w:val="ru-RU"/>
        </w:rPr>
        <w:t>объем</w:t>
      </w:r>
      <w:r w:rsidRPr="00213888">
        <w:rPr>
          <w:rFonts w:eastAsiaTheme="minorHAnsi"/>
          <w:bCs/>
          <w:sz w:val="22"/>
          <w:lang w:val="ru-RU"/>
        </w:rPr>
        <w:t xml:space="preserve"> </w:t>
      </w:r>
      <w:r>
        <w:rPr>
          <w:rFonts w:eastAsiaTheme="minorHAnsi"/>
          <w:bCs/>
          <w:sz w:val="22"/>
          <w:lang w:val="ru-RU"/>
        </w:rPr>
        <w:t>иностранных</w:t>
      </w:r>
      <w:r w:rsidRPr="00213888">
        <w:rPr>
          <w:rFonts w:eastAsiaTheme="minorHAnsi"/>
          <w:bCs/>
          <w:sz w:val="22"/>
          <w:lang w:val="ru-RU"/>
        </w:rPr>
        <w:t xml:space="preserve"> </w:t>
      </w:r>
      <w:r>
        <w:rPr>
          <w:rFonts w:eastAsiaTheme="minorHAnsi"/>
          <w:bCs/>
          <w:sz w:val="22"/>
          <w:lang w:val="ru-RU"/>
        </w:rPr>
        <w:t>инвестиций на рынке, который и без того не является крупным</w:t>
      </w:r>
      <w:r w:rsidRPr="00213888">
        <w:rPr>
          <w:rFonts w:eastAsiaTheme="minorHAnsi"/>
          <w:bCs/>
          <w:sz w:val="22"/>
          <w:lang w:val="ru-RU"/>
        </w:rPr>
        <w:t>,</w:t>
      </w:r>
      <w:r>
        <w:rPr>
          <w:rFonts w:eastAsiaTheme="minorHAnsi"/>
          <w:bCs/>
          <w:sz w:val="22"/>
          <w:lang w:val="ru-RU"/>
        </w:rPr>
        <w:t xml:space="preserve">  государственные компании, по-видимому, в меньшей степени заинтересованы в экспансии в регионе Центральной Азии, чем частные компании (Вакулчук и др., 2011).</w:t>
      </w:r>
      <w:r w:rsidRPr="002A7F26">
        <w:rPr>
          <w:rFonts w:eastAsiaTheme="minorHAnsi"/>
          <w:bCs/>
          <w:sz w:val="22"/>
          <w:lang w:val="ru-RU"/>
        </w:rPr>
        <w:t xml:space="preserve"> </w:t>
      </w:r>
      <w:r>
        <w:rPr>
          <w:rFonts w:eastAsiaTheme="minorHAnsi"/>
          <w:bCs/>
          <w:sz w:val="22"/>
          <w:lang w:val="ru-RU"/>
        </w:rPr>
        <w:t>Более</w:t>
      </w:r>
      <w:r w:rsidRPr="002A7F26">
        <w:rPr>
          <w:rFonts w:eastAsiaTheme="minorHAnsi"/>
          <w:bCs/>
          <w:sz w:val="22"/>
          <w:lang w:val="ru-RU"/>
        </w:rPr>
        <w:t xml:space="preserve"> </w:t>
      </w:r>
      <w:r>
        <w:rPr>
          <w:rFonts w:eastAsiaTheme="minorHAnsi"/>
          <w:bCs/>
          <w:sz w:val="22"/>
          <w:lang w:val="ru-RU"/>
        </w:rPr>
        <w:t>того</w:t>
      </w:r>
      <w:r w:rsidRPr="002A7F26">
        <w:rPr>
          <w:rFonts w:eastAsiaTheme="minorHAnsi"/>
          <w:bCs/>
          <w:sz w:val="22"/>
          <w:lang w:val="ru-RU"/>
        </w:rPr>
        <w:t xml:space="preserve">, </w:t>
      </w:r>
      <w:r>
        <w:rPr>
          <w:rFonts w:eastAsiaTheme="minorHAnsi"/>
          <w:bCs/>
          <w:sz w:val="22"/>
          <w:lang w:val="ru-RU"/>
        </w:rPr>
        <w:t>ввиду</w:t>
      </w:r>
      <w:r w:rsidRPr="002A7F26">
        <w:rPr>
          <w:rFonts w:eastAsiaTheme="minorHAnsi"/>
          <w:bCs/>
          <w:sz w:val="22"/>
          <w:lang w:val="ru-RU"/>
        </w:rPr>
        <w:t xml:space="preserve"> </w:t>
      </w:r>
      <w:r>
        <w:rPr>
          <w:rFonts w:eastAsiaTheme="minorHAnsi"/>
          <w:bCs/>
          <w:sz w:val="22"/>
          <w:lang w:val="ru-RU"/>
        </w:rPr>
        <w:t>строгих</w:t>
      </w:r>
      <w:r w:rsidRPr="002A7F26">
        <w:rPr>
          <w:rFonts w:eastAsiaTheme="minorHAnsi"/>
          <w:bCs/>
          <w:sz w:val="22"/>
          <w:lang w:val="ru-RU"/>
        </w:rPr>
        <w:t xml:space="preserve"> </w:t>
      </w:r>
      <w:r>
        <w:rPr>
          <w:rFonts w:eastAsiaTheme="minorHAnsi"/>
          <w:bCs/>
          <w:sz w:val="22"/>
          <w:lang w:val="ru-RU"/>
        </w:rPr>
        <w:t>норм</w:t>
      </w:r>
      <w:r w:rsidRPr="002A7F26">
        <w:rPr>
          <w:rFonts w:eastAsiaTheme="minorHAnsi"/>
          <w:bCs/>
          <w:sz w:val="22"/>
          <w:lang w:val="ru-RU"/>
        </w:rPr>
        <w:t xml:space="preserve"> </w:t>
      </w:r>
      <w:r>
        <w:rPr>
          <w:rFonts w:eastAsiaTheme="minorHAnsi"/>
          <w:bCs/>
          <w:sz w:val="22"/>
          <w:lang w:val="ru-RU"/>
        </w:rPr>
        <w:t>в</w:t>
      </w:r>
      <w:r w:rsidRPr="002A7F26">
        <w:rPr>
          <w:rFonts w:eastAsiaTheme="minorHAnsi"/>
          <w:bCs/>
          <w:sz w:val="22"/>
          <w:lang w:val="ru-RU"/>
        </w:rPr>
        <w:t xml:space="preserve"> </w:t>
      </w:r>
      <w:r>
        <w:rPr>
          <w:rFonts w:eastAsiaTheme="minorHAnsi"/>
          <w:bCs/>
          <w:sz w:val="22"/>
          <w:lang w:val="ru-RU"/>
        </w:rPr>
        <w:t>отношении</w:t>
      </w:r>
      <w:r w:rsidRPr="002A7F26">
        <w:rPr>
          <w:rFonts w:eastAsiaTheme="minorHAnsi"/>
          <w:bCs/>
          <w:sz w:val="22"/>
          <w:lang w:val="ru-RU"/>
        </w:rPr>
        <w:t xml:space="preserve"> </w:t>
      </w:r>
      <w:r>
        <w:rPr>
          <w:rFonts w:eastAsiaTheme="minorHAnsi"/>
          <w:bCs/>
          <w:sz w:val="22"/>
          <w:lang w:val="ru-RU"/>
        </w:rPr>
        <w:t>государственных</w:t>
      </w:r>
      <w:r w:rsidRPr="002A7F26">
        <w:rPr>
          <w:rFonts w:eastAsiaTheme="minorHAnsi"/>
          <w:bCs/>
          <w:sz w:val="22"/>
          <w:lang w:val="ru-RU"/>
        </w:rPr>
        <w:t xml:space="preserve"> </w:t>
      </w:r>
      <w:r>
        <w:rPr>
          <w:rFonts w:eastAsiaTheme="minorHAnsi"/>
          <w:bCs/>
          <w:sz w:val="22"/>
          <w:lang w:val="ru-RU"/>
        </w:rPr>
        <w:t>закупок</w:t>
      </w:r>
      <w:r w:rsidRPr="002A7F26">
        <w:rPr>
          <w:rFonts w:eastAsiaTheme="minorHAnsi"/>
          <w:bCs/>
          <w:sz w:val="22"/>
          <w:lang w:val="ru-RU"/>
        </w:rPr>
        <w:t xml:space="preserve">, </w:t>
      </w:r>
      <w:r>
        <w:rPr>
          <w:rFonts w:eastAsiaTheme="minorHAnsi"/>
          <w:bCs/>
          <w:sz w:val="22"/>
          <w:lang w:val="ru-RU"/>
        </w:rPr>
        <w:t>включающих</w:t>
      </w:r>
      <w:r w:rsidRPr="002A7F26">
        <w:rPr>
          <w:rFonts w:eastAsiaTheme="minorHAnsi"/>
          <w:bCs/>
          <w:sz w:val="22"/>
          <w:lang w:val="ru-RU"/>
        </w:rPr>
        <w:t xml:space="preserve"> </w:t>
      </w:r>
      <w:r>
        <w:rPr>
          <w:rFonts w:eastAsiaTheme="minorHAnsi"/>
          <w:bCs/>
          <w:sz w:val="22"/>
          <w:lang w:val="ru-RU"/>
        </w:rPr>
        <w:t>еще</w:t>
      </w:r>
      <w:r w:rsidRPr="002A7F26">
        <w:rPr>
          <w:rFonts w:eastAsiaTheme="minorHAnsi"/>
          <w:bCs/>
          <w:sz w:val="22"/>
          <w:lang w:val="ru-RU"/>
        </w:rPr>
        <w:t xml:space="preserve"> </w:t>
      </w:r>
      <w:r>
        <w:rPr>
          <w:rFonts w:eastAsiaTheme="minorHAnsi"/>
          <w:bCs/>
          <w:sz w:val="22"/>
          <w:lang w:val="ru-RU"/>
        </w:rPr>
        <w:t>более</w:t>
      </w:r>
      <w:r w:rsidRPr="002A7F26">
        <w:rPr>
          <w:rFonts w:eastAsiaTheme="minorHAnsi"/>
          <w:bCs/>
          <w:sz w:val="22"/>
          <w:lang w:val="ru-RU"/>
        </w:rPr>
        <w:t xml:space="preserve"> </w:t>
      </w:r>
      <w:r>
        <w:rPr>
          <w:rFonts w:eastAsiaTheme="minorHAnsi"/>
          <w:bCs/>
          <w:sz w:val="22"/>
          <w:lang w:val="ru-RU"/>
        </w:rPr>
        <w:t>жесткие</w:t>
      </w:r>
      <w:r w:rsidRPr="002A7F26">
        <w:rPr>
          <w:rFonts w:eastAsiaTheme="minorHAnsi"/>
          <w:bCs/>
          <w:sz w:val="22"/>
          <w:lang w:val="ru-RU"/>
        </w:rPr>
        <w:t xml:space="preserve"> </w:t>
      </w:r>
      <w:r>
        <w:rPr>
          <w:rFonts w:eastAsiaTheme="minorHAnsi"/>
          <w:bCs/>
          <w:sz w:val="22"/>
          <w:lang w:val="ru-RU"/>
        </w:rPr>
        <w:t>условия</w:t>
      </w:r>
      <w:r w:rsidRPr="002A7F26">
        <w:rPr>
          <w:rFonts w:eastAsiaTheme="minorHAnsi"/>
          <w:bCs/>
          <w:sz w:val="22"/>
          <w:lang w:val="ru-RU"/>
        </w:rPr>
        <w:t xml:space="preserve"> </w:t>
      </w:r>
      <w:r>
        <w:rPr>
          <w:rFonts w:eastAsiaTheme="minorHAnsi"/>
          <w:bCs/>
          <w:sz w:val="22"/>
          <w:lang w:val="ru-RU"/>
        </w:rPr>
        <w:t>по</w:t>
      </w:r>
      <w:r w:rsidRPr="002A7F26">
        <w:rPr>
          <w:rFonts w:eastAsiaTheme="minorHAnsi"/>
          <w:bCs/>
          <w:sz w:val="22"/>
          <w:lang w:val="ru-RU"/>
        </w:rPr>
        <w:t xml:space="preserve"> </w:t>
      </w:r>
      <w:r>
        <w:rPr>
          <w:rFonts w:eastAsiaTheme="minorHAnsi"/>
          <w:bCs/>
          <w:sz w:val="22"/>
          <w:lang w:val="ru-RU"/>
        </w:rPr>
        <w:t>национальному</w:t>
      </w:r>
      <w:r w:rsidRPr="002A7F26">
        <w:rPr>
          <w:rFonts w:eastAsiaTheme="minorHAnsi"/>
          <w:bCs/>
          <w:sz w:val="22"/>
          <w:lang w:val="ru-RU"/>
        </w:rPr>
        <w:t xml:space="preserve"> </w:t>
      </w:r>
      <w:r>
        <w:rPr>
          <w:rFonts w:eastAsiaTheme="minorHAnsi"/>
          <w:bCs/>
          <w:sz w:val="22"/>
          <w:lang w:val="ru-RU"/>
        </w:rPr>
        <w:t>содержанию</w:t>
      </w:r>
      <w:r w:rsidRPr="002A7F26">
        <w:rPr>
          <w:rFonts w:eastAsiaTheme="minorHAnsi"/>
          <w:bCs/>
          <w:sz w:val="22"/>
          <w:lang w:val="ru-RU"/>
        </w:rPr>
        <w:t xml:space="preserve">, </w:t>
      </w:r>
      <w:r>
        <w:rPr>
          <w:rFonts w:eastAsiaTheme="minorHAnsi"/>
          <w:bCs/>
          <w:sz w:val="22"/>
          <w:lang w:val="ru-RU"/>
        </w:rPr>
        <w:t>затрагивается также и ряд</w:t>
      </w:r>
      <w:r w:rsidRPr="002A7F26">
        <w:rPr>
          <w:rFonts w:eastAsiaTheme="minorHAnsi"/>
          <w:bCs/>
          <w:sz w:val="22"/>
          <w:lang w:val="ru-RU"/>
        </w:rPr>
        <w:t xml:space="preserve"> </w:t>
      </w:r>
      <w:r>
        <w:rPr>
          <w:rFonts w:eastAsiaTheme="minorHAnsi"/>
          <w:bCs/>
          <w:sz w:val="22"/>
          <w:lang w:val="ru-RU"/>
        </w:rPr>
        <w:t>сопутствующих</w:t>
      </w:r>
      <w:r w:rsidRPr="002A7F26">
        <w:rPr>
          <w:rFonts w:eastAsiaTheme="minorHAnsi"/>
          <w:bCs/>
          <w:sz w:val="22"/>
          <w:lang w:val="ru-RU"/>
        </w:rPr>
        <w:t xml:space="preserve"> </w:t>
      </w:r>
      <w:r>
        <w:rPr>
          <w:rFonts w:eastAsiaTheme="minorHAnsi"/>
          <w:bCs/>
          <w:sz w:val="22"/>
          <w:lang w:val="ru-RU"/>
        </w:rPr>
        <w:t>услуг. Например, в сфере профессиональных услуг в ходе государственных тендеров самое большое значение придается низкой стоимости предложений</w:t>
      </w:r>
      <w:r w:rsidRPr="002A7F26">
        <w:rPr>
          <w:rFonts w:eastAsiaTheme="minorHAnsi"/>
          <w:bCs/>
          <w:sz w:val="22"/>
          <w:lang w:val="ru-RU"/>
        </w:rPr>
        <w:t xml:space="preserve">, </w:t>
      </w:r>
      <w:r>
        <w:rPr>
          <w:rFonts w:eastAsiaTheme="minorHAnsi"/>
          <w:bCs/>
          <w:sz w:val="22"/>
          <w:lang w:val="ru-RU"/>
        </w:rPr>
        <w:t>что фактически исключает участие крупных международных компаний. Ценовая</w:t>
      </w:r>
      <w:r w:rsidRPr="002A7F26">
        <w:rPr>
          <w:rFonts w:eastAsiaTheme="minorHAnsi"/>
          <w:bCs/>
          <w:sz w:val="22"/>
          <w:lang w:val="ru-RU"/>
        </w:rPr>
        <w:t xml:space="preserve"> </w:t>
      </w:r>
      <w:r>
        <w:rPr>
          <w:rFonts w:eastAsiaTheme="minorHAnsi"/>
          <w:bCs/>
          <w:sz w:val="22"/>
          <w:lang w:val="ru-RU"/>
        </w:rPr>
        <w:t>разница</w:t>
      </w:r>
      <w:r w:rsidRPr="002A7F26">
        <w:rPr>
          <w:rFonts w:eastAsiaTheme="minorHAnsi"/>
          <w:bCs/>
          <w:sz w:val="22"/>
          <w:lang w:val="ru-RU"/>
        </w:rPr>
        <w:t xml:space="preserve"> </w:t>
      </w:r>
      <w:r>
        <w:rPr>
          <w:rFonts w:eastAsiaTheme="minorHAnsi"/>
          <w:bCs/>
          <w:sz w:val="22"/>
          <w:lang w:val="ru-RU"/>
        </w:rPr>
        <w:t>в</w:t>
      </w:r>
      <w:r w:rsidRPr="002A7F26">
        <w:rPr>
          <w:rFonts w:eastAsiaTheme="minorHAnsi"/>
          <w:bCs/>
          <w:sz w:val="22"/>
          <w:lang w:val="ru-RU"/>
        </w:rPr>
        <w:t xml:space="preserve"> </w:t>
      </w:r>
      <w:r>
        <w:rPr>
          <w:rFonts w:eastAsiaTheme="minorHAnsi"/>
          <w:bCs/>
          <w:sz w:val="22"/>
          <w:lang w:val="ru-RU"/>
        </w:rPr>
        <w:t>размере</w:t>
      </w:r>
      <w:r w:rsidRPr="002A7F26">
        <w:rPr>
          <w:rFonts w:eastAsiaTheme="minorHAnsi"/>
          <w:bCs/>
          <w:sz w:val="22"/>
          <w:lang w:val="ru-RU"/>
        </w:rPr>
        <w:t xml:space="preserve"> 20 </w:t>
      </w:r>
      <w:r>
        <w:rPr>
          <w:rFonts w:eastAsiaTheme="minorHAnsi"/>
          <w:bCs/>
          <w:sz w:val="22"/>
          <w:lang w:val="ru-RU"/>
        </w:rPr>
        <w:t>процентов при осуществлении государственных закупок также мешает местным поставщикам услуг повышать конкурентоспособность и исследовать новые рынки за рубежом.</w:t>
      </w:r>
    </w:p>
    <w:p w:rsidR="000E180E" w:rsidRPr="00680A82" w:rsidRDefault="000E180E" w:rsidP="000E180E">
      <w:pPr>
        <w:pStyle w:val="Heading4"/>
        <w:spacing w:line="240" w:lineRule="auto"/>
        <w:jc w:val="both"/>
        <w:rPr>
          <w:rFonts w:eastAsiaTheme="majorEastAsia"/>
          <w:lang w:val="ru-RU"/>
        </w:rPr>
      </w:pPr>
      <w:r>
        <w:rPr>
          <w:rFonts w:eastAsiaTheme="majorEastAsia"/>
          <w:lang w:val="ru-RU"/>
        </w:rPr>
        <w:t>Требования к казахстанскому содержанию и все более жесткие ограничения в отношении трудоустройства</w:t>
      </w:r>
    </w:p>
    <w:p w:rsidR="000E180E" w:rsidRPr="0059046E" w:rsidRDefault="000E180E" w:rsidP="00080723">
      <w:pPr>
        <w:numPr>
          <w:ilvl w:val="0"/>
          <w:numId w:val="26"/>
        </w:numPr>
        <w:spacing w:before="240" w:after="240" w:line="240" w:lineRule="auto"/>
        <w:jc w:val="both"/>
        <w:rPr>
          <w:rFonts w:ascii="Calibri" w:hAnsi="Calibri"/>
          <w:bCs/>
          <w:sz w:val="22"/>
          <w:lang w:val="ru-RU"/>
        </w:rPr>
      </w:pPr>
      <w:r>
        <w:rPr>
          <w:rFonts w:eastAsiaTheme="minorHAnsi"/>
          <w:bCs/>
          <w:sz w:val="22"/>
          <w:lang w:val="ru-RU"/>
        </w:rPr>
        <w:t>Требования к местному содержанию становятся все более жесткими и могут создавать проблемы в контексте вступления в ВТО. Они также способствуют, наряду с доминированием государственного участия, дальнейшему снижению уровня фактической открытости на тех рынках услуг, которые условно должны быть открыты для международной конкуренции. Это серьезный риск, поскольку он усиливает ограничивающие факторы, с которыми  сталкивается страна с небольшим населением. В</w:t>
      </w:r>
      <w:r w:rsidRPr="00792632">
        <w:rPr>
          <w:rFonts w:eastAsiaTheme="minorHAnsi"/>
          <w:bCs/>
          <w:sz w:val="22"/>
          <w:lang w:val="ru-RU"/>
        </w:rPr>
        <w:t xml:space="preserve"> </w:t>
      </w:r>
      <w:r>
        <w:rPr>
          <w:rFonts w:eastAsiaTheme="minorHAnsi"/>
          <w:bCs/>
          <w:sz w:val="22"/>
          <w:lang w:val="ru-RU"/>
        </w:rPr>
        <w:t>некоторой</w:t>
      </w:r>
      <w:r w:rsidRPr="00792632">
        <w:rPr>
          <w:rFonts w:eastAsiaTheme="minorHAnsi"/>
          <w:bCs/>
          <w:sz w:val="22"/>
          <w:lang w:val="ru-RU"/>
        </w:rPr>
        <w:t xml:space="preserve"> </w:t>
      </w:r>
      <w:r>
        <w:rPr>
          <w:rFonts w:eastAsiaTheme="minorHAnsi"/>
          <w:bCs/>
          <w:sz w:val="22"/>
          <w:lang w:val="ru-RU"/>
        </w:rPr>
        <w:t>степени</w:t>
      </w:r>
      <w:r w:rsidRPr="00792632">
        <w:rPr>
          <w:rFonts w:eastAsiaTheme="minorHAnsi"/>
          <w:bCs/>
          <w:sz w:val="22"/>
          <w:lang w:val="ru-RU"/>
        </w:rPr>
        <w:t xml:space="preserve">, </w:t>
      </w:r>
      <w:r>
        <w:rPr>
          <w:rFonts w:eastAsiaTheme="minorHAnsi"/>
          <w:bCs/>
          <w:sz w:val="22"/>
          <w:lang w:val="ru-RU"/>
        </w:rPr>
        <w:t>данные</w:t>
      </w:r>
      <w:r w:rsidRPr="00792632">
        <w:rPr>
          <w:rFonts w:eastAsiaTheme="minorHAnsi"/>
          <w:bCs/>
          <w:sz w:val="22"/>
          <w:lang w:val="ru-RU"/>
        </w:rPr>
        <w:t xml:space="preserve"> </w:t>
      </w:r>
      <w:r>
        <w:rPr>
          <w:rFonts w:eastAsiaTheme="minorHAnsi"/>
          <w:bCs/>
          <w:sz w:val="22"/>
          <w:lang w:val="ru-RU"/>
        </w:rPr>
        <w:t>требования</w:t>
      </w:r>
      <w:r w:rsidRPr="00792632">
        <w:rPr>
          <w:rFonts w:eastAsiaTheme="minorHAnsi"/>
          <w:bCs/>
          <w:sz w:val="22"/>
          <w:lang w:val="ru-RU"/>
        </w:rPr>
        <w:t xml:space="preserve"> </w:t>
      </w:r>
      <w:r>
        <w:rPr>
          <w:rFonts w:eastAsiaTheme="minorHAnsi"/>
          <w:bCs/>
          <w:sz w:val="22"/>
          <w:lang w:val="ru-RU"/>
        </w:rPr>
        <w:t>также</w:t>
      </w:r>
      <w:r w:rsidRPr="00792632">
        <w:rPr>
          <w:rFonts w:eastAsiaTheme="minorHAnsi"/>
          <w:bCs/>
          <w:sz w:val="22"/>
          <w:lang w:val="ru-RU"/>
        </w:rPr>
        <w:t xml:space="preserve"> </w:t>
      </w:r>
      <w:r>
        <w:rPr>
          <w:rFonts w:eastAsiaTheme="minorHAnsi"/>
          <w:bCs/>
          <w:sz w:val="22"/>
          <w:lang w:val="ru-RU"/>
        </w:rPr>
        <w:t>противоречат</w:t>
      </w:r>
      <w:r w:rsidRPr="00792632">
        <w:rPr>
          <w:rFonts w:eastAsiaTheme="minorHAnsi"/>
          <w:bCs/>
          <w:sz w:val="22"/>
          <w:lang w:val="ru-RU"/>
        </w:rPr>
        <w:t xml:space="preserve"> </w:t>
      </w:r>
      <w:r>
        <w:rPr>
          <w:rFonts w:eastAsiaTheme="minorHAnsi"/>
          <w:bCs/>
          <w:sz w:val="22"/>
          <w:lang w:val="ru-RU"/>
        </w:rPr>
        <w:t>схеме</w:t>
      </w:r>
      <w:r w:rsidRPr="00792632">
        <w:rPr>
          <w:rFonts w:eastAsiaTheme="minorHAnsi"/>
          <w:bCs/>
          <w:sz w:val="22"/>
          <w:lang w:val="ru-RU"/>
        </w:rPr>
        <w:t xml:space="preserve"> </w:t>
      </w:r>
      <w:r>
        <w:rPr>
          <w:rFonts w:eastAsiaTheme="minorHAnsi"/>
          <w:bCs/>
          <w:sz w:val="22"/>
          <w:lang w:val="ru-RU"/>
        </w:rPr>
        <w:t>государственной</w:t>
      </w:r>
      <w:r w:rsidRPr="00792632">
        <w:rPr>
          <w:rFonts w:eastAsiaTheme="minorHAnsi"/>
          <w:bCs/>
          <w:sz w:val="22"/>
          <w:lang w:val="ru-RU"/>
        </w:rPr>
        <w:t xml:space="preserve"> </w:t>
      </w:r>
      <w:r>
        <w:rPr>
          <w:rFonts w:eastAsiaTheme="minorHAnsi"/>
          <w:bCs/>
          <w:sz w:val="22"/>
          <w:lang w:val="ru-RU"/>
        </w:rPr>
        <w:t>поддержки</w:t>
      </w:r>
      <w:r w:rsidRPr="00792632">
        <w:rPr>
          <w:rFonts w:eastAsiaTheme="minorHAnsi"/>
          <w:bCs/>
          <w:sz w:val="22"/>
          <w:lang w:val="ru-RU"/>
        </w:rPr>
        <w:t xml:space="preserve">, </w:t>
      </w:r>
      <w:r>
        <w:rPr>
          <w:rFonts w:eastAsiaTheme="minorHAnsi"/>
          <w:bCs/>
          <w:sz w:val="22"/>
          <w:lang w:val="ru-RU"/>
        </w:rPr>
        <w:t>введенной</w:t>
      </w:r>
      <w:r w:rsidRPr="00792632">
        <w:rPr>
          <w:rFonts w:eastAsiaTheme="minorHAnsi"/>
          <w:bCs/>
          <w:sz w:val="22"/>
          <w:lang w:val="ru-RU"/>
        </w:rPr>
        <w:t xml:space="preserve"> </w:t>
      </w:r>
      <w:r>
        <w:rPr>
          <w:rFonts w:eastAsiaTheme="minorHAnsi"/>
          <w:bCs/>
          <w:sz w:val="22"/>
          <w:lang w:val="ru-RU"/>
        </w:rPr>
        <w:t>в</w:t>
      </w:r>
      <w:r w:rsidRPr="00792632">
        <w:rPr>
          <w:rFonts w:eastAsiaTheme="minorHAnsi"/>
          <w:bCs/>
          <w:sz w:val="22"/>
          <w:lang w:val="ru-RU"/>
        </w:rPr>
        <w:t xml:space="preserve"> </w:t>
      </w:r>
      <w:r>
        <w:rPr>
          <w:rFonts w:eastAsiaTheme="minorHAnsi"/>
          <w:bCs/>
          <w:sz w:val="22"/>
          <w:lang w:val="ru-RU"/>
        </w:rPr>
        <w:t>действие</w:t>
      </w:r>
      <w:r w:rsidRPr="00792632">
        <w:rPr>
          <w:rFonts w:eastAsiaTheme="minorHAnsi"/>
          <w:bCs/>
          <w:sz w:val="22"/>
          <w:lang w:val="ru-RU"/>
        </w:rPr>
        <w:t xml:space="preserve"> </w:t>
      </w:r>
      <w:r>
        <w:rPr>
          <w:rFonts w:eastAsiaTheme="minorHAnsi"/>
          <w:bCs/>
          <w:sz w:val="22"/>
          <w:lang w:val="ru-RU"/>
        </w:rPr>
        <w:t>Законом</w:t>
      </w:r>
      <w:r w:rsidRPr="00792632">
        <w:rPr>
          <w:rFonts w:eastAsiaTheme="minorHAnsi"/>
          <w:bCs/>
          <w:sz w:val="22"/>
          <w:lang w:val="ru-RU"/>
        </w:rPr>
        <w:t xml:space="preserve"> </w:t>
      </w:r>
      <w:r>
        <w:rPr>
          <w:rFonts w:eastAsiaTheme="minorHAnsi"/>
          <w:bCs/>
          <w:sz w:val="22"/>
          <w:lang w:val="ru-RU"/>
        </w:rPr>
        <w:t>Республики Казахстан «Об</w:t>
      </w:r>
      <w:r w:rsidRPr="00792632">
        <w:rPr>
          <w:rFonts w:eastAsiaTheme="minorHAnsi"/>
          <w:bCs/>
          <w:sz w:val="22"/>
          <w:lang w:val="ru-RU"/>
        </w:rPr>
        <w:t xml:space="preserve"> </w:t>
      </w:r>
      <w:r>
        <w:rPr>
          <w:rFonts w:eastAsiaTheme="minorHAnsi"/>
          <w:bCs/>
          <w:sz w:val="22"/>
          <w:lang w:val="ru-RU"/>
        </w:rPr>
        <w:t>инвестициях»</w:t>
      </w:r>
      <w:r w:rsidRPr="00792632">
        <w:rPr>
          <w:rFonts w:eastAsiaTheme="minorHAnsi"/>
          <w:bCs/>
          <w:sz w:val="22"/>
          <w:lang w:val="ru-RU"/>
        </w:rPr>
        <w:t xml:space="preserve"> </w:t>
      </w:r>
      <w:r>
        <w:rPr>
          <w:rFonts w:eastAsiaTheme="minorHAnsi"/>
          <w:bCs/>
          <w:sz w:val="22"/>
          <w:lang w:val="ru-RU"/>
        </w:rPr>
        <w:t xml:space="preserve">в 2003 году, в рамках которого предусматривалось освобождение от уплаты </w:t>
      </w:r>
      <w:r>
        <w:rPr>
          <w:rFonts w:eastAsiaTheme="minorHAnsi"/>
          <w:bCs/>
          <w:sz w:val="22"/>
          <w:lang w:val="ru-RU"/>
        </w:rPr>
        <w:lastRenderedPageBreak/>
        <w:t xml:space="preserve">таможенных пошлин на ввозимое оборудование, необходимое для инвестиционных проектов </w:t>
      </w:r>
      <w:r w:rsidRPr="00792632">
        <w:rPr>
          <w:rFonts w:eastAsiaTheme="minorHAnsi"/>
          <w:bCs/>
          <w:sz w:val="22"/>
          <w:lang w:val="ru-RU"/>
        </w:rPr>
        <w:t>(</w:t>
      </w:r>
      <w:r>
        <w:rPr>
          <w:rFonts w:eastAsiaTheme="minorHAnsi"/>
          <w:bCs/>
          <w:sz w:val="22"/>
          <w:lang w:val="ru-RU"/>
        </w:rPr>
        <w:t>т.е. стимулы для ввоза ресурсов, несоответствующие требованиям к местному содержанию)</w:t>
      </w:r>
    </w:p>
    <w:p w:rsidR="000E180E" w:rsidRPr="0076454A" w:rsidRDefault="000E180E" w:rsidP="00080723">
      <w:pPr>
        <w:numPr>
          <w:ilvl w:val="0"/>
          <w:numId w:val="26"/>
        </w:numPr>
        <w:spacing w:before="240" w:after="240" w:line="240" w:lineRule="auto"/>
        <w:jc w:val="both"/>
        <w:rPr>
          <w:rFonts w:ascii="Calibri" w:hAnsi="Calibri"/>
          <w:bCs/>
          <w:sz w:val="22"/>
          <w:lang w:val="ru-RU"/>
        </w:rPr>
      </w:pPr>
      <w:r w:rsidRPr="0076454A">
        <w:rPr>
          <w:rFonts w:eastAsiaTheme="minorHAnsi"/>
          <w:bCs/>
          <w:sz w:val="22"/>
          <w:lang w:val="ru-RU"/>
        </w:rPr>
        <w:t>Казахстан также применяет все более жесткие ограничения в отношении перемещения (визового режима) и привлечения на работу (разрешение на трудоустройство) иностранных граждан с целью стимулирования и максимизации занятости казахстанских граждан. Впервые  квоты на привлечение на работу иностранных граждан были предусмотрены Законом «О занятости населения» в 2000 году, а в 2011 году они были установлены на уровне 0,75 процентов от экономически активного населения Казахстана (около 63500 разрешений на трудоустройство). Кроме того, выдача виз и разрешений на трудоустройство может занимать до четырех-пяти месяцев. Иногда иностранные граждане получают отказ в визе или разрешении на трудоустройство без оснований или возможности подавать апелляции. Более того, разрешения на работу выдаются по отдельным регионам, и иностранные граждане не могут перемещаться в пределах страны из одного учреждения в другое.  Разрешения также выдаются по отдельным категориям: в рамках 1-ой категории (руководители и пр.) количество иностранных сотрудников было ограничено на уровне 50 процентов в 2011 году и 30 процентов в 2012 году, а в рамках категорий 2 и 3 (специалисты и квалифицированные работники) – на уровне 30 процентов в 2011 году и 10 процентов в 2012 году. Подобные ограничения оказывают особенно неблагоприятное воздействие на сектор услуг, который в большой степени зависит от (быстрого) доступа к высококвалифицированному персоналу, не всегда доступному на местном уровне. Парадоксально, но для нефтегазового сектора были предусмотрены исключения, что противоречит задачам правительства по диверсификации.</w:t>
      </w:r>
    </w:p>
    <w:p w:rsidR="000E180E" w:rsidRPr="0076454A" w:rsidRDefault="000E180E" w:rsidP="00080723">
      <w:pPr>
        <w:numPr>
          <w:ilvl w:val="0"/>
          <w:numId w:val="26"/>
        </w:numPr>
        <w:spacing w:before="240" w:after="240" w:line="240" w:lineRule="auto"/>
        <w:jc w:val="both"/>
        <w:rPr>
          <w:rFonts w:ascii="Calibri" w:hAnsi="Calibri"/>
          <w:bCs/>
          <w:sz w:val="22"/>
          <w:lang w:val="ru-RU"/>
        </w:rPr>
      </w:pPr>
      <w:r>
        <w:rPr>
          <w:rFonts w:eastAsiaTheme="minorHAnsi"/>
          <w:bCs/>
          <w:sz w:val="22"/>
          <w:lang w:val="ru-RU"/>
        </w:rPr>
        <w:t>Несмотря на оправданность целей</w:t>
      </w:r>
      <w:r w:rsidRPr="00C46C5F">
        <w:rPr>
          <w:rFonts w:eastAsiaTheme="minorHAnsi"/>
          <w:bCs/>
          <w:sz w:val="22"/>
          <w:lang w:val="ru-RU"/>
        </w:rPr>
        <w:t xml:space="preserve"> </w:t>
      </w:r>
      <w:r>
        <w:rPr>
          <w:rFonts w:eastAsiaTheme="minorHAnsi"/>
          <w:bCs/>
          <w:sz w:val="22"/>
          <w:lang w:val="ru-RU"/>
        </w:rPr>
        <w:t>политики</w:t>
      </w:r>
      <w:r w:rsidRPr="00C46C5F">
        <w:rPr>
          <w:rFonts w:eastAsiaTheme="minorHAnsi"/>
          <w:bCs/>
          <w:sz w:val="22"/>
          <w:lang w:val="ru-RU"/>
        </w:rPr>
        <w:t xml:space="preserve"> </w:t>
      </w:r>
      <w:r>
        <w:rPr>
          <w:rFonts w:eastAsiaTheme="minorHAnsi"/>
          <w:bCs/>
          <w:sz w:val="22"/>
          <w:lang w:val="ru-RU"/>
        </w:rPr>
        <w:t>по</w:t>
      </w:r>
      <w:r w:rsidRPr="00C46C5F">
        <w:rPr>
          <w:rFonts w:eastAsiaTheme="minorHAnsi"/>
          <w:bCs/>
          <w:sz w:val="22"/>
          <w:lang w:val="ru-RU"/>
        </w:rPr>
        <w:t xml:space="preserve"> </w:t>
      </w:r>
      <w:r>
        <w:rPr>
          <w:rFonts w:eastAsiaTheme="minorHAnsi"/>
          <w:bCs/>
          <w:sz w:val="22"/>
          <w:lang w:val="ru-RU"/>
        </w:rPr>
        <w:t>национальному</w:t>
      </w:r>
      <w:r w:rsidRPr="00C46C5F">
        <w:rPr>
          <w:rFonts w:eastAsiaTheme="minorHAnsi"/>
          <w:bCs/>
          <w:sz w:val="22"/>
          <w:lang w:val="ru-RU"/>
        </w:rPr>
        <w:t xml:space="preserve"> </w:t>
      </w:r>
      <w:r>
        <w:rPr>
          <w:rFonts w:eastAsiaTheme="minorHAnsi"/>
          <w:bCs/>
          <w:sz w:val="22"/>
          <w:lang w:val="ru-RU"/>
        </w:rPr>
        <w:t>содержанию, желаемые результаты не были достигнуты. Правительство не направило достаточный объем инвестиций в программы развития кадрового потенциала, которые позволили бы обеспечить адекватное количество человеческого капитала на местном уровне. Согласно</w:t>
      </w:r>
      <w:r w:rsidRPr="0076454A">
        <w:rPr>
          <w:rFonts w:eastAsiaTheme="minorHAnsi"/>
          <w:bCs/>
          <w:sz w:val="22"/>
          <w:lang w:val="ru-RU"/>
        </w:rPr>
        <w:t xml:space="preserve"> </w:t>
      </w:r>
      <w:r>
        <w:rPr>
          <w:rFonts w:eastAsiaTheme="minorHAnsi"/>
          <w:bCs/>
          <w:sz w:val="22"/>
          <w:lang w:val="ru-RU"/>
        </w:rPr>
        <w:t>недавно</w:t>
      </w:r>
      <w:r w:rsidRPr="0076454A">
        <w:rPr>
          <w:rFonts w:eastAsiaTheme="minorHAnsi"/>
          <w:bCs/>
          <w:sz w:val="22"/>
          <w:lang w:val="ru-RU"/>
        </w:rPr>
        <w:t xml:space="preserve"> </w:t>
      </w:r>
      <w:r>
        <w:rPr>
          <w:rFonts w:eastAsiaTheme="minorHAnsi"/>
          <w:bCs/>
          <w:sz w:val="22"/>
          <w:lang w:val="ru-RU"/>
        </w:rPr>
        <w:t>опубликованному</w:t>
      </w:r>
      <w:r w:rsidRPr="0076454A">
        <w:rPr>
          <w:rFonts w:eastAsiaTheme="minorHAnsi"/>
          <w:bCs/>
          <w:sz w:val="22"/>
          <w:lang w:val="ru-RU"/>
        </w:rPr>
        <w:t xml:space="preserve"> </w:t>
      </w:r>
      <w:r>
        <w:rPr>
          <w:rFonts w:eastAsiaTheme="minorHAnsi"/>
          <w:bCs/>
          <w:sz w:val="22"/>
          <w:lang w:val="ru-RU"/>
        </w:rPr>
        <w:t>отчету</w:t>
      </w:r>
      <w:r w:rsidRPr="0076454A">
        <w:rPr>
          <w:rFonts w:eastAsiaTheme="minorHAnsi"/>
          <w:bCs/>
          <w:sz w:val="22"/>
          <w:lang w:val="ru-RU"/>
        </w:rPr>
        <w:t xml:space="preserve"> </w:t>
      </w:r>
      <w:r>
        <w:rPr>
          <w:rFonts w:eastAsiaTheme="minorHAnsi"/>
          <w:bCs/>
          <w:sz w:val="22"/>
          <w:lang w:val="ru-RU"/>
        </w:rPr>
        <w:t>Всемирного</w:t>
      </w:r>
      <w:r w:rsidRPr="0076454A">
        <w:rPr>
          <w:rFonts w:eastAsiaTheme="minorHAnsi"/>
          <w:bCs/>
          <w:sz w:val="22"/>
          <w:lang w:val="ru-RU"/>
        </w:rPr>
        <w:t xml:space="preserve"> </w:t>
      </w:r>
      <w:r>
        <w:rPr>
          <w:rFonts w:eastAsiaTheme="minorHAnsi"/>
          <w:bCs/>
          <w:sz w:val="22"/>
          <w:lang w:val="ru-RU"/>
        </w:rPr>
        <w:t>банка</w:t>
      </w:r>
      <w:r w:rsidRPr="0076454A">
        <w:rPr>
          <w:rFonts w:eastAsiaTheme="minorHAnsi"/>
          <w:bCs/>
          <w:sz w:val="22"/>
          <w:lang w:val="ru-RU"/>
        </w:rPr>
        <w:t xml:space="preserve"> (2011</w:t>
      </w:r>
      <w:r>
        <w:rPr>
          <w:rFonts w:eastAsiaTheme="minorHAnsi"/>
          <w:bCs/>
          <w:sz w:val="22"/>
          <w:lang w:val="ru-RU"/>
        </w:rPr>
        <w:t>г</w:t>
      </w:r>
      <w:r w:rsidRPr="0076454A">
        <w:rPr>
          <w:rFonts w:eastAsiaTheme="minorHAnsi"/>
          <w:bCs/>
          <w:sz w:val="22"/>
          <w:lang w:val="ru-RU"/>
        </w:rPr>
        <w:t xml:space="preserve">.), </w:t>
      </w:r>
      <w:r>
        <w:rPr>
          <w:rFonts w:eastAsiaTheme="minorHAnsi"/>
          <w:bCs/>
          <w:sz w:val="22"/>
          <w:lang w:val="ru-RU"/>
        </w:rPr>
        <w:t>Казахстану</w:t>
      </w:r>
      <w:r w:rsidRPr="0076454A">
        <w:rPr>
          <w:rFonts w:eastAsiaTheme="minorHAnsi"/>
          <w:bCs/>
          <w:sz w:val="22"/>
          <w:lang w:val="ru-RU"/>
        </w:rPr>
        <w:t xml:space="preserve"> </w:t>
      </w:r>
      <w:r>
        <w:rPr>
          <w:rFonts w:eastAsiaTheme="minorHAnsi"/>
          <w:bCs/>
          <w:sz w:val="22"/>
          <w:lang w:val="ru-RU"/>
        </w:rPr>
        <w:t>необходимо</w:t>
      </w:r>
      <w:r w:rsidRPr="0076454A">
        <w:rPr>
          <w:rFonts w:eastAsiaTheme="minorHAnsi"/>
          <w:bCs/>
          <w:sz w:val="22"/>
          <w:lang w:val="ru-RU"/>
        </w:rPr>
        <w:t xml:space="preserve"> </w:t>
      </w:r>
      <w:r>
        <w:rPr>
          <w:rFonts w:eastAsiaTheme="minorHAnsi"/>
          <w:bCs/>
          <w:sz w:val="22"/>
          <w:lang w:val="ru-RU"/>
        </w:rPr>
        <w:t>провести</w:t>
      </w:r>
      <w:r w:rsidRPr="0076454A">
        <w:rPr>
          <w:rFonts w:eastAsiaTheme="minorHAnsi"/>
          <w:bCs/>
          <w:sz w:val="22"/>
          <w:lang w:val="ru-RU"/>
        </w:rPr>
        <w:t xml:space="preserve"> </w:t>
      </w:r>
      <w:r>
        <w:rPr>
          <w:rFonts w:eastAsiaTheme="minorHAnsi"/>
          <w:bCs/>
          <w:sz w:val="22"/>
          <w:lang w:val="ru-RU"/>
        </w:rPr>
        <w:t>следующие</w:t>
      </w:r>
      <w:r w:rsidRPr="0076454A">
        <w:rPr>
          <w:rFonts w:eastAsiaTheme="minorHAnsi"/>
          <w:bCs/>
          <w:sz w:val="22"/>
          <w:lang w:val="ru-RU"/>
        </w:rPr>
        <w:t xml:space="preserve"> </w:t>
      </w:r>
      <w:r>
        <w:rPr>
          <w:rFonts w:eastAsiaTheme="minorHAnsi"/>
          <w:bCs/>
          <w:sz w:val="22"/>
          <w:lang w:val="ru-RU"/>
        </w:rPr>
        <w:t>меры</w:t>
      </w:r>
      <w:r w:rsidRPr="0076454A">
        <w:rPr>
          <w:rFonts w:eastAsiaTheme="minorHAnsi"/>
          <w:bCs/>
          <w:sz w:val="22"/>
          <w:lang w:val="ru-RU"/>
        </w:rPr>
        <w:t xml:space="preserve">, </w:t>
      </w:r>
      <w:r>
        <w:rPr>
          <w:rFonts w:eastAsiaTheme="minorHAnsi"/>
          <w:bCs/>
          <w:sz w:val="22"/>
          <w:lang w:val="ru-RU"/>
        </w:rPr>
        <w:t>основанные</w:t>
      </w:r>
      <w:r w:rsidRPr="0076454A">
        <w:rPr>
          <w:rFonts w:eastAsiaTheme="minorHAnsi"/>
          <w:bCs/>
          <w:sz w:val="22"/>
          <w:lang w:val="ru-RU"/>
        </w:rPr>
        <w:t xml:space="preserve"> </w:t>
      </w:r>
      <w:r>
        <w:rPr>
          <w:rFonts w:eastAsiaTheme="minorHAnsi"/>
          <w:bCs/>
          <w:sz w:val="22"/>
          <w:lang w:val="ru-RU"/>
        </w:rPr>
        <w:t>на</w:t>
      </w:r>
      <w:r w:rsidRPr="0076454A">
        <w:rPr>
          <w:rFonts w:eastAsiaTheme="minorHAnsi"/>
          <w:bCs/>
          <w:sz w:val="22"/>
          <w:lang w:val="ru-RU"/>
        </w:rPr>
        <w:t xml:space="preserve"> </w:t>
      </w:r>
      <w:r>
        <w:rPr>
          <w:rFonts w:eastAsiaTheme="minorHAnsi"/>
          <w:bCs/>
          <w:sz w:val="22"/>
          <w:lang w:val="ru-RU"/>
        </w:rPr>
        <w:t>передовой</w:t>
      </w:r>
      <w:r w:rsidRPr="0076454A">
        <w:rPr>
          <w:rFonts w:eastAsiaTheme="minorHAnsi"/>
          <w:bCs/>
          <w:sz w:val="22"/>
          <w:lang w:val="ru-RU"/>
        </w:rPr>
        <w:t xml:space="preserve"> </w:t>
      </w:r>
      <w:r>
        <w:rPr>
          <w:rFonts w:eastAsiaTheme="minorHAnsi"/>
          <w:bCs/>
          <w:sz w:val="22"/>
          <w:lang w:val="ru-RU"/>
        </w:rPr>
        <w:t>международной</w:t>
      </w:r>
      <w:r w:rsidRPr="0076454A">
        <w:rPr>
          <w:rFonts w:eastAsiaTheme="minorHAnsi"/>
          <w:bCs/>
          <w:sz w:val="22"/>
          <w:lang w:val="ru-RU"/>
        </w:rPr>
        <w:t xml:space="preserve"> </w:t>
      </w:r>
      <w:r>
        <w:rPr>
          <w:rFonts w:eastAsiaTheme="minorHAnsi"/>
          <w:bCs/>
          <w:sz w:val="22"/>
          <w:lang w:val="ru-RU"/>
        </w:rPr>
        <w:t>практике</w:t>
      </w:r>
      <w:r w:rsidRPr="0076454A">
        <w:rPr>
          <w:bCs/>
          <w:sz w:val="22"/>
          <w:lang w:val="ru-RU"/>
        </w:rPr>
        <w:t>:</w:t>
      </w:r>
    </w:p>
    <w:p w:rsidR="000E180E" w:rsidRPr="00C65D30" w:rsidRDefault="000E180E" w:rsidP="00080723">
      <w:pPr>
        <w:pStyle w:val="ListParagraph"/>
        <w:numPr>
          <w:ilvl w:val="0"/>
          <w:numId w:val="12"/>
        </w:numPr>
        <w:spacing w:after="120" w:line="240" w:lineRule="auto"/>
        <w:ind w:left="720"/>
        <w:contextualSpacing w:val="0"/>
        <w:jc w:val="both"/>
        <w:rPr>
          <w:rFonts w:eastAsiaTheme="majorEastAsia"/>
          <w:bCs/>
          <w:sz w:val="22"/>
          <w:lang w:val="ru-RU"/>
        </w:rPr>
      </w:pPr>
      <w:r w:rsidRPr="00C65D30">
        <w:rPr>
          <w:rFonts w:eastAsiaTheme="minorHAnsi"/>
          <w:bCs/>
          <w:sz w:val="22"/>
          <w:lang w:val="ru-RU"/>
        </w:rPr>
        <w:t>Проведение объективного обзора успешной политики по местному содержанию по всему миру и учет</w:t>
      </w:r>
      <w:r>
        <w:rPr>
          <w:rFonts w:eastAsiaTheme="minorHAnsi"/>
          <w:bCs/>
          <w:sz w:val="22"/>
          <w:lang w:val="ru-RU"/>
        </w:rPr>
        <w:t>а</w:t>
      </w:r>
      <w:r w:rsidRPr="00C65D30">
        <w:rPr>
          <w:rFonts w:eastAsiaTheme="minorHAnsi"/>
          <w:bCs/>
          <w:sz w:val="22"/>
          <w:lang w:val="ru-RU"/>
        </w:rPr>
        <w:t xml:space="preserve"> требований Казахстана. В рамках данного обзора должны быть выработаны альтернативные варианты для определения местного содержания в соглашениях о разделе продукции.</w:t>
      </w:r>
    </w:p>
    <w:p w:rsidR="000E180E" w:rsidRPr="002E4CF1" w:rsidRDefault="000E180E" w:rsidP="00080723">
      <w:pPr>
        <w:numPr>
          <w:ilvl w:val="0"/>
          <w:numId w:val="12"/>
        </w:numPr>
        <w:spacing w:line="276" w:lineRule="auto"/>
        <w:ind w:left="709" w:hanging="283"/>
        <w:jc w:val="both"/>
        <w:rPr>
          <w:rFonts w:eastAsiaTheme="minorHAnsi"/>
          <w:bCs/>
          <w:sz w:val="22"/>
          <w:lang w:val="ru-RU"/>
        </w:rPr>
      </w:pPr>
      <w:r>
        <w:rPr>
          <w:rFonts w:eastAsiaTheme="minorHAnsi"/>
          <w:bCs/>
          <w:sz w:val="22"/>
          <w:lang w:val="ru-RU"/>
        </w:rPr>
        <w:t>Упрощение</w:t>
      </w:r>
      <w:r w:rsidRPr="002E4CF1">
        <w:rPr>
          <w:rFonts w:eastAsiaTheme="minorHAnsi"/>
          <w:bCs/>
          <w:sz w:val="22"/>
          <w:lang w:val="ru-RU"/>
        </w:rPr>
        <w:t xml:space="preserve"> </w:t>
      </w:r>
      <w:r>
        <w:rPr>
          <w:rFonts w:eastAsiaTheme="minorHAnsi"/>
          <w:bCs/>
          <w:sz w:val="22"/>
          <w:lang w:val="ru-RU"/>
        </w:rPr>
        <w:t>процедур</w:t>
      </w:r>
      <w:r w:rsidRPr="002E4CF1">
        <w:rPr>
          <w:rFonts w:eastAsiaTheme="minorHAnsi"/>
          <w:bCs/>
          <w:sz w:val="22"/>
          <w:lang w:val="ru-RU"/>
        </w:rPr>
        <w:t xml:space="preserve"> </w:t>
      </w:r>
      <w:r>
        <w:rPr>
          <w:rFonts w:eastAsiaTheme="minorHAnsi"/>
          <w:bCs/>
          <w:sz w:val="22"/>
          <w:lang w:val="ru-RU"/>
        </w:rPr>
        <w:t>по</w:t>
      </w:r>
      <w:r w:rsidRPr="002E4CF1">
        <w:rPr>
          <w:rFonts w:eastAsiaTheme="minorHAnsi"/>
          <w:bCs/>
          <w:sz w:val="22"/>
          <w:lang w:val="ru-RU"/>
        </w:rPr>
        <w:t xml:space="preserve"> </w:t>
      </w:r>
      <w:r>
        <w:rPr>
          <w:rFonts w:eastAsiaTheme="minorHAnsi"/>
          <w:bCs/>
          <w:sz w:val="22"/>
          <w:lang w:val="ru-RU"/>
        </w:rPr>
        <w:t>получению</w:t>
      </w:r>
      <w:r w:rsidRPr="002E4CF1">
        <w:rPr>
          <w:rFonts w:eastAsiaTheme="minorHAnsi"/>
          <w:bCs/>
          <w:sz w:val="22"/>
          <w:lang w:val="ru-RU"/>
        </w:rPr>
        <w:t xml:space="preserve"> </w:t>
      </w:r>
      <w:r>
        <w:rPr>
          <w:rFonts w:eastAsiaTheme="minorHAnsi"/>
          <w:bCs/>
          <w:sz w:val="22"/>
          <w:lang w:val="ru-RU"/>
        </w:rPr>
        <w:t>разрешений</w:t>
      </w:r>
      <w:r w:rsidRPr="002E4CF1">
        <w:rPr>
          <w:rFonts w:eastAsiaTheme="minorHAnsi"/>
          <w:bCs/>
          <w:sz w:val="22"/>
          <w:lang w:val="ru-RU"/>
        </w:rPr>
        <w:t xml:space="preserve"> </w:t>
      </w:r>
      <w:r>
        <w:rPr>
          <w:rFonts w:eastAsiaTheme="minorHAnsi"/>
          <w:bCs/>
          <w:sz w:val="22"/>
          <w:lang w:val="ru-RU"/>
        </w:rPr>
        <w:t>на</w:t>
      </w:r>
      <w:r w:rsidRPr="002E4CF1">
        <w:rPr>
          <w:rFonts w:eastAsiaTheme="minorHAnsi"/>
          <w:bCs/>
          <w:sz w:val="22"/>
          <w:lang w:val="ru-RU"/>
        </w:rPr>
        <w:t xml:space="preserve"> </w:t>
      </w:r>
      <w:r>
        <w:rPr>
          <w:rFonts w:eastAsiaTheme="minorHAnsi"/>
          <w:bCs/>
          <w:sz w:val="22"/>
          <w:lang w:val="ru-RU"/>
        </w:rPr>
        <w:t>трудоустройство</w:t>
      </w:r>
      <w:r w:rsidRPr="002E4CF1">
        <w:rPr>
          <w:rFonts w:eastAsiaTheme="minorHAnsi"/>
          <w:bCs/>
          <w:sz w:val="22"/>
          <w:lang w:val="ru-RU"/>
        </w:rPr>
        <w:t xml:space="preserve">, </w:t>
      </w:r>
      <w:r>
        <w:rPr>
          <w:rFonts w:eastAsiaTheme="minorHAnsi"/>
          <w:bCs/>
          <w:sz w:val="22"/>
          <w:lang w:val="ru-RU"/>
        </w:rPr>
        <w:t>а</w:t>
      </w:r>
      <w:r w:rsidRPr="002E4CF1">
        <w:rPr>
          <w:rFonts w:eastAsiaTheme="minorHAnsi"/>
          <w:bCs/>
          <w:sz w:val="22"/>
          <w:lang w:val="ru-RU"/>
        </w:rPr>
        <w:t xml:space="preserve"> </w:t>
      </w:r>
      <w:r>
        <w:rPr>
          <w:rFonts w:eastAsiaTheme="minorHAnsi"/>
          <w:bCs/>
          <w:sz w:val="22"/>
          <w:lang w:val="ru-RU"/>
        </w:rPr>
        <w:t>также</w:t>
      </w:r>
      <w:r w:rsidRPr="002E4CF1">
        <w:rPr>
          <w:rFonts w:eastAsiaTheme="minorHAnsi"/>
          <w:bCs/>
          <w:sz w:val="22"/>
          <w:lang w:val="ru-RU"/>
        </w:rPr>
        <w:t xml:space="preserve"> </w:t>
      </w:r>
      <w:r>
        <w:rPr>
          <w:rFonts w:eastAsiaTheme="minorHAnsi"/>
          <w:bCs/>
          <w:sz w:val="22"/>
          <w:lang w:val="ru-RU"/>
        </w:rPr>
        <w:t>обеспечение гибкости в отношении соотношения иностранных и местных работников</w:t>
      </w:r>
      <w:r w:rsidRPr="002E4CF1">
        <w:rPr>
          <w:rFonts w:eastAsiaTheme="minorHAnsi"/>
          <w:bCs/>
          <w:sz w:val="22"/>
          <w:lang w:val="ru-RU"/>
        </w:rPr>
        <w:t xml:space="preserve">, </w:t>
      </w:r>
      <w:r>
        <w:rPr>
          <w:rFonts w:eastAsiaTheme="minorHAnsi"/>
          <w:bCs/>
          <w:sz w:val="22"/>
          <w:lang w:val="ru-RU"/>
        </w:rPr>
        <w:t>в особенности на начальной стадии проекта или в случае необходимости особых квалификационных навыков.</w:t>
      </w:r>
    </w:p>
    <w:p w:rsidR="000E180E" w:rsidRPr="002E4CF1" w:rsidRDefault="000E180E" w:rsidP="00080723">
      <w:pPr>
        <w:numPr>
          <w:ilvl w:val="0"/>
          <w:numId w:val="12"/>
        </w:numPr>
        <w:spacing w:line="276" w:lineRule="auto"/>
        <w:ind w:left="709" w:hanging="283"/>
        <w:jc w:val="both"/>
        <w:rPr>
          <w:rFonts w:eastAsiaTheme="minorHAnsi"/>
          <w:bCs/>
          <w:sz w:val="22"/>
          <w:lang w:val="ru-RU"/>
        </w:rPr>
      </w:pPr>
      <w:r>
        <w:rPr>
          <w:rFonts w:eastAsiaTheme="minorHAnsi"/>
          <w:bCs/>
          <w:sz w:val="22"/>
          <w:lang w:val="ru-RU"/>
        </w:rPr>
        <w:t xml:space="preserve">Вместо определения квот в отношении местного содержания установление  требования для новых участников </w:t>
      </w:r>
      <w:r w:rsidR="00A43DB1">
        <w:rPr>
          <w:rFonts w:eastAsiaTheme="minorHAnsi"/>
          <w:bCs/>
          <w:sz w:val="22"/>
          <w:lang w:val="ru-RU"/>
        </w:rPr>
        <w:t>в</w:t>
      </w:r>
      <w:r>
        <w:rPr>
          <w:rFonts w:eastAsiaTheme="minorHAnsi"/>
          <w:bCs/>
          <w:sz w:val="22"/>
          <w:lang w:val="ru-RU"/>
        </w:rPr>
        <w:t xml:space="preserve"> разработке подробных программ развития поставщиков</w:t>
      </w:r>
      <w:r w:rsidRPr="002E4CF1">
        <w:rPr>
          <w:rFonts w:eastAsiaTheme="minorHAnsi"/>
          <w:bCs/>
          <w:sz w:val="22"/>
          <w:lang w:val="ru-RU"/>
        </w:rPr>
        <w:t>.</w:t>
      </w:r>
    </w:p>
    <w:p w:rsidR="000E180E" w:rsidRPr="0076454A" w:rsidRDefault="000E180E" w:rsidP="00080723">
      <w:pPr>
        <w:numPr>
          <w:ilvl w:val="0"/>
          <w:numId w:val="12"/>
        </w:numPr>
        <w:spacing w:after="120" w:line="240" w:lineRule="auto"/>
        <w:ind w:left="720"/>
        <w:jc w:val="both"/>
        <w:rPr>
          <w:rFonts w:eastAsia="Times New Roman"/>
          <w:bCs/>
          <w:sz w:val="22"/>
          <w:lang w:val="ru-RU"/>
        </w:rPr>
      </w:pPr>
      <w:r>
        <w:rPr>
          <w:rFonts w:eastAsiaTheme="minorHAnsi"/>
          <w:bCs/>
          <w:sz w:val="22"/>
          <w:lang w:val="ru-RU"/>
        </w:rPr>
        <w:t>Поощрение</w:t>
      </w:r>
      <w:r w:rsidRPr="00945660">
        <w:rPr>
          <w:rFonts w:eastAsiaTheme="minorHAnsi"/>
          <w:bCs/>
          <w:sz w:val="22"/>
          <w:lang w:val="ru-RU"/>
        </w:rPr>
        <w:t xml:space="preserve"> </w:t>
      </w:r>
      <w:r>
        <w:rPr>
          <w:rFonts w:eastAsiaTheme="minorHAnsi"/>
          <w:bCs/>
          <w:sz w:val="22"/>
          <w:lang w:val="ru-RU"/>
        </w:rPr>
        <w:t>существующих</w:t>
      </w:r>
      <w:r w:rsidRPr="00945660">
        <w:rPr>
          <w:rFonts w:eastAsiaTheme="minorHAnsi"/>
          <w:bCs/>
          <w:sz w:val="22"/>
          <w:lang w:val="ru-RU"/>
        </w:rPr>
        <w:t xml:space="preserve"> </w:t>
      </w:r>
      <w:r>
        <w:rPr>
          <w:rFonts w:eastAsiaTheme="minorHAnsi"/>
          <w:bCs/>
          <w:sz w:val="22"/>
          <w:lang w:val="ru-RU"/>
        </w:rPr>
        <w:t>иностранных</w:t>
      </w:r>
      <w:r w:rsidRPr="00945660">
        <w:rPr>
          <w:rFonts w:eastAsiaTheme="minorHAnsi"/>
          <w:bCs/>
          <w:sz w:val="22"/>
          <w:lang w:val="ru-RU"/>
        </w:rPr>
        <w:t xml:space="preserve"> </w:t>
      </w:r>
      <w:r>
        <w:rPr>
          <w:rFonts w:eastAsiaTheme="minorHAnsi"/>
          <w:bCs/>
          <w:sz w:val="22"/>
          <w:lang w:val="ru-RU"/>
        </w:rPr>
        <w:t>компаний</w:t>
      </w:r>
      <w:r w:rsidRPr="00945660">
        <w:rPr>
          <w:rFonts w:eastAsiaTheme="minorHAnsi"/>
          <w:bCs/>
          <w:sz w:val="22"/>
          <w:lang w:val="ru-RU"/>
        </w:rPr>
        <w:t xml:space="preserve">, </w:t>
      </w:r>
      <w:r>
        <w:rPr>
          <w:rFonts w:eastAsiaTheme="minorHAnsi"/>
          <w:bCs/>
          <w:sz w:val="22"/>
          <w:lang w:val="ru-RU"/>
        </w:rPr>
        <w:t>предпринимающих дополнительные</w:t>
      </w:r>
      <w:r w:rsidRPr="00945660">
        <w:rPr>
          <w:rFonts w:eastAsiaTheme="minorHAnsi"/>
          <w:bCs/>
          <w:sz w:val="22"/>
          <w:lang w:val="ru-RU"/>
        </w:rPr>
        <w:t xml:space="preserve"> </w:t>
      </w:r>
      <w:r>
        <w:rPr>
          <w:rFonts w:eastAsiaTheme="minorHAnsi"/>
          <w:bCs/>
          <w:sz w:val="22"/>
          <w:lang w:val="ru-RU"/>
        </w:rPr>
        <w:t>усилия</w:t>
      </w:r>
      <w:r w:rsidRPr="00945660">
        <w:rPr>
          <w:rFonts w:eastAsiaTheme="minorHAnsi"/>
          <w:bCs/>
          <w:sz w:val="22"/>
          <w:lang w:val="ru-RU"/>
        </w:rPr>
        <w:t xml:space="preserve"> </w:t>
      </w:r>
      <w:r>
        <w:rPr>
          <w:rFonts w:eastAsiaTheme="minorHAnsi"/>
          <w:bCs/>
          <w:sz w:val="22"/>
          <w:lang w:val="ru-RU"/>
        </w:rPr>
        <w:t>по</w:t>
      </w:r>
      <w:r w:rsidRPr="00945660">
        <w:rPr>
          <w:rFonts w:eastAsiaTheme="minorHAnsi"/>
          <w:bCs/>
          <w:sz w:val="22"/>
          <w:lang w:val="ru-RU"/>
        </w:rPr>
        <w:t xml:space="preserve"> </w:t>
      </w:r>
      <w:r>
        <w:rPr>
          <w:rFonts w:eastAsiaTheme="minorHAnsi"/>
          <w:bCs/>
          <w:sz w:val="22"/>
          <w:lang w:val="ru-RU"/>
        </w:rPr>
        <w:t>содействию</w:t>
      </w:r>
      <w:r w:rsidRPr="00945660">
        <w:rPr>
          <w:rFonts w:eastAsiaTheme="minorHAnsi"/>
          <w:bCs/>
          <w:sz w:val="22"/>
          <w:lang w:val="ru-RU"/>
        </w:rPr>
        <w:t xml:space="preserve"> </w:t>
      </w:r>
      <w:r>
        <w:rPr>
          <w:rFonts w:eastAsiaTheme="minorHAnsi"/>
          <w:bCs/>
          <w:sz w:val="22"/>
          <w:lang w:val="ru-RU"/>
        </w:rPr>
        <w:t>местным поставщикам, посредством снижения налоговых или других платежей в целях частичной компенсации расходов фирм на оказание содействия местным отраслям.</w:t>
      </w:r>
    </w:p>
    <w:p w:rsidR="000E180E" w:rsidRPr="0076454A" w:rsidRDefault="000E180E" w:rsidP="00080723">
      <w:pPr>
        <w:numPr>
          <w:ilvl w:val="0"/>
          <w:numId w:val="26"/>
        </w:numPr>
        <w:spacing w:before="240" w:after="240" w:line="240" w:lineRule="auto"/>
        <w:jc w:val="both"/>
        <w:rPr>
          <w:rFonts w:ascii="Calibri" w:hAnsi="Calibri"/>
          <w:bCs/>
          <w:sz w:val="22"/>
          <w:lang w:val="ru-RU"/>
        </w:rPr>
      </w:pPr>
      <w:r>
        <w:rPr>
          <w:rFonts w:eastAsiaTheme="minorHAnsi"/>
          <w:bCs/>
          <w:sz w:val="22"/>
          <w:lang w:val="ru-RU"/>
        </w:rPr>
        <w:t>Создание</w:t>
      </w:r>
      <w:r w:rsidRPr="00945660">
        <w:rPr>
          <w:rFonts w:eastAsiaTheme="minorHAnsi"/>
          <w:bCs/>
          <w:sz w:val="22"/>
          <w:lang w:val="ru-RU"/>
        </w:rPr>
        <w:t xml:space="preserve"> </w:t>
      </w:r>
      <w:r>
        <w:rPr>
          <w:rFonts w:eastAsiaTheme="minorHAnsi"/>
          <w:bCs/>
          <w:sz w:val="22"/>
          <w:lang w:val="ru-RU"/>
        </w:rPr>
        <w:t>партнерств</w:t>
      </w:r>
      <w:r w:rsidRPr="00945660">
        <w:rPr>
          <w:rFonts w:eastAsiaTheme="minorHAnsi"/>
          <w:bCs/>
          <w:sz w:val="22"/>
          <w:lang w:val="ru-RU"/>
        </w:rPr>
        <w:t xml:space="preserve"> </w:t>
      </w:r>
      <w:r>
        <w:rPr>
          <w:rFonts w:eastAsiaTheme="minorHAnsi"/>
          <w:bCs/>
          <w:sz w:val="22"/>
          <w:lang w:val="ru-RU"/>
        </w:rPr>
        <w:t>с</w:t>
      </w:r>
      <w:r w:rsidRPr="00945660">
        <w:rPr>
          <w:rFonts w:eastAsiaTheme="minorHAnsi"/>
          <w:bCs/>
          <w:sz w:val="22"/>
          <w:lang w:val="ru-RU"/>
        </w:rPr>
        <w:t xml:space="preserve"> </w:t>
      </w:r>
      <w:r>
        <w:rPr>
          <w:rFonts w:eastAsiaTheme="minorHAnsi"/>
          <w:bCs/>
          <w:sz w:val="22"/>
          <w:lang w:val="ru-RU"/>
        </w:rPr>
        <w:t>иностранными</w:t>
      </w:r>
      <w:r w:rsidRPr="00945660">
        <w:rPr>
          <w:rFonts w:eastAsiaTheme="minorHAnsi"/>
          <w:bCs/>
          <w:sz w:val="22"/>
          <w:lang w:val="ru-RU"/>
        </w:rPr>
        <w:t xml:space="preserve"> </w:t>
      </w:r>
      <w:r>
        <w:rPr>
          <w:rFonts w:eastAsiaTheme="minorHAnsi"/>
          <w:bCs/>
          <w:sz w:val="22"/>
          <w:lang w:val="ru-RU"/>
        </w:rPr>
        <w:t>компаниями</w:t>
      </w:r>
      <w:r w:rsidRPr="00945660">
        <w:rPr>
          <w:rFonts w:eastAsiaTheme="minorHAnsi"/>
          <w:bCs/>
          <w:sz w:val="22"/>
          <w:lang w:val="ru-RU"/>
        </w:rPr>
        <w:t xml:space="preserve"> </w:t>
      </w:r>
      <w:r>
        <w:rPr>
          <w:rFonts w:eastAsiaTheme="minorHAnsi"/>
          <w:bCs/>
          <w:sz w:val="22"/>
          <w:lang w:val="ru-RU"/>
        </w:rPr>
        <w:t>представляет</w:t>
      </w:r>
      <w:r w:rsidRPr="00945660">
        <w:rPr>
          <w:rFonts w:eastAsiaTheme="minorHAnsi"/>
          <w:bCs/>
          <w:sz w:val="22"/>
          <w:lang w:val="ru-RU"/>
        </w:rPr>
        <w:t xml:space="preserve"> </w:t>
      </w:r>
      <w:r>
        <w:rPr>
          <w:rFonts w:eastAsiaTheme="minorHAnsi"/>
          <w:bCs/>
          <w:sz w:val="22"/>
          <w:lang w:val="ru-RU"/>
        </w:rPr>
        <w:t>собой</w:t>
      </w:r>
      <w:r w:rsidRPr="00945660">
        <w:rPr>
          <w:rFonts w:eastAsiaTheme="minorHAnsi"/>
          <w:bCs/>
          <w:sz w:val="22"/>
          <w:lang w:val="ru-RU"/>
        </w:rPr>
        <w:t xml:space="preserve"> </w:t>
      </w:r>
      <w:r>
        <w:rPr>
          <w:rFonts w:eastAsiaTheme="minorHAnsi"/>
          <w:bCs/>
          <w:sz w:val="22"/>
          <w:lang w:val="ru-RU"/>
        </w:rPr>
        <w:t>частичное</w:t>
      </w:r>
      <w:r w:rsidRPr="00945660">
        <w:rPr>
          <w:rFonts w:eastAsiaTheme="minorHAnsi"/>
          <w:bCs/>
          <w:sz w:val="22"/>
          <w:lang w:val="ru-RU"/>
        </w:rPr>
        <w:t xml:space="preserve"> </w:t>
      </w:r>
      <w:r>
        <w:rPr>
          <w:rFonts w:eastAsiaTheme="minorHAnsi"/>
          <w:bCs/>
          <w:sz w:val="22"/>
          <w:lang w:val="ru-RU"/>
        </w:rPr>
        <w:t>решение</w:t>
      </w:r>
      <w:r w:rsidRPr="00945660">
        <w:rPr>
          <w:rFonts w:eastAsiaTheme="minorHAnsi"/>
          <w:bCs/>
          <w:sz w:val="22"/>
          <w:lang w:val="ru-RU"/>
        </w:rPr>
        <w:t xml:space="preserve"> </w:t>
      </w:r>
      <w:r>
        <w:rPr>
          <w:rFonts w:eastAsiaTheme="minorHAnsi"/>
          <w:bCs/>
          <w:sz w:val="22"/>
          <w:lang w:val="ru-RU"/>
        </w:rPr>
        <w:t>вопроса</w:t>
      </w:r>
      <w:r w:rsidRPr="00945660">
        <w:rPr>
          <w:rFonts w:eastAsiaTheme="minorHAnsi"/>
          <w:bCs/>
          <w:sz w:val="22"/>
          <w:lang w:val="ru-RU"/>
        </w:rPr>
        <w:t xml:space="preserve">, </w:t>
      </w:r>
      <w:r>
        <w:rPr>
          <w:rFonts w:eastAsiaTheme="minorHAnsi"/>
          <w:bCs/>
          <w:sz w:val="22"/>
          <w:lang w:val="ru-RU"/>
        </w:rPr>
        <w:t>но потребует, в свою очередь, улучшения делового климата и внимательного правового анализа иностранных инвестиций и контрактов. И</w:t>
      </w:r>
      <w:r w:rsidR="00A43DB1">
        <w:rPr>
          <w:rFonts w:eastAsiaTheme="minorHAnsi"/>
          <w:bCs/>
          <w:sz w:val="22"/>
          <w:lang w:val="ru-RU"/>
        </w:rPr>
        <w:t>,</w:t>
      </w:r>
      <w:r w:rsidRPr="00945660">
        <w:rPr>
          <w:rFonts w:eastAsiaTheme="minorHAnsi"/>
          <w:bCs/>
          <w:sz w:val="22"/>
          <w:lang w:val="ru-RU"/>
        </w:rPr>
        <w:t xml:space="preserve"> </w:t>
      </w:r>
      <w:r>
        <w:rPr>
          <w:rFonts w:eastAsiaTheme="minorHAnsi"/>
          <w:bCs/>
          <w:sz w:val="22"/>
          <w:lang w:val="ru-RU"/>
        </w:rPr>
        <w:t>наконец</w:t>
      </w:r>
      <w:r w:rsidRPr="00945660">
        <w:rPr>
          <w:rFonts w:eastAsiaTheme="minorHAnsi"/>
          <w:bCs/>
          <w:sz w:val="22"/>
          <w:lang w:val="ru-RU"/>
        </w:rPr>
        <w:t xml:space="preserve">, </w:t>
      </w:r>
      <w:r>
        <w:rPr>
          <w:rFonts w:eastAsiaTheme="minorHAnsi"/>
          <w:bCs/>
          <w:sz w:val="22"/>
          <w:lang w:val="ru-RU"/>
        </w:rPr>
        <w:t>проведение тщательного анализа</w:t>
      </w:r>
      <w:r w:rsidRPr="00945660">
        <w:rPr>
          <w:rFonts w:eastAsiaTheme="minorHAnsi"/>
          <w:bCs/>
          <w:sz w:val="22"/>
          <w:lang w:val="ru-RU"/>
        </w:rPr>
        <w:t xml:space="preserve"> </w:t>
      </w:r>
      <w:r>
        <w:rPr>
          <w:rFonts w:eastAsiaTheme="minorHAnsi"/>
          <w:bCs/>
          <w:sz w:val="22"/>
          <w:lang w:val="ru-RU"/>
        </w:rPr>
        <w:t>вероятного</w:t>
      </w:r>
      <w:r w:rsidRPr="00945660">
        <w:rPr>
          <w:rFonts w:eastAsiaTheme="minorHAnsi"/>
          <w:bCs/>
          <w:sz w:val="22"/>
          <w:lang w:val="ru-RU"/>
        </w:rPr>
        <w:t xml:space="preserve"> </w:t>
      </w:r>
      <w:r>
        <w:rPr>
          <w:rFonts w:eastAsiaTheme="minorHAnsi"/>
          <w:bCs/>
          <w:sz w:val="22"/>
          <w:lang w:val="ru-RU"/>
        </w:rPr>
        <w:t>воздействия</w:t>
      </w:r>
      <w:r w:rsidRPr="00945660">
        <w:rPr>
          <w:rFonts w:eastAsiaTheme="minorHAnsi"/>
          <w:bCs/>
          <w:sz w:val="22"/>
          <w:lang w:val="ru-RU"/>
        </w:rPr>
        <w:t xml:space="preserve"> </w:t>
      </w:r>
      <w:r>
        <w:rPr>
          <w:rFonts w:eastAsiaTheme="minorHAnsi"/>
          <w:bCs/>
          <w:sz w:val="22"/>
          <w:lang w:val="ru-RU"/>
        </w:rPr>
        <w:t xml:space="preserve">ПИИ, направленных на несырьевые сектора, а также правил по местному </w:t>
      </w:r>
      <w:r>
        <w:rPr>
          <w:rFonts w:eastAsiaTheme="minorHAnsi"/>
          <w:bCs/>
          <w:sz w:val="22"/>
          <w:lang w:val="ru-RU"/>
        </w:rPr>
        <w:lastRenderedPageBreak/>
        <w:t>содержанию и присутствия государства в экономике услуг может обеспечить дальнейшие направления, которыми можно будет руководствоваться в ходе обзора требований по местному содержанию.</w:t>
      </w:r>
    </w:p>
    <w:p w:rsidR="000E180E" w:rsidRPr="00270281" w:rsidRDefault="000E180E" w:rsidP="000E180E">
      <w:pPr>
        <w:pStyle w:val="Heading2"/>
      </w:pPr>
      <w:bookmarkStart w:id="91" w:name="_Toc331673203"/>
      <w:bookmarkStart w:id="92" w:name="_Toc329810297"/>
      <w:r>
        <w:rPr>
          <w:lang w:val="ru-RU"/>
        </w:rPr>
        <w:t>Основные действия и реформы</w:t>
      </w:r>
      <w:bookmarkEnd w:id="91"/>
      <w:r>
        <w:rPr>
          <w:lang w:val="ru-RU"/>
        </w:rPr>
        <w:t xml:space="preserve"> </w:t>
      </w:r>
      <w:bookmarkEnd w:id="92"/>
    </w:p>
    <w:p w:rsidR="000E180E" w:rsidRPr="008E338E" w:rsidRDefault="000E180E" w:rsidP="00080723">
      <w:pPr>
        <w:numPr>
          <w:ilvl w:val="0"/>
          <w:numId w:val="26"/>
        </w:numPr>
        <w:spacing w:before="240" w:after="240" w:line="240" w:lineRule="auto"/>
        <w:jc w:val="both"/>
        <w:rPr>
          <w:bCs/>
          <w:sz w:val="22"/>
          <w:lang w:val="ru-RU"/>
        </w:rPr>
      </w:pPr>
      <w:r>
        <w:rPr>
          <w:bCs/>
          <w:sz w:val="22"/>
          <w:lang w:val="ru-RU"/>
        </w:rPr>
        <w:t>Проведение</w:t>
      </w:r>
      <w:r w:rsidRPr="00F60E42">
        <w:rPr>
          <w:bCs/>
          <w:sz w:val="22"/>
          <w:lang w:val="ru-RU"/>
        </w:rPr>
        <w:t xml:space="preserve"> </w:t>
      </w:r>
      <w:r>
        <w:rPr>
          <w:bCs/>
          <w:sz w:val="22"/>
          <w:lang w:val="ru-RU"/>
        </w:rPr>
        <w:t>реформ</w:t>
      </w:r>
      <w:r w:rsidRPr="00F60E42">
        <w:rPr>
          <w:bCs/>
          <w:sz w:val="22"/>
          <w:lang w:val="ru-RU"/>
        </w:rPr>
        <w:t xml:space="preserve"> </w:t>
      </w:r>
      <w:r>
        <w:rPr>
          <w:bCs/>
          <w:sz w:val="22"/>
          <w:lang w:val="ru-RU"/>
        </w:rPr>
        <w:t>в</w:t>
      </w:r>
      <w:r w:rsidRPr="00F60E42">
        <w:rPr>
          <w:bCs/>
          <w:sz w:val="22"/>
          <w:lang w:val="ru-RU"/>
        </w:rPr>
        <w:t xml:space="preserve"> </w:t>
      </w:r>
      <w:r>
        <w:rPr>
          <w:bCs/>
          <w:sz w:val="22"/>
          <w:lang w:val="ru-RU"/>
        </w:rPr>
        <w:t>сфере</w:t>
      </w:r>
      <w:r w:rsidRPr="00F60E42">
        <w:rPr>
          <w:bCs/>
          <w:sz w:val="22"/>
          <w:lang w:val="ru-RU"/>
        </w:rPr>
        <w:t xml:space="preserve"> </w:t>
      </w:r>
      <w:r>
        <w:rPr>
          <w:bCs/>
          <w:sz w:val="22"/>
          <w:lang w:val="ru-RU"/>
        </w:rPr>
        <w:t>услуг</w:t>
      </w:r>
      <w:r w:rsidRPr="00F60E42">
        <w:rPr>
          <w:bCs/>
          <w:sz w:val="22"/>
          <w:lang w:val="ru-RU"/>
        </w:rPr>
        <w:t xml:space="preserve"> </w:t>
      </w:r>
      <w:r>
        <w:rPr>
          <w:bCs/>
          <w:sz w:val="22"/>
          <w:lang w:val="ru-RU"/>
        </w:rPr>
        <w:t>потребует</w:t>
      </w:r>
      <w:r w:rsidRPr="00F60E42">
        <w:rPr>
          <w:bCs/>
          <w:sz w:val="22"/>
          <w:lang w:val="ru-RU"/>
        </w:rPr>
        <w:t xml:space="preserve"> </w:t>
      </w:r>
      <w:r>
        <w:rPr>
          <w:bCs/>
          <w:sz w:val="22"/>
          <w:lang w:val="ru-RU"/>
        </w:rPr>
        <w:t>обширной</w:t>
      </w:r>
      <w:r w:rsidRPr="00F60E42">
        <w:rPr>
          <w:bCs/>
          <w:sz w:val="22"/>
          <w:lang w:val="ru-RU"/>
        </w:rPr>
        <w:t xml:space="preserve"> </w:t>
      </w:r>
      <w:r>
        <w:rPr>
          <w:bCs/>
          <w:sz w:val="22"/>
          <w:lang w:val="ru-RU"/>
        </w:rPr>
        <w:t>подготовки</w:t>
      </w:r>
      <w:r w:rsidRPr="00F60E42">
        <w:rPr>
          <w:bCs/>
          <w:sz w:val="22"/>
          <w:lang w:val="ru-RU"/>
        </w:rPr>
        <w:t xml:space="preserve"> </w:t>
      </w:r>
      <w:r>
        <w:rPr>
          <w:bCs/>
          <w:sz w:val="22"/>
          <w:lang w:val="ru-RU"/>
        </w:rPr>
        <w:t>в</w:t>
      </w:r>
      <w:r w:rsidRPr="00F60E42">
        <w:rPr>
          <w:bCs/>
          <w:sz w:val="22"/>
          <w:lang w:val="ru-RU"/>
        </w:rPr>
        <w:t xml:space="preserve"> </w:t>
      </w:r>
      <w:r>
        <w:rPr>
          <w:bCs/>
          <w:sz w:val="22"/>
          <w:lang w:val="ru-RU"/>
        </w:rPr>
        <w:t>части</w:t>
      </w:r>
      <w:r w:rsidRPr="00F60E42">
        <w:rPr>
          <w:bCs/>
          <w:sz w:val="22"/>
          <w:lang w:val="ru-RU"/>
        </w:rPr>
        <w:t xml:space="preserve"> </w:t>
      </w:r>
      <w:r>
        <w:rPr>
          <w:bCs/>
          <w:sz w:val="22"/>
          <w:lang w:val="ru-RU"/>
        </w:rPr>
        <w:t>разработки</w:t>
      </w:r>
      <w:r w:rsidRPr="00F60E42">
        <w:rPr>
          <w:bCs/>
          <w:sz w:val="22"/>
          <w:lang w:val="ru-RU"/>
        </w:rPr>
        <w:t xml:space="preserve"> </w:t>
      </w:r>
      <w:r>
        <w:rPr>
          <w:bCs/>
          <w:sz w:val="22"/>
          <w:lang w:val="ru-RU"/>
        </w:rPr>
        <w:t>и</w:t>
      </w:r>
      <w:r w:rsidRPr="00F60E42">
        <w:rPr>
          <w:bCs/>
          <w:sz w:val="22"/>
          <w:lang w:val="ru-RU"/>
        </w:rPr>
        <w:t xml:space="preserve"> </w:t>
      </w:r>
      <w:r>
        <w:rPr>
          <w:bCs/>
          <w:sz w:val="22"/>
          <w:lang w:val="ru-RU"/>
        </w:rPr>
        <w:t>реализации</w:t>
      </w:r>
      <w:r w:rsidRPr="00F60E42">
        <w:rPr>
          <w:bCs/>
          <w:sz w:val="22"/>
          <w:lang w:val="ru-RU"/>
        </w:rPr>
        <w:t xml:space="preserve"> </w:t>
      </w:r>
      <w:r>
        <w:rPr>
          <w:bCs/>
          <w:sz w:val="22"/>
          <w:lang w:val="ru-RU"/>
        </w:rPr>
        <w:t>политики</w:t>
      </w:r>
      <w:r w:rsidRPr="00F60E42">
        <w:rPr>
          <w:bCs/>
          <w:sz w:val="22"/>
          <w:lang w:val="ru-RU"/>
        </w:rPr>
        <w:t xml:space="preserve">. </w:t>
      </w:r>
      <w:r>
        <w:rPr>
          <w:bCs/>
          <w:sz w:val="22"/>
          <w:lang w:val="ru-RU"/>
        </w:rPr>
        <w:t>Данный</w:t>
      </w:r>
      <w:r w:rsidRPr="00FB3F7B">
        <w:rPr>
          <w:bCs/>
          <w:sz w:val="22"/>
          <w:lang w:val="ru-RU"/>
        </w:rPr>
        <w:t xml:space="preserve"> </w:t>
      </w:r>
      <w:r>
        <w:rPr>
          <w:bCs/>
          <w:sz w:val="22"/>
          <w:lang w:val="ru-RU"/>
        </w:rPr>
        <w:t>отчет</w:t>
      </w:r>
      <w:r w:rsidRPr="00FB3F7B">
        <w:rPr>
          <w:bCs/>
          <w:sz w:val="22"/>
          <w:lang w:val="ru-RU"/>
        </w:rPr>
        <w:t xml:space="preserve"> </w:t>
      </w:r>
      <w:r>
        <w:rPr>
          <w:bCs/>
          <w:sz w:val="22"/>
          <w:lang w:val="ru-RU"/>
        </w:rPr>
        <w:t>является</w:t>
      </w:r>
      <w:r w:rsidRPr="00FB3F7B">
        <w:rPr>
          <w:bCs/>
          <w:sz w:val="22"/>
          <w:lang w:val="ru-RU"/>
        </w:rPr>
        <w:t xml:space="preserve"> </w:t>
      </w:r>
      <w:r>
        <w:rPr>
          <w:bCs/>
          <w:sz w:val="22"/>
          <w:lang w:val="ru-RU"/>
        </w:rPr>
        <w:t>первой</w:t>
      </w:r>
      <w:r w:rsidRPr="00FB3F7B">
        <w:rPr>
          <w:bCs/>
          <w:sz w:val="22"/>
          <w:lang w:val="ru-RU"/>
        </w:rPr>
        <w:t xml:space="preserve"> </w:t>
      </w:r>
      <w:r>
        <w:rPr>
          <w:bCs/>
          <w:sz w:val="22"/>
          <w:lang w:val="ru-RU"/>
        </w:rPr>
        <w:t>попыткой</w:t>
      </w:r>
      <w:r w:rsidRPr="00FB3F7B">
        <w:rPr>
          <w:bCs/>
          <w:sz w:val="22"/>
          <w:lang w:val="ru-RU"/>
        </w:rPr>
        <w:t xml:space="preserve"> </w:t>
      </w:r>
      <w:r>
        <w:rPr>
          <w:bCs/>
          <w:sz w:val="22"/>
          <w:lang w:val="ru-RU"/>
        </w:rPr>
        <w:t>выработать</w:t>
      </w:r>
      <w:r w:rsidRPr="00FB3F7B">
        <w:rPr>
          <w:bCs/>
          <w:sz w:val="22"/>
          <w:lang w:val="ru-RU"/>
        </w:rPr>
        <w:t xml:space="preserve"> </w:t>
      </w:r>
      <w:r>
        <w:rPr>
          <w:bCs/>
          <w:sz w:val="22"/>
          <w:lang w:val="ru-RU"/>
        </w:rPr>
        <w:t>общую</w:t>
      </w:r>
      <w:r w:rsidRPr="00FB3F7B">
        <w:rPr>
          <w:bCs/>
          <w:sz w:val="22"/>
          <w:lang w:val="ru-RU"/>
        </w:rPr>
        <w:t xml:space="preserve"> </w:t>
      </w:r>
      <w:r>
        <w:rPr>
          <w:bCs/>
          <w:sz w:val="22"/>
          <w:lang w:val="ru-RU"/>
        </w:rPr>
        <w:t>программу</w:t>
      </w:r>
      <w:r w:rsidRPr="00FB3F7B">
        <w:rPr>
          <w:bCs/>
          <w:sz w:val="22"/>
          <w:lang w:val="ru-RU"/>
        </w:rPr>
        <w:t xml:space="preserve"> </w:t>
      </w:r>
      <w:r>
        <w:rPr>
          <w:bCs/>
          <w:sz w:val="22"/>
          <w:lang w:val="ru-RU"/>
        </w:rPr>
        <w:t>реформирования</w:t>
      </w:r>
      <w:r w:rsidRPr="00FB3F7B">
        <w:rPr>
          <w:bCs/>
          <w:sz w:val="22"/>
          <w:lang w:val="ru-RU"/>
        </w:rPr>
        <w:t xml:space="preserve">. </w:t>
      </w:r>
      <w:r>
        <w:rPr>
          <w:bCs/>
          <w:sz w:val="22"/>
          <w:lang w:val="ru-RU"/>
        </w:rPr>
        <w:t>В</w:t>
      </w:r>
      <w:r w:rsidRPr="00F60E42">
        <w:rPr>
          <w:bCs/>
          <w:sz w:val="22"/>
          <w:lang w:val="ru-RU"/>
        </w:rPr>
        <w:t xml:space="preserve"> </w:t>
      </w:r>
      <w:r>
        <w:rPr>
          <w:bCs/>
          <w:sz w:val="22"/>
          <w:lang w:val="ru-RU"/>
        </w:rPr>
        <w:t>целях</w:t>
      </w:r>
      <w:r w:rsidRPr="00F60E42">
        <w:rPr>
          <w:bCs/>
          <w:sz w:val="22"/>
          <w:lang w:val="ru-RU"/>
        </w:rPr>
        <w:t xml:space="preserve"> </w:t>
      </w:r>
      <w:r>
        <w:rPr>
          <w:bCs/>
          <w:sz w:val="22"/>
          <w:lang w:val="ru-RU"/>
        </w:rPr>
        <w:t>составления подробного</w:t>
      </w:r>
      <w:r w:rsidRPr="00F60E42">
        <w:rPr>
          <w:bCs/>
          <w:sz w:val="22"/>
          <w:lang w:val="ru-RU"/>
        </w:rPr>
        <w:t xml:space="preserve"> </w:t>
      </w:r>
      <w:r>
        <w:rPr>
          <w:bCs/>
          <w:sz w:val="22"/>
          <w:lang w:val="ru-RU"/>
        </w:rPr>
        <w:t>стратегического</w:t>
      </w:r>
      <w:r w:rsidRPr="00F60E42">
        <w:rPr>
          <w:bCs/>
          <w:sz w:val="22"/>
          <w:lang w:val="ru-RU"/>
        </w:rPr>
        <w:t xml:space="preserve"> </w:t>
      </w:r>
      <w:r>
        <w:rPr>
          <w:bCs/>
          <w:sz w:val="22"/>
          <w:lang w:val="ru-RU"/>
        </w:rPr>
        <w:t>плана</w:t>
      </w:r>
      <w:r w:rsidRPr="00F60E42">
        <w:rPr>
          <w:bCs/>
          <w:sz w:val="22"/>
          <w:lang w:val="ru-RU"/>
        </w:rPr>
        <w:t xml:space="preserve"> </w:t>
      </w:r>
      <w:r>
        <w:rPr>
          <w:bCs/>
          <w:sz w:val="22"/>
          <w:lang w:val="ru-RU"/>
        </w:rPr>
        <w:t>конкретных</w:t>
      </w:r>
      <w:r w:rsidRPr="00F60E42">
        <w:rPr>
          <w:bCs/>
          <w:sz w:val="22"/>
          <w:lang w:val="ru-RU"/>
        </w:rPr>
        <w:t xml:space="preserve"> </w:t>
      </w:r>
      <w:r>
        <w:rPr>
          <w:bCs/>
          <w:sz w:val="22"/>
          <w:lang w:val="ru-RU"/>
        </w:rPr>
        <w:t>действий</w:t>
      </w:r>
      <w:r w:rsidRPr="00F60E42">
        <w:rPr>
          <w:bCs/>
          <w:sz w:val="22"/>
          <w:lang w:val="ru-RU"/>
        </w:rPr>
        <w:t xml:space="preserve"> </w:t>
      </w:r>
      <w:r>
        <w:rPr>
          <w:bCs/>
          <w:sz w:val="22"/>
          <w:lang w:val="ru-RU"/>
        </w:rPr>
        <w:t>в</w:t>
      </w:r>
      <w:r w:rsidRPr="00F60E42">
        <w:rPr>
          <w:bCs/>
          <w:sz w:val="22"/>
          <w:lang w:val="ru-RU"/>
        </w:rPr>
        <w:t xml:space="preserve"> </w:t>
      </w:r>
      <w:r>
        <w:rPr>
          <w:bCs/>
          <w:sz w:val="22"/>
          <w:lang w:val="ru-RU"/>
        </w:rPr>
        <w:t>каждой</w:t>
      </w:r>
      <w:r w:rsidRPr="00F60E42">
        <w:rPr>
          <w:bCs/>
          <w:sz w:val="22"/>
          <w:lang w:val="ru-RU"/>
        </w:rPr>
        <w:t xml:space="preserve"> </w:t>
      </w:r>
      <w:r>
        <w:rPr>
          <w:bCs/>
          <w:sz w:val="22"/>
          <w:lang w:val="ru-RU"/>
        </w:rPr>
        <w:t>широкой</w:t>
      </w:r>
      <w:r w:rsidRPr="00F60E42">
        <w:rPr>
          <w:bCs/>
          <w:sz w:val="22"/>
          <w:lang w:val="ru-RU"/>
        </w:rPr>
        <w:t xml:space="preserve"> </w:t>
      </w:r>
      <w:r>
        <w:rPr>
          <w:bCs/>
          <w:sz w:val="22"/>
          <w:lang w:val="ru-RU"/>
        </w:rPr>
        <w:t>области</w:t>
      </w:r>
      <w:r w:rsidRPr="00F60E42">
        <w:rPr>
          <w:bCs/>
          <w:sz w:val="22"/>
          <w:lang w:val="ru-RU"/>
        </w:rPr>
        <w:t xml:space="preserve"> </w:t>
      </w:r>
      <w:r>
        <w:rPr>
          <w:bCs/>
          <w:sz w:val="22"/>
          <w:lang w:val="ru-RU"/>
        </w:rPr>
        <w:t>необходимо</w:t>
      </w:r>
      <w:r w:rsidRPr="00F60E42">
        <w:rPr>
          <w:bCs/>
          <w:sz w:val="22"/>
          <w:lang w:val="ru-RU"/>
        </w:rPr>
        <w:t xml:space="preserve"> </w:t>
      </w:r>
      <w:r>
        <w:rPr>
          <w:bCs/>
          <w:sz w:val="22"/>
          <w:lang w:val="ru-RU"/>
        </w:rPr>
        <w:t>провести</w:t>
      </w:r>
      <w:r w:rsidRPr="00F60E42">
        <w:rPr>
          <w:bCs/>
          <w:sz w:val="22"/>
          <w:lang w:val="ru-RU"/>
        </w:rPr>
        <w:t xml:space="preserve"> </w:t>
      </w:r>
      <w:r>
        <w:rPr>
          <w:bCs/>
          <w:sz w:val="22"/>
          <w:lang w:val="ru-RU"/>
        </w:rPr>
        <w:t>целенаправленную работу, ориентированную на определенные сектора. Кроме</w:t>
      </w:r>
      <w:r w:rsidRPr="00F60E42">
        <w:rPr>
          <w:bCs/>
          <w:sz w:val="22"/>
          <w:lang w:val="ru-RU"/>
        </w:rPr>
        <w:t xml:space="preserve"> </w:t>
      </w:r>
      <w:r>
        <w:rPr>
          <w:bCs/>
          <w:sz w:val="22"/>
          <w:lang w:val="ru-RU"/>
        </w:rPr>
        <w:t>того</w:t>
      </w:r>
      <w:r w:rsidRPr="00F60E42">
        <w:rPr>
          <w:bCs/>
          <w:sz w:val="22"/>
          <w:lang w:val="ru-RU"/>
        </w:rPr>
        <w:t xml:space="preserve">, </w:t>
      </w:r>
      <w:r>
        <w:rPr>
          <w:bCs/>
          <w:sz w:val="22"/>
          <w:lang w:val="ru-RU"/>
        </w:rPr>
        <w:t>повышение</w:t>
      </w:r>
      <w:r w:rsidRPr="00F60E42">
        <w:rPr>
          <w:bCs/>
          <w:sz w:val="22"/>
          <w:lang w:val="ru-RU"/>
        </w:rPr>
        <w:t xml:space="preserve"> </w:t>
      </w:r>
      <w:r>
        <w:rPr>
          <w:bCs/>
          <w:sz w:val="22"/>
          <w:lang w:val="ru-RU"/>
        </w:rPr>
        <w:t>кадрового</w:t>
      </w:r>
      <w:r w:rsidRPr="00F60E42">
        <w:rPr>
          <w:bCs/>
          <w:sz w:val="22"/>
          <w:lang w:val="ru-RU"/>
        </w:rPr>
        <w:t xml:space="preserve"> </w:t>
      </w:r>
      <w:r>
        <w:rPr>
          <w:bCs/>
          <w:sz w:val="22"/>
          <w:lang w:val="ru-RU"/>
        </w:rPr>
        <w:t>потенциала</w:t>
      </w:r>
      <w:r w:rsidRPr="00F60E42">
        <w:rPr>
          <w:bCs/>
          <w:sz w:val="22"/>
          <w:lang w:val="ru-RU"/>
        </w:rPr>
        <w:t xml:space="preserve"> </w:t>
      </w:r>
      <w:r>
        <w:rPr>
          <w:bCs/>
          <w:sz w:val="22"/>
          <w:lang w:val="ru-RU"/>
        </w:rPr>
        <w:t>и</w:t>
      </w:r>
      <w:r w:rsidRPr="00F60E42">
        <w:rPr>
          <w:bCs/>
          <w:sz w:val="22"/>
          <w:lang w:val="ru-RU"/>
        </w:rPr>
        <w:t xml:space="preserve"> </w:t>
      </w:r>
      <w:r>
        <w:rPr>
          <w:bCs/>
          <w:sz w:val="22"/>
          <w:lang w:val="ru-RU"/>
        </w:rPr>
        <w:t>проведение</w:t>
      </w:r>
      <w:r w:rsidRPr="00F60E42">
        <w:rPr>
          <w:bCs/>
          <w:sz w:val="22"/>
          <w:lang w:val="ru-RU"/>
        </w:rPr>
        <w:t xml:space="preserve"> </w:t>
      </w:r>
      <w:r>
        <w:rPr>
          <w:bCs/>
          <w:sz w:val="22"/>
          <w:lang w:val="ru-RU"/>
        </w:rPr>
        <w:t>институциональной</w:t>
      </w:r>
      <w:r w:rsidRPr="00F60E42">
        <w:rPr>
          <w:bCs/>
          <w:sz w:val="22"/>
          <w:lang w:val="ru-RU"/>
        </w:rPr>
        <w:t xml:space="preserve"> </w:t>
      </w:r>
      <w:r>
        <w:rPr>
          <w:bCs/>
          <w:sz w:val="22"/>
          <w:lang w:val="ru-RU"/>
        </w:rPr>
        <w:t>реформы, необходим</w:t>
      </w:r>
      <w:r w:rsidR="00C422A3">
        <w:rPr>
          <w:bCs/>
          <w:sz w:val="22"/>
          <w:lang w:val="ru-RU"/>
        </w:rPr>
        <w:t>ой</w:t>
      </w:r>
      <w:r>
        <w:rPr>
          <w:bCs/>
          <w:sz w:val="22"/>
          <w:lang w:val="ru-RU"/>
        </w:rPr>
        <w:t xml:space="preserve"> для эффективной разработки и реализации реформ в секторе услуг, не входят в рамки данной программы</w:t>
      </w:r>
      <w:r w:rsidRPr="008E338E">
        <w:rPr>
          <w:bCs/>
          <w:sz w:val="22"/>
          <w:lang w:val="ru-RU"/>
        </w:rPr>
        <w:t xml:space="preserve">. </w:t>
      </w:r>
    </w:p>
    <w:p w:rsidR="000E180E" w:rsidRPr="008D005D" w:rsidRDefault="000E180E" w:rsidP="000E180E">
      <w:pPr>
        <w:pStyle w:val="Heading4"/>
        <w:rPr>
          <w:rFonts w:eastAsiaTheme="minorHAnsi"/>
        </w:rPr>
      </w:pPr>
      <w:r>
        <w:rPr>
          <w:rFonts w:eastAsiaTheme="minorHAnsi"/>
          <w:lang w:val="ru-RU"/>
        </w:rPr>
        <w:t xml:space="preserve">Повышение уровня знаний и координации </w:t>
      </w:r>
    </w:p>
    <w:p w:rsidR="000E180E" w:rsidRPr="0076454A" w:rsidRDefault="000E180E" w:rsidP="00080723">
      <w:pPr>
        <w:numPr>
          <w:ilvl w:val="0"/>
          <w:numId w:val="26"/>
        </w:numPr>
        <w:spacing w:before="240" w:after="240" w:line="240" w:lineRule="auto"/>
        <w:jc w:val="both"/>
        <w:rPr>
          <w:bCs/>
          <w:sz w:val="22"/>
          <w:lang w:val="ru-RU"/>
        </w:rPr>
      </w:pPr>
      <w:r>
        <w:rPr>
          <w:rFonts w:eastAsia="Cambria"/>
          <w:sz w:val="22"/>
          <w:szCs w:val="24"/>
          <w:lang w:val="ru-RU"/>
        </w:rPr>
        <w:t xml:space="preserve">Прежде всего можно выделить несколько направлений, в рамках которых </w:t>
      </w:r>
      <w:r w:rsidRPr="0076454A">
        <w:rPr>
          <w:rFonts w:eastAsia="Cambria"/>
          <w:sz w:val="22"/>
          <w:szCs w:val="24"/>
          <w:lang w:val="ru-RU"/>
        </w:rPr>
        <w:t xml:space="preserve"> </w:t>
      </w:r>
      <w:r>
        <w:rPr>
          <w:rFonts w:eastAsia="Cambria"/>
          <w:sz w:val="22"/>
          <w:szCs w:val="24"/>
          <w:lang w:val="ru-RU"/>
        </w:rPr>
        <w:t>совершенствование</w:t>
      </w:r>
      <w:r w:rsidRPr="0076454A">
        <w:rPr>
          <w:rFonts w:eastAsia="Cambria"/>
          <w:sz w:val="22"/>
          <w:szCs w:val="24"/>
          <w:lang w:val="ru-RU"/>
        </w:rPr>
        <w:t xml:space="preserve"> </w:t>
      </w:r>
      <w:r>
        <w:rPr>
          <w:rFonts w:eastAsia="Cambria"/>
          <w:sz w:val="22"/>
          <w:szCs w:val="24"/>
          <w:lang w:val="ru-RU"/>
        </w:rPr>
        <w:t>знаний</w:t>
      </w:r>
      <w:r w:rsidRPr="0076454A">
        <w:rPr>
          <w:rFonts w:eastAsia="Cambria"/>
          <w:sz w:val="22"/>
          <w:szCs w:val="24"/>
          <w:lang w:val="ru-RU"/>
        </w:rPr>
        <w:t xml:space="preserve"> </w:t>
      </w:r>
      <w:r>
        <w:rPr>
          <w:rFonts w:eastAsia="Cambria"/>
          <w:sz w:val="22"/>
          <w:szCs w:val="24"/>
          <w:lang w:val="ru-RU"/>
        </w:rPr>
        <w:t>и</w:t>
      </w:r>
      <w:r w:rsidRPr="0076454A">
        <w:rPr>
          <w:rFonts w:eastAsia="Cambria"/>
          <w:sz w:val="22"/>
          <w:szCs w:val="24"/>
          <w:lang w:val="ru-RU"/>
        </w:rPr>
        <w:t xml:space="preserve"> </w:t>
      </w:r>
      <w:r>
        <w:rPr>
          <w:rFonts w:eastAsia="Cambria"/>
          <w:sz w:val="22"/>
          <w:szCs w:val="24"/>
          <w:lang w:val="ru-RU"/>
        </w:rPr>
        <w:t>координации</w:t>
      </w:r>
      <w:r w:rsidRPr="0076454A">
        <w:rPr>
          <w:rFonts w:eastAsia="Cambria"/>
          <w:sz w:val="22"/>
          <w:szCs w:val="24"/>
          <w:lang w:val="ru-RU"/>
        </w:rPr>
        <w:t xml:space="preserve"> </w:t>
      </w:r>
      <w:r>
        <w:rPr>
          <w:rFonts w:eastAsia="Cambria"/>
          <w:sz w:val="22"/>
          <w:szCs w:val="24"/>
          <w:lang w:val="ru-RU"/>
        </w:rPr>
        <w:t xml:space="preserve">может способствовать </w:t>
      </w:r>
      <w:r w:rsidR="00C422A3">
        <w:rPr>
          <w:rFonts w:eastAsia="Cambria"/>
          <w:sz w:val="22"/>
          <w:szCs w:val="24"/>
          <w:lang w:val="ru-RU"/>
        </w:rPr>
        <w:t xml:space="preserve">определению препятствий и </w:t>
      </w:r>
      <w:r>
        <w:rPr>
          <w:rFonts w:eastAsia="Cambria"/>
          <w:sz w:val="22"/>
          <w:szCs w:val="24"/>
          <w:lang w:val="ru-RU"/>
        </w:rPr>
        <w:t>выработке реформ , которые необходимо проработать в целях обеспечения их эффективной реализации</w:t>
      </w:r>
      <w:r w:rsidRPr="0076454A">
        <w:rPr>
          <w:rFonts w:eastAsia="Cambria"/>
          <w:sz w:val="22"/>
          <w:szCs w:val="24"/>
          <w:lang w:val="ru-RU"/>
        </w:rPr>
        <w:t xml:space="preserve">: (1)  </w:t>
      </w:r>
      <w:r>
        <w:rPr>
          <w:rFonts w:eastAsia="Cambria"/>
          <w:sz w:val="22"/>
          <w:szCs w:val="24"/>
          <w:lang w:val="ru-RU"/>
        </w:rPr>
        <w:t>совершенствование</w:t>
      </w:r>
      <w:r w:rsidRPr="0076454A">
        <w:rPr>
          <w:rFonts w:eastAsia="Cambria"/>
          <w:sz w:val="22"/>
          <w:szCs w:val="24"/>
          <w:lang w:val="ru-RU"/>
        </w:rPr>
        <w:t xml:space="preserve"> </w:t>
      </w:r>
      <w:r>
        <w:rPr>
          <w:rFonts w:eastAsia="Cambria"/>
          <w:sz w:val="22"/>
          <w:szCs w:val="24"/>
          <w:lang w:val="ru-RU"/>
        </w:rPr>
        <w:t>статистических</w:t>
      </w:r>
      <w:r w:rsidRPr="0076454A">
        <w:rPr>
          <w:rFonts w:eastAsia="Cambria"/>
          <w:sz w:val="22"/>
          <w:szCs w:val="24"/>
          <w:lang w:val="ru-RU"/>
        </w:rPr>
        <w:t xml:space="preserve"> </w:t>
      </w:r>
      <w:r>
        <w:rPr>
          <w:rFonts w:eastAsia="Cambria"/>
          <w:sz w:val="22"/>
          <w:szCs w:val="24"/>
          <w:lang w:val="ru-RU"/>
        </w:rPr>
        <w:t>данных</w:t>
      </w:r>
      <w:r w:rsidRPr="0076454A">
        <w:rPr>
          <w:rFonts w:eastAsia="Cambria"/>
          <w:sz w:val="22"/>
          <w:szCs w:val="24"/>
          <w:lang w:val="ru-RU"/>
        </w:rPr>
        <w:t xml:space="preserve"> </w:t>
      </w:r>
      <w:r>
        <w:rPr>
          <w:rFonts w:eastAsia="Cambria"/>
          <w:sz w:val="22"/>
          <w:szCs w:val="24"/>
          <w:lang w:val="ru-RU"/>
        </w:rPr>
        <w:t>по</w:t>
      </w:r>
      <w:r w:rsidRPr="0076454A">
        <w:rPr>
          <w:rFonts w:eastAsia="Cambria"/>
          <w:sz w:val="22"/>
          <w:szCs w:val="24"/>
          <w:lang w:val="ru-RU"/>
        </w:rPr>
        <w:t xml:space="preserve"> </w:t>
      </w:r>
      <w:r>
        <w:rPr>
          <w:rFonts w:eastAsia="Cambria"/>
          <w:sz w:val="22"/>
          <w:szCs w:val="24"/>
          <w:lang w:val="ru-RU"/>
        </w:rPr>
        <w:t>торговле</w:t>
      </w:r>
      <w:r w:rsidRPr="0076454A">
        <w:rPr>
          <w:rFonts w:eastAsia="Cambria"/>
          <w:sz w:val="22"/>
          <w:szCs w:val="24"/>
          <w:lang w:val="ru-RU"/>
        </w:rPr>
        <w:t xml:space="preserve"> </w:t>
      </w:r>
      <w:r>
        <w:rPr>
          <w:rFonts w:eastAsia="Cambria"/>
          <w:sz w:val="22"/>
          <w:szCs w:val="24"/>
          <w:lang w:val="ru-RU"/>
        </w:rPr>
        <w:t>услугами</w:t>
      </w:r>
      <w:r w:rsidRPr="0076454A">
        <w:rPr>
          <w:rFonts w:eastAsia="Cambria"/>
          <w:sz w:val="22"/>
          <w:szCs w:val="24"/>
          <w:lang w:val="ru-RU"/>
        </w:rPr>
        <w:t xml:space="preserve">, </w:t>
      </w:r>
      <w:r>
        <w:rPr>
          <w:rFonts w:eastAsia="Cambria"/>
          <w:sz w:val="22"/>
          <w:szCs w:val="24"/>
          <w:lang w:val="ru-RU"/>
        </w:rPr>
        <w:t>как</w:t>
      </w:r>
      <w:r w:rsidRPr="0076454A">
        <w:rPr>
          <w:rFonts w:eastAsia="Cambria"/>
          <w:sz w:val="22"/>
          <w:szCs w:val="24"/>
          <w:lang w:val="ru-RU"/>
        </w:rPr>
        <w:t xml:space="preserve"> </w:t>
      </w:r>
      <w:r>
        <w:rPr>
          <w:rFonts w:eastAsia="Cambria"/>
          <w:sz w:val="22"/>
          <w:szCs w:val="24"/>
          <w:lang w:val="ru-RU"/>
        </w:rPr>
        <w:t>в</w:t>
      </w:r>
      <w:r w:rsidRPr="0076454A">
        <w:rPr>
          <w:rFonts w:eastAsia="Cambria"/>
          <w:sz w:val="22"/>
          <w:szCs w:val="24"/>
          <w:lang w:val="ru-RU"/>
        </w:rPr>
        <w:t xml:space="preserve"> </w:t>
      </w:r>
      <w:r>
        <w:rPr>
          <w:rFonts w:eastAsia="Cambria"/>
          <w:sz w:val="22"/>
          <w:szCs w:val="24"/>
          <w:lang w:val="ru-RU"/>
        </w:rPr>
        <w:t>части</w:t>
      </w:r>
      <w:r w:rsidRPr="0076454A">
        <w:rPr>
          <w:rFonts w:eastAsia="Cambria"/>
          <w:sz w:val="22"/>
          <w:szCs w:val="24"/>
          <w:lang w:val="ru-RU"/>
        </w:rPr>
        <w:t xml:space="preserve"> </w:t>
      </w:r>
      <w:r>
        <w:rPr>
          <w:rFonts w:eastAsia="Cambria"/>
          <w:sz w:val="22"/>
          <w:szCs w:val="24"/>
          <w:lang w:val="ru-RU"/>
        </w:rPr>
        <w:t>дополнительной</w:t>
      </w:r>
      <w:r w:rsidRPr="0076454A">
        <w:rPr>
          <w:rFonts w:eastAsia="Cambria"/>
          <w:sz w:val="22"/>
          <w:szCs w:val="24"/>
          <w:lang w:val="ru-RU"/>
        </w:rPr>
        <w:t xml:space="preserve"> </w:t>
      </w:r>
      <w:r>
        <w:rPr>
          <w:rFonts w:eastAsia="Cambria"/>
          <w:sz w:val="22"/>
          <w:szCs w:val="24"/>
          <w:lang w:val="ru-RU"/>
        </w:rPr>
        <w:t>разбивки</w:t>
      </w:r>
      <w:r w:rsidRPr="0076454A">
        <w:rPr>
          <w:rFonts w:eastAsia="Cambria"/>
          <w:sz w:val="22"/>
          <w:szCs w:val="24"/>
          <w:lang w:val="ru-RU"/>
        </w:rPr>
        <w:t xml:space="preserve"> </w:t>
      </w:r>
      <w:r>
        <w:rPr>
          <w:rFonts w:eastAsia="Cambria"/>
          <w:sz w:val="22"/>
          <w:szCs w:val="24"/>
          <w:lang w:val="ru-RU"/>
        </w:rPr>
        <w:t>по</w:t>
      </w:r>
      <w:r w:rsidRPr="0076454A">
        <w:rPr>
          <w:rFonts w:eastAsia="Cambria"/>
          <w:sz w:val="22"/>
          <w:szCs w:val="24"/>
          <w:lang w:val="ru-RU"/>
        </w:rPr>
        <w:t xml:space="preserve"> </w:t>
      </w:r>
      <w:r>
        <w:rPr>
          <w:rFonts w:eastAsia="Cambria"/>
          <w:sz w:val="22"/>
          <w:szCs w:val="24"/>
          <w:lang w:val="ru-RU"/>
        </w:rPr>
        <w:t>видам</w:t>
      </w:r>
      <w:r w:rsidRPr="0076454A">
        <w:rPr>
          <w:rFonts w:eastAsia="Cambria"/>
          <w:sz w:val="22"/>
          <w:szCs w:val="24"/>
          <w:lang w:val="ru-RU"/>
        </w:rPr>
        <w:t xml:space="preserve"> </w:t>
      </w:r>
      <w:r>
        <w:rPr>
          <w:rFonts w:eastAsia="Cambria"/>
          <w:sz w:val="22"/>
          <w:szCs w:val="24"/>
          <w:lang w:val="ru-RU"/>
        </w:rPr>
        <w:t>деятельности</w:t>
      </w:r>
      <w:r w:rsidRPr="0076454A">
        <w:rPr>
          <w:rFonts w:eastAsia="Cambria"/>
          <w:sz w:val="22"/>
          <w:szCs w:val="24"/>
          <w:lang w:val="ru-RU"/>
        </w:rPr>
        <w:t xml:space="preserve">, </w:t>
      </w:r>
      <w:r>
        <w:rPr>
          <w:rFonts w:eastAsia="Cambria"/>
          <w:sz w:val="22"/>
          <w:szCs w:val="24"/>
          <w:lang w:val="ru-RU"/>
        </w:rPr>
        <w:t>так</w:t>
      </w:r>
      <w:r w:rsidRPr="0076454A">
        <w:rPr>
          <w:rFonts w:eastAsia="Cambria"/>
          <w:sz w:val="22"/>
          <w:szCs w:val="24"/>
          <w:lang w:val="ru-RU"/>
        </w:rPr>
        <w:t xml:space="preserve"> </w:t>
      </w:r>
      <w:r>
        <w:rPr>
          <w:rFonts w:eastAsia="Cambria"/>
          <w:sz w:val="22"/>
          <w:szCs w:val="24"/>
          <w:lang w:val="ru-RU"/>
        </w:rPr>
        <w:t>и</w:t>
      </w:r>
      <w:r w:rsidRPr="0076454A">
        <w:rPr>
          <w:rFonts w:eastAsia="Cambria"/>
          <w:sz w:val="22"/>
          <w:szCs w:val="24"/>
          <w:lang w:val="ru-RU"/>
        </w:rPr>
        <w:t xml:space="preserve"> </w:t>
      </w:r>
      <w:r>
        <w:rPr>
          <w:rFonts w:eastAsia="Cambria"/>
          <w:sz w:val="22"/>
          <w:szCs w:val="24"/>
          <w:lang w:val="ru-RU"/>
        </w:rPr>
        <w:t>в</w:t>
      </w:r>
      <w:r w:rsidRPr="0076454A">
        <w:rPr>
          <w:rFonts w:eastAsia="Cambria"/>
          <w:sz w:val="22"/>
          <w:szCs w:val="24"/>
          <w:lang w:val="ru-RU"/>
        </w:rPr>
        <w:t xml:space="preserve"> </w:t>
      </w:r>
      <w:r>
        <w:rPr>
          <w:rFonts w:eastAsia="Cambria"/>
          <w:sz w:val="22"/>
          <w:szCs w:val="24"/>
          <w:lang w:val="ru-RU"/>
        </w:rPr>
        <w:t>части</w:t>
      </w:r>
      <w:r w:rsidRPr="0076454A">
        <w:rPr>
          <w:rFonts w:eastAsia="Cambria"/>
          <w:sz w:val="22"/>
          <w:szCs w:val="24"/>
          <w:lang w:val="ru-RU"/>
        </w:rPr>
        <w:t xml:space="preserve"> </w:t>
      </w:r>
      <w:r>
        <w:rPr>
          <w:rFonts w:eastAsia="Cambria"/>
          <w:sz w:val="22"/>
          <w:szCs w:val="24"/>
          <w:lang w:val="ru-RU"/>
        </w:rPr>
        <w:t>происхождения</w:t>
      </w:r>
      <w:r w:rsidRPr="0076454A">
        <w:rPr>
          <w:rFonts w:eastAsia="Cambria"/>
          <w:sz w:val="22"/>
          <w:szCs w:val="24"/>
          <w:lang w:val="ru-RU"/>
        </w:rPr>
        <w:t xml:space="preserve"> </w:t>
      </w:r>
      <w:r>
        <w:rPr>
          <w:rFonts w:eastAsia="Cambria"/>
          <w:sz w:val="22"/>
          <w:szCs w:val="24"/>
          <w:lang w:val="ru-RU"/>
        </w:rPr>
        <w:t>и</w:t>
      </w:r>
      <w:r w:rsidRPr="0076454A">
        <w:rPr>
          <w:rFonts w:eastAsia="Cambria"/>
          <w:sz w:val="22"/>
          <w:szCs w:val="24"/>
          <w:lang w:val="ru-RU"/>
        </w:rPr>
        <w:t xml:space="preserve"> </w:t>
      </w:r>
      <w:r>
        <w:rPr>
          <w:rFonts w:eastAsia="Cambria"/>
          <w:sz w:val="22"/>
          <w:szCs w:val="24"/>
          <w:lang w:val="ru-RU"/>
        </w:rPr>
        <w:t>назначения</w:t>
      </w:r>
      <w:r w:rsidRPr="0076454A">
        <w:rPr>
          <w:rFonts w:eastAsia="Cambria"/>
          <w:sz w:val="22"/>
          <w:szCs w:val="24"/>
          <w:lang w:val="ru-RU"/>
        </w:rPr>
        <w:t xml:space="preserve"> </w:t>
      </w:r>
      <w:r>
        <w:rPr>
          <w:rFonts w:eastAsia="Cambria"/>
          <w:sz w:val="22"/>
          <w:szCs w:val="24"/>
          <w:lang w:val="ru-RU"/>
        </w:rPr>
        <w:t>торговых</w:t>
      </w:r>
      <w:r w:rsidRPr="0076454A">
        <w:rPr>
          <w:rFonts w:eastAsia="Cambria"/>
          <w:sz w:val="22"/>
          <w:szCs w:val="24"/>
          <w:lang w:val="ru-RU"/>
        </w:rPr>
        <w:t xml:space="preserve"> </w:t>
      </w:r>
      <w:r>
        <w:rPr>
          <w:rFonts w:eastAsia="Cambria"/>
          <w:sz w:val="22"/>
          <w:szCs w:val="24"/>
          <w:lang w:val="ru-RU"/>
        </w:rPr>
        <w:t>потоков</w:t>
      </w:r>
      <w:r w:rsidRPr="0076454A">
        <w:rPr>
          <w:rFonts w:eastAsia="Cambria"/>
          <w:sz w:val="22"/>
          <w:szCs w:val="24"/>
          <w:lang w:val="ru-RU"/>
        </w:rPr>
        <w:t xml:space="preserve">; (2) </w:t>
      </w:r>
      <w:r>
        <w:rPr>
          <w:rFonts w:eastAsia="Cambria"/>
          <w:sz w:val="22"/>
          <w:szCs w:val="24"/>
          <w:lang w:val="ru-RU"/>
        </w:rPr>
        <w:t>получение</w:t>
      </w:r>
      <w:r w:rsidRPr="0076454A">
        <w:rPr>
          <w:rFonts w:eastAsia="Cambria"/>
          <w:sz w:val="22"/>
          <w:szCs w:val="24"/>
          <w:lang w:val="ru-RU"/>
        </w:rPr>
        <w:t xml:space="preserve"> </w:t>
      </w:r>
      <w:r>
        <w:rPr>
          <w:rFonts w:eastAsia="Cambria"/>
          <w:sz w:val="22"/>
          <w:szCs w:val="24"/>
          <w:lang w:val="ru-RU"/>
        </w:rPr>
        <w:t>более</w:t>
      </w:r>
      <w:r w:rsidRPr="0076454A">
        <w:rPr>
          <w:rFonts w:eastAsia="Cambria"/>
          <w:sz w:val="22"/>
          <w:szCs w:val="24"/>
          <w:lang w:val="ru-RU"/>
        </w:rPr>
        <w:t xml:space="preserve"> </w:t>
      </w:r>
      <w:r>
        <w:rPr>
          <w:rFonts w:eastAsia="Cambria"/>
          <w:sz w:val="22"/>
          <w:szCs w:val="24"/>
          <w:lang w:val="ru-RU"/>
        </w:rPr>
        <w:t>ясной</w:t>
      </w:r>
      <w:r w:rsidRPr="0076454A">
        <w:rPr>
          <w:rFonts w:eastAsia="Cambria"/>
          <w:sz w:val="22"/>
          <w:szCs w:val="24"/>
          <w:lang w:val="ru-RU"/>
        </w:rPr>
        <w:t xml:space="preserve"> </w:t>
      </w:r>
      <w:r>
        <w:rPr>
          <w:rFonts w:eastAsia="Cambria"/>
          <w:sz w:val="22"/>
          <w:szCs w:val="24"/>
          <w:lang w:val="ru-RU"/>
        </w:rPr>
        <w:t>картины</w:t>
      </w:r>
      <w:r w:rsidRPr="0076454A">
        <w:rPr>
          <w:rFonts w:eastAsia="Cambria"/>
          <w:sz w:val="22"/>
          <w:szCs w:val="24"/>
          <w:lang w:val="ru-RU"/>
        </w:rPr>
        <w:t xml:space="preserve"> </w:t>
      </w:r>
      <w:r>
        <w:rPr>
          <w:rFonts w:eastAsia="Cambria"/>
          <w:sz w:val="22"/>
          <w:szCs w:val="24"/>
          <w:lang w:val="ru-RU"/>
        </w:rPr>
        <w:t>в</w:t>
      </w:r>
      <w:r w:rsidRPr="0076454A">
        <w:rPr>
          <w:rFonts w:eastAsia="Cambria"/>
          <w:sz w:val="22"/>
          <w:szCs w:val="24"/>
          <w:lang w:val="ru-RU"/>
        </w:rPr>
        <w:t xml:space="preserve"> </w:t>
      </w:r>
      <w:r>
        <w:rPr>
          <w:rFonts w:eastAsia="Cambria"/>
          <w:sz w:val="22"/>
          <w:szCs w:val="24"/>
          <w:lang w:val="ru-RU"/>
        </w:rPr>
        <w:t>отношении</w:t>
      </w:r>
      <w:r w:rsidRPr="0076454A">
        <w:rPr>
          <w:rFonts w:eastAsia="Cambria"/>
          <w:sz w:val="22"/>
          <w:szCs w:val="24"/>
          <w:lang w:val="ru-RU"/>
        </w:rPr>
        <w:t xml:space="preserve"> </w:t>
      </w:r>
      <w:r>
        <w:rPr>
          <w:rFonts w:eastAsia="Cambria"/>
          <w:sz w:val="22"/>
          <w:szCs w:val="24"/>
          <w:lang w:val="ru-RU"/>
        </w:rPr>
        <w:t>того</w:t>
      </w:r>
      <w:r w:rsidRPr="0076454A">
        <w:rPr>
          <w:rFonts w:eastAsia="Cambria"/>
          <w:sz w:val="22"/>
          <w:szCs w:val="24"/>
          <w:lang w:val="ru-RU"/>
        </w:rPr>
        <w:t xml:space="preserve">, </w:t>
      </w:r>
      <w:r>
        <w:rPr>
          <w:rFonts w:eastAsia="Cambria"/>
          <w:sz w:val="22"/>
          <w:szCs w:val="24"/>
          <w:lang w:val="ru-RU"/>
        </w:rPr>
        <w:t>какое</w:t>
      </w:r>
      <w:r w:rsidRPr="0076454A">
        <w:rPr>
          <w:rFonts w:eastAsia="Cambria"/>
          <w:sz w:val="22"/>
          <w:szCs w:val="24"/>
          <w:lang w:val="ru-RU"/>
        </w:rPr>
        <w:t xml:space="preserve"> </w:t>
      </w:r>
      <w:r>
        <w:rPr>
          <w:rFonts w:eastAsia="Cambria"/>
          <w:sz w:val="22"/>
          <w:szCs w:val="24"/>
          <w:lang w:val="ru-RU"/>
        </w:rPr>
        <w:t>влияние</w:t>
      </w:r>
      <w:r w:rsidRPr="0076454A">
        <w:rPr>
          <w:rFonts w:eastAsia="Cambria"/>
          <w:sz w:val="22"/>
          <w:szCs w:val="24"/>
          <w:lang w:val="ru-RU"/>
        </w:rPr>
        <w:t xml:space="preserve"> </w:t>
      </w:r>
      <w:r>
        <w:rPr>
          <w:rFonts w:eastAsia="Cambria"/>
          <w:sz w:val="22"/>
          <w:szCs w:val="24"/>
          <w:lang w:val="ru-RU"/>
        </w:rPr>
        <w:t>оказывает</w:t>
      </w:r>
      <w:r w:rsidRPr="0076454A">
        <w:rPr>
          <w:rFonts w:eastAsia="Cambria"/>
          <w:sz w:val="22"/>
          <w:szCs w:val="24"/>
          <w:lang w:val="ru-RU"/>
        </w:rPr>
        <w:t xml:space="preserve"> </w:t>
      </w:r>
      <w:r>
        <w:rPr>
          <w:rFonts w:eastAsia="Cambria"/>
          <w:sz w:val="22"/>
          <w:szCs w:val="24"/>
          <w:lang w:val="ru-RU"/>
        </w:rPr>
        <w:t>среда</w:t>
      </w:r>
      <w:r w:rsidRPr="0076454A">
        <w:rPr>
          <w:rFonts w:eastAsia="Cambria"/>
          <w:sz w:val="22"/>
          <w:szCs w:val="24"/>
          <w:lang w:val="ru-RU"/>
        </w:rPr>
        <w:t xml:space="preserve"> </w:t>
      </w:r>
      <w:r>
        <w:rPr>
          <w:rFonts w:eastAsia="Cambria"/>
          <w:sz w:val="22"/>
          <w:szCs w:val="24"/>
          <w:lang w:val="ru-RU"/>
        </w:rPr>
        <w:t>регулирования</w:t>
      </w:r>
      <w:r w:rsidRPr="0076454A">
        <w:rPr>
          <w:rFonts w:eastAsia="Cambria"/>
          <w:sz w:val="22"/>
          <w:szCs w:val="24"/>
          <w:lang w:val="ru-RU"/>
        </w:rPr>
        <w:t xml:space="preserve"> </w:t>
      </w:r>
      <w:r>
        <w:rPr>
          <w:rFonts w:eastAsia="Cambria"/>
          <w:sz w:val="22"/>
          <w:szCs w:val="24"/>
          <w:lang w:val="ru-RU"/>
        </w:rPr>
        <w:t>на</w:t>
      </w:r>
      <w:r w:rsidRPr="0076454A">
        <w:rPr>
          <w:rFonts w:eastAsia="Cambria"/>
          <w:sz w:val="22"/>
          <w:szCs w:val="24"/>
          <w:lang w:val="ru-RU"/>
        </w:rPr>
        <w:t xml:space="preserve"> </w:t>
      </w:r>
      <w:r>
        <w:rPr>
          <w:rFonts w:eastAsia="Cambria"/>
          <w:sz w:val="22"/>
          <w:szCs w:val="24"/>
          <w:lang w:val="ru-RU"/>
        </w:rPr>
        <w:t>экономику</w:t>
      </w:r>
      <w:r w:rsidRPr="0076454A">
        <w:rPr>
          <w:rFonts w:eastAsia="Cambria"/>
          <w:sz w:val="22"/>
          <w:szCs w:val="24"/>
          <w:lang w:val="ru-RU"/>
        </w:rPr>
        <w:t xml:space="preserve"> </w:t>
      </w:r>
      <w:r>
        <w:rPr>
          <w:rFonts w:eastAsia="Cambria"/>
          <w:sz w:val="22"/>
          <w:szCs w:val="24"/>
          <w:lang w:val="ru-RU"/>
        </w:rPr>
        <w:t>страны; (3) оценка экспортного потенциала секторов услуг; (4) улучшение</w:t>
      </w:r>
      <w:r w:rsidRPr="0076454A">
        <w:rPr>
          <w:rFonts w:eastAsia="Cambria"/>
          <w:sz w:val="22"/>
          <w:szCs w:val="24"/>
          <w:lang w:val="ru-RU"/>
        </w:rPr>
        <w:t xml:space="preserve"> </w:t>
      </w:r>
      <w:r>
        <w:rPr>
          <w:rFonts w:eastAsia="Cambria"/>
          <w:sz w:val="22"/>
          <w:szCs w:val="24"/>
          <w:lang w:val="ru-RU"/>
        </w:rPr>
        <w:t>взаимодействия</w:t>
      </w:r>
      <w:r w:rsidRPr="0076454A">
        <w:rPr>
          <w:rFonts w:eastAsia="Cambria"/>
          <w:sz w:val="22"/>
          <w:szCs w:val="24"/>
          <w:lang w:val="ru-RU"/>
        </w:rPr>
        <w:t xml:space="preserve"> </w:t>
      </w:r>
      <w:r>
        <w:rPr>
          <w:rFonts w:eastAsia="Cambria"/>
          <w:sz w:val="22"/>
          <w:szCs w:val="24"/>
          <w:lang w:val="ru-RU"/>
        </w:rPr>
        <w:t>в</w:t>
      </w:r>
      <w:r w:rsidRPr="0076454A">
        <w:rPr>
          <w:rFonts w:eastAsia="Cambria"/>
          <w:sz w:val="22"/>
          <w:szCs w:val="24"/>
          <w:lang w:val="ru-RU"/>
        </w:rPr>
        <w:t xml:space="preserve"> </w:t>
      </w:r>
      <w:r>
        <w:rPr>
          <w:rFonts w:eastAsia="Cambria"/>
          <w:sz w:val="22"/>
          <w:szCs w:val="24"/>
          <w:lang w:val="ru-RU"/>
        </w:rPr>
        <w:t>рамках</w:t>
      </w:r>
      <w:r w:rsidRPr="0076454A">
        <w:rPr>
          <w:rFonts w:eastAsia="Cambria"/>
          <w:sz w:val="22"/>
          <w:szCs w:val="24"/>
          <w:lang w:val="ru-RU"/>
        </w:rPr>
        <w:t xml:space="preserve"> </w:t>
      </w:r>
      <w:r>
        <w:rPr>
          <w:rFonts w:eastAsia="Cambria"/>
          <w:sz w:val="22"/>
          <w:szCs w:val="24"/>
          <w:lang w:val="ru-RU"/>
        </w:rPr>
        <w:t>правительства</w:t>
      </w:r>
      <w:r w:rsidRPr="0076454A">
        <w:rPr>
          <w:rFonts w:eastAsia="Cambria"/>
          <w:sz w:val="22"/>
          <w:szCs w:val="24"/>
          <w:lang w:val="ru-RU"/>
        </w:rPr>
        <w:t xml:space="preserve">, </w:t>
      </w:r>
      <w:r>
        <w:rPr>
          <w:rFonts w:eastAsia="Cambria"/>
          <w:sz w:val="22"/>
          <w:szCs w:val="24"/>
          <w:lang w:val="ru-RU"/>
        </w:rPr>
        <w:t>а</w:t>
      </w:r>
      <w:r w:rsidRPr="0076454A">
        <w:rPr>
          <w:rFonts w:eastAsia="Cambria"/>
          <w:sz w:val="22"/>
          <w:szCs w:val="24"/>
          <w:lang w:val="ru-RU"/>
        </w:rPr>
        <w:t xml:space="preserve"> </w:t>
      </w:r>
      <w:r>
        <w:rPr>
          <w:rFonts w:eastAsia="Cambria"/>
          <w:sz w:val="22"/>
          <w:szCs w:val="24"/>
          <w:lang w:val="ru-RU"/>
        </w:rPr>
        <w:t>также</w:t>
      </w:r>
      <w:r w:rsidRPr="0076454A">
        <w:rPr>
          <w:rFonts w:eastAsia="Cambria"/>
          <w:sz w:val="22"/>
          <w:szCs w:val="24"/>
          <w:lang w:val="ru-RU"/>
        </w:rPr>
        <w:t xml:space="preserve"> </w:t>
      </w:r>
      <w:r>
        <w:rPr>
          <w:rFonts w:eastAsia="Cambria"/>
          <w:sz w:val="22"/>
          <w:szCs w:val="24"/>
          <w:lang w:val="ru-RU"/>
        </w:rPr>
        <w:t>между</w:t>
      </w:r>
      <w:r w:rsidRPr="0076454A">
        <w:rPr>
          <w:rFonts w:eastAsia="Cambria"/>
          <w:sz w:val="22"/>
          <w:szCs w:val="24"/>
          <w:lang w:val="ru-RU"/>
        </w:rPr>
        <w:t xml:space="preserve"> </w:t>
      </w:r>
      <w:r>
        <w:rPr>
          <w:rFonts w:eastAsia="Cambria"/>
          <w:sz w:val="22"/>
          <w:szCs w:val="24"/>
          <w:lang w:val="ru-RU"/>
        </w:rPr>
        <w:t>правительством</w:t>
      </w:r>
      <w:r w:rsidRPr="0076454A">
        <w:rPr>
          <w:rFonts w:eastAsia="Cambria"/>
          <w:sz w:val="22"/>
          <w:szCs w:val="24"/>
          <w:lang w:val="ru-RU"/>
        </w:rPr>
        <w:t xml:space="preserve"> </w:t>
      </w:r>
      <w:r>
        <w:rPr>
          <w:rFonts w:eastAsia="Cambria"/>
          <w:sz w:val="22"/>
          <w:szCs w:val="24"/>
          <w:lang w:val="ru-RU"/>
        </w:rPr>
        <w:t>и</w:t>
      </w:r>
      <w:r w:rsidRPr="0076454A">
        <w:rPr>
          <w:rFonts w:eastAsia="Cambria"/>
          <w:sz w:val="22"/>
          <w:szCs w:val="24"/>
          <w:lang w:val="ru-RU"/>
        </w:rPr>
        <w:t xml:space="preserve"> </w:t>
      </w:r>
      <w:r>
        <w:rPr>
          <w:rFonts w:eastAsia="Cambria"/>
          <w:sz w:val="22"/>
          <w:szCs w:val="24"/>
          <w:lang w:val="ru-RU"/>
        </w:rPr>
        <w:t>заинтересованными</w:t>
      </w:r>
      <w:r w:rsidRPr="0076454A">
        <w:rPr>
          <w:rFonts w:eastAsia="Cambria"/>
          <w:sz w:val="22"/>
          <w:szCs w:val="24"/>
          <w:lang w:val="ru-RU"/>
        </w:rPr>
        <w:t xml:space="preserve"> </w:t>
      </w:r>
      <w:r>
        <w:rPr>
          <w:rFonts w:eastAsia="Cambria"/>
          <w:sz w:val="22"/>
          <w:szCs w:val="24"/>
          <w:lang w:val="ru-RU"/>
        </w:rPr>
        <w:t>сторонами.</w:t>
      </w:r>
    </w:p>
    <w:p w:rsidR="000E180E" w:rsidRPr="008E338E" w:rsidRDefault="000E180E" w:rsidP="000E180E">
      <w:pPr>
        <w:pStyle w:val="Heading5"/>
        <w:numPr>
          <w:ilvl w:val="0"/>
          <w:numId w:val="0"/>
        </w:numPr>
        <w:ind w:left="1080" w:hanging="360"/>
        <w:rPr>
          <w:i w:val="0"/>
          <w:smallCaps/>
          <w:lang w:val="ru-RU"/>
        </w:rPr>
      </w:pPr>
      <w:r>
        <w:rPr>
          <w:i w:val="0"/>
          <w:smallCaps/>
          <w:lang w:val="ru-RU"/>
        </w:rPr>
        <w:t xml:space="preserve">Совершенствование национальной статистики по услугам и торговле услугами </w:t>
      </w:r>
      <w:r w:rsidRPr="008E338E">
        <w:rPr>
          <w:i w:val="0"/>
          <w:smallCaps/>
          <w:lang w:val="ru-RU"/>
        </w:rPr>
        <w:t xml:space="preserve"> </w:t>
      </w:r>
    </w:p>
    <w:p w:rsidR="000E180E" w:rsidRPr="00FB3F7B" w:rsidRDefault="000E180E" w:rsidP="00080723">
      <w:pPr>
        <w:numPr>
          <w:ilvl w:val="0"/>
          <w:numId w:val="26"/>
        </w:numPr>
        <w:spacing w:before="240" w:after="240" w:line="240" w:lineRule="auto"/>
        <w:jc w:val="both"/>
        <w:rPr>
          <w:bCs/>
          <w:sz w:val="22"/>
          <w:lang w:val="ru-RU"/>
        </w:rPr>
      </w:pPr>
      <w:r w:rsidRPr="00334BBD">
        <w:rPr>
          <w:rFonts w:eastAsia="Cambria"/>
          <w:sz w:val="22"/>
          <w:szCs w:val="24"/>
          <w:lang w:val="ru-RU"/>
        </w:rPr>
        <w:t xml:space="preserve">Не имея четкого представления о потенциале и </w:t>
      </w:r>
      <w:r>
        <w:rPr>
          <w:rFonts w:eastAsia="Cambria"/>
          <w:sz w:val="22"/>
          <w:szCs w:val="24"/>
          <w:lang w:val="ru-RU"/>
        </w:rPr>
        <w:t xml:space="preserve">показателях </w:t>
      </w:r>
      <w:r w:rsidRPr="00334BBD">
        <w:rPr>
          <w:rFonts w:eastAsia="Cambria"/>
          <w:sz w:val="22"/>
          <w:szCs w:val="24"/>
          <w:lang w:val="ru-RU"/>
        </w:rPr>
        <w:t>страны, невозможно разработать стратегию торговли в сфере услуг. Руководство по статистике</w:t>
      </w:r>
      <w:r>
        <w:rPr>
          <w:rFonts w:eastAsia="Cambria"/>
          <w:sz w:val="22"/>
          <w:szCs w:val="24"/>
          <w:lang w:val="ru-RU"/>
        </w:rPr>
        <w:t xml:space="preserve"> в сфере</w:t>
      </w:r>
      <w:r w:rsidRPr="00334BBD">
        <w:rPr>
          <w:rFonts w:eastAsia="Cambria"/>
          <w:sz w:val="22"/>
          <w:szCs w:val="24"/>
          <w:lang w:val="ru-RU"/>
        </w:rPr>
        <w:t xml:space="preserve"> международной торговли услугами дает представление о передовых практиках, </w:t>
      </w:r>
      <w:r>
        <w:rPr>
          <w:rFonts w:eastAsia="Cambria"/>
          <w:sz w:val="22"/>
          <w:szCs w:val="24"/>
          <w:lang w:val="ru-RU"/>
        </w:rPr>
        <w:t xml:space="preserve">кроме того, </w:t>
      </w:r>
      <w:r w:rsidRPr="00334BBD">
        <w:rPr>
          <w:rFonts w:eastAsia="Cambria"/>
          <w:sz w:val="22"/>
          <w:szCs w:val="24"/>
          <w:lang w:val="ru-RU"/>
        </w:rPr>
        <w:t>Казахстан может воспользоваться технической помощью в вопросах совершенс</w:t>
      </w:r>
      <w:r>
        <w:rPr>
          <w:rFonts w:eastAsia="Cambria"/>
          <w:sz w:val="22"/>
          <w:szCs w:val="24"/>
          <w:lang w:val="ru-RU"/>
        </w:rPr>
        <w:t>твования национальной статистики</w:t>
      </w:r>
      <w:r w:rsidRPr="00334BBD">
        <w:rPr>
          <w:rFonts w:eastAsia="Cambria"/>
          <w:sz w:val="22"/>
          <w:szCs w:val="24"/>
          <w:lang w:val="ru-RU"/>
        </w:rPr>
        <w:t xml:space="preserve"> в области торговли услугами. Как и в отраслях производства товаров, страна должна использовать те разнообразные микро-данные, которые уже собираются на уровне компаний</w:t>
      </w:r>
      <w:r>
        <w:rPr>
          <w:rFonts w:eastAsia="Cambria"/>
          <w:sz w:val="22"/>
          <w:szCs w:val="24"/>
          <w:lang w:val="ru-RU"/>
        </w:rPr>
        <w:t>.</w:t>
      </w:r>
      <w:r w:rsidRPr="00A324F1">
        <w:rPr>
          <w:bCs/>
          <w:sz w:val="22"/>
          <w:lang w:val="ru-RU"/>
        </w:rPr>
        <w:t xml:space="preserve"> </w:t>
      </w:r>
      <w:r>
        <w:rPr>
          <w:bCs/>
          <w:sz w:val="22"/>
          <w:lang w:val="ru-RU"/>
        </w:rPr>
        <w:t>В Казахстане</w:t>
      </w:r>
      <w:r w:rsidRPr="00A324F1">
        <w:rPr>
          <w:bCs/>
          <w:sz w:val="22"/>
          <w:lang w:val="ru-RU"/>
        </w:rPr>
        <w:t xml:space="preserve"> </w:t>
      </w:r>
      <w:r>
        <w:rPr>
          <w:bCs/>
          <w:sz w:val="22"/>
          <w:lang w:val="ru-RU"/>
        </w:rPr>
        <w:t>Центральный банк осуществляет</w:t>
      </w:r>
      <w:r w:rsidRPr="00A324F1">
        <w:rPr>
          <w:bCs/>
          <w:sz w:val="22"/>
          <w:lang w:val="ru-RU"/>
        </w:rPr>
        <w:t xml:space="preserve"> </w:t>
      </w:r>
      <w:r>
        <w:rPr>
          <w:bCs/>
          <w:sz w:val="22"/>
          <w:lang w:val="ru-RU"/>
        </w:rPr>
        <w:t>сбор</w:t>
      </w:r>
      <w:r w:rsidRPr="00A324F1">
        <w:rPr>
          <w:bCs/>
          <w:sz w:val="22"/>
          <w:lang w:val="ru-RU"/>
        </w:rPr>
        <w:t xml:space="preserve"> </w:t>
      </w:r>
      <w:r>
        <w:rPr>
          <w:bCs/>
          <w:sz w:val="22"/>
          <w:lang w:val="ru-RU"/>
        </w:rPr>
        <w:t xml:space="preserve">данных по таможенным операциям в сфере услуг. Выработка политики, обеспечивающей доступность данной информации для исследования и анализа с учетом сохранения ее конфиденциального статуса, будет в значительной мере способствовать расширению масштаба и глубины анализа конкурентоспособности в Казахстане, а также характера и точности выдвигаемых рекомендаций в отношении политики. </w:t>
      </w:r>
    </w:p>
    <w:p w:rsidR="000E180E" w:rsidRPr="00F6409B" w:rsidRDefault="000E180E" w:rsidP="000E180E">
      <w:pPr>
        <w:pStyle w:val="Heading5"/>
        <w:numPr>
          <w:ilvl w:val="0"/>
          <w:numId w:val="0"/>
        </w:numPr>
        <w:spacing w:line="240" w:lineRule="auto"/>
        <w:ind w:left="1080" w:hanging="360"/>
        <w:rPr>
          <w:i w:val="0"/>
          <w:smallCaps/>
        </w:rPr>
      </w:pPr>
      <w:r>
        <w:rPr>
          <w:i w:val="0"/>
          <w:smallCaps/>
          <w:lang w:val="ru-RU"/>
        </w:rPr>
        <w:t>Проведение</w:t>
      </w:r>
      <w:r w:rsidRPr="00C17F11">
        <w:rPr>
          <w:i w:val="0"/>
          <w:smallCaps/>
        </w:rPr>
        <w:t xml:space="preserve"> </w:t>
      </w:r>
      <w:r>
        <w:rPr>
          <w:i w:val="0"/>
          <w:smallCaps/>
          <w:lang w:val="ru-RU"/>
        </w:rPr>
        <w:t xml:space="preserve"> регулятивной оценки секторов услуг </w:t>
      </w:r>
    </w:p>
    <w:p w:rsidR="000E180E" w:rsidRPr="00FB3F7B" w:rsidRDefault="000E180E" w:rsidP="00080723">
      <w:pPr>
        <w:numPr>
          <w:ilvl w:val="0"/>
          <w:numId w:val="26"/>
        </w:numPr>
        <w:spacing w:before="240" w:after="240" w:line="240" w:lineRule="auto"/>
        <w:jc w:val="both"/>
        <w:rPr>
          <w:bCs/>
          <w:sz w:val="22"/>
          <w:lang w:val="ru-RU"/>
        </w:rPr>
      </w:pPr>
      <w:r>
        <w:rPr>
          <w:rFonts w:eastAsia="Cambria"/>
          <w:i/>
          <w:sz w:val="22"/>
          <w:szCs w:val="24"/>
          <w:lang w:val="ru-RU"/>
        </w:rPr>
        <w:t>В</w:t>
      </w:r>
      <w:r w:rsidRPr="00C2761F">
        <w:rPr>
          <w:rFonts w:eastAsia="Cambria"/>
          <w:i/>
          <w:sz w:val="22"/>
          <w:szCs w:val="24"/>
          <w:lang w:val="ru-RU"/>
        </w:rPr>
        <w:t xml:space="preserve"> </w:t>
      </w:r>
      <w:r>
        <w:rPr>
          <w:rFonts w:eastAsia="Cambria"/>
          <w:i/>
          <w:sz w:val="22"/>
          <w:szCs w:val="24"/>
          <w:lang w:val="ru-RU"/>
        </w:rPr>
        <w:t>ходе</w:t>
      </w:r>
      <w:r w:rsidRPr="00C2761F">
        <w:rPr>
          <w:rFonts w:eastAsia="Cambria"/>
          <w:i/>
          <w:sz w:val="22"/>
          <w:szCs w:val="24"/>
          <w:lang w:val="ru-RU"/>
        </w:rPr>
        <w:t xml:space="preserve"> </w:t>
      </w:r>
      <w:r>
        <w:rPr>
          <w:rFonts w:eastAsia="Cambria"/>
          <w:i/>
          <w:sz w:val="22"/>
          <w:szCs w:val="24"/>
          <w:lang w:val="ru-RU"/>
        </w:rPr>
        <w:t>регулятивной</w:t>
      </w:r>
      <w:r w:rsidRPr="00C2761F">
        <w:rPr>
          <w:rFonts w:eastAsia="Cambria"/>
          <w:i/>
          <w:sz w:val="22"/>
          <w:szCs w:val="24"/>
          <w:lang w:val="ru-RU"/>
        </w:rPr>
        <w:t xml:space="preserve"> </w:t>
      </w:r>
      <w:r>
        <w:rPr>
          <w:rFonts w:eastAsia="Cambria"/>
          <w:i/>
          <w:sz w:val="22"/>
          <w:szCs w:val="24"/>
          <w:lang w:val="ru-RU"/>
        </w:rPr>
        <w:t>оценки</w:t>
      </w:r>
      <w:r w:rsidRPr="00C2761F">
        <w:rPr>
          <w:rFonts w:eastAsia="Cambria"/>
          <w:i/>
          <w:sz w:val="22"/>
          <w:szCs w:val="24"/>
          <w:lang w:val="ru-RU"/>
        </w:rPr>
        <w:t xml:space="preserve"> </w:t>
      </w:r>
      <w:r>
        <w:rPr>
          <w:rFonts w:eastAsia="Cambria"/>
          <w:i/>
          <w:sz w:val="22"/>
          <w:szCs w:val="24"/>
          <w:lang w:val="ru-RU"/>
        </w:rPr>
        <w:t>вырабатывается</w:t>
      </w:r>
      <w:r w:rsidRPr="00C2761F">
        <w:rPr>
          <w:rFonts w:eastAsia="Cambria"/>
          <w:i/>
          <w:sz w:val="22"/>
          <w:szCs w:val="24"/>
          <w:lang w:val="ru-RU"/>
        </w:rPr>
        <w:t xml:space="preserve"> </w:t>
      </w:r>
      <w:r w:rsidRPr="00C2761F">
        <w:rPr>
          <w:rFonts w:eastAsia="Cambria"/>
          <w:sz w:val="22"/>
          <w:szCs w:val="24"/>
          <w:lang w:val="ru-RU"/>
        </w:rPr>
        <w:t>(</w:t>
      </w:r>
      <w:r w:rsidRPr="00E30BDA">
        <w:rPr>
          <w:rFonts w:eastAsia="Cambria"/>
          <w:sz w:val="22"/>
          <w:szCs w:val="24"/>
        </w:rPr>
        <w:t>i</w:t>
      </w:r>
      <w:r w:rsidRPr="00C2761F">
        <w:rPr>
          <w:rFonts w:eastAsia="Cambria"/>
          <w:sz w:val="22"/>
          <w:szCs w:val="24"/>
          <w:lang w:val="ru-RU"/>
        </w:rPr>
        <w:t xml:space="preserve">) </w:t>
      </w:r>
      <w:r>
        <w:rPr>
          <w:rFonts w:eastAsia="Cambria"/>
          <w:sz w:val="22"/>
          <w:szCs w:val="24"/>
          <w:lang w:val="ru-RU"/>
        </w:rPr>
        <w:t>перечень действующих</w:t>
      </w:r>
      <w:r w:rsidRPr="00C2761F">
        <w:rPr>
          <w:rFonts w:eastAsia="Cambria"/>
          <w:sz w:val="22"/>
          <w:szCs w:val="24"/>
          <w:lang w:val="ru-RU"/>
        </w:rPr>
        <w:t xml:space="preserve"> </w:t>
      </w:r>
      <w:r>
        <w:rPr>
          <w:rFonts w:eastAsia="Cambria"/>
          <w:sz w:val="22"/>
          <w:szCs w:val="24"/>
          <w:lang w:val="ru-RU"/>
        </w:rPr>
        <w:t>законов</w:t>
      </w:r>
      <w:r w:rsidRPr="00C2761F">
        <w:rPr>
          <w:rFonts w:eastAsia="Cambria"/>
          <w:sz w:val="22"/>
          <w:szCs w:val="24"/>
          <w:lang w:val="ru-RU"/>
        </w:rPr>
        <w:t xml:space="preserve"> </w:t>
      </w:r>
      <w:r>
        <w:rPr>
          <w:rFonts w:eastAsia="Cambria"/>
          <w:sz w:val="22"/>
          <w:szCs w:val="24"/>
          <w:lang w:val="ru-RU"/>
        </w:rPr>
        <w:t>и</w:t>
      </w:r>
      <w:r w:rsidRPr="00C2761F">
        <w:rPr>
          <w:rFonts w:eastAsia="Cambria"/>
          <w:sz w:val="22"/>
          <w:szCs w:val="24"/>
          <w:lang w:val="ru-RU"/>
        </w:rPr>
        <w:t xml:space="preserve"> </w:t>
      </w:r>
      <w:r>
        <w:rPr>
          <w:rFonts w:eastAsia="Cambria"/>
          <w:sz w:val="22"/>
          <w:szCs w:val="24"/>
          <w:lang w:val="ru-RU"/>
        </w:rPr>
        <w:t>мер</w:t>
      </w:r>
      <w:r w:rsidRPr="00C2761F">
        <w:rPr>
          <w:rFonts w:eastAsia="Cambria"/>
          <w:sz w:val="22"/>
          <w:szCs w:val="24"/>
          <w:lang w:val="ru-RU"/>
        </w:rPr>
        <w:t xml:space="preserve"> </w:t>
      </w:r>
      <w:r>
        <w:rPr>
          <w:rFonts w:eastAsia="Cambria"/>
          <w:sz w:val="22"/>
          <w:szCs w:val="24"/>
          <w:lang w:val="ru-RU"/>
        </w:rPr>
        <w:t>регулирования, «воздействующих на услуги и торговлю услугами»</w:t>
      </w:r>
      <w:r w:rsidRPr="00C2761F">
        <w:rPr>
          <w:rFonts w:eastAsia="Cambria"/>
          <w:sz w:val="22"/>
          <w:szCs w:val="24"/>
          <w:lang w:val="ru-RU"/>
        </w:rPr>
        <w:t>, (</w:t>
      </w:r>
      <w:r w:rsidRPr="00E30BDA">
        <w:rPr>
          <w:rFonts w:eastAsia="Cambria"/>
          <w:sz w:val="22"/>
          <w:szCs w:val="24"/>
        </w:rPr>
        <w:t>ii</w:t>
      </w:r>
      <w:r w:rsidRPr="00C2761F">
        <w:rPr>
          <w:rFonts w:eastAsia="Cambria"/>
          <w:sz w:val="22"/>
          <w:szCs w:val="24"/>
          <w:lang w:val="ru-RU"/>
        </w:rPr>
        <w:t xml:space="preserve">) </w:t>
      </w:r>
      <w:r>
        <w:rPr>
          <w:rFonts w:eastAsia="Cambria"/>
          <w:sz w:val="22"/>
          <w:szCs w:val="24"/>
          <w:lang w:val="ru-RU"/>
        </w:rPr>
        <w:t>оценка их воздействия и</w:t>
      </w:r>
      <w:r w:rsidRPr="00C2761F">
        <w:rPr>
          <w:rFonts w:eastAsia="Cambria"/>
          <w:sz w:val="22"/>
          <w:szCs w:val="24"/>
          <w:lang w:val="ru-RU"/>
        </w:rPr>
        <w:t xml:space="preserve"> (</w:t>
      </w:r>
      <w:r w:rsidRPr="00E30BDA">
        <w:rPr>
          <w:rFonts w:eastAsia="Cambria"/>
          <w:sz w:val="22"/>
          <w:szCs w:val="24"/>
        </w:rPr>
        <w:t>iii</w:t>
      </w:r>
      <w:r w:rsidRPr="00C2761F">
        <w:rPr>
          <w:rFonts w:eastAsia="Cambria"/>
          <w:sz w:val="22"/>
          <w:szCs w:val="24"/>
          <w:lang w:val="ru-RU"/>
        </w:rPr>
        <w:t xml:space="preserve">) </w:t>
      </w:r>
      <w:r>
        <w:rPr>
          <w:rFonts w:eastAsia="Cambria"/>
          <w:sz w:val="22"/>
          <w:szCs w:val="24"/>
          <w:lang w:val="ru-RU"/>
        </w:rPr>
        <w:t>предложения относительно альтернативных мер регулирования и институциональных мер. В</w:t>
      </w:r>
      <w:r w:rsidRPr="00FB3F7B">
        <w:rPr>
          <w:rFonts w:eastAsia="Cambria"/>
          <w:sz w:val="22"/>
          <w:szCs w:val="24"/>
          <w:lang w:val="ru-RU"/>
        </w:rPr>
        <w:t xml:space="preserve"> </w:t>
      </w:r>
      <w:r>
        <w:rPr>
          <w:rFonts w:eastAsia="Cambria"/>
          <w:sz w:val="22"/>
          <w:szCs w:val="24"/>
          <w:lang w:val="ru-RU"/>
        </w:rPr>
        <w:t>частности</w:t>
      </w:r>
      <w:r w:rsidRPr="00FB3F7B">
        <w:rPr>
          <w:rFonts w:eastAsia="Cambria"/>
          <w:sz w:val="22"/>
          <w:szCs w:val="24"/>
          <w:lang w:val="ru-RU"/>
        </w:rPr>
        <w:t xml:space="preserve">, </w:t>
      </w:r>
      <w:r>
        <w:rPr>
          <w:rFonts w:eastAsia="Cambria"/>
          <w:sz w:val="22"/>
          <w:szCs w:val="24"/>
          <w:lang w:val="ru-RU"/>
        </w:rPr>
        <w:t>в</w:t>
      </w:r>
      <w:r w:rsidRPr="00FB3F7B">
        <w:rPr>
          <w:rFonts w:eastAsia="Cambria"/>
          <w:sz w:val="22"/>
          <w:szCs w:val="24"/>
          <w:lang w:val="ru-RU"/>
        </w:rPr>
        <w:t xml:space="preserve"> </w:t>
      </w:r>
      <w:r>
        <w:rPr>
          <w:rFonts w:eastAsia="Cambria"/>
          <w:sz w:val="22"/>
          <w:szCs w:val="24"/>
          <w:lang w:val="ru-RU"/>
        </w:rPr>
        <w:t>ходе</w:t>
      </w:r>
      <w:r w:rsidRPr="00FB3F7B">
        <w:rPr>
          <w:rFonts w:eastAsia="Cambria"/>
          <w:sz w:val="22"/>
          <w:szCs w:val="24"/>
          <w:lang w:val="ru-RU"/>
        </w:rPr>
        <w:t xml:space="preserve"> </w:t>
      </w:r>
      <w:r>
        <w:rPr>
          <w:rFonts w:eastAsia="Cambria"/>
          <w:sz w:val="22"/>
          <w:szCs w:val="24"/>
          <w:lang w:val="ru-RU"/>
        </w:rPr>
        <w:t>подобной</w:t>
      </w:r>
      <w:r w:rsidRPr="00FB3F7B">
        <w:rPr>
          <w:rFonts w:eastAsia="Cambria"/>
          <w:sz w:val="22"/>
          <w:szCs w:val="24"/>
          <w:lang w:val="ru-RU"/>
        </w:rPr>
        <w:t xml:space="preserve"> </w:t>
      </w:r>
      <w:r>
        <w:rPr>
          <w:rFonts w:eastAsia="Cambria"/>
          <w:sz w:val="22"/>
          <w:szCs w:val="24"/>
          <w:lang w:val="ru-RU"/>
        </w:rPr>
        <w:t>оценки</w:t>
      </w:r>
      <w:r w:rsidRPr="00FB3F7B">
        <w:rPr>
          <w:rFonts w:eastAsia="Cambria"/>
          <w:sz w:val="22"/>
          <w:szCs w:val="24"/>
          <w:lang w:val="ru-RU"/>
        </w:rPr>
        <w:t xml:space="preserve"> </w:t>
      </w:r>
      <w:r>
        <w:rPr>
          <w:rFonts w:eastAsia="Cambria"/>
          <w:sz w:val="22"/>
          <w:szCs w:val="24"/>
          <w:lang w:val="ru-RU"/>
        </w:rPr>
        <w:t>осуществляется</w:t>
      </w:r>
      <w:r w:rsidRPr="00FB3F7B">
        <w:rPr>
          <w:rFonts w:eastAsia="Cambria"/>
          <w:sz w:val="22"/>
          <w:szCs w:val="24"/>
          <w:lang w:val="ru-RU"/>
        </w:rPr>
        <w:t xml:space="preserve"> </w:t>
      </w:r>
      <w:r>
        <w:rPr>
          <w:rFonts w:eastAsia="Cambria"/>
          <w:sz w:val="22"/>
          <w:szCs w:val="24"/>
          <w:lang w:val="ru-RU"/>
        </w:rPr>
        <w:t>сбор</w:t>
      </w:r>
      <w:r w:rsidRPr="00FB3F7B">
        <w:rPr>
          <w:rFonts w:eastAsia="Cambria"/>
          <w:sz w:val="22"/>
          <w:szCs w:val="24"/>
          <w:lang w:val="ru-RU"/>
        </w:rPr>
        <w:t xml:space="preserve"> </w:t>
      </w:r>
      <w:r>
        <w:rPr>
          <w:rFonts w:eastAsia="Cambria"/>
          <w:sz w:val="22"/>
          <w:szCs w:val="24"/>
          <w:lang w:val="ru-RU"/>
        </w:rPr>
        <w:t>и</w:t>
      </w:r>
      <w:r w:rsidRPr="00FB3F7B">
        <w:rPr>
          <w:rFonts w:eastAsia="Cambria"/>
          <w:sz w:val="22"/>
          <w:szCs w:val="24"/>
          <w:lang w:val="ru-RU"/>
        </w:rPr>
        <w:t xml:space="preserve"> </w:t>
      </w:r>
      <w:r>
        <w:rPr>
          <w:rFonts w:eastAsia="Cambria"/>
          <w:sz w:val="22"/>
          <w:szCs w:val="24"/>
          <w:lang w:val="ru-RU"/>
        </w:rPr>
        <w:t>анализ</w:t>
      </w:r>
      <w:r w:rsidRPr="00FB3F7B">
        <w:rPr>
          <w:rFonts w:eastAsia="Cambria"/>
          <w:sz w:val="22"/>
          <w:szCs w:val="24"/>
          <w:lang w:val="ru-RU"/>
        </w:rPr>
        <w:t xml:space="preserve"> </w:t>
      </w:r>
      <w:r>
        <w:rPr>
          <w:rFonts w:eastAsia="Cambria"/>
          <w:sz w:val="22"/>
          <w:szCs w:val="24"/>
          <w:lang w:val="ru-RU"/>
        </w:rPr>
        <w:t>следующей</w:t>
      </w:r>
      <w:r w:rsidRPr="00FB3F7B">
        <w:rPr>
          <w:rFonts w:eastAsia="Cambria"/>
          <w:sz w:val="22"/>
          <w:szCs w:val="24"/>
          <w:lang w:val="ru-RU"/>
        </w:rPr>
        <w:t xml:space="preserve"> </w:t>
      </w:r>
      <w:r>
        <w:rPr>
          <w:rFonts w:eastAsia="Cambria"/>
          <w:sz w:val="22"/>
          <w:szCs w:val="24"/>
          <w:lang w:val="ru-RU"/>
        </w:rPr>
        <w:t>информации</w:t>
      </w:r>
      <w:r w:rsidR="00A46206">
        <w:rPr>
          <w:rFonts w:eastAsia="Cambria"/>
          <w:sz w:val="22"/>
          <w:szCs w:val="24"/>
          <w:lang w:val="ru-RU"/>
        </w:rPr>
        <w:t>:</w:t>
      </w:r>
    </w:p>
    <w:p w:rsidR="000E180E" w:rsidRPr="00795B88" w:rsidRDefault="000E180E" w:rsidP="00080723">
      <w:pPr>
        <w:numPr>
          <w:ilvl w:val="0"/>
          <w:numId w:val="13"/>
        </w:numPr>
        <w:spacing w:before="120" w:after="120" w:line="240" w:lineRule="auto"/>
        <w:ind w:left="709" w:hanging="283"/>
        <w:jc w:val="both"/>
        <w:rPr>
          <w:rFonts w:eastAsia="Cambria"/>
          <w:sz w:val="22"/>
          <w:szCs w:val="24"/>
          <w:lang w:val="ru-RU"/>
        </w:rPr>
      </w:pPr>
      <w:r>
        <w:rPr>
          <w:rFonts w:eastAsia="Cambria"/>
          <w:sz w:val="22"/>
          <w:szCs w:val="24"/>
          <w:lang w:val="ru-RU"/>
        </w:rPr>
        <w:t>какие</w:t>
      </w:r>
      <w:r w:rsidRPr="00795B88">
        <w:rPr>
          <w:rFonts w:eastAsia="Cambria"/>
          <w:sz w:val="22"/>
          <w:szCs w:val="24"/>
          <w:lang w:val="ru-RU"/>
        </w:rPr>
        <w:t xml:space="preserve"> </w:t>
      </w:r>
      <w:r>
        <w:rPr>
          <w:rFonts w:eastAsia="Cambria"/>
          <w:sz w:val="22"/>
          <w:szCs w:val="24"/>
          <w:lang w:val="ru-RU"/>
        </w:rPr>
        <w:t>меры</w:t>
      </w:r>
      <w:r w:rsidRPr="00795B88">
        <w:rPr>
          <w:rFonts w:eastAsia="Cambria"/>
          <w:sz w:val="22"/>
          <w:szCs w:val="24"/>
          <w:lang w:val="ru-RU"/>
        </w:rPr>
        <w:t xml:space="preserve"> </w:t>
      </w:r>
      <w:r>
        <w:rPr>
          <w:rFonts w:eastAsia="Cambria"/>
          <w:sz w:val="22"/>
          <w:szCs w:val="24"/>
          <w:lang w:val="ru-RU"/>
        </w:rPr>
        <w:t>регулирования</w:t>
      </w:r>
      <w:r w:rsidRPr="00795B88">
        <w:rPr>
          <w:rFonts w:eastAsia="Cambria"/>
          <w:sz w:val="22"/>
          <w:szCs w:val="24"/>
          <w:lang w:val="ru-RU"/>
        </w:rPr>
        <w:t xml:space="preserve"> </w:t>
      </w:r>
      <w:r>
        <w:rPr>
          <w:rFonts w:eastAsia="Cambria"/>
          <w:sz w:val="22"/>
          <w:szCs w:val="24"/>
          <w:lang w:val="ru-RU"/>
        </w:rPr>
        <w:t>предусмотрены</w:t>
      </w:r>
      <w:r w:rsidRPr="00795B88">
        <w:rPr>
          <w:rFonts w:eastAsia="Cambria"/>
          <w:sz w:val="22"/>
          <w:szCs w:val="24"/>
          <w:lang w:val="ru-RU"/>
        </w:rPr>
        <w:t xml:space="preserve">; </w:t>
      </w:r>
      <w:r>
        <w:rPr>
          <w:rFonts w:eastAsia="Cambria"/>
          <w:sz w:val="22"/>
          <w:szCs w:val="24"/>
          <w:lang w:val="ru-RU"/>
        </w:rPr>
        <w:t>как</w:t>
      </w:r>
      <w:r w:rsidRPr="00795B88">
        <w:rPr>
          <w:rFonts w:eastAsia="Cambria"/>
          <w:sz w:val="22"/>
          <w:szCs w:val="24"/>
          <w:lang w:val="ru-RU"/>
        </w:rPr>
        <w:t xml:space="preserve"> </w:t>
      </w:r>
      <w:r>
        <w:rPr>
          <w:rFonts w:eastAsia="Cambria"/>
          <w:sz w:val="22"/>
          <w:szCs w:val="24"/>
          <w:lang w:val="ru-RU"/>
        </w:rPr>
        <w:t>сформулированы</w:t>
      </w:r>
      <w:r w:rsidRPr="00795B88">
        <w:rPr>
          <w:rFonts w:eastAsia="Cambria"/>
          <w:sz w:val="22"/>
          <w:szCs w:val="24"/>
          <w:lang w:val="ru-RU"/>
        </w:rPr>
        <w:t xml:space="preserve"> </w:t>
      </w:r>
      <w:r>
        <w:rPr>
          <w:rFonts w:eastAsia="Cambria"/>
          <w:sz w:val="22"/>
          <w:szCs w:val="24"/>
          <w:lang w:val="ru-RU"/>
        </w:rPr>
        <w:t>законы</w:t>
      </w:r>
      <w:r w:rsidRPr="00795B88">
        <w:rPr>
          <w:rFonts w:eastAsia="Cambria"/>
          <w:sz w:val="22"/>
          <w:szCs w:val="24"/>
          <w:lang w:val="ru-RU"/>
        </w:rPr>
        <w:t xml:space="preserve"> </w:t>
      </w:r>
      <w:r>
        <w:rPr>
          <w:rFonts w:eastAsia="Cambria"/>
          <w:sz w:val="22"/>
          <w:szCs w:val="24"/>
          <w:lang w:val="ru-RU"/>
        </w:rPr>
        <w:t>и</w:t>
      </w:r>
      <w:r w:rsidRPr="00795B88">
        <w:rPr>
          <w:rFonts w:eastAsia="Cambria"/>
          <w:sz w:val="22"/>
          <w:szCs w:val="24"/>
          <w:lang w:val="ru-RU"/>
        </w:rPr>
        <w:t xml:space="preserve"> </w:t>
      </w:r>
      <w:r>
        <w:rPr>
          <w:rFonts w:eastAsia="Cambria"/>
          <w:sz w:val="22"/>
          <w:szCs w:val="24"/>
          <w:lang w:val="ru-RU"/>
        </w:rPr>
        <w:t>меры</w:t>
      </w:r>
      <w:r w:rsidRPr="00795B88">
        <w:rPr>
          <w:rFonts w:eastAsia="Cambria"/>
          <w:sz w:val="22"/>
          <w:szCs w:val="24"/>
          <w:lang w:val="ru-RU"/>
        </w:rPr>
        <w:t xml:space="preserve"> </w:t>
      </w:r>
      <w:r>
        <w:rPr>
          <w:rFonts w:eastAsia="Cambria"/>
          <w:sz w:val="22"/>
          <w:szCs w:val="24"/>
          <w:lang w:val="ru-RU"/>
        </w:rPr>
        <w:t>регулирования</w:t>
      </w:r>
      <w:r w:rsidRPr="00795B88">
        <w:rPr>
          <w:rFonts w:eastAsia="Cambria"/>
          <w:sz w:val="22"/>
          <w:szCs w:val="24"/>
          <w:lang w:val="ru-RU"/>
        </w:rPr>
        <w:t xml:space="preserve">; </w:t>
      </w:r>
      <w:r>
        <w:rPr>
          <w:rFonts w:eastAsia="Cambria"/>
          <w:sz w:val="22"/>
          <w:szCs w:val="24"/>
          <w:lang w:val="ru-RU"/>
        </w:rPr>
        <w:t>какие цели преследуются</w:t>
      </w:r>
      <w:r w:rsidRPr="00795B88">
        <w:rPr>
          <w:rFonts w:eastAsia="Cambria"/>
          <w:sz w:val="22"/>
          <w:szCs w:val="24"/>
          <w:lang w:val="ru-RU"/>
        </w:rPr>
        <w:t xml:space="preserve">; </w:t>
      </w:r>
      <w:r>
        <w:rPr>
          <w:rFonts w:eastAsia="Cambria"/>
          <w:sz w:val="22"/>
          <w:szCs w:val="24"/>
          <w:lang w:val="ru-RU"/>
        </w:rPr>
        <w:t>и степень эффективности их достижения</w:t>
      </w:r>
      <w:r w:rsidRPr="00795B88">
        <w:rPr>
          <w:rFonts w:eastAsia="Cambria"/>
          <w:sz w:val="22"/>
          <w:szCs w:val="24"/>
          <w:lang w:val="ru-RU"/>
        </w:rPr>
        <w:t xml:space="preserve">; </w:t>
      </w:r>
    </w:p>
    <w:p w:rsidR="000E180E" w:rsidRPr="00534368" w:rsidRDefault="000E180E" w:rsidP="00080723">
      <w:pPr>
        <w:numPr>
          <w:ilvl w:val="0"/>
          <w:numId w:val="13"/>
        </w:numPr>
        <w:spacing w:before="120" w:after="120" w:line="240" w:lineRule="auto"/>
        <w:ind w:left="709" w:hanging="283"/>
        <w:jc w:val="both"/>
        <w:rPr>
          <w:rFonts w:eastAsia="Cambria"/>
          <w:sz w:val="22"/>
          <w:szCs w:val="24"/>
          <w:lang w:val="ru-RU"/>
        </w:rPr>
      </w:pPr>
      <w:r>
        <w:rPr>
          <w:rFonts w:eastAsia="Cambria"/>
          <w:sz w:val="22"/>
          <w:szCs w:val="24"/>
          <w:lang w:val="ru-RU"/>
        </w:rPr>
        <w:lastRenderedPageBreak/>
        <w:t>в какой мере регулятивные требования основаны на международных стандартах или международной передовой практике</w:t>
      </w:r>
      <w:r w:rsidRPr="00534368">
        <w:rPr>
          <w:rFonts w:eastAsia="Cambria"/>
          <w:sz w:val="22"/>
          <w:szCs w:val="24"/>
          <w:lang w:val="ru-RU"/>
        </w:rPr>
        <w:t xml:space="preserve">; </w:t>
      </w:r>
    </w:p>
    <w:p w:rsidR="000E180E" w:rsidRPr="00534368" w:rsidRDefault="000E180E" w:rsidP="00080723">
      <w:pPr>
        <w:numPr>
          <w:ilvl w:val="0"/>
          <w:numId w:val="13"/>
        </w:numPr>
        <w:spacing w:before="120" w:after="120" w:line="240" w:lineRule="auto"/>
        <w:ind w:left="709" w:hanging="283"/>
        <w:jc w:val="both"/>
        <w:rPr>
          <w:rFonts w:eastAsia="Cambria"/>
          <w:sz w:val="22"/>
          <w:szCs w:val="24"/>
          <w:lang w:val="ru-RU"/>
        </w:rPr>
      </w:pPr>
      <w:r>
        <w:rPr>
          <w:rFonts w:eastAsia="Cambria"/>
          <w:sz w:val="22"/>
          <w:szCs w:val="24"/>
          <w:lang w:val="ru-RU"/>
        </w:rPr>
        <w:t>насколько внутренние правила и административные процедуры ориентированы на пользователя</w:t>
      </w:r>
      <w:r w:rsidRPr="00534368">
        <w:rPr>
          <w:rFonts w:eastAsia="Cambria"/>
          <w:sz w:val="22"/>
          <w:szCs w:val="24"/>
          <w:lang w:val="ru-RU"/>
        </w:rPr>
        <w:t xml:space="preserve">; </w:t>
      </w:r>
      <w:r>
        <w:rPr>
          <w:rFonts w:eastAsia="Cambria"/>
          <w:sz w:val="22"/>
          <w:szCs w:val="24"/>
          <w:lang w:val="ru-RU"/>
        </w:rPr>
        <w:t>как и кем применяются внутренние меры регулирования</w:t>
      </w:r>
      <w:r w:rsidRPr="00534368">
        <w:rPr>
          <w:rFonts w:eastAsia="Cambria"/>
          <w:sz w:val="22"/>
          <w:szCs w:val="24"/>
          <w:lang w:val="ru-RU"/>
        </w:rPr>
        <w:t xml:space="preserve">; </w:t>
      </w:r>
      <w:r>
        <w:rPr>
          <w:rFonts w:eastAsia="Cambria"/>
          <w:sz w:val="22"/>
          <w:szCs w:val="24"/>
          <w:lang w:val="ru-RU"/>
        </w:rPr>
        <w:t>насколько внутренний регулятивный режим благоприятен для торговли и инвестиций</w:t>
      </w:r>
      <w:r w:rsidRPr="00534368">
        <w:rPr>
          <w:rFonts w:eastAsia="Cambria"/>
          <w:sz w:val="22"/>
          <w:szCs w:val="24"/>
          <w:lang w:val="ru-RU"/>
        </w:rPr>
        <w:t xml:space="preserve">;  </w:t>
      </w:r>
    </w:p>
    <w:p w:rsidR="000E180E" w:rsidRPr="008D7E90" w:rsidRDefault="000E180E" w:rsidP="00080723">
      <w:pPr>
        <w:numPr>
          <w:ilvl w:val="0"/>
          <w:numId w:val="13"/>
        </w:numPr>
        <w:spacing w:after="60" w:line="240" w:lineRule="auto"/>
        <w:ind w:left="720"/>
        <w:jc w:val="both"/>
        <w:rPr>
          <w:rFonts w:ascii="Calibri" w:hAnsi="Calibri"/>
          <w:bCs/>
          <w:sz w:val="22"/>
          <w:lang w:val="ru-RU"/>
        </w:rPr>
      </w:pPr>
      <w:r>
        <w:rPr>
          <w:rFonts w:eastAsia="Cambria"/>
          <w:sz w:val="22"/>
          <w:szCs w:val="24"/>
          <w:lang w:val="ru-RU"/>
        </w:rPr>
        <w:t>могут</w:t>
      </w:r>
      <w:r w:rsidRPr="00534368">
        <w:rPr>
          <w:rFonts w:eastAsia="Cambria"/>
          <w:sz w:val="22"/>
          <w:szCs w:val="24"/>
          <w:lang w:val="ru-RU"/>
        </w:rPr>
        <w:t xml:space="preserve"> </w:t>
      </w:r>
      <w:r>
        <w:rPr>
          <w:rFonts w:eastAsia="Cambria"/>
          <w:sz w:val="22"/>
          <w:szCs w:val="24"/>
          <w:lang w:val="ru-RU"/>
        </w:rPr>
        <w:t>ли</w:t>
      </w:r>
      <w:r w:rsidRPr="00534368">
        <w:rPr>
          <w:rFonts w:eastAsia="Cambria"/>
          <w:sz w:val="22"/>
          <w:szCs w:val="24"/>
          <w:lang w:val="ru-RU"/>
        </w:rPr>
        <w:t xml:space="preserve"> </w:t>
      </w:r>
      <w:r>
        <w:rPr>
          <w:rFonts w:eastAsia="Cambria"/>
          <w:sz w:val="22"/>
          <w:szCs w:val="24"/>
          <w:lang w:val="ru-RU"/>
        </w:rPr>
        <w:t>внутренние</w:t>
      </w:r>
      <w:r w:rsidRPr="00534368">
        <w:rPr>
          <w:rFonts w:eastAsia="Cambria"/>
          <w:sz w:val="22"/>
          <w:szCs w:val="24"/>
          <w:lang w:val="ru-RU"/>
        </w:rPr>
        <w:t xml:space="preserve"> </w:t>
      </w:r>
      <w:r>
        <w:rPr>
          <w:rFonts w:eastAsia="Cambria"/>
          <w:sz w:val="22"/>
          <w:szCs w:val="24"/>
          <w:lang w:val="ru-RU"/>
        </w:rPr>
        <w:t>регулятивные</w:t>
      </w:r>
      <w:r w:rsidRPr="00534368">
        <w:rPr>
          <w:rFonts w:eastAsia="Cambria"/>
          <w:sz w:val="22"/>
          <w:szCs w:val="24"/>
          <w:lang w:val="ru-RU"/>
        </w:rPr>
        <w:t xml:space="preserve"> </w:t>
      </w:r>
      <w:r>
        <w:rPr>
          <w:rFonts w:eastAsia="Cambria"/>
          <w:sz w:val="22"/>
          <w:szCs w:val="24"/>
          <w:lang w:val="ru-RU"/>
        </w:rPr>
        <w:t>цели</w:t>
      </w:r>
      <w:r w:rsidRPr="00534368">
        <w:rPr>
          <w:rFonts w:eastAsia="Cambria"/>
          <w:sz w:val="22"/>
          <w:szCs w:val="24"/>
          <w:lang w:val="ru-RU"/>
        </w:rPr>
        <w:t xml:space="preserve"> </w:t>
      </w:r>
      <w:r>
        <w:rPr>
          <w:rFonts w:eastAsia="Cambria"/>
          <w:sz w:val="22"/>
          <w:szCs w:val="24"/>
          <w:lang w:val="ru-RU"/>
        </w:rPr>
        <w:t>быть</w:t>
      </w:r>
      <w:r w:rsidRPr="00534368">
        <w:rPr>
          <w:rFonts w:eastAsia="Cambria"/>
          <w:sz w:val="22"/>
          <w:szCs w:val="24"/>
          <w:lang w:val="ru-RU"/>
        </w:rPr>
        <w:t xml:space="preserve"> </w:t>
      </w:r>
      <w:r>
        <w:rPr>
          <w:rFonts w:eastAsia="Cambria"/>
          <w:sz w:val="22"/>
          <w:szCs w:val="24"/>
          <w:lang w:val="ru-RU"/>
        </w:rPr>
        <w:t>достигнуты</w:t>
      </w:r>
      <w:r w:rsidRPr="00534368">
        <w:rPr>
          <w:rFonts w:eastAsia="Cambria"/>
          <w:sz w:val="22"/>
          <w:szCs w:val="24"/>
          <w:lang w:val="ru-RU"/>
        </w:rPr>
        <w:t xml:space="preserve"> </w:t>
      </w:r>
      <w:r>
        <w:rPr>
          <w:rFonts w:eastAsia="Cambria"/>
          <w:sz w:val="22"/>
          <w:szCs w:val="24"/>
          <w:lang w:val="ru-RU"/>
        </w:rPr>
        <w:t>с</w:t>
      </w:r>
      <w:r w:rsidRPr="00534368">
        <w:rPr>
          <w:rFonts w:eastAsia="Cambria"/>
          <w:sz w:val="22"/>
          <w:szCs w:val="24"/>
          <w:lang w:val="ru-RU"/>
        </w:rPr>
        <w:t xml:space="preserve"> </w:t>
      </w:r>
      <w:r>
        <w:rPr>
          <w:rFonts w:eastAsia="Cambria"/>
          <w:sz w:val="22"/>
          <w:szCs w:val="24"/>
          <w:lang w:val="ru-RU"/>
        </w:rPr>
        <w:t>помощью</w:t>
      </w:r>
      <w:r w:rsidRPr="00534368">
        <w:rPr>
          <w:rFonts w:eastAsia="Cambria"/>
          <w:sz w:val="22"/>
          <w:szCs w:val="24"/>
          <w:lang w:val="ru-RU"/>
        </w:rPr>
        <w:t xml:space="preserve"> </w:t>
      </w:r>
      <w:r>
        <w:rPr>
          <w:rFonts w:eastAsia="Cambria"/>
          <w:sz w:val="22"/>
          <w:szCs w:val="24"/>
          <w:lang w:val="ru-RU"/>
        </w:rPr>
        <w:t>меньшего количества ограничений в сфере торговли и инвестиций.</w:t>
      </w:r>
    </w:p>
    <w:p w:rsidR="000E180E" w:rsidRPr="008D7E90" w:rsidRDefault="000E180E" w:rsidP="000E180E">
      <w:pPr>
        <w:spacing w:before="240" w:after="240" w:line="240" w:lineRule="auto"/>
        <w:ind w:left="720" w:firstLine="0"/>
        <w:contextualSpacing/>
        <w:jc w:val="both"/>
        <w:rPr>
          <w:bCs/>
          <w:sz w:val="22"/>
          <w:lang w:val="ru-RU"/>
        </w:rPr>
      </w:pPr>
    </w:p>
    <w:p w:rsidR="000E180E" w:rsidRPr="00C17F11" w:rsidRDefault="000E180E" w:rsidP="00080723">
      <w:pPr>
        <w:numPr>
          <w:ilvl w:val="0"/>
          <w:numId w:val="26"/>
        </w:numPr>
        <w:spacing w:before="240" w:after="240" w:line="240" w:lineRule="auto"/>
        <w:jc w:val="both"/>
        <w:rPr>
          <w:bCs/>
          <w:sz w:val="22"/>
          <w:lang w:val="ru-RU"/>
        </w:rPr>
      </w:pPr>
      <w:r>
        <w:rPr>
          <w:rFonts w:eastAsia="Cambria"/>
          <w:sz w:val="22"/>
          <w:szCs w:val="24"/>
          <w:lang w:val="ru-RU"/>
        </w:rPr>
        <w:t>В</w:t>
      </w:r>
      <w:r w:rsidRPr="007B7DB7">
        <w:rPr>
          <w:rFonts w:eastAsia="Cambria"/>
          <w:sz w:val="22"/>
          <w:szCs w:val="24"/>
          <w:lang w:val="ru-RU"/>
        </w:rPr>
        <w:t xml:space="preserve"> </w:t>
      </w:r>
      <w:r>
        <w:rPr>
          <w:rFonts w:eastAsia="Cambria"/>
          <w:sz w:val="22"/>
          <w:szCs w:val="24"/>
          <w:lang w:val="ru-RU"/>
        </w:rPr>
        <w:t>целом</w:t>
      </w:r>
      <w:r w:rsidRPr="007B7DB7">
        <w:rPr>
          <w:rFonts w:eastAsia="Cambria"/>
          <w:sz w:val="22"/>
          <w:szCs w:val="24"/>
          <w:lang w:val="ru-RU"/>
        </w:rPr>
        <w:t xml:space="preserve"> </w:t>
      </w:r>
      <w:r>
        <w:rPr>
          <w:rFonts w:eastAsia="Cambria"/>
          <w:sz w:val="22"/>
          <w:szCs w:val="24"/>
          <w:lang w:val="ru-RU"/>
        </w:rPr>
        <w:t>на сферу услуг</w:t>
      </w:r>
      <w:r w:rsidRPr="007B7DB7">
        <w:rPr>
          <w:rFonts w:eastAsia="Cambria"/>
          <w:sz w:val="22"/>
          <w:szCs w:val="24"/>
          <w:lang w:val="ru-RU"/>
        </w:rPr>
        <w:t xml:space="preserve"> </w:t>
      </w:r>
      <w:r>
        <w:rPr>
          <w:rFonts w:eastAsia="Cambria"/>
          <w:sz w:val="22"/>
          <w:szCs w:val="24"/>
          <w:lang w:val="ru-RU"/>
        </w:rPr>
        <w:t>влияние оказывают как горизонтальные, так и специфические меры регулирования. Горизонтальные меры, влияющие на широкий спектр деятельности, касаются регулирования в области инвестиций</w:t>
      </w:r>
      <w:r w:rsidRPr="007B7DB7">
        <w:rPr>
          <w:rFonts w:eastAsia="Cambria"/>
          <w:sz w:val="22"/>
          <w:szCs w:val="24"/>
          <w:lang w:val="ru-RU"/>
        </w:rPr>
        <w:t xml:space="preserve">, </w:t>
      </w:r>
      <w:r>
        <w:rPr>
          <w:rFonts w:eastAsia="Cambria"/>
          <w:sz w:val="22"/>
          <w:szCs w:val="24"/>
          <w:lang w:val="ru-RU"/>
        </w:rPr>
        <w:t>конкурентной политики</w:t>
      </w:r>
      <w:r w:rsidRPr="007B7DB7">
        <w:rPr>
          <w:rFonts w:eastAsia="Cambria"/>
          <w:sz w:val="22"/>
          <w:szCs w:val="24"/>
          <w:lang w:val="ru-RU"/>
        </w:rPr>
        <w:t xml:space="preserve">, </w:t>
      </w:r>
      <w:r>
        <w:rPr>
          <w:rFonts w:eastAsia="Cambria"/>
          <w:sz w:val="22"/>
          <w:szCs w:val="24"/>
          <w:lang w:val="ru-RU"/>
        </w:rPr>
        <w:t>миграционной политики и рынка труда. Специфические меры регулирования касаются определенных отраслей</w:t>
      </w:r>
      <w:r w:rsidRPr="007B7DB7">
        <w:rPr>
          <w:rFonts w:eastAsia="Cambria"/>
          <w:sz w:val="22"/>
          <w:szCs w:val="24"/>
          <w:lang w:val="ru-RU"/>
        </w:rPr>
        <w:t xml:space="preserve"> (</w:t>
      </w:r>
      <w:r>
        <w:rPr>
          <w:rFonts w:eastAsia="Cambria"/>
          <w:sz w:val="22"/>
          <w:szCs w:val="24"/>
          <w:lang w:val="ru-RU"/>
        </w:rPr>
        <w:t>пруденциальные нормативы в сфере финансовых услуг</w:t>
      </w:r>
      <w:r w:rsidRPr="007B7DB7">
        <w:rPr>
          <w:rFonts w:eastAsia="Cambria"/>
          <w:sz w:val="22"/>
          <w:szCs w:val="24"/>
          <w:lang w:val="ru-RU"/>
        </w:rPr>
        <w:t>)</w:t>
      </w:r>
      <w:r>
        <w:rPr>
          <w:rFonts w:eastAsia="Cambria"/>
          <w:sz w:val="22"/>
          <w:szCs w:val="24"/>
          <w:lang w:val="ru-RU"/>
        </w:rPr>
        <w:t xml:space="preserve"> или подсектора </w:t>
      </w:r>
      <w:r w:rsidRPr="007B7DB7">
        <w:rPr>
          <w:rFonts w:eastAsia="Cambria"/>
          <w:sz w:val="22"/>
          <w:szCs w:val="24"/>
          <w:lang w:val="ru-RU"/>
        </w:rPr>
        <w:t>(</w:t>
      </w:r>
      <w:r>
        <w:rPr>
          <w:rFonts w:eastAsia="Cambria"/>
          <w:sz w:val="22"/>
          <w:szCs w:val="24"/>
          <w:lang w:val="ru-RU"/>
        </w:rPr>
        <w:t>инженерные услуги</w:t>
      </w:r>
      <w:r w:rsidRPr="007B7DB7">
        <w:rPr>
          <w:rFonts w:eastAsia="Cambria"/>
          <w:sz w:val="22"/>
          <w:szCs w:val="24"/>
          <w:lang w:val="ru-RU"/>
        </w:rPr>
        <w:t>)</w:t>
      </w:r>
      <w:r>
        <w:rPr>
          <w:rFonts w:eastAsia="Cambria"/>
          <w:sz w:val="22"/>
          <w:szCs w:val="24"/>
          <w:lang w:val="ru-RU"/>
        </w:rPr>
        <w:t xml:space="preserve"> или вида деятельности </w:t>
      </w:r>
      <w:r w:rsidRPr="007B7DB7">
        <w:rPr>
          <w:rFonts w:eastAsia="Cambria"/>
          <w:sz w:val="22"/>
          <w:szCs w:val="24"/>
          <w:lang w:val="ru-RU"/>
        </w:rPr>
        <w:t>(</w:t>
      </w:r>
      <w:r>
        <w:rPr>
          <w:rFonts w:eastAsia="Cambria"/>
          <w:sz w:val="22"/>
          <w:szCs w:val="24"/>
          <w:lang w:val="ru-RU"/>
        </w:rPr>
        <w:t>распространение фармацевтической продукции</w:t>
      </w:r>
      <w:r w:rsidRPr="00722ED5">
        <w:rPr>
          <w:rFonts w:eastAsiaTheme="minorHAnsi"/>
          <w:bCs/>
          <w:sz w:val="22"/>
          <w:lang w:val="ru-RU"/>
        </w:rPr>
        <w:t>)</w:t>
      </w:r>
      <w:r>
        <w:rPr>
          <w:rFonts w:eastAsiaTheme="minorHAnsi"/>
          <w:bCs/>
          <w:sz w:val="22"/>
          <w:lang w:val="ru-RU"/>
        </w:rPr>
        <w:t>.</w:t>
      </w:r>
    </w:p>
    <w:p w:rsidR="000E180E" w:rsidRPr="008D7E90" w:rsidRDefault="000E180E" w:rsidP="00080723">
      <w:pPr>
        <w:numPr>
          <w:ilvl w:val="0"/>
          <w:numId w:val="26"/>
        </w:numPr>
        <w:spacing w:before="240" w:after="240" w:line="240" w:lineRule="auto"/>
        <w:jc w:val="both"/>
        <w:rPr>
          <w:bCs/>
          <w:sz w:val="22"/>
          <w:lang w:val="ru-RU"/>
        </w:rPr>
      </w:pPr>
      <w:r>
        <w:rPr>
          <w:rFonts w:eastAsia="Cambria"/>
          <w:sz w:val="22"/>
          <w:szCs w:val="24"/>
          <w:lang w:val="ru-RU"/>
        </w:rPr>
        <w:t>Качество</w:t>
      </w:r>
      <w:r w:rsidRPr="00253A4F">
        <w:rPr>
          <w:rFonts w:eastAsia="Cambria"/>
          <w:sz w:val="22"/>
          <w:szCs w:val="24"/>
          <w:lang w:val="ru-RU"/>
        </w:rPr>
        <w:t xml:space="preserve"> </w:t>
      </w:r>
      <w:r>
        <w:rPr>
          <w:rFonts w:eastAsia="Cambria"/>
          <w:sz w:val="22"/>
          <w:szCs w:val="24"/>
          <w:lang w:val="ru-RU"/>
        </w:rPr>
        <w:t>регулирования</w:t>
      </w:r>
      <w:r w:rsidRPr="00253A4F">
        <w:rPr>
          <w:rFonts w:eastAsia="Cambria"/>
          <w:sz w:val="22"/>
          <w:szCs w:val="24"/>
          <w:lang w:val="ru-RU"/>
        </w:rPr>
        <w:t xml:space="preserve"> </w:t>
      </w:r>
      <w:r>
        <w:rPr>
          <w:rFonts w:eastAsia="Cambria"/>
          <w:sz w:val="22"/>
          <w:szCs w:val="24"/>
          <w:lang w:val="ru-RU"/>
        </w:rPr>
        <w:t>зависит</w:t>
      </w:r>
      <w:r w:rsidRPr="00253A4F">
        <w:rPr>
          <w:rFonts w:eastAsia="Cambria"/>
          <w:sz w:val="22"/>
          <w:szCs w:val="24"/>
          <w:lang w:val="ru-RU"/>
        </w:rPr>
        <w:t xml:space="preserve"> </w:t>
      </w:r>
      <w:r>
        <w:rPr>
          <w:rFonts w:eastAsia="Cambria"/>
          <w:sz w:val="22"/>
          <w:szCs w:val="24"/>
          <w:lang w:val="ru-RU"/>
        </w:rPr>
        <w:t>как</w:t>
      </w:r>
      <w:r w:rsidRPr="00253A4F">
        <w:rPr>
          <w:rFonts w:eastAsia="Cambria"/>
          <w:sz w:val="22"/>
          <w:szCs w:val="24"/>
          <w:lang w:val="ru-RU"/>
        </w:rPr>
        <w:t xml:space="preserve"> </w:t>
      </w:r>
      <w:r>
        <w:rPr>
          <w:rFonts w:eastAsia="Cambria"/>
          <w:sz w:val="22"/>
          <w:szCs w:val="24"/>
          <w:lang w:val="ru-RU"/>
        </w:rPr>
        <w:t>от</w:t>
      </w:r>
      <w:r w:rsidRPr="00253A4F">
        <w:rPr>
          <w:rFonts w:eastAsia="Cambria"/>
          <w:sz w:val="22"/>
          <w:szCs w:val="24"/>
          <w:lang w:val="ru-RU"/>
        </w:rPr>
        <w:t xml:space="preserve"> </w:t>
      </w:r>
      <w:r>
        <w:rPr>
          <w:rFonts w:eastAsia="Cambria"/>
          <w:sz w:val="22"/>
          <w:szCs w:val="24"/>
          <w:lang w:val="ru-RU"/>
        </w:rPr>
        <w:t>процесса</w:t>
      </w:r>
      <w:r w:rsidRPr="00253A4F">
        <w:rPr>
          <w:rFonts w:eastAsia="Cambria"/>
          <w:sz w:val="22"/>
          <w:szCs w:val="24"/>
          <w:lang w:val="ru-RU"/>
        </w:rPr>
        <w:t xml:space="preserve"> </w:t>
      </w:r>
      <w:r>
        <w:rPr>
          <w:rFonts w:eastAsia="Cambria"/>
          <w:sz w:val="22"/>
          <w:szCs w:val="24"/>
          <w:lang w:val="ru-RU"/>
        </w:rPr>
        <w:t>разработки мер регулирования, так и от институтов применяющих эти меры. Предложения</w:t>
      </w:r>
      <w:r w:rsidRPr="00253A4F">
        <w:rPr>
          <w:rFonts w:eastAsia="Cambria"/>
          <w:sz w:val="22"/>
          <w:szCs w:val="24"/>
          <w:lang w:val="ru-RU"/>
        </w:rPr>
        <w:t xml:space="preserve"> </w:t>
      </w:r>
      <w:r>
        <w:rPr>
          <w:rFonts w:eastAsia="Cambria"/>
          <w:sz w:val="22"/>
          <w:szCs w:val="24"/>
          <w:lang w:val="ru-RU"/>
        </w:rPr>
        <w:t>о</w:t>
      </w:r>
      <w:r w:rsidRPr="00253A4F">
        <w:rPr>
          <w:rFonts w:eastAsia="Cambria"/>
          <w:sz w:val="22"/>
          <w:szCs w:val="24"/>
          <w:lang w:val="ru-RU"/>
        </w:rPr>
        <w:t xml:space="preserve"> </w:t>
      </w:r>
      <w:r>
        <w:rPr>
          <w:rFonts w:eastAsia="Cambria"/>
          <w:sz w:val="22"/>
          <w:szCs w:val="24"/>
          <w:lang w:val="ru-RU"/>
        </w:rPr>
        <w:t>реформах, не</w:t>
      </w:r>
      <w:r w:rsidRPr="00253A4F">
        <w:rPr>
          <w:rFonts w:eastAsia="Cambria"/>
          <w:sz w:val="22"/>
          <w:szCs w:val="24"/>
          <w:lang w:val="ru-RU"/>
        </w:rPr>
        <w:t xml:space="preserve"> </w:t>
      </w:r>
      <w:r>
        <w:rPr>
          <w:rFonts w:eastAsia="Cambria"/>
          <w:sz w:val="22"/>
          <w:szCs w:val="24"/>
          <w:lang w:val="ru-RU"/>
        </w:rPr>
        <w:t>включающие</w:t>
      </w:r>
      <w:r w:rsidRPr="00253A4F">
        <w:rPr>
          <w:rFonts w:eastAsia="Cambria"/>
          <w:sz w:val="22"/>
          <w:szCs w:val="24"/>
          <w:lang w:val="ru-RU"/>
        </w:rPr>
        <w:t xml:space="preserve"> </w:t>
      </w:r>
      <w:r>
        <w:rPr>
          <w:rFonts w:eastAsia="Cambria"/>
          <w:sz w:val="22"/>
          <w:szCs w:val="24"/>
          <w:lang w:val="ru-RU"/>
        </w:rPr>
        <w:t>оценку</w:t>
      </w:r>
      <w:r w:rsidRPr="00253A4F">
        <w:rPr>
          <w:rFonts w:eastAsia="Cambria"/>
          <w:sz w:val="22"/>
          <w:szCs w:val="24"/>
          <w:lang w:val="ru-RU"/>
        </w:rPr>
        <w:t xml:space="preserve"> </w:t>
      </w:r>
      <w:r>
        <w:rPr>
          <w:rFonts w:eastAsia="Cambria"/>
          <w:sz w:val="22"/>
          <w:szCs w:val="24"/>
          <w:lang w:val="ru-RU"/>
        </w:rPr>
        <w:t>того</w:t>
      </w:r>
      <w:r w:rsidRPr="00253A4F">
        <w:rPr>
          <w:rFonts w:eastAsia="Cambria"/>
          <w:sz w:val="22"/>
          <w:szCs w:val="24"/>
          <w:lang w:val="ru-RU"/>
        </w:rPr>
        <w:t xml:space="preserve">, </w:t>
      </w:r>
      <w:r>
        <w:rPr>
          <w:rFonts w:eastAsia="Cambria"/>
          <w:sz w:val="22"/>
          <w:szCs w:val="24"/>
          <w:lang w:val="ru-RU"/>
        </w:rPr>
        <w:t>стоит</w:t>
      </w:r>
      <w:r w:rsidRPr="00253A4F">
        <w:rPr>
          <w:rFonts w:eastAsia="Cambria"/>
          <w:sz w:val="22"/>
          <w:szCs w:val="24"/>
          <w:lang w:val="ru-RU"/>
        </w:rPr>
        <w:t xml:space="preserve"> </w:t>
      </w:r>
      <w:r>
        <w:rPr>
          <w:rFonts w:eastAsia="Cambria"/>
          <w:sz w:val="22"/>
          <w:szCs w:val="24"/>
          <w:lang w:val="ru-RU"/>
        </w:rPr>
        <w:t>ли</w:t>
      </w:r>
      <w:r w:rsidRPr="00253A4F">
        <w:rPr>
          <w:rFonts w:eastAsia="Cambria"/>
          <w:sz w:val="22"/>
          <w:szCs w:val="24"/>
          <w:lang w:val="ru-RU"/>
        </w:rPr>
        <w:t xml:space="preserve"> </w:t>
      </w:r>
      <w:r>
        <w:rPr>
          <w:rFonts w:eastAsia="Cambria"/>
          <w:sz w:val="22"/>
          <w:szCs w:val="24"/>
          <w:lang w:val="ru-RU"/>
        </w:rPr>
        <w:t>стране</w:t>
      </w:r>
      <w:r w:rsidRPr="00253A4F">
        <w:rPr>
          <w:rFonts w:eastAsia="Cambria"/>
          <w:sz w:val="22"/>
          <w:szCs w:val="24"/>
          <w:lang w:val="ru-RU"/>
        </w:rPr>
        <w:t xml:space="preserve"> </w:t>
      </w:r>
      <w:r>
        <w:rPr>
          <w:rFonts w:eastAsia="Cambria"/>
          <w:sz w:val="22"/>
          <w:szCs w:val="24"/>
          <w:lang w:val="ru-RU"/>
        </w:rPr>
        <w:t>также</w:t>
      </w:r>
      <w:r w:rsidRPr="00253A4F">
        <w:rPr>
          <w:rFonts w:eastAsia="Cambria"/>
          <w:sz w:val="22"/>
          <w:szCs w:val="24"/>
          <w:lang w:val="ru-RU"/>
        </w:rPr>
        <w:t xml:space="preserve"> </w:t>
      </w:r>
      <w:r>
        <w:rPr>
          <w:rFonts w:eastAsia="Cambria"/>
          <w:sz w:val="22"/>
          <w:szCs w:val="24"/>
          <w:lang w:val="ru-RU"/>
        </w:rPr>
        <w:t>реформировать</w:t>
      </w:r>
      <w:r w:rsidRPr="00253A4F">
        <w:rPr>
          <w:rFonts w:eastAsia="Cambria"/>
          <w:sz w:val="22"/>
          <w:szCs w:val="24"/>
          <w:lang w:val="ru-RU"/>
        </w:rPr>
        <w:t xml:space="preserve"> </w:t>
      </w:r>
      <w:r>
        <w:rPr>
          <w:rFonts w:eastAsia="Cambria"/>
          <w:sz w:val="22"/>
          <w:szCs w:val="24"/>
          <w:lang w:val="ru-RU"/>
        </w:rPr>
        <w:t>или создавать институты, необходимые для ввода и обеспечения исполнения законодательных и нормативных актов, не будут эффективными. Институциональные</w:t>
      </w:r>
      <w:r w:rsidRPr="00427AFF">
        <w:rPr>
          <w:rFonts w:eastAsia="Cambria"/>
          <w:sz w:val="22"/>
          <w:szCs w:val="24"/>
          <w:lang w:val="ru-RU"/>
        </w:rPr>
        <w:t xml:space="preserve"> </w:t>
      </w:r>
      <w:r>
        <w:rPr>
          <w:rFonts w:eastAsia="Cambria"/>
          <w:sz w:val="22"/>
          <w:szCs w:val="24"/>
          <w:lang w:val="ru-RU"/>
        </w:rPr>
        <w:t>механизмы</w:t>
      </w:r>
      <w:r w:rsidRPr="00427AFF">
        <w:rPr>
          <w:rFonts w:eastAsia="Cambria"/>
          <w:sz w:val="22"/>
          <w:szCs w:val="24"/>
          <w:lang w:val="ru-RU"/>
        </w:rPr>
        <w:t xml:space="preserve"> </w:t>
      </w:r>
      <w:r>
        <w:rPr>
          <w:rFonts w:eastAsia="Cambria"/>
          <w:sz w:val="22"/>
          <w:szCs w:val="24"/>
          <w:lang w:val="ru-RU"/>
        </w:rPr>
        <w:t>будут</w:t>
      </w:r>
      <w:r w:rsidRPr="00427AFF">
        <w:rPr>
          <w:rFonts w:eastAsia="Cambria"/>
          <w:sz w:val="22"/>
          <w:szCs w:val="24"/>
          <w:lang w:val="ru-RU"/>
        </w:rPr>
        <w:t xml:space="preserve"> </w:t>
      </w:r>
      <w:r>
        <w:rPr>
          <w:rFonts w:eastAsia="Cambria"/>
          <w:sz w:val="22"/>
          <w:szCs w:val="24"/>
          <w:lang w:val="ru-RU"/>
        </w:rPr>
        <w:t>оцениваться</w:t>
      </w:r>
      <w:r w:rsidRPr="00427AFF">
        <w:rPr>
          <w:rFonts w:eastAsia="Cambria"/>
          <w:sz w:val="22"/>
          <w:szCs w:val="24"/>
          <w:lang w:val="ru-RU"/>
        </w:rPr>
        <w:t xml:space="preserve"> </w:t>
      </w:r>
      <w:r>
        <w:rPr>
          <w:rFonts w:eastAsia="Cambria"/>
          <w:sz w:val="22"/>
          <w:szCs w:val="24"/>
          <w:lang w:val="ru-RU"/>
        </w:rPr>
        <w:t>путем</w:t>
      </w:r>
      <w:r w:rsidRPr="00427AFF">
        <w:rPr>
          <w:rFonts w:eastAsia="Cambria"/>
          <w:sz w:val="22"/>
          <w:szCs w:val="24"/>
          <w:lang w:val="ru-RU"/>
        </w:rPr>
        <w:t xml:space="preserve"> </w:t>
      </w:r>
      <w:r>
        <w:rPr>
          <w:rFonts w:eastAsia="Cambria"/>
          <w:sz w:val="22"/>
          <w:szCs w:val="24"/>
          <w:lang w:val="ru-RU"/>
        </w:rPr>
        <w:t>противопоставления с рекомендуемой международной практикой, как</w:t>
      </w:r>
      <w:r w:rsidRPr="00427AFF">
        <w:rPr>
          <w:rFonts w:eastAsia="Cambria"/>
          <w:sz w:val="22"/>
          <w:szCs w:val="24"/>
          <w:lang w:val="ru-RU"/>
        </w:rPr>
        <w:t xml:space="preserve"> </w:t>
      </w:r>
      <w:r>
        <w:rPr>
          <w:rFonts w:eastAsia="Cambria"/>
          <w:sz w:val="22"/>
          <w:szCs w:val="24"/>
          <w:lang w:val="ru-RU"/>
        </w:rPr>
        <w:t>правило</w:t>
      </w:r>
      <w:r w:rsidRPr="00427AFF">
        <w:rPr>
          <w:rFonts w:eastAsia="Cambria"/>
          <w:sz w:val="22"/>
          <w:szCs w:val="24"/>
          <w:lang w:val="ru-RU"/>
        </w:rPr>
        <w:t xml:space="preserve">, </w:t>
      </w:r>
      <w:r>
        <w:rPr>
          <w:rFonts w:eastAsia="Cambria"/>
          <w:sz w:val="22"/>
          <w:szCs w:val="24"/>
          <w:lang w:val="ru-RU"/>
        </w:rPr>
        <w:t>включающей</w:t>
      </w:r>
      <w:r w:rsidRPr="00427AFF">
        <w:rPr>
          <w:rFonts w:eastAsia="Cambria"/>
          <w:sz w:val="22"/>
          <w:szCs w:val="24"/>
          <w:lang w:val="ru-RU"/>
        </w:rPr>
        <w:t xml:space="preserve"> </w:t>
      </w:r>
      <w:r>
        <w:rPr>
          <w:rFonts w:eastAsia="Cambria"/>
          <w:sz w:val="22"/>
          <w:szCs w:val="24"/>
          <w:lang w:val="ru-RU"/>
        </w:rPr>
        <w:t>такие</w:t>
      </w:r>
      <w:r w:rsidRPr="00427AFF">
        <w:rPr>
          <w:rFonts w:eastAsia="Cambria"/>
          <w:sz w:val="22"/>
          <w:szCs w:val="24"/>
          <w:lang w:val="ru-RU"/>
        </w:rPr>
        <w:t xml:space="preserve"> </w:t>
      </w:r>
      <w:r>
        <w:rPr>
          <w:rFonts w:eastAsia="Cambria"/>
          <w:sz w:val="22"/>
          <w:szCs w:val="24"/>
          <w:lang w:val="ru-RU"/>
        </w:rPr>
        <w:t>принципы</w:t>
      </w:r>
      <w:r w:rsidRPr="00427AFF">
        <w:rPr>
          <w:rFonts w:eastAsia="Cambria"/>
          <w:sz w:val="22"/>
          <w:szCs w:val="24"/>
          <w:lang w:val="ru-RU"/>
        </w:rPr>
        <w:t xml:space="preserve">, </w:t>
      </w:r>
      <w:r>
        <w:rPr>
          <w:rFonts w:eastAsia="Cambria"/>
          <w:sz w:val="22"/>
          <w:szCs w:val="24"/>
          <w:lang w:val="ru-RU"/>
        </w:rPr>
        <w:t>как</w:t>
      </w:r>
      <w:r w:rsidRPr="00427AFF">
        <w:rPr>
          <w:rFonts w:eastAsia="Cambria"/>
          <w:sz w:val="22"/>
          <w:szCs w:val="24"/>
          <w:lang w:val="ru-RU"/>
        </w:rPr>
        <w:t xml:space="preserve"> </w:t>
      </w:r>
      <w:r>
        <w:rPr>
          <w:rFonts w:eastAsia="Cambria"/>
          <w:sz w:val="22"/>
          <w:szCs w:val="24"/>
          <w:lang w:val="ru-RU"/>
        </w:rPr>
        <w:t>прозрачность</w:t>
      </w:r>
      <w:r w:rsidRPr="00427AFF">
        <w:rPr>
          <w:rFonts w:eastAsia="Cambria"/>
          <w:sz w:val="22"/>
          <w:szCs w:val="24"/>
          <w:lang w:val="ru-RU"/>
        </w:rPr>
        <w:t xml:space="preserve">, </w:t>
      </w:r>
      <w:r>
        <w:rPr>
          <w:rFonts w:eastAsia="Cambria"/>
          <w:sz w:val="22"/>
          <w:szCs w:val="24"/>
          <w:lang w:val="ru-RU"/>
        </w:rPr>
        <w:t>потребность, регламентированность и недопущение дискриминации.</w:t>
      </w:r>
    </w:p>
    <w:p w:rsidR="000E180E" w:rsidRPr="00FB3F7B" w:rsidRDefault="000E180E" w:rsidP="00080723">
      <w:pPr>
        <w:numPr>
          <w:ilvl w:val="0"/>
          <w:numId w:val="26"/>
        </w:numPr>
        <w:spacing w:before="240" w:after="240" w:line="240" w:lineRule="auto"/>
        <w:jc w:val="both"/>
        <w:rPr>
          <w:bCs/>
          <w:sz w:val="22"/>
          <w:lang w:val="ru-RU"/>
        </w:rPr>
      </w:pPr>
      <w:r>
        <w:rPr>
          <w:rFonts w:eastAsia="Cambria"/>
          <w:sz w:val="22"/>
          <w:szCs w:val="24"/>
          <w:lang w:val="ru-RU"/>
        </w:rPr>
        <w:t>В</w:t>
      </w:r>
      <w:r w:rsidRPr="00427AFF">
        <w:rPr>
          <w:rFonts w:eastAsia="Cambria"/>
          <w:sz w:val="22"/>
          <w:szCs w:val="24"/>
          <w:lang w:val="ru-RU"/>
        </w:rPr>
        <w:t xml:space="preserve"> </w:t>
      </w:r>
      <w:r>
        <w:rPr>
          <w:rFonts w:eastAsia="Cambria"/>
          <w:sz w:val="22"/>
          <w:szCs w:val="24"/>
          <w:lang w:val="ru-RU"/>
        </w:rPr>
        <w:t>качестве</w:t>
      </w:r>
      <w:r w:rsidRPr="00427AFF">
        <w:rPr>
          <w:rFonts w:eastAsia="Cambria"/>
          <w:sz w:val="22"/>
          <w:szCs w:val="24"/>
          <w:lang w:val="ru-RU"/>
        </w:rPr>
        <w:t xml:space="preserve"> </w:t>
      </w:r>
      <w:r>
        <w:rPr>
          <w:rFonts w:eastAsia="Cambria"/>
          <w:sz w:val="22"/>
          <w:szCs w:val="24"/>
          <w:lang w:val="ru-RU"/>
        </w:rPr>
        <w:t>примера</w:t>
      </w:r>
      <w:r w:rsidRPr="00427AFF">
        <w:rPr>
          <w:rFonts w:eastAsia="Cambria"/>
          <w:sz w:val="22"/>
          <w:szCs w:val="24"/>
          <w:lang w:val="ru-RU"/>
        </w:rPr>
        <w:t xml:space="preserve"> </w:t>
      </w:r>
      <w:r>
        <w:rPr>
          <w:rFonts w:eastAsia="Cambria"/>
          <w:sz w:val="22"/>
          <w:szCs w:val="24"/>
          <w:lang w:val="ru-RU"/>
        </w:rPr>
        <w:t>регулятивной</w:t>
      </w:r>
      <w:r w:rsidRPr="00427AFF">
        <w:rPr>
          <w:rFonts w:eastAsia="Cambria"/>
          <w:sz w:val="22"/>
          <w:szCs w:val="24"/>
          <w:lang w:val="ru-RU"/>
        </w:rPr>
        <w:t xml:space="preserve"> </w:t>
      </w:r>
      <w:r>
        <w:rPr>
          <w:rFonts w:eastAsia="Cambria"/>
          <w:sz w:val="22"/>
          <w:szCs w:val="24"/>
          <w:lang w:val="ru-RU"/>
        </w:rPr>
        <w:t>оценки</w:t>
      </w:r>
      <w:r w:rsidRPr="00427AFF">
        <w:rPr>
          <w:rFonts w:eastAsia="Cambria"/>
          <w:sz w:val="22"/>
          <w:szCs w:val="24"/>
          <w:lang w:val="ru-RU"/>
        </w:rPr>
        <w:t xml:space="preserve"> </w:t>
      </w:r>
      <w:r>
        <w:rPr>
          <w:rFonts w:eastAsia="Cambria"/>
          <w:sz w:val="22"/>
          <w:szCs w:val="24"/>
          <w:lang w:val="ru-RU"/>
        </w:rPr>
        <w:t>можно привести разработанный Всемирным банком Индекс ограничительности, который</w:t>
      </w:r>
      <w:r w:rsidRPr="00427AFF">
        <w:rPr>
          <w:rFonts w:eastAsia="Cambria"/>
          <w:sz w:val="22"/>
          <w:szCs w:val="24"/>
          <w:lang w:val="ru-RU"/>
        </w:rPr>
        <w:t xml:space="preserve"> </w:t>
      </w:r>
      <w:r>
        <w:rPr>
          <w:rFonts w:eastAsia="Cambria"/>
          <w:sz w:val="22"/>
          <w:szCs w:val="24"/>
          <w:lang w:val="ru-RU"/>
        </w:rPr>
        <w:t>позволяет</w:t>
      </w:r>
      <w:r w:rsidRPr="00427AFF">
        <w:rPr>
          <w:rFonts w:eastAsia="Cambria"/>
          <w:sz w:val="22"/>
          <w:szCs w:val="24"/>
          <w:lang w:val="ru-RU"/>
        </w:rPr>
        <w:t xml:space="preserve"> </w:t>
      </w:r>
      <w:r>
        <w:rPr>
          <w:rFonts w:eastAsia="Cambria"/>
          <w:sz w:val="22"/>
          <w:szCs w:val="24"/>
          <w:lang w:val="ru-RU"/>
        </w:rPr>
        <w:t>определить,</w:t>
      </w:r>
      <w:r w:rsidRPr="00427AFF">
        <w:rPr>
          <w:rFonts w:eastAsia="Cambria"/>
          <w:sz w:val="22"/>
          <w:szCs w:val="24"/>
          <w:lang w:val="ru-RU"/>
        </w:rPr>
        <w:t xml:space="preserve"> </w:t>
      </w:r>
      <w:r>
        <w:rPr>
          <w:rFonts w:eastAsia="Cambria"/>
          <w:sz w:val="22"/>
          <w:szCs w:val="24"/>
          <w:lang w:val="ru-RU"/>
        </w:rPr>
        <w:t>насколько</w:t>
      </w:r>
      <w:r w:rsidRPr="00427AFF">
        <w:rPr>
          <w:rFonts w:eastAsia="Cambria"/>
          <w:sz w:val="22"/>
          <w:szCs w:val="24"/>
          <w:lang w:val="ru-RU"/>
        </w:rPr>
        <w:t xml:space="preserve"> </w:t>
      </w:r>
      <w:r>
        <w:rPr>
          <w:rFonts w:eastAsia="Cambria"/>
          <w:sz w:val="22"/>
          <w:szCs w:val="24"/>
          <w:lang w:val="ru-RU"/>
        </w:rPr>
        <w:t>ограничительными</w:t>
      </w:r>
      <w:r w:rsidRPr="00427AFF">
        <w:rPr>
          <w:rFonts w:eastAsia="Cambria"/>
          <w:sz w:val="22"/>
          <w:szCs w:val="24"/>
          <w:lang w:val="ru-RU"/>
        </w:rPr>
        <w:t xml:space="preserve"> </w:t>
      </w:r>
      <w:r>
        <w:rPr>
          <w:rFonts w:eastAsia="Cambria"/>
          <w:sz w:val="22"/>
          <w:szCs w:val="24"/>
          <w:lang w:val="ru-RU"/>
        </w:rPr>
        <w:t>являются</w:t>
      </w:r>
      <w:r w:rsidRPr="00427AFF">
        <w:rPr>
          <w:rFonts w:eastAsia="Cambria"/>
          <w:sz w:val="22"/>
          <w:szCs w:val="24"/>
          <w:lang w:val="ru-RU"/>
        </w:rPr>
        <w:t xml:space="preserve"> </w:t>
      </w:r>
      <w:r>
        <w:rPr>
          <w:rFonts w:eastAsia="Cambria"/>
          <w:sz w:val="22"/>
          <w:szCs w:val="24"/>
          <w:lang w:val="ru-RU"/>
        </w:rPr>
        <w:t>меры регулирования в сфере услуг в целом и в разрезе по отдельным секторам</w:t>
      </w:r>
      <w:r w:rsidRPr="00427AFF">
        <w:rPr>
          <w:rFonts w:eastAsia="Cambria"/>
          <w:sz w:val="22"/>
          <w:szCs w:val="24"/>
          <w:lang w:val="ru-RU"/>
        </w:rPr>
        <w:t xml:space="preserve">, </w:t>
      </w:r>
      <w:r>
        <w:rPr>
          <w:rFonts w:eastAsia="Cambria"/>
          <w:sz w:val="22"/>
          <w:szCs w:val="24"/>
          <w:lang w:val="ru-RU"/>
        </w:rPr>
        <w:t>а также по сравнению с другими странами. Однако</w:t>
      </w:r>
      <w:r w:rsidRPr="00427AFF">
        <w:rPr>
          <w:rFonts w:eastAsia="Cambria"/>
          <w:sz w:val="22"/>
          <w:szCs w:val="24"/>
          <w:lang w:val="ru-RU"/>
        </w:rPr>
        <w:t xml:space="preserve"> </w:t>
      </w:r>
      <w:r>
        <w:rPr>
          <w:rFonts w:eastAsia="Cambria"/>
          <w:sz w:val="22"/>
          <w:szCs w:val="24"/>
          <w:lang w:val="ru-RU"/>
        </w:rPr>
        <w:t>данный</w:t>
      </w:r>
      <w:r w:rsidRPr="00427AFF">
        <w:rPr>
          <w:rFonts w:eastAsia="Cambria"/>
          <w:sz w:val="22"/>
          <w:szCs w:val="24"/>
          <w:lang w:val="ru-RU"/>
        </w:rPr>
        <w:t xml:space="preserve"> </w:t>
      </w:r>
      <w:r>
        <w:rPr>
          <w:rFonts w:eastAsia="Cambria"/>
          <w:sz w:val="22"/>
          <w:szCs w:val="24"/>
          <w:lang w:val="ru-RU"/>
        </w:rPr>
        <w:t>анализ</w:t>
      </w:r>
      <w:r w:rsidRPr="00427AFF">
        <w:rPr>
          <w:rFonts w:eastAsia="Cambria"/>
          <w:sz w:val="22"/>
          <w:szCs w:val="24"/>
          <w:lang w:val="ru-RU"/>
        </w:rPr>
        <w:t xml:space="preserve"> </w:t>
      </w:r>
      <w:r>
        <w:rPr>
          <w:rFonts w:eastAsia="Cambria"/>
          <w:sz w:val="22"/>
          <w:szCs w:val="24"/>
          <w:lang w:val="ru-RU"/>
        </w:rPr>
        <w:t>охватывает</w:t>
      </w:r>
      <w:r w:rsidRPr="00427AFF">
        <w:rPr>
          <w:rFonts w:eastAsia="Cambria"/>
          <w:sz w:val="22"/>
          <w:szCs w:val="24"/>
          <w:lang w:val="ru-RU"/>
        </w:rPr>
        <w:t xml:space="preserve"> </w:t>
      </w:r>
      <w:r>
        <w:rPr>
          <w:rFonts w:eastAsia="Cambria"/>
          <w:sz w:val="22"/>
          <w:szCs w:val="24"/>
          <w:lang w:val="ru-RU"/>
        </w:rPr>
        <w:t>только</w:t>
      </w:r>
      <w:r w:rsidRPr="00427AFF">
        <w:rPr>
          <w:rFonts w:eastAsia="Cambria"/>
          <w:sz w:val="22"/>
          <w:szCs w:val="24"/>
          <w:lang w:val="ru-RU"/>
        </w:rPr>
        <w:t xml:space="preserve"> </w:t>
      </w:r>
      <w:r>
        <w:rPr>
          <w:rFonts w:eastAsia="Cambria"/>
          <w:sz w:val="22"/>
          <w:szCs w:val="24"/>
          <w:lang w:val="ru-RU"/>
        </w:rPr>
        <w:t>пять</w:t>
      </w:r>
      <w:r w:rsidRPr="00427AFF">
        <w:rPr>
          <w:rFonts w:eastAsia="Cambria"/>
          <w:sz w:val="22"/>
          <w:szCs w:val="24"/>
          <w:lang w:val="ru-RU"/>
        </w:rPr>
        <w:t xml:space="preserve"> </w:t>
      </w:r>
      <w:r>
        <w:rPr>
          <w:rFonts w:eastAsia="Cambria"/>
          <w:sz w:val="22"/>
          <w:szCs w:val="24"/>
          <w:lang w:val="ru-RU"/>
        </w:rPr>
        <w:t>секторов</w:t>
      </w:r>
      <w:r w:rsidRPr="00427AFF">
        <w:rPr>
          <w:rFonts w:eastAsia="Cambria"/>
          <w:sz w:val="22"/>
          <w:szCs w:val="24"/>
          <w:lang w:val="ru-RU"/>
        </w:rPr>
        <w:t xml:space="preserve">, </w:t>
      </w:r>
      <w:r>
        <w:rPr>
          <w:rFonts w:eastAsia="Cambria"/>
          <w:sz w:val="22"/>
          <w:szCs w:val="24"/>
          <w:lang w:val="ru-RU"/>
        </w:rPr>
        <w:t>и в рамках этих секторов он сосредоточен на определенных видах деятельности. К примеру, отсутствует информация в отношении таких секторов, как медиа-услуги, или подсекторов, таких как инженерные или архитектурные услуги. Более</w:t>
      </w:r>
      <w:r w:rsidRPr="008C217E">
        <w:rPr>
          <w:rFonts w:eastAsia="Cambria"/>
          <w:sz w:val="22"/>
          <w:szCs w:val="24"/>
          <w:lang w:val="ru-RU"/>
        </w:rPr>
        <w:t xml:space="preserve"> </w:t>
      </w:r>
      <w:r>
        <w:rPr>
          <w:rFonts w:eastAsia="Cambria"/>
          <w:sz w:val="22"/>
          <w:szCs w:val="24"/>
          <w:lang w:val="ru-RU"/>
        </w:rPr>
        <w:t>того</w:t>
      </w:r>
      <w:r w:rsidRPr="008C217E">
        <w:rPr>
          <w:rFonts w:eastAsia="Cambria"/>
          <w:sz w:val="22"/>
          <w:szCs w:val="24"/>
          <w:lang w:val="ru-RU"/>
        </w:rPr>
        <w:t xml:space="preserve">, </w:t>
      </w:r>
      <w:r>
        <w:rPr>
          <w:rFonts w:eastAsia="Cambria"/>
          <w:sz w:val="22"/>
          <w:szCs w:val="24"/>
          <w:lang w:val="ru-RU"/>
        </w:rPr>
        <w:t>внимание</w:t>
      </w:r>
      <w:r w:rsidRPr="008C217E">
        <w:rPr>
          <w:rFonts w:eastAsia="Cambria"/>
          <w:sz w:val="22"/>
          <w:szCs w:val="24"/>
          <w:lang w:val="ru-RU"/>
        </w:rPr>
        <w:t xml:space="preserve"> </w:t>
      </w:r>
      <w:r>
        <w:rPr>
          <w:rFonts w:eastAsia="Cambria"/>
          <w:sz w:val="22"/>
          <w:szCs w:val="24"/>
          <w:lang w:val="ru-RU"/>
        </w:rPr>
        <w:t>уделяется</w:t>
      </w:r>
      <w:r w:rsidRPr="008C217E">
        <w:rPr>
          <w:rFonts w:eastAsia="Cambria"/>
          <w:sz w:val="22"/>
          <w:szCs w:val="24"/>
          <w:lang w:val="ru-RU"/>
        </w:rPr>
        <w:t xml:space="preserve">, </w:t>
      </w:r>
      <w:r>
        <w:rPr>
          <w:rFonts w:eastAsia="Cambria"/>
          <w:sz w:val="22"/>
          <w:szCs w:val="24"/>
          <w:lang w:val="ru-RU"/>
        </w:rPr>
        <w:t>главным</w:t>
      </w:r>
      <w:r w:rsidRPr="008C217E">
        <w:rPr>
          <w:rFonts w:eastAsia="Cambria"/>
          <w:sz w:val="22"/>
          <w:szCs w:val="24"/>
          <w:lang w:val="ru-RU"/>
        </w:rPr>
        <w:t xml:space="preserve"> </w:t>
      </w:r>
      <w:r>
        <w:rPr>
          <w:rFonts w:eastAsia="Cambria"/>
          <w:sz w:val="22"/>
          <w:szCs w:val="24"/>
          <w:lang w:val="ru-RU"/>
        </w:rPr>
        <w:t>образом</w:t>
      </w:r>
      <w:r w:rsidRPr="008C217E">
        <w:rPr>
          <w:rFonts w:eastAsia="Cambria"/>
          <w:sz w:val="22"/>
          <w:szCs w:val="24"/>
          <w:lang w:val="ru-RU"/>
        </w:rPr>
        <w:t xml:space="preserve">, </w:t>
      </w:r>
      <w:r>
        <w:rPr>
          <w:rFonts w:eastAsia="Cambria"/>
          <w:sz w:val="22"/>
          <w:szCs w:val="24"/>
          <w:lang w:val="ru-RU"/>
        </w:rPr>
        <w:t>мерам</w:t>
      </w:r>
      <w:r w:rsidRPr="008C217E">
        <w:rPr>
          <w:rFonts w:eastAsia="Cambria"/>
          <w:sz w:val="22"/>
          <w:szCs w:val="24"/>
          <w:lang w:val="ru-RU"/>
        </w:rPr>
        <w:t xml:space="preserve"> </w:t>
      </w:r>
      <w:r>
        <w:rPr>
          <w:rFonts w:eastAsia="Cambria"/>
          <w:sz w:val="22"/>
          <w:szCs w:val="24"/>
          <w:lang w:val="ru-RU"/>
        </w:rPr>
        <w:t>регулирования</w:t>
      </w:r>
      <w:r w:rsidRPr="008C217E">
        <w:rPr>
          <w:rFonts w:eastAsia="Cambria"/>
          <w:sz w:val="22"/>
          <w:szCs w:val="24"/>
          <w:lang w:val="ru-RU"/>
        </w:rPr>
        <w:t xml:space="preserve"> </w:t>
      </w:r>
      <w:r>
        <w:rPr>
          <w:rFonts w:eastAsia="Cambria"/>
          <w:sz w:val="22"/>
          <w:szCs w:val="24"/>
          <w:lang w:val="ru-RU"/>
        </w:rPr>
        <w:t>услуг</w:t>
      </w:r>
      <w:r w:rsidRPr="008C217E">
        <w:rPr>
          <w:rFonts w:eastAsia="Cambria"/>
          <w:sz w:val="22"/>
          <w:szCs w:val="24"/>
          <w:lang w:val="ru-RU"/>
        </w:rPr>
        <w:t xml:space="preserve">, </w:t>
      </w:r>
      <w:r>
        <w:rPr>
          <w:rFonts w:eastAsia="Cambria"/>
          <w:sz w:val="22"/>
          <w:szCs w:val="24"/>
          <w:lang w:val="ru-RU"/>
        </w:rPr>
        <w:t>ущемляющим</w:t>
      </w:r>
      <w:r w:rsidRPr="008C217E">
        <w:rPr>
          <w:rFonts w:eastAsia="Cambria"/>
          <w:sz w:val="22"/>
          <w:szCs w:val="24"/>
          <w:lang w:val="ru-RU"/>
        </w:rPr>
        <w:t xml:space="preserve"> </w:t>
      </w:r>
      <w:r>
        <w:rPr>
          <w:rFonts w:eastAsia="Cambria"/>
          <w:sz w:val="22"/>
          <w:szCs w:val="24"/>
          <w:lang w:val="ru-RU"/>
        </w:rPr>
        <w:t>интересы</w:t>
      </w:r>
      <w:r w:rsidRPr="008C217E">
        <w:rPr>
          <w:rFonts w:eastAsia="Cambria"/>
          <w:sz w:val="22"/>
          <w:szCs w:val="24"/>
          <w:lang w:val="ru-RU"/>
        </w:rPr>
        <w:t xml:space="preserve"> </w:t>
      </w:r>
      <w:r>
        <w:rPr>
          <w:rFonts w:eastAsia="Cambria"/>
          <w:sz w:val="22"/>
          <w:szCs w:val="24"/>
          <w:lang w:val="ru-RU"/>
        </w:rPr>
        <w:t>иностранных</w:t>
      </w:r>
      <w:r w:rsidRPr="008C217E">
        <w:rPr>
          <w:rFonts w:eastAsia="Cambria"/>
          <w:sz w:val="22"/>
          <w:szCs w:val="24"/>
          <w:lang w:val="ru-RU"/>
        </w:rPr>
        <w:t xml:space="preserve"> </w:t>
      </w:r>
      <w:r>
        <w:rPr>
          <w:rFonts w:eastAsia="Cambria"/>
          <w:sz w:val="22"/>
          <w:szCs w:val="24"/>
          <w:lang w:val="ru-RU"/>
        </w:rPr>
        <w:t>поставщиков</w:t>
      </w:r>
      <w:r w:rsidRPr="008C217E">
        <w:rPr>
          <w:rFonts w:eastAsia="Cambria"/>
          <w:sz w:val="22"/>
          <w:szCs w:val="24"/>
          <w:lang w:val="ru-RU"/>
        </w:rPr>
        <w:t xml:space="preserve">, </w:t>
      </w:r>
      <w:r>
        <w:rPr>
          <w:rFonts w:eastAsia="Cambria"/>
          <w:sz w:val="22"/>
          <w:szCs w:val="24"/>
          <w:lang w:val="ru-RU"/>
        </w:rPr>
        <w:t>не</w:t>
      </w:r>
      <w:r w:rsidRPr="008C217E">
        <w:rPr>
          <w:rFonts w:eastAsia="Cambria"/>
          <w:sz w:val="22"/>
          <w:szCs w:val="24"/>
          <w:lang w:val="ru-RU"/>
        </w:rPr>
        <w:t xml:space="preserve"> </w:t>
      </w:r>
      <w:r>
        <w:rPr>
          <w:rFonts w:eastAsia="Cambria"/>
          <w:sz w:val="22"/>
          <w:szCs w:val="24"/>
          <w:lang w:val="ru-RU"/>
        </w:rPr>
        <w:t>затрагивая</w:t>
      </w:r>
      <w:r w:rsidRPr="008C217E">
        <w:rPr>
          <w:rFonts w:eastAsia="Cambria"/>
          <w:sz w:val="22"/>
          <w:szCs w:val="24"/>
          <w:lang w:val="ru-RU"/>
        </w:rPr>
        <w:t xml:space="preserve"> </w:t>
      </w:r>
      <w:r>
        <w:rPr>
          <w:rFonts w:eastAsia="Cambria"/>
          <w:sz w:val="22"/>
          <w:szCs w:val="24"/>
          <w:lang w:val="ru-RU"/>
        </w:rPr>
        <w:t>в</w:t>
      </w:r>
      <w:r w:rsidRPr="008C217E">
        <w:rPr>
          <w:rFonts w:eastAsia="Cambria"/>
          <w:sz w:val="22"/>
          <w:szCs w:val="24"/>
          <w:lang w:val="ru-RU"/>
        </w:rPr>
        <w:t xml:space="preserve"> </w:t>
      </w:r>
      <w:r>
        <w:rPr>
          <w:rFonts w:eastAsia="Cambria"/>
          <w:sz w:val="22"/>
          <w:szCs w:val="24"/>
          <w:lang w:val="ru-RU"/>
        </w:rPr>
        <w:t>рамках анализа меры</w:t>
      </w:r>
      <w:r w:rsidRPr="008C217E">
        <w:rPr>
          <w:rFonts w:eastAsia="Cambria"/>
          <w:sz w:val="22"/>
          <w:szCs w:val="24"/>
          <w:lang w:val="ru-RU"/>
        </w:rPr>
        <w:t xml:space="preserve">, </w:t>
      </w:r>
      <w:r>
        <w:rPr>
          <w:rFonts w:eastAsia="Cambria"/>
          <w:sz w:val="22"/>
          <w:szCs w:val="24"/>
          <w:lang w:val="ru-RU"/>
        </w:rPr>
        <w:t xml:space="preserve">не ущемляющие интересы иностранных поставщиков, но так или иначе влияющих на эффективность сектора </w:t>
      </w:r>
      <w:r w:rsidRPr="008C217E">
        <w:rPr>
          <w:rFonts w:eastAsia="Cambria"/>
          <w:sz w:val="22"/>
          <w:szCs w:val="24"/>
          <w:lang w:val="ru-RU"/>
        </w:rPr>
        <w:t>(</w:t>
      </w:r>
      <w:r>
        <w:rPr>
          <w:rFonts w:eastAsia="Cambria"/>
          <w:sz w:val="22"/>
          <w:szCs w:val="24"/>
          <w:lang w:val="ru-RU"/>
        </w:rPr>
        <w:t>например, ограничение на рекламу, антиконкурентные действия</w:t>
      </w:r>
      <w:r w:rsidRPr="008C217E">
        <w:rPr>
          <w:rFonts w:eastAsia="Cambria"/>
          <w:sz w:val="22"/>
          <w:szCs w:val="24"/>
          <w:lang w:val="ru-RU"/>
        </w:rPr>
        <w:t xml:space="preserve">, </w:t>
      </w:r>
      <w:r>
        <w:rPr>
          <w:rFonts w:eastAsia="Cambria"/>
          <w:sz w:val="22"/>
          <w:szCs w:val="24"/>
          <w:lang w:val="ru-RU"/>
        </w:rPr>
        <w:t>регулирование цен и др</w:t>
      </w:r>
      <w:r>
        <w:rPr>
          <w:rFonts w:eastAsiaTheme="minorHAnsi"/>
          <w:bCs/>
          <w:sz w:val="22"/>
          <w:lang w:val="ru-RU"/>
        </w:rPr>
        <w:t>.</w:t>
      </w:r>
      <w:r w:rsidRPr="00722ED5">
        <w:rPr>
          <w:rFonts w:eastAsiaTheme="minorHAnsi"/>
          <w:bCs/>
          <w:sz w:val="22"/>
          <w:lang w:val="ru-RU"/>
        </w:rPr>
        <w:t>)</w:t>
      </w:r>
      <w:r>
        <w:rPr>
          <w:rFonts w:eastAsiaTheme="minorHAnsi"/>
          <w:bCs/>
          <w:sz w:val="22"/>
          <w:lang w:val="ru-RU"/>
        </w:rPr>
        <w:t>.</w:t>
      </w:r>
    </w:p>
    <w:p w:rsidR="000E180E" w:rsidRPr="008D7E90" w:rsidRDefault="000E180E" w:rsidP="00080723">
      <w:pPr>
        <w:pStyle w:val="ListParagraph"/>
        <w:numPr>
          <w:ilvl w:val="0"/>
          <w:numId w:val="26"/>
        </w:numPr>
        <w:tabs>
          <w:tab w:val="clear" w:pos="0"/>
        </w:tabs>
        <w:spacing w:before="240" w:after="240" w:line="240" w:lineRule="auto"/>
        <w:contextualSpacing w:val="0"/>
        <w:jc w:val="both"/>
        <w:rPr>
          <w:rFonts w:eastAsiaTheme="minorHAnsi"/>
          <w:bCs/>
          <w:sz w:val="22"/>
          <w:lang w:val="ru-RU"/>
        </w:rPr>
      </w:pPr>
      <w:r>
        <w:rPr>
          <w:rFonts w:eastAsia="Cambria"/>
          <w:sz w:val="22"/>
          <w:szCs w:val="24"/>
          <w:lang w:val="ru-RU"/>
        </w:rPr>
        <w:t>Чем объясняется целесообразность проведения подобной оценки</w:t>
      </w:r>
      <w:r w:rsidRPr="008C217E">
        <w:rPr>
          <w:rFonts w:eastAsia="Cambria"/>
          <w:sz w:val="22"/>
          <w:szCs w:val="24"/>
          <w:lang w:val="ru-RU"/>
        </w:rPr>
        <w:t xml:space="preserve">? </w:t>
      </w:r>
      <w:r>
        <w:rPr>
          <w:rFonts w:eastAsia="Cambria"/>
          <w:sz w:val="22"/>
          <w:szCs w:val="24"/>
          <w:lang w:val="ru-RU"/>
        </w:rPr>
        <w:t>Она</w:t>
      </w:r>
      <w:r w:rsidRPr="008C217E">
        <w:rPr>
          <w:rFonts w:eastAsia="Cambria"/>
          <w:sz w:val="22"/>
          <w:szCs w:val="24"/>
          <w:lang w:val="ru-RU"/>
        </w:rPr>
        <w:t xml:space="preserve"> </w:t>
      </w:r>
      <w:r>
        <w:rPr>
          <w:rFonts w:eastAsia="Cambria"/>
          <w:sz w:val="22"/>
          <w:szCs w:val="24"/>
          <w:lang w:val="ru-RU"/>
        </w:rPr>
        <w:t>может</w:t>
      </w:r>
      <w:r w:rsidRPr="008C217E">
        <w:rPr>
          <w:rFonts w:eastAsia="Cambria"/>
          <w:sz w:val="22"/>
          <w:szCs w:val="24"/>
          <w:lang w:val="ru-RU"/>
        </w:rPr>
        <w:t xml:space="preserve"> </w:t>
      </w:r>
      <w:r>
        <w:rPr>
          <w:rFonts w:eastAsia="Cambria"/>
          <w:sz w:val="22"/>
          <w:szCs w:val="24"/>
          <w:lang w:val="ru-RU"/>
        </w:rPr>
        <w:t>послужить</w:t>
      </w:r>
      <w:r w:rsidRPr="008C217E">
        <w:rPr>
          <w:rFonts w:eastAsia="Cambria"/>
          <w:sz w:val="22"/>
          <w:szCs w:val="24"/>
          <w:lang w:val="ru-RU"/>
        </w:rPr>
        <w:t xml:space="preserve"> </w:t>
      </w:r>
      <w:r>
        <w:rPr>
          <w:rFonts w:eastAsia="Cambria"/>
          <w:sz w:val="22"/>
          <w:szCs w:val="24"/>
          <w:lang w:val="ru-RU"/>
        </w:rPr>
        <w:t>отправной</w:t>
      </w:r>
      <w:r w:rsidRPr="008C217E">
        <w:rPr>
          <w:rFonts w:eastAsia="Cambria"/>
          <w:sz w:val="22"/>
          <w:szCs w:val="24"/>
          <w:lang w:val="ru-RU"/>
        </w:rPr>
        <w:t xml:space="preserve"> </w:t>
      </w:r>
      <w:r>
        <w:rPr>
          <w:rFonts w:eastAsia="Cambria"/>
          <w:sz w:val="22"/>
          <w:szCs w:val="24"/>
          <w:lang w:val="ru-RU"/>
        </w:rPr>
        <w:t>точкой</w:t>
      </w:r>
      <w:r w:rsidRPr="008C217E">
        <w:rPr>
          <w:rFonts w:eastAsia="Cambria"/>
          <w:sz w:val="22"/>
          <w:szCs w:val="24"/>
          <w:lang w:val="ru-RU"/>
        </w:rPr>
        <w:t xml:space="preserve"> </w:t>
      </w:r>
      <w:r>
        <w:rPr>
          <w:rFonts w:eastAsia="Cambria"/>
          <w:sz w:val="22"/>
          <w:szCs w:val="24"/>
          <w:lang w:val="ru-RU"/>
        </w:rPr>
        <w:t>при</w:t>
      </w:r>
      <w:r w:rsidRPr="008C217E">
        <w:rPr>
          <w:rFonts w:eastAsia="Cambria"/>
          <w:sz w:val="22"/>
          <w:szCs w:val="24"/>
          <w:lang w:val="ru-RU"/>
        </w:rPr>
        <w:t xml:space="preserve"> </w:t>
      </w:r>
      <w:r>
        <w:rPr>
          <w:rFonts w:eastAsia="Cambria"/>
          <w:sz w:val="22"/>
          <w:szCs w:val="24"/>
          <w:lang w:val="ru-RU"/>
        </w:rPr>
        <w:t>проведении</w:t>
      </w:r>
      <w:r w:rsidRPr="008C217E">
        <w:rPr>
          <w:rFonts w:eastAsia="Cambria"/>
          <w:sz w:val="22"/>
          <w:szCs w:val="24"/>
          <w:lang w:val="ru-RU"/>
        </w:rPr>
        <w:t xml:space="preserve"> </w:t>
      </w:r>
      <w:r>
        <w:rPr>
          <w:rFonts w:eastAsia="Cambria"/>
          <w:sz w:val="22"/>
          <w:szCs w:val="24"/>
          <w:lang w:val="ru-RU"/>
        </w:rPr>
        <w:t>какой</w:t>
      </w:r>
      <w:r w:rsidRPr="008C217E">
        <w:rPr>
          <w:rFonts w:eastAsia="Cambria"/>
          <w:sz w:val="22"/>
          <w:szCs w:val="24"/>
          <w:lang w:val="ru-RU"/>
        </w:rPr>
        <w:t>-</w:t>
      </w:r>
      <w:r>
        <w:rPr>
          <w:rFonts w:eastAsia="Cambria"/>
          <w:sz w:val="22"/>
          <w:szCs w:val="24"/>
          <w:lang w:val="ru-RU"/>
        </w:rPr>
        <w:t>либо</w:t>
      </w:r>
      <w:r w:rsidRPr="008C217E">
        <w:rPr>
          <w:rFonts w:eastAsia="Cambria"/>
          <w:sz w:val="22"/>
          <w:szCs w:val="24"/>
          <w:lang w:val="ru-RU"/>
        </w:rPr>
        <w:t xml:space="preserve"> </w:t>
      </w:r>
      <w:r>
        <w:rPr>
          <w:rFonts w:eastAsia="Cambria"/>
          <w:sz w:val="22"/>
          <w:szCs w:val="24"/>
          <w:lang w:val="ru-RU"/>
        </w:rPr>
        <w:t>регулятивной</w:t>
      </w:r>
      <w:r w:rsidRPr="008C217E">
        <w:rPr>
          <w:rFonts w:eastAsia="Cambria"/>
          <w:sz w:val="22"/>
          <w:szCs w:val="24"/>
          <w:lang w:val="ru-RU"/>
        </w:rPr>
        <w:t xml:space="preserve"> </w:t>
      </w:r>
      <w:r>
        <w:rPr>
          <w:rFonts w:eastAsia="Cambria"/>
          <w:sz w:val="22"/>
          <w:szCs w:val="24"/>
          <w:lang w:val="ru-RU"/>
        </w:rPr>
        <w:t>реформы</w:t>
      </w:r>
      <w:r w:rsidRPr="008C217E">
        <w:rPr>
          <w:rFonts w:eastAsia="Cambria"/>
          <w:sz w:val="22"/>
          <w:szCs w:val="24"/>
          <w:lang w:val="ru-RU"/>
        </w:rPr>
        <w:t xml:space="preserve"> </w:t>
      </w:r>
      <w:r>
        <w:rPr>
          <w:rFonts w:eastAsia="Cambria"/>
          <w:sz w:val="22"/>
          <w:szCs w:val="24"/>
          <w:lang w:val="ru-RU"/>
        </w:rPr>
        <w:t>или</w:t>
      </w:r>
      <w:r w:rsidRPr="008C217E">
        <w:rPr>
          <w:rFonts w:eastAsia="Cambria"/>
          <w:sz w:val="22"/>
          <w:szCs w:val="24"/>
          <w:lang w:val="ru-RU"/>
        </w:rPr>
        <w:t xml:space="preserve"> </w:t>
      </w:r>
      <w:r>
        <w:rPr>
          <w:rFonts w:eastAsia="Cambria"/>
          <w:sz w:val="22"/>
          <w:szCs w:val="24"/>
          <w:lang w:val="ru-RU"/>
        </w:rPr>
        <w:t>торговых</w:t>
      </w:r>
      <w:r w:rsidRPr="008C217E">
        <w:rPr>
          <w:rFonts w:eastAsia="Cambria"/>
          <w:sz w:val="22"/>
          <w:szCs w:val="24"/>
          <w:lang w:val="ru-RU"/>
        </w:rPr>
        <w:t xml:space="preserve"> </w:t>
      </w:r>
      <w:r>
        <w:rPr>
          <w:rFonts w:eastAsia="Cambria"/>
          <w:sz w:val="22"/>
          <w:szCs w:val="24"/>
          <w:lang w:val="ru-RU"/>
        </w:rPr>
        <w:t xml:space="preserve">переговоров, к примеру, по вступлению в ВТО. </w:t>
      </w:r>
      <w:r w:rsidRPr="008C217E">
        <w:rPr>
          <w:rFonts w:eastAsia="Cambria"/>
          <w:sz w:val="22"/>
          <w:szCs w:val="24"/>
          <w:lang w:val="ru-RU"/>
        </w:rPr>
        <w:t xml:space="preserve"> </w:t>
      </w:r>
      <w:r>
        <w:rPr>
          <w:rFonts w:eastAsia="Cambria"/>
          <w:sz w:val="22"/>
          <w:szCs w:val="24"/>
          <w:lang w:val="ru-RU"/>
        </w:rPr>
        <w:t>Диагностика мер регулирования</w:t>
      </w:r>
      <w:r w:rsidRPr="008C217E">
        <w:rPr>
          <w:rFonts w:eastAsia="Cambria"/>
          <w:sz w:val="22"/>
          <w:szCs w:val="24"/>
          <w:lang w:val="ru-RU"/>
        </w:rPr>
        <w:t xml:space="preserve"> </w:t>
      </w:r>
      <w:r>
        <w:rPr>
          <w:rFonts w:eastAsia="Cambria"/>
          <w:sz w:val="22"/>
          <w:szCs w:val="24"/>
          <w:lang w:val="ru-RU"/>
        </w:rPr>
        <w:t>поможет</w:t>
      </w:r>
      <w:r w:rsidRPr="008C217E">
        <w:rPr>
          <w:rFonts w:eastAsia="Cambria"/>
          <w:sz w:val="22"/>
          <w:szCs w:val="24"/>
          <w:lang w:val="ru-RU"/>
        </w:rPr>
        <w:t xml:space="preserve"> </w:t>
      </w:r>
      <w:r>
        <w:rPr>
          <w:rFonts w:eastAsia="Cambria"/>
          <w:sz w:val="22"/>
          <w:szCs w:val="24"/>
          <w:lang w:val="ru-RU"/>
        </w:rPr>
        <w:t>правительству</w:t>
      </w:r>
      <w:r w:rsidRPr="008C217E">
        <w:rPr>
          <w:rFonts w:eastAsia="Cambria"/>
          <w:sz w:val="22"/>
          <w:szCs w:val="24"/>
          <w:lang w:val="ru-RU"/>
        </w:rPr>
        <w:t xml:space="preserve"> </w:t>
      </w:r>
      <w:r>
        <w:rPr>
          <w:rFonts w:eastAsia="Cambria"/>
          <w:sz w:val="22"/>
          <w:szCs w:val="24"/>
          <w:lang w:val="ru-RU"/>
        </w:rPr>
        <w:t>в</w:t>
      </w:r>
      <w:r w:rsidRPr="008C217E">
        <w:rPr>
          <w:rFonts w:eastAsia="Cambria"/>
          <w:sz w:val="22"/>
          <w:szCs w:val="24"/>
          <w:lang w:val="ru-RU"/>
        </w:rPr>
        <w:t xml:space="preserve"> </w:t>
      </w:r>
      <w:r>
        <w:rPr>
          <w:rFonts w:eastAsia="Cambria"/>
          <w:sz w:val="22"/>
          <w:szCs w:val="24"/>
          <w:lang w:val="ru-RU"/>
        </w:rPr>
        <w:t>оценке</w:t>
      </w:r>
      <w:r w:rsidRPr="008C217E">
        <w:rPr>
          <w:rFonts w:eastAsia="Cambria"/>
          <w:sz w:val="22"/>
          <w:szCs w:val="24"/>
          <w:lang w:val="ru-RU"/>
        </w:rPr>
        <w:t xml:space="preserve"> </w:t>
      </w:r>
      <w:r>
        <w:rPr>
          <w:rFonts w:eastAsia="Cambria"/>
          <w:sz w:val="22"/>
          <w:szCs w:val="24"/>
          <w:lang w:val="ru-RU"/>
        </w:rPr>
        <w:t>ситуации</w:t>
      </w:r>
      <w:r w:rsidRPr="008C217E">
        <w:rPr>
          <w:rFonts w:eastAsia="Cambria"/>
          <w:sz w:val="22"/>
          <w:szCs w:val="24"/>
          <w:lang w:val="ru-RU"/>
        </w:rPr>
        <w:t xml:space="preserve"> </w:t>
      </w:r>
      <w:r>
        <w:rPr>
          <w:rFonts w:eastAsia="Cambria"/>
          <w:sz w:val="22"/>
          <w:szCs w:val="24"/>
          <w:lang w:val="ru-RU"/>
        </w:rPr>
        <w:t>и</w:t>
      </w:r>
      <w:r w:rsidRPr="008C217E">
        <w:rPr>
          <w:rFonts w:eastAsia="Cambria"/>
          <w:sz w:val="22"/>
          <w:szCs w:val="24"/>
          <w:lang w:val="ru-RU"/>
        </w:rPr>
        <w:t xml:space="preserve"> </w:t>
      </w:r>
      <w:r>
        <w:rPr>
          <w:rFonts w:eastAsia="Cambria"/>
          <w:sz w:val="22"/>
          <w:szCs w:val="24"/>
          <w:lang w:val="ru-RU"/>
        </w:rPr>
        <w:t>определении</w:t>
      </w:r>
      <w:r w:rsidRPr="008C217E">
        <w:rPr>
          <w:rFonts w:eastAsia="Cambria"/>
          <w:sz w:val="22"/>
          <w:szCs w:val="24"/>
          <w:lang w:val="ru-RU"/>
        </w:rPr>
        <w:t xml:space="preserve"> </w:t>
      </w:r>
      <w:r>
        <w:rPr>
          <w:rFonts w:eastAsia="Cambria"/>
          <w:sz w:val="22"/>
          <w:szCs w:val="24"/>
          <w:lang w:val="ru-RU"/>
        </w:rPr>
        <w:t>как</w:t>
      </w:r>
      <w:r w:rsidRPr="008C217E">
        <w:rPr>
          <w:rFonts w:eastAsia="Cambria"/>
          <w:sz w:val="22"/>
          <w:szCs w:val="24"/>
          <w:lang w:val="ru-RU"/>
        </w:rPr>
        <w:t xml:space="preserve"> </w:t>
      </w:r>
      <w:r>
        <w:rPr>
          <w:rFonts w:eastAsia="Cambria"/>
          <w:sz w:val="22"/>
          <w:szCs w:val="24"/>
          <w:lang w:val="ru-RU"/>
        </w:rPr>
        <w:t>по</w:t>
      </w:r>
      <w:r w:rsidRPr="008C217E">
        <w:rPr>
          <w:rFonts w:eastAsia="Cambria"/>
          <w:sz w:val="22"/>
          <w:szCs w:val="24"/>
          <w:lang w:val="ru-RU"/>
        </w:rPr>
        <w:t xml:space="preserve"> </w:t>
      </w:r>
      <w:r>
        <w:rPr>
          <w:rFonts w:eastAsia="Cambria"/>
          <w:sz w:val="22"/>
          <w:szCs w:val="24"/>
          <w:lang w:val="ru-RU"/>
        </w:rPr>
        <w:t>каждому</w:t>
      </w:r>
      <w:r w:rsidRPr="008C217E">
        <w:rPr>
          <w:rFonts w:eastAsia="Cambria"/>
          <w:sz w:val="22"/>
          <w:szCs w:val="24"/>
          <w:lang w:val="ru-RU"/>
        </w:rPr>
        <w:t xml:space="preserve"> </w:t>
      </w:r>
      <w:r>
        <w:rPr>
          <w:rFonts w:eastAsia="Cambria"/>
          <w:sz w:val="22"/>
          <w:szCs w:val="24"/>
          <w:lang w:val="ru-RU"/>
        </w:rPr>
        <w:t>отдельному</w:t>
      </w:r>
      <w:r w:rsidRPr="008C217E">
        <w:rPr>
          <w:rFonts w:eastAsia="Cambria"/>
          <w:sz w:val="22"/>
          <w:szCs w:val="24"/>
          <w:lang w:val="ru-RU"/>
        </w:rPr>
        <w:t xml:space="preserve"> </w:t>
      </w:r>
      <w:r>
        <w:rPr>
          <w:rFonts w:eastAsia="Cambria"/>
          <w:sz w:val="22"/>
          <w:szCs w:val="24"/>
          <w:lang w:val="ru-RU"/>
        </w:rPr>
        <w:t>сектору</w:t>
      </w:r>
      <w:r w:rsidRPr="008C217E">
        <w:rPr>
          <w:rFonts w:eastAsia="Cambria"/>
          <w:sz w:val="22"/>
          <w:szCs w:val="24"/>
          <w:lang w:val="ru-RU"/>
        </w:rPr>
        <w:t xml:space="preserve"> </w:t>
      </w:r>
      <w:r>
        <w:rPr>
          <w:rFonts w:eastAsia="Cambria"/>
          <w:sz w:val="22"/>
          <w:szCs w:val="24"/>
          <w:lang w:val="ru-RU"/>
        </w:rPr>
        <w:t>услуг</w:t>
      </w:r>
      <w:r w:rsidRPr="008C217E">
        <w:rPr>
          <w:rFonts w:eastAsia="Cambria"/>
          <w:sz w:val="22"/>
          <w:szCs w:val="24"/>
          <w:lang w:val="ru-RU"/>
        </w:rPr>
        <w:t xml:space="preserve">, </w:t>
      </w:r>
      <w:r>
        <w:rPr>
          <w:rFonts w:eastAsia="Cambria"/>
          <w:sz w:val="22"/>
          <w:szCs w:val="24"/>
          <w:lang w:val="ru-RU"/>
        </w:rPr>
        <w:t>так</w:t>
      </w:r>
      <w:r w:rsidRPr="008C217E">
        <w:rPr>
          <w:rFonts w:eastAsia="Cambria"/>
          <w:sz w:val="22"/>
          <w:szCs w:val="24"/>
          <w:lang w:val="ru-RU"/>
        </w:rPr>
        <w:t xml:space="preserve"> </w:t>
      </w:r>
      <w:r>
        <w:rPr>
          <w:rFonts w:eastAsia="Cambria"/>
          <w:sz w:val="22"/>
          <w:szCs w:val="24"/>
          <w:lang w:val="ru-RU"/>
        </w:rPr>
        <w:t>и</w:t>
      </w:r>
      <w:r w:rsidRPr="008C217E">
        <w:rPr>
          <w:rFonts w:eastAsia="Cambria"/>
          <w:sz w:val="22"/>
          <w:szCs w:val="24"/>
          <w:lang w:val="ru-RU"/>
        </w:rPr>
        <w:t xml:space="preserve"> </w:t>
      </w:r>
      <w:r>
        <w:rPr>
          <w:rFonts w:eastAsia="Cambria"/>
          <w:sz w:val="22"/>
          <w:szCs w:val="24"/>
          <w:lang w:val="ru-RU"/>
        </w:rPr>
        <w:t>по всем секторам (горизонтальные меры</w:t>
      </w:r>
      <w:r w:rsidRPr="008C217E">
        <w:rPr>
          <w:rFonts w:eastAsia="Cambria"/>
          <w:sz w:val="22"/>
          <w:szCs w:val="24"/>
          <w:lang w:val="ru-RU"/>
        </w:rPr>
        <w:t xml:space="preserve">), </w:t>
      </w:r>
      <w:r>
        <w:rPr>
          <w:rFonts w:eastAsia="Cambria"/>
          <w:sz w:val="22"/>
          <w:szCs w:val="24"/>
          <w:lang w:val="ru-RU"/>
        </w:rPr>
        <w:t>тех мер, которые необходимо устранить, мер, которые необходимо адаптировать, и новых мер, которые необходимо внедрить. Правительство также может определить обязательства, которые оно может выполнить в контексте единого рынка или переговоров по присоединению к ВТО и необходимого периода адаптации. Такой диагностический этап может предоставить возможности для построения многостороннего диалога между государственным и частным сектор</w:t>
      </w:r>
      <w:r w:rsidR="002A2FBC">
        <w:rPr>
          <w:rFonts w:eastAsia="Cambria"/>
          <w:sz w:val="22"/>
          <w:szCs w:val="24"/>
          <w:lang w:val="ru-RU"/>
        </w:rPr>
        <w:t>ами</w:t>
      </w:r>
      <w:r>
        <w:rPr>
          <w:rFonts w:eastAsia="Cambria"/>
          <w:sz w:val="22"/>
          <w:szCs w:val="24"/>
          <w:lang w:val="ru-RU"/>
        </w:rPr>
        <w:t xml:space="preserve">м. </w:t>
      </w:r>
    </w:p>
    <w:p w:rsidR="000E180E" w:rsidRPr="00F6409B" w:rsidRDefault="000E180E" w:rsidP="000E180E">
      <w:pPr>
        <w:pStyle w:val="Heading5"/>
        <w:numPr>
          <w:ilvl w:val="0"/>
          <w:numId w:val="0"/>
        </w:numPr>
        <w:spacing w:line="240" w:lineRule="auto"/>
        <w:ind w:left="1080" w:hanging="360"/>
        <w:rPr>
          <w:i w:val="0"/>
          <w:smallCaps/>
        </w:rPr>
      </w:pPr>
      <w:r>
        <w:rPr>
          <w:i w:val="0"/>
          <w:smallCaps/>
          <w:lang w:val="ru-RU"/>
        </w:rPr>
        <w:t xml:space="preserve">Оценка экспортного потенциала секторов услуг </w:t>
      </w:r>
    </w:p>
    <w:p w:rsidR="00B606D8" w:rsidRPr="00B606D8" w:rsidRDefault="000E180E" w:rsidP="00080723">
      <w:pPr>
        <w:numPr>
          <w:ilvl w:val="0"/>
          <w:numId w:val="26"/>
        </w:numPr>
        <w:spacing w:before="240" w:after="120" w:line="240" w:lineRule="auto"/>
        <w:jc w:val="both"/>
        <w:rPr>
          <w:sz w:val="22"/>
          <w:lang w:val="ru-RU"/>
        </w:rPr>
      </w:pPr>
      <w:r>
        <w:rPr>
          <w:rFonts w:eastAsia="Cambria"/>
          <w:sz w:val="22"/>
          <w:szCs w:val="24"/>
          <w:lang w:val="ru-RU"/>
        </w:rPr>
        <w:t>В</w:t>
      </w:r>
      <w:r w:rsidRPr="00F73F05">
        <w:rPr>
          <w:rFonts w:eastAsia="Cambria"/>
          <w:sz w:val="22"/>
          <w:szCs w:val="24"/>
          <w:lang w:val="ru-RU"/>
        </w:rPr>
        <w:t xml:space="preserve"> </w:t>
      </w:r>
      <w:r>
        <w:rPr>
          <w:rFonts w:eastAsia="Cambria"/>
          <w:sz w:val="22"/>
          <w:szCs w:val="24"/>
          <w:lang w:val="ru-RU"/>
        </w:rPr>
        <w:t>рамках</w:t>
      </w:r>
      <w:r w:rsidRPr="00F73F05">
        <w:rPr>
          <w:rFonts w:eastAsia="Cambria"/>
          <w:sz w:val="22"/>
          <w:szCs w:val="24"/>
          <w:lang w:val="ru-RU"/>
        </w:rPr>
        <w:t xml:space="preserve"> </w:t>
      </w:r>
      <w:r>
        <w:rPr>
          <w:rFonts w:eastAsia="Cambria"/>
          <w:sz w:val="22"/>
          <w:szCs w:val="24"/>
          <w:lang w:val="ru-RU"/>
        </w:rPr>
        <w:t>Государственной</w:t>
      </w:r>
      <w:r w:rsidRPr="00F73F05">
        <w:rPr>
          <w:rFonts w:eastAsia="Cambria"/>
          <w:sz w:val="22"/>
          <w:szCs w:val="24"/>
          <w:lang w:val="ru-RU"/>
        </w:rPr>
        <w:t xml:space="preserve"> </w:t>
      </w:r>
      <w:r>
        <w:rPr>
          <w:rFonts w:eastAsia="Cambria"/>
          <w:sz w:val="22"/>
          <w:szCs w:val="24"/>
          <w:lang w:val="ru-RU"/>
        </w:rPr>
        <w:t>Программы</w:t>
      </w:r>
      <w:r w:rsidRPr="00F73F05">
        <w:rPr>
          <w:rFonts w:eastAsia="Cambria"/>
          <w:sz w:val="22"/>
          <w:szCs w:val="24"/>
          <w:lang w:val="ru-RU"/>
        </w:rPr>
        <w:t xml:space="preserve"> </w:t>
      </w:r>
      <w:r>
        <w:rPr>
          <w:rFonts w:eastAsia="Cambria"/>
          <w:sz w:val="22"/>
          <w:szCs w:val="24"/>
          <w:lang w:val="ru-RU"/>
        </w:rPr>
        <w:t>форсированного</w:t>
      </w:r>
      <w:r w:rsidRPr="00F73F05">
        <w:rPr>
          <w:rFonts w:eastAsia="Cambria"/>
          <w:sz w:val="22"/>
          <w:szCs w:val="24"/>
          <w:lang w:val="ru-RU"/>
        </w:rPr>
        <w:t xml:space="preserve"> </w:t>
      </w:r>
      <w:r>
        <w:rPr>
          <w:rFonts w:eastAsia="Cambria"/>
          <w:sz w:val="22"/>
          <w:szCs w:val="24"/>
          <w:lang w:val="ru-RU"/>
        </w:rPr>
        <w:t>индустриально</w:t>
      </w:r>
      <w:r w:rsidRPr="00F73F05">
        <w:rPr>
          <w:rFonts w:eastAsia="Cambria"/>
          <w:sz w:val="22"/>
          <w:szCs w:val="24"/>
          <w:lang w:val="ru-RU"/>
        </w:rPr>
        <w:t>-</w:t>
      </w:r>
      <w:r>
        <w:rPr>
          <w:rFonts w:eastAsia="Cambria"/>
          <w:sz w:val="22"/>
          <w:szCs w:val="24"/>
          <w:lang w:val="ru-RU"/>
        </w:rPr>
        <w:t>инновационного</w:t>
      </w:r>
      <w:r w:rsidRPr="00F73F05">
        <w:rPr>
          <w:rFonts w:eastAsia="Cambria"/>
          <w:sz w:val="22"/>
          <w:szCs w:val="24"/>
          <w:lang w:val="ru-RU"/>
        </w:rPr>
        <w:t xml:space="preserve"> </w:t>
      </w:r>
      <w:r>
        <w:rPr>
          <w:rFonts w:eastAsia="Cambria"/>
          <w:sz w:val="22"/>
          <w:szCs w:val="24"/>
          <w:lang w:val="ru-RU"/>
        </w:rPr>
        <w:t>развития</w:t>
      </w:r>
      <w:r w:rsidRPr="00F73F05">
        <w:rPr>
          <w:rFonts w:eastAsia="Cambria"/>
          <w:sz w:val="22"/>
          <w:szCs w:val="24"/>
          <w:lang w:val="ru-RU"/>
        </w:rPr>
        <w:t xml:space="preserve"> </w:t>
      </w:r>
      <w:r>
        <w:rPr>
          <w:rFonts w:eastAsia="Cambria"/>
          <w:sz w:val="22"/>
          <w:szCs w:val="24"/>
          <w:lang w:val="ru-RU"/>
        </w:rPr>
        <w:t>на</w:t>
      </w:r>
      <w:r w:rsidRPr="00F73F05">
        <w:rPr>
          <w:rFonts w:eastAsia="Cambria"/>
          <w:sz w:val="22"/>
          <w:szCs w:val="24"/>
          <w:lang w:val="ru-RU"/>
        </w:rPr>
        <w:t xml:space="preserve"> 2010-2014 </w:t>
      </w:r>
      <w:r>
        <w:rPr>
          <w:rFonts w:eastAsia="Cambria"/>
          <w:sz w:val="22"/>
          <w:szCs w:val="24"/>
          <w:lang w:val="ru-RU"/>
        </w:rPr>
        <w:t>годы</w:t>
      </w:r>
      <w:r w:rsidRPr="00F73F05">
        <w:rPr>
          <w:rFonts w:eastAsia="Cambria"/>
          <w:sz w:val="22"/>
          <w:szCs w:val="24"/>
          <w:lang w:val="ru-RU"/>
        </w:rPr>
        <w:t xml:space="preserve"> </w:t>
      </w:r>
      <w:r>
        <w:rPr>
          <w:rFonts w:eastAsia="Cambria"/>
          <w:sz w:val="22"/>
          <w:szCs w:val="24"/>
          <w:lang w:val="ru-RU"/>
        </w:rPr>
        <w:t>Казахстан</w:t>
      </w:r>
      <w:r w:rsidRPr="00F73F05">
        <w:rPr>
          <w:rFonts w:eastAsia="Cambria"/>
          <w:sz w:val="22"/>
          <w:szCs w:val="24"/>
          <w:lang w:val="ru-RU"/>
        </w:rPr>
        <w:t xml:space="preserve"> </w:t>
      </w:r>
      <w:r>
        <w:rPr>
          <w:rFonts w:eastAsia="Cambria"/>
          <w:sz w:val="22"/>
          <w:szCs w:val="24"/>
          <w:lang w:val="ru-RU"/>
        </w:rPr>
        <w:t>определил</w:t>
      </w:r>
      <w:r w:rsidRPr="00F73F05">
        <w:rPr>
          <w:rFonts w:eastAsia="Cambria"/>
          <w:sz w:val="22"/>
          <w:szCs w:val="24"/>
          <w:lang w:val="ru-RU"/>
        </w:rPr>
        <w:t xml:space="preserve"> </w:t>
      </w:r>
      <w:r>
        <w:rPr>
          <w:rFonts w:eastAsia="Cambria"/>
          <w:sz w:val="22"/>
          <w:szCs w:val="24"/>
          <w:lang w:val="ru-RU"/>
        </w:rPr>
        <w:t>ряд</w:t>
      </w:r>
      <w:r w:rsidRPr="00F73F05">
        <w:rPr>
          <w:rFonts w:eastAsia="Cambria"/>
          <w:sz w:val="22"/>
          <w:szCs w:val="24"/>
          <w:lang w:val="ru-RU"/>
        </w:rPr>
        <w:t xml:space="preserve"> </w:t>
      </w:r>
      <w:r>
        <w:rPr>
          <w:rFonts w:eastAsia="Cambria"/>
          <w:sz w:val="22"/>
          <w:szCs w:val="24"/>
          <w:lang w:val="ru-RU"/>
        </w:rPr>
        <w:t>приоритетных отраслей</w:t>
      </w:r>
      <w:r w:rsidRPr="00F73F05">
        <w:rPr>
          <w:rFonts w:eastAsia="Cambria"/>
          <w:sz w:val="22"/>
          <w:szCs w:val="24"/>
          <w:lang w:val="ru-RU"/>
        </w:rPr>
        <w:t xml:space="preserve"> </w:t>
      </w:r>
      <w:r>
        <w:rPr>
          <w:rFonts w:eastAsia="Cambria"/>
          <w:sz w:val="22"/>
          <w:szCs w:val="24"/>
          <w:lang w:val="ru-RU"/>
        </w:rPr>
        <w:t xml:space="preserve">услуг. Несмотря на </w:t>
      </w:r>
      <w:r>
        <w:rPr>
          <w:rFonts w:eastAsia="Cambria"/>
          <w:sz w:val="22"/>
          <w:szCs w:val="24"/>
          <w:lang w:val="ru-RU"/>
        </w:rPr>
        <w:lastRenderedPageBreak/>
        <w:t>это нет ясной оценки экспортного потенциала страны в сфере услуг (имеется в виду анализ сильных и слабых сторон, возможностей и угроз)</w:t>
      </w:r>
      <w:r w:rsidRPr="00F73F05">
        <w:rPr>
          <w:rFonts w:eastAsia="Cambria"/>
          <w:sz w:val="22"/>
          <w:szCs w:val="24"/>
          <w:lang w:val="ru-RU"/>
        </w:rPr>
        <w:t xml:space="preserve">. </w:t>
      </w:r>
      <w:r>
        <w:rPr>
          <w:rFonts w:eastAsia="Cambria"/>
          <w:sz w:val="22"/>
          <w:szCs w:val="24"/>
          <w:lang w:val="ru-RU"/>
        </w:rPr>
        <w:t>Подобный анализ может быть проведен в рамках обширной стратегии страны при проведении торговых переговоров и программы развития экспорта, обсуждаемой ниже</w:t>
      </w:r>
      <w:r w:rsidRPr="00F73F05">
        <w:rPr>
          <w:rFonts w:eastAsia="Cambria"/>
          <w:sz w:val="22"/>
          <w:szCs w:val="24"/>
          <w:lang w:val="ru-RU"/>
        </w:rPr>
        <w:t xml:space="preserve"> (</w:t>
      </w:r>
      <w:r>
        <w:rPr>
          <w:rFonts w:eastAsia="Cambria"/>
          <w:sz w:val="22"/>
          <w:szCs w:val="24"/>
          <w:lang w:val="ru-RU"/>
        </w:rPr>
        <w:t xml:space="preserve">см. </w:t>
      </w:r>
      <w:r w:rsidR="00B606D8" w:rsidRPr="00B606D8">
        <w:rPr>
          <w:rFonts w:eastAsia="MS Mincho"/>
          <w:lang w:val="ru-RU"/>
        </w:rPr>
        <w:t>Вставка</w:t>
      </w:r>
      <w:r w:rsidR="00B606D8">
        <w:rPr>
          <w:rFonts w:eastAsia="Cambria"/>
          <w:sz w:val="22"/>
          <w:szCs w:val="24"/>
          <w:lang w:val="ru-RU"/>
        </w:rPr>
        <w:t xml:space="preserve"> </w:t>
      </w:r>
      <w:r>
        <w:rPr>
          <w:rFonts w:eastAsia="Cambria"/>
          <w:sz w:val="22"/>
          <w:szCs w:val="24"/>
          <w:lang w:val="ru-RU"/>
        </w:rPr>
        <w:t>4.1).</w:t>
      </w: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tblBorders>
        <w:tblLook w:val="00A0" w:firstRow="1" w:lastRow="0" w:firstColumn="1" w:lastColumn="0" w:noHBand="0" w:noVBand="0"/>
      </w:tblPr>
      <w:tblGrid>
        <w:gridCol w:w="4788"/>
        <w:gridCol w:w="4788"/>
      </w:tblGrid>
      <w:tr w:rsidR="000E180E" w:rsidRPr="00355BA3" w:rsidTr="001A220A">
        <w:tc>
          <w:tcPr>
            <w:tcW w:w="9576" w:type="dxa"/>
            <w:gridSpan w:val="2"/>
          </w:tcPr>
          <w:p w:rsidR="000E180E" w:rsidRPr="00A854E4" w:rsidRDefault="00B606D8" w:rsidP="00113CAB">
            <w:pPr>
              <w:pStyle w:val="Caption"/>
              <w:rPr>
                <w:i/>
                <w:lang w:val="ru-RU"/>
              </w:rPr>
            </w:pPr>
            <w:bookmarkStart w:id="93" w:name="_Toc331673498"/>
            <w:bookmarkStart w:id="94" w:name="_Toc327811399"/>
            <w:bookmarkStart w:id="95" w:name="_Toc328092008"/>
            <w:r w:rsidRPr="00B606D8">
              <w:rPr>
                <w:rFonts w:eastAsia="MS Mincho"/>
                <w:lang w:val="ru-RU"/>
              </w:rPr>
              <w:t>Вставка</w:t>
            </w:r>
            <w:r>
              <w:rPr>
                <w:rFonts w:eastAsia="MS Mincho"/>
                <w:lang w:val="ru-RU"/>
              </w:rPr>
              <w:t xml:space="preserve"> </w:t>
            </w:r>
            <w:r w:rsidR="00153A8B">
              <w:rPr>
                <w:rFonts w:eastAsia="MS Mincho"/>
                <w:lang w:val="ru-RU"/>
              </w:rPr>
              <w:fldChar w:fldCharType="begin"/>
            </w:r>
            <w:r>
              <w:rPr>
                <w:rFonts w:eastAsia="MS Mincho"/>
                <w:lang w:val="ru-RU"/>
              </w:rPr>
              <w:instrText xml:space="preserve"> STYLEREF 1 \s </w:instrText>
            </w:r>
            <w:r w:rsidR="00153A8B">
              <w:rPr>
                <w:rFonts w:eastAsia="MS Mincho"/>
                <w:lang w:val="ru-RU"/>
              </w:rPr>
              <w:fldChar w:fldCharType="separate"/>
            </w:r>
            <w:r w:rsidR="00483A15">
              <w:rPr>
                <w:rFonts w:eastAsia="MS Mincho"/>
                <w:noProof/>
                <w:lang w:val="ru-RU"/>
              </w:rPr>
              <w:t>4</w:t>
            </w:r>
            <w:r w:rsidR="00153A8B">
              <w:rPr>
                <w:rFonts w:eastAsia="MS Mincho"/>
                <w:lang w:val="ru-RU"/>
              </w:rPr>
              <w:fldChar w:fldCharType="end"/>
            </w:r>
            <w:r>
              <w:rPr>
                <w:rFonts w:eastAsia="MS Mincho"/>
                <w:lang w:val="ru-RU"/>
              </w:rPr>
              <w:t>.</w:t>
            </w:r>
            <w:r w:rsidR="00153A8B">
              <w:rPr>
                <w:rFonts w:eastAsia="MS Mincho"/>
                <w:lang w:val="ru-RU"/>
              </w:rPr>
              <w:fldChar w:fldCharType="begin"/>
            </w:r>
            <w:r>
              <w:rPr>
                <w:rFonts w:eastAsia="MS Mincho"/>
                <w:lang w:val="ru-RU"/>
              </w:rPr>
              <w:instrText xml:space="preserve"> SEQ Box \* ARABIC \s 1 </w:instrText>
            </w:r>
            <w:r w:rsidR="00153A8B">
              <w:rPr>
                <w:rFonts w:eastAsia="MS Mincho"/>
                <w:lang w:val="ru-RU"/>
              </w:rPr>
              <w:fldChar w:fldCharType="separate"/>
            </w:r>
            <w:r w:rsidR="00483A15">
              <w:rPr>
                <w:rFonts w:eastAsia="MS Mincho"/>
                <w:noProof/>
                <w:lang w:val="ru-RU"/>
              </w:rPr>
              <w:t>1</w:t>
            </w:r>
            <w:r w:rsidR="00153A8B">
              <w:rPr>
                <w:rFonts w:eastAsia="MS Mincho"/>
                <w:lang w:val="ru-RU"/>
              </w:rPr>
              <w:fldChar w:fldCharType="end"/>
            </w:r>
            <w:r>
              <w:rPr>
                <w:rFonts w:eastAsia="MS Mincho"/>
                <w:lang w:val="ru-RU"/>
              </w:rPr>
              <w:t xml:space="preserve">: </w:t>
            </w:r>
            <w:r w:rsidR="000E180E">
              <w:rPr>
                <w:lang w:val="ru-RU"/>
              </w:rPr>
              <w:t>Анализ</w:t>
            </w:r>
            <w:r w:rsidR="000E180E" w:rsidRPr="00A854E4">
              <w:rPr>
                <w:lang w:val="ru-RU"/>
              </w:rPr>
              <w:t xml:space="preserve"> </w:t>
            </w:r>
            <w:r w:rsidR="000E180E">
              <w:rPr>
                <w:lang w:val="ru-RU"/>
              </w:rPr>
              <w:t xml:space="preserve">сильных и слабых сторон, возможностей и угроз по правовым </w:t>
            </w:r>
            <w:r w:rsidR="002A2FBC">
              <w:rPr>
                <w:lang w:val="ru-RU"/>
              </w:rPr>
              <w:t>у</w:t>
            </w:r>
            <w:r w:rsidR="000E180E">
              <w:rPr>
                <w:lang w:val="ru-RU"/>
              </w:rPr>
              <w:t>слугам</w:t>
            </w:r>
            <w:bookmarkEnd w:id="93"/>
            <w:r w:rsidR="000E180E">
              <w:rPr>
                <w:lang w:val="ru-RU"/>
              </w:rPr>
              <w:t xml:space="preserve"> </w:t>
            </w:r>
            <w:bookmarkEnd w:id="94"/>
            <w:bookmarkEnd w:id="95"/>
          </w:p>
        </w:tc>
      </w:tr>
      <w:tr w:rsidR="000E180E" w:rsidRPr="00355BA3" w:rsidTr="001A220A">
        <w:tc>
          <w:tcPr>
            <w:tcW w:w="4788" w:type="dxa"/>
          </w:tcPr>
          <w:p w:rsidR="000E180E" w:rsidRPr="00A854E4" w:rsidRDefault="000E180E" w:rsidP="001A220A">
            <w:pPr>
              <w:pStyle w:val="ListParagraph"/>
              <w:spacing w:before="240" w:after="240" w:line="240" w:lineRule="auto"/>
              <w:ind w:left="0" w:firstLine="0"/>
              <w:jc w:val="both"/>
              <w:rPr>
                <w:rFonts w:eastAsiaTheme="minorHAnsi"/>
                <w:b/>
                <w:bCs/>
                <w:i/>
                <w:sz w:val="18"/>
                <w:szCs w:val="18"/>
                <w:lang w:val="ru-RU"/>
              </w:rPr>
            </w:pPr>
            <w:r>
              <w:rPr>
                <w:rFonts w:eastAsiaTheme="minorHAnsi"/>
                <w:b/>
                <w:bCs/>
                <w:i/>
                <w:sz w:val="18"/>
                <w:szCs w:val="18"/>
                <w:lang w:val="ru-RU"/>
              </w:rPr>
              <w:t>Сильные стороны</w:t>
            </w:r>
          </w:p>
          <w:p w:rsidR="000E180E" w:rsidRPr="00A854E4" w:rsidRDefault="000E180E" w:rsidP="001A220A">
            <w:pPr>
              <w:spacing w:line="276" w:lineRule="auto"/>
              <w:ind w:firstLine="0"/>
              <w:jc w:val="both"/>
              <w:rPr>
                <w:rFonts w:eastAsia="Cambria"/>
                <w:sz w:val="18"/>
                <w:szCs w:val="24"/>
                <w:lang w:val="ru-RU"/>
              </w:rPr>
            </w:pPr>
            <w:r>
              <w:rPr>
                <w:rFonts w:eastAsia="Cambria"/>
                <w:sz w:val="18"/>
                <w:szCs w:val="24"/>
                <w:lang w:val="ru-RU"/>
              </w:rPr>
              <w:t xml:space="preserve">- </w:t>
            </w:r>
            <w:r w:rsidRPr="00A854E4">
              <w:rPr>
                <w:rFonts w:eastAsia="Cambria"/>
                <w:sz w:val="18"/>
                <w:szCs w:val="24"/>
                <w:lang w:val="ru-RU"/>
              </w:rPr>
              <w:t>Открытый вход для иностранных юристов (автоматическое признание иностранной лицензии) (за исключением уголовных дел, что не влияет на привлекательность страны для иностранных юридических фирм).</w:t>
            </w:r>
          </w:p>
          <w:p w:rsidR="000E180E" w:rsidRPr="00A854E4" w:rsidRDefault="000E180E" w:rsidP="001A220A">
            <w:pPr>
              <w:spacing w:line="276" w:lineRule="auto"/>
              <w:ind w:firstLine="0"/>
              <w:jc w:val="both"/>
              <w:rPr>
                <w:rFonts w:eastAsia="Cambria"/>
                <w:sz w:val="18"/>
                <w:szCs w:val="24"/>
                <w:lang w:val="ru-RU"/>
              </w:rPr>
            </w:pPr>
            <w:r w:rsidRPr="00A854E4">
              <w:rPr>
                <w:rFonts w:eastAsia="Cambria"/>
                <w:sz w:val="18"/>
                <w:szCs w:val="24"/>
                <w:lang w:val="ru-RU"/>
              </w:rPr>
              <w:t>- Присутствие крупных международных юридических фирм, учитывая связанные возможности для деловой деятельности (внутрифирменная торговля) и передачу знаний.</w:t>
            </w:r>
          </w:p>
          <w:p w:rsidR="000E180E" w:rsidRPr="00EF7EB8" w:rsidRDefault="000E180E" w:rsidP="001A220A">
            <w:pPr>
              <w:spacing w:line="276" w:lineRule="auto"/>
              <w:ind w:firstLine="0"/>
              <w:jc w:val="both"/>
              <w:rPr>
                <w:rFonts w:eastAsia="Cambria"/>
                <w:sz w:val="18"/>
                <w:szCs w:val="24"/>
                <w:lang w:val="ru-RU"/>
              </w:rPr>
            </w:pPr>
            <w:r w:rsidRPr="00A854E4">
              <w:rPr>
                <w:rFonts w:eastAsia="Cambria"/>
                <w:sz w:val="18"/>
                <w:szCs w:val="24"/>
                <w:lang w:val="ru-RU"/>
              </w:rPr>
              <w:t>- Крупные инфраструктурные проекты  и проекты по разработке месторождений, которые привлекают большие объемы ПИИ и открывают юридическим фирмам возможности для ведения деловой деятельности</w:t>
            </w:r>
            <w:r>
              <w:rPr>
                <w:rFonts w:eastAsia="Cambria"/>
                <w:sz w:val="18"/>
                <w:szCs w:val="24"/>
                <w:lang w:val="ru-RU"/>
              </w:rPr>
              <w:t xml:space="preserve"> в области корпоративных финансов, слияний и поглощений, недвижимости и энергетики в числе прочего</w:t>
            </w:r>
            <w:r w:rsidRPr="00EF7EB8">
              <w:rPr>
                <w:rFonts w:eastAsia="Cambria"/>
                <w:sz w:val="18"/>
                <w:szCs w:val="24"/>
                <w:lang w:val="ru-RU"/>
              </w:rPr>
              <w:t>.</w:t>
            </w:r>
          </w:p>
          <w:p w:rsidR="000E180E" w:rsidRPr="00EF7EB8" w:rsidRDefault="000E180E" w:rsidP="001A220A">
            <w:pPr>
              <w:spacing w:line="276" w:lineRule="auto"/>
              <w:ind w:firstLine="0"/>
              <w:jc w:val="both"/>
              <w:rPr>
                <w:rFonts w:eastAsia="Cambria"/>
                <w:sz w:val="18"/>
                <w:szCs w:val="24"/>
                <w:lang w:val="ru-RU"/>
              </w:rPr>
            </w:pPr>
            <w:r w:rsidRPr="00EF7EB8">
              <w:rPr>
                <w:rFonts w:eastAsia="Cambria"/>
                <w:sz w:val="18"/>
                <w:szCs w:val="24"/>
                <w:lang w:val="ru-RU"/>
              </w:rPr>
              <w:t xml:space="preserve">- </w:t>
            </w:r>
            <w:r>
              <w:rPr>
                <w:rFonts w:eastAsia="Cambria"/>
                <w:sz w:val="18"/>
                <w:szCs w:val="24"/>
                <w:lang w:val="ru-RU"/>
              </w:rPr>
              <w:t>Общие традиции гражданского</w:t>
            </w:r>
            <w:r w:rsidRPr="00EF7EB8">
              <w:rPr>
                <w:rFonts w:eastAsia="Cambria"/>
                <w:sz w:val="18"/>
                <w:szCs w:val="24"/>
                <w:lang w:val="ru-RU"/>
              </w:rPr>
              <w:t xml:space="preserve"> </w:t>
            </w:r>
            <w:r>
              <w:rPr>
                <w:rFonts w:eastAsia="Cambria"/>
                <w:sz w:val="18"/>
                <w:szCs w:val="24"/>
                <w:lang w:val="ru-RU"/>
              </w:rPr>
              <w:t>права и язык, что способствует экспорту правовых услуг.</w:t>
            </w:r>
          </w:p>
          <w:p w:rsidR="000E180E" w:rsidRDefault="000E180E" w:rsidP="001A220A">
            <w:pPr>
              <w:spacing w:line="276" w:lineRule="auto"/>
              <w:ind w:firstLine="0"/>
              <w:jc w:val="both"/>
              <w:rPr>
                <w:rFonts w:eastAsia="Cambria"/>
                <w:sz w:val="18"/>
                <w:szCs w:val="24"/>
                <w:lang w:val="ru-RU"/>
              </w:rPr>
            </w:pPr>
            <w:r w:rsidRPr="00FC0DE2">
              <w:rPr>
                <w:rFonts w:eastAsia="Cambria"/>
                <w:sz w:val="18"/>
                <w:szCs w:val="24"/>
                <w:lang w:val="ru-RU"/>
              </w:rPr>
              <w:t>-</w:t>
            </w:r>
            <w:r>
              <w:rPr>
                <w:rFonts w:eastAsia="Cambria"/>
                <w:sz w:val="18"/>
                <w:szCs w:val="24"/>
                <w:lang w:val="ru-RU"/>
              </w:rPr>
              <w:t xml:space="preserve"> Центральное расположение между Европой и Азией. </w:t>
            </w:r>
          </w:p>
          <w:p w:rsidR="000E180E" w:rsidRPr="006472D8" w:rsidRDefault="000E180E" w:rsidP="001A220A">
            <w:pPr>
              <w:spacing w:line="276" w:lineRule="auto"/>
              <w:ind w:firstLine="0"/>
              <w:jc w:val="both"/>
              <w:rPr>
                <w:rFonts w:eastAsia="Cambria"/>
                <w:sz w:val="18"/>
                <w:szCs w:val="24"/>
                <w:lang w:val="ru-RU"/>
              </w:rPr>
            </w:pPr>
            <w:r>
              <w:rPr>
                <w:rFonts w:eastAsia="Cambria"/>
                <w:sz w:val="18"/>
                <w:szCs w:val="24"/>
                <w:lang w:val="ru-RU"/>
              </w:rPr>
              <w:t>- Более низкие затраты по сравнению с основными конкурентами.</w:t>
            </w:r>
          </w:p>
        </w:tc>
        <w:tc>
          <w:tcPr>
            <w:tcW w:w="4788" w:type="dxa"/>
          </w:tcPr>
          <w:p w:rsidR="000E180E" w:rsidRPr="00C901CA" w:rsidRDefault="000E180E" w:rsidP="001A220A">
            <w:pPr>
              <w:pStyle w:val="ListParagraph"/>
              <w:spacing w:before="240" w:after="240" w:line="240" w:lineRule="auto"/>
              <w:ind w:left="0" w:firstLine="0"/>
              <w:jc w:val="both"/>
              <w:rPr>
                <w:rFonts w:eastAsiaTheme="minorHAnsi"/>
                <w:b/>
                <w:bCs/>
                <w:i/>
                <w:sz w:val="18"/>
                <w:szCs w:val="18"/>
                <w:lang w:val="ru-RU"/>
              </w:rPr>
            </w:pPr>
            <w:r>
              <w:rPr>
                <w:rFonts w:eastAsiaTheme="minorHAnsi"/>
                <w:b/>
                <w:bCs/>
                <w:i/>
                <w:sz w:val="18"/>
                <w:szCs w:val="18"/>
                <w:lang w:val="ru-RU"/>
              </w:rPr>
              <w:t>Слабые</w:t>
            </w:r>
            <w:r w:rsidRPr="00C901CA">
              <w:rPr>
                <w:rFonts w:eastAsiaTheme="minorHAnsi"/>
                <w:b/>
                <w:bCs/>
                <w:i/>
                <w:sz w:val="18"/>
                <w:szCs w:val="18"/>
                <w:lang w:val="ru-RU"/>
              </w:rPr>
              <w:t xml:space="preserve"> </w:t>
            </w:r>
            <w:r>
              <w:rPr>
                <w:rFonts w:eastAsiaTheme="minorHAnsi"/>
                <w:b/>
                <w:bCs/>
                <w:i/>
                <w:sz w:val="18"/>
                <w:szCs w:val="18"/>
                <w:lang w:val="ru-RU"/>
              </w:rPr>
              <w:t>стороны</w:t>
            </w:r>
          </w:p>
          <w:p w:rsidR="000E180E" w:rsidRPr="00EF7EB8" w:rsidRDefault="000E180E" w:rsidP="001A220A">
            <w:pPr>
              <w:spacing w:line="276" w:lineRule="auto"/>
              <w:ind w:firstLine="0"/>
              <w:jc w:val="both"/>
              <w:rPr>
                <w:rFonts w:eastAsia="Cambria"/>
                <w:sz w:val="18"/>
                <w:szCs w:val="24"/>
                <w:lang w:val="ru-RU"/>
              </w:rPr>
            </w:pPr>
            <w:r w:rsidRPr="00EF7EB8">
              <w:rPr>
                <w:rFonts w:eastAsia="Cambria"/>
                <w:sz w:val="18"/>
                <w:szCs w:val="24"/>
                <w:lang w:val="ru-RU"/>
              </w:rPr>
              <w:t>-</w:t>
            </w:r>
            <w:r>
              <w:rPr>
                <w:rFonts w:eastAsia="Cambria"/>
                <w:sz w:val="18"/>
                <w:szCs w:val="24"/>
                <w:lang w:val="ru-RU"/>
              </w:rPr>
              <w:t xml:space="preserve"> Дефицит профессиональных навыков среди местных работников, в частности по причине того, что учебные программы не всегда адаптированы к требованиям международной практики</w:t>
            </w:r>
            <w:r w:rsidRPr="00EF7EB8">
              <w:rPr>
                <w:rFonts w:eastAsia="Cambria"/>
                <w:sz w:val="18"/>
                <w:szCs w:val="24"/>
                <w:lang w:val="ru-RU"/>
              </w:rPr>
              <w:t xml:space="preserve"> (</w:t>
            </w:r>
            <w:r>
              <w:rPr>
                <w:rFonts w:eastAsia="Cambria"/>
                <w:sz w:val="18"/>
                <w:szCs w:val="24"/>
                <w:lang w:val="ru-RU"/>
              </w:rPr>
              <w:t>например, английский язык</w:t>
            </w:r>
            <w:r w:rsidRPr="00EF7EB8">
              <w:rPr>
                <w:rFonts w:eastAsia="Cambria"/>
                <w:sz w:val="18"/>
                <w:szCs w:val="24"/>
                <w:lang w:val="ru-RU"/>
              </w:rPr>
              <w:t>).</w:t>
            </w:r>
          </w:p>
          <w:p w:rsidR="000E180E" w:rsidRDefault="000E180E" w:rsidP="001A220A">
            <w:pPr>
              <w:spacing w:line="276" w:lineRule="auto"/>
              <w:ind w:firstLine="0"/>
              <w:jc w:val="both"/>
              <w:rPr>
                <w:rFonts w:eastAsia="Cambria"/>
                <w:sz w:val="18"/>
                <w:szCs w:val="24"/>
                <w:lang w:val="ru-RU"/>
              </w:rPr>
            </w:pPr>
            <w:r w:rsidRPr="00EF7EB8">
              <w:rPr>
                <w:rFonts w:eastAsia="Cambria"/>
                <w:sz w:val="18"/>
                <w:szCs w:val="24"/>
                <w:lang w:val="ru-RU"/>
              </w:rPr>
              <w:t>-</w:t>
            </w:r>
            <w:r>
              <w:rPr>
                <w:rFonts w:eastAsia="Cambria"/>
                <w:sz w:val="18"/>
                <w:szCs w:val="24"/>
                <w:lang w:val="ru-RU"/>
              </w:rPr>
              <w:t xml:space="preserve"> Ограниченный масштаб отечественных фирм и местного рынка</w:t>
            </w:r>
            <w:r w:rsidRPr="00EF7EB8">
              <w:rPr>
                <w:rFonts w:eastAsia="Cambria"/>
                <w:sz w:val="18"/>
                <w:szCs w:val="24"/>
                <w:lang w:val="ru-RU"/>
              </w:rPr>
              <w:t>.</w:t>
            </w:r>
          </w:p>
          <w:p w:rsidR="000E180E" w:rsidRPr="006472D8" w:rsidRDefault="000E180E" w:rsidP="001A220A">
            <w:pPr>
              <w:spacing w:line="276" w:lineRule="auto"/>
              <w:ind w:firstLine="0"/>
              <w:jc w:val="both"/>
              <w:rPr>
                <w:rFonts w:eastAsia="Cambria"/>
                <w:sz w:val="18"/>
                <w:szCs w:val="24"/>
                <w:lang w:val="ru-RU"/>
              </w:rPr>
            </w:pPr>
            <w:r w:rsidRPr="00EF7EB8">
              <w:rPr>
                <w:rFonts w:eastAsia="Cambria"/>
                <w:sz w:val="18"/>
                <w:szCs w:val="24"/>
                <w:lang w:val="ru-RU"/>
              </w:rPr>
              <w:t xml:space="preserve">- </w:t>
            </w:r>
            <w:r>
              <w:rPr>
                <w:rFonts w:eastAsia="Cambria"/>
                <w:sz w:val="18"/>
                <w:szCs w:val="24"/>
                <w:lang w:val="ru-RU"/>
              </w:rPr>
              <w:t>Установление квот на трудоустройство иностранных граждан и трудности с получением виз, что оказывает влияние на деятельность международных юридических фирм.</w:t>
            </w:r>
          </w:p>
        </w:tc>
      </w:tr>
      <w:tr w:rsidR="000E180E" w:rsidRPr="00355BA3" w:rsidTr="001A220A">
        <w:tc>
          <w:tcPr>
            <w:tcW w:w="4788" w:type="dxa"/>
          </w:tcPr>
          <w:p w:rsidR="000E180E" w:rsidRPr="00C901CA" w:rsidRDefault="000E180E" w:rsidP="001A220A">
            <w:pPr>
              <w:pStyle w:val="ListParagraph"/>
              <w:spacing w:before="240" w:after="240" w:line="240" w:lineRule="auto"/>
              <w:ind w:left="0" w:firstLine="0"/>
              <w:jc w:val="both"/>
              <w:rPr>
                <w:rFonts w:eastAsiaTheme="minorHAnsi"/>
                <w:b/>
                <w:bCs/>
                <w:i/>
                <w:sz w:val="18"/>
                <w:szCs w:val="18"/>
                <w:lang w:val="ru-RU"/>
              </w:rPr>
            </w:pPr>
            <w:r>
              <w:rPr>
                <w:rFonts w:eastAsiaTheme="minorHAnsi"/>
                <w:b/>
                <w:bCs/>
                <w:i/>
                <w:sz w:val="18"/>
                <w:szCs w:val="18"/>
                <w:lang w:val="ru-RU"/>
              </w:rPr>
              <w:t>Возможности</w:t>
            </w:r>
          </w:p>
          <w:p w:rsidR="000E180E" w:rsidRPr="00FC0DE2" w:rsidRDefault="000E180E" w:rsidP="001A220A">
            <w:pPr>
              <w:spacing w:line="276" w:lineRule="auto"/>
              <w:ind w:firstLine="0"/>
              <w:jc w:val="both"/>
              <w:rPr>
                <w:rFonts w:eastAsia="Cambria"/>
                <w:sz w:val="18"/>
                <w:szCs w:val="24"/>
                <w:lang w:val="ru-RU"/>
              </w:rPr>
            </w:pPr>
            <w:r>
              <w:rPr>
                <w:rFonts w:eastAsia="Cambria"/>
                <w:sz w:val="18"/>
                <w:szCs w:val="24"/>
                <w:lang w:val="ru-RU"/>
              </w:rPr>
              <w:t>- Страна</w:t>
            </w:r>
            <w:r w:rsidRPr="00FC0DE2">
              <w:rPr>
                <w:rFonts w:eastAsia="Cambria"/>
                <w:sz w:val="18"/>
                <w:szCs w:val="24"/>
                <w:lang w:val="ru-RU"/>
              </w:rPr>
              <w:t xml:space="preserve"> </w:t>
            </w:r>
            <w:r>
              <w:rPr>
                <w:rFonts w:eastAsia="Cambria"/>
                <w:sz w:val="18"/>
                <w:szCs w:val="24"/>
                <w:lang w:val="ru-RU"/>
              </w:rPr>
              <w:t>может</w:t>
            </w:r>
            <w:r w:rsidRPr="00FC0DE2">
              <w:rPr>
                <w:rFonts w:eastAsia="Cambria"/>
                <w:sz w:val="18"/>
                <w:szCs w:val="24"/>
                <w:lang w:val="ru-RU"/>
              </w:rPr>
              <w:t xml:space="preserve"> </w:t>
            </w:r>
            <w:r>
              <w:rPr>
                <w:rFonts w:eastAsia="Cambria"/>
                <w:sz w:val="18"/>
                <w:szCs w:val="24"/>
                <w:lang w:val="ru-RU"/>
              </w:rPr>
              <w:t>стать</w:t>
            </w:r>
            <w:r w:rsidRPr="00FC0DE2">
              <w:rPr>
                <w:rFonts w:eastAsia="Cambria"/>
                <w:sz w:val="18"/>
                <w:szCs w:val="24"/>
                <w:lang w:val="ru-RU"/>
              </w:rPr>
              <w:t xml:space="preserve"> </w:t>
            </w:r>
            <w:r>
              <w:rPr>
                <w:rFonts w:eastAsia="Cambria"/>
                <w:sz w:val="18"/>
                <w:szCs w:val="24"/>
                <w:lang w:val="ru-RU"/>
              </w:rPr>
              <w:t>платформой</w:t>
            </w:r>
            <w:r w:rsidRPr="00FC0DE2">
              <w:rPr>
                <w:rFonts w:eastAsia="Cambria"/>
                <w:sz w:val="18"/>
                <w:szCs w:val="24"/>
                <w:lang w:val="ru-RU"/>
              </w:rPr>
              <w:t xml:space="preserve"> </w:t>
            </w:r>
            <w:r>
              <w:rPr>
                <w:rFonts w:eastAsia="Cambria"/>
                <w:sz w:val="18"/>
                <w:szCs w:val="24"/>
                <w:lang w:val="ru-RU"/>
              </w:rPr>
              <w:t>для</w:t>
            </w:r>
            <w:r w:rsidRPr="00FC0DE2">
              <w:rPr>
                <w:rFonts w:eastAsia="Cambria"/>
                <w:sz w:val="18"/>
                <w:szCs w:val="24"/>
                <w:lang w:val="ru-RU"/>
              </w:rPr>
              <w:t xml:space="preserve"> </w:t>
            </w:r>
            <w:r>
              <w:rPr>
                <w:rFonts w:eastAsia="Cambria"/>
                <w:sz w:val="18"/>
                <w:szCs w:val="24"/>
                <w:lang w:val="ru-RU"/>
              </w:rPr>
              <w:t>экспорта</w:t>
            </w:r>
            <w:r w:rsidRPr="00FC0DE2">
              <w:rPr>
                <w:rFonts w:eastAsia="Cambria"/>
                <w:sz w:val="18"/>
                <w:szCs w:val="24"/>
                <w:lang w:val="ru-RU"/>
              </w:rPr>
              <w:t xml:space="preserve"> </w:t>
            </w:r>
            <w:r>
              <w:rPr>
                <w:rFonts w:eastAsia="Cambria"/>
                <w:sz w:val="18"/>
                <w:szCs w:val="24"/>
                <w:lang w:val="ru-RU"/>
              </w:rPr>
              <w:t>правовых</w:t>
            </w:r>
            <w:r w:rsidRPr="00FC0DE2">
              <w:rPr>
                <w:rFonts w:eastAsia="Cambria"/>
                <w:sz w:val="18"/>
                <w:szCs w:val="24"/>
                <w:lang w:val="ru-RU"/>
              </w:rPr>
              <w:t xml:space="preserve"> </w:t>
            </w:r>
            <w:r>
              <w:rPr>
                <w:rFonts w:eastAsia="Cambria"/>
                <w:sz w:val="18"/>
                <w:szCs w:val="24"/>
                <w:lang w:val="ru-RU"/>
              </w:rPr>
              <w:t>услуг</w:t>
            </w:r>
            <w:r w:rsidRPr="00FC0DE2">
              <w:rPr>
                <w:rFonts w:eastAsia="Cambria"/>
                <w:sz w:val="18"/>
                <w:szCs w:val="24"/>
                <w:lang w:val="ru-RU"/>
              </w:rPr>
              <w:t xml:space="preserve"> </w:t>
            </w:r>
            <w:r>
              <w:rPr>
                <w:rFonts w:eastAsia="Cambria"/>
                <w:sz w:val="18"/>
                <w:szCs w:val="24"/>
                <w:lang w:val="ru-RU"/>
              </w:rPr>
              <w:t>в</w:t>
            </w:r>
            <w:r w:rsidRPr="00FC0DE2">
              <w:rPr>
                <w:rFonts w:eastAsia="Cambria"/>
                <w:sz w:val="18"/>
                <w:szCs w:val="24"/>
                <w:lang w:val="ru-RU"/>
              </w:rPr>
              <w:t xml:space="preserve"> </w:t>
            </w:r>
            <w:r>
              <w:rPr>
                <w:rFonts w:eastAsia="Cambria"/>
                <w:sz w:val="18"/>
                <w:szCs w:val="24"/>
                <w:lang w:val="ru-RU"/>
              </w:rPr>
              <w:t>регионе</w:t>
            </w:r>
            <w:r w:rsidRPr="00FC0DE2">
              <w:rPr>
                <w:rFonts w:eastAsia="Cambria"/>
                <w:sz w:val="18"/>
                <w:szCs w:val="24"/>
                <w:lang w:val="ru-RU"/>
              </w:rPr>
              <w:t xml:space="preserve"> </w:t>
            </w:r>
            <w:r>
              <w:rPr>
                <w:rFonts w:eastAsia="Cambria"/>
                <w:sz w:val="18"/>
                <w:szCs w:val="24"/>
                <w:lang w:val="ru-RU"/>
              </w:rPr>
              <w:t>Центральной</w:t>
            </w:r>
            <w:r w:rsidRPr="00FC0DE2">
              <w:rPr>
                <w:rFonts w:eastAsia="Cambria"/>
                <w:sz w:val="18"/>
                <w:szCs w:val="24"/>
                <w:lang w:val="ru-RU"/>
              </w:rPr>
              <w:t xml:space="preserve"> </w:t>
            </w:r>
            <w:r>
              <w:rPr>
                <w:rFonts w:eastAsia="Cambria"/>
                <w:sz w:val="18"/>
                <w:szCs w:val="24"/>
                <w:lang w:val="ru-RU"/>
              </w:rPr>
              <w:t>Азии</w:t>
            </w:r>
            <w:r w:rsidRPr="00FC0DE2">
              <w:rPr>
                <w:rFonts w:eastAsia="Cambria"/>
                <w:sz w:val="18"/>
                <w:szCs w:val="24"/>
                <w:lang w:val="ru-RU"/>
              </w:rPr>
              <w:t xml:space="preserve"> </w:t>
            </w:r>
            <w:r>
              <w:rPr>
                <w:rFonts w:eastAsia="Cambria"/>
                <w:sz w:val="18"/>
                <w:szCs w:val="24"/>
                <w:lang w:val="ru-RU"/>
              </w:rPr>
              <w:t>на</w:t>
            </w:r>
            <w:r w:rsidRPr="00FC0DE2">
              <w:rPr>
                <w:rFonts w:eastAsia="Cambria"/>
                <w:sz w:val="18"/>
                <w:szCs w:val="24"/>
                <w:lang w:val="ru-RU"/>
              </w:rPr>
              <w:t xml:space="preserve"> </w:t>
            </w:r>
            <w:r>
              <w:rPr>
                <w:rFonts w:eastAsia="Cambria"/>
                <w:sz w:val="18"/>
                <w:szCs w:val="24"/>
                <w:lang w:val="ru-RU"/>
              </w:rPr>
              <w:t>фоне</w:t>
            </w:r>
            <w:r w:rsidRPr="00FC0DE2">
              <w:rPr>
                <w:rFonts w:eastAsia="Cambria"/>
                <w:sz w:val="18"/>
                <w:szCs w:val="24"/>
                <w:lang w:val="ru-RU"/>
              </w:rPr>
              <w:t xml:space="preserve"> </w:t>
            </w:r>
            <w:r>
              <w:rPr>
                <w:rFonts w:eastAsia="Cambria"/>
                <w:sz w:val="18"/>
                <w:szCs w:val="24"/>
                <w:lang w:val="ru-RU"/>
              </w:rPr>
              <w:t>соседних</w:t>
            </w:r>
            <w:r w:rsidRPr="00FC0DE2">
              <w:rPr>
                <w:rFonts w:eastAsia="Cambria"/>
                <w:sz w:val="18"/>
                <w:szCs w:val="24"/>
                <w:lang w:val="ru-RU"/>
              </w:rPr>
              <w:t xml:space="preserve"> </w:t>
            </w:r>
            <w:r>
              <w:rPr>
                <w:rFonts w:eastAsia="Cambria"/>
                <w:sz w:val="18"/>
                <w:szCs w:val="24"/>
                <w:lang w:val="ru-RU"/>
              </w:rPr>
              <w:t>стран</w:t>
            </w:r>
            <w:r w:rsidRPr="00FC0DE2">
              <w:rPr>
                <w:rFonts w:eastAsia="Cambria"/>
                <w:sz w:val="18"/>
                <w:szCs w:val="24"/>
                <w:lang w:val="ru-RU"/>
              </w:rPr>
              <w:t xml:space="preserve"> </w:t>
            </w:r>
            <w:r>
              <w:rPr>
                <w:rFonts w:eastAsia="Cambria"/>
                <w:sz w:val="18"/>
                <w:szCs w:val="24"/>
                <w:lang w:val="ru-RU"/>
              </w:rPr>
              <w:t>с более низким уровнем вклада в развитие навыков и</w:t>
            </w:r>
            <w:r w:rsidRPr="00FC0DE2">
              <w:rPr>
                <w:rFonts w:eastAsia="Cambria"/>
                <w:sz w:val="18"/>
                <w:szCs w:val="24"/>
                <w:lang w:val="ru-RU"/>
              </w:rPr>
              <w:t xml:space="preserve"> </w:t>
            </w:r>
            <w:r>
              <w:rPr>
                <w:rFonts w:eastAsia="Cambria"/>
                <w:sz w:val="18"/>
                <w:szCs w:val="24"/>
                <w:lang w:val="ru-RU"/>
              </w:rPr>
              <w:t>привлекательности</w:t>
            </w:r>
            <w:r w:rsidRPr="00FC0DE2">
              <w:rPr>
                <w:rFonts w:eastAsia="Cambria"/>
                <w:sz w:val="18"/>
                <w:szCs w:val="24"/>
                <w:lang w:val="ru-RU"/>
              </w:rPr>
              <w:t xml:space="preserve"> </w:t>
            </w:r>
            <w:r>
              <w:rPr>
                <w:rFonts w:eastAsia="Cambria"/>
                <w:sz w:val="18"/>
                <w:szCs w:val="24"/>
                <w:lang w:val="ru-RU"/>
              </w:rPr>
              <w:t>для</w:t>
            </w:r>
            <w:r w:rsidRPr="00FC0DE2">
              <w:rPr>
                <w:rFonts w:eastAsia="Cambria"/>
                <w:sz w:val="18"/>
                <w:szCs w:val="24"/>
                <w:lang w:val="ru-RU"/>
              </w:rPr>
              <w:t xml:space="preserve"> </w:t>
            </w:r>
            <w:r>
              <w:rPr>
                <w:rFonts w:eastAsia="Cambria"/>
                <w:sz w:val="18"/>
                <w:szCs w:val="24"/>
                <w:lang w:val="ru-RU"/>
              </w:rPr>
              <w:t>международных</w:t>
            </w:r>
            <w:r w:rsidRPr="00FC0DE2">
              <w:rPr>
                <w:rFonts w:eastAsia="Cambria"/>
                <w:sz w:val="18"/>
                <w:szCs w:val="24"/>
                <w:lang w:val="ru-RU"/>
              </w:rPr>
              <w:t xml:space="preserve"> </w:t>
            </w:r>
            <w:r>
              <w:rPr>
                <w:rFonts w:eastAsia="Cambria"/>
                <w:sz w:val="18"/>
                <w:szCs w:val="24"/>
                <w:lang w:val="ru-RU"/>
              </w:rPr>
              <w:t>юридических</w:t>
            </w:r>
            <w:r w:rsidRPr="00FC0DE2">
              <w:rPr>
                <w:rFonts w:eastAsia="Cambria"/>
                <w:sz w:val="18"/>
                <w:szCs w:val="24"/>
                <w:lang w:val="ru-RU"/>
              </w:rPr>
              <w:t xml:space="preserve"> </w:t>
            </w:r>
            <w:r>
              <w:rPr>
                <w:rFonts w:eastAsia="Cambria"/>
                <w:sz w:val="18"/>
                <w:szCs w:val="24"/>
                <w:lang w:val="ru-RU"/>
              </w:rPr>
              <w:t>фирм</w:t>
            </w:r>
            <w:r w:rsidRPr="00FC0DE2">
              <w:rPr>
                <w:rFonts w:eastAsia="Cambria"/>
                <w:sz w:val="18"/>
                <w:szCs w:val="24"/>
                <w:lang w:val="ru-RU"/>
              </w:rPr>
              <w:t>.</w:t>
            </w:r>
          </w:p>
          <w:p w:rsidR="000E180E" w:rsidRDefault="000E180E" w:rsidP="001A220A">
            <w:pPr>
              <w:spacing w:line="276" w:lineRule="auto"/>
              <w:ind w:firstLine="0"/>
              <w:jc w:val="both"/>
              <w:rPr>
                <w:rFonts w:eastAsia="Cambria"/>
                <w:sz w:val="18"/>
                <w:szCs w:val="24"/>
                <w:lang w:val="ru-RU"/>
              </w:rPr>
            </w:pPr>
            <w:r w:rsidRPr="00FC0DE2">
              <w:rPr>
                <w:rFonts w:eastAsia="Cambria"/>
                <w:sz w:val="18"/>
                <w:szCs w:val="24"/>
                <w:lang w:val="ru-RU"/>
              </w:rPr>
              <w:t xml:space="preserve">- </w:t>
            </w:r>
            <w:r>
              <w:rPr>
                <w:rFonts w:eastAsia="Cambria"/>
                <w:sz w:val="18"/>
                <w:szCs w:val="24"/>
                <w:lang w:val="ru-RU"/>
              </w:rPr>
              <w:t>Рост</w:t>
            </w:r>
            <w:r w:rsidRPr="00FC0DE2">
              <w:rPr>
                <w:rFonts w:eastAsia="Cambria"/>
                <w:sz w:val="18"/>
                <w:szCs w:val="24"/>
                <w:lang w:val="ru-RU"/>
              </w:rPr>
              <w:t xml:space="preserve"> </w:t>
            </w:r>
            <w:r>
              <w:rPr>
                <w:rFonts w:eastAsia="Cambria"/>
                <w:sz w:val="18"/>
                <w:szCs w:val="24"/>
                <w:lang w:val="ru-RU"/>
              </w:rPr>
              <w:t>рынка</w:t>
            </w:r>
            <w:r w:rsidRPr="00FC0DE2">
              <w:rPr>
                <w:rFonts w:eastAsia="Cambria"/>
                <w:sz w:val="18"/>
                <w:szCs w:val="24"/>
                <w:lang w:val="ru-RU"/>
              </w:rPr>
              <w:t xml:space="preserve"> </w:t>
            </w:r>
            <w:r>
              <w:rPr>
                <w:rFonts w:eastAsia="Cambria"/>
                <w:sz w:val="18"/>
                <w:szCs w:val="24"/>
                <w:lang w:val="ru-RU"/>
              </w:rPr>
              <w:t>для</w:t>
            </w:r>
            <w:r w:rsidRPr="00FC0DE2">
              <w:rPr>
                <w:rFonts w:eastAsia="Cambria"/>
                <w:sz w:val="18"/>
                <w:szCs w:val="24"/>
                <w:lang w:val="ru-RU"/>
              </w:rPr>
              <w:t xml:space="preserve"> </w:t>
            </w:r>
            <w:r>
              <w:rPr>
                <w:rFonts w:eastAsia="Cambria"/>
                <w:sz w:val="18"/>
                <w:szCs w:val="24"/>
                <w:lang w:val="ru-RU"/>
              </w:rPr>
              <w:t>аутсорсинга</w:t>
            </w:r>
            <w:r w:rsidRPr="00FC0DE2">
              <w:rPr>
                <w:rFonts w:eastAsia="Cambria"/>
                <w:sz w:val="18"/>
                <w:szCs w:val="24"/>
                <w:lang w:val="ru-RU"/>
              </w:rPr>
              <w:t xml:space="preserve"> </w:t>
            </w:r>
            <w:r>
              <w:rPr>
                <w:rFonts w:eastAsia="Cambria"/>
                <w:sz w:val="18"/>
                <w:szCs w:val="24"/>
                <w:lang w:val="ru-RU"/>
              </w:rPr>
              <w:t>процесса</w:t>
            </w:r>
            <w:r w:rsidRPr="00FC0DE2">
              <w:rPr>
                <w:rFonts w:eastAsia="Cambria"/>
                <w:sz w:val="18"/>
                <w:szCs w:val="24"/>
                <w:lang w:val="ru-RU"/>
              </w:rPr>
              <w:t xml:space="preserve"> </w:t>
            </w:r>
            <w:r>
              <w:rPr>
                <w:rFonts w:eastAsia="Cambria"/>
                <w:sz w:val="18"/>
                <w:szCs w:val="24"/>
                <w:lang w:val="ru-RU"/>
              </w:rPr>
              <w:t>передачи знаний в сфере правовых услуг</w:t>
            </w:r>
            <w:r w:rsidRPr="00FC0DE2">
              <w:rPr>
                <w:rFonts w:eastAsia="Cambria"/>
                <w:sz w:val="18"/>
                <w:szCs w:val="24"/>
                <w:lang w:val="ru-RU"/>
              </w:rPr>
              <w:t>.</w:t>
            </w:r>
          </w:p>
          <w:p w:rsidR="000E180E" w:rsidRPr="006472D8" w:rsidRDefault="000E180E" w:rsidP="001A220A">
            <w:pPr>
              <w:spacing w:line="276" w:lineRule="auto"/>
              <w:ind w:firstLine="0"/>
              <w:jc w:val="both"/>
              <w:rPr>
                <w:rFonts w:eastAsia="Cambria"/>
                <w:sz w:val="18"/>
                <w:szCs w:val="24"/>
                <w:lang w:val="ru-RU"/>
              </w:rPr>
            </w:pPr>
            <w:r w:rsidRPr="00FC0DE2">
              <w:rPr>
                <w:rFonts w:eastAsia="Cambria"/>
                <w:sz w:val="18"/>
                <w:szCs w:val="24"/>
                <w:lang w:val="ru-RU"/>
              </w:rPr>
              <w:t>-</w:t>
            </w:r>
            <w:r>
              <w:rPr>
                <w:rFonts w:eastAsia="Cambria"/>
                <w:sz w:val="18"/>
                <w:szCs w:val="24"/>
                <w:lang w:val="ru-RU"/>
              </w:rPr>
              <w:t xml:space="preserve"> Расширение доступа к новому рынку в контексте единого рынка с Россией и Беларусью</w:t>
            </w:r>
            <w:r w:rsidRPr="00FC0DE2">
              <w:rPr>
                <w:rFonts w:eastAsia="Cambria"/>
                <w:sz w:val="18"/>
                <w:szCs w:val="24"/>
                <w:lang w:val="ru-RU"/>
              </w:rPr>
              <w:t>,</w:t>
            </w:r>
            <w:r>
              <w:rPr>
                <w:rFonts w:eastAsia="Cambria"/>
                <w:sz w:val="18"/>
                <w:szCs w:val="24"/>
                <w:lang w:val="ru-RU"/>
              </w:rPr>
              <w:t xml:space="preserve"> вступления в ВТО и других инициатив по региональной торговой интеграции.</w:t>
            </w:r>
          </w:p>
          <w:p w:rsidR="000E180E" w:rsidRDefault="000E180E" w:rsidP="001A220A">
            <w:pPr>
              <w:pStyle w:val="ListParagraph"/>
              <w:spacing w:before="240" w:after="240" w:line="240" w:lineRule="auto"/>
              <w:ind w:left="0" w:firstLine="0"/>
              <w:jc w:val="both"/>
              <w:rPr>
                <w:rFonts w:eastAsiaTheme="minorHAnsi"/>
                <w:bCs/>
                <w:sz w:val="18"/>
                <w:szCs w:val="18"/>
                <w:lang w:val="ru-RU"/>
              </w:rPr>
            </w:pPr>
          </w:p>
          <w:p w:rsidR="000E180E" w:rsidRDefault="000E180E" w:rsidP="001A220A">
            <w:pPr>
              <w:pStyle w:val="ListParagraph"/>
              <w:spacing w:before="240" w:after="240" w:line="240" w:lineRule="auto"/>
              <w:ind w:left="0" w:firstLine="0"/>
              <w:jc w:val="both"/>
              <w:rPr>
                <w:rFonts w:eastAsiaTheme="minorHAnsi"/>
                <w:bCs/>
                <w:sz w:val="18"/>
                <w:szCs w:val="18"/>
                <w:lang w:val="ru-RU"/>
              </w:rPr>
            </w:pPr>
          </w:p>
          <w:p w:rsidR="000E180E" w:rsidRPr="006472D8" w:rsidRDefault="000E180E" w:rsidP="001A220A">
            <w:pPr>
              <w:pStyle w:val="ListParagraph"/>
              <w:spacing w:before="240" w:after="240" w:line="240" w:lineRule="auto"/>
              <w:ind w:left="0" w:firstLine="0"/>
              <w:jc w:val="both"/>
              <w:rPr>
                <w:rFonts w:eastAsiaTheme="minorHAnsi"/>
                <w:bCs/>
                <w:sz w:val="18"/>
                <w:szCs w:val="18"/>
                <w:lang w:val="ru-RU"/>
              </w:rPr>
            </w:pPr>
          </w:p>
          <w:p w:rsidR="000E180E" w:rsidRPr="00D2307C" w:rsidRDefault="000E180E" w:rsidP="001A220A">
            <w:pPr>
              <w:pStyle w:val="ListParagraph"/>
              <w:spacing w:before="240" w:after="240" w:line="240" w:lineRule="auto"/>
              <w:ind w:left="0" w:firstLine="0"/>
              <w:jc w:val="both"/>
              <w:rPr>
                <w:rFonts w:eastAsiaTheme="minorHAnsi"/>
                <w:bCs/>
                <w:sz w:val="18"/>
                <w:szCs w:val="18"/>
              </w:rPr>
            </w:pPr>
            <w:r>
              <w:rPr>
                <w:rFonts w:eastAsiaTheme="minorHAnsi"/>
                <w:bCs/>
                <w:i/>
                <w:sz w:val="18"/>
                <w:szCs w:val="18"/>
                <w:lang w:val="ru-RU"/>
              </w:rPr>
              <w:t>Источник</w:t>
            </w:r>
            <w:r w:rsidRPr="006355C7">
              <w:rPr>
                <w:rFonts w:eastAsiaTheme="minorHAnsi"/>
                <w:bCs/>
                <w:sz w:val="18"/>
                <w:szCs w:val="18"/>
              </w:rPr>
              <w:t xml:space="preserve">: </w:t>
            </w:r>
            <w:r>
              <w:rPr>
                <w:rFonts w:eastAsiaTheme="minorHAnsi"/>
                <w:bCs/>
                <w:sz w:val="18"/>
                <w:szCs w:val="18"/>
                <w:lang w:val="ru-RU"/>
              </w:rPr>
              <w:t>Авторы</w:t>
            </w:r>
          </w:p>
        </w:tc>
        <w:tc>
          <w:tcPr>
            <w:tcW w:w="4788" w:type="dxa"/>
          </w:tcPr>
          <w:p w:rsidR="000E180E" w:rsidRPr="006472D8" w:rsidRDefault="000E180E" w:rsidP="001A220A">
            <w:pPr>
              <w:pStyle w:val="ListParagraph"/>
              <w:spacing w:before="240" w:after="240" w:line="240" w:lineRule="auto"/>
              <w:ind w:left="0" w:firstLine="0"/>
              <w:jc w:val="both"/>
              <w:rPr>
                <w:rFonts w:eastAsiaTheme="minorHAnsi"/>
                <w:b/>
                <w:bCs/>
                <w:i/>
                <w:sz w:val="18"/>
                <w:szCs w:val="18"/>
                <w:lang w:val="ru-RU"/>
              </w:rPr>
            </w:pPr>
          </w:p>
          <w:p w:rsidR="000E180E" w:rsidRPr="006472D8" w:rsidRDefault="000E180E" w:rsidP="001A220A">
            <w:pPr>
              <w:pStyle w:val="ListParagraph"/>
              <w:spacing w:before="240" w:after="240" w:line="240" w:lineRule="auto"/>
              <w:ind w:left="0" w:firstLine="0"/>
              <w:jc w:val="both"/>
              <w:rPr>
                <w:rFonts w:eastAsiaTheme="minorHAnsi"/>
                <w:b/>
                <w:bCs/>
                <w:i/>
                <w:sz w:val="18"/>
                <w:szCs w:val="18"/>
                <w:lang w:val="ru-RU"/>
              </w:rPr>
            </w:pPr>
            <w:r>
              <w:rPr>
                <w:rFonts w:eastAsiaTheme="minorHAnsi"/>
                <w:b/>
                <w:bCs/>
                <w:i/>
                <w:sz w:val="18"/>
                <w:szCs w:val="18"/>
                <w:lang w:val="ru-RU"/>
              </w:rPr>
              <w:t xml:space="preserve">Угрозы </w:t>
            </w:r>
          </w:p>
          <w:p w:rsidR="000E180E" w:rsidRPr="002F0460" w:rsidRDefault="000E180E" w:rsidP="001A220A">
            <w:pPr>
              <w:spacing w:line="276" w:lineRule="auto"/>
              <w:ind w:firstLine="0"/>
              <w:jc w:val="both"/>
              <w:rPr>
                <w:rFonts w:eastAsia="Cambria"/>
                <w:sz w:val="18"/>
                <w:szCs w:val="24"/>
                <w:lang w:val="ru-RU"/>
              </w:rPr>
            </w:pPr>
            <w:r>
              <w:rPr>
                <w:rFonts w:eastAsia="Cambria"/>
                <w:sz w:val="18"/>
                <w:szCs w:val="24"/>
                <w:lang w:val="ru-RU"/>
              </w:rPr>
              <w:t>- Ограниченный</w:t>
            </w:r>
            <w:r w:rsidRPr="002F0460">
              <w:rPr>
                <w:rFonts w:eastAsia="Cambria"/>
                <w:sz w:val="18"/>
                <w:szCs w:val="24"/>
                <w:lang w:val="ru-RU"/>
              </w:rPr>
              <w:t xml:space="preserve"> </w:t>
            </w:r>
            <w:r>
              <w:rPr>
                <w:rFonts w:eastAsia="Cambria"/>
                <w:sz w:val="18"/>
                <w:szCs w:val="24"/>
                <w:lang w:val="ru-RU"/>
              </w:rPr>
              <w:t>внутренний</w:t>
            </w:r>
            <w:r w:rsidRPr="002F0460">
              <w:rPr>
                <w:rFonts w:eastAsia="Cambria"/>
                <w:sz w:val="18"/>
                <w:szCs w:val="24"/>
                <w:lang w:val="ru-RU"/>
              </w:rPr>
              <w:t xml:space="preserve"> </w:t>
            </w:r>
            <w:r>
              <w:rPr>
                <w:rFonts w:eastAsia="Cambria"/>
                <w:sz w:val="18"/>
                <w:szCs w:val="24"/>
                <w:lang w:val="ru-RU"/>
              </w:rPr>
              <w:t>рынок</w:t>
            </w:r>
            <w:r w:rsidRPr="002F0460">
              <w:rPr>
                <w:rFonts w:eastAsia="Cambria"/>
                <w:sz w:val="18"/>
                <w:szCs w:val="24"/>
                <w:lang w:val="ru-RU"/>
              </w:rPr>
              <w:t xml:space="preserve"> </w:t>
            </w:r>
            <w:r>
              <w:rPr>
                <w:rFonts w:eastAsia="Cambria"/>
                <w:sz w:val="18"/>
                <w:szCs w:val="24"/>
                <w:lang w:val="ru-RU"/>
              </w:rPr>
              <w:t>и</w:t>
            </w:r>
            <w:r w:rsidRPr="002F0460">
              <w:rPr>
                <w:rFonts w:eastAsia="Cambria"/>
                <w:sz w:val="18"/>
                <w:szCs w:val="24"/>
                <w:lang w:val="ru-RU"/>
              </w:rPr>
              <w:t xml:space="preserve"> </w:t>
            </w:r>
            <w:r>
              <w:rPr>
                <w:rFonts w:eastAsia="Cambria"/>
                <w:sz w:val="18"/>
                <w:szCs w:val="24"/>
                <w:lang w:val="ru-RU"/>
              </w:rPr>
              <w:t>риск</w:t>
            </w:r>
            <w:r w:rsidRPr="002F0460">
              <w:rPr>
                <w:rFonts w:eastAsia="Cambria"/>
                <w:sz w:val="18"/>
                <w:szCs w:val="24"/>
                <w:lang w:val="ru-RU"/>
              </w:rPr>
              <w:t xml:space="preserve"> </w:t>
            </w:r>
            <w:r>
              <w:rPr>
                <w:rFonts w:eastAsia="Cambria"/>
                <w:sz w:val="18"/>
                <w:szCs w:val="24"/>
                <w:lang w:val="ru-RU"/>
              </w:rPr>
              <w:t>закрытия</w:t>
            </w:r>
            <w:r w:rsidRPr="002F0460">
              <w:rPr>
                <w:rFonts w:eastAsia="Cambria"/>
                <w:sz w:val="18"/>
                <w:szCs w:val="24"/>
                <w:lang w:val="ru-RU"/>
              </w:rPr>
              <w:t xml:space="preserve"> </w:t>
            </w:r>
            <w:r>
              <w:rPr>
                <w:rFonts w:eastAsia="Cambria"/>
                <w:sz w:val="18"/>
                <w:szCs w:val="24"/>
                <w:lang w:val="ru-RU"/>
              </w:rPr>
              <w:t>местных</w:t>
            </w:r>
            <w:r w:rsidRPr="002F0460">
              <w:rPr>
                <w:rFonts w:eastAsia="Cambria"/>
                <w:sz w:val="18"/>
                <w:szCs w:val="24"/>
                <w:lang w:val="ru-RU"/>
              </w:rPr>
              <w:t xml:space="preserve"> </w:t>
            </w:r>
            <w:r>
              <w:rPr>
                <w:rFonts w:eastAsia="Cambria"/>
                <w:sz w:val="18"/>
                <w:szCs w:val="24"/>
                <w:lang w:val="ru-RU"/>
              </w:rPr>
              <w:t>представительств</w:t>
            </w:r>
            <w:r w:rsidRPr="002F0460">
              <w:rPr>
                <w:rFonts w:eastAsia="Cambria"/>
                <w:sz w:val="18"/>
                <w:szCs w:val="24"/>
                <w:lang w:val="ru-RU"/>
              </w:rPr>
              <w:t xml:space="preserve"> </w:t>
            </w:r>
            <w:r>
              <w:rPr>
                <w:rFonts w:eastAsia="Cambria"/>
                <w:sz w:val="18"/>
                <w:szCs w:val="24"/>
                <w:lang w:val="ru-RU"/>
              </w:rPr>
              <w:t>юридических</w:t>
            </w:r>
            <w:r w:rsidRPr="002F0460">
              <w:rPr>
                <w:rFonts w:eastAsia="Cambria"/>
                <w:sz w:val="18"/>
                <w:szCs w:val="24"/>
                <w:lang w:val="ru-RU"/>
              </w:rPr>
              <w:t xml:space="preserve"> </w:t>
            </w:r>
            <w:r>
              <w:rPr>
                <w:rFonts w:eastAsia="Cambria"/>
                <w:sz w:val="18"/>
                <w:szCs w:val="24"/>
                <w:lang w:val="ru-RU"/>
              </w:rPr>
              <w:t>фирм</w:t>
            </w:r>
            <w:r w:rsidRPr="002F0460">
              <w:rPr>
                <w:rFonts w:eastAsia="Cambria"/>
                <w:sz w:val="18"/>
                <w:szCs w:val="24"/>
                <w:lang w:val="ru-RU"/>
              </w:rPr>
              <w:t xml:space="preserve"> </w:t>
            </w:r>
            <w:r>
              <w:rPr>
                <w:rFonts w:eastAsia="Cambria"/>
                <w:sz w:val="18"/>
                <w:szCs w:val="24"/>
                <w:lang w:val="ru-RU"/>
              </w:rPr>
              <w:t>в</w:t>
            </w:r>
            <w:r w:rsidRPr="002F0460">
              <w:rPr>
                <w:rFonts w:eastAsia="Cambria"/>
                <w:sz w:val="18"/>
                <w:szCs w:val="24"/>
                <w:lang w:val="ru-RU"/>
              </w:rPr>
              <w:t xml:space="preserve"> </w:t>
            </w:r>
            <w:r>
              <w:rPr>
                <w:rFonts w:eastAsia="Cambria"/>
                <w:sz w:val="18"/>
                <w:szCs w:val="24"/>
                <w:lang w:val="ru-RU"/>
              </w:rPr>
              <w:t>случае</w:t>
            </w:r>
            <w:r w:rsidRPr="002F0460">
              <w:rPr>
                <w:rFonts w:eastAsia="Cambria"/>
                <w:sz w:val="18"/>
                <w:szCs w:val="24"/>
                <w:lang w:val="ru-RU"/>
              </w:rPr>
              <w:t xml:space="preserve">, </w:t>
            </w:r>
            <w:r>
              <w:rPr>
                <w:rFonts w:eastAsia="Cambria"/>
                <w:sz w:val="18"/>
                <w:szCs w:val="24"/>
                <w:lang w:val="ru-RU"/>
              </w:rPr>
              <w:t>если</w:t>
            </w:r>
            <w:r w:rsidRPr="002F0460">
              <w:rPr>
                <w:rFonts w:eastAsia="Cambria"/>
                <w:sz w:val="18"/>
                <w:szCs w:val="24"/>
                <w:lang w:val="ru-RU"/>
              </w:rPr>
              <w:t xml:space="preserve"> </w:t>
            </w:r>
            <w:r>
              <w:rPr>
                <w:rFonts w:eastAsia="Cambria"/>
                <w:sz w:val="18"/>
                <w:szCs w:val="24"/>
                <w:lang w:val="ru-RU"/>
              </w:rPr>
              <w:t>иностранные</w:t>
            </w:r>
            <w:r w:rsidRPr="002F0460">
              <w:rPr>
                <w:rFonts w:eastAsia="Cambria"/>
                <w:sz w:val="18"/>
                <w:szCs w:val="24"/>
                <w:lang w:val="ru-RU"/>
              </w:rPr>
              <w:t xml:space="preserve"> </w:t>
            </w:r>
            <w:r>
              <w:rPr>
                <w:rFonts w:eastAsia="Cambria"/>
                <w:sz w:val="18"/>
                <w:szCs w:val="24"/>
                <w:lang w:val="ru-RU"/>
              </w:rPr>
              <w:t>инвесторы</w:t>
            </w:r>
            <w:r w:rsidRPr="002F0460">
              <w:rPr>
                <w:rFonts w:eastAsia="Cambria"/>
                <w:sz w:val="18"/>
                <w:szCs w:val="24"/>
                <w:lang w:val="ru-RU"/>
              </w:rPr>
              <w:t xml:space="preserve"> </w:t>
            </w:r>
            <w:r>
              <w:rPr>
                <w:rFonts w:eastAsia="Cambria"/>
                <w:sz w:val="18"/>
                <w:szCs w:val="24"/>
                <w:lang w:val="ru-RU"/>
              </w:rPr>
              <w:t>выйдут из страны в</w:t>
            </w:r>
            <w:r w:rsidRPr="002F0460">
              <w:rPr>
                <w:rFonts w:eastAsia="Cambria"/>
                <w:sz w:val="18"/>
                <w:szCs w:val="24"/>
                <w:lang w:val="ru-RU"/>
              </w:rPr>
              <w:t xml:space="preserve"> </w:t>
            </w:r>
            <w:r>
              <w:rPr>
                <w:rFonts w:eastAsia="Cambria"/>
                <w:sz w:val="18"/>
                <w:szCs w:val="24"/>
                <w:lang w:val="ru-RU"/>
              </w:rPr>
              <w:t>результате</w:t>
            </w:r>
            <w:r w:rsidRPr="002F0460">
              <w:rPr>
                <w:rFonts w:eastAsia="Cambria"/>
                <w:sz w:val="18"/>
                <w:szCs w:val="24"/>
                <w:lang w:val="ru-RU"/>
              </w:rPr>
              <w:t xml:space="preserve"> </w:t>
            </w:r>
            <w:r>
              <w:rPr>
                <w:rFonts w:eastAsia="Cambria"/>
                <w:sz w:val="18"/>
                <w:szCs w:val="24"/>
                <w:lang w:val="ru-RU"/>
              </w:rPr>
              <w:t>чрезмерно</w:t>
            </w:r>
            <w:r w:rsidRPr="002F0460">
              <w:rPr>
                <w:rFonts w:eastAsia="Cambria"/>
                <w:sz w:val="18"/>
                <w:szCs w:val="24"/>
                <w:lang w:val="ru-RU"/>
              </w:rPr>
              <w:t xml:space="preserve"> </w:t>
            </w:r>
            <w:r>
              <w:rPr>
                <w:rFonts w:eastAsia="Cambria"/>
                <w:sz w:val="18"/>
                <w:szCs w:val="24"/>
                <w:lang w:val="ru-RU"/>
              </w:rPr>
              <w:t>ограничительных</w:t>
            </w:r>
            <w:r w:rsidRPr="002F0460">
              <w:rPr>
                <w:rFonts w:eastAsia="Cambria"/>
                <w:sz w:val="18"/>
                <w:szCs w:val="24"/>
                <w:lang w:val="ru-RU"/>
              </w:rPr>
              <w:t xml:space="preserve"> </w:t>
            </w:r>
            <w:r>
              <w:rPr>
                <w:rFonts w:eastAsia="Cambria"/>
                <w:sz w:val="18"/>
                <w:szCs w:val="24"/>
                <w:lang w:val="ru-RU"/>
              </w:rPr>
              <w:t>законодательных</w:t>
            </w:r>
            <w:r w:rsidRPr="002F0460">
              <w:rPr>
                <w:rFonts w:eastAsia="Cambria"/>
                <w:sz w:val="18"/>
                <w:szCs w:val="24"/>
                <w:lang w:val="ru-RU"/>
              </w:rPr>
              <w:t xml:space="preserve"> </w:t>
            </w:r>
            <w:r>
              <w:rPr>
                <w:rFonts w:eastAsia="Cambria"/>
                <w:sz w:val="18"/>
                <w:szCs w:val="24"/>
                <w:lang w:val="ru-RU"/>
              </w:rPr>
              <w:t>актов</w:t>
            </w:r>
            <w:r w:rsidRPr="002F0460">
              <w:rPr>
                <w:rFonts w:eastAsia="Cambria"/>
                <w:sz w:val="18"/>
                <w:szCs w:val="24"/>
                <w:lang w:val="ru-RU"/>
              </w:rPr>
              <w:t xml:space="preserve"> </w:t>
            </w:r>
            <w:r>
              <w:rPr>
                <w:rFonts w:eastAsia="Cambria"/>
                <w:sz w:val="18"/>
                <w:szCs w:val="24"/>
                <w:lang w:val="ru-RU"/>
              </w:rPr>
              <w:t>по</w:t>
            </w:r>
            <w:r w:rsidRPr="002F0460">
              <w:rPr>
                <w:rFonts w:eastAsia="Cambria"/>
                <w:sz w:val="18"/>
                <w:szCs w:val="24"/>
                <w:lang w:val="ru-RU"/>
              </w:rPr>
              <w:t xml:space="preserve"> </w:t>
            </w:r>
            <w:r>
              <w:rPr>
                <w:rFonts w:eastAsia="Cambria"/>
                <w:sz w:val="18"/>
                <w:szCs w:val="24"/>
                <w:lang w:val="ru-RU"/>
              </w:rPr>
              <w:t>национальному</w:t>
            </w:r>
            <w:r w:rsidRPr="002F0460">
              <w:rPr>
                <w:rFonts w:eastAsia="Cambria"/>
                <w:sz w:val="18"/>
                <w:szCs w:val="24"/>
                <w:lang w:val="ru-RU"/>
              </w:rPr>
              <w:t xml:space="preserve"> </w:t>
            </w:r>
            <w:r>
              <w:rPr>
                <w:rFonts w:eastAsia="Cambria"/>
                <w:sz w:val="18"/>
                <w:szCs w:val="24"/>
                <w:lang w:val="ru-RU"/>
              </w:rPr>
              <w:t>содержанию</w:t>
            </w:r>
            <w:r w:rsidRPr="002F0460">
              <w:rPr>
                <w:rFonts w:eastAsia="Cambria"/>
                <w:sz w:val="18"/>
                <w:szCs w:val="24"/>
                <w:lang w:val="ru-RU"/>
              </w:rPr>
              <w:t xml:space="preserve"> </w:t>
            </w:r>
            <w:r>
              <w:rPr>
                <w:rFonts w:eastAsia="Cambria"/>
                <w:sz w:val="18"/>
                <w:szCs w:val="24"/>
                <w:lang w:val="ru-RU"/>
              </w:rPr>
              <w:t>или</w:t>
            </w:r>
            <w:r w:rsidRPr="002F0460">
              <w:rPr>
                <w:rFonts w:eastAsia="Cambria"/>
                <w:sz w:val="18"/>
                <w:szCs w:val="24"/>
                <w:lang w:val="ru-RU"/>
              </w:rPr>
              <w:t xml:space="preserve"> </w:t>
            </w:r>
            <w:r>
              <w:rPr>
                <w:rFonts w:eastAsia="Cambria"/>
                <w:sz w:val="18"/>
                <w:szCs w:val="24"/>
                <w:lang w:val="ru-RU"/>
              </w:rPr>
              <w:t>договорной</w:t>
            </w:r>
            <w:r w:rsidRPr="002F0460">
              <w:rPr>
                <w:rFonts w:eastAsia="Cambria"/>
                <w:sz w:val="18"/>
                <w:szCs w:val="24"/>
                <w:lang w:val="ru-RU"/>
              </w:rPr>
              <w:t>/</w:t>
            </w:r>
            <w:r>
              <w:rPr>
                <w:rFonts w:eastAsia="Cambria"/>
                <w:sz w:val="18"/>
                <w:szCs w:val="24"/>
                <w:lang w:val="ru-RU"/>
              </w:rPr>
              <w:t>правовой</w:t>
            </w:r>
            <w:r w:rsidRPr="002F0460">
              <w:rPr>
                <w:rFonts w:eastAsia="Cambria"/>
                <w:sz w:val="18"/>
                <w:szCs w:val="24"/>
                <w:lang w:val="ru-RU"/>
              </w:rPr>
              <w:t xml:space="preserve"> </w:t>
            </w:r>
            <w:r>
              <w:rPr>
                <w:rFonts w:eastAsia="Cambria"/>
                <w:sz w:val="18"/>
                <w:szCs w:val="24"/>
                <w:lang w:val="ru-RU"/>
              </w:rPr>
              <w:t>нестабильности</w:t>
            </w:r>
            <w:r w:rsidRPr="002F0460">
              <w:rPr>
                <w:rFonts w:eastAsia="Cambria"/>
                <w:sz w:val="18"/>
                <w:szCs w:val="24"/>
                <w:lang w:val="ru-RU"/>
              </w:rPr>
              <w:t>.</w:t>
            </w:r>
          </w:p>
          <w:p w:rsidR="000E180E" w:rsidRDefault="000E180E" w:rsidP="001A220A">
            <w:pPr>
              <w:spacing w:line="276" w:lineRule="auto"/>
              <w:ind w:firstLine="0"/>
              <w:jc w:val="both"/>
              <w:rPr>
                <w:rFonts w:eastAsia="Cambria"/>
                <w:sz w:val="18"/>
                <w:szCs w:val="24"/>
                <w:lang w:val="ru-RU"/>
              </w:rPr>
            </w:pPr>
            <w:r w:rsidRPr="002F0460">
              <w:rPr>
                <w:rFonts w:eastAsia="Cambria"/>
                <w:sz w:val="18"/>
                <w:szCs w:val="24"/>
                <w:lang w:val="ru-RU"/>
              </w:rPr>
              <w:t xml:space="preserve">- </w:t>
            </w:r>
            <w:r>
              <w:rPr>
                <w:rFonts w:eastAsia="Cambria"/>
                <w:sz w:val="18"/>
                <w:szCs w:val="24"/>
                <w:lang w:val="ru-RU"/>
              </w:rPr>
              <w:t>Открытие</w:t>
            </w:r>
            <w:r w:rsidRPr="002F0460">
              <w:rPr>
                <w:rFonts w:eastAsia="Cambria"/>
                <w:sz w:val="18"/>
                <w:szCs w:val="24"/>
                <w:lang w:val="ru-RU"/>
              </w:rPr>
              <w:t xml:space="preserve"> </w:t>
            </w:r>
            <w:r>
              <w:rPr>
                <w:rFonts w:eastAsia="Cambria"/>
                <w:sz w:val="18"/>
                <w:szCs w:val="24"/>
                <w:lang w:val="ru-RU"/>
              </w:rPr>
              <w:t>рынка</w:t>
            </w:r>
            <w:r w:rsidRPr="002F0460">
              <w:rPr>
                <w:rFonts w:eastAsia="Cambria"/>
                <w:sz w:val="18"/>
                <w:szCs w:val="24"/>
                <w:lang w:val="ru-RU"/>
              </w:rPr>
              <w:t xml:space="preserve"> </w:t>
            </w:r>
            <w:r>
              <w:rPr>
                <w:rFonts w:eastAsia="Cambria"/>
                <w:sz w:val="18"/>
                <w:szCs w:val="24"/>
                <w:lang w:val="ru-RU"/>
              </w:rPr>
              <w:t>правовых</w:t>
            </w:r>
            <w:r w:rsidRPr="002F0460">
              <w:rPr>
                <w:rFonts w:eastAsia="Cambria"/>
                <w:sz w:val="18"/>
                <w:szCs w:val="24"/>
                <w:lang w:val="ru-RU"/>
              </w:rPr>
              <w:t xml:space="preserve"> </w:t>
            </w:r>
            <w:r>
              <w:rPr>
                <w:rFonts w:eastAsia="Cambria"/>
                <w:sz w:val="18"/>
                <w:szCs w:val="24"/>
                <w:lang w:val="ru-RU"/>
              </w:rPr>
              <w:t>услуг</w:t>
            </w:r>
            <w:r w:rsidRPr="002F0460">
              <w:rPr>
                <w:rFonts w:eastAsia="Cambria"/>
                <w:sz w:val="18"/>
                <w:szCs w:val="24"/>
                <w:lang w:val="ru-RU"/>
              </w:rPr>
              <w:t xml:space="preserve"> </w:t>
            </w:r>
            <w:r>
              <w:rPr>
                <w:rFonts w:eastAsia="Cambria"/>
                <w:sz w:val="18"/>
                <w:szCs w:val="24"/>
                <w:lang w:val="ru-RU"/>
              </w:rPr>
              <w:t>с</w:t>
            </w:r>
            <w:r w:rsidRPr="002F0460">
              <w:rPr>
                <w:rFonts w:eastAsia="Cambria"/>
                <w:sz w:val="18"/>
                <w:szCs w:val="24"/>
                <w:lang w:val="ru-RU"/>
              </w:rPr>
              <w:t xml:space="preserve"> </w:t>
            </w:r>
            <w:r>
              <w:rPr>
                <w:rFonts w:eastAsia="Cambria"/>
                <w:sz w:val="18"/>
                <w:szCs w:val="24"/>
                <w:lang w:val="ru-RU"/>
              </w:rPr>
              <w:t>Россией</w:t>
            </w:r>
            <w:r w:rsidRPr="002F0460">
              <w:rPr>
                <w:rFonts w:eastAsia="Cambria"/>
                <w:sz w:val="18"/>
                <w:szCs w:val="24"/>
                <w:lang w:val="ru-RU"/>
              </w:rPr>
              <w:t xml:space="preserve"> </w:t>
            </w:r>
            <w:r>
              <w:rPr>
                <w:rFonts w:eastAsia="Cambria"/>
                <w:sz w:val="18"/>
                <w:szCs w:val="24"/>
                <w:lang w:val="ru-RU"/>
              </w:rPr>
              <w:t>на</w:t>
            </w:r>
            <w:r w:rsidRPr="002F0460">
              <w:rPr>
                <w:rFonts w:eastAsia="Cambria"/>
                <w:sz w:val="18"/>
                <w:szCs w:val="24"/>
                <w:lang w:val="ru-RU"/>
              </w:rPr>
              <w:t xml:space="preserve"> </w:t>
            </w:r>
            <w:r>
              <w:rPr>
                <w:rFonts w:eastAsia="Cambria"/>
                <w:sz w:val="18"/>
                <w:szCs w:val="24"/>
                <w:lang w:val="ru-RU"/>
              </w:rPr>
              <w:t>базе</w:t>
            </w:r>
            <w:r w:rsidRPr="002F0460">
              <w:rPr>
                <w:rFonts w:eastAsia="Cambria"/>
                <w:sz w:val="18"/>
                <w:szCs w:val="24"/>
                <w:lang w:val="ru-RU"/>
              </w:rPr>
              <w:t xml:space="preserve"> </w:t>
            </w:r>
            <w:r>
              <w:rPr>
                <w:rFonts w:eastAsia="Cambria"/>
                <w:sz w:val="18"/>
                <w:szCs w:val="24"/>
                <w:lang w:val="ru-RU"/>
              </w:rPr>
              <w:t>единого</w:t>
            </w:r>
            <w:r w:rsidRPr="002F0460">
              <w:rPr>
                <w:rFonts w:eastAsia="Cambria"/>
                <w:sz w:val="18"/>
                <w:szCs w:val="24"/>
                <w:lang w:val="ru-RU"/>
              </w:rPr>
              <w:t xml:space="preserve"> </w:t>
            </w:r>
            <w:r>
              <w:rPr>
                <w:rFonts w:eastAsia="Cambria"/>
                <w:sz w:val="18"/>
                <w:szCs w:val="24"/>
                <w:lang w:val="ru-RU"/>
              </w:rPr>
              <w:t>рынка</w:t>
            </w:r>
            <w:r w:rsidRPr="002F0460">
              <w:rPr>
                <w:rFonts w:eastAsia="Cambria"/>
                <w:sz w:val="18"/>
                <w:szCs w:val="24"/>
                <w:lang w:val="ru-RU"/>
              </w:rPr>
              <w:t xml:space="preserve"> </w:t>
            </w:r>
            <w:r>
              <w:rPr>
                <w:rFonts w:eastAsia="Cambria"/>
                <w:sz w:val="18"/>
                <w:szCs w:val="24"/>
                <w:lang w:val="ru-RU"/>
              </w:rPr>
              <w:t>и</w:t>
            </w:r>
            <w:r w:rsidRPr="002F0460">
              <w:rPr>
                <w:rFonts w:eastAsia="Cambria"/>
                <w:sz w:val="18"/>
                <w:szCs w:val="24"/>
                <w:lang w:val="ru-RU"/>
              </w:rPr>
              <w:t xml:space="preserve"> </w:t>
            </w:r>
            <w:r>
              <w:rPr>
                <w:rFonts w:eastAsia="Cambria"/>
                <w:sz w:val="18"/>
                <w:szCs w:val="24"/>
                <w:lang w:val="ru-RU"/>
              </w:rPr>
              <w:t>конкуренция</w:t>
            </w:r>
            <w:r w:rsidRPr="002F0460">
              <w:rPr>
                <w:rFonts w:eastAsia="Cambria"/>
                <w:sz w:val="18"/>
                <w:szCs w:val="24"/>
                <w:lang w:val="ru-RU"/>
              </w:rPr>
              <w:t xml:space="preserve"> </w:t>
            </w:r>
            <w:r>
              <w:rPr>
                <w:rFonts w:eastAsia="Cambria"/>
                <w:sz w:val="18"/>
                <w:szCs w:val="24"/>
                <w:lang w:val="ru-RU"/>
              </w:rPr>
              <w:t>фирм, извлекающих выгоды от свободного</w:t>
            </w:r>
            <w:r w:rsidRPr="002F0460">
              <w:rPr>
                <w:rFonts w:eastAsia="Cambria"/>
                <w:sz w:val="18"/>
                <w:szCs w:val="24"/>
                <w:lang w:val="ru-RU"/>
              </w:rPr>
              <w:t xml:space="preserve"> </w:t>
            </w:r>
            <w:r>
              <w:rPr>
                <w:rFonts w:eastAsia="Cambria"/>
                <w:sz w:val="18"/>
                <w:szCs w:val="24"/>
                <w:lang w:val="ru-RU"/>
              </w:rPr>
              <w:t>перемещения</w:t>
            </w:r>
            <w:r w:rsidRPr="002F0460">
              <w:rPr>
                <w:rFonts w:eastAsia="Cambria"/>
                <w:sz w:val="18"/>
                <w:szCs w:val="24"/>
                <w:lang w:val="ru-RU"/>
              </w:rPr>
              <w:t xml:space="preserve"> </w:t>
            </w:r>
            <w:r>
              <w:rPr>
                <w:rFonts w:eastAsia="Cambria"/>
                <w:sz w:val="18"/>
                <w:szCs w:val="24"/>
                <w:lang w:val="ru-RU"/>
              </w:rPr>
              <w:t xml:space="preserve">услуг, капитала и людей. </w:t>
            </w:r>
          </w:p>
          <w:p w:rsidR="000E180E" w:rsidRPr="002F0460" w:rsidRDefault="000E180E" w:rsidP="001A220A">
            <w:pPr>
              <w:spacing w:line="276" w:lineRule="auto"/>
              <w:ind w:firstLine="0"/>
              <w:jc w:val="both"/>
              <w:rPr>
                <w:rFonts w:eastAsia="Cambria"/>
                <w:sz w:val="18"/>
                <w:szCs w:val="24"/>
                <w:lang w:val="ru-RU"/>
              </w:rPr>
            </w:pPr>
            <w:r w:rsidRPr="002F0460">
              <w:rPr>
                <w:rFonts w:eastAsia="Cambria"/>
                <w:sz w:val="18"/>
                <w:szCs w:val="24"/>
                <w:lang w:val="ru-RU"/>
              </w:rPr>
              <w:t>-</w:t>
            </w:r>
            <w:r>
              <w:rPr>
                <w:rFonts w:eastAsia="Cambria"/>
                <w:sz w:val="18"/>
                <w:szCs w:val="24"/>
                <w:lang w:val="ru-RU"/>
              </w:rPr>
              <w:t xml:space="preserve"> Риск утечки квалифицированных кадров в другие иностранные фирмы, работающие на едином рынке с Россией</w:t>
            </w:r>
            <w:r w:rsidRPr="002F0460">
              <w:rPr>
                <w:rFonts w:eastAsia="Cambria"/>
                <w:sz w:val="18"/>
                <w:szCs w:val="24"/>
                <w:lang w:val="ru-RU"/>
              </w:rPr>
              <w:t>.</w:t>
            </w:r>
          </w:p>
          <w:p w:rsidR="000E180E" w:rsidRPr="006472D8" w:rsidRDefault="000E180E" w:rsidP="001A220A">
            <w:pPr>
              <w:spacing w:line="276" w:lineRule="auto"/>
              <w:ind w:firstLine="0"/>
              <w:jc w:val="both"/>
              <w:rPr>
                <w:rFonts w:eastAsia="Cambria"/>
                <w:sz w:val="18"/>
                <w:szCs w:val="24"/>
                <w:lang w:val="ru-RU"/>
              </w:rPr>
            </w:pPr>
            <w:r w:rsidRPr="002F0460">
              <w:rPr>
                <w:rFonts w:eastAsia="Cambria"/>
                <w:sz w:val="18"/>
                <w:szCs w:val="24"/>
                <w:lang w:val="ru-RU"/>
              </w:rPr>
              <w:t xml:space="preserve">- </w:t>
            </w:r>
            <w:r>
              <w:rPr>
                <w:rFonts w:eastAsia="Cambria"/>
                <w:sz w:val="18"/>
                <w:szCs w:val="24"/>
                <w:lang w:val="ru-RU"/>
              </w:rPr>
              <w:t>Риск</w:t>
            </w:r>
            <w:r w:rsidRPr="002F0460">
              <w:rPr>
                <w:rFonts w:eastAsia="Cambria"/>
                <w:sz w:val="18"/>
                <w:szCs w:val="24"/>
                <w:lang w:val="ru-RU"/>
              </w:rPr>
              <w:t xml:space="preserve"> </w:t>
            </w:r>
            <w:r>
              <w:rPr>
                <w:rFonts w:eastAsia="Cambria"/>
                <w:sz w:val="18"/>
                <w:szCs w:val="24"/>
                <w:lang w:val="ru-RU"/>
              </w:rPr>
              <w:t>протекционистской реакции и закрытия иностранных рынков правовых услуг.</w:t>
            </w:r>
          </w:p>
        </w:tc>
      </w:tr>
    </w:tbl>
    <w:p w:rsidR="00B606D8" w:rsidRPr="008B24BC" w:rsidRDefault="00B606D8" w:rsidP="000E180E">
      <w:pPr>
        <w:pStyle w:val="Heading5"/>
        <w:numPr>
          <w:ilvl w:val="0"/>
          <w:numId w:val="0"/>
        </w:numPr>
        <w:spacing w:line="300" w:lineRule="atLeast"/>
        <w:ind w:left="1077" w:hanging="357"/>
        <w:rPr>
          <w:i w:val="0"/>
          <w:smallCaps/>
          <w:lang w:val="ru-RU"/>
        </w:rPr>
      </w:pPr>
    </w:p>
    <w:p w:rsidR="000E180E" w:rsidRPr="00351EC4" w:rsidRDefault="000E180E" w:rsidP="000E180E">
      <w:pPr>
        <w:pStyle w:val="Heading5"/>
        <w:numPr>
          <w:ilvl w:val="0"/>
          <w:numId w:val="0"/>
        </w:numPr>
        <w:spacing w:line="300" w:lineRule="atLeast"/>
        <w:ind w:left="1077" w:hanging="357"/>
        <w:rPr>
          <w:i w:val="0"/>
          <w:smallCaps/>
          <w:lang w:val="ru-RU"/>
        </w:rPr>
      </w:pPr>
      <w:r>
        <w:rPr>
          <w:i w:val="0"/>
          <w:smallCaps/>
          <w:lang w:val="ru-RU"/>
        </w:rPr>
        <w:t>Улучшение</w:t>
      </w:r>
      <w:r w:rsidRPr="00351EC4">
        <w:rPr>
          <w:i w:val="0"/>
          <w:smallCaps/>
          <w:lang w:val="ru-RU"/>
        </w:rPr>
        <w:t xml:space="preserve"> </w:t>
      </w:r>
      <w:r>
        <w:rPr>
          <w:i w:val="0"/>
          <w:smallCaps/>
          <w:lang w:val="ru-RU"/>
        </w:rPr>
        <w:t>взаимодействия</w:t>
      </w:r>
      <w:r w:rsidRPr="00351EC4">
        <w:rPr>
          <w:i w:val="0"/>
          <w:smallCaps/>
          <w:lang w:val="ru-RU"/>
        </w:rPr>
        <w:t xml:space="preserve"> </w:t>
      </w:r>
      <w:r>
        <w:rPr>
          <w:i w:val="0"/>
          <w:smallCaps/>
          <w:lang w:val="ru-RU"/>
        </w:rPr>
        <w:t>в</w:t>
      </w:r>
      <w:r w:rsidRPr="00351EC4">
        <w:rPr>
          <w:i w:val="0"/>
          <w:smallCaps/>
          <w:lang w:val="ru-RU"/>
        </w:rPr>
        <w:t xml:space="preserve"> </w:t>
      </w:r>
      <w:r>
        <w:rPr>
          <w:i w:val="0"/>
          <w:smallCaps/>
          <w:lang w:val="ru-RU"/>
        </w:rPr>
        <w:t>рамках</w:t>
      </w:r>
      <w:r w:rsidRPr="00351EC4">
        <w:rPr>
          <w:i w:val="0"/>
          <w:smallCaps/>
          <w:lang w:val="ru-RU"/>
        </w:rPr>
        <w:t xml:space="preserve"> </w:t>
      </w:r>
      <w:r>
        <w:rPr>
          <w:i w:val="0"/>
          <w:smallCaps/>
          <w:lang w:val="ru-RU"/>
        </w:rPr>
        <w:t>правительства</w:t>
      </w:r>
      <w:r w:rsidRPr="00351EC4">
        <w:rPr>
          <w:i w:val="0"/>
          <w:smallCaps/>
          <w:lang w:val="ru-RU"/>
        </w:rPr>
        <w:t xml:space="preserve"> </w:t>
      </w:r>
      <w:r>
        <w:rPr>
          <w:i w:val="0"/>
          <w:smallCaps/>
          <w:lang w:val="ru-RU"/>
        </w:rPr>
        <w:t>и</w:t>
      </w:r>
      <w:r w:rsidRPr="00351EC4">
        <w:rPr>
          <w:i w:val="0"/>
          <w:smallCaps/>
          <w:lang w:val="ru-RU"/>
        </w:rPr>
        <w:t xml:space="preserve"> </w:t>
      </w:r>
      <w:r>
        <w:rPr>
          <w:i w:val="0"/>
          <w:smallCaps/>
          <w:lang w:val="ru-RU"/>
        </w:rPr>
        <w:t>построение более тесного диалога с</w:t>
      </w:r>
      <w:r w:rsidRPr="00351EC4">
        <w:rPr>
          <w:i w:val="0"/>
          <w:smallCaps/>
          <w:lang w:val="ru-RU"/>
        </w:rPr>
        <w:t xml:space="preserve"> </w:t>
      </w:r>
      <w:r>
        <w:rPr>
          <w:i w:val="0"/>
          <w:smallCaps/>
          <w:lang w:val="ru-RU"/>
        </w:rPr>
        <w:t>частным</w:t>
      </w:r>
      <w:r w:rsidRPr="00351EC4">
        <w:rPr>
          <w:i w:val="0"/>
          <w:smallCaps/>
          <w:lang w:val="ru-RU"/>
        </w:rPr>
        <w:t xml:space="preserve"> </w:t>
      </w:r>
      <w:r>
        <w:rPr>
          <w:i w:val="0"/>
          <w:smallCaps/>
          <w:lang w:val="ru-RU"/>
        </w:rPr>
        <w:t>сектором</w:t>
      </w:r>
    </w:p>
    <w:p w:rsidR="000E180E" w:rsidRPr="00351EC4" w:rsidRDefault="000E180E" w:rsidP="00080723">
      <w:pPr>
        <w:numPr>
          <w:ilvl w:val="0"/>
          <w:numId w:val="26"/>
        </w:numPr>
        <w:spacing w:before="240" w:after="240" w:line="240" w:lineRule="auto"/>
        <w:jc w:val="both"/>
        <w:rPr>
          <w:bCs/>
          <w:sz w:val="22"/>
          <w:lang w:val="ru-RU"/>
        </w:rPr>
      </w:pPr>
      <w:r w:rsidRPr="00334BBD">
        <w:rPr>
          <w:rFonts w:eastAsia="Cambria"/>
          <w:sz w:val="22"/>
          <w:szCs w:val="24"/>
          <w:lang w:val="ru-RU"/>
        </w:rPr>
        <w:t xml:space="preserve">В отличие от сферы торговли товарами, где политические вопросы прорабатываются, как правило, двумя или тремя министерствами (обычно министерством финансов, торговли (или </w:t>
      </w:r>
      <w:r w:rsidRPr="00334BBD">
        <w:rPr>
          <w:rFonts w:eastAsia="Cambria"/>
          <w:sz w:val="22"/>
          <w:szCs w:val="24"/>
          <w:lang w:val="ru-RU"/>
        </w:rPr>
        <w:lastRenderedPageBreak/>
        <w:t>промышленности) или министерством сельского хозяйства), сфера услуг регулируется более широким рядом учреждений, включая, помимо указанных выше министерств, органы, курирующие вопросы транспорта, общественных работ, образования, здравоохранения, телекоммуникаций, центральный банк и регуляторов финансовых услуг, а также отраслевые регулирующие органы, среди прочих ведомств</w:t>
      </w:r>
      <w:r>
        <w:rPr>
          <w:rFonts w:eastAsia="Cambria"/>
          <w:sz w:val="22"/>
          <w:szCs w:val="24"/>
          <w:lang w:val="ru-RU"/>
        </w:rPr>
        <w:t xml:space="preserve"> (см. Справку 4.2)</w:t>
      </w:r>
      <w:r w:rsidRPr="00334BBD">
        <w:rPr>
          <w:rFonts w:eastAsia="Cambria"/>
          <w:sz w:val="22"/>
          <w:szCs w:val="24"/>
          <w:lang w:val="ru-RU"/>
        </w:rPr>
        <w:t xml:space="preserve">. В целом, нет единого министерства, которое бы курировало </w:t>
      </w:r>
      <w:r>
        <w:rPr>
          <w:rFonts w:eastAsia="Cambria"/>
          <w:sz w:val="22"/>
          <w:szCs w:val="24"/>
          <w:lang w:val="ru-RU"/>
        </w:rPr>
        <w:t>«</w:t>
      </w:r>
      <w:r w:rsidRPr="00334BBD">
        <w:rPr>
          <w:rFonts w:eastAsia="Cambria"/>
          <w:sz w:val="22"/>
          <w:szCs w:val="24"/>
          <w:lang w:val="ru-RU"/>
        </w:rPr>
        <w:t>торговую политику и регулирование в сфере услуг</w:t>
      </w:r>
      <w:r>
        <w:rPr>
          <w:rFonts w:eastAsia="Cambria"/>
          <w:sz w:val="22"/>
          <w:szCs w:val="24"/>
          <w:lang w:val="ru-RU"/>
        </w:rPr>
        <w:t>»</w:t>
      </w:r>
      <w:r w:rsidRPr="00334BBD">
        <w:rPr>
          <w:rFonts w:eastAsia="Cambria"/>
          <w:sz w:val="22"/>
          <w:szCs w:val="24"/>
          <w:lang w:val="ru-RU"/>
        </w:rPr>
        <w:t>, этим занимается целый ряд технических министерств и ведомств с различными прерогативами. Определение стратегии торговли услугами требует целостного подхода и регулярных консультаций с различными техническими министерствами. В передовой практике предусматривается также участие частного сектора, который  осуществляет торговую деятельность и в большей степени осведомлен о барьерах, с которыми его представители сталкиваются как внутри страны, так и за ее пределами</w:t>
      </w:r>
    </w:p>
    <w:p w:rsidR="000E180E" w:rsidRPr="00351EC4" w:rsidRDefault="000E180E" w:rsidP="00080723">
      <w:pPr>
        <w:numPr>
          <w:ilvl w:val="0"/>
          <w:numId w:val="26"/>
        </w:numPr>
        <w:spacing w:before="240" w:after="240" w:line="240" w:lineRule="auto"/>
        <w:jc w:val="both"/>
        <w:rPr>
          <w:bCs/>
          <w:sz w:val="22"/>
          <w:lang w:val="ru-RU"/>
        </w:rPr>
      </w:pPr>
      <w:r>
        <w:rPr>
          <w:rFonts w:eastAsia="Cambria"/>
          <w:sz w:val="22"/>
          <w:szCs w:val="24"/>
          <w:lang w:val="ru-RU"/>
        </w:rPr>
        <w:t>Существуют различные модели для проработки вопроса о координации торговой политики</w:t>
      </w:r>
      <w:r w:rsidRPr="005C5F09">
        <w:rPr>
          <w:rFonts w:eastAsia="Cambria"/>
          <w:sz w:val="22"/>
          <w:szCs w:val="24"/>
          <w:lang w:val="ru-RU"/>
        </w:rPr>
        <w:t xml:space="preserve"> </w:t>
      </w:r>
      <w:r>
        <w:rPr>
          <w:rFonts w:eastAsia="Cambria"/>
          <w:sz w:val="22"/>
          <w:szCs w:val="24"/>
          <w:lang w:val="ru-RU"/>
        </w:rPr>
        <w:t>как в сфере услуг, так и в сфере производства товаров. Торговое представительство США, среди прочего, несет ответственность за координирование торговой политики, включая проведение переговоров со всеми соответствующими ведомствами и Конгрессом. Институциональные механизмы Европейского Союза являются более сложными и предусматривают различные уровни принятия решений. Но при этом предусмотрен координационный форум между Комиссией, Советом министров, государствами-членами и Европейским Парламентом</w:t>
      </w:r>
      <w:r w:rsidRPr="005C5F09">
        <w:rPr>
          <w:rFonts w:eastAsia="Cambria"/>
          <w:sz w:val="22"/>
          <w:szCs w:val="24"/>
          <w:lang w:val="ru-RU"/>
        </w:rPr>
        <w:t xml:space="preserve"> (</w:t>
      </w:r>
      <w:r>
        <w:rPr>
          <w:rFonts w:eastAsia="Cambria"/>
          <w:sz w:val="22"/>
          <w:szCs w:val="24"/>
          <w:lang w:val="ru-RU"/>
        </w:rPr>
        <w:t>Янк и Силбер</w:t>
      </w:r>
      <w:r w:rsidRPr="005C5F09">
        <w:rPr>
          <w:rFonts w:eastAsia="Cambria"/>
          <w:sz w:val="22"/>
          <w:szCs w:val="24"/>
          <w:lang w:val="ru-RU"/>
        </w:rPr>
        <w:t>, 2007</w:t>
      </w:r>
      <w:r>
        <w:rPr>
          <w:rFonts w:eastAsia="Cambria"/>
          <w:sz w:val="22"/>
          <w:szCs w:val="24"/>
          <w:lang w:val="ru-RU"/>
        </w:rPr>
        <w:t>г.</w:t>
      </w:r>
      <w:r w:rsidRPr="00B22BEC">
        <w:rPr>
          <w:rFonts w:eastAsiaTheme="minorHAnsi"/>
          <w:bCs/>
          <w:sz w:val="22"/>
          <w:lang w:val="ru-RU"/>
        </w:rPr>
        <w:t>)</w:t>
      </w:r>
      <w:r>
        <w:rPr>
          <w:rFonts w:eastAsiaTheme="minorHAnsi"/>
          <w:bCs/>
          <w:sz w:val="22"/>
          <w:lang w:val="ru-RU"/>
        </w:rPr>
        <w:t xml:space="preserve">. </w:t>
      </w:r>
    </w:p>
    <w:p w:rsidR="000E180E" w:rsidRPr="00351EC4" w:rsidRDefault="000E180E" w:rsidP="00080723">
      <w:pPr>
        <w:numPr>
          <w:ilvl w:val="0"/>
          <w:numId w:val="26"/>
        </w:numPr>
        <w:spacing w:before="240" w:after="240" w:line="240" w:lineRule="auto"/>
        <w:jc w:val="both"/>
        <w:rPr>
          <w:bCs/>
          <w:sz w:val="22"/>
        </w:rPr>
      </w:pPr>
      <w:r>
        <w:rPr>
          <w:rFonts w:eastAsia="Cambria"/>
          <w:sz w:val="22"/>
          <w:szCs w:val="24"/>
          <w:lang w:val="ru-RU"/>
        </w:rPr>
        <w:t>Несмотря на различия в правовых механизмах в сфере торговой политики, системы США и ЕС имеют общие черты. Прежде всего, для достижения успеха необходимо обеспечивать высокий уровень координации, включающий все соответствующие министерства и ведомства, ответственные за выработку политики и регулирование в сфере услуг</w:t>
      </w:r>
      <w:r w:rsidRPr="005C5F09">
        <w:rPr>
          <w:rFonts w:eastAsia="Cambria"/>
          <w:sz w:val="22"/>
          <w:szCs w:val="24"/>
          <w:lang w:val="ru-RU"/>
        </w:rPr>
        <w:t xml:space="preserve">. </w:t>
      </w:r>
      <w:r>
        <w:rPr>
          <w:rFonts w:eastAsia="Cambria"/>
          <w:sz w:val="22"/>
          <w:szCs w:val="24"/>
          <w:lang w:val="ru-RU"/>
        </w:rPr>
        <w:t>Во</w:t>
      </w:r>
      <w:r w:rsidRPr="00C371D8">
        <w:rPr>
          <w:rFonts w:eastAsia="Cambria"/>
          <w:sz w:val="22"/>
          <w:szCs w:val="24"/>
          <w:lang w:val="ru-RU"/>
        </w:rPr>
        <w:t>-</w:t>
      </w:r>
      <w:r>
        <w:rPr>
          <w:rFonts w:eastAsia="Cambria"/>
          <w:sz w:val="22"/>
          <w:szCs w:val="24"/>
          <w:lang w:val="ru-RU"/>
        </w:rPr>
        <w:t>вторых</w:t>
      </w:r>
      <w:r w:rsidRPr="00C371D8">
        <w:rPr>
          <w:rFonts w:eastAsia="Cambria"/>
          <w:sz w:val="22"/>
          <w:szCs w:val="24"/>
          <w:lang w:val="ru-RU"/>
        </w:rPr>
        <w:t xml:space="preserve">, </w:t>
      </w:r>
      <w:r>
        <w:rPr>
          <w:rFonts w:eastAsia="Cambria"/>
          <w:sz w:val="22"/>
          <w:szCs w:val="24"/>
          <w:lang w:val="ru-RU"/>
        </w:rPr>
        <w:t>механизмы</w:t>
      </w:r>
      <w:r w:rsidRPr="00C371D8">
        <w:rPr>
          <w:rFonts w:eastAsia="Cambria"/>
          <w:sz w:val="22"/>
          <w:szCs w:val="24"/>
          <w:lang w:val="ru-RU"/>
        </w:rPr>
        <w:t xml:space="preserve"> </w:t>
      </w:r>
      <w:r>
        <w:rPr>
          <w:rFonts w:eastAsia="Cambria"/>
          <w:sz w:val="22"/>
          <w:szCs w:val="24"/>
          <w:lang w:val="ru-RU"/>
        </w:rPr>
        <w:t>координации</w:t>
      </w:r>
      <w:r w:rsidRPr="00C371D8">
        <w:rPr>
          <w:rFonts w:eastAsia="Cambria"/>
          <w:sz w:val="22"/>
          <w:szCs w:val="24"/>
          <w:lang w:val="ru-RU"/>
        </w:rPr>
        <w:t xml:space="preserve"> </w:t>
      </w:r>
      <w:r>
        <w:rPr>
          <w:rFonts w:eastAsia="Cambria"/>
          <w:sz w:val="22"/>
          <w:szCs w:val="24"/>
          <w:lang w:val="ru-RU"/>
        </w:rPr>
        <w:t>должны</w:t>
      </w:r>
      <w:r w:rsidRPr="00C371D8">
        <w:rPr>
          <w:rFonts w:eastAsia="Cambria"/>
          <w:sz w:val="22"/>
          <w:szCs w:val="24"/>
          <w:lang w:val="ru-RU"/>
        </w:rPr>
        <w:t xml:space="preserve"> </w:t>
      </w:r>
      <w:r>
        <w:rPr>
          <w:rFonts w:eastAsia="Cambria"/>
          <w:sz w:val="22"/>
          <w:szCs w:val="24"/>
          <w:lang w:val="ru-RU"/>
        </w:rPr>
        <w:t>предусматриваться</w:t>
      </w:r>
      <w:r w:rsidRPr="00C371D8">
        <w:rPr>
          <w:rFonts w:eastAsia="Cambria"/>
          <w:sz w:val="22"/>
          <w:szCs w:val="24"/>
          <w:lang w:val="ru-RU"/>
        </w:rPr>
        <w:t xml:space="preserve"> </w:t>
      </w:r>
      <w:r>
        <w:rPr>
          <w:rFonts w:eastAsia="Cambria"/>
          <w:sz w:val="22"/>
          <w:szCs w:val="24"/>
          <w:lang w:val="ru-RU"/>
        </w:rPr>
        <w:t>на</w:t>
      </w:r>
      <w:r w:rsidRPr="00C371D8">
        <w:rPr>
          <w:rFonts w:eastAsia="Cambria"/>
          <w:sz w:val="22"/>
          <w:szCs w:val="24"/>
          <w:lang w:val="ru-RU"/>
        </w:rPr>
        <w:t xml:space="preserve"> </w:t>
      </w:r>
      <w:r>
        <w:rPr>
          <w:rFonts w:eastAsia="Cambria"/>
          <w:sz w:val="22"/>
          <w:szCs w:val="24"/>
          <w:lang w:val="ru-RU"/>
        </w:rPr>
        <w:t>разных</w:t>
      </w:r>
      <w:r w:rsidRPr="00C371D8">
        <w:rPr>
          <w:rFonts w:eastAsia="Cambria"/>
          <w:sz w:val="22"/>
          <w:szCs w:val="24"/>
          <w:lang w:val="ru-RU"/>
        </w:rPr>
        <w:t xml:space="preserve"> </w:t>
      </w:r>
      <w:r>
        <w:rPr>
          <w:rFonts w:eastAsia="Cambria"/>
          <w:sz w:val="22"/>
          <w:szCs w:val="24"/>
          <w:lang w:val="ru-RU"/>
        </w:rPr>
        <w:t>горизонтальных</w:t>
      </w:r>
      <w:r w:rsidRPr="00C371D8">
        <w:rPr>
          <w:rFonts w:eastAsia="Cambria"/>
          <w:sz w:val="22"/>
          <w:szCs w:val="24"/>
          <w:lang w:val="ru-RU"/>
        </w:rPr>
        <w:t xml:space="preserve"> </w:t>
      </w:r>
      <w:r>
        <w:rPr>
          <w:rFonts w:eastAsia="Cambria"/>
          <w:sz w:val="22"/>
          <w:szCs w:val="24"/>
          <w:lang w:val="ru-RU"/>
        </w:rPr>
        <w:t>уровнях</w:t>
      </w:r>
      <w:r w:rsidRPr="00C371D8">
        <w:rPr>
          <w:rFonts w:eastAsia="Cambria"/>
          <w:sz w:val="22"/>
          <w:szCs w:val="24"/>
          <w:lang w:val="ru-RU"/>
        </w:rPr>
        <w:t xml:space="preserve">, </w:t>
      </w:r>
      <w:r>
        <w:rPr>
          <w:rFonts w:eastAsia="Cambria"/>
          <w:sz w:val="22"/>
          <w:szCs w:val="24"/>
          <w:lang w:val="ru-RU"/>
        </w:rPr>
        <w:t>на</w:t>
      </w:r>
      <w:r w:rsidRPr="00C371D8">
        <w:rPr>
          <w:rFonts w:eastAsia="Cambria"/>
          <w:sz w:val="22"/>
          <w:szCs w:val="24"/>
          <w:lang w:val="ru-RU"/>
        </w:rPr>
        <w:t xml:space="preserve"> </w:t>
      </w:r>
      <w:r>
        <w:rPr>
          <w:rFonts w:eastAsia="Cambria"/>
          <w:sz w:val="22"/>
          <w:szCs w:val="24"/>
          <w:lang w:val="ru-RU"/>
        </w:rPr>
        <w:t>уровне</w:t>
      </w:r>
      <w:r w:rsidRPr="00C371D8">
        <w:rPr>
          <w:rFonts w:eastAsia="Cambria"/>
          <w:sz w:val="22"/>
          <w:szCs w:val="24"/>
          <w:lang w:val="ru-RU"/>
        </w:rPr>
        <w:t xml:space="preserve"> </w:t>
      </w:r>
      <w:r>
        <w:rPr>
          <w:rFonts w:eastAsia="Cambria"/>
          <w:sz w:val="22"/>
          <w:szCs w:val="24"/>
          <w:lang w:val="ru-RU"/>
        </w:rPr>
        <w:t>исполнительной</w:t>
      </w:r>
      <w:r w:rsidRPr="00C371D8">
        <w:rPr>
          <w:rFonts w:eastAsia="Cambria"/>
          <w:sz w:val="22"/>
          <w:szCs w:val="24"/>
          <w:lang w:val="ru-RU"/>
        </w:rPr>
        <w:t xml:space="preserve"> </w:t>
      </w:r>
      <w:r>
        <w:rPr>
          <w:rFonts w:eastAsia="Cambria"/>
          <w:sz w:val="22"/>
          <w:szCs w:val="24"/>
          <w:lang w:val="ru-RU"/>
        </w:rPr>
        <w:t>и</w:t>
      </w:r>
      <w:r w:rsidRPr="00C371D8">
        <w:rPr>
          <w:rFonts w:eastAsia="Cambria"/>
          <w:sz w:val="22"/>
          <w:szCs w:val="24"/>
          <w:lang w:val="ru-RU"/>
        </w:rPr>
        <w:t xml:space="preserve"> </w:t>
      </w:r>
      <w:r>
        <w:rPr>
          <w:rFonts w:eastAsia="Cambria"/>
          <w:sz w:val="22"/>
          <w:szCs w:val="24"/>
          <w:lang w:val="ru-RU"/>
        </w:rPr>
        <w:t>законодательной</w:t>
      </w:r>
      <w:r w:rsidRPr="00C371D8">
        <w:rPr>
          <w:rFonts w:eastAsia="Cambria"/>
          <w:sz w:val="22"/>
          <w:szCs w:val="24"/>
          <w:lang w:val="ru-RU"/>
        </w:rPr>
        <w:t xml:space="preserve"> </w:t>
      </w:r>
      <w:r>
        <w:rPr>
          <w:rFonts w:eastAsia="Cambria"/>
          <w:sz w:val="22"/>
          <w:szCs w:val="24"/>
          <w:lang w:val="ru-RU"/>
        </w:rPr>
        <w:t>ветвей</w:t>
      </w:r>
      <w:r w:rsidRPr="00C371D8">
        <w:rPr>
          <w:rFonts w:eastAsia="Cambria"/>
          <w:sz w:val="22"/>
          <w:szCs w:val="24"/>
          <w:lang w:val="ru-RU"/>
        </w:rPr>
        <w:t xml:space="preserve">, </w:t>
      </w:r>
      <w:r>
        <w:rPr>
          <w:rFonts w:eastAsia="Cambria"/>
          <w:sz w:val="22"/>
          <w:szCs w:val="24"/>
          <w:lang w:val="ru-RU"/>
        </w:rPr>
        <w:t>министерств</w:t>
      </w:r>
      <w:r w:rsidRPr="00C371D8">
        <w:rPr>
          <w:rFonts w:eastAsia="Cambria"/>
          <w:sz w:val="22"/>
          <w:szCs w:val="24"/>
          <w:lang w:val="ru-RU"/>
        </w:rPr>
        <w:t xml:space="preserve"> </w:t>
      </w:r>
      <w:r>
        <w:rPr>
          <w:rFonts w:eastAsia="Cambria"/>
          <w:sz w:val="22"/>
          <w:szCs w:val="24"/>
          <w:lang w:val="ru-RU"/>
        </w:rPr>
        <w:t>и</w:t>
      </w:r>
      <w:r w:rsidRPr="00C371D8">
        <w:rPr>
          <w:rFonts w:eastAsia="Cambria"/>
          <w:sz w:val="22"/>
          <w:szCs w:val="24"/>
          <w:lang w:val="ru-RU"/>
        </w:rPr>
        <w:t xml:space="preserve"> </w:t>
      </w:r>
      <w:r>
        <w:rPr>
          <w:rFonts w:eastAsia="Cambria"/>
          <w:sz w:val="22"/>
          <w:szCs w:val="24"/>
          <w:lang w:val="ru-RU"/>
        </w:rPr>
        <w:t>регулирующих органов</w:t>
      </w:r>
      <w:r w:rsidRPr="00C371D8">
        <w:rPr>
          <w:rFonts w:eastAsia="Cambria"/>
          <w:sz w:val="22"/>
          <w:szCs w:val="24"/>
          <w:lang w:val="ru-RU"/>
        </w:rPr>
        <w:t xml:space="preserve">, </w:t>
      </w:r>
      <w:r>
        <w:rPr>
          <w:rFonts w:eastAsia="Cambria"/>
          <w:sz w:val="22"/>
          <w:szCs w:val="24"/>
          <w:lang w:val="ru-RU"/>
        </w:rPr>
        <w:t>а также на вертикальном уровне, включая компетентных сотрудников, ответственных за формулирование и реализацию политики. В-третьих, координация также должна включать участие и консультирование с частным сектором. В</w:t>
      </w:r>
      <w:r w:rsidRPr="00C371D8">
        <w:rPr>
          <w:rFonts w:eastAsia="Cambria"/>
          <w:sz w:val="22"/>
          <w:szCs w:val="24"/>
        </w:rPr>
        <w:t xml:space="preserve"> </w:t>
      </w:r>
      <w:r w:rsidR="00B606D8" w:rsidRPr="00B606D8">
        <w:rPr>
          <w:rFonts w:eastAsia="MS Mincho"/>
          <w:lang w:val="ru-RU"/>
        </w:rPr>
        <w:t>Вставк</w:t>
      </w:r>
      <w:r w:rsidR="00B606D8">
        <w:rPr>
          <w:rFonts w:eastAsia="MS Mincho"/>
        </w:rPr>
        <w:t>e</w:t>
      </w:r>
      <w:r>
        <w:rPr>
          <w:rFonts w:eastAsia="Cambria"/>
          <w:sz w:val="22"/>
          <w:szCs w:val="24"/>
        </w:rPr>
        <w:t xml:space="preserve"> </w:t>
      </w:r>
      <w:r w:rsidRPr="00351EC4">
        <w:rPr>
          <w:rFonts w:eastAsia="Cambria"/>
          <w:sz w:val="22"/>
          <w:szCs w:val="24"/>
        </w:rPr>
        <w:t>4.</w:t>
      </w:r>
      <w:r>
        <w:rPr>
          <w:rFonts w:eastAsia="Cambria"/>
          <w:sz w:val="22"/>
          <w:szCs w:val="24"/>
          <w:lang w:val="ru-RU"/>
        </w:rPr>
        <w:t xml:space="preserve">2 </w:t>
      </w:r>
      <w:r w:rsidRPr="00C371D8">
        <w:rPr>
          <w:rFonts w:eastAsia="Cambria"/>
          <w:sz w:val="22"/>
          <w:szCs w:val="24"/>
        </w:rPr>
        <w:t xml:space="preserve"> </w:t>
      </w:r>
      <w:r>
        <w:rPr>
          <w:rFonts w:eastAsia="Cambria"/>
          <w:sz w:val="22"/>
          <w:szCs w:val="24"/>
          <w:lang w:val="ru-RU"/>
        </w:rPr>
        <w:t>поясняются</w:t>
      </w:r>
      <w:r w:rsidRPr="00C371D8">
        <w:rPr>
          <w:rFonts w:eastAsia="Cambria"/>
          <w:sz w:val="22"/>
          <w:szCs w:val="24"/>
        </w:rPr>
        <w:t xml:space="preserve"> </w:t>
      </w:r>
      <w:r>
        <w:rPr>
          <w:rFonts w:eastAsia="Cambria"/>
          <w:sz w:val="22"/>
          <w:szCs w:val="24"/>
          <w:lang w:val="ru-RU"/>
        </w:rPr>
        <w:t>выгоды</w:t>
      </w:r>
      <w:r w:rsidRPr="00C371D8">
        <w:rPr>
          <w:rFonts w:eastAsia="Cambria"/>
          <w:sz w:val="22"/>
          <w:szCs w:val="24"/>
        </w:rPr>
        <w:t xml:space="preserve"> </w:t>
      </w:r>
      <w:r>
        <w:rPr>
          <w:rFonts w:eastAsia="Cambria"/>
          <w:sz w:val="22"/>
          <w:szCs w:val="24"/>
          <w:lang w:val="ru-RU"/>
        </w:rPr>
        <w:t>и</w:t>
      </w:r>
      <w:r w:rsidRPr="00C371D8">
        <w:rPr>
          <w:rFonts w:eastAsia="Cambria"/>
          <w:sz w:val="22"/>
          <w:szCs w:val="24"/>
        </w:rPr>
        <w:t xml:space="preserve"> </w:t>
      </w:r>
      <w:r>
        <w:rPr>
          <w:rFonts w:eastAsia="Cambria"/>
          <w:sz w:val="22"/>
          <w:szCs w:val="24"/>
          <w:lang w:val="ru-RU"/>
        </w:rPr>
        <w:t>задачи</w:t>
      </w:r>
      <w:r w:rsidRPr="00C371D8">
        <w:rPr>
          <w:rFonts w:eastAsia="Cambria"/>
          <w:sz w:val="22"/>
          <w:szCs w:val="24"/>
        </w:rPr>
        <w:t xml:space="preserve"> </w:t>
      </w:r>
      <w:r>
        <w:rPr>
          <w:rFonts w:eastAsia="Cambria"/>
          <w:sz w:val="22"/>
          <w:szCs w:val="24"/>
          <w:lang w:val="ru-RU"/>
        </w:rPr>
        <w:t>механизмов</w:t>
      </w:r>
      <w:r w:rsidRPr="00C371D8">
        <w:rPr>
          <w:rFonts w:eastAsia="Cambria"/>
          <w:sz w:val="22"/>
          <w:szCs w:val="24"/>
        </w:rPr>
        <w:t xml:space="preserve"> </w:t>
      </w:r>
      <w:r>
        <w:rPr>
          <w:rFonts w:eastAsia="Cambria"/>
          <w:sz w:val="22"/>
          <w:szCs w:val="24"/>
          <w:lang w:val="ru-RU"/>
        </w:rPr>
        <w:t>эффективной</w:t>
      </w:r>
      <w:r w:rsidRPr="00C371D8">
        <w:rPr>
          <w:rFonts w:eastAsia="Cambria"/>
          <w:sz w:val="22"/>
          <w:szCs w:val="24"/>
        </w:rPr>
        <w:t xml:space="preserve"> </w:t>
      </w:r>
      <w:r>
        <w:rPr>
          <w:rFonts w:eastAsia="Cambria"/>
          <w:sz w:val="22"/>
          <w:szCs w:val="24"/>
          <w:lang w:val="ru-RU"/>
        </w:rPr>
        <w:t>координации</w:t>
      </w:r>
      <w:r w:rsidRPr="00351EC4">
        <w:rPr>
          <w:rFonts w:eastAsia="Cambria"/>
          <w:sz w:val="22"/>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0E180E" w:rsidRPr="00355BA3" w:rsidTr="001A220A">
        <w:tc>
          <w:tcPr>
            <w:tcW w:w="9576" w:type="dxa"/>
            <w:shd w:val="clear" w:color="auto" w:fill="auto"/>
          </w:tcPr>
          <w:p w:rsidR="000E180E" w:rsidRPr="007D25A7" w:rsidRDefault="00B606D8" w:rsidP="001A220A">
            <w:pPr>
              <w:pStyle w:val="Caption"/>
              <w:rPr>
                <w:lang w:val="ru-RU"/>
              </w:rPr>
            </w:pPr>
            <w:bookmarkStart w:id="96" w:name="_Toc331673499"/>
            <w:r w:rsidRPr="00B606D8">
              <w:rPr>
                <w:rFonts w:eastAsia="MS Mincho"/>
                <w:lang w:val="ru-RU"/>
              </w:rPr>
              <w:t>Вставка</w:t>
            </w:r>
            <w:r>
              <w:rPr>
                <w:lang w:val="ru-RU"/>
              </w:rPr>
              <w:t xml:space="preserve"> </w:t>
            </w:r>
            <w:bookmarkStart w:id="97" w:name="_Toc329810248"/>
            <w:r w:rsidR="00153A8B" w:rsidRPr="00CE409D">
              <w:fldChar w:fldCharType="begin"/>
            </w:r>
            <w:r w:rsidR="000E180E" w:rsidRPr="0078660E">
              <w:rPr>
                <w:lang w:val="ru-RU"/>
              </w:rPr>
              <w:instrText xml:space="preserve"> </w:instrText>
            </w:r>
            <w:r w:rsidR="000E180E" w:rsidRPr="00CE409D">
              <w:instrText>STYLEREF</w:instrText>
            </w:r>
            <w:r w:rsidR="000E180E" w:rsidRPr="0078660E">
              <w:rPr>
                <w:lang w:val="ru-RU"/>
              </w:rPr>
              <w:instrText xml:space="preserve"> 1 \</w:instrText>
            </w:r>
            <w:r w:rsidR="000E180E" w:rsidRPr="00CE409D">
              <w:instrText>s</w:instrText>
            </w:r>
            <w:r w:rsidR="000E180E" w:rsidRPr="0078660E">
              <w:rPr>
                <w:lang w:val="ru-RU"/>
              </w:rPr>
              <w:instrText xml:space="preserve"> </w:instrText>
            </w:r>
            <w:r w:rsidR="00153A8B" w:rsidRPr="00CE409D">
              <w:fldChar w:fldCharType="separate"/>
            </w:r>
            <w:r w:rsidR="00483A15" w:rsidRPr="00F22926">
              <w:rPr>
                <w:noProof/>
                <w:lang w:val="ru-RU"/>
              </w:rPr>
              <w:t>4</w:t>
            </w:r>
            <w:r w:rsidR="00153A8B" w:rsidRPr="00CE409D">
              <w:rPr>
                <w:noProof/>
              </w:rPr>
              <w:fldChar w:fldCharType="end"/>
            </w:r>
            <w:r w:rsidR="000E180E" w:rsidRPr="0078660E">
              <w:rPr>
                <w:lang w:val="ru-RU"/>
              </w:rPr>
              <w:t>.</w:t>
            </w:r>
            <w:r w:rsidR="00153A8B" w:rsidRPr="00CE409D">
              <w:fldChar w:fldCharType="begin"/>
            </w:r>
            <w:r w:rsidR="000E180E" w:rsidRPr="0078660E">
              <w:rPr>
                <w:lang w:val="ru-RU"/>
              </w:rPr>
              <w:instrText xml:space="preserve"> </w:instrText>
            </w:r>
            <w:r w:rsidR="000E180E" w:rsidRPr="00CE409D">
              <w:instrText>SEQ</w:instrText>
            </w:r>
            <w:r w:rsidR="000E180E" w:rsidRPr="0078660E">
              <w:rPr>
                <w:lang w:val="ru-RU"/>
              </w:rPr>
              <w:instrText xml:space="preserve"> </w:instrText>
            </w:r>
            <w:r w:rsidR="000E180E" w:rsidRPr="00CE409D">
              <w:instrText>Box</w:instrText>
            </w:r>
            <w:r w:rsidR="000E180E" w:rsidRPr="0078660E">
              <w:rPr>
                <w:lang w:val="ru-RU"/>
              </w:rPr>
              <w:instrText xml:space="preserve"> \* </w:instrText>
            </w:r>
            <w:r w:rsidR="000E180E" w:rsidRPr="00CE409D">
              <w:instrText>ARABIC</w:instrText>
            </w:r>
            <w:r w:rsidR="000E180E" w:rsidRPr="0078660E">
              <w:rPr>
                <w:lang w:val="ru-RU"/>
              </w:rPr>
              <w:instrText xml:space="preserve"> \</w:instrText>
            </w:r>
            <w:r w:rsidR="000E180E" w:rsidRPr="00CE409D">
              <w:instrText>s</w:instrText>
            </w:r>
            <w:r w:rsidR="000E180E" w:rsidRPr="0078660E">
              <w:rPr>
                <w:lang w:val="ru-RU"/>
              </w:rPr>
              <w:instrText xml:space="preserve"> 1 </w:instrText>
            </w:r>
            <w:r w:rsidR="00153A8B" w:rsidRPr="00CE409D">
              <w:fldChar w:fldCharType="separate"/>
            </w:r>
            <w:r w:rsidR="00483A15" w:rsidRPr="00F22926">
              <w:rPr>
                <w:noProof/>
                <w:lang w:val="ru-RU"/>
              </w:rPr>
              <w:t>2</w:t>
            </w:r>
            <w:r w:rsidR="00153A8B" w:rsidRPr="00CE409D">
              <w:rPr>
                <w:noProof/>
              </w:rPr>
              <w:fldChar w:fldCharType="end"/>
            </w:r>
            <w:r w:rsidR="000E180E" w:rsidRPr="0078660E">
              <w:rPr>
                <w:lang w:val="ru-RU"/>
              </w:rPr>
              <w:t xml:space="preserve">: </w:t>
            </w:r>
            <w:r w:rsidR="000E180E">
              <w:rPr>
                <w:lang w:val="ru-RU"/>
              </w:rPr>
              <w:t>Выгоды от эффективной межведомственной координации для принятия политических решений</w:t>
            </w:r>
            <w:bookmarkEnd w:id="96"/>
            <w:r w:rsidR="000E180E">
              <w:rPr>
                <w:lang w:val="ru-RU"/>
              </w:rPr>
              <w:t xml:space="preserve">  </w:t>
            </w:r>
            <w:bookmarkEnd w:id="97"/>
          </w:p>
          <w:p w:rsidR="000E180E" w:rsidRPr="00091434" w:rsidRDefault="000E180E" w:rsidP="001A220A">
            <w:pPr>
              <w:widowControl w:val="0"/>
              <w:pBdr>
                <w:top w:val="single" w:sz="4" w:space="1" w:color="000000"/>
                <w:left w:val="single" w:sz="4" w:space="4" w:color="000000"/>
                <w:bottom w:val="single" w:sz="4" w:space="1" w:color="000000"/>
                <w:right w:val="single" w:sz="4" w:space="4" w:color="000000"/>
              </w:pBdr>
              <w:shd w:val="clear" w:color="auto" w:fill="F3F3F3"/>
              <w:tabs>
                <w:tab w:val="left" w:pos="850"/>
                <w:tab w:val="left" w:pos="1191"/>
                <w:tab w:val="left" w:pos="1531"/>
              </w:tabs>
              <w:suppressAutoHyphens/>
              <w:spacing w:line="276" w:lineRule="auto"/>
              <w:ind w:firstLine="0"/>
              <w:jc w:val="both"/>
              <w:rPr>
                <w:rFonts w:eastAsia="Times New Roman"/>
                <w:sz w:val="18"/>
                <w:szCs w:val="18"/>
                <w:lang w:val="ru-RU" w:eastAsia="ar-SA"/>
              </w:rPr>
            </w:pPr>
            <w:r w:rsidRPr="00091434">
              <w:rPr>
                <w:rFonts w:eastAsia="Times New Roman"/>
                <w:sz w:val="18"/>
                <w:szCs w:val="18"/>
                <w:lang w:val="ru-RU" w:eastAsia="ar-SA"/>
              </w:rPr>
              <w:t>Принимая во внимание регулятивную нагрузку многих видов деятельности в сфере услуг и ряде задействованных секторов, надлежащая координация среди различных государственных органов имеет решающее значение. Стимулирование эффективного процесса межведомственной координации может оказать положительное влияние на процесс формирования политики, включая следующее:</w:t>
            </w:r>
          </w:p>
          <w:p w:rsidR="000E180E" w:rsidRPr="00091434" w:rsidRDefault="000E180E" w:rsidP="001A220A">
            <w:pPr>
              <w:widowControl w:val="0"/>
              <w:pBdr>
                <w:top w:val="single" w:sz="4" w:space="1" w:color="000000"/>
                <w:left w:val="single" w:sz="4" w:space="4" w:color="000000"/>
                <w:bottom w:val="single" w:sz="4" w:space="1" w:color="000000"/>
                <w:right w:val="single" w:sz="4" w:space="4" w:color="000000"/>
              </w:pBdr>
              <w:shd w:val="clear" w:color="auto" w:fill="F3F3F3"/>
              <w:tabs>
                <w:tab w:val="left" w:pos="850"/>
                <w:tab w:val="left" w:pos="1191"/>
                <w:tab w:val="left" w:pos="1531"/>
              </w:tabs>
              <w:suppressAutoHyphens/>
              <w:spacing w:line="276" w:lineRule="auto"/>
              <w:ind w:firstLine="0"/>
              <w:jc w:val="both"/>
              <w:rPr>
                <w:rFonts w:eastAsia="Times New Roman"/>
                <w:sz w:val="18"/>
                <w:szCs w:val="18"/>
                <w:lang w:val="ru-RU" w:eastAsia="ar-SA"/>
              </w:rPr>
            </w:pPr>
          </w:p>
          <w:p w:rsidR="000E180E" w:rsidRPr="00091434" w:rsidRDefault="000E180E" w:rsidP="001A220A">
            <w:pPr>
              <w:widowControl w:val="0"/>
              <w:pBdr>
                <w:top w:val="single" w:sz="4" w:space="1" w:color="000000"/>
                <w:left w:val="single" w:sz="4" w:space="4" w:color="000000"/>
                <w:bottom w:val="single" w:sz="4" w:space="1" w:color="000000"/>
                <w:right w:val="single" w:sz="4" w:space="4" w:color="000000"/>
              </w:pBdr>
              <w:shd w:val="clear" w:color="auto" w:fill="F3F3F3"/>
              <w:tabs>
                <w:tab w:val="left" w:pos="850"/>
                <w:tab w:val="left" w:pos="1191"/>
                <w:tab w:val="left" w:pos="1531"/>
              </w:tabs>
              <w:suppressAutoHyphens/>
              <w:spacing w:line="276" w:lineRule="auto"/>
              <w:ind w:firstLine="0"/>
              <w:jc w:val="both"/>
              <w:rPr>
                <w:rFonts w:eastAsia="Times New Roman"/>
                <w:sz w:val="18"/>
                <w:szCs w:val="18"/>
                <w:lang w:val="ru-RU" w:eastAsia="ar-SA"/>
              </w:rPr>
            </w:pPr>
            <w:r w:rsidRPr="00091434">
              <w:rPr>
                <w:rFonts w:eastAsia="Times New Roman"/>
                <w:sz w:val="18"/>
                <w:szCs w:val="18"/>
                <w:lang w:val="ru-RU" w:eastAsia="ar-SA"/>
              </w:rPr>
              <w:t xml:space="preserve">Выработка целостных позиций правительства: </w:t>
            </w:r>
            <w:r w:rsidR="008E266F" w:rsidRPr="00091434">
              <w:rPr>
                <w:rFonts w:eastAsia="Times New Roman"/>
                <w:sz w:val="18"/>
                <w:szCs w:val="18"/>
                <w:lang w:val="ru-RU" w:eastAsia="ar-SA"/>
              </w:rPr>
              <w:t>п</w:t>
            </w:r>
            <w:r w:rsidRPr="00091434">
              <w:rPr>
                <w:rFonts w:eastAsia="Times New Roman"/>
                <w:sz w:val="18"/>
                <w:szCs w:val="18"/>
                <w:lang w:val="ru-RU" w:eastAsia="ar-SA"/>
              </w:rPr>
              <w:t>ереговоры в сфере услуг в большой степени основаны на информации. Координация играет важную роль в выработке позиций в ходе переговоров, основанных на полной оценке ключевых национальных приоритетов, а также в обеспечении высокого уровня информированности участников переговоров обо всех факторах, оказывающих влияние на отечественный рынок услуг. В странах с федеральными системами управления подобная координация может иметь большое значение в плане обеспечения подготовленности представителей федерального правительства к процессу переговоров, как в части знаний, так и в отношении сферы полномочий, для проработки вопросов торговых партнеров по субнациональным мерам.</w:t>
            </w:r>
          </w:p>
          <w:p w:rsidR="000E180E" w:rsidRPr="00091434" w:rsidRDefault="000E180E" w:rsidP="001A220A">
            <w:pPr>
              <w:widowControl w:val="0"/>
              <w:pBdr>
                <w:top w:val="single" w:sz="4" w:space="1" w:color="000000"/>
                <w:left w:val="single" w:sz="4" w:space="4" w:color="000000"/>
                <w:bottom w:val="single" w:sz="4" w:space="1" w:color="000000"/>
                <w:right w:val="single" w:sz="4" w:space="4" w:color="000000"/>
              </w:pBdr>
              <w:shd w:val="clear" w:color="auto" w:fill="F3F3F3"/>
              <w:tabs>
                <w:tab w:val="left" w:pos="850"/>
                <w:tab w:val="left" w:pos="1191"/>
                <w:tab w:val="left" w:pos="1531"/>
              </w:tabs>
              <w:suppressAutoHyphens/>
              <w:spacing w:line="276" w:lineRule="auto"/>
              <w:ind w:firstLine="0"/>
              <w:jc w:val="both"/>
              <w:rPr>
                <w:rFonts w:eastAsia="Times New Roman"/>
                <w:sz w:val="18"/>
                <w:szCs w:val="18"/>
                <w:lang w:val="ru-RU" w:eastAsia="ar-SA"/>
              </w:rPr>
            </w:pPr>
          </w:p>
          <w:p w:rsidR="000E180E" w:rsidRPr="00091434" w:rsidRDefault="000E180E" w:rsidP="001A220A">
            <w:pPr>
              <w:widowControl w:val="0"/>
              <w:pBdr>
                <w:top w:val="single" w:sz="4" w:space="1" w:color="000000"/>
                <w:left w:val="single" w:sz="4" w:space="4" w:color="000000"/>
                <w:bottom w:val="single" w:sz="4" w:space="1" w:color="000000"/>
                <w:right w:val="single" w:sz="4" w:space="4" w:color="000000"/>
              </w:pBdr>
              <w:shd w:val="clear" w:color="auto" w:fill="F3F3F3"/>
              <w:tabs>
                <w:tab w:val="left" w:pos="850"/>
                <w:tab w:val="left" w:pos="1191"/>
                <w:tab w:val="left" w:pos="1531"/>
              </w:tabs>
              <w:suppressAutoHyphens/>
              <w:spacing w:line="276" w:lineRule="auto"/>
              <w:ind w:firstLine="0"/>
              <w:jc w:val="both"/>
              <w:rPr>
                <w:rFonts w:eastAsia="Times New Roman"/>
                <w:sz w:val="18"/>
                <w:szCs w:val="18"/>
                <w:lang w:val="ru-RU" w:eastAsia="ar-SA"/>
              </w:rPr>
            </w:pPr>
            <w:r w:rsidRPr="00091434">
              <w:rPr>
                <w:rFonts w:eastAsia="Times New Roman"/>
                <w:i/>
                <w:sz w:val="18"/>
                <w:szCs w:val="18"/>
                <w:lang w:val="ru-RU" w:eastAsia="ar-SA"/>
              </w:rPr>
              <w:t xml:space="preserve">Создание информационной базы по мерам, воздействующим на торговлю услугами: </w:t>
            </w:r>
            <w:r w:rsidR="008E266F" w:rsidRPr="00091434">
              <w:rPr>
                <w:rFonts w:eastAsia="Times New Roman"/>
                <w:sz w:val="18"/>
                <w:szCs w:val="18"/>
                <w:lang w:val="ru-RU" w:eastAsia="ar-SA"/>
              </w:rPr>
              <w:t xml:space="preserve">одно </w:t>
            </w:r>
            <w:r w:rsidRPr="00091434">
              <w:rPr>
                <w:rFonts w:eastAsia="Times New Roman"/>
                <w:sz w:val="18"/>
                <w:szCs w:val="18"/>
                <w:lang w:val="ru-RU" w:eastAsia="ar-SA"/>
              </w:rPr>
              <w:t xml:space="preserve">из главных обязательств, вытекающих из большинства торговых соглашений в сфере услуг, заключается в предоставлении торговым партнерам точной информации о внутренней регулятивной среде, оказывающей воздействие на торговлю услугами. Выполнению данных обязательств по обеспечению прозрачности может способствовать создание центрального реестра или </w:t>
            </w:r>
            <w:r w:rsidRPr="00091434">
              <w:rPr>
                <w:rFonts w:eastAsia="Times New Roman"/>
                <w:sz w:val="18"/>
                <w:szCs w:val="18"/>
                <w:lang w:val="ru-RU" w:eastAsia="ar-SA"/>
              </w:rPr>
              <w:lastRenderedPageBreak/>
              <w:t>координационного центра (и</w:t>
            </w:r>
            <w:r w:rsidR="008E266F" w:rsidRPr="00091434">
              <w:rPr>
                <w:rFonts w:eastAsia="Times New Roman"/>
                <w:sz w:val="18"/>
                <w:szCs w:val="18"/>
                <w:lang w:val="ru-RU" w:eastAsia="ar-SA"/>
              </w:rPr>
              <w:t>,</w:t>
            </w:r>
            <w:r w:rsidRPr="00091434">
              <w:rPr>
                <w:rFonts w:eastAsia="Times New Roman"/>
                <w:sz w:val="18"/>
                <w:szCs w:val="18"/>
                <w:lang w:val="ru-RU" w:eastAsia="ar-SA"/>
              </w:rPr>
              <w:t xml:space="preserve"> предпочтительно</w:t>
            </w:r>
            <w:r w:rsidR="008E266F" w:rsidRPr="00091434">
              <w:rPr>
                <w:rFonts w:eastAsia="Times New Roman"/>
                <w:sz w:val="18"/>
                <w:szCs w:val="18"/>
                <w:lang w:val="ru-RU" w:eastAsia="ar-SA"/>
              </w:rPr>
              <w:t>,</w:t>
            </w:r>
            <w:r w:rsidRPr="00091434">
              <w:rPr>
                <w:rFonts w:eastAsia="Times New Roman"/>
                <w:sz w:val="18"/>
                <w:szCs w:val="18"/>
                <w:lang w:val="ru-RU" w:eastAsia="ar-SA"/>
              </w:rPr>
              <w:t xml:space="preserve"> базы данных) по различным регулятивным мерам, а также обеспечение средств для постоянной актуализации данного реестра. </w:t>
            </w:r>
          </w:p>
          <w:p w:rsidR="000E180E" w:rsidRPr="00091434" w:rsidRDefault="000E180E" w:rsidP="001A220A">
            <w:pPr>
              <w:widowControl w:val="0"/>
              <w:pBdr>
                <w:top w:val="single" w:sz="4" w:space="1" w:color="000000"/>
                <w:left w:val="single" w:sz="4" w:space="4" w:color="000000"/>
                <w:bottom w:val="single" w:sz="4" w:space="1" w:color="000000"/>
                <w:right w:val="single" w:sz="4" w:space="4" w:color="000000"/>
              </w:pBdr>
              <w:shd w:val="clear" w:color="auto" w:fill="F3F3F3"/>
              <w:tabs>
                <w:tab w:val="left" w:pos="850"/>
                <w:tab w:val="left" w:pos="1191"/>
                <w:tab w:val="left" w:pos="1531"/>
              </w:tabs>
              <w:suppressAutoHyphens/>
              <w:spacing w:line="276" w:lineRule="auto"/>
              <w:ind w:firstLine="0"/>
              <w:jc w:val="both"/>
              <w:rPr>
                <w:rFonts w:eastAsia="Times New Roman"/>
                <w:sz w:val="18"/>
                <w:szCs w:val="18"/>
                <w:lang w:val="ru-RU" w:eastAsia="ar-SA"/>
              </w:rPr>
            </w:pPr>
          </w:p>
          <w:p w:rsidR="000E180E" w:rsidRPr="00091434" w:rsidRDefault="000E180E" w:rsidP="001A220A">
            <w:pPr>
              <w:widowControl w:val="0"/>
              <w:pBdr>
                <w:top w:val="single" w:sz="4" w:space="1" w:color="000000"/>
                <w:left w:val="single" w:sz="4" w:space="4" w:color="000000"/>
                <w:bottom w:val="single" w:sz="4" w:space="1" w:color="000000"/>
                <w:right w:val="single" w:sz="4" w:space="4" w:color="000000"/>
              </w:pBdr>
              <w:shd w:val="clear" w:color="auto" w:fill="F3F3F3"/>
              <w:tabs>
                <w:tab w:val="left" w:pos="850"/>
                <w:tab w:val="left" w:pos="1191"/>
                <w:tab w:val="left" w:pos="1531"/>
              </w:tabs>
              <w:suppressAutoHyphens/>
              <w:spacing w:line="276" w:lineRule="auto"/>
              <w:ind w:firstLine="0"/>
              <w:jc w:val="both"/>
              <w:rPr>
                <w:rFonts w:eastAsia="Times New Roman"/>
                <w:sz w:val="18"/>
                <w:szCs w:val="18"/>
                <w:lang w:val="ru-RU" w:eastAsia="ar-SA"/>
              </w:rPr>
            </w:pPr>
            <w:r w:rsidRPr="00091434">
              <w:rPr>
                <w:rFonts w:eastAsia="Times New Roman"/>
                <w:i/>
                <w:sz w:val="18"/>
                <w:szCs w:val="18"/>
                <w:lang w:val="ru-RU" w:eastAsia="ar-SA"/>
              </w:rPr>
              <w:t xml:space="preserve">Выявление воздействия определенных мер на выполнение задач экономической или социальной политики: </w:t>
            </w:r>
            <w:r w:rsidR="008E266F" w:rsidRPr="00091434">
              <w:rPr>
                <w:rFonts w:eastAsia="Times New Roman"/>
                <w:sz w:val="18"/>
                <w:szCs w:val="18"/>
                <w:lang w:val="ru-RU" w:eastAsia="ar-SA"/>
              </w:rPr>
              <w:t>п</w:t>
            </w:r>
            <w:r w:rsidRPr="00091434">
              <w:rPr>
                <w:rFonts w:eastAsia="Times New Roman"/>
                <w:sz w:val="18"/>
                <w:szCs w:val="18"/>
                <w:lang w:val="ru-RU" w:eastAsia="ar-SA"/>
              </w:rPr>
              <w:t xml:space="preserve">равительству на всех уровнях необходимо проводить обзор эффективности действующей внутренней политики и мер регулирования в плане выполнения основополагающих задач экономической и социальной политики, а также анализировать воздействие мер регулирования на торговлю или инвестиции. </w:t>
            </w:r>
          </w:p>
          <w:p w:rsidR="000E180E" w:rsidRPr="00091434" w:rsidRDefault="000E180E" w:rsidP="001A220A">
            <w:pPr>
              <w:widowControl w:val="0"/>
              <w:pBdr>
                <w:top w:val="single" w:sz="4" w:space="1" w:color="000000"/>
                <w:left w:val="single" w:sz="4" w:space="4" w:color="000000"/>
                <w:bottom w:val="single" w:sz="4" w:space="1" w:color="000000"/>
                <w:right w:val="single" w:sz="4" w:space="4" w:color="000000"/>
              </w:pBdr>
              <w:shd w:val="clear" w:color="auto" w:fill="F3F3F3"/>
              <w:tabs>
                <w:tab w:val="left" w:pos="850"/>
                <w:tab w:val="left" w:pos="1191"/>
                <w:tab w:val="left" w:pos="1531"/>
              </w:tabs>
              <w:suppressAutoHyphens/>
              <w:spacing w:line="276" w:lineRule="auto"/>
              <w:ind w:firstLine="0"/>
              <w:jc w:val="both"/>
              <w:rPr>
                <w:rFonts w:eastAsia="Times New Roman"/>
                <w:sz w:val="18"/>
                <w:szCs w:val="18"/>
                <w:lang w:val="ru-RU" w:eastAsia="ar-SA"/>
              </w:rPr>
            </w:pPr>
          </w:p>
          <w:p w:rsidR="000E180E" w:rsidRPr="00091434" w:rsidRDefault="000E180E" w:rsidP="001A220A">
            <w:pPr>
              <w:widowControl w:val="0"/>
              <w:pBdr>
                <w:top w:val="single" w:sz="4" w:space="1" w:color="000000"/>
                <w:left w:val="single" w:sz="4" w:space="4" w:color="000000"/>
                <w:bottom w:val="single" w:sz="4" w:space="1" w:color="000000"/>
                <w:right w:val="single" w:sz="4" w:space="4" w:color="000000"/>
              </w:pBdr>
              <w:shd w:val="clear" w:color="auto" w:fill="F3F3F3"/>
              <w:tabs>
                <w:tab w:val="left" w:pos="850"/>
                <w:tab w:val="left" w:pos="1191"/>
                <w:tab w:val="left" w:pos="1531"/>
              </w:tabs>
              <w:suppressAutoHyphens/>
              <w:spacing w:line="276" w:lineRule="auto"/>
              <w:ind w:firstLine="0"/>
              <w:jc w:val="both"/>
              <w:rPr>
                <w:rFonts w:eastAsia="Times New Roman"/>
                <w:sz w:val="18"/>
                <w:szCs w:val="18"/>
                <w:lang w:val="ru-RU" w:eastAsia="ar-SA"/>
              </w:rPr>
            </w:pPr>
            <w:r w:rsidRPr="00091434">
              <w:rPr>
                <w:rFonts w:eastAsia="Times New Roman"/>
                <w:sz w:val="18"/>
                <w:szCs w:val="18"/>
                <w:lang w:val="ru-RU" w:eastAsia="ar-SA"/>
              </w:rPr>
              <w:t xml:space="preserve">Обеспечение информированности о воздействии мер регулирования в области торговли услугами на сектора с предусмотренными обязательствами, такими как требования по уведомлению: </w:t>
            </w:r>
            <w:r w:rsidR="000A0B45" w:rsidRPr="00091434">
              <w:rPr>
                <w:rFonts w:eastAsia="Times New Roman"/>
                <w:sz w:val="18"/>
                <w:szCs w:val="18"/>
                <w:lang w:val="ru-RU" w:eastAsia="ar-SA"/>
              </w:rPr>
              <w:t>п</w:t>
            </w:r>
            <w:r w:rsidRPr="00091434">
              <w:rPr>
                <w:rFonts w:eastAsia="Times New Roman"/>
                <w:sz w:val="18"/>
                <w:szCs w:val="18"/>
                <w:lang w:val="ru-RU" w:eastAsia="ar-SA"/>
              </w:rPr>
              <w:t>ри развитии новых политических инициатив все органы правительства должны быть ориентированы на учет текущих обязательств по торговле услугами, рассмотрение включения международных стандартов в необходимых случаях, а также выполнение любых требований по уведомлению.</w:t>
            </w:r>
          </w:p>
          <w:p w:rsidR="000E180E" w:rsidRPr="00091434" w:rsidRDefault="000E180E" w:rsidP="001A220A">
            <w:pPr>
              <w:widowControl w:val="0"/>
              <w:pBdr>
                <w:top w:val="single" w:sz="4" w:space="1" w:color="000000"/>
                <w:left w:val="single" w:sz="4" w:space="4" w:color="000000"/>
                <w:bottom w:val="single" w:sz="4" w:space="1" w:color="000000"/>
                <w:right w:val="single" w:sz="4" w:space="4" w:color="000000"/>
              </w:pBdr>
              <w:shd w:val="clear" w:color="auto" w:fill="F3F3F3"/>
              <w:tabs>
                <w:tab w:val="left" w:pos="850"/>
                <w:tab w:val="left" w:pos="1191"/>
                <w:tab w:val="left" w:pos="1531"/>
              </w:tabs>
              <w:suppressAutoHyphens/>
              <w:spacing w:line="276" w:lineRule="auto"/>
              <w:ind w:firstLine="0"/>
              <w:jc w:val="both"/>
              <w:rPr>
                <w:rFonts w:eastAsia="Times New Roman"/>
                <w:sz w:val="18"/>
                <w:szCs w:val="18"/>
                <w:lang w:val="ru-RU" w:eastAsia="ar-SA"/>
              </w:rPr>
            </w:pPr>
          </w:p>
          <w:p w:rsidR="000E180E" w:rsidRPr="00091434" w:rsidRDefault="000E180E" w:rsidP="001A220A">
            <w:pPr>
              <w:widowControl w:val="0"/>
              <w:pBdr>
                <w:top w:val="single" w:sz="4" w:space="1" w:color="000000"/>
                <w:left w:val="single" w:sz="4" w:space="4" w:color="000000"/>
                <w:bottom w:val="single" w:sz="4" w:space="1" w:color="000000"/>
                <w:right w:val="single" w:sz="4" w:space="4" w:color="000000"/>
              </w:pBdr>
              <w:shd w:val="clear" w:color="auto" w:fill="F3F3F3"/>
              <w:tabs>
                <w:tab w:val="left" w:pos="850"/>
                <w:tab w:val="left" w:pos="1191"/>
                <w:tab w:val="left" w:pos="1531"/>
              </w:tabs>
              <w:suppressAutoHyphens/>
              <w:spacing w:line="276" w:lineRule="auto"/>
              <w:ind w:firstLine="0"/>
              <w:jc w:val="both"/>
              <w:rPr>
                <w:rFonts w:eastAsia="Times New Roman"/>
                <w:sz w:val="18"/>
                <w:szCs w:val="18"/>
                <w:lang w:val="ru-RU" w:eastAsia="ar-SA"/>
              </w:rPr>
            </w:pPr>
            <w:r w:rsidRPr="00091434">
              <w:rPr>
                <w:rFonts w:eastAsia="Times New Roman"/>
                <w:i/>
                <w:sz w:val="18"/>
                <w:szCs w:val="18"/>
                <w:lang w:val="ru-RU" w:eastAsia="ar-SA"/>
              </w:rPr>
              <w:t xml:space="preserve">Уклонение от дублирования в ходе проведения консультаций: </w:t>
            </w:r>
            <w:r w:rsidR="000A0B45" w:rsidRPr="00091434">
              <w:rPr>
                <w:rFonts w:eastAsia="Times New Roman"/>
                <w:sz w:val="18"/>
                <w:szCs w:val="18"/>
                <w:lang w:val="ru-RU" w:eastAsia="ar-SA"/>
              </w:rPr>
              <w:t>в</w:t>
            </w:r>
            <w:r w:rsidRPr="00091434">
              <w:rPr>
                <w:rFonts w:eastAsia="Times New Roman"/>
                <w:sz w:val="18"/>
                <w:szCs w:val="18"/>
                <w:lang w:val="ru-RU" w:eastAsia="ar-SA"/>
              </w:rPr>
              <w:t xml:space="preserve"> целях сохранения готовности сотрудничать со стороны мелких и очень мелких сервисных компаний важно избегать проведения ненужных исследований. В случае</w:t>
            </w:r>
            <w:r w:rsidR="000A0B45" w:rsidRPr="00091434">
              <w:rPr>
                <w:rFonts w:eastAsia="Times New Roman"/>
                <w:sz w:val="18"/>
                <w:szCs w:val="18"/>
                <w:lang w:val="ru-RU" w:eastAsia="ar-SA"/>
              </w:rPr>
              <w:t>,</w:t>
            </w:r>
            <w:r w:rsidRPr="00091434">
              <w:rPr>
                <w:rFonts w:eastAsia="Times New Roman"/>
                <w:sz w:val="18"/>
                <w:szCs w:val="18"/>
                <w:lang w:val="ru-RU" w:eastAsia="ar-SA"/>
              </w:rPr>
              <w:t xml:space="preserve"> если определенному государственному учреждению необходимо проконсультироваться с фирмами в рамках сферы своих прямых полномочий, необходимо провести согласование с министерством, курирующим вопросы торговли, с тем, чтобы получить ответы на какие-либо вопросы, связанные со сферой услуг, и не проводить дублирующие опросы среди компаний в рамках различных инициатив.  Важно также найти баланс между привлечением межведомственных партнеров по вопросам, представляющим взаимный интерес, и предупреждением многочисленных запросов о предоставлении слишком большого количества информации. Налаживание эффективной регулярной связи между отдельными лицами может играть существенную роль в быстром разрешении возникающих вопросов без излишних процессов.</w:t>
            </w:r>
          </w:p>
          <w:p w:rsidR="000E180E" w:rsidRPr="00091434" w:rsidRDefault="000E180E" w:rsidP="001A220A">
            <w:pPr>
              <w:widowControl w:val="0"/>
              <w:pBdr>
                <w:top w:val="single" w:sz="4" w:space="1" w:color="000000"/>
                <w:left w:val="single" w:sz="4" w:space="4" w:color="000000"/>
                <w:bottom w:val="single" w:sz="4" w:space="1" w:color="000000"/>
                <w:right w:val="single" w:sz="4" w:space="4" w:color="000000"/>
              </w:pBdr>
              <w:shd w:val="clear" w:color="auto" w:fill="F3F3F3"/>
              <w:tabs>
                <w:tab w:val="left" w:pos="850"/>
                <w:tab w:val="left" w:pos="1191"/>
                <w:tab w:val="left" w:pos="1531"/>
              </w:tabs>
              <w:suppressAutoHyphens/>
              <w:spacing w:line="276" w:lineRule="auto"/>
              <w:ind w:firstLine="0"/>
              <w:jc w:val="both"/>
              <w:rPr>
                <w:rFonts w:eastAsia="Times New Roman"/>
                <w:sz w:val="18"/>
                <w:szCs w:val="18"/>
                <w:lang w:val="ru-RU" w:eastAsia="ar-SA"/>
              </w:rPr>
            </w:pPr>
          </w:p>
          <w:p w:rsidR="000E180E" w:rsidRPr="00107A00" w:rsidRDefault="000E180E" w:rsidP="001A220A">
            <w:pPr>
              <w:widowControl w:val="0"/>
              <w:pBdr>
                <w:top w:val="single" w:sz="4" w:space="1" w:color="000000"/>
                <w:left w:val="single" w:sz="4" w:space="4" w:color="000000"/>
                <w:bottom w:val="single" w:sz="4" w:space="1" w:color="000000"/>
                <w:right w:val="single" w:sz="4" w:space="4" w:color="000000"/>
              </w:pBdr>
              <w:shd w:val="clear" w:color="auto" w:fill="F3F3F3"/>
              <w:tabs>
                <w:tab w:val="left" w:pos="850"/>
                <w:tab w:val="left" w:pos="1191"/>
                <w:tab w:val="left" w:pos="1531"/>
              </w:tabs>
              <w:suppressAutoHyphens/>
              <w:spacing w:line="276" w:lineRule="auto"/>
              <w:ind w:firstLine="0"/>
              <w:jc w:val="both"/>
              <w:rPr>
                <w:rFonts w:eastAsia="Times New Roman"/>
                <w:sz w:val="20"/>
                <w:szCs w:val="20"/>
                <w:lang w:val="ru-RU" w:eastAsia="ar-SA"/>
              </w:rPr>
            </w:pPr>
            <w:r w:rsidRPr="00091434">
              <w:rPr>
                <w:rFonts w:eastAsia="Times New Roman"/>
                <w:i/>
                <w:sz w:val="18"/>
                <w:szCs w:val="18"/>
                <w:lang w:val="ru-RU" w:eastAsia="ar-SA"/>
              </w:rPr>
              <w:t xml:space="preserve">Содействие текущей оценке влияния либерализации в сфере торговли услугами: </w:t>
            </w:r>
            <w:r w:rsidR="000A0B45" w:rsidRPr="00091434">
              <w:rPr>
                <w:rFonts w:eastAsia="Times New Roman"/>
                <w:sz w:val="18"/>
                <w:szCs w:val="18"/>
                <w:lang w:val="ru-RU" w:eastAsia="ar-SA"/>
              </w:rPr>
              <w:t>в</w:t>
            </w:r>
            <w:r w:rsidRPr="00091434">
              <w:rPr>
                <w:rFonts w:eastAsia="Times New Roman"/>
                <w:sz w:val="18"/>
                <w:szCs w:val="18"/>
                <w:lang w:val="ru-RU" w:eastAsia="ar-SA"/>
              </w:rPr>
              <w:t xml:space="preserve"> большинстве стран данные для анализа воздействия предоставляются национальными агентствами по статистике. Однако  использование эпизодической информации может также быть целесообразным. К примеру, соглашения в сфере торговли услугами затрагивают вопрос о потоке услуг, тогда как сбор данных, как правило, сосредоточен на совокупности сервисных отраслей. Кроме того, соглашения в сфере торговли услугами охватывают четыре режима предоставления услуг, тогда как сбор данных, как правило, сосредоточен на трансграничной торговле (Режимы 1 и 4), определенной части торговли внутри страны, а именно на услугах туризма или образования (Режим 2), и немного на торговле услугами через зарубежные филиалы (Режим 3). В-третьих, определенные услуги также могут экспортироваться производителями товаров и компаниями связанных сервисных отраслей; в этой связи, один лишь анализ определенной сервисной отрасли не всегда может дать полную картину об экспортной деятельности. В статистику по торговле товарами входят услуги, экспортируемые производителями, включая как услуги, привязанные к производимым товарам (например, соглашение на техническое обслуживание или обучение), так и отдельные услуги, продаваемые производителями иностранным компаниям (например, финансовые услуги, консалтинговые услуги). «Привязанные» услуги, реализуемые иностранным лицам, должны быть отделены от внутренних операций по услугам, включенных в экспорт товаров и не экспортируемых отдельно. Целесообразно предупреждать различные государственные органы, принимающие участие в сборе данных, о наличии вопросов, требующих оценки, и о требованиях к данным. </w:t>
            </w:r>
          </w:p>
          <w:p w:rsidR="000E180E" w:rsidRPr="00091434" w:rsidRDefault="000E180E" w:rsidP="000841D8">
            <w:pPr>
              <w:widowControl w:val="0"/>
              <w:shd w:val="clear" w:color="auto" w:fill="FFFFFF"/>
              <w:tabs>
                <w:tab w:val="left" w:pos="850"/>
                <w:tab w:val="left" w:pos="1191"/>
                <w:tab w:val="left" w:pos="1531"/>
              </w:tabs>
              <w:suppressAutoHyphens/>
              <w:spacing w:after="60" w:line="240" w:lineRule="auto"/>
              <w:ind w:firstLine="0"/>
              <w:jc w:val="both"/>
              <w:rPr>
                <w:sz w:val="18"/>
                <w:szCs w:val="18"/>
                <w:lang w:val="ru-RU"/>
              </w:rPr>
            </w:pPr>
            <w:r w:rsidRPr="00091434">
              <w:rPr>
                <w:rFonts w:eastAsia="Times New Roman"/>
                <w:sz w:val="18"/>
                <w:szCs w:val="18"/>
                <w:lang w:val="ru-RU" w:eastAsia="ar-SA"/>
              </w:rPr>
              <w:t>Источник: Марконини и Суэйв (2010г.) на основании данных ОЭСР (2002г.),</w:t>
            </w:r>
            <w:r w:rsidRPr="00091434">
              <w:rPr>
                <w:rFonts w:eastAsia="Times New Roman"/>
                <w:i/>
                <w:iCs/>
                <w:sz w:val="18"/>
                <w:szCs w:val="18"/>
                <w:lang w:val="ru-RU" w:eastAsia="ar-SA"/>
              </w:rPr>
              <w:t xml:space="preserve"> Управление процессами запрашивания информации</w:t>
            </w:r>
            <w:r w:rsidRPr="00091434">
              <w:rPr>
                <w:rFonts w:eastAsia="Times New Roman"/>
                <w:sz w:val="18"/>
                <w:szCs w:val="18"/>
                <w:lang w:val="ru-RU" w:eastAsia="ar-SA"/>
              </w:rPr>
              <w:t>, Париж: ОЭСР</w:t>
            </w:r>
            <w:r w:rsidR="000841D8" w:rsidRPr="00091434">
              <w:rPr>
                <w:rFonts w:eastAsia="Times New Roman"/>
                <w:sz w:val="18"/>
                <w:szCs w:val="18"/>
                <w:lang w:val="ru-RU" w:eastAsia="ar-SA"/>
              </w:rPr>
              <w:t>.</w:t>
            </w:r>
          </w:p>
        </w:tc>
      </w:tr>
    </w:tbl>
    <w:p w:rsidR="00B606D8" w:rsidRPr="008B24BC" w:rsidRDefault="00B606D8" w:rsidP="000E180E">
      <w:pPr>
        <w:pStyle w:val="Heading4"/>
        <w:spacing w:line="240" w:lineRule="atLeast"/>
        <w:rPr>
          <w:lang w:val="ru-RU"/>
        </w:rPr>
      </w:pPr>
    </w:p>
    <w:p w:rsidR="000E180E" w:rsidRPr="00BF03FA" w:rsidRDefault="000E180E" w:rsidP="000E180E">
      <w:pPr>
        <w:pStyle w:val="Heading4"/>
        <w:spacing w:line="240" w:lineRule="atLeast"/>
        <w:rPr>
          <w:lang w:val="ru-RU"/>
        </w:rPr>
      </w:pPr>
      <w:r>
        <w:rPr>
          <w:lang w:val="ru-RU"/>
        </w:rPr>
        <w:t xml:space="preserve">Реформы в секторах услуг, направленные на стимулирование конкуренции и привлечение конкурентных поставщиков </w:t>
      </w:r>
    </w:p>
    <w:p w:rsidR="000E180E" w:rsidRPr="00BF03FA" w:rsidRDefault="000E180E" w:rsidP="00080723">
      <w:pPr>
        <w:numPr>
          <w:ilvl w:val="0"/>
          <w:numId w:val="26"/>
        </w:numPr>
        <w:spacing w:before="240" w:after="240" w:line="240" w:lineRule="auto"/>
        <w:jc w:val="both"/>
        <w:rPr>
          <w:lang w:val="ru-RU"/>
        </w:rPr>
      </w:pPr>
      <w:r>
        <w:rPr>
          <w:bCs/>
          <w:sz w:val="22"/>
          <w:lang w:val="ru-RU"/>
        </w:rPr>
        <w:t>После</w:t>
      </w:r>
      <w:r w:rsidRPr="00BF03FA">
        <w:rPr>
          <w:bCs/>
          <w:sz w:val="22"/>
          <w:lang w:val="ru-RU"/>
        </w:rPr>
        <w:t xml:space="preserve"> </w:t>
      </w:r>
      <w:r>
        <w:rPr>
          <w:bCs/>
          <w:sz w:val="22"/>
          <w:lang w:val="ru-RU"/>
        </w:rPr>
        <w:t>повышения</w:t>
      </w:r>
      <w:r w:rsidRPr="00BF03FA">
        <w:rPr>
          <w:bCs/>
          <w:sz w:val="22"/>
          <w:lang w:val="ru-RU"/>
        </w:rPr>
        <w:t xml:space="preserve"> </w:t>
      </w:r>
      <w:r>
        <w:rPr>
          <w:bCs/>
          <w:sz w:val="22"/>
          <w:lang w:val="ru-RU"/>
        </w:rPr>
        <w:t>уровня</w:t>
      </w:r>
      <w:r w:rsidRPr="00BF03FA">
        <w:rPr>
          <w:bCs/>
          <w:sz w:val="22"/>
          <w:lang w:val="ru-RU"/>
        </w:rPr>
        <w:t xml:space="preserve"> </w:t>
      </w:r>
      <w:r>
        <w:rPr>
          <w:bCs/>
          <w:sz w:val="22"/>
          <w:lang w:val="ru-RU"/>
        </w:rPr>
        <w:t>знаний</w:t>
      </w:r>
      <w:r w:rsidRPr="00BF03FA">
        <w:rPr>
          <w:bCs/>
          <w:sz w:val="22"/>
          <w:lang w:val="ru-RU"/>
        </w:rPr>
        <w:t xml:space="preserve"> </w:t>
      </w:r>
      <w:r>
        <w:rPr>
          <w:bCs/>
          <w:sz w:val="22"/>
          <w:lang w:val="ru-RU"/>
        </w:rPr>
        <w:t>и</w:t>
      </w:r>
      <w:r w:rsidRPr="00BF03FA">
        <w:rPr>
          <w:bCs/>
          <w:sz w:val="22"/>
          <w:lang w:val="ru-RU"/>
        </w:rPr>
        <w:t xml:space="preserve"> </w:t>
      </w:r>
      <w:r>
        <w:rPr>
          <w:bCs/>
          <w:sz w:val="22"/>
          <w:lang w:val="ru-RU"/>
        </w:rPr>
        <w:t>понимания</w:t>
      </w:r>
      <w:r w:rsidRPr="00BF03FA">
        <w:rPr>
          <w:bCs/>
          <w:sz w:val="22"/>
          <w:lang w:val="ru-RU"/>
        </w:rPr>
        <w:t xml:space="preserve"> </w:t>
      </w:r>
      <w:r>
        <w:rPr>
          <w:bCs/>
          <w:sz w:val="22"/>
          <w:lang w:val="ru-RU"/>
        </w:rPr>
        <w:t>ситуации</w:t>
      </w:r>
      <w:r w:rsidRPr="00BF03FA">
        <w:rPr>
          <w:bCs/>
          <w:sz w:val="22"/>
          <w:lang w:val="ru-RU"/>
        </w:rPr>
        <w:t xml:space="preserve"> </w:t>
      </w:r>
      <w:r>
        <w:rPr>
          <w:bCs/>
          <w:sz w:val="22"/>
          <w:lang w:val="ru-RU"/>
        </w:rPr>
        <w:t>второй комплекс мер включает в себя ускорение реформ в секторах услуг, направленных на стимулирование конкуренции и привлечение конкурентных поставщиков и операций. Такой</w:t>
      </w:r>
      <w:r w:rsidRPr="00BF03FA">
        <w:rPr>
          <w:bCs/>
          <w:sz w:val="22"/>
          <w:lang w:val="ru-RU"/>
        </w:rPr>
        <w:t xml:space="preserve"> </w:t>
      </w:r>
      <w:r>
        <w:rPr>
          <w:bCs/>
          <w:sz w:val="22"/>
          <w:lang w:val="ru-RU"/>
        </w:rPr>
        <w:t>комплекс</w:t>
      </w:r>
      <w:r w:rsidRPr="00BF03FA">
        <w:rPr>
          <w:bCs/>
          <w:sz w:val="22"/>
          <w:lang w:val="ru-RU"/>
        </w:rPr>
        <w:t xml:space="preserve"> </w:t>
      </w:r>
      <w:r>
        <w:rPr>
          <w:bCs/>
          <w:sz w:val="22"/>
          <w:lang w:val="ru-RU"/>
        </w:rPr>
        <w:t>мер</w:t>
      </w:r>
      <w:r w:rsidRPr="00BF03FA">
        <w:rPr>
          <w:bCs/>
          <w:sz w:val="22"/>
          <w:lang w:val="ru-RU"/>
        </w:rPr>
        <w:t xml:space="preserve"> </w:t>
      </w:r>
      <w:r>
        <w:rPr>
          <w:bCs/>
          <w:sz w:val="22"/>
          <w:lang w:val="ru-RU"/>
        </w:rPr>
        <w:t>будет</w:t>
      </w:r>
      <w:r w:rsidRPr="00BF03FA">
        <w:rPr>
          <w:bCs/>
          <w:sz w:val="22"/>
          <w:lang w:val="ru-RU"/>
        </w:rPr>
        <w:t xml:space="preserve"> </w:t>
      </w:r>
      <w:r>
        <w:rPr>
          <w:bCs/>
          <w:sz w:val="22"/>
          <w:lang w:val="ru-RU"/>
        </w:rPr>
        <w:t>способствовать</w:t>
      </w:r>
      <w:r w:rsidRPr="00BF03FA">
        <w:rPr>
          <w:bCs/>
          <w:sz w:val="22"/>
          <w:lang w:val="ru-RU"/>
        </w:rPr>
        <w:t xml:space="preserve"> </w:t>
      </w:r>
      <w:r>
        <w:rPr>
          <w:bCs/>
          <w:sz w:val="22"/>
          <w:lang w:val="ru-RU"/>
        </w:rPr>
        <w:t>повышению профессиональных навыков и передаче современных технологий и ноу-хау, что принесет общеэкономические выгоды. Процесс</w:t>
      </w:r>
      <w:r w:rsidRPr="00BF03FA">
        <w:rPr>
          <w:bCs/>
          <w:sz w:val="22"/>
          <w:lang w:val="ru-RU"/>
        </w:rPr>
        <w:t xml:space="preserve"> </w:t>
      </w:r>
      <w:r>
        <w:rPr>
          <w:bCs/>
          <w:sz w:val="22"/>
          <w:lang w:val="ru-RU"/>
        </w:rPr>
        <w:t>вступления</w:t>
      </w:r>
      <w:r w:rsidRPr="00BF03FA">
        <w:rPr>
          <w:bCs/>
          <w:sz w:val="22"/>
          <w:lang w:val="ru-RU"/>
        </w:rPr>
        <w:t xml:space="preserve"> </w:t>
      </w:r>
      <w:r>
        <w:rPr>
          <w:bCs/>
          <w:sz w:val="22"/>
          <w:lang w:val="ru-RU"/>
        </w:rPr>
        <w:t>в</w:t>
      </w:r>
      <w:r w:rsidRPr="00BF03FA">
        <w:rPr>
          <w:bCs/>
          <w:sz w:val="22"/>
          <w:lang w:val="ru-RU"/>
        </w:rPr>
        <w:t xml:space="preserve"> </w:t>
      </w:r>
      <w:r>
        <w:rPr>
          <w:bCs/>
          <w:sz w:val="22"/>
          <w:lang w:val="ru-RU"/>
        </w:rPr>
        <w:t>ВТО</w:t>
      </w:r>
      <w:r w:rsidRPr="00BF03FA">
        <w:rPr>
          <w:bCs/>
          <w:sz w:val="22"/>
          <w:lang w:val="ru-RU"/>
        </w:rPr>
        <w:t xml:space="preserve"> </w:t>
      </w:r>
      <w:r>
        <w:rPr>
          <w:bCs/>
          <w:sz w:val="22"/>
          <w:lang w:val="ru-RU"/>
        </w:rPr>
        <w:t>предлагает</w:t>
      </w:r>
      <w:r w:rsidRPr="00BF03FA">
        <w:rPr>
          <w:bCs/>
          <w:sz w:val="22"/>
          <w:lang w:val="ru-RU"/>
        </w:rPr>
        <w:t xml:space="preserve"> </w:t>
      </w:r>
      <w:r>
        <w:rPr>
          <w:bCs/>
          <w:sz w:val="22"/>
          <w:lang w:val="ru-RU"/>
        </w:rPr>
        <w:t>оптимальный</w:t>
      </w:r>
      <w:r w:rsidRPr="00BF03FA">
        <w:rPr>
          <w:bCs/>
          <w:sz w:val="22"/>
          <w:lang w:val="ru-RU"/>
        </w:rPr>
        <w:t xml:space="preserve"> </w:t>
      </w:r>
      <w:r>
        <w:rPr>
          <w:bCs/>
          <w:sz w:val="22"/>
          <w:lang w:val="ru-RU"/>
        </w:rPr>
        <w:t>шанс</w:t>
      </w:r>
      <w:r w:rsidRPr="00BF03FA">
        <w:rPr>
          <w:bCs/>
          <w:sz w:val="22"/>
          <w:lang w:val="ru-RU"/>
        </w:rPr>
        <w:t xml:space="preserve"> </w:t>
      </w:r>
      <w:r>
        <w:rPr>
          <w:bCs/>
          <w:sz w:val="22"/>
          <w:lang w:val="ru-RU"/>
        </w:rPr>
        <w:t>для</w:t>
      </w:r>
      <w:r w:rsidRPr="00BF03FA">
        <w:rPr>
          <w:bCs/>
          <w:sz w:val="22"/>
          <w:lang w:val="ru-RU"/>
        </w:rPr>
        <w:t xml:space="preserve"> </w:t>
      </w:r>
      <w:r>
        <w:rPr>
          <w:bCs/>
          <w:sz w:val="22"/>
          <w:lang w:val="ru-RU"/>
        </w:rPr>
        <w:t>ускорения</w:t>
      </w:r>
      <w:r w:rsidRPr="00BF03FA">
        <w:rPr>
          <w:bCs/>
          <w:sz w:val="22"/>
          <w:lang w:val="ru-RU"/>
        </w:rPr>
        <w:t xml:space="preserve"> </w:t>
      </w:r>
      <w:r>
        <w:rPr>
          <w:bCs/>
          <w:sz w:val="22"/>
          <w:lang w:val="ru-RU"/>
        </w:rPr>
        <w:t>данной</w:t>
      </w:r>
      <w:r w:rsidRPr="00BF03FA">
        <w:rPr>
          <w:bCs/>
          <w:sz w:val="22"/>
          <w:lang w:val="ru-RU"/>
        </w:rPr>
        <w:t xml:space="preserve"> </w:t>
      </w:r>
      <w:r>
        <w:rPr>
          <w:bCs/>
          <w:sz w:val="22"/>
          <w:lang w:val="ru-RU"/>
        </w:rPr>
        <w:t>программы</w:t>
      </w:r>
      <w:r w:rsidRPr="00BF03FA">
        <w:rPr>
          <w:bCs/>
          <w:sz w:val="22"/>
          <w:lang w:val="ru-RU"/>
        </w:rPr>
        <w:t xml:space="preserve"> </w:t>
      </w:r>
      <w:r>
        <w:rPr>
          <w:bCs/>
          <w:sz w:val="22"/>
          <w:lang w:val="ru-RU"/>
        </w:rPr>
        <w:t>реформирования</w:t>
      </w:r>
      <w:r w:rsidRPr="00BF03FA">
        <w:rPr>
          <w:bCs/>
          <w:sz w:val="22"/>
          <w:lang w:val="ru-RU"/>
        </w:rPr>
        <w:t xml:space="preserve">, </w:t>
      </w:r>
      <w:r>
        <w:rPr>
          <w:bCs/>
          <w:sz w:val="22"/>
          <w:lang w:val="ru-RU"/>
        </w:rPr>
        <w:t>реализация</w:t>
      </w:r>
      <w:r w:rsidRPr="00BF03FA">
        <w:rPr>
          <w:bCs/>
          <w:sz w:val="22"/>
          <w:lang w:val="ru-RU"/>
        </w:rPr>
        <w:t xml:space="preserve"> </w:t>
      </w:r>
      <w:r>
        <w:rPr>
          <w:bCs/>
          <w:sz w:val="22"/>
          <w:lang w:val="ru-RU"/>
        </w:rPr>
        <w:t>которой</w:t>
      </w:r>
      <w:r w:rsidRPr="00BF03FA">
        <w:rPr>
          <w:bCs/>
          <w:sz w:val="22"/>
          <w:lang w:val="ru-RU"/>
        </w:rPr>
        <w:t xml:space="preserve"> </w:t>
      </w:r>
      <w:r>
        <w:rPr>
          <w:bCs/>
          <w:sz w:val="22"/>
          <w:lang w:val="ru-RU"/>
        </w:rPr>
        <w:t>требует</w:t>
      </w:r>
      <w:r w:rsidRPr="00BF03FA">
        <w:rPr>
          <w:bCs/>
          <w:sz w:val="22"/>
          <w:lang w:val="ru-RU"/>
        </w:rPr>
        <w:t xml:space="preserve"> </w:t>
      </w:r>
      <w:r>
        <w:rPr>
          <w:bCs/>
          <w:sz w:val="22"/>
          <w:lang w:val="ru-RU"/>
        </w:rPr>
        <w:t xml:space="preserve">решительных </w:t>
      </w:r>
      <w:r>
        <w:rPr>
          <w:bCs/>
          <w:sz w:val="22"/>
          <w:lang w:val="ru-RU"/>
        </w:rPr>
        <w:lastRenderedPageBreak/>
        <w:t>действий в целях</w:t>
      </w:r>
      <w:r w:rsidRPr="00BF03FA">
        <w:rPr>
          <w:bCs/>
          <w:sz w:val="22"/>
          <w:lang w:val="ru-RU"/>
        </w:rPr>
        <w:t xml:space="preserve">: (1) </w:t>
      </w:r>
      <w:r>
        <w:rPr>
          <w:bCs/>
          <w:sz w:val="22"/>
          <w:lang w:val="ru-RU"/>
        </w:rPr>
        <w:t>обеспечения конкурентной основы для секторов услуг</w:t>
      </w:r>
      <w:r w:rsidRPr="00BF03FA">
        <w:rPr>
          <w:bCs/>
          <w:sz w:val="22"/>
          <w:lang w:val="ru-RU"/>
        </w:rPr>
        <w:t xml:space="preserve">; (2) </w:t>
      </w:r>
      <w:r>
        <w:rPr>
          <w:bCs/>
          <w:sz w:val="22"/>
          <w:lang w:val="ru-RU"/>
        </w:rPr>
        <w:t>использования международных обязательств для закрепления реформ и повышения уровня доверия к ним</w:t>
      </w:r>
      <w:r w:rsidR="006B2B3B">
        <w:rPr>
          <w:bCs/>
          <w:sz w:val="22"/>
          <w:lang w:val="ru-RU"/>
        </w:rPr>
        <w:t>;</w:t>
      </w:r>
      <w:r w:rsidRPr="00BF03FA">
        <w:rPr>
          <w:bCs/>
          <w:sz w:val="22"/>
          <w:lang w:val="ru-RU"/>
        </w:rPr>
        <w:t xml:space="preserve"> (3) </w:t>
      </w:r>
      <w:r>
        <w:rPr>
          <w:bCs/>
          <w:sz w:val="22"/>
          <w:lang w:val="ru-RU"/>
        </w:rPr>
        <w:t>принятия мер по повышению профессиональных навыков</w:t>
      </w:r>
      <w:r w:rsidRPr="00BF03FA">
        <w:rPr>
          <w:bCs/>
          <w:sz w:val="22"/>
          <w:lang w:val="ru-RU"/>
        </w:rPr>
        <w:t>.</w:t>
      </w:r>
    </w:p>
    <w:p w:rsidR="000E180E" w:rsidRPr="009A1EEF" w:rsidRDefault="000E180E" w:rsidP="000E180E">
      <w:pPr>
        <w:pStyle w:val="Heading5"/>
        <w:numPr>
          <w:ilvl w:val="0"/>
          <w:numId w:val="0"/>
        </w:numPr>
        <w:spacing w:line="240" w:lineRule="auto"/>
        <w:ind w:left="1080" w:hanging="360"/>
        <w:rPr>
          <w:i w:val="0"/>
          <w:smallCaps/>
          <w:lang w:val="ru-RU"/>
        </w:rPr>
      </w:pPr>
      <w:r>
        <w:rPr>
          <w:i w:val="0"/>
          <w:smallCaps/>
          <w:lang w:val="ru-RU"/>
        </w:rPr>
        <w:t xml:space="preserve">Обеспечение конкурентной основы для секторов услуг </w:t>
      </w:r>
    </w:p>
    <w:p w:rsidR="000E180E" w:rsidRPr="00271585" w:rsidRDefault="000E180E" w:rsidP="00080723">
      <w:pPr>
        <w:numPr>
          <w:ilvl w:val="0"/>
          <w:numId w:val="26"/>
        </w:numPr>
        <w:spacing w:before="240" w:after="240" w:line="240" w:lineRule="auto"/>
        <w:jc w:val="both"/>
        <w:rPr>
          <w:bCs/>
          <w:sz w:val="22"/>
          <w:lang w:val="ru-RU"/>
        </w:rPr>
      </w:pPr>
      <w:r>
        <w:rPr>
          <w:bCs/>
          <w:sz w:val="22"/>
          <w:lang w:val="ru-RU"/>
        </w:rPr>
        <w:t xml:space="preserve">Реформирование сектора услуг в Казахстане обусловлено необходимостью полностью использовать выгоды от торговли и конкуренции посредством либерализации сектора и устранения необоснованных или неэффективных барьеров для торговли. </w:t>
      </w:r>
      <w:r>
        <w:rPr>
          <w:rFonts w:eastAsia="Cambria"/>
          <w:sz w:val="22"/>
          <w:szCs w:val="24"/>
          <w:lang w:val="ru-RU"/>
        </w:rPr>
        <w:t>Кроме</w:t>
      </w:r>
      <w:r w:rsidRPr="00FB2F0F">
        <w:rPr>
          <w:rFonts w:eastAsia="Cambria"/>
          <w:sz w:val="22"/>
          <w:szCs w:val="24"/>
          <w:lang w:val="ru-RU"/>
        </w:rPr>
        <w:t xml:space="preserve"> </w:t>
      </w:r>
      <w:r>
        <w:rPr>
          <w:rFonts w:eastAsia="Cambria"/>
          <w:sz w:val="22"/>
          <w:szCs w:val="24"/>
          <w:lang w:val="ru-RU"/>
        </w:rPr>
        <w:t>того</w:t>
      </w:r>
      <w:r w:rsidRPr="00FB2F0F">
        <w:rPr>
          <w:rFonts w:eastAsia="Cambria"/>
          <w:sz w:val="22"/>
          <w:szCs w:val="24"/>
          <w:lang w:val="ru-RU"/>
        </w:rPr>
        <w:t xml:space="preserve">, </w:t>
      </w:r>
      <w:r>
        <w:rPr>
          <w:rFonts w:eastAsia="Cambria"/>
          <w:sz w:val="22"/>
          <w:szCs w:val="24"/>
          <w:lang w:val="ru-RU"/>
        </w:rPr>
        <w:t>для</w:t>
      </w:r>
      <w:r w:rsidRPr="00FB2F0F">
        <w:rPr>
          <w:rFonts w:eastAsia="Cambria"/>
          <w:sz w:val="22"/>
          <w:szCs w:val="24"/>
          <w:lang w:val="ru-RU"/>
        </w:rPr>
        <w:t xml:space="preserve"> </w:t>
      </w:r>
      <w:r>
        <w:rPr>
          <w:rFonts w:eastAsia="Cambria"/>
          <w:sz w:val="22"/>
          <w:szCs w:val="24"/>
          <w:lang w:val="ru-RU"/>
        </w:rPr>
        <w:t>Казахстана</w:t>
      </w:r>
      <w:r w:rsidRPr="00FB2F0F">
        <w:rPr>
          <w:rFonts w:eastAsia="Cambria"/>
          <w:sz w:val="22"/>
          <w:szCs w:val="24"/>
          <w:lang w:val="ru-RU"/>
        </w:rPr>
        <w:t xml:space="preserve"> </w:t>
      </w:r>
      <w:r>
        <w:rPr>
          <w:rFonts w:eastAsia="Cambria"/>
          <w:sz w:val="22"/>
          <w:szCs w:val="24"/>
          <w:lang w:val="ru-RU"/>
        </w:rPr>
        <w:t>важно воздерживаться от создания новых барьеров, ограничивающих торговлю, и рассмотреть беспокойства иностранных инвесторов в отношении правовой/регулятивной стабильности и определенности. Более</w:t>
      </w:r>
      <w:r w:rsidRPr="00271585">
        <w:rPr>
          <w:rFonts w:eastAsia="Cambria"/>
          <w:sz w:val="22"/>
          <w:szCs w:val="24"/>
          <w:lang w:val="ru-RU"/>
        </w:rPr>
        <w:t xml:space="preserve"> </w:t>
      </w:r>
      <w:r>
        <w:rPr>
          <w:rFonts w:eastAsia="Cambria"/>
          <w:sz w:val="22"/>
          <w:szCs w:val="24"/>
          <w:lang w:val="ru-RU"/>
        </w:rPr>
        <w:t>того</w:t>
      </w:r>
      <w:r w:rsidRPr="00271585">
        <w:rPr>
          <w:rFonts w:eastAsia="Cambria"/>
          <w:sz w:val="22"/>
          <w:szCs w:val="24"/>
          <w:lang w:val="ru-RU"/>
        </w:rPr>
        <w:t xml:space="preserve">, </w:t>
      </w:r>
      <w:r>
        <w:rPr>
          <w:rFonts w:eastAsia="Cambria"/>
          <w:sz w:val="22"/>
          <w:szCs w:val="24"/>
          <w:lang w:val="ru-RU"/>
        </w:rPr>
        <w:t>для</w:t>
      </w:r>
      <w:r w:rsidRPr="00271585">
        <w:rPr>
          <w:rFonts w:eastAsia="Cambria"/>
          <w:sz w:val="22"/>
          <w:szCs w:val="24"/>
          <w:lang w:val="ru-RU"/>
        </w:rPr>
        <w:t xml:space="preserve"> </w:t>
      </w:r>
      <w:r>
        <w:rPr>
          <w:rFonts w:eastAsia="Cambria"/>
          <w:sz w:val="22"/>
          <w:szCs w:val="24"/>
          <w:lang w:val="ru-RU"/>
        </w:rPr>
        <w:t>создания</w:t>
      </w:r>
      <w:r w:rsidRPr="00271585">
        <w:rPr>
          <w:rFonts w:eastAsia="Cambria"/>
          <w:sz w:val="22"/>
          <w:szCs w:val="24"/>
          <w:lang w:val="ru-RU"/>
        </w:rPr>
        <w:t xml:space="preserve"> </w:t>
      </w:r>
      <w:r>
        <w:rPr>
          <w:rFonts w:eastAsia="Cambria"/>
          <w:sz w:val="22"/>
          <w:szCs w:val="24"/>
          <w:lang w:val="ru-RU"/>
        </w:rPr>
        <w:t>более</w:t>
      </w:r>
      <w:r w:rsidRPr="00271585">
        <w:rPr>
          <w:rFonts w:eastAsia="Cambria"/>
          <w:sz w:val="22"/>
          <w:szCs w:val="24"/>
          <w:lang w:val="ru-RU"/>
        </w:rPr>
        <w:t xml:space="preserve"> </w:t>
      </w:r>
      <w:r>
        <w:rPr>
          <w:rFonts w:eastAsia="Cambria"/>
          <w:sz w:val="22"/>
          <w:szCs w:val="24"/>
          <w:lang w:val="ru-RU"/>
        </w:rPr>
        <w:t>предсказуемой</w:t>
      </w:r>
      <w:r w:rsidRPr="00271585">
        <w:rPr>
          <w:rFonts w:eastAsia="Cambria"/>
          <w:sz w:val="22"/>
          <w:szCs w:val="24"/>
          <w:lang w:val="ru-RU"/>
        </w:rPr>
        <w:t xml:space="preserve"> </w:t>
      </w:r>
      <w:r>
        <w:rPr>
          <w:rFonts w:eastAsia="Cambria"/>
          <w:sz w:val="22"/>
          <w:szCs w:val="24"/>
          <w:lang w:val="ru-RU"/>
        </w:rPr>
        <w:t>и</w:t>
      </w:r>
      <w:r w:rsidRPr="00271585">
        <w:rPr>
          <w:rFonts w:eastAsia="Cambria"/>
          <w:sz w:val="22"/>
          <w:szCs w:val="24"/>
          <w:lang w:val="ru-RU"/>
        </w:rPr>
        <w:t xml:space="preserve"> </w:t>
      </w:r>
      <w:r>
        <w:rPr>
          <w:rFonts w:eastAsia="Cambria"/>
          <w:sz w:val="22"/>
          <w:szCs w:val="24"/>
          <w:lang w:val="ru-RU"/>
        </w:rPr>
        <w:t>стабильной</w:t>
      </w:r>
      <w:r w:rsidRPr="00271585">
        <w:rPr>
          <w:rFonts w:eastAsia="Cambria"/>
          <w:sz w:val="22"/>
          <w:szCs w:val="24"/>
          <w:lang w:val="ru-RU"/>
        </w:rPr>
        <w:t xml:space="preserve"> </w:t>
      </w:r>
      <w:r>
        <w:rPr>
          <w:rFonts w:eastAsia="Cambria"/>
          <w:sz w:val="22"/>
          <w:szCs w:val="24"/>
          <w:lang w:val="ru-RU"/>
        </w:rPr>
        <w:t>среды</w:t>
      </w:r>
      <w:r w:rsidRPr="00271585">
        <w:rPr>
          <w:rFonts w:eastAsia="Cambria"/>
          <w:sz w:val="22"/>
          <w:szCs w:val="24"/>
          <w:lang w:val="ru-RU"/>
        </w:rPr>
        <w:t xml:space="preserve"> </w:t>
      </w:r>
      <w:r>
        <w:rPr>
          <w:rFonts w:eastAsia="Cambria"/>
          <w:sz w:val="22"/>
          <w:szCs w:val="24"/>
          <w:lang w:val="ru-RU"/>
        </w:rPr>
        <w:t>для</w:t>
      </w:r>
      <w:r w:rsidRPr="00271585">
        <w:rPr>
          <w:rFonts w:eastAsia="Cambria"/>
          <w:sz w:val="22"/>
          <w:szCs w:val="24"/>
          <w:lang w:val="ru-RU"/>
        </w:rPr>
        <w:t xml:space="preserve"> </w:t>
      </w:r>
      <w:r>
        <w:rPr>
          <w:rFonts w:eastAsia="Cambria"/>
          <w:sz w:val="22"/>
          <w:szCs w:val="24"/>
          <w:lang w:val="ru-RU"/>
        </w:rPr>
        <w:t>поставщиков</w:t>
      </w:r>
      <w:r w:rsidRPr="00271585">
        <w:rPr>
          <w:rFonts w:eastAsia="Cambria"/>
          <w:sz w:val="22"/>
          <w:szCs w:val="24"/>
          <w:lang w:val="ru-RU"/>
        </w:rPr>
        <w:t xml:space="preserve"> </w:t>
      </w:r>
      <w:r>
        <w:rPr>
          <w:rFonts w:eastAsia="Cambria"/>
          <w:sz w:val="22"/>
          <w:szCs w:val="24"/>
          <w:lang w:val="ru-RU"/>
        </w:rPr>
        <w:t xml:space="preserve">услуг Казахстану необходимо придерживаться передовой международной практики в сфере регулирования </w:t>
      </w:r>
      <w:r w:rsidRPr="00271585">
        <w:rPr>
          <w:bCs/>
          <w:sz w:val="22"/>
          <w:lang w:val="ru-RU"/>
        </w:rPr>
        <w:t>(</w:t>
      </w:r>
      <w:r>
        <w:rPr>
          <w:bCs/>
          <w:sz w:val="22"/>
          <w:lang w:val="ru-RU"/>
        </w:rPr>
        <w:t>Матту и Пэйтон</w:t>
      </w:r>
      <w:r w:rsidRPr="00271585">
        <w:rPr>
          <w:bCs/>
          <w:sz w:val="22"/>
          <w:lang w:val="ru-RU"/>
        </w:rPr>
        <w:t xml:space="preserve"> 2007</w:t>
      </w:r>
      <w:r>
        <w:rPr>
          <w:bCs/>
          <w:sz w:val="22"/>
          <w:lang w:val="ru-RU"/>
        </w:rPr>
        <w:t>г.</w:t>
      </w:r>
      <w:r w:rsidRPr="00271585">
        <w:rPr>
          <w:bCs/>
          <w:sz w:val="22"/>
          <w:lang w:val="ru-RU"/>
        </w:rPr>
        <w:t xml:space="preserve">, </w:t>
      </w:r>
      <w:r>
        <w:rPr>
          <w:bCs/>
          <w:sz w:val="22"/>
          <w:lang w:val="ru-RU"/>
        </w:rPr>
        <w:t>Арвис и др.</w:t>
      </w:r>
      <w:r w:rsidRPr="00271585">
        <w:rPr>
          <w:bCs/>
          <w:sz w:val="22"/>
          <w:lang w:val="ru-RU"/>
        </w:rPr>
        <w:t>, 2010</w:t>
      </w:r>
      <w:r>
        <w:rPr>
          <w:bCs/>
          <w:sz w:val="22"/>
          <w:lang w:val="ru-RU"/>
        </w:rPr>
        <w:t>г.</w:t>
      </w:r>
      <w:r w:rsidRPr="00271585">
        <w:rPr>
          <w:bCs/>
          <w:sz w:val="22"/>
          <w:lang w:val="ru-RU"/>
        </w:rPr>
        <w:t xml:space="preserve">). </w:t>
      </w:r>
    </w:p>
    <w:p w:rsidR="000E180E" w:rsidRPr="00271585" w:rsidRDefault="000E180E" w:rsidP="00080723">
      <w:pPr>
        <w:numPr>
          <w:ilvl w:val="0"/>
          <w:numId w:val="26"/>
        </w:numPr>
        <w:spacing w:before="240" w:after="240" w:line="240" w:lineRule="auto"/>
        <w:jc w:val="both"/>
        <w:rPr>
          <w:bCs/>
          <w:sz w:val="22"/>
          <w:lang w:val="ru-RU"/>
        </w:rPr>
      </w:pPr>
      <w:r w:rsidRPr="00271585">
        <w:rPr>
          <w:bCs/>
          <w:sz w:val="22"/>
          <w:lang w:val="ru-RU"/>
        </w:rPr>
        <w:t xml:space="preserve"> </w:t>
      </w:r>
      <w:r w:rsidRPr="00FA7AF1">
        <w:rPr>
          <w:rFonts w:eastAsia="Cambria"/>
          <w:sz w:val="22"/>
          <w:szCs w:val="24"/>
          <w:lang w:val="ru-RU"/>
        </w:rPr>
        <w:t>Данные реформы также должны не только обеспечивать получение потребителями выгод от либерализации, но и препятствовать созданию</w:t>
      </w:r>
      <w:r>
        <w:rPr>
          <w:rFonts w:eastAsia="Cambria"/>
          <w:sz w:val="22"/>
          <w:szCs w:val="24"/>
          <w:lang w:val="ru-RU"/>
        </w:rPr>
        <w:t xml:space="preserve"> новых заинтересованных кругов. </w:t>
      </w:r>
      <w:r w:rsidRPr="00FA7AF1">
        <w:rPr>
          <w:rFonts w:eastAsia="Cambria"/>
          <w:sz w:val="22"/>
          <w:szCs w:val="24"/>
          <w:lang w:val="ru-RU"/>
        </w:rPr>
        <w:t xml:space="preserve">  Регулятивные органы могут способствовать развитию конкуренции и использованию передовой практики в секторах.</w:t>
      </w:r>
      <w:r>
        <w:rPr>
          <w:rFonts w:eastAsia="Cambria"/>
          <w:sz w:val="22"/>
          <w:szCs w:val="24"/>
          <w:lang w:val="ru-RU"/>
        </w:rPr>
        <w:t xml:space="preserve"> </w:t>
      </w:r>
      <w:r w:rsidRPr="00FA7AF1">
        <w:rPr>
          <w:rFonts w:eastAsia="Cambria"/>
          <w:sz w:val="22"/>
          <w:szCs w:val="24"/>
          <w:lang w:val="ru-RU"/>
        </w:rPr>
        <w:t>На горизонтальном уровне можно увеличить ресурсы и уровень независимости антимонопольного управления</w:t>
      </w:r>
    </w:p>
    <w:p w:rsidR="000E180E" w:rsidRPr="00271585" w:rsidRDefault="000E180E" w:rsidP="000E180E">
      <w:pPr>
        <w:pStyle w:val="Heading5"/>
        <w:numPr>
          <w:ilvl w:val="0"/>
          <w:numId w:val="0"/>
        </w:numPr>
        <w:spacing w:line="240" w:lineRule="auto"/>
        <w:ind w:left="1080" w:hanging="360"/>
        <w:rPr>
          <w:i w:val="0"/>
          <w:smallCaps/>
          <w:lang w:val="ru-RU"/>
        </w:rPr>
      </w:pPr>
      <w:r>
        <w:rPr>
          <w:i w:val="0"/>
          <w:smallCaps/>
          <w:lang w:val="ru-RU"/>
        </w:rPr>
        <w:t>Использование</w:t>
      </w:r>
      <w:r w:rsidRPr="00271585">
        <w:rPr>
          <w:i w:val="0"/>
          <w:smallCaps/>
          <w:lang w:val="ru-RU"/>
        </w:rPr>
        <w:t xml:space="preserve"> </w:t>
      </w:r>
      <w:r>
        <w:rPr>
          <w:i w:val="0"/>
          <w:smallCaps/>
          <w:lang w:val="ru-RU"/>
        </w:rPr>
        <w:t xml:space="preserve">международных обязательств для закрепления реформ и повышения уровня доверия к ним </w:t>
      </w:r>
    </w:p>
    <w:p w:rsidR="000E180E" w:rsidRPr="00271585" w:rsidRDefault="000E180E" w:rsidP="00080723">
      <w:pPr>
        <w:numPr>
          <w:ilvl w:val="0"/>
          <w:numId w:val="26"/>
        </w:numPr>
        <w:spacing w:before="240" w:after="240" w:line="240" w:lineRule="auto"/>
        <w:jc w:val="both"/>
        <w:rPr>
          <w:bCs/>
          <w:sz w:val="22"/>
          <w:lang w:val="ru-RU"/>
        </w:rPr>
      </w:pPr>
      <w:r>
        <w:rPr>
          <w:rFonts w:eastAsia="Cambria"/>
          <w:sz w:val="22"/>
          <w:szCs w:val="24"/>
          <w:lang w:val="ru-RU"/>
        </w:rPr>
        <w:t>В связи с тем, что Россия недавно присоединилась к ВТО, переговоры по условиям вступления Казахстана могут быть ускорены. Согласно</w:t>
      </w:r>
      <w:r w:rsidRPr="00974DB2">
        <w:rPr>
          <w:rFonts w:eastAsia="Cambria"/>
          <w:sz w:val="22"/>
          <w:szCs w:val="24"/>
          <w:lang w:val="ru-RU"/>
        </w:rPr>
        <w:t xml:space="preserve"> </w:t>
      </w:r>
      <w:r>
        <w:rPr>
          <w:rFonts w:eastAsia="Cambria"/>
          <w:sz w:val="22"/>
          <w:szCs w:val="24"/>
          <w:lang w:val="ru-RU"/>
        </w:rPr>
        <w:t>Йенсену</w:t>
      </w:r>
      <w:r w:rsidRPr="00974DB2">
        <w:rPr>
          <w:rFonts w:eastAsia="Cambria"/>
          <w:sz w:val="22"/>
          <w:szCs w:val="24"/>
          <w:lang w:val="ru-RU"/>
        </w:rPr>
        <w:t xml:space="preserve"> </w:t>
      </w:r>
      <w:r>
        <w:rPr>
          <w:rFonts w:eastAsia="Cambria"/>
          <w:sz w:val="22"/>
          <w:szCs w:val="24"/>
          <w:lang w:val="ru-RU"/>
        </w:rPr>
        <w:t>и</w:t>
      </w:r>
      <w:r w:rsidRPr="00974DB2">
        <w:rPr>
          <w:rFonts w:eastAsia="Cambria"/>
          <w:sz w:val="22"/>
          <w:szCs w:val="24"/>
          <w:lang w:val="ru-RU"/>
        </w:rPr>
        <w:t xml:space="preserve"> </w:t>
      </w:r>
      <w:r>
        <w:rPr>
          <w:rFonts w:eastAsia="Cambria"/>
          <w:sz w:val="22"/>
          <w:szCs w:val="24"/>
          <w:lang w:val="ru-RU"/>
        </w:rPr>
        <w:t>Тарру</w:t>
      </w:r>
      <w:r w:rsidRPr="00974DB2">
        <w:rPr>
          <w:rFonts w:eastAsia="Cambria"/>
          <w:sz w:val="22"/>
          <w:szCs w:val="24"/>
          <w:lang w:val="ru-RU"/>
        </w:rPr>
        <w:t xml:space="preserve"> (2008), </w:t>
      </w:r>
      <w:r>
        <w:rPr>
          <w:rFonts w:eastAsia="Cambria"/>
          <w:sz w:val="22"/>
          <w:szCs w:val="24"/>
          <w:lang w:val="ru-RU"/>
        </w:rPr>
        <w:t>свыше</w:t>
      </w:r>
      <w:r w:rsidRPr="00974DB2">
        <w:rPr>
          <w:rFonts w:eastAsia="Cambria"/>
          <w:sz w:val="22"/>
          <w:szCs w:val="24"/>
          <w:lang w:val="ru-RU"/>
        </w:rPr>
        <w:t xml:space="preserve"> 70 </w:t>
      </w:r>
      <w:r>
        <w:rPr>
          <w:rFonts w:eastAsia="Cambria"/>
          <w:sz w:val="22"/>
          <w:szCs w:val="24"/>
          <w:lang w:val="ru-RU"/>
        </w:rPr>
        <w:t>процентов</w:t>
      </w:r>
      <w:r w:rsidRPr="00974DB2">
        <w:rPr>
          <w:rFonts w:eastAsia="Cambria"/>
          <w:sz w:val="22"/>
          <w:szCs w:val="24"/>
          <w:lang w:val="ru-RU"/>
        </w:rPr>
        <w:t xml:space="preserve"> </w:t>
      </w:r>
      <w:r>
        <w:rPr>
          <w:rFonts w:eastAsia="Cambria"/>
          <w:sz w:val="22"/>
          <w:szCs w:val="24"/>
          <w:lang w:val="ru-RU"/>
        </w:rPr>
        <w:t>выгод</w:t>
      </w:r>
      <w:r w:rsidRPr="00974DB2">
        <w:rPr>
          <w:rFonts w:eastAsia="Cambria"/>
          <w:sz w:val="22"/>
          <w:szCs w:val="24"/>
          <w:lang w:val="ru-RU"/>
        </w:rPr>
        <w:t xml:space="preserve">, </w:t>
      </w:r>
      <w:r>
        <w:rPr>
          <w:rFonts w:eastAsia="Cambria"/>
          <w:sz w:val="22"/>
          <w:szCs w:val="24"/>
          <w:lang w:val="ru-RU"/>
        </w:rPr>
        <w:t>ожидаемых</w:t>
      </w:r>
      <w:r w:rsidRPr="00974DB2">
        <w:rPr>
          <w:rFonts w:eastAsia="Cambria"/>
          <w:sz w:val="22"/>
          <w:szCs w:val="24"/>
          <w:lang w:val="ru-RU"/>
        </w:rPr>
        <w:t xml:space="preserve"> </w:t>
      </w:r>
      <w:r>
        <w:rPr>
          <w:rFonts w:eastAsia="Cambria"/>
          <w:sz w:val="22"/>
          <w:szCs w:val="24"/>
          <w:lang w:val="ru-RU"/>
        </w:rPr>
        <w:t>от</w:t>
      </w:r>
      <w:r w:rsidRPr="00974DB2">
        <w:rPr>
          <w:rFonts w:eastAsia="Cambria"/>
          <w:sz w:val="22"/>
          <w:szCs w:val="24"/>
          <w:lang w:val="ru-RU"/>
        </w:rPr>
        <w:t xml:space="preserve"> </w:t>
      </w:r>
      <w:r>
        <w:rPr>
          <w:rFonts w:eastAsia="Cambria"/>
          <w:sz w:val="22"/>
          <w:szCs w:val="24"/>
          <w:lang w:val="ru-RU"/>
        </w:rPr>
        <w:t>вступления</w:t>
      </w:r>
      <w:r w:rsidRPr="00974DB2">
        <w:rPr>
          <w:rFonts w:eastAsia="Cambria"/>
          <w:sz w:val="22"/>
          <w:szCs w:val="24"/>
          <w:lang w:val="ru-RU"/>
        </w:rPr>
        <w:t xml:space="preserve"> </w:t>
      </w:r>
      <w:r>
        <w:rPr>
          <w:rFonts w:eastAsia="Cambria"/>
          <w:sz w:val="22"/>
          <w:szCs w:val="24"/>
          <w:lang w:val="ru-RU"/>
        </w:rPr>
        <w:t>в</w:t>
      </w:r>
      <w:r w:rsidRPr="00974DB2">
        <w:rPr>
          <w:rFonts w:eastAsia="Cambria"/>
          <w:sz w:val="22"/>
          <w:szCs w:val="24"/>
          <w:lang w:val="ru-RU"/>
        </w:rPr>
        <w:t xml:space="preserve"> </w:t>
      </w:r>
      <w:r>
        <w:rPr>
          <w:rFonts w:eastAsia="Cambria"/>
          <w:sz w:val="22"/>
          <w:szCs w:val="24"/>
          <w:lang w:val="ru-RU"/>
        </w:rPr>
        <w:t>ВТО</w:t>
      </w:r>
      <w:r w:rsidR="006B2B3B">
        <w:rPr>
          <w:rFonts w:eastAsia="Cambria"/>
          <w:sz w:val="22"/>
          <w:szCs w:val="24"/>
          <w:lang w:val="ru-RU"/>
        </w:rPr>
        <w:t>,</w:t>
      </w:r>
      <w:r w:rsidRPr="00974DB2">
        <w:rPr>
          <w:rFonts w:eastAsia="Cambria"/>
          <w:sz w:val="22"/>
          <w:szCs w:val="24"/>
          <w:lang w:val="ru-RU"/>
        </w:rPr>
        <w:t xml:space="preserve"> </w:t>
      </w:r>
      <w:r>
        <w:rPr>
          <w:rFonts w:eastAsia="Cambria"/>
          <w:sz w:val="22"/>
          <w:szCs w:val="24"/>
          <w:lang w:val="ru-RU"/>
        </w:rPr>
        <w:t>в Казахстане</w:t>
      </w:r>
      <w:r w:rsidRPr="00974DB2">
        <w:rPr>
          <w:rFonts w:eastAsia="Cambria"/>
          <w:sz w:val="22"/>
          <w:szCs w:val="24"/>
          <w:lang w:val="ru-RU"/>
        </w:rPr>
        <w:t xml:space="preserve"> </w:t>
      </w:r>
      <w:r>
        <w:rPr>
          <w:rFonts w:eastAsia="Cambria"/>
          <w:sz w:val="22"/>
          <w:szCs w:val="24"/>
          <w:lang w:val="ru-RU"/>
        </w:rPr>
        <w:t>связаны</w:t>
      </w:r>
      <w:r w:rsidRPr="00974DB2">
        <w:rPr>
          <w:rFonts w:eastAsia="Cambria"/>
          <w:sz w:val="22"/>
          <w:szCs w:val="24"/>
          <w:lang w:val="ru-RU"/>
        </w:rPr>
        <w:t xml:space="preserve"> </w:t>
      </w:r>
      <w:r>
        <w:rPr>
          <w:rFonts w:eastAsia="Cambria"/>
          <w:sz w:val="22"/>
          <w:szCs w:val="24"/>
          <w:lang w:val="ru-RU"/>
        </w:rPr>
        <w:t>с</w:t>
      </w:r>
      <w:r w:rsidRPr="00974DB2">
        <w:rPr>
          <w:rFonts w:eastAsia="Cambria"/>
          <w:sz w:val="22"/>
          <w:szCs w:val="24"/>
          <w:lang w:val="ru-RU"/>
        </w:rPr>
        <w:t xml:space="preserve"> </w:t>
      </w:r>
      <w:r>
        <w:rPr>
          <w:rFonts w:eastAsia="Cambria"/>
          <w:sz w:val="22"/>
          <w:szCs w:val="24"/>
          <w:lang w:val="ru-RU"/>
        </w:rPr>
        <w:t>устранением</w:t>
      </w:r>
      <w:r w:rsidRPr="00974DB2">
        <w:rPr>
          <w:rFonts w:eastAsia="Cambria"/>
          <w:sz w:val="22"/>
          <w:szCs w:val="24"/>
          <w:lang w:val="ru-RU"/>
        </w:rPr>
        <w:t xml:space="preserve"> </w:t>
      </w:r>
      <w:r>
        <w:rPr>
          <w:rFonts w:eastAsia="Cambria"/>
          <w:sz w:val="22"/>
          <w:szCs w:val="24"/>
          <w:lang w:val="ru-RU"/>
        </w:rPr>
        <w:t>барьеров</w:t>
      </w:r>
      <w:r w:rsidRPr="00974DB2">
        <w:rPr>
          <w:rFonts w:eastAsia="Cambria"/>
          <w:sz w:val="22"/>
          <w:szCs w:val="24"/>
          <w:lang w:val="ru-RU"/>
        </w:rPr>
        <w:t xml:space="preserve"> </w:t>
      </w:r>
      <w:r>
        <w:rPr>
          <w:rFonts w:eastAsia="Cambria"/>
          <w:sz w:val="22"/>
          <w:szCs w:val="24"/>
          <w:lang w:val="ru-RU"/>
        </w:rPr>
        <w:t>для</w:t>
      </w:r>
      <w:r w:rsidRPr="00974DB2">
        <w:rPr>
          <w:rFonts w:eastAsia="Cambria"/>
          <w:sz w:val="22"/>
          <w:szCs w:val="24"/>
          <w:lang w:val="ru-RU"/>
        </w:rPr>
        <w:t xml:space="preserve"> </w:t>
      </w:r>
      <w:r>
        <w:rPr>
          <w:rFonts w:eastAsia="Cambria"/>
          <w:sz w:val="22"/>
          <w:szCs w:val="24"/>
          <w:lang w:val="ru-RU"/>
        </w:rPr>
        <w:t>ПИИ</w:t>
      </w:r>
      <w:r w:rsidRPr="00974DB2">
        <w:rPr>
          <w:rFonts w:eastAsia="Cambria"/>
          <w:sz w:val="22"/>
          <w:szCs w:val="24"/>
          <w:lang w:val="ru-RU"/>
        </w:rPr>
        <w:t xml:space="preserve"> </w:t>
      </w:r>
      <w:r>
        <w:rPr>
          <w:rFonts w:eastAsia="Cambria"/>
          <w:sz w:val="22"/>
          <w:szCs w:val="24"/>
          <w:lang w:val="ru-RU"/>
        </w:rPr>
        <w:t>в</w:t>
      </w:r>
      <w:r w:rsidRPr="00974DB2">
        <w:rPr>
          <w:rFonts w:eastAsia="Cambria"/>
          <w:sz w:val="22"/>
          <w:szCs w:val="24"/>
          <w:lang w:val="ru-RU"/>
        </w:rPr>
        <w:t xml:space="preserve"> </w:t>
      </w:r>
      <w:r>
        <w:rPr>
          <w:rFonts w:eastAsia="Cambria"/>
          <w:sz w:val="22"/>
          <w:szCs w:val="24"/>
          <w:lang w:val="ru-RU"/>
        </w:rPr>
        <w:t>секторах</w:t>
      </w:r>
      <w:r w:rsidRPr="00974DB2">
        <w:rPr>
          <w:rFonts w:eastAsia="Cambria"/>
          <w:sz w:val="22"/>
          <w:szCs w:val="24"/>
          <w:lang w:val="ru-RU"/>
        </w:rPr>
        <w:t xml:space="preserve"> </w:t>
      </w:r>
      <w:r>
        <w:rPr>
          <w:rFonts w:eastAsia="Cambria"/>
          <w:sz w:val="22"/>
          <w:szCs w:val="24"/>
          <w:lang w:val="ru-RU"/>
        </w:rPr>
        <w:t>услуг. В этой связи вступление в ВТО может использоваться для привлечения в Казахстан лучших международных поставщиков услуг. Присоединение к ВТО может</w:t>
      </w:r>
      <w:r w:rsidRPr="009F3251">
        <w:rPr>
          <w:rFonts w:eastAsia="Cambria"/>
          <w:sz w:val="22"/>
          <w:szCs w:val="24"/>
          <w:lang w:val="ru-RU"/>
        </w:rPr>
        <w:t xml:space="preserve"> </w:t>
      </w:r>
      <w:r>
        <w:rPr>
          <w:rFonts w:eastAsia="Cambria"/>
          <w:sz w:val="22"/>
          <w:szCs w:val="24"/>
          <w:lang w:val="ru-RU"/>
        </w:rPr>
        <w:t>способствовать</w:t>
      </w:r>
      <w:r w:rsidRPr="009F3251">
        <w:rPr>
          <w:rFonts w:eastAsia="Cambria"/>
          <w:sz w:val="22"/>
          <w:szCs w:val="24"/>
          <w:lang w:val="ru-RU"/>
        </w:rPr>
        <w:t xml:space="preserve"> </w:t>
      </w:r>
      <w:r>
        <w:rPr>
          <w:rFonts w:eastAsia="Cambria"/>
          <w:sz w:val="22"/>
          <w:szCs w:val="24"/>
          <w:lang w:val="ru-RU"/>
        </w:rPr>
        <w:t>ускорению и</w:t>
      </w:r>
      <w:r w:rsidRPr="009F3251">
        <w:rPr>
          <w:rFonts w:eastAsia="Cambria"/>
          <w:sz w:val="22"/>
          <w:szCs w:val="24"/>
          <w:lang w:val="ru-RU"/>
        </w:rPr>
        <w:t xml:space="preserve"> </w:t>
      </w:r>
      <w:r>
        <w:rPr>
          <w:rFonts w:eastAsia="Cambria"/>
          <w:sz w:val="22"/>
          <w:szCs w:val="24"/>
          <w:lang w:val="ru-RU"/>
        </w:rPr>
        <w:t>повышению</w:t>
      </w:r>
      <w:r w:rsidRPr="009F3251">
        <w:rPr>
          <w:rFonts w:eastAsia="Cambria"/>
          <w:sz w:val="22"/>
          <w:szCs w:val="24"/>
          <w:lang w:val="ru-RU"/>
        </w:rPr>
        <w:t xml:space="preserve"> </w:t>
      </w:r>
      <w:r>
        <w:rPr>
          <w:rFonts w:eastAsia="Cambria"/>
          <w:sz w:val="22"/>
          <w:szCs w:val="24"/>
          <w:lang w:val="ru-RU"/>
        </w:rPr>
        <w:t>уровня</w:t>
      </w:r>
      <w:r w:rsidRPr="009F3251">
        <w:rPr>
          <w:rFonts w:eastAsia="Cambria"/>
          <w:sz w:val="22"/>
          <w:szCs w:val="24"/>
          <w:lang w:val="ru-RU"/>
        </w:rPr>
        <w:t xml:space="preserve"> </w:t>
      </w:r>
      <w:r>
        <w:rPr>
          <w:rFonts w:eastAsia="Cambria"/>
          <w:sz w:val="22"/>
          <w:szCs w:val="24"/>
          <w:lang w:val="ru-RU"/>
        </w:rPr>
        <w:t>доверия</w:t>
      </w:r>
      <w:r w:rsidRPr="009F3251">
        <w:rPr>
          <w:rFonts w:eastAsia="Cambria"/>
          <w:sz w:val="22"/>
          <w:szCs w:val="24"/>
          <w:lang w:val="ru-RU"/>
        </w:rPr>
        <w:t xml:space="preserve"> </w:t>
      </w:r>
      <w:r>
        <w:rPr>
          <w:rFonts w:eastAsia="Cambria"/>
          <w:sz w:val="22"/>
          <w:szCs w:val="24"/>
          <w:lang w:val="ru-RU"/>
        </w:rPr>
        <w:t>по</w:t>
      </w:r>
      <w:r w:rsidRPr="009F3251">
        <w:rPr>
          <w:rFonts w:eastAsia="Cambria"/>
          <w:sz w:val="22"/>
          <w:szCs w:val="24"/>
          <w:lang w:val="ru-RU"/>
        </w:rPr>
        <w:t xml:space="preserve"> </w:t>
      </w:r>
      <w:r>
        <w:rPr>
          <w:rFonts w:eastAsia="Cambria"/>
          <w:sz w:val="22"/>
          <w:szCs w:val="24"/>
          <w:lang w:val="ru-RU"/>
        </w:rPr>
        <w:t>отношению</w:t>
      </w:r>
      <w:r w:rsidRPr="009F3251">
        <w:rPr>
          <w:rFonts w:eastAsia="Cambria"/>
          <w:sz w:val="22"/>
          <w:szCs w:val="24"/>
          <w:lang w:val="ru-RU"/>
        </w:rPr>
        <w:t xml:space="preserve"> </w:t>
      </w:r>
      <w:r>
        <w:rPr>
          <w:rFonts w:eastAsia="Cambria"/>
          <w:sz w:val="22"/>
          <w:szCs w:val="24"/>
          <w:lang w:val="ru-RU"/>
        </w:rPr>
        <w:t>к</w:t>
      </w:r>
      <w:r w:rsidRPr="009F3251">
        <w:rPr>
          <w:rFonts w:eastAsia="Cambria"/>
          <w:sz w:val="22"/>
          <w:szCs w:val="24"/>
          <w:lang w:val="ru-RU"/>
        </w:rPr>
        <w:t xml:space="preserve"> </w:t>
      </w:r>
      <w:r>
        <w:rPr>
          <w:rFonts w:eastAsia="Cambria"/>
          <w:sz w:val="22"/>
          <w:szCs w:val="24"/>
          <w:lang w:val="ru-RU"/>
        </w:rPr>
        <w:t>реформам</w:t>
      </w:r>
      <w:r w:rsidRPr="009F3251">
        <w:rPr>
          <w:rFonts w:eastAsia="Cambria"/>
          <w:sz w:val="22"/>
          <w:szCs w:val="24"/>
          <w:lang w:val="ru-RU"/>
        </w:rPr>
        <w:t xml:space="preserve"> </w:t>
      </w:r>
      <w:r>
        <w:rPr>
          <w:rFonts w:eastAsia="Cambria"/>
          <w:sz w:val="22"/>
          <w:szCs w:val="24"/>
          <w:lang w:val="ru-RU"/>
        </w:rPr>
        <w:t>в сфере услуг, которые Казахстан может принять, к примеру, снятие определенных ограничений в отношении трудоустройства иностранных граждан. Это</w:t>
      </w:r>
      <w:r w:rsidRPr="009F3251">
        <w:rPr>
          <w:rFonts w:eastAsia="Cambria"/>
          <w:sz w:val="22"/>
          <w:szCs w:val="24"/>
          <w:lang w:val="ru-RU"/>
        </w:rPr>
        <w:t xml:space="preserve"> </w:t>
      </w:r>
      <w:r>
        <w:rPr>
          <w:rFonts w:eastAsia="Cambria"/>
          <w:sz w:val="22"/>
          <w:szCs w:val="24"/>
          <w:lang w:val="ru-RU"/>
        </w:rPr>
        <w:t>особенно</w:t>
      </w:r>
      <w:r w:rsidRPr="009F3251">
        <w:rPr>
          <w:rFonts w:eastAsia="Cambria"/>
          <w:sz w:val="22"/>
          <w:szCs w:val="24"/>
          <w:lang w:val="ru-RU"/>
        </w:rPr>
        <w:t xml:space="preserve"> </w:t>
      </w:r>
      <w:r>
        <w:rPr>
          <w:rFonts w:eastAsia="Cambria"/>
          <w:sz w:val="22"/>
          <w:szCs w:val="24"/>
          <w:lang w:val="ru-RU"/>
        </w:rPr>
        <w:t>важно</w:t>
      </w:r>
      <w:r w:rsidRPr="009F3251">
        <w:rPr>
          <w:rFonts w:eastAsia="Cambria"/>
          <w:sz w:val="22"/>
          <w:szCs w:val="24"/>
          <w:lang w:val="ru-RU"/>
        </w:rPr>
        <w:t xml:space="preserve">, </w:t>
      </w:r>
      <w:r>
        <w:rPr>
          <w:rFonts w:eastAsia="Cambria"/>
          <w:sz w:val="22"/>
          <w:szCs w:val="24"/>
          <w:lang w:val="ru-RU"/>
        </w:rPr>
        <w:t>если</w:t>
      </w:r>
      <w:r w:rsidRPr="009F3251">
        <w:rPr>
          <w:rFonts w:eastAsia="Cambria"/>
          <w:sz w:val="22"/>
          <w:szCs w:val="24"/>
          <w:lang w:val="ru-RU"/>
        </w:rPr>
        <w:t xml:space="preserve"> </w:t>
      </w:r>
      <w:r>
        <w:rPr>
          <w:rFonts w:eastAsia="Cambria"/>
          <w:sz w:val="22"/>
          <w:szCs w:val="24"/>
          <w:lang w:val="ru-RU"/>
        </w:rPr>
        <w:t>учесть</w:t>
      </w:r>
      <w:r w:rsidRPr="009F3251">
        <w:rPr>
          <w:rFonts w:eastAsia="Cambria"/>
          <w:sz w:val="22"/>
          <w:szCs w:val="24"/>
          <w:lang w:val="ru-RU"/>
        </w:rPr>
        <w:t xml:space="preserve">, </w:t>
      </w:r>
      <w:r>
        <w:rPr>
          <w:rFonts w:eastAsia="Cambria"/>
          <w:sz w:val="22"/>
          <w:szCs w:val="24"/>
          <w:lang w:val="ru-RU"/>
        </w:rPr>
        <w:t>что</w:t>
      </w:r>
      <w:r w:rsidRPr="009F3251">
        <w:rPr>
          <w:rFonts w:eastAsia="Cambria"/>
          <w:sz w:val="22"/>
          <w:szCs w:val="24"/>
          <w:lang w:val="ru-RU"/>
        </w:rPr>
        <w:t xml:space="preserve"> </w:t>
      </w:r>
      <w:r>
        <w:rPr>
          <w:rFonts w:eastAsia="Cambria"/>
          <w:sz w:val="22"/>
          <w:szCs w:val="24"/>
          <w:lang w:val="ru-RU"/>
        </w:rPr>
        <w:t>правовая</w:t>
      </w:r>
      <w:r w:rsidRPr="009F3251">
        <w:rPr>
          <w:rFonts w:eastAsia="Cambria"/>
          <w:sz w:val="22"/>
          <w:szCs w:val="24"/>
          <w:lang w:val="ru-RU"/>
        </w:rPr>
        <w:t xml:space="preserve"> </w:t>
      </w:r>
      <w:r>
        <w:rPr>
          <w:rFonts w:eastAsia="Cambria"/>
          <w:sz w:val="22"/>
          <w:szCs w:val="24"/>
          <w:lang w:val="ru-RU"/>
        </w:rPr>
        <w:t>нестабильность</w:t>
      </w:r>
      <w:r w:rsidRPr="009F3251">
        <w:rPr>
          <w:rFonts w:eastAsia="Cambria"/>
          <w:sz w:val="22"/>
          <w:szCs w:val="24"/>
          <w:lang w:val="ru-RU"/>
        </w:rPr>
        <w:t xml:space="preserve"> </w:t>
      </w:r>
      <w:r>
        <w:rPr>
          <w:rFonts w:eastAsia="Cambria"/>
          <w:sz w:val="22"/>
          <w:szCs w:val="24"/>
          <w:lang w:val="ru-RU"/>
        </w:rPr>
        <w:t>и</w:t>
      </w:r>
      <w:r w:rsidRPr="009F3251">
        <w:rPr>
          <w:rFonts w:eastAsia="Cambria"/>
          <w:sz w:val="22"/>
          <w:szCs w:val="24"/>
          <w:lang w:val="ru-RU"/>
        </w:rPr>
        <w:t xml:space="preserve"> </w:t>
      </w:r>
      <w:r>
        <w:rPr>
          <w:rFonts w:eastAsia="Cambria"/>
          <w:sz w:val="22"/>
          <w:szCs w:val="24"/>
          <w:lang w:val="ru-RU"/>
        </w:rPr>
        <w:t>неопределенность воспринимаются как основные препятствия на пути иностранных инвестиций в Казахстане.</w:t>
      </w:r>
    </w:p>
    <w:p w:rsidR="000E180E" w:rsidRPr="00275DF9" w:rsidRDefault="000E180E" w:rsidP="00080723">
      <w:pPr>
        <w:pStyle w:val="ListParagraph"/>
        <w:numPr>
          <w:ilvl w:val="0"/>
          <w:numId w:val="26"/>
        </w:numPr>
        <w:tabs>
          <w:tab w:val="clear" w:pos="0"/>
        </w:tabs>
        <w:spacing w:before="240" w:after="240" w:line="240" w:lineRule="auto"/>
        <w:contextualSpacing w:val="0"/>
        <w:jc w:val="both"/>
        <w:rPr>
          <w:rFonts w:eastAsiaTheme="minorHAnsi"/>
          <w:bCs/>
          <w:sz w:val="22"/>
          <w:lang w:val="ru-RU"/>
        </w:rPr>
      </w:pPr>
      <w:r>
        <w:rPr>
          <w:rFonts w:eastAsia="Cambria"/>
          <w:sz w:val="22"/>
          <w:szCs w:val="24"/>
          <w:lang w:val="ru-RU"/>
        </w:rPr>
        <w:t>Вступление</w:t>
      </w:r>
      <w:r w:rsidRPr="006021AE">
        <w:rPr>
          <w:rFonts w:eastAsia="Cambria"/>
          <w:sz w:val="22"/>
          <w:szCs w:val="24"/>
          <w:lang w:val="ru-RU"/>
        </w:rPr>
        <w:t xml:space="preserve"> </w:t>
      </w:r>
      <w:r>
        <w:rPr>
          <w:rFonts w:eastAsia="Cambria"/>
          <w:sz w:val="22"/>
          <w:szCs w:val="24"/>
          <w:lang w:val="ru-RU"/>
        </w:rPr>
        <w:t>в</w:t>
      </w:r>
      <w:r w:rsidRPr="006021AE">
        <w:rPr>
          <w:rFonts w:eastAsia="Cambria"/>
          <w:sz w:val="22"/>
          <w:szCs w:val="24"/>
          <w:lang w:val="ru-RU"/>
        </w:rPr>
        <w:t xml:space="preserve"> </w:t>
      </w:r>
      <w:r>
        <w:rPr>
          <w:rFonts w:eastAsia="Cambria"/>
          <w:sz w:val="22"/>
          <w:szCs w:val="24"/>
          <w:lang w:val="ru-RU"/>
        </w:rPr>
        <w:t>ВТО</w:t>
      </w:r>
      <w:r w:rsidRPr="006021AE">
        <w:rPr>
          <w:rFonts w:eastAsia="Cambria"/>
          <w:sz w:val="22"/>
          <w:szCs w:val="24"/>
          <w:lang w:val="ru-RU"/>
        </w:rPr>
        <w:t xml:space="preserve"> </w:t>
      </w:r>
      <w:r>
        <w:rPr>
          <w:rFonts w:eastAsia="Cambria"/>
          <w:sz w:val="22"/>
          <w:szCs w:val="24"/>
          <w:lang w:val="ru-RU"/>
        </w:rPr>
        <w:t>также</w:t>
      </w:r>
      <w:r w:rsidRPr="006021AE">
        <w:rPr>
          <w:rFonts w:eastAsia="Cambria"/>
          <w:sz w:val="22"/>
          <w:szCs w:val="24"/>
          <w:lang w:val="ru-RU"/>
        </w:rPr>
        <w:t xml:space="preserve"> </w:t>
      </w:r>
      <w:r>
        <w:rPr>
          <w:rFonts w:eastAsia="Cambria"/>
          <w:sz w:val="22"/>
          <w:szCs w:val="24"/>
          <w:lang w:val="ru-RU"/>
        </w:rPr>
        <w:t>может</w:t>
      </w:r>
      <w:r w:rsidRPr="006021AE">
        <w:rPr>
          <w:rFonts w:eastAsia="Cambria"/>
          <w:sz w:val="22"/>
          <w:szCs w:val="24"/>
          <w:lang w:val="ru-RU"/>
        </w:rPr>
        <w:t xml:space="preserve"> </w:t>
      </w:r>
      <w:r>
        <w:rPr>
          <w:rFonts w:eastAsia="Cambria"/>
          <w:sz w:val="22"/>
          <w:szCs w:val="24"/>
          <w:lang w:val="ru-RU"/>
        </w:rPr>
        <w:t>исправить</w:t>
      </w:r>
      <w:r w:rsidRPr="006021AE">
        <w:rPr>
          <w:rFonts w:eastAsia="Cambria"/>
          <w:sz w:val="22"/>
          <w:szCs w:val="24"/>
          <w:lang w:val="ru-RU"/>
        </w:rPr>
        <w:t xml:space="preserve"> </w:t>
      </w:r>
      <w:r>
        <w:rPr>
          <w:rFonts w:eastAsia="Cambria"/>
          <w:sz w:val="22"/>
          <w:szCs w:val="24"/>
          <w:lang w:val="ru-RU"/>
        </w:rPr>
        <w:t>часть</w:t>
      </w:r>
      <w:r w:rsidRPr="006021AE">
        <w:rPr>
          <w:rFonts w:eastAsia="Cambria"/>
          <w:sz w:val="22"/>
          <w:szCs w:val="24"/>
          <w:lang w:val="ru-RU"/>
        </w:rPr>
        <w:t xml:space="preserve"> </w:t>
      </w:r>
      <w:r>
        <w:rPr>
          <w:rFonts w:eastAsia="Cambria"/>
          <w:sz w:val="22"/>
          <w:szCs w:val="24"/>
          <w:lang w:val="ru-RU"/>
        </w:rPr>
        <w:t>проблемы</w:t>
      </w:r>
      <w:r w:rsidRPr="006021AE">
        <w:rPr>
          <w:rFonts w:eastAsia="Cambria"/>
          <w:sz w:val="22"/>
          <w:szCs w:val="24"/>
          <w:lang w:val="ru-RU"/>
        </w:rPr>
        <w:t xml:space="preserve">, </w:t>
      </w:r>
      <w:r>
        <w:rPr>
          <w:rFonts w:eastAsia="Cambria"/>
          <w:sz w:val="22"/>
          <w:szCs w:val="24"/>
          <w:lang w:val="ru-RU"/>
        </w:rPr>
        <w:t>связанной с масштабом и доступом к рынку, открыв новые возможности для экспорта за пределами традиционных рынков. И</w:t>
      </w:r>
      <w:r w:rsidR="006B2B3B">
        <w:rPr>
          <w:rFonts w:eastAsia="Cambria"/>
          <w:sz w:val="22"/>
          <w:szCs w:val="24"/>
          <w:lang w:val="ru-RU"/>
        </w:rPr>
        <w:t>,</w:t>
      </w:r>
      <w:r w:rsidRPr="006021AE">
        <w:rPr>
          <w:rFonts w:eastAsia="Cambria"/>
          <w:sz w:val="22"/>
          <w:szCs w:val="24"/>
          <w:lang w:val="ru-RU"/>
        </w:rPr>
        <w:t xml:space="preserve"> </w:t>
      </w:r>
      <w:r>
        <w:rPr>
          <w:rFonts w:eastAsia="Cambria"/>
          <w:sz w:val="22"/>
          <w:szCs w:val="24"/>
          <w:lang w:val="ru-RU"/>
        </w:rPr>
        <w:t>наконец</w:t>
      </w:r>
      <w:r w:rsidRPr="006021AE">
        <w:rPr>
          <w:rFonts w:eastAsia="Cambria"/>
          <w:sz w:val="22"/>
          <w:szCs w:val="24"/>
          <w:lang w:val="ru-RU"/>
        </w:rPr>
        <w:t xml:space="preserve">, </w:t>
      </w:r>
      <w:r>
        <w:rPr>
          <w:rFonts w:eastAsia="Cambria"/>
          <w:sz w:val="22"/>
          <w:szCs w:val="24"/>
          <w:lang w:val="ru-RU"/>
        </w:rPr>
        <w:t>вступление</w:t>
      </w:r>
      <w:r w:rsidRPr="006021AE">
        <w:rPr>
          <w:rFonts w:eastAsia="Cambria"/>
          <w:sz w:val="22"/>
          <w:szCs w:val="24"/>
          <w:lang w:val="ru-RU"/>
        </w:rPr>
        <w:t xml:space="preserve"> </w:t>
      </w:r>
      <w:r>
        <w:rPr>
          <w:rFonts w:eastAsia="Cambria"/>
          <w:sz w:val="22"/>
          <w:szCs w:val="24"/>
          <w:lang w:val="ru-RU"/>
        </w:rPr>
        <w:t>в</w:t>
      </w:r>
      <w:r w:rsidRPr="006021AE">
        <w:rPr>
          <w:rFonts w:eastAsia="Cambria"/>
          <w:sz w:val="22"/>
          <w:szCs w:val="24"/>
          <w:lang w:val="ru-RU"/>
        </w:rPr>
        <w:t xml:space="preserve"> </w:t>
      </w:r>
      <w:r>
        <w:rPr>
          <w:rFonts w:eastAsia="Cambria"/>
          <w:sz w:val="22"/>
          <w:szCs w:val="24"/>
          <w:lang w:val="ru-RU"/>
        </w:rPr>
        <w:t>ВТО</w:t>
      </w:r>
      <w:r w:rsidRPr="006021AE">
        <w:rPr>
          <w:rFonts w:eastAsia="Cambria"/>
          <w:sz w:val="22"/>
          <w:szCs w:val="24"/>
          <w:lang w:val="ru-RU"/>
        </w:rPr>
        <w:t xml:space="preserve"> </w:t>
      </w:r>
      <w:r>
        <w:rPr>
          <w:rFonts w:eastAsia="Cambria"/>
          <w:sz w:val="22"/>
          <w:szCs w:val="24"/>
          <w:lang w:val="ru-RU"/>
        </w:rPr>
        <w:t>будет</w:t>
      </w:r>
      <w:r w:rsidRPr="006021AE">
        <w:rPr>
          <w:rFonts w:eastAsia="Cambria"/>
          <w:sz w:val="22"/>
          <w:szCs w:val="24"/>
          <w:lang w:val="ru-RU"/>
        </w:rPr>
        <w:t xml:space="preserve"> </w:t>
      </w:r>
      <w:r>
        <w:rPr>
          <w:rFonts w:eastAsia="Cambria"/>
          <w:sz w:val="22"/>
          <w:szCs w:val="24"/>
          <w:lang w:val="ru-RU"/>
        </w:rPr>
        <w:t>способствовать</w:t>
      </w:r>
      <w:r w:rsidRPr="006021AE">
        <w:rPr>
          <w:rFonts w:eastAsia="Cambria"/>
          <w:sz w:val="22"/>
          <w:szCs w:val="24"/>
          <w:lang w:val="ru-RU"/>
        </w:rPr>
        <w:t xml:space="preserve"> </w:t>
      </w:r>
      <w:r>
        <w:rPr>
          <w:rFonts w:eastAsia="Cambria"/>
          <w:sz w:val="22"/>
          <w:szCs w:val="24"/>
          <w:lang w:val="ru-RU"/>
        </w:rPr>
        <w:t>выполнению</w:t>
      </w:r>
      <w:r w:rsidRPr="006021AE">
        <w:rPr>
          <w:rFonts w:eastAsia="Cambria"/>
          <w:sz w:val="22"/>
          <w:szCs w:val="24"/>
          <w:lang w:val="ru-RU"/>
        </w:rPr>
        <w:t xml:space="preserve"> </w:t>
      </w:r>
      <w:r>
        <w:rPr>
          <w:rFonts w:eastAsia="Cambria"/>
          <w:sz w:val="22"/>
          <w:szCs w:val="24"/>
          <w:lang w:val="ru-RU"/>
        </w:rPr>
        <w:t>задачи</w:t>
      </w:r>
      <w:r w:rsidRPr="006021AE">
        <w:rPr>
          <w:rFonts w:eastAsia="Cambria"/>
          <w:sz w:val="22"/>
          <w:szCs w:val="24"/>
          <w:lang w:val="ru-RU"/>
        </w:rPr>
        <w:t xml:space="preserve"> </w:t>
      </w:r>
      <w:r>
        <w:rPr>
          <w:rFonts w:eastAsia="Cambria"/>
          <w:sz w:val="22"/>
          <w:szCs w:val="24"/>
          <w:lang w:val="ru-RU"/>
        </w:rPr>
        <w:t>Казахстана</w:t>
      </w:r>
      <w:r w:rsidRPr="006021AE">
        <w:rPr>
          <w:rFonts w:eastAsia="Cambria"/>
          <w:sz w:val="22"/>
          <w:szCs w:val="24"/>
          <w:lang w:val="ru-RU"/>
        </w:rPr>
        <w:t xml:space="preserve"> </w:t>
      </w:r>
      <w:r>
        <w:rPr>
          <w:rFonts w:eastAsia="Cambria"/>
          <w:sz w:val="22"/>
          <w:szCs w:val="24"/>
          <w:lang w:val="ru-RU"/>
        </w:rPr>
        <w:t>по</w:t>
      </w:r>
      <w:r w:rsidRPr="006021AE">
        <w:rPr>
          <w:rFonts w:eastAsia="Cambria"/>
          <w:sz w:val="22"/>
          <w:szCs w:val="24"/>
          <w:lang w:val="ru-RU"/>
        </w:rPr>
        <w:t xml:space="preserve"> </w:t>
      </w:r>
      <w:r>
        <w:rPr>
          <w:rFonts w:eastAsia="Cambria"/>
          <w:sz w:val="22"/>
          <w:szCs w:val="24"/>
          <w:lang w:val="ru-RU"/>
        </w:rPr>
        <w:t>диверсификации</w:t>
      </w:r>
      <w:r w:rsidRPr="006021AE">
        <w:rPr>
          <w:rFonts w:eastAsia="Cambria"/>
          <w:sz w:val="22"/>
          <w:szCs w:val="24"/>
          <w:lang w:val="ru-RU"/>
        </w:rPr>
        <w:t xml:space="preserve"> </w:t>
      </w:r>
      <w:r>
        <w:rPr>
          <w:rFonts w:eastAsia="Cambria"/>
          <w:sz w:val="22"/>
          <w:szCs w:val="24"/>
          <w:lang w:val="ru-RU"/>
        </w:rPr>
        <w:t>экспорта, создавая прозрачные и более предсказуемые условия для доступа к мировым рынкам</w:t>
      </w:r>
      <w:r w:rsidRPr="006021AE">
        <w:rPr>
          <w:rFonts w:eastAsia="Cambria"/>
          <w:sz w:val="22"/>
          <w:szCs w:val="24"/>
          <w:lang w:val="ru-RU"/>
        </w:rPr>
        <w:t xml:space="preserve">, </w:t>
      </w:r>
      <w:r>
        <w:rPr>
          <w:rFonts w:eastAsia="Cambria"/>
          <w:sz w:val="22"/>
          <w:szCs w:val="24"/>
          <w:lang w:val="ru-RU"/>
        </w:rPr>
        <w:t xml:space="preserve">а также позволит Казахстану разрешать торговые трения с основными торговыми партнерами или на новых рынках под защитой системы, основанной </w:t>
      </w:r>
      <w:r w:rsidR="006B2B3B">
        <w:rPr>
          <w:rFonts w:eastAsia="Cambria"/>
          <w:sz w:val="22"/>
          <w:szCs w:val="24"/>
          <w:lang w:val="ru-RU"/>
        </w:rPr>
        <w:t>по</w:t>
      </w:r>
      <w:r>
        <w:rPr>
          <w:rFonts w:eastAsia="Cambria"/>
          <w:sz w:val="22"/>
          <w:szCs w:val="24"/>
          <w:lang w:val="ru-RU"/>
        </w:rPr>
        <w:t xml:space="preserve"> установленны</w:t>
      </w:r>
      <w:r w:rsidR="00257DC3">
        <w:rPr>
          <w:rFonts w:eastAsia="Cambria"/>
          <w:sz w:val="22"/>
          <w:szCs w:val="24"/>
          <w:lang w:val="ru-RU"/>
        </w:rPr>
        <w:t>м</w:t>
      </w:r>
      <w:r>
        <w:rPr>
          <w:rFonts w:eastAsia="Cambria"/>
          <w:sz w:val="22"/>
          <w:szCs w:val="24"/>
          <w:lang w:val="ru-RU"/>
        </w:rPr>
        <w:t xml:space="preserve"> норма</w:t>
      </w:r>
      <w:r w:rsidR="00257DC3">
        <w:rPr>
          <w:rFonts w:eastAsia="Cambria"/>
          <w:sz w:val="22"/>
          <w:szCs w:val="24"/>
          <w:lang w:val="ru-RU"/>
        </w:rPr>
        <w:t>м</w:t>
      </w:r>
      <w:r>
        <w:rPr>
          <w:rFonts w:eastAsia="Cambria"/>
          <w:sz w:val="22"/>
          <w:szCs w:val="24"/>
          <w:lang w:val="ru-RU"/>
        </w:rPr>
        <w:t xml:space="preserve"> (более подробный анализ представлен в Приложениях). </w:t>
      </w:r>
    </w:p>
    <w:p w:rsidR="000E180E" w:rsidRPr="00271585" w:rsidRDefault="000E180E" w:rsidP="00080723">
      <w:pPr>
        <w:pStyle w:val="ListParagraph"/>
        <w:numPr>
          <w:ilvl w:val="0"/>
          <w:numId w:val="26"/>
        </w:numPr>
        <w:tabs>
          <w:tab w:val="clear" w:pos="0"/>
        </w:tabs>
        <w:spacing w:before="240" w:after="240" w:line="240" w:lineRule="auto"/>
        <w:contextualSpacing w:val="0"/>
        <w:jc w:val="both"/>
        <w:rPr>
          <w:rFonts w:eastAsiaTheme="minorHAnsi"/>
          <w:bCs/>
          <w:sz w:val="22"/>
          <w:lang w:val="ru-RU"/>
        </w:rPr>
      </w:pPr>
      <w:r>
        <w:rPr>
          <w:rFonts w:eastAsia="Cambria"/>
          <w:sz w:val="22"/>
          <w:szCs w:val="24"/>
          <w:lang w:val="ru-RU"/>
        </w:rPr>
        <w:t>Поскольку</w:t>
      </w:r>
      <w:r w:rsidRPr="00A56B36">
        <w:rPr>
          <w:rFonts w:eastAsia="Cambria"/>
          <w:sz w:val="22"/>
          <w:szCs w:val="24"/>
          <w:lang w:val="ru-RU"/>
        </w:rPr>
        <w:t xml:space="preserve"> </w:t>
      </w:r>
      <w:r>
        <w:rPr>
          <w:rFonts w:eastAsia="Cambria"/>
          <w:sz w:val="22"/>
          <w:szCs w:val="24"/>
          <w:lang w:val="ru-RU"/>
        </w:rPr>
        <w:t>большая</w:t>
      </w:r>
      <w:r w:rsidRPr="00A56B36">
        <w:rPr>
          <w:rFonts w:eastAsia="Cambria"/>
          <w:sz w:val="22"/>
          <w:szCs w:val="24"/>
          <w:lang w:val="ru-RU"/>
        </w:rPr>
        <w:t xml:space="preserve"> </w:t>
      </w:r>
      <w:r>
        <w:rPr>
          <w:rFonts w:eastAsia="Cambria"/>
          <w:sz w:val="22"/>
          <w:szCs w:val="24"/>
          <w:lang w:val="ru-RU"/>
        </w:rPr>
        <w:t>часть</w:t>
      </w:r>
      <w:r w:rsidRPr="00A56B36">
        <w:rPr>
          <w:rFonts w:eastAsia="Cambria"/>
          <w:sz w:val="22"/>
          <w:szCs w:val="24"/>
          <w:lang w:val="ru-RU"/>
        </w:rPr>
        <w:t xml:space="preserve"> </w:t>
      </w:r>
      <w:r>
        <w:rPr>
          <w:rFonts w:eastAsia="Cambria"/>
          <w:sz w:val="22"/>
          <w:szCs w:val="24"/>
          <w:lang w:val="ru-RU"/>
        </w:rPr>
        <w:t>преимуществ</w:t>
      </w:r>
      <w:r w:rsidRPr="00A56B36">
        <w:rPr>
          <w:rFonts w:eastAsia="Cambria"/>
          <w:sz w:val="22"/>
          <w:szCs w:val="24"/>
          <w:lang w:val="ru-RU"/>
        </w:rPr>
        <w:t xml:space="preserve"> </w:t>
      </w:r>
      <w:r>
        <w:rPr>
          <w:rFonts w:eastAsia="Cambria"/>
          <w:sz w:val="22"/>
          <w:szCs w:val="24"/>
          <w:lang w:val="ru-RU"/>
        </w:rPr>
        <w:t>ожидается</w:t>
      </w:r>
      <w:r w:rsidRPr="00A56B36">
        <w:rPr>
          <w:rFonts w:eastAsia="Cambria"/>
          <w:sz w:val="22"/>
          <w:szCs w:val="24"/>
          <w:lang w:val="ru-RU"/>
        </w:rPr>
        <w:t xml:space="preserve"> </w:t>
      </w:r>
      <w:r>
        <w:rPr>
          <w:rFonts w:eastAsia="Cambria"/>
          <w:sz w:val="22"/>
          <w:szCs w:val="24"/>
          <w:lang w:val="ru-RU"/>
        </w:rPr>
        <w:t>от</w:t>
      </w:r>
      <w:r w:rsidRPr="00A56B36">
        <w:rPr>
          <w:rFonts w:eastAsia="Cambria"/>
          <w:sz w:val="22"/>
          <w:szCs w:val="24"/>
          <w:lang w:val="ru-RU"/>
        </w:rPr>
        <w:t xml:space="preserve"> </w:t>
      </w:r>
      <w:r>
        <w:rPr>
          <w:rFonts w:eastAsia="Cambria"/>
          <w:sz w:val="22"/>
          <w:szCs w:val="24"/>
          <w:lang w:val="ru-RU"/>
        </w:rPr>
        <w:t>вступления</w:t>
      </w:r>
      <w:r w:rsidRPr="00A56B36">
        <w:rPr>
          <w:rFonts w:eastAsia="Cambria"/>
          <w:sz w:val="22"/>
          <w:szCs w:val="24"/>
          <w:lang w:val="ru-RU"/>
        </w:rPr>
        <w:t xml:space="preserve"> </w:t>
      </w:r>
      <w:r>
        <w:rPr>
          <w:rFonts w:eastAsia="Cambria"/>
          <w:sz w:val="22"/>
          <w:szCs w:val="24"/>
          <w:lang w:val="ru-RU"/>
        </w:rPr>
        <w:t>в</w:t>
      </w:r>
      <w:r w:rsidRPr="00A56B36">
        <w:rPr>
          <w:rFonts w:eastAsia="Cambria"/>
          <w:sz w:val="22"/>
          <w:szCs w:val="24"/>
          <w:lang w:val="ru-RU"/>
        </w:rPr>
        <w:t xml:space="preserve"> </w:t>
      </w:r>
      <w:r>
        <w:rPr>
          <w:rFonts w:eastAsia="Cambria"/>
          <w:sz w:val="22"/>
          <w:szCs w:val="24"/>
          <w:lang w:val="ru-RU"/>
        </w:rPr>
        <w:t>ВТО в сфере услуг, Казахстану необходимо тщательно проанализировать влияние единого рынка и удостовериться в том, что он не оказывает негативного воздействия на динамику вступления в ВТО. Учитывая</w:t>
      </w:r>
      <w:r w:rsidRPr="00A60F76">
        <w:rPr>
          <w:rFonts w:eastAsia="Cambria"/>
          <w:sz w:val="22"/>
          <w:szCs w:val="24"/>
          <w:lang w:val="ru-RU"/>
        </w:rPr>
        <w:t xml:space="preserve"> </w:t>
      </w:r>
      <w:r>
        <w:rPr>
          <w:rFonts w:eastAsia="Cambria"/>
          <w:sz w:val="22"/>
          <w:szCs w:val="24"/>
          <w:lang w:val="ru-RU"/>
        </w:rPr>
        <w:t>то</w:t>
      </w:r>
      <w:r w:rsidRPr="00A60F76">
        <w:rPr>
          <w:rFonts w:eastAsia="Cambria"/>
          <w:sz w:val="22"/>
          <w:szCs w:val="24"/>
          <w:lang w:val="ru-RU"/>
        </w:rPr>
        <w:t xml:space="preserve">, </w:t>
      </w:r>
      <w:r>
        <w:rPr>
          <w:rFonts w:eastAsia="Cambria"/>
          <w:sz w:val="22"/>
          <w:szCs w:val="24"/>
          <w:lang w:val="ru-RU"/>
        </w:rPr>
        <w:t>что</w:t>
      </w:r>
      <w:r w:rsidRPr="00A60F76">
        <w:rPr>
          <w:rFonts w:eastAsia="Cambria"/>
          <w:sz w:val="22"/>
          <w:szCs w:val="24"/>
          <w:lang w:val="ru-RU"/>
        </w:rPr>
        <w:t xml:space="preserve"> </w:t>
      </w:r>
      <w:r>
        <w:rPr>
          <w:rFonts w:eastAsia="Cambria"/>
          <w:sz w:val="22"/>
          <w:szCs w:val="24"/>
          <w:lang w:val="ru-RU"/>
        </w:rPr>
        <w:t>соглашение</w:t>
      </w:r>
      <w:r w:rsidRPr="00A60F76">
        <w:rPr>
          <w:rFonts w:eastAsia="Cambria"/>
          <w:sz w:val="22"/>
          <w:szCs w:val="24"/>
          <w:lang w:val="ru-RU"/>
        </w:rPr>
        <w:t xml:space="preserve"> </w:t>
      </w:r>
      <w:r>
        <w:rPr>
          <w:rFonts w:eastAsia="Cambria"/>
          <w:sz w:val="22"/>
          <w:szCs w:val="24"/>
          <w:lang w:val="ru-RU"/>
        </w:rPr>
        <w:t>о создании Таможенного союза предшествует вступлению</w:t>
      </w:r>
      <w:r w:rsidRPr="00A60F76">
        <w:rPr>
          <w:rFonts w:eastAsia="Cambria"/>
          <w:sz w:val="22"/>
          <w:szCs w:val="24"/>
          <w:lang w:val="ru-RU"/>
        </w:rPr>
        <w:t xml:space="preserve"> </w:t>
      </w:r>
      <w:r>
        <w:rPr>
          <w:rFonts w:eastAsia="Cambria"/>
          <w:sz w:val="22"/>
          <w:szCs w:val="24"/>
          <w:lang w:val="ru-RU"/>
        </w:rPr>
        <w:t>в</w:t>
      </w:r>
      <w:r w:rsidRPr="00A60F76">
        <w:rPr>
          <w:rFonts w:eastAsia="Cambria"/>
          <w:sz w:val="22"/>
          <w:szCs w:val="24"/>
          <w:lang w:val="ru-RU"/>
        </w:rPr>
        <w:t xml:space="preserve"> </w:t>
      </w:r>
      <w:r>
        <w:rPr>
          <w:rFonts w:eastAsia="Cambria"/>
          <w:sz w:val="22"/>
          <w:szCs w:val="24"/>
          <w:lang w:val="ru-RU"/>
        </w:rPr>
        <w:t>ВТО</w:t>
      </w:r>
      <w:r w:rsidRPr="00A60F76">
        <w:rPr>
          <w:rFonts w:eastAsia="Cambria"/>
          <w:sz w:val="22"/>
          <w:szCs w:val="24"/>
          <w:lang w:val="ru-RU"/>
        </w:rPr>
        <w:t xml:space="preserve">, </w:t>
      </w:r>
      <w:r>
        <w:rPr>
          <w:rFonts w:eastAsia="Cambria"/>
          <w:sz w:val="22"/>
          <w:szCs w:val="24"/>
          <w:lang w:val="ru-RU"/>
        </w:rPr>
        <w:t>единый</w:t>
      </w:r>
      <w:r w:rsidRPr="00A60F76">
        <w:rPr>
          <w:rFonts w:eastAsia="Cambria"/>
          <w:sz w:val="22"/>
          <w:szCs w:val="24"/>
          <w:lang w:val="ru-RU"/>
        </w:rPr>
        <w:t xml:space="preserve"> </w:t>
      </w:r>
      <w:r>
        <w:rPr>
          <w:rFonts w:eastAsia="Cambria"/>
          <w:sz w:val="22"/>
          <w:szCs w:val="24"/>
          <w:lang w:val="ru-RU"/>
        </w:rPr>
        <w:t>рынок</w:t>
      </w:r>
      <w:r w:rsidRPr="00A60F76">
        <w:rPr>
          <w:rFonts w:eastAsia="Cambria"/>
          <w:sz w:val="22"/>
          <w:szCs w:val="24"/>
          <w:lang w:val="ru-RU"/>
        </w:rPr>
        <w:t xml:space="preserve"> </w:t>
      </w:r>
      <w:r>
        <w:rPr>
          <w:rFonts w:eastAsia="Cambria"/>
          <w:sz w:val="22"/>
          <w:szCs w:val="24"/>
          <w:lang w:val="ru-RU"/>
        </w:rPr>
        <w:t>должен</w:t>
      </w:r>
      <w:r w:rsidRPr="00A60F76">
        <w:rPr>
          <w:rFonts w:eastAsia="Cambria"/>
          <w:sz w:val="22"/>
          <w:szCs w:val="24"/>
          <w:lang w:val="ru-RU"/>
        </w:rPr>
        <w:t xml:space="preserve"> </w:t>
      </w:r>
      <w:r>
        <w:rPr>
          <w:rFonts w:eastAsia="Cambria"/>
          <w:sz w:val="22"/>
          <w:szCs w:val="24"/>
          <w:lang w:val="ru-RU"/>
        </w:rPr>
        <w:t xml:space="preserve">выиграть от исконных прав, однако вопрос о его совместимости со Статьей </w:t>
      </w:r>
      <w:r w:rsidRPr="00E30BDA">
        <w:rPr>
          <w:rFonts w:eastAsia="Cambria"/>
          <w:sz w:val="22"/>
          <w:szCs w:val="24"/>
        </w:rPr>
        <w:t>V</w:t>
      </w:r>
      <w:r>
        <w:rPr>
          <w:rFonts w:eastAsia="Cambria"/>
          <w:sz w:val="22"/>
          <w:szCs w:val="24"/>
          <w:lang w:val="ru-RU"/>
        </w:rPr>
        <w:t xml:space="preserve"> ГАТС может быть поднят в ходе или после переговоров о вступлении. В любом случае с позиции Казахстана приоритетом должно быть вступление в ВТО, а затем уже можно приступить к </w:t>
      </w:r>
      <w:r>
        <w:rPr>
          <w:rFonts w:eastAsia="Cambria"/>
          <w:sz w:val="22"/>
          <w:szCs w:val="24"/>
          <w:lang w:val="ru-RU"/>
        </w:rPr>
        <w:lastRenderedPageBreak/>
        <w:t>переговорам по услугам в рамках таможенного союза с Беларусью и Россией так, чтобы любые продвижения в рамках создания союза не влияли на процесс вступления в ВТО.</w:t>
      </w:r>
    </w:p>
    <w:p w:rsidR="000E180E" w:rsidRPr="00F7585B" w:rsidRDefault="000E180E" w:rsidP="000E180E">
      <w:pPr>
        <w:pStyle w:val="Heading5"/>
        <w:numPr>
          <w:ilvl w:val="0"/>
          <w:numId w:val="0"/>
        </w:numPr>
        <w:spacing w:line="240" w:lineRule="auto"/>
        <w:ind w:left="720"/>
        <w:rPr>
          <w:i w:val="0"/>
          <w:smallCaps/>
          <w:lang w:val="ru-RU"/>
        </w:rPr>
      </w:pPr>
      <w:r>
        <w:rPr>
          <w:i w:val="0"/>
          <w:smallCaps/>
          <w:lang w:val="ru-RU"/>
        </w:rPr>
        <w:t>Повышение</w:t>
      </w:r>
      <w:r w:rsidRPr="00F7585B">
        <w:rPr>
          <w:i w:val="0"/>
          <w:smallCaps/>
          <w:lang w:val="ru-RU"/>
        </w:rPr>
        <w:t xml:space="preserve"> </w:t>
      </w:r>
      <w:r>
        <w:rPr>
          <w:i w:val="0"/>
          <w:smallCaps/>
          <w:lang w:val="ru-RU"/>
        </w:rPr>
        <w:t>профессиональных</w:t>
      </w:r>
      <w:r w:rsidRPr="00F7585B">
        <w:rPr>
          <w:i w:val="0"/>
          <w:smallCaps/>
          <w:lang w:val="ru-RU"/>
        </w:rPr>
        <w:t xml:space="preserve"> </w:t>
      </w:r>
      <w:r>
        <w:rPr>
          <w:i w:val="0"/>
          <w:smallCaps/>
          <w:lang w:val="ru-RU"/>
        </w:rPr>
        <w:t>навыков</w:t>
      </w:r>
      <w:r w:rsidRPr="00F7585B">
        <w:rPr>
          <w:i w:val="0"/>
          <w:smallCaps/>
          <w:lang w:val="ru-RU"/>
        </w:rPr>
        <w:t xml:space="preserve"> </w:t>
      </w:r>
      <w:r>
        <w:rPr>
          <w:i w:val="0"/>
          <w:smallCaps/>
          <w:lang w:val="ru-RU"/>
        </w:rPr>
        <w:t>посредством</w:t>
      </w:r>
      <w:r w:rsidRPr="00F7585B">
        <w:rPr>
          <w:i w:val="0"/>
          <w:smallCaps/>
          <w:lang w:val="ru-RU"/>
        </w:rPr>
        <w:t xml:space="preserve"> </w:t>
      </w:r>
      <w:r>
        <w:rPr>
          <w:i w:val="0"/>
          <w:smallCaps/>
          <w:lang w:val="ru-RU"/>
        </w:rPr>
        <w:t xml:space="preserve">ослабления ограничений в отношении привлечения иностранной рабочей силы и совершенствование подготовки трудовых ресурсов </w:t>
      </w:r>
      <w:r w:rsidRPr="00F7585B">
        <w:rPr>
          <w:i w:val="0"/>
          <w:smallCaps/>
          <w:lang w:val="ru-RU"/>
        </w:rPr>
        <w:t xml:space="preserve"> </w:t>
      </w:r>
    </w:p>
    <w:p w:rsidR="000E180E" w:rsidRPr="00F7585B" w:rsidRDefault="000E180E" w:rsidP="00080723">
      <w:pPr>
        <w:numPr>
          <w:ilvl w:val="0"/>
          <w:numId w:val="26"/>
        </w:numPr>
        <w:spacing w:before="240" w:after="240" w:line="240" w:lineRule="auto"/>
        <w:jc w:val="both"/>
        <w:rPr>
          <w:bCs/>
          <w:sz w:val="22"/>
          <w:lang w:val="ru-RU"/>
        </w:rPr>
      </w:pPr>
      <w:r>
        <w:rPr>
          <w:rFonts w:eastAsia="Cambria"/>
          <w:sz w:val="22"/>
          <w:szCs w:val="24"/>
          <w:lang w:val="ru-RU"/>
        </w:rPr>
        <w:t>Дефицит</w:t>
      </w:r>
      <w:r w:rsidRPr="004F0AE4">
        <w:rPr>
          <w:rFonts w:eastAsia="Cambria"/>
          <w:sz w:val="22"/>
          <w:szCs w:val="24"/>
          <w:lang w:val="ru-RU"/>
        </w:rPr>
        <w:t xml:space="preserve"> </w:t>
      </w:r>
      <w:r>
        <w:rPr>
          <w:rFonts w:eastAsia="Cambria"/>
          <w:sz w:val="22"/>
          <w:szCs w:val="24"/>
          <w:lang w:val="ru-RU"/>
        </w:rPr>
        <w:t>технических и управленческих кадров</w:t>
      </w:r>
      <w:r w:rsidRPr="004F0AE4">
        <w:rPr>
          <w:rFonts w:eastAsia="Cambria"/>
          <w:sz w:val="22"/>
          <w:szCs w:val="24"/>
          <w:lang w:val="ru-RU"/>
        </w:rPr>
        <w:t xml:space="preserve"> </w:t>
      </w:r>
      <w:r>
        <w:rPr>
          <w:rFonts w:eastAsia="Cambria"/>
          <w:sz w:val="22"/>
          <w:szCs w:val="24"/>
          <w:lang w:val="ru-RU"/>
        </w:rPr>
        <w:t>является</w:t>
      </w:r>
      <w:r w:rsidRPr="004F0AE4">
        <w:rPr>
          <w:rFonts w:eastAsia="Cambria"/>
          <w:sz w:val="22"/>
          <w:szCs w:val="24"/>
          <w:lang w:val="ru-RU"/>
        </w:rPr>
        <w:t xml:space="preserve"> </w:t>
      </w:r>
      <w:r>
        <w:rPr>
          <w:rFonts w:eastAsia="Cambria"/>
          <w:sz w:val="22"/>
          <w:szCs w:val="24"/>
          <w:lang w:val="ru-RU"/>
        </w:rPr>
        <w:t>основным</w:t>
      </w:r>
      <w:r w:rsidRPr="004F0AE4">
        <w:rPr>
          <w:rFonts w:eastAsia="Cambria"/>
          <w:sz w:val="22"/>
          <w:szCs w:val="24"/>
          <w:lang w:val="ru-RU"/>
        </w:rPr>
        <w:t xml:space="preserve"> </w:t>
      </w:r>
      <w:r>
        <w:rPr>
          <w:rFonts w:eastAsia="Cambria"/>
          <w:sz w:val="22"/>
          <w:szCs w:val="24"/>
          <w:lang w:val="ru-RU"/>
        </w:rPr>
        <w:t>фактором, тормозящим повышение конкурентоспособности</w:t>
      </w:r>
      <w:r w:rsidRPr="004F0AE4">
        <w:rPr>
          <w:rFonts w:eastAsia="Cambria"/>
          <w:sz w:val="22"/>
          <w:szCs w:val="24"/>
          <w:lang w:val="ru-RU"/>
        </w:rPr>
        <w:t xml:space="preserve"> </w:t>
      </w:r>
      <w:r>
        <w:rPr>
          <w:rFonts w:eastAsia="Cambria"/>
          <w:sz w:val="22"/>
          <w:szCs w:val="24"/>
          <w:lang w:val="ru-RU"/>
        </w:rPr>
        <w:t>и</w:t>
      </w:r>
      <w:r w:rsidRPr="004F0AE4">
        <w:rPr>
          <w:rFonts w:eastAsia="Cambria"/>
          <w:sz w:val="22"/>
          <w:szCs w:val="24"/>
          <w:lang w:val="ru-RU"/>
        </w:rPr>
        <w:t xml:space="preserve"> </w:t>
      </w:r>
      <w:r>
        <w:rPr>
          <w:rFonts w:eastAsia="Cambria"/>
          <w:sz w:val="22"/>
          <w:szCs w:val="24"/>
          <w:lang w:val="ru-RU"/>
        </w:rPr>
        <w:t>развитие торговли Казахстана</w:t>
      </w:r>
      <w:r w:rsidRPr="004F0AE4">
        <w:rPr>
          <w:rFonts w:eastAsia="Cambria"/>
          <w:sz w:val="22"/>
          <w:szCs w:val="24"/>
          <w:lang w:val="ru-RU"/>
        </w:rPr>
        <w:t xml:space="preserve"> </w:t>
      </w:r>
      <w:r>
        <w:rPr>
          <w:rFonts w:eastAsia="Cambria"/>
          <w:sz w:val="22"/>
          <w:szCs w:val="24"/>
          <w:lang w:val="ru-RU"/>
        </w:rPr>
        <w:t>в</w:t>
      </w:r>
      <w:r w:rsidRPr="004F0AE4">
        <w:rPr>
          <w:rFonts w:eastAsia="Cambria"/>
          <w:sz w:val="22"/>
          <w:szCs w:val="24"/>
          <w:lang w:val="ru-RU"/>
        </w:rPr>
        <w:t xml:space="preserve"> </w:t>
      </w:r>
      <w:r>
        <w:rPr>
          <w:rFonts w:eastAsia="Cambria"/>
          <w:sz w:val="22"/>
          <w:szCs w:val="24"/>
          <w:lang w:val="ru-RU"/>
        </w:rPr>
        <w:t>сфере</w:t>
      </w:r>
      <w:r w:rsidRPr="004F0AE4">
        <w:rPr>
          <w:rFonts w:eastAsia="Cambria"/>
          <w:sz w:val="22"/>
          <w:szCs w:val="24"/>
          <w:lang w:val="ru-RU"/>
        </w:rPr>
        <w:t xml:space="preserve"> </w:t>
      </w:r>
      <w:r>
        <w:rPr>
          <w:rFonts w:eastAsia="Cambria"/>
          <w:sz w:val="22"/>
          <w:szCs w:val="24"/>
          <w:lang w:val="ru-RU"/>
        </w:rPr>
        <w:t>услуг (см. Таблицу 4.1)</w:t>
      </w:r>
      <w:r w:rsidRPr="004F0AE4">
        <w:rPr>
          <w:rFonts w:eastAsia="Cambria"/>
          <w:sz w:val="22"/>
          <w:szCs w:val="24"/>
          <w:lang w:val="ru-RU"/>
        </w:rPr>
        <w:t xml:space="preserve">. </w:t>
      </w:r>
      <w:r>
        <w:rPr>
          <w:rFonts w:eastAsia="Cambria"/>
          <w:sz w:val="22"/>
          <w:szCs w:val="24"/>
          <w:lang w:val="ru-RU"/>
        </w:rPr>
        <w:t>Для того</w:t>
      </w:r>
      <w:r w:rsidR="00BD04A1">
        <w:rPr>
          <w:rFonts w:eastAsia="Cambria"/>
          <w:sz w:val="22"/>
          <w:szCs w:val="24"/>
          <w:lang w:val="ru-RU"/>
        </w:rPr>
        <w:t>,</w:t>
      </w:r>
      <w:r>
        <w:rPr>
          <w:rFonts w:eastAsia="Cambria"/>
          <w:sz w:val="22"/>
          <w:szCs w:val="24"/>
          <w:lang w:val="ru-RU"/>
        </w:rPr>
        <w:t xml:space="preserve"> чтобы решить эту проблему, компании, которые не могут привлечь на работу иностранных работников, зачастую нанимают иностранных консультантов. Такая практика неэффективна. Иностранные консультанты не могут заменить технически грамотных инженеров и специалистов по сельскохозяйственной технике в производственном процессе. Для устранения дефицита кадров необходимо выполнить две задачи. Как обсуждалось выше, среднесрочным приоритетом для правительства должно стать снятие</w:t>
      </w:r>
      <w:r w:rsidRPr="00200D7A">
        <w:rPr>
          <w:rFonts w:eastAsia="Cambria"/>
          <w:sz w:val="22"/>
          <w:szCs w:val="24"/>
          <w:lang w:val="ru-RU"/>
        </w:rPr>
        <w:t xml:space="preserve"> </w:t>
      </w:r>
      <w:r>
        <w:rPr>
          <w:rFonts w:eastAsia="Cambria"/>
          <w:sz w:val="22"/>
          <w:szCs w:val="24"/>
          <w:lang w:val="ru-RU"/>
        </w:rPr>
        <w:t>барьеров</w:t>
      </w:r>
      <w:r w:rsidRPr="00200D7A">
        <w:rPr>
          <w:rFonts w:eastAsia="Cambria"/>
          <w:sz w:val="22"/>
          <w:szCs w:val="24"/>
          <w:lang w:val="ru-RU"/>
        </w:rPr>
        <w:t xml:space="preserve"> </w:t>
      </w:r>
      <w:r>
        <w:rPr>
          <w:rFonts w:eastAsia="Cambria"/>
          <w:sz w:val="22"/>
          <w:szCs w:val="24"/>
          <w:lang w:val="ru-RU"/>
        </w:rPr>
        <w:t>для</w:t>
      </w:r>
      <w:r w:rsidRPr="00200D7A">
        <w:rPr>
          <w:rFonts w:eastAsia="Cambria"/>
          <w:sz w:val="22"/>
          <w:szCs w:val="24"/>
          <w:lang w:val="ru-RU"/>
        </w:rPr>
        <w:t xml:space="preserve"> </w:t>
      </w:r>
      <w:r>
        <w:rPr>
          <w:rFonts w:eastAsia="Cambria"/>
          <w:sz w:val="22"/>
          <w:szCs w:val="24"/>
          <w:lang w:val="ru-RU"/>
        </w:rPr>
        <w:t>трудоустройства</w:t>
      </w:r>
      <w:r w:rsidRPr="00200D7A">
        <w:rPr>
          <w:rFonts w:eastAsia="Cambria"/>
          <w:sz w:val="22"/>
          <w:szCs w:val="24"/>
          <w:lang w:val="ru-RU"/>
        </w:rPr>
        <w:t xml:space="preserve"> </w:t>
      </w:r>
      <w:r>
        <w:rPr>
          <w:rFonts w:eastAsia="Cambria"/>
          <w:sz w:val="22"/>
          <w:szCs w:val="24"/>
          <w:lang w:val="ru-RU"/>
        </w:rPr>
        <w:t>иностранных</w:t>
      </w:r>
      <w:r w:rsidRPr="00200D7A">
        <w:rPr>
          <w:rFonts w:eastAsia="Cambria"/>
          <w:sz w:val="22"/>
          <w:szCs w:val="24"/>
          <w:lang w:val="ru-RU"/>
        </w:rPr>
        <w:t xml:space="preserve"> </w:t>
      </w:r>
      <w:r>
        <w:rPr>
          <w:rFonts w:eastAsia="Cambria"/>
          <w:sz w:val="22"/>
          <w:szCs w:val="24"/>
          <w:lang w:val="ru-RU"/>
        </w:rPr>
        <w:t>высококвалифицированных</w:t>
      </w:r>
      <w:r w:rsidRPr="00200D7A">
        <w:rPr>
          <w:rFonts w:eastAsia="Cambria"/>
          <w:sz w:val="22"/>
          <w:szCs w:val="24"/>
          <w:lang w:val="ru-RU"/>
        </w:rPr>
        <w:t xml:space="preserve"> </w:t>
      </w:r>
      <w:r>
        <w:rPr>
          <w:rFonts w:eastAsia="Cambria"/>
          <w:sz w:val="22"/>
          <w:szCs w:val="24"/>
          <w:lang w:val="ru-RU"/>
        </w:rPr>
        <w:t>работников. В долгосрочной перспективе для систематического решения данной проблемы необходимо разработать программы профессиональной подготовки. На первоначальном этапе, подобные программы могут быть основаны на соглашениях с зарубежными институтами.</w:t>
      </w:r>
      <w:r w:rsidRPr="00F7585B">
        <w:rPr>
          <w:rFonts w:eastAsiaTheme="minorHAnsi"/>
          <w:bCs/>
          <w:sz w:val="22"/>
          <w:lang w:val="ru-RU"/>
        </w:rPr>
        <w:t xml:space="preserve"> </w:t>
      </w:r>
      <w:r>
        <w:rPr>
          <w:rFonts w:eastAsiaTheme="minorHAnsi"/>
          <w:bCs/>
          <w:sz w:val="22"/>
          <w:lang w:val="ru-RU"/>
        </w:rPr>
        <w:t>В качестве одного из примеров можно привести соглашение, заключенное между Министерством сельского хозяйства и Правительством Венгрии о проведении обучающих курсов в Венгерских сельскохозяйственных университетах для казахстанских студентов.</w:t>
      </w:r>
    </w:p>
    <w:p w:rsidR="000E180E" w:rsidRPr="00AE7C5C" w:rsidRDefault="000E180E" w:rsidP="00080723">
      <w:pPr>
        <w:numPr>
          <w:ilvl w:val="0"/>
          <w:numId w:val="26"/>
        </w:numPr>
        <w:spacing w:before="240" w:after="240" w:line="240" w:lineRule="auto"/>
        <w:jc w:val="both"/>
        <w:rPr>
          <w:bCs/>
          <w:sz w:val="22"/>
          <w:lang w:val="ru-RU"/>
        </w:rPr>
      </w:pPr>
      <w:r>
        <w:rPr>
          <w:bCs/>
          <w:sz w:val="22"/>
          <w:lang w:val="ru-RU"/>
        </w:rPr>
        <w:t>Учитывая</w:t>
      </w:r>
      <w:r w:rsidRPr="00F7585B">
        <w:rPr>
          <w:bCs/>
          <w:sz w:val="22"/>
          <w:lang w:val="ru-RU"/>
        </w:rPr>
        <w:t xml:space="preserve"> </w:t>
      </w:r>
      <w:r>
        <w:rPr>
          <w:bCs/>
          <w:sz w:val="22"/>
          <w:lang w:val="ru-RU"/>
        </w:rPr>
        <w:t>высокую</w:t>
      </w:r>
      <w:r w:rsidRPr="00F7585B">
        <w:rPr>
          <w:bCs/>
          <w:sz w:val="22"/>
          <w:lang w:val="ru-RU"/>
        </w:rPr>
        <w:t xml:space="preserve"> </w:t>
      </w:r>
      <w:r>
        <w:rPr>
          <w:bCs/>
          <w:sz w:val="22"/>
          <w:lang w:val="ru-RU"/>
        </w:rPr>
        <w:t>потребность</w:t>
      </w:r>
      <w:r w:rsidRPr="00F7585B">
        <w:rPr>
          <w:bCs/>
          <w:sz w:val="22"/>
          <w:lang w:val="ru-RU"/>
        </w:rPr>
        <w:t xml:space="preserve"> </w:t>
      </w:r>
      <w:r>
        <w:rPr>
          <w:bCs/>
          <w:sz w:val="22"/>
          <w:lang w:val="ru-RU"/>
        </w:rPr>
        <w:t>в</w:t>
      </w:r>
      <w:r w:rsidRPr="00F7585B">
        <w:rPr>
          <w:bCs/>
          <w:sz w:val="22"/>
          <w:lang w:val="ru-RU"/>
        </w:rPr>
        <w:t xml:space="preserve"> </w:t>
      </w:r>
      <w:r>
        <w:rPr>
          <w:bCs/>
          <w:sz w:val="22"/>
          <w:lang w:val="ru-RU"/>
        </w:rPr>
        <w:t>профессиональных</w:t>
      </w:r>
      <w:r w:rsidRPr="00F7585B">
        <w:rPr>
          <w:bCs/>
          <w:sz w:val="22"/>
          <w:lang w:val="ru-RU"/>
        </w:rPr>
        <w:t xml:space="preserve"> </w:t>
      </w:r>
      <w:r>
        <w:rPr>
          <w:bCs/>
          <w:sz w:val="22"/>
          <w:lang w:val="ru-RU"/>
        </w:rPr>
        <w:t>навыках</w:t>
      </w:r>
      <w:r w:rsidRPr="00F7585B">
        <w:rPr>
          <w:bCs/>
          <w:sz w:val="22"/>
          <w:lang w:val="ru-RU"/>
        </w:rPr>
        <w:t xml:space="preserve">, </w:t>
      </w:r>
      <w:r>
        <w:rPr>
          <w:bCs/>
          <w:sz w:val="22"/>
          <w:lang w:val="ru-RU"/>
        </w:rPr>
        <w:t>Казахстан</w:t>
      </w:r>
      <w:r w:rsidRPr="00F7585B">
        <w:rPr>
          <w:bCs/>
          <w:sz w:val="22"/>
          <w:lang w:val="ru-RU"/>
        </w:rPr>
        <w:t xml:space="preserve"> </w:t>
      </w:r>
      <w:r>
        <w:rPr>
          <w:bCs/>
          <w:sz w:val="22"/>
          <w:lang w:val="ru-RU"/>
        </w:rPr>
        <w:t>может</w:t>
      </w:r>
      <w:r w:rsidRPr="00F7585B">
        <w:rPr>
          <w:bCs/>
          <w:sz w:val="22"/>
          <w:lang w:val="ru-RU"/>
        </w:rPr>
        <w:t xml:space="preserve"> </w:t>
      </w:r>
      <w:r>
        <w:rPr>
          <w:bCs/>
          <w:sz w:val="22"/>
          <w:lang w:val="ru-RU"/>
        </w:rPr>
        <w:t>пересмотреть свое законодательство в области перемещения и трудоустройства иностранных работников в целях определения какого-либо серьезного негативного воздействия на торговлю услугами. Процедуры привлечения работодателями иностранных работников</w:t>
      </w:r>
      <w:r w:rsidRPr="00AE7C5C">
        <w:rPr>
          <w:bCs/>
          <w:sz w:val="22"/>
          <w:lang w:val="ru-RU"/>
        </w:rPr>
        <w:t xml:space="preserve"> </w:t>
      </w:r>
      <w:r>
        <w:rPr>
          <w:bCs/>
          <w:sz w:val="22"/>
          <w:lang w:val="ru-RU"/>
        </w:rPr>
        <w:t>от 2007 года и</w:t>
      </w:r>
      <w:r w:rsidRPr="00AE7C5C">
        <w:rPr>
          <w:bCs/>
          <w:sz w:val="22"/>
          <w:lang w:val="ru-RU"/>
        </w:rPr>
        <w:t xml:space="preserve"> </w:t>
      </w:r>
      <w:r>
        <w:rPr>
          <w:bCs/>
          <w:sz w:val="22"/>
          <w:lang w:val="ru-RU"/>
        </w:rPr>
        <w:t>Закон</w:t>
      </w:r>
      <w:r w:rsidRPr="00AE7C5C">
        <w:rPr>
          <w:bCs/>
          <w:sz w:val="22"/>
          <w:lang w:val="ru-RU"/>
        </w:rPr>
        <w:t xml:space="preserve"> «</w:t>
      </w:r>
      <w:r>
        <w:rPr>
          <w:bCs/>
          <w:sz w:val="22"/>
          <w:lang w:val="ru-RU"/>
        </w:rPr>
        <w:t>О</w:t>
      </w:r>
      <w:r w:rsidRPr="00AE7C5C">
        <w:rPr>
          <w:bCs/>
          <w:sz w:val="22"/>
          <w:lang w:val="ru-RU"/>
        </w:rPr>
        <w:t xml:space="preserve"> </w:t>
      </w:r>
      <w:r>
        <w:rPr>
          <w:bCs/>
          <w:sz w:val="22"/>
          <w:lang w:val="ru-RU"/>
        </w:rPr>
        <w:t>занятости</w:t>
      </w:r>
      <w:r w:rsidRPr="00AE7C5C">
        <w:rPr>
          <w:bCs/>
          <w:sz w:val="22"/>
          <w:lang w:val="ru-RU"/>
        </w:rPr>
        <w:t xml:space="preserve"> </w:t>
      </w:r>
      <w:r>
        <w:rPr>
          <w:bCs/>
          <w:sz w:val="22"/>
          <w:lang w:val="ru-RU"/>
        </w:rPr>
        <w:t>населения</w:t>
      </w:r>
      <w:r w:rsidRPr="00AE7C5C">
        <w:rPr>
          <w:bCs/>
          <w:sz w:val="22"/>
          <w:lang w:val="ru-RU"/>
        </w:rPr>
        <w:t xml:space="preserve">» </w:t>
      </w:r>
      <w:r>
        <w:rPr>
          <w:bCs/>
          <w:sz w:val="22"/>
          <w:lang w:val="ru-RU"/>
        </w:rPr>
        <w:t xml:space="preserve">в редакции </w:t>
      </w:r>
      <w:r w:rsidRPr="00AE7C5C">
        <w:rPr>
          <w:bCs/>
          <w:sz w:val="22"/>
          <w:lang w:val="ru-RU"/>
        </w:rPr>
        <w:t xml:space="preserve">2011 </w:t>
      </w:r>
      <w:r>
        <w:rPr>
          <w:bCs/>
          <w:sz w:val="22"/>
          <w:lang w:val="ru-RU"/>
        </w:rPr>
        <w:t>года</w:t>
      </w:r>
      <w:r w:rsidRPr="00AE7C5C">
        <w:rPr>
          <w:bCs/>
          <w:sz w:val="22"/>
          <w:lang w:val="ru-RU"/>
        </w:rPr>
        <w:t xml:space="preserve"> </w:t>
      </w:r>
      <w:r>
        <w:rPr>
          <w:bCs/>
          <w:sz w:val="22"/>
          <w:lang w:val="ru-RU"/>
        </w:rPr>
        <w:t>не привели к упрощению оформления разрешений</w:t>
      </w:r>
      <w:r w:rsidRPr="00AE7C5C">
        <w:rPr>
          <w:bCs/>
          <w:sz w:val="22"/>
          <w:lang w:val="ru-RU"/>
        </w:rPr>
        <w:t xml:space="preserve"> </w:t>
      </w:r>
      <w:r>
        <w:rPr>
          <w:bCs/>
          <w:sz w:val="22"/>
          <w:lang w:val="ru-RU"/>
        </w:rPr>
        <w:t>на</w:t>
      </w:r>
      <w:r w:rsidRPr="00AE7C5C">
        <w:rPr>
          <w:bCs/>
          <w:sz w:val="22"/>
          <w:lang w:val="ru-RU"/>
        </w:rPr>
        <w:t xml:space="preserve"> </w:t>
      </w:r>
      <w:r>
        <w:rPr>
          <w:bCs/>
          <w:sz w:val="22"/>
          <w:lang w:val="ru-RU"/>
        </w:rPr>
        <w:t>трудоустройство</w:t>
      </w:r>
      <w:r w:rsidRPr="00AE7C5C">
        <w:rPr>
          <w:bCs/>
          <w:sz w:val="22"/>
          <w:lang w:val="ru-RU"/>
        </w:rPr>
        <w:t xml:space="preserve">; </w:t>
      </w:r>
      <w:r>
        <w:rPr>
          <w:bCs/>
          <w:sz w:val="22"/>
          <w:lang w:val="ru-RU"/>
        </w:rPr>
        <w:t>повышени</w:t>
      </w:r>
      <w:r w:rsidR="00BD04A1">
        <w:rPr>
          <w:bCs/>
          <w:sz w:val="22"/>
          <w:lang w:val="ru-RU"/>
        </w:rPr>
        <w:t>е</w:t>
      </w:r>
      <w:r>
        <w:rPr>
          <w:bCs/>
          <w:sz w:val="22"/>
          <w:lang w:val="ru-RU"/>
        </w:rPr>
        <w:t xml:space="preserve"> квот также оказалось недостаточно для удовлетворения потребностей компаний</w:t>
      </w:r>
      <w:r w:rsidRPr="00AE7C5C">
        <w:rPr>
          <w:bCs/>
          <w:sz w:val="22"/>
          <w:lang w:val="ru-RU"/>
        </w:rPr>
        <w:t>.</w:t>
      </w:r>
    </w:p>
    <w:p w:rsidR="000E180E" w:rsidRPr="00AE7C5C" w:rsidRDefault="000E180E" w:rsidP="00080723">
      <w:pPr>
        <w:pStyle w:val="ListParagraph"/>
        <w:numPr>
          <w:ilvl w:val="0"/>
          <w:numId w:val="26"/>
        </w:numPr>
        <w:spacing w:before="240" w:after="240" w:line="240" w:lineRule="auto"/>
        <w:contextualSpacing w:val="0"/>
        <w:jc w:val="both"/>
        <w:rPr>
          <w:rFonts w:eastAsiaTheme="minorHAnsi"/>
          <w:b/>
          <w:bCs/>
          <w:sz w:val="22"/>
          <w:lang w:val="ru-RU"/>
        </w:rPr>
      </w:pPr>
      <w:r>
        <w:rPr>
          <w:rFonts w:eastAsia="Cambria"/>
          <w:sz w:val="22"/>
          <w:szCs w:val="24"/>
          <w:lang w:val="ru-RU"/>
        </w:rPr>
        <w:t>Помимо снятия излишних барьеров для привлечения иностранных работников правительство</w:t>
      </w:r>
      <w:r w:rsidRPr="00200D7A">
        <w:rPr>
          <w:rFonts w:eastAsia="Cambria"/>
          <w:sz w:val="22"/>
          <w:szCs w:val="24"/>
          <w:lang w:val="ru-RU"/>
        </w:rPr>
        <w:t xml:space="preserve"> </w:t>
      </w:r>
      <w:r>
        <w:rPr>
          <w:rFonts w:eastAsia="Cambria"/>
          <w:sz w:val="22"/>
          <w:szCs w:val="24"/>
          <w:lang w:val="ru-RU"/>
        </w:rPr>
        <w:t xml:space="preserve">может продолжить свою работу по обеспечению ориентированности образования и квалификаций казахстанских граждан на потребности современного и инновационного общества. (Создание </w:t>
      </w:r>
      <w:r w:rsidR="000A5DFB">
        <w:rPr>
          <w:rFonts w:eastAsia="Cambria"/>
          <w:sz w:val="22"/>
          <w:szCs w:val="24"/>
          <w:lang w:val="ru-RU"/>
        </w:rPr>
        <w:t xml:space="preserve">Университета </w:t>
      </w:r>
      <w:r>
        <w:rPr>
          <w:rFonts w:eastAsia="Cambria"/>
          <w:sz w:val="22"/>
          <w:szCs w:val="24"/>
          <w:lang w:val="ru-RU"/>
        </w:rPr>
        <w:t>Назарбаев</w:t>
      </w:r>
      <w:r w:rsidR="000A5DFB">
        <w:rPr>
          <w:rFonts w:eastAsia="Cambria"/>
          <w:sz w:val="22"/>
          <w:szCs w:val="24"/>
          <w:lang w:val="ru-RU"/>
        </w:rPr>
        <w:t>а</w:t>
      </w:r>
      <w:r w:rsidRPr="00200D7A">
        <w:rPr>
          <w:rFonts w:eastAsia="Cambria"/>
          <w:sz w:val="22"/>
          <w:szCs w:val="24"/>
          <w:lang w:val="ru-RU"/>
        </w:rPr>
        <w:t xml:space="preserve"> </w:t>
      </w:r>
      <w:r>
        <w:rPr>
          <w:rFonts w:eastAsia="Cambria"/>
          <w:sz w:val="22"/>
          <w:szCs w:val="24"/>
          <w:lang w:val="ru-RU"/>
        </w:rPr>
        <w:t xml:space="preserve">хорошо демонстрирует активную позицию правительства в данном направлении.) Реформа образовательной системы потребует длительных усилий без наличия достаточного количества квалифицированных учителей. В справке </w:t>
      </w:r>
      <w:r w:rsidRPr="00200D7A">
        <w:rPr>
          <w:rFonts w:eastAsia="Cambria"/>
          <w:sz w:val="22"/>
          <w:szCs w:val="24"/>
          <w:lang w:val="ru-RU"/>
        </w:rPr>
        <w:t>4</w:t>
      </w:r>
      <w:r>
        <w:rPr>
          <w:rFonts w:eastAsia="Cambria"/>
          <w:sz w:val="22"/>
          <w:szCs w:val="24"/>
          <w:lang w:val="ru-RU"/>
        </w:rPr>
        <w:t>.3</w:t>
      </w:r>
      <w:r w:rsidRPr="00200D7A">
        <w:rPr>
          <w:rFonts w:eastAsia="Cambria"/>
          <w:sz w:val="22"/>
          <w:szCs w:val="24"/>
          <w:lang w:val="ru-RU"/>
        </w:rPr>
        <w:t xml:space="preserve"> </w:t>
      </w:r>
      <w:r>
        <w:rPr>
          <w:rFonts w:eastAsia="Cambria"/>
          <w:sz w:val="22"/>
          <w:szCs w:val="24"/>
          <w:lang w:val="ru-RU"/>
        </w:rPr>
        <w:t>в качестве примеров приведены меры политики в отношении развития трудовых ресурсов в конкурирующих странах. Ниже продемонстрированы виды деятельности, которые могут быть проработаны:</w:t>
      </w:r>
    </w:p>
    <w:p w:rsidR="000E180E" w:rsidRPr="004C7124" w:rsidRDefault="000E180E" w:rsidP="00080723">
      <w:pPr>
        <w:pStyle w:val="ListParagraph"/>
        <w:numPr>
          <w:ilvl w:val="0"/>
          <w:numId w:val="20"/>
        </w:numPr>
        <w:spacing w:line="240" w:lineRule="auto"/>
        <w:jc w:val="both"/>
        <w:rPr>
          <w:rFonts w:eastAsiaTheme="minorHAnsi"/>
          <w:bCs/>
          <w:sz w:val="22"/>
          <w:lang w:val="ru-RU"/>
        </w:rPr>
      </w:pPr>
      <w:r>
        <w:rPr>
          <w:rFonts w:eastAsia="Cambria"/>
          <w:sz w:val="22"/>
          <w:szCs w:val="24"/>
          <w:lang w:val="ru-RU"/>
        </w:rPr>
        <w:t>Прежде всего, необходимо в полной мере воспользоваться преимуществами работы иностранных компаний, которые уже присутствуют в Казахстане. Их присутствие может сыграть главную</w:t>
      </w:r>
      <w:r w:rsidRPr="00200D7A">
        <w:rPr>
          <w:rFonts w:eastAsia="Cambria"/>
          <w:sz w:val="22"/>
          <w:szCs w:val="24"/>
          <w:lang w:val="ru-RU"/>
        </w:rPr>
        <w:t xml:space="preserve"> </w:t>
      </w:r>
      <w:r>
        <w:rPr>
          <w:rFonts w:eastAsia="Cambria"/>
          <w:sz w:val="22"/>
          <w:szCs w:val="24"/>
          <w:lang w:val="ru-RU"/>
        </w:rPr>
        <w:t>роль</w:t>
      </w:r>
      <w:r w:rsidRPr="00200D7A">
        <w:rPr>
          <w:rFonts w:eastAsia="Cambria"/>
          <w:sz w:val="22"/>
          <w:szCs w:val="24"/>
          <w:lang w:val="ru-RU"/>
        </w:rPr>
        <w:t xml:space="preserve"> </w:t>
      </w:r>
      <w:r>
        <w:rPr>
          <w:rFonts w:eastAsia="Cambria"/>
          <w:sz w:val="22"/>
          <w:szCs w:val="24"/>
          <w:lang w:val="ru-RU"/>
        </w:rPr>
        <w:t>в</w:t>
      </w:r>
      <w:r w:rsidRPr="00200D7A">
        <w:rPr>
          <w:rFonts w:eastAsia="Cambria"/>
          <w:sz w:val="22"/>
          <w:szCs w:val="24"/>
          <w:lang w:val="ru-RU"/>
        </w:rPr>
        <w:t xml:space="preserve"> </w:t>
      </w:r>
      <w:r>
        <w:rPr>
          <w:rFonts w:eastAsia="Cambria"/>
          <w:sz w:val="22"/>
          <w:szCs w:val="24"/>
          <w:lang w:val="ru-RU"/>
        </w:rPr>
        <w:t>передаче</w:t>
      </w:r>
      <w:r w:rsidRPr="00200D7A">
        <w:rPr>
          <w:rFonts w:eastAsia="Cambria"/>
          <w:sz w:val="22"/>
          <w:szCs w:val="24"/>
          <w:lang w:val="ru-RU"/>
        </w:rPr>
        <w:t xml:space="preserve"> </w:t>
      </w:r>
      <w:r>
        <w:rPr>
          <w:rFonts w:eastAsia="Cambria"/>
          <w:sz w:val="22"/>
          <w:szCs w:val="24"/>
          <w:lang w:val="ru-RU"/>
        </w:rPr>
        <w:t>знаний</w:t>
      </w:r>
      <w:r w:rsidRPr="00200D7A">
        <w:rPr>
          <w:rFonts w:eastAsia="Cambria"/>
          <w:sz w:val="22"/>
          <w:szCs w:val="24"/>
          <w:lang w:val="ru-RU"/>
        </w:rPr>
        <w:t xml:space="preserve"> </w:t>
      </w:r>
      <w:r>
        <w:rPr>
          <w:rFonts w:eastAsia="Cambria"/>
          <w:sz w:val="22"/>
          <w:szCs w:val="24"/>
          <w:lang w:val="ru-RU"/>
        </w:rPr>
        <w:t>и</w:t>
      </w:r>
      <w:r w:rsidRPr="00200D7A">
        <w:rPr>
          <w:rFonts w:eastAsia="Cambria"/>
          <w:sz w:val="22"/>
          <w:szCs w:val="24"/>
          <w:lang w:val="ru-RU"/>
        </w:rPr>
        <w:t xml:space="preserve"> </w:t>
      </w:r>
      <w:r>
        <w:rPr>
          <w:rFonts w:eastAsia="Cambria"/>
          <w:sz w:val="22"/>
          <w:szCs w:val="24"/>
          <w:lang w:val="ru-RU"/>
        </w:rPr>
        <w:t>навыков</w:t>
      </w:r>
      <w:r w:rsidRPr="00200D7A">
        <w:rPr>
          <w:rFonts w:eastAsia="Cambria"/>
          <w:sz w:val="22"/>
          <w:szCs w:val="24"/>
          <w:lang w:val="ru-RU"/>
        </w:rPr>
        <w:t xml:space="preserve"> </w:t>
      </w:r>
      <w:r>
        <w:rPr>
          <w:rFonts w:eastAsia="Cambria"/>
          <w:sz w:val="22"/>
          <w:szCs w:val="24"/>
          <w:lang w:val="ru-RU"/>
        </w:rPr>
        <w:t>либо</w:t>
      </w:r>
      <w:r w:rsidRPr="00200D7A">
        <w:rPr>
          <w:rFonts w:eastAsia="Cambria"/>
          <w:sz w:val="22"/>
          <w:szCs w:val="24"/>
          <w:lang w:val="ru-RU"/>
        </w:rPr>
        <w:t xml:space="preserve"> </w:t>
      </w:r>
      <w:r>
        <w:rPr>
          <w:rFonts w:eastAsia="Cambria"/>
          <w:sz w:val="22"/>
          <w:szCs w:val="24"/>
          <w:lang w:val="ru-RU"/>
        </w:rPr>
        <w:t>посредством</w:t>
      </w:r>
      <w:r w:rsidRPr="00200D7A">
        <w:rPr>
          <w:rFonts w:eastAsia="Cambria"/>
          <w:sz w:val="22"/>
          <w:szCs w:val="24"/>
          <w:lang w:val="ru-RU"/>
        </w:rPr>
        <w:t xml:space="preserve"> </w:t>
      </w:r>
      <w:r>
        <w:rPr>
          <w:rFonts w:eastAsia="Cambria"/>
          <w:sz w:val="22"/>
          <w:szCs w:val="24"/>
          <w:lang w:val="ru-RU"/>
        </w:rPr>
        <w:t>своей</w:t>
      </w:r>
      <w:r w:rsidRPr="00200D7A">
        <w:rPr>
          <w:rFonts w:eastAsia="Cambria"/>
          <w:sz w:val="22"/>
          <w:szCs w:val="24"/>
          <w:lang w:val="ru-RU"/>
        </w:rPr>
        <w:t xml:space="preserve"> </w:t>
      </w:r>
      <w:r>
        <w:rPr>
          <w:rFonts w:eastAsia="Cambria"/>
          <w:sz w:val="22"/>
          <w:szCs w:val="24"/>
          <w:lang w:val="ru-RU"/>
        </w:rPr>
        <w:t>деятельности</w:t>
      </w:r>
      <w:r w:rsidRPr="00200D7A">
        <w:rPr>
          <w:rFonts w:eastAsia="Cambria"/>
          <w:sz w:val="22"/>
          <w:szCs w:val="24"/>
          <w:lang w:val="ru-RU"/>
        </w:rPr>
        <w:t xml:space="preserve"> (</w:t>
      </w:r>
      <w:r>
        <w:rPr>
          <w:rFonts w:eastAsia="Cambria"/>
          <w:sz w:val="22"/>
          <w:szCs w:val="24"/>
          <w:lang w:val="ru-RU"/>
        </w:rPr>
        <w:t>обучения</w:t>
      </w:r>
      <w:r w:rsidRPr="00200D7A">
        <w:rPr>
          <w:rFonts w:eastAsia="Cambria"/>
          <w:sz w:val="22"/>
          <w:szCs w:val="24"/>
          <w:lang w:val="ru-RU"/>
        </w:rPr>
        <w:t xml:space="preserve"> </w:t>
      </w:r>
      <w:r>
        <w:rPr>
          <w:rFonts w:eastAsia="Cambria"/>
          <w:sz w:val="22"/>
          <w:szCs w:val="24"/>
          <w:lang w:val="ru-RU"/>
        </w:rPr>
        <w:t>сотрудников</w:t>
      </w:r>
      <w:r w:rsidRPr="00200D7A">
        <w:rPr>
          <w:rFonts w:eastAsia="Cambria"/>
          <w:sz w:val="22"/>
          <w:szCs w:val="24"/>
          <w:lang w:val="ru-RU"/>
        </w:rPr>
        <w:t xml:space="preserve">), </w:t>
      </w:r>
      <w:r>
        <w:rPr>
          <w:rFonts w:eastAsia="Cambria"/>
          <w:sz w:val="22"/>
          <w:szCs w:val="24"/>
          <w:lang w:val="ru-RU"/>
        </w:rPr>
        <w:t>либо</w:t>
      </w:r>
      <w:r w:rsidRPr="00200D7A">
        <w:rPr>
          <w:rFonts w:eastAsia="Cambria"/>
          <w:sz w:val="22"/>
          <w:szCs w:val="24"/>
          <w:lang w:val="ru-RU"/>
        </w:rPr>
        <w:t xml:space="preserve"> </w:t>
      </w:r>
      <w:r>
        <w:rPr>
          <w:rFonts w:eastAsia="Cambria"/>
          <w:sz w:val="22"/>
          <w:szCs w:val="24"/>
          <w:lang w:val="ru-RU"/>
        </w:rPr>
        <w:t>посредством</w:t>
      </w:r>
      <w:r w:rsidRPr="00200D7A">
        <w:rPr>
          <w:rFonts w:eastAsia="Cambria"/>
          <w:sz w:val="22"/>
          <w:szCs w:val="24"/>
          <w:lang w:val="ru-RU"/>
        </w:rPr>
        <w:t xml:space="preserve"> </w:t>
      </w:r>
      <w:r>
        <w:rPr>
          <w:rFonts w:eastAsia="Cambria"/>
          <w:sz w:val="22"/>
          <w:szCs w:val="24"/>
          <w:lang w:val="ru-RU"/>
        </w:rPr>
        <w:t>других видов вкладов, например, участие частного сектора</w:t>
      </w:r>
      <w:r w:rsidRPr="00200D7A">
        <w:rPr>
          <w:rFonts w:eastAsia="Cambria"/>
          <w:sz w:val="22"/>
          <w:szCs w:val="24"/>
          <w:lang w:val="ru-RU"/>
        </w:rPr>
        <w:t xml:space="preserve"> – </w:t>
      </w:r>
      <w:r w:rsidRPr="00E30BDA">
        <w:rPr>
          <w:rFonts w:eastAsia="Cambria"/>
          <w:sz w:val="22"/>
          <w:szCs w:val="24"/>
        </w:rPr>
        <w:t>Tata</w:t>
      </w:r>
      <w:r w:rsidRPr="00200D7A">
        <w:rPr>
          <w:rFonts w:eastAsia="Cambria"/>
          <w:sz w:val="22"/>
          <w:szCs w:val="24"/>
          <w:lang w:val="ru-RU"/>
        </w:rPr>
        <w:t xml:space="preserve">, </w:t>
      </w:r>
      <w:r w:rsidRPr="00E30BDA">
        <w:rPr>
          <w:rFonts w:eastAsia="Cambria"/>
          <w:sz w:val="22"/>
          <w:szCs w:val="24"/>
        </w:rPr>
        <w:t>Shell</w:t>
      </w:r>
      <w:r>
        <w:rPr>
          <w:rFonts w:eastAsia="Cambria"/>
          <w:sz w:val="22"/>
          <w:szCs w:val="24"/>
          <w:lang w:val="ru-RU"/>
        </w:rPr>
        <w:t xml:space="preserve"> и других компаний</w:t>
      </w:r>
      <w:r w:rsidRPr="00200D7A">
        <w:rPr>
          <w:rFonts w:eastAsia="Cambria"/>
          <w:sz w:val="22"/>
          <w:szCs w:val="24"/>
          <w:lang w:val="ru-RU"/>
        </w:rPr>
        <w:t xml:space="preserve"> – </w:t>
      </w:r>
      <w:r>
        <w:rPr>
          <w:rFonts w:eastAsia="Cambria"/>
          <w:sz w:val="22"/>
          <w:szCs w:val="24"/>
          <w:lang w:val="ru-RU"/>
        </w:rPr>
        <w:t xml:space="preserve">в новой программе профессионального обучения, разработанной правительством, или выделение времени для сотрудников на обучение в университетах, например, курсы бухгалтерского учета при Университете </w:t>
      </w:r>
      <w:r w:rsidRPr="00E30BDA">
        <w:rPr>
          <w:rFonts w:eastAsia="Cambria"/>
          <w:sz w:val="22"/>
          <w:szCs w:val="24"/>
        </w:rPr>
        <w:t>KIMEP</w:t>
      </w:r>
      <w:r>
        <w:rPr>
          <w:rFonts w:eastAsia="Cambria"/>
          <w:sz w:val="22"/>
          <w:szCs w:val="24"/>
          <w:lang w:val="ru-RU"/>
        </w:rPr>
        <w:t>, организованные компанией «</w:t>
      </w:r>
      <w:r w:rsidRPr="00E30BDA">
        <w:rPr>
          <w:rFonts w:eastAsia="Cambria"/>
          <w:sz w:val="22"/>
          <w:szCs w:val="24"/>
        </w:rPr>
        <w:t>Ernst</w:t>
      </w:r>
      <w:r w:rsidRPr="00200D7A">
        <w:rPr>
          <w:rFonts w:eastAsia="Cambria"/>
          <w:sz w:val="22"/>
          <w:szCs w:val="24"/>
          <w:lang w:val="ru-RU"/>
        </w:rPr>
        <w:t xml:space="preserve"> </w:t>
      </w:r>
      <w:r w:rsidRPr="00E30BDA">
        <w:rPr>
          <w:rFonts w:eastAsia="Cambria"/>
          <w:sz w:val="22"/>
          <w:szCs w:val="24"/>
        </w:rPr>
        <w:t>and</w:t>
      </w:r>
      <w:r w:rsidRPr="00200D7A">
        <w:rPr>
          <w:rFonts w:eastAsia="Cambria"/>
          <w:sz w:val="22"/>
          <w:szCs w:val="24"/>
          <w:lang w:val="ru-RU"/>
        </w:rPr>
        <w:t xml:space="preserve"> </w:t>
      </w:r>
      <w:r w:rsidRPr="00E30BDA">
        <w:rPr>
          <w:rFonts w:eastAsia="Cambria"/>
          <w:sz w:val="22"/>
          <w:szCs w:val="24"/>
        </w:rPr>
        <w:t>Young</w:t>
      </w:r>
      <w:r>
        <w:rPr>
          <w:rFonts w:eastAsia="Cambria"/>
          <w:sz w:val="22"/>
          <w:szCs w:val="24"/>
          <w:lang w:val="ru-RU"/>
        </w:rPr>
        <w:t>»</w:t>
      </w:r>
      <w:r w:rsidRPr="00200D7A">
        <w:rPr>
          <w:rFonts w:eastAsia="Cambria"/>
          <w:sz w:val="22"/>
          <w:szCs w:val="24"/>
          <w:lang w:val="ru-RU"/>
        </w:rPr>
        <w:t>.</w:t>
      </w:r>
      <w:r>
        <w:rPr>
          <w:rFonts w:eastAsia="Cambria"/>
          <w:sz w:val="22"/>
          <w:szCs w:val="24"/>
          <w:lang w:val="ru-RU"/>
        </w:rPr>
        <w:t xml:space="preserve"> Это представляется еще одной причиной для послабления законодательства по трудоустройству иностранных граждан, являющихся высококвалифицированными специалистами</w:t>
      </w:r>
      <w:r w:rsidRPr="00F108A0">
        <w:rPr>
          <w:rFonts w:eastAsia="Cambria"/>
          <w:sz w:val="22"/>
          <w:szCs w:val="24"/>
          <w:lang w:val="ru-RU"/>
        </w:rPr>
        <w:t xml:space="preserve">. </w:t>
      </w:r>
      <w:r>
        <w:rPr>
          <w:rFonts w:eastAsia="Cambria"/>
          <w:sz w:val="22"/>
          <w:szCs w:val="24"/>
          <w:lang w:val="ru-RU"/>
        </w:rPr>
        <w:t xml:space="preserve">В качестве неотъемлемого элемента для обеспечения передачи знаний (решение проблемы с дефицитом кадров) и </w:t>
      </w:r>
      <w:r>
        <w:rPr>
          <w:rFonts w:eastAsia="Cambria"/>
          <w:sz w:val="22"/>
          <w:szCs w:val="24"/>
          <w:lang w:val="ru-RU"/>
        </w:rPr>
        <w:lastRenderedPageBreak/>
        <w:t>технологий были</w:t>
      </w:r>
      <w:r w:rsidRPr="00F108A0">
        <w:rPr>
          <w:rFonts w:eastAsia="Cambria"/>
          <w:sz w:val="22"/>
          <w:szCs w:val="24"/>
          <w:lang w:val="ru-RU"/>
        </w:rPr>
        <w:t xml:space="preserve"> </w:t>
      </w:r>
      <w:r>
        <w:rPr>
          <w:rFonts w:eastAsia="Cambria"/>
          <w:sz w:val="22"/>
          <w:szCs w:val="24"/>
          <w:lang w:val="ru-RU"/>
        </w:rPr>
        <w:t>определены</w:t>
      </w:r>
      <w:r w:rsidRPr="00F108A0">
        <w:rPr>
          <w:rFonts w:eastAsia="Cambria"/>
          <w:sz w:val="22"/>
          <w:szCs w:val="24"/>
          <w:lang w:val="ru-RU"/>
        </w:rPr>
        <w:t xml:space="preserve"> </w:t>
      </w:r>
      <w:r>
        <w:rPr>
          <w:rFonts w:eastAsia="Cambria"/>
          <w:sz w:val="22"/>
          <w:szCs w:val="24"/>
          <w:lang w:val="ru-RU"/>
        </w:rPr>
        <w:t>партнерства</w:t>
      </w:r>
      <w:r w:rsidRPr="00F108A0">
        <w:rPr>
          <w:rFonts w:eastAsia="Cambria"/>
          <w:sz w:val="22"/>
          <w:szCs w:val="24"/>
          <w:lang w:val="ru-RU"/>
        </w:rPr>
        <w:t xml:space="preserve"> </w:t>
      </w:r>
      <w:r>
        <w:rPr>
          <w:rFonts w:eastAsia="Cambria"/>
          <w:sz w:val="22"/>
          <w:szCs w:val="24"/>
          <w:lang w:val="ru-RU"/>
        </w:rPr>
        <w:t>с</w:t>
      </w:r>
      <w:r w:rsidRPr="00F108A0">
        <w:rPr>
          <w:rFonts w:eastAsia="Cambria"/>
          <w:sz w:val="22"/>
          <w:szCs w:val="24"/>
          <w:lang w:val="ru-RU"/>
        </w:rPr>
        <w:t xml:space="preserve"> </w:t>
      </w:r>
      <w:r>
        <w:rPr>
          <w:rFonts w:eastAsia="Cambria"/>
          <w:sz w:val="22"/>
          <w:szCs w:val="24"/>
          <w:lang w:val="ru-RU"/>
        </w:rPr>
        <w:t>иностранными</w:t>
      </w:r>
      <w:r w:rsidRPr="00F108A0">
        <w:rPr>
          <w:rFonts w:eastAsia="Cambria"/>
          <w:sz w:val="22"/>
          <w:szCs w:val="24"/>
          <w:lang w:val="ru-RU"/>
        </w:rPr>
        <w:t xml:space="preserve"> </w:t>
      </w:r>
      <w:r>
        <w:rPr>
          <w:rFonts w:eastAsia="Cambria"/>
          <w:sz w:val="22"/>
          <w:szCs w:val="24"/>
          <w:lang w:val="ru-RU"/>
        </w:rPr>
        <w:t>компаниями</w:t>
      </w:r>
      <w:r w:rsidRPr="00F108A0">
        <w:rPr>
          <w:rFonts w:eastAsia="Cambria"/>
          <w:sz w:val="22"/>
          <w:szCs w:val="24"/>
          <w:lang w:val="ru-RU"/>
        </w:rPr>
        <w:t xml:space="preserve">, </w:t>
      </w:r>
      <w:r>
        <w:rPr>
          <w:rFonts w:eastAsia="Cambria"/>
          <w:sz w:val="22"/>
          <w:szCs w:val="24"/>
          <w:lang w:val="ru-RU"/>
        </w:rPr>
        <w:t>к</w:t>
      </w:r>
      <w:r w:rsidRPr="00F108A0">
        <w:rPr>
          <w:rFonts w:eastAsia="Cambria"/>
          <w:sz w:val="22"/>
          <w:szCs w:val="24"/>
          <w:lang w:val="ru-RU"/>
        </w:rPr>
        <w:t xml:space="preserve"> </w:t>
      </w:r>
      <w:r>
        <w:rPr>
          <w:rFonts w:eastAsia="Cambria"/>
          <w:sz w:val="22"/>
          <w:szCs w:val="24"/>
          <w:lang w:val="ru-RU"/>
        </w:rPr>
        <w:t>примеру</w:t>
      </w:r>
      <w:r w:rsidRPr="00F108A0">
        <w:rPr>
          <w:rFonts w:eastAsia="Cambria"/>
          <w:sz w:val="22"/>
          <w:szCs w:val="24"/>
          <w:lang w:val="ru-RU"/>
        </w:rPr>
        <w:t xml:space="preserve">, </w:t>
      </w:r>
      <w:r>
        <w:rPr>
          <w:rFonts w:eastAsia="Cambria"/>
          <w:sz w:val="22"/>
          <w:szCs w:val="24"/>
          <w:lang w:val="ru-RU"/>
        </w:rPr>
        <w:t>в</w:t>
      </w:r>
      <w:r w:rsidRPr="00F108A0">
        <w:rPr>
          <w:rFonts w:eastAsia="Cambria"/>
          <w:sz w:val="22"/>
          <w:szCs w:val="24"/>
          <w:lang w:val="ru-RU"/>
        </w:rPr>
        <w:t xml:space="preserve"> </w:t>
      </w:r>
      <w:r>
        <w:rPr>
          <w:rFonts w:eastAsia="Cambria"/>
          <w:sz w:val="22"/>
          <w:szCs w:val="24"/>
          <w:lang w:val="ru-RU"/>
        </w:rPr>
        <w:t>железнодорожном</w:t>
      </w:r>
      <w:r w:rsidRPr="00F108A0">
        <w:rPr>
          <w:rFonts w:eastAsia="Cambria"/>
          <w:sz w:val="22"/>
          <w:szCs w:val="24"/>
          <w:lang w:val="ru-RU"/>
        </w:rPr>
        <w:t xml:space="preserve"> </w:t>
      </w:r>
      <w:r>
        <w:rPr>
          <w:rFonts w:eastAsia="Cambria"/>
          <w:sz w:val="22"/>
          <w:szCs w:val="24"/>
          <w:lang w:val="ru-RU"/>
        </w:rPr>
        <w:t>секторе</w:t>
      </w:r>
      <w:r w:rsidRPr="00F108A0">
        <w:rPr>
          <w:rFonts w:eastAsia="Cambria"/>
          <w:sz w:val="22"/>
          <w:szCs w:val="24"/>
          <w:lang w:val="ru-RU"/>
        </w:rPr>
        <w:t xml:space="preserve"> (</w:t>
      </w:r>
      <w:r>
        <w:rPr>
          <w:rFonts w:eastAsia="Cambria"/>
          <w:sz w:val="22"/>
          <w:szCs w:val="24"/>
          <w:lang w:val="ru-RU"/>
        </w:rPr>
        <w:t>Всемирный банк</w:t>
      </w:r>
      <w:r w:rsidRPr="00F108A0">
        <w:rPr>
          <w:rFonts w:eastAsia="Cambria"/>
          <w:sz w:val="22"/>
          <w:szCs w:val="24"/>
          <w:lang w:val="ru-RU"/>
        </w:rPr>
        <w:t>, 2011</w:t>
      </w:r>
      <w:r>
        <w:rPr>
          <w:rFonts w:eastAsia="Cambria"/>
          <w:sz w:val="22"/>
          <w:szCs w:val="24"/>
          <w:lang w:val="ru-RU"/>
        </w:rPr>
        <w:t>г</w:t>
      </w:r>
      <w:r w:rsidRPr="00F108A0">
        <w:rPr>
          <w:rFonts w:eastAsia="Cambria"/>
          <w:sz w:val="22"/>
          <w:szCs w:val="24"/>
          <w:lang w:val="ru-RU"/>
        </w:rPr>
        <w:t xml:space="preserve">). </w:t>
      </w:r>
      <w:r>
        <w:rPr>
          <w:rFonts w:eastAsia="Cambria"/>
          <w:sz w:val="22"/>
          <w:szCs w:val="24"/>
          <w:lang w:val="ru-RU"/>
        </w:rPr>
        <w:t>Компания</w:t>
      </w:r>
      <w:r w:rsidRPr="00A66CA1">
        <w:rPr>
          <w:rFonts w:eastAsia="Cambria"/>
          <w:sz w:val="22"/>
          <w:szCs w:val="24"/>
          <w:lang w:val="ru-RU"/>
        </w:rPr>
        <w:t xml:space="preserve"> </w:t>
      </w:r>
      <w:r w:rsidRPr="00E30BDA">
        <w:rPr>
          <w:rFonts w:eastAsia="Cambria"/>
          <w:sz w:val="22"/>
          <w:szCs w:val="24"/>
        </w:rPr>
        <w:t>Metro</w:t>
      </w:r>
      <w:r w:rsidRPr="00A66CA1">
        <w:rPr>
          <w:rFonts w:eastAsia="Cambria"/>
          <w:sz w:val="22"/>
          <w:szCs w:val="24"/>
          <w:lang w:val="ru-RU"/>
        </w:rPr>
        <w:t xml:space="preserve"> </w:t>
      </w:r>
      <w:r w:rsidRPr="00E30BDA">
        <w:rPr>
          <w:rFonts w:eastAsia="Cambria"/>
          <w:sz w:val="22"/>
          <w:szCs w:val="24"/>
        </w:rPr>
        <w:t>A</w:t>
      </w:r>
      <w:r w:rsidRPr="00A66CA1">
        <w:rPr>
          <w:rFonts w:eastAsia="Cambria"/>
          <w:sz w:val="22"/>
          <w:szCs w:val="24"/>
          <w:lang w:val="ru-RU"/>
        </w:rPr>
        <w:t>.</w:t>
      </w:r>
      <w:r w:rsidRPr="00E30BDA">
        <w:rPr>
          <w:rFonts w:eastAsia="Cambria"/>
          <w:sz w:val="22"/>
          <w:szCs w:val="24"/>
        </w:rPr>
        <w:t>G</w:t>
      </w:r>
      <w:r w:rsidRPr="00A66CA1">
        <w:rPr>
          <w:rFonts w:eastAsia="Cambria"/>
          <w:sz w:val="22"/>
          <w:szCs w:val="24"/>
          <w:lang w:val="ru-RU"/>
        </w:rPr>
        <w:t>.</w:t>
      </w:r>
      <w:r>
        <w:rPr>
          <w:rFonts w:eastAsia="Cambria"/>
          <w:sz w:val="22"/>
          <w:szCs w:val="24"/>
          <w:lang w:val="ru-RU"/>
        </w:rPr>
        <w:t xml:space="preserve"> в Казахстане не только привлекла на работу </w:t>
      </w:r>
      <w:r w:rsidRPr="00A66CA1">
        <w:rPr>
          <w:rFonts w:eastAsia="Cambria"/>
          <w:sz w:val="22"/>
          <w:szCs w:val="24"/>
          <w:lang w:val="ru-RU"/>
        </w:rPr>
        <w:t xml:space="preserve">1249 </w:t>
      </w:r>
      <w:r>
        <w:rPr>
          <w:rFonts w:eastAsia="Cambria"/>
          <w:sz w:val="22"/>
          <w:szCs w:val="24"/>
          <w:lang w:val="ru-RU"/>
        </w:rPr>
        <w:t>человек, но передает навыки местным</w:t>
      </w:r>
      <w:r w:rsidRPr="00A66CA1">
        <w:rPr>
          <w:rFonts w:eastAsia="Cambria"/>
          <w:sz w:val="22"/>
          <w:szCs w:val="24"/>
          <w:lang w:val="ru-RU"/>
        </w:rPr>
        <w:t xml:space="preserve"> </w:t>
      </w:r>
      <w:r>
        <w:rPr>
          <w:rFonts w:eastAsia="Cambria"/>
          <w:sz w:val="22"/>
          <w:szCs w:val="24"/>
          <w:lang w:val="ru-RU"/>
        </w:rPr>
        <w:t>производителям с тем, чтобы они соответствовали стандартам компании, а также  предлагает целый ряд возможностей для профессионального обучения в целях развития профессиональных навыков в колледжах и университетах</w:t>
      </w:r>
      <w:r w:rsidRPr="00A66CA1">
        <w:rPr>
          <w:rFonts w:eastAsia="Cambria"/>
          <w:sz w:val="22"/>
          <w:szCs w:val="24"/>
          <w:lang w:val="ru-RU"/>
        </w:rPr>
        <w:t xml:space="preserve"> (</w:t>
      </w:r>
      <w:r w:rsidRPr="00E30BDA">
        <w:rPr>
          <w:rFonts w:eastAsia="Cambria"/>
          <w:sz w:val="22"/>
          <w:szCs w:val="24"/>
        </w:rPr>
        <w:t>Metro</w:t>
      </w:r>
      <w:r w:rsidRPr="00A66CA1">
        <w:rPr>
          <w:rFonts w:eastAsia="Cambria"/>
          <w:sz w:val="22"/>
          <w:szCs w:val="24"/>
          <w:lang w:val="ru-RU"/>
        </w:rPr>
        <w:t>, 2012</w:t>
      </w:r>
      <w:r>
        <w:rPr>
          <w:rFonts w:eastAsia="Cambria"/>
          <w:sz w:val="22"/>
          <w:szCs w:val="24"/>
          <w:lang w:val="ru-RU"/>
        </w:rPr>
        <w:t>г., см. также работу Всемирного банка</w:t>
      </w:r>
      <w:r w:rsidRPr="00A66CA1">
        <w:rPr>
          <w:rFonts w:eastAsia="Cambria"/>
          <w:sz w:val="22"/>
          <w:szCs w:val="24"/>
          <w:lang w:val="ru-RU"/>
        </w:rPr>
        <w:t>, 2011</w:t>
      </w:r>
      <w:r w:rsidRPr="00E30BDA">
        <w:rPr>
          <w:rFonts w:eastAsia="Cambria"/>
          <w:sz w:val="22"/>
          <w:szCs w:val="24"/>
        </w:rPr>
        <w:t>a</w:t>
      </w:r>
      <w:r>
        <w:rPr>
          <w:rFonts w:eastAsia="Cambria"/>
          <w:sz w:val="22"/>
          <w:szCs w:val="24"/>
          <w:lang w:val="ru-RU"/>
        </w:rPr>
        <w:t xml:space="preserve">, где приводятся более подробные примеры). </w:t>
      </w:r>
    </w:p>
    <w:p w:rsidR="000E180E" w:rsidRPr="004C7124" w:rsidRDefault="000E180E" w:rsidP="000E180E">
      <w:pPr>
        <w:pStyle w:val="ListParagraph"/>
        <w:spacing w:line="240" w:lineRule="auto"/>
        <w:ind w:firstLine="0"/>
        <w:jc w:val="both"/>
        <w:rPr>
          <w:rFonts w:eastAsiaTheme="minorHAnsi"/>
          <w:bCs/>
          <w:sz w:val="22"/>
          <w:lang w:val="ru-RU"/>
        </w:rPr>
      </w:pPr>
    </w:p>
    <w:p w:rsidR="000E180E" w:rsidRPr="004C7124" w:rsidRDefault="000E180E" w:rsidP="00080723">
      <w:pPr>
        <w:numPr>
          <w:ilvl w:val="0"/>
          <w:numId w:val="20"/>
        </w:numPr>
        <w:spacing w:line="240" w:lineRule="auto"/>
        <w:contextualSpacing/>
        <w:jc w:val="both"/>
        <w:rPr>
          <w:bCs/>
          <w:sz w:val="22"/>
          <w:lang w:val="ru-RU"/>
        </w:rPr>
      </w:pPr>
      <w:r>
        <w:rPr>
          <w:rFonts w:eastAsia="Cambria"/>
          <w:sz w:val="22"/>
          <w:szCs w:val="24"/>
          <w:lang w:val="ru-RU"/>
        </w:rPr>
        <w:t>Во-вторых, развитие торговли в сфере образовательных услуг путем направления казахстанских студентов на учебу за рубеж и путем открытия филиалов иностранных университетов в Казахстане. Стипендиальная</w:t>
      </w:r>
      <w:r w:rsidRPr="00101741">
        <w:rPr>
          <w:rFonts w:eastAsia="Cambria"/>
          <w:sz w:val="22"/>
          <w:szCs w:val="24"/>
          <w:lang w:val="ru-RU"/>
        </w:rPr>
        <w:t xml:space="preserve"> </w:t>
      </w:r>
      <w:r>
        <w:rPr>
          <w:rFonts w:eastAsia="Cambria"/>
          <w:sz w:val="22"/>
          <w:szCs w:val="24"/>
          <w:lang w:val="ru-RU"/>
        </w:rPr>
        <w:t>программа «Болашак» является хорошим примером благотворной работы правительства в предоставлении образовательных услуг казахстанским студентам</w:t>
      </w:r>
      <w:r w:rsidRPr="00101741">
        <w:rPr>
          <w:rFonts w:eastAsia="Cambria"/>
          <w:sz w:val="22"/>
          <w:szCs w:val="24"/>
          <w:lang w:val="ru-RU"/>
        </w:rPr>
        <w:t xml:space="preserve">; </w:t>
      </w:r>
      <w:r>
        <w:rPr>
          <w:rFonts w:eastAsia="Cambria"/>
          <w:sz w:val="22"/>
          <w:szCs w:val="24"/>
          <w:lang w:val="ru-RU"/>
        </w:rPr>
        <w:t xml:space="preserve">тем не менее, данная программа может быть усовершенствована </w:t>
      </w:r>
      <w:r w:rsidRPr="00101741">
        <w:rPr>
          <w:rFonts w:eastAsia="Cambria"/>
          <w:sz w:val="22"/>
          <w:szCs w:val="24"/>
          <w:lang w:val="ru-RU"/>
        </w:rPr>
        <w:t>(</w:t>
      </w:r>
      <w:r>
        <w:rPr>
          <w:rFonts w:eastAsia="Cambria"/>
          <w:sz w:val="22"/>
          <w:szCs w:val="24"/>
          <w:lang w:val="ru-RU"/>
        </w:rPr>
        <w:t>например, посредством установления квот по дисциплинам</w:t>
      </w:r>
      <w:r w:rsidRPr="00101741">
        <w:rPr>
          <w:rFonts w:eastAsia="Cambria"/>
          <w:sz w:val="22"/>
          <w:szCs w:val="24"/>
          <w:lang w:val="ru-RU"/>
        </w:rPr>
        <w:t>)</w:t>
      </w:r>
      <w:r>
        <w:rPr>
          <w:rFonts w:eastAsia="Cambria"/>
          <w:sz w:val="22"/>
          <w:szCs w:val="24"/>
          <w:lang w:val="ru-RU"/>
        </w:rPr>
        <w:t xml:space="preserve"> с целью обеспечения соответствия навыков, полученных за рубежом, потребностям казахстанской экономики, в частности, для решения</w:t>
      </w:r>
      <w:r w:rsidR="000A5DFB">
        <w:rPr>
          <w:rFonts w:eastAsia="Cambria"/>
          <w:sz w:val="22"/>
          <w:szCs w:val="24"/>
          <w:lang w:val="ru-RU"/>
        </w:rPr>
        <w:t xml:space="preserve"> проблемы</w:t>
      </w:r>
      <w:r>
        <w:rPr>
          <w:rFonts w:eastAsia="Cambria"/>
          <w:sz w:val="22"/>
          <w:szCs w:val="24"/>
          <w:lang w:val="ru-RU"/>
        </w:rPr>
        <w:t xml:space="preserve"> дефицита инженеров и технических специалистов. Что</w:t>
      </w:r>
      <w:r w:rsidRPr="00101741">
        <w:rPr>
          <w:rFonts w:eastAsia="Cambria"/>
          <w:sz w:val="22"/>
          <w:szCs w:val="24"/>
          <w:lang w:val="ru-RU"/>
        </w:rPr>
        <w:t xml:space="preserve"> </w:t>
      </w:r>
      <w:r>
        <w:rPr>
          <w:rFonts w:eastAsia="Cambria"/>
          <w:sz w:val="22"/>
          <w:szCs w:val="24"/>
          <w:lang w:val="ru-RU"/>
        </w:rPr>
        <w:t>касается</w:t>
      </w:r>
      <w:r w:rsidRPr="00101741">
        <w:rPr>
          <w:rFonts w:eastAsia="Cambria"/>
          <w:sz w:val="22"/>
          <w:szCs w:val="24"/>
          <w:lang w:val="ru-RU"/>
        </w:rPr>
        <w:t xml:space="preserve"> </w:t>
      </w:r>
      <w:r>
        <w:rPr>
          <w:rFonts w:eastAsia="Cambria"/>
          <w:sz w:val="22"/>
          <w:szCs w:val="24"/>
          <w:lang w:val="ru-RU"/>
        </w:rPr>
        <w:t>открытия филиалов зарубежных университетов, связи</w:t>
      </w:r>
      <w:r w:rsidRPr="00101741">
        <w:rPr>
          <w:rFonts w:eastAsia="Cambria"/>
          <w:sz w:val="22"/>
          <w:szCs w:val="24"/>
          <w:lang w:val="ru-RU"/>
        </w:rPr>
        <w:t xml:space="preserve">, </w:t>
      </w:r>
      <w:r>
        <w:rPr>
          <w:rFonts w:eastAsia="Cambria"/>
          <w:sz w:val="22"/>
          <w:szCs w:val="24"/>
          <w:lang w:val="ru-RU"/>
        </w:rPr>
        <w:t>сформированные</w:t>
      </w:r>
      <w:r w:rsidRPr="00101741">
        <w:rPr>
          <w:rFonts w:eastAsia="Cambria"/>
          <w:sz w:val="22"/>
          <w:szCs w:val="24"/>
          <w:lang w:val="ru-RU"/>
        </w:rPr>
        <w:t xml:space="preserve"> </w:t>
      </w:r>
      <w:r>
        <w:rPr>
          <w:rFonts w:eastAsia="Cambria"/>
          <w:sz w:val="22"/>
          <w:szCs w:val="24"/>
          <w:lang w:val="ru-RU"/>
        </w:rPr>
        <w:t>Назарбаев</w:t>
      </w:r>
      <w:r w:rsidR="000A5DFB">
        <w:rPr>
          <w:rFonts w:eastAsia="Cambria"/>
          <w:sz w:val="22"/>
          <w:szCs w:val="24"/>
          <w:lang w:val="ru-RU"/>
        </w:rPr>
        <w:t>-</w:t>
      </w:r>
      <w:r>
        <w:rPr>
          <w:rFonts w:eastAsia="Cambria"/>
          <w:sz w:val="22"/>
          <w:szCs w:val="24"/>
          <w:lang w:val="ru-RU"/>
        </w:rPr>
        <w:t>Университетом</w:t>
      </w:r>
      <w:r w:rsidRPr="00101741">
        <w:rPr>
          <w:rFonts w:eastAsia="Cambria"/>
          <w:sz w:val="22"/>
          <w:szCs w:val="24"/>
          <w:lang w:val="ru-RU"/>
        </w:rPr>
        <w:t xml:space="preserve"> </w:t>
      </w:r>
      <w:r>
        <w:rPr>
          <w:rFonts w:eastAsia="Cambria"/>
          <w:sz w:val="22"/>
          <w:szCs w:val="24"/>
          <w:lang w:val="ru-RU"/>
        </w:rPr>
        <w:t>и</w:t>
      </w:r>
      <w:r w:rsidRPr="00101741">
        <w:rPr>
          <w:rFonts w:eastAsia="Cambria"/>
          <w:sz w:val="22"/>
          <w:szCs w:val="24"/>
          <w:lang w:val="ru-RU"/>
        </w:rPr>
        <w:t xml:space="preserve"> </w:t>
      </w:r>
      <w:r>
        <w:rPr>
          <w:rFonts w:eastAsia="Cambria"/>
          <w:sz w:val="22"/>
          <w:szCs w:val="24"/>
          <w:lang w:val="ru-RU"/>
        </w:rPr>
        <w:t>ведущими</w:t>
      </w:r>
      <w:r w:rsidRPr="00101741">
        <w:rPr>
          <w:rFonts w:eastAsia="Cambria"/>
          <w:sz w:val="22"/>
          <w:szCs w:val="24"/>
          <w:lang w:val="ru-RU"/>
        </w:rPr>
        <w:t xml:space="preserve"> </w:t>
      </w:r>
      <w:r>
        <w:rPr>
          <w:rFonts w:eastAsia="Cambria"/>
          <w:sz w:val="22"/>
          <w:szCs w:val="24"/>
          <w:lang w:val="ru-RU"/>
        </w:rPr>
        <w:t>зарубежными</w:t>
      </w:r>
      <w:r w:rsidRPr="00101741">
        <w:rPr>
          <w:rFonts w:eastAsia="Cambria"/>
          <w:sz w:val="22"/>
          <w:szCs w:val="24"/>
          <w:lang w:val="ru-RU"/>
        </w:rPr>
        <w:t xml:space="preserve"> </w:t>
      </w:r>
      <w:r>
        <w:rPr>
          <w:rFonts w:eastAsia="Cambria"/>
          <w:sz w:val="22"/>
          <w:szCs w:val="24"/>
          <w:lang w:val="ru-RU"/>
        </w:rPr>
        <w:t>университетами</w:t>
      </w:r>
      <w:r w:rsidRPr="00101741">
        <w:rPr>
          <w:rFonts w:eastAsia="Cambria"/>
          <w:sz w:val="22"/>
          <w:szCs w:val="24"/>
          <w:lang w:val="ru-RU"/>
        </w:rPr>
        <w:t xml:space="preserve"> (</w:t>
      </w:r>
      <w:r>
        <w:rPr>
          <w:rFonts w:eastAsia="Cambria"/>
          <w:sz w:val="22"/>
          <w:szCs w:val="24"/>
          <w:lang w:val="ru-RU"/>
        </w:rPr>
        <w:t>такими</w:t>
      </w:r>
      <w:r w:rsidR="00A15E66">
        <w:rPr>
          <w:rFonts w:eastAsia="Cambria"/>
          <w:sz w:val="22"/>
          <w:szCs w:val="24"/>
          <w:lang w:val="ru-RU"/>
        </w:rPr>
        <w:t>,</w:t>
      </w:r>
      <w:r w:rsidRPr="00101741">
        <w:rPr>
          <w:rFonts w:eastAsia="Cambria"/>
          <w:sz w:val="22"/>
          <w:szCs w:val="24"/>
          <w:lang w:val="ru-RU"/>
        </w:rPr>
        <w:t xml:space="preserve"> </w:t>
      </w:r>
      <w:r>
        <w:rPr>
          <w:rFonts w:eastAsia="Cambria"/>
          <w:sz w:val="22"/>
          <w:szCs w:val="24"/>
          <w:lang w:val="ru-RU"/>
        </w:rPr>
        <w:t>как</w:t>
      </w:r>
      <w:r w:rsidRPr="00101741">
        <w:rPr>
          <w:rFonts w:eastAsia="Cambria"/>
          <w:sz w:val="22"/>
          <w:szCs w:val="24"/>
          <w:lang w:val="ru-RU"/>
        </w:rPr>
        <w:t xml:space="preserve"> </w:t>
      </w:r>
      <w:r>
        <w:rPr>
          <w:rFonts w:eastAsia="Cambria"/>
          <w:sz w:val="22"/>
          <w:szCs w:val="24"/>
          <w:lang w:val="ru-RU"/>
        </w:rPr>
        <w:t>Университет</w:t>
      </w:r>
      <w:r w:rsidRPr="00101741">
        <w:rPr>
          <w:rFonts w:eastAsia="Cambria"/>
          <w:sz w:val="22"/>
          <w:szCs w:val="24"/>
          <w:lang w:val="ru-RU"/>
        </w:rPr>
        <w:t xml:space="preserve"> </w:t>
      </w:r>
      <w:r>
        <w:rPr>
          <w:rFonts w:eastAsia="Cambria"/>
          <w:sz w:val="22"/>
          <w:szCs w:val="24"/>
          <w:lang w:val="ru-RU"/>
        </w:rPr>
        <w:t>Дьюка</w:t>
      </w:r>
      <w:r w:rsidRPr="00101741">
        <w:rPr>
          <w:rFonts w:eastAsia="Cambria"/>
          <w:sz w:val="22"/>
          <w:szCs w:val="24"/>
          <w:lang w:val="ru-RU"/>
        </w:rPr>
        <w:t xml:space="preserve"> </w:t>
      </w:r>
      <w:r>
        <w:rPr>
          <w:rFonts w:eastAsia="Cambria"/>
          <w:sz w:val="22"/>
          <w:szCs w:val="24"/>
          <w:lang w:val="ru-RU"/>
        </w:rPr>
        <w:t>в</w:t>
      </w:r>
      <w:r w:rsidRPr="00101741">
        <w:rPr>
          <w:rFonts w:eastAsia="Cambria"/>
          <w:sz w:val="22"/>
          <w:szCs w:val="24"/>
          <w:lang w:val="ru-RU"/>
        </w:rPr>
        <w:t xml:space="preserve"> </w:t>
      </w:r>
      <w:r>
        <w:rPr>
          <w:rFonts w:eastAsia="Cambria"/>
          <w:sz w:val="22"/>
          <w:szCs w:val="24"/>
          <w:lang w:val="ru-RU"/>
        </w:rPr>
        <w:t>США</w:t>
      </w:r>
      <w:r w:rsidRPr="00101741">
        <w:rPr>
          <w:rFonts w:eastAsia="Cambria"/>
          <w:sz w:val="22"/>
          <w:szCs w:val="24"/>
          <w:lang w:val="ru-RU"/>
        </w:rPr>
        <w:t xml:space="preserve">), </w:t>
      </w:r>
      <w:r>
        <w:rPr>
          <w:rFonts w:eastAsia="Cambria"/>
          <w:sz w:val="22"/>
          <w:szCs w:val="24"/>
          <w:lang w:val="ru-RU"/>
        </w:rPr>
        <w:t>демонстрируют потенциал для углубления сотрудничества с иностранными центрами перед</w:t>
      </w:r>
      <w:r w:rsidR="00A15E66">
        <w:rPr>
          <w:rFonts w:eastAsia="Cambria"/>
          <w:sz w:val="22"/>
          <w:szCs w:val="24"/>
          <w:lang w:val="ru-RU"/>
        </w:rPr>
        <w:t>ачи</w:t>
      </w:r>
      <w:r>
        <w:rPr>
          <w:rFonts w:eastAsia="Cambria"/>
          <w:sz w:val="22"/>
          <w:szCs w:val="24"/>
          <w:lang w:val="ru-RU"/>
        </w:rPr>
        <w:t xml:space="preserve"> знаний, к примеру, с бизнес-школами.</w:t>
      </w:r>
    </w:p>
    <w:p w:rsidR="000E180E" w:rsidRPr="004C7124" w:rsidRDefault="000E180E" w:rsidP="000E180E">
      <w:pPr>
        <w:spacing w:before="240" w:after="240" w:line="240" w:lineRule="auto"/>
        <w:ind w:firstLine="0"/>
        <w:jc w:val="both"/>
        <w:rPr>
          <w:bCs/>
          <w:sz w:val="22"/>
          <w:lang w:val="ru-RU"/>
        </w:rPr>
      </w:pPr>
    </w:p>
    <w:p w:rsidR="000E180E" w:rsidRPr="004C7124" w:rsidRDefault="000E180E" w:rsidP="000E180E">
      <w:pPr>
        <w:spacing w:before="240" w:after="240" w:line="240" w:lineRule="auto"/>
        <w:ind w:firstLine="0"/>
        <w:jc w:val="both"/>
        <w:rPr>
          <w:bCs/>
          <w:sz w:val="22"/>
          <w:lang w:val="ru-RU"/>
        </w:rPr>
        <w:sectPr w:rsidR="000E180E" w:rsidRPr="004C7124" w:rsidSect="00E34C82">
          <w:headerReference w:type="default" r:id="rId82"/>
          <w:footerReference w:type="even" r:id="rId83"/>
          <w:footerReference w:type="first" r:id="rId84"/>
          <w:pgSz w:w="12240" w:h="15840"/>
          <w:pgMar w:top="1440" w:right="1440" w:bottom="1440" w:left="1440" w:header="720" w:footer="720" w:gutter="0"/>
          <w:pgNumType w:start="1"/>
          <w:cols w:space="720"/>
          <w:titlePg/>
          <w:docGrid w:linePitch="360"/>
        </w:sectPr>
      </w:pPr>
    </w:p>
    <w:p w:rsidR="000E180E" w:rsidRPr="00DE686E" w:rsidRDefault="000E180E" w:rsidP="000E180E">
      <w:pPr>
        <w:pStyle w:val="Caption"/>
        <w:rPr>
          <w:rFonts w:eastAsiaTheme="minorHAnsi"/>
          <w:bCs w:val="0"/>
          <w:sz w:val="24"/>
          <w:lang w:val="ru-RU"/>
        </w:rPr>
      </w:pPr>
      <w:bookmarkStart w:id="98" w:name="_Toc329810135"/>
      <w:bookmarkStart w:id="99" w:name="_Toc331673278"/>
      <w:r w:rsidRPr="00DE686E">
        <w:rPr>
          <w:sz w:val="24"/>
          <w:lang w:val="ru-RU"/>
        </w:rPr>
        <w:lastRenderedPageBreak/>
        <w:t xml:space="preserve">Таблица </w:t>
      </w:r>
      <w:r w:rsidR="00153A8B" w:rsidRPr="00DE686E">
        <w:rPr>
          <w:sz w:val="24"/>
        </w:rPr>
        <w:fldChar w:fldCharType="begin"/>
      </w:r>
      <w:r w:rsidRPr="00DE686E">
        <w:rPr>
          <w:sz w:val="24"/>
          <w:lang w:val="ru-RU"/>
        </w:rPr>
        <w:instrText xml:space="preserve"> </w:instrText>
      </w:r>
      <w:r w:rsidRPr="00DE686E">
        <w:rPr>
          <w:sz w:val="24"/>
        </w:rPr>
        <w:instrText>STYLEREF</w:instrText>
      </w:r>
      <w:r w:rsidRPr="00DE686E">
        <w:rPr>
          <w:sz w:val="24"/>
          <w:lang w:val="ru-RU"/>
        </w:rPr>
        <w:instrText xml:space="preserve"> 1 \</w:instrText>
      </w:r>
      <w:r w:rsidRPr="00DE686E">
        <w:rPr>
          <w:sz w:val="24"/>
        </w:rPr>
        <w:instrText>s</w:instrText>
      </w:r>
      <w:r w:rsidRPr="00DE686E">
        <w:rPr>
          <w:sz w:val="24"/>
          <w:lang w:val="ru-RU"/>
        </w:rPr>
        <w:instrText xml:space="preserve"> </w:instrText>
      </w:r>
      <w:r w:rsidR="00153A8B" w:rsidRPr="00DE686E">
        <w:rPr>
          <w:sz w:val="24"/>
        </w:rPr>
        <w:fldChar w:fldCharType="separate"/>
      </w:r>
      <w:r w:rsidR="00483A15" w:rsidRPr="00DE686E">
        <w:rPr>
          <w:noProof/>
          <w:sz w:val="24"/>
          <w:lang w:val="ru-RU"/>
        </w:rPr>
        <w:t>4</w:t>
      </w:r>
      <w:r w:rsidR="00153A8B" w:rsidRPr="00DE686E">
        <w:rPr>
          <w:sz w:val="24"/>
        </w:rPr>
        <w:fldChar w:fldCharType="end"/>
      </w:r>
      <w:r w:rsidRPr="00DE686E">
        <w:rPr>
          <w:sz w:val="24"/>
          <w:lang w:val="ru-RU"/>
        </w:rPr>
        <w:t>.</w:t>
      </w:r>
      <w:r w:rsidR="00153A8B" w:rsidRPr="00DE686E">
        <w:rPr>
          <w:sz w:val="24"/>
        </w:rPr>
        <w:fldChar w:fldCharType="begin"/>
      </w:r>
      <w:r w:rsidRPr="00DE686E">
        <w:rPr>
          <w:sz w:val="24"/>
          <w:lang w:val="ru-RU"/>
        </w:rPr>
        <w:instrText xml:space="preserve"> </w:instrText>
      </w:r>
      <w:r w:rsidRPr="00DE686E">
        <w:rPr>
          <w:sz w:val="24"/>
        </w:rPr>
        <w:instrText>SEQ</w:instrText>
      </w:r>
      <w:r w:rsidRPr="00DE686E">
        <w:rPr>
          <w:sz w:val="24"/>
          <w:lang w:val="ru-RU"/>
        </w:rPr>
        <w:instrText xml:space="preserve"> </w:instrText>
      </w:r>
      <w:r w:rsidRPr="00DE686E">
        <w:rPr>
          <w:sz w:val="24"/>
        </w:rPr>
        <w:instrText>Table</w:instrText>
      </w:r>
      <w:r w:rsidRPr="00DE686E">
        <w:rPr>
          <w:sz w:val="24"/>
          <w:lang w:val="ru-RU"/>
        </w:rPr>
        <w:instrText xml:space="preserve"> \* </w:instrText>
      </w:r>
      <w:r w:rsidRPr="00DE686E">
        <w:rPr>
          <w:sz w:val="24"/>
        </w:rPr>
        <w:instrText>ARABIC</w:instrText>
      </w:r>
      <w:r w:rsidRPr="00DE686E">
        <w:rPr>
          <w:sz w:val="24"/>
          <w:lang w:val="ru-RU"/>
        </w:rPr>
        <w:instrText xml:space="preserve"> \</w:instrText>
      </w:r>
      <w:r w:rsidRPr="00DE686E">
        <w:rPr>
          <w:sz w:val="24"/>
        </w:rPr>
        <w:instrText>s</w:instrText>
      </w:r>
      <w:r w:rsidRPr="00DE686E">
        <w:rPr>
          <w:sz w:val="24"/>
          <w:lang w:val="ru-RU"/>
        </w:rPr>
        <w:instrText xml:space="preserve"> 1 </w:instrText>
      </w:r>
      <w:r w:rsidR="00153A8B" w:rsidRPr="00DE686E">
        <w:rPr>
          <w:sz w:val="24"/>
        </w:rPr>
        <w:fldChar w:fldCharType="separate"/>
      </w:r>
      <w:r w:rsidR="00483A15" w:rsidRPr="00DE686E">
        <w:rPr>
          <w:noProof/>
          <w:sz w:val="24"/>
          <w:lang w:val="ru-RU"/>
        </w:rPr>
        <w:t>1</w:t>
      </w:r>
      <w:r w:rsidR="00153A8B" w:rsidRPr="00DE686E">
        <w:rPr>
          <w:sz w:val="24"/>
        </w:rPr>
        <w:fldChar w:fldCharType="end"/>
      </w:r>
      <w:bookmarkStart w:id="100" w:name="_Toc328156793"/>
      <w:bookmarkEnd w:id="98"/>
      <w:r w:rsidRPr="00DE686E">
        <w:rPr>
          <w:sz w:val="24"/>
          <w:lang w:val="ru-RU"/>
        </w:rPr>
        <w:t>:</w:t>
      </w:r>
      <w:r w:rsidRPr="00DE686E">
        <w:rPr>
          <w:rFonts w:eastAsiaTheme="minorHAnsi"/>
          <w:bCs w:val="0"/>
          <w:sz w:val="24"/>
          <w:lang w:val="ru-RU"/>
        </w:rPr>
        <w:t xml:space="preserve"> Человеческий капитал и профессиональные навыки в Казахстане</w:t>
      </w:r>
      <w:bookmarkEnd w:id="99"/>
      <w:r w:rsidRPr="00DE686E">
        <w:rPr>
          <w:rFonts w:eastAsiaTheme="minorHAnsi"/>
          <w:bCs w:val="0"/>
          <w:sz w:val="24"/>
          <w:lang w:val="ru-RU"/>
        </w:rPr>
        <w:t xml:space="preserve"> </w:t>
      </w:r>
      <w:bookmarkEnd w:id="100"/>
    </w:p>
    <w:p w:rsidR="000E180E" w:rsidRPr="004C7124" w:rsidRDefault="000E180E" w:rsidP="00987E76">
      <w:pPr>
        <w:spacing w:line="240" w:lineRule="auto"/>
        <w:ind w:right="1170" w:firstLine="0"/>
        <w:rPr>
          <w:bCs/>
          <w:sz w:val="22"/>
          <w:lang w:val="ru-RU"/>
        </w:rPr>
      </w:pPr>
    </w:p>
    <w:tbl>
      <w:tblPr>
        <w:tblW w:w="10620" w:type="dxa"/>
        <w:tblInd w:w="468" w:type="dxa"/>
        <w:tblLook w:val="04A0" w:firstRow="1" w:lastRow="0" w:firstColumn="1" w:lastColumn="0" w:noHBand="0" w:noVBand="1"/>
      </w:tblPr>
      <w:tblGrid>
        <w:gridCol w:w="2880"/>
        <w:gridCol w:w="750"/>
        <w:gridCol w:w="659"/>
        <w:gridCol w:w="645"/>
        <w:gridCol w:w="846"/>
        <w:gridCol w:w="98"/>
        <w:gridCol w:w="657"/>
        <w:gridCol w:w="842"/>
        <w:gridCol w:w="645"/>
        <w:gridCol w:w="798"/>
        <w:gridCol w:w="645"/>
        <w:gridCol w:w="1155"/>
      </w:tblGrid>
      <w:tr w:rsidR="00571A85" w:rsidRPr="00355BA3" w:rsidTr="00483A15">
        <w:trPr>
          <w:trHeight w:val="345"/>
          <w:tblHeader/>
        </w:trPr>
        <w:tc>
          <w:tcPr>
            <w:tcW w:w="2880" w:type="dxa"/>
            <w:vMerge w:val="restart"/>
            <w:tcBorders>
              <w:top w:val="single" w:sz="4" w:space="0" w:color="auto"/>
            </w:tcBorders>
            <w:shd w:val="clear" w:color="auto" w:fill="auto"/>
            <w:vAlign w:val="center"/>
          </w:tcPr>
          <w:p w:rsidR="00571A85" w:rsidRPr="00C0060A" w:rsidRDefault="00571A85" w:rsidP="001A220A">
            <w:pPr>
              <w:spacing w:line="276" w:lineRule="auto"/>
              <w:ind w:firstLine="0"/>
              <w:jc w:val="both"/>
              <w:rPr>
                <w:rFonts w:eastAsiaTheme="minorHAnsi"/>
                <w:b/>
                <w:bCs/>
                <w:sz w:val="16"/>
                <w:szCs w:val="16"/>
              </w:rPr>
            </w:pPr>
            <w:r w:rsidRPr="00C0060A">
              <w:rPr>
                <w:rFonts w:eastAsiaTheme="minorHAnsi"/>
                <w:b/>
                <w:bCs/>
                <w:sz w:val="16"/>
                <w:szCs w:val="16"/>
                <w:lang w:val="ru-RU"/>
              </w:rPr>
              <w:t xml:space="preserve">Переменные факторы </w:t>
            </w:r>
          </w:p>
        </w:tc>
        <w:tc>
          <w:tcPr>
            <w:tcW w:w="1409" w:type="dxa"/>
            <w:gridSpan w:val="2"/>
            <w:tcBorders>
              <w:top w:val="single" w:sz="4" w:space="0" w:color="auto"/>
            </w:tcBorders>
            <w:shd w:val="clear" w:color="auto" w:fill="auto"/>
            <w:vAlign w:val="bottom"/>
          </w:tcPr>
          <w:p w:rsidR="00571A85" w:rsidRPr="00C0060A" w:rsidRDefault="00571A85" w:rsidP="001A220A">
            <w:pPr>
              <w:spacing w:line="276" w:lineRule="auto"/>
              <w:ind w:firstLine="0"/>
              <w:jc w:val="both"/>
              <w:rPr>
                <w:rFonts w:eastAsiaTheme="minorHAnsi"/>
                <w:b/>
                <w:bCs/>
                <w:sz w:val="16"/>
                <w:szCs w:val="16"/>
              </w:rPr>
            </w:pPr>
            <w:r w:rsidRPr="00C0060A">
              <w:rPr>
                <w:rFonts w:eastAsiaTheme="minorHAnsi"/>
                <w:b/>
                <w:bCs/>
                <w:sz w:val="16"/>
                <w:szCs w:val="16"/>
                <w:lang w:val="ru-RU"/>
              </w:rPr>
              <w:t xml:space="preserve">Казахстан </w:t>
            </w:r>
          </w:p>
        </w:tc>
        <w:tc>
          <w:tcPr>
            <w:tcW w:w="1491" w:type="dxa"/>
            <w:gridSpan w:val="2"/>
            <w:tcBorders>
              <w:top w:val="single" w:sz="4" w:space="0" w:color="auto"/>
            </w:tcBorders>
            <w:shd w:val="clear" w:color="auto" w:fill="auto"/>
            <w:vAlign w:val="bottom"/>
          </w:tcPr>
          <w:p w:rsidR="00571A85" w:rsidRPr="00C0060A" w:rsidRDefault="00571A85" w:rsidP="00987E76">
            <w:pPr>
              <w:spacing w:line="276" w:lineRule="auto"/>
              <w:ind w:left="-108" w:firstLine="0"/>
              <w:jc w:val="both"/>
              <w:rPr>
                <w:rFonts w:eastAsiaTheme="minorHAnsi"/>
                <w:b/>
                <w:bCs/>
                <w:sz w:val="16"/>
                <w:szCs w:val="16"/>
              </w:rPr>
            </w:pPr>
            <w:r w:rsidRPr="00C0060A">
              <w:rPr>
                <w:rFonts w:eastAsiaTheme="minorHAnsi"/>
                <w:b/>
                <w:bCs/>
                <w:sz w:val="16"/>
                <w:szCs w:val="16"/>
                <w:lang w:val="ru-RU"/>
              </w:rPr>
              <w:t>Российская Фед</w:t>
            </w:r>
            <w:r>
              <w:rPr>
                <w:rFonts w:eastAsiaTheme="minorHAnsi"/>
                <w:b/>
                <w:bCs/>
                <w:sz w:val="16"/>
                <w:szCs w:val="16"/>
              </w:rPr>
              <w:t>.</w:t>
            </w:r>
            <w:r w:rsidRPr="00C0060A">
              <w:rPr>
                <w:rFonts w:eastAsiaTheme="minorHAnsi"/>
                <w:b/>
                <w:bCs/>
                <w:sz w:val="16"/>
                <w:szCs w:val="16"/>
                <w:lang w:val="ru-RU"/>
              </w:rPr>
              <w:t xml:space="preserve"> </w:t>
            </w:r>
          </w:p>
        </w:tc>
        <w:tc>
          <w:tcPr>
            <w:tcW w:w="1597" w:type="dxa"/>
            <w:gridSpan w:val="3"/>
            <w:tcBorders>
              <w:top w:val="single" w:sz="4" w:space="0" w:color="auto"/>
            </w:tcBorders>
            <w:vAlign w:val="bottom"/>
          </w:tcPr>
          <w:p w:rsidR="00571A85" w:rsidRPr="00987E76" w:rsidRDefault="00571A85" w:rsidP="006A450D">
            <w:pPr>
              <w:spacing w:line="276" w:lineRule="auto"/>
              <w:ind w:firstLine="0"/>
              <w:jc w:val="both"/>
              <w:rPr>
                <w:rFonts w:eastAsiaTheme="minorHAnsi"/>
                <w:b/>
                <w:bCs/>
                <w:sz w:val="16"/>
                <w:szCs w:val="16"/>
              </w:rPr>
            </w:pPr>
            <w:r w:rsidRPr="00C0060A">
              <w:rPr>
                <w:rFonts w:eastAsiaTheme="minorHAnsi"/>
                <w:b/>
                <w:bCs/>
                <w:sz w:val="16"/>
                <w:szCs w:val="16"/>
                <w:lang w:val="ru-RU"/>
              </w:rPr>
              <w:t>Европ</w:t>
            </w:r>
            <w:r>
              <w:rPr>
                <w:rFonts w:eastAsiaTheme="minorHAnsi"/>
                <w:b/>
                <w:bCs/>
                <w:sz w:val="16"/>
                <w:szCs w:val="16"/>
              </w:rPr>
              <w:t>a</w:t>
            </w:r>
            <w:r w:rsidRPr="00C0060A">
              <w:rPr>
                <w:rFonts w:eastAsiaTheme="minorHAnsi"/>
                <w:b/>
                <w:bCs/>
                <w:sz w:val="16"/>
                <w:szCs w:val="16"/>
                <w:lang w:val="ru-RU"/>
              </w:rPr>
              <w:t xml:space="preserve"> и Ц</w:t>
            </w:r>
            <w:r>
              <w:rPr>
                <w:rFonts w:eastAsiaTheme="minorHAnsi"/>
                <w:b/>
                <w:bCs/>
                <w:sz w:val="16"/>
                <w:szCs w:val="16"/>
              </w:rPr>
              <w:t>.</w:t>
            </w:r>
            <w:r w:rsidRPr="00C0060A">
              <w:rPr>
                <w:rFonts w:eastAsiaTheme="minorHAnsi"/>
                <w:b/>
                <w:bCs/>
                <w:sz w:val="16"/>
                <w:szCs w:val="16"/>
                <w:lang w:val="ru-RU"/>
              </w:rPr>
              <w:t xml:space="preserve"> Азия</w:t>
            </w:r>
            <w:r>
              <w:rPr>
                <w:rFonts w:eastAsiaTheme="minorHAnsi"/>
                <w:b/>
                <w:bCs/>
                <w:sz w:val="16"/>
                <w:szCs w:val="16"/>
              </w:rPr>
              <w:t xml:space="preserve"> </w:t>
            </w:r>
          </w:p>
        </w:tc>
        <w:tc>
          <w:tcPr>
            <w:tcW w:w="1443" w:type="dxa"/>
            <w:gridSpan w:val="2"/>
            <w:tcBorders>
              <w:top w:val="single" w:sz="4" w:space="0" w:color="auto"/>
            </w:tcBorders>
            <w:vAlign w:val="bottom"/>
          </w:tcPr>
          <w:p w:rsidR="00571A85" w:rsidRPr="00987E76" w:rsidRDefault="00571A85" w:rsidP="00987E76">
            <w:pPr>
              <w:spacing w:line="276" w:lineRule="auto"/>
              <w:ind w:left="-81" w:firstLine="0"/>
              <w:jc w:val="both"/>
              <w:rPr>
                <w:rFonts w:eastAsiaTheme="minorHAnsi"/>
                <w:b/>
                <w:bCs/>
                <w:sz w:val="16"/>
                <w:szCs w:val="16"/>
              </w:rPr>
            </w:pPr>
            <w:r w:rsidRPr="002E35C7">
              <w:rPr>
                <w:rFonts w:eastAsiaTheme="minorHAnsi"/>
                <w:b/>
                <w:bCs/>
                <w:sz w:val="16"/>
                <w:szCs w:val="16"/>
                <w:lang w:val="ru-RU"/>
              </w:rPr>
              <w:t>Юго-Вост</w:t>
            </w:r>
            <w:r>
              <w:rPr>
                <w:rFonts w:eastAsiaTheme="minorHAnsi"/>
                <w:b/>
                <w:bCs/>
                <w:sz w:val="16"/>
                <w:szCs w:val="16"/>
              </w:rPr>
              <w:t>.</w:t>
            </w:r>
            <w:r w:rsidRPr="002E35C7">
              <w:rPr>
                <w:rFonts w:eastAsiaTheme="minorHAnsi"/>
                <w:b/>
                <w:bCs/>
                <w:sz w:val="16"/>
                <w:szCs w:val="16"/>
                <w:lang w:val="ru-RU"/>
              </w:rPr>
              <w:t xml:space="preserve"> Азия</w:t>
            </w:r>
            <w:r>
              <w:rPr>
                <w:rFonts w:eastAsiaTheme="minorHAnsi"/>
                <w:b/>
                <w:bCs/>
                <w:sz w:val="16"/>
                <w:szCs w:val="16"/>
              </w:rPr>
              <w:t xml:space="preserve">    </w:t>
            </w:r>
          </w:p>
        </w:tc>
        <w:tc>
          <w:tcPr>
            <w:tcW w:w="1800" w:type="dxa"/>
            <w:gridSpan w:val="2"/>
            <w:tcBorders>
              <w:top w:val="single" w:sz="4" w:space="0" w:color="auto"/>
            </w:tcBorders>
          </w:tcPr>
          <w:p w:rsidR="00571A85" w:rsidRPr="00F22926" w:rsidRDefault="00571A85" w:rsidP="00987E76">
            <w:pPr>
              <w:spacing w:line="276" w:lineRule="auto"/>
              <w:ind w:firstLine="0"/>
              <w:jc w:val="both"/>
              <w:rPr>
                <w:rFonts w:eastAsiaTheme="minorHAnsi"/>
                <w:b/>
                <w:bCs/>
                <w:sz w:val="16"/>
                <w:szCs w:val="16"/>
                <w:lang w:val="ru-RU"/>
              </w:rPr>
            </w:pPr>
          </w:p>
          <w:p w:rsidR="00571A85" w:rsidRPr="00F22926" w:rsidRDefault="00571A85" w:rsidP="00483A15">
            <w:pPr>
              <w:spacing w:line="276" w:lineRule="auto"/>
              <w:ind w:left="-108" w:firstLine="0"/>
              <w:jc w:val="both"/>
              <w:rPr>
                <w:rFonts w:eastAsiaTheme="minorHAnsi"/>
                <w:b/>
                <w:bCs/>
                <w:sz w:val="16"/>
                <w:szCs w:val="16"/>
                <w:lang w:val="ru-RU"/>
              </w:rPr>
            </w:pPr>
            <w:r>
              <w:rPr>
                <w:rFonts w:eastAsiaTheme="minorHAnsi"/>
                <w:b/>
                <w:bCs/>
                <w:sz w:val="16"/>
                <w:szCs w:val="16"/>
              </w:rPr>
              <w:t>C</w:t>
            </w:r>
            <w:r w:rsidRPr="002E35C7">
              <w:rPr>
                <w:rFonts w:eastAsiaTheme="minorHAnsi"/>
                <w:b/>
                <w:bCs/>
                <w:sz w:val="16"/>
                <w:szCs w:val="16"/>
                <w:lang w:val="ru-RU"/>
              </w:rPr>
              <w:t>т</w:t>
            </w:r>
            <w:r w:rsidRPr="00C0060A">
              <w:rPr>
                <w:rFonts w:eastAsiaTheme="minorHAnsi"/>
                <w:b/>
                <w:bCs/>
                <w:sz w:val="16"/>
                <w:szCs w:val="16"/>
                <w:lang w:val="ru-RU"/>
              </w:rPr>
              <w:t>р</w:t>
            </w:r>
            <w:r w:rsidRPr="00F22926">
              <w:rPr>
                <w:rFonts w:eastAsiaTheme="minorHAnsi"/>
                <w:b/>
                <w:bCs/>
                <w:sz w:val="16"/>
                <w:szCs w:val="16"/>
                <w:lang w:val="ru-RU"/>
              </w:rPr>
              <w:t xml:space="preserve">-ны </w:t>
            </w:r>
            <w:r>
              <w:rPr>
                <w:rFonts w:eastAsiaTheme="minorHAnsi"/>
                <w:b/>
                <w:bCs/>
                <w:sz w:val="16"/>
                <w:szCs w:val="16"/>
              </w:rPr>
              <w:t>c</w:t>
            </w:r>
            <w:r w:rsidRPr="00F22926">
              <w:rPr>
                <w:rFonts w:eastAsiaTheme="minorHAnsi"/>
                <w:b/>
                <w:bCs/>
                <w:sz w:val="16"/>
                <w:szCs w:val="16"/>
                <w:lang w:val="ru-RU"/>
              </w:rPr>
              <w:t xml:space="preserve"> </w:t>
            </w:r>
            <w:r w:rsidRPr="00C0060A">
              <w:rPr>
                <w:rFonts w:eastAsiaTheme="minorHAnsi"/>
                <w:b/>
                <w:bCs/>
                <w:sz w:val="16"/>
                <w:szCs w:val="16"/>
                <w:lang w:val="ru-RU"/>
              </w:rPr>
              <w:t>в</w:t>
            </w:r>
            <w:r w:rsidRPr="00F22926">
              <w:rPr>
                <w:rFonts w:eastAsiaTheme="minorHAnsi"/>
                <w:b/>
                <w:bCs/>
                <w:sz w:val="16"/>
                <w:szCs w:val="16"/>
                <w:lang w:val="ru-RU"/>
              </w:rPr>
              <w:t xml:space="preserve">ыс.  </w:t>
            </w:r>
            <w:r>
              <w:rPr>
                <w:rFonts w:eastAsiaTheme="minorHAnsi"/>
                <w:bCs/>
                <w:sz w:val="18"/>
                <w:lang w:val="ru-RU"/>
              </w:rPr>
              <w:t>д</w:t>
            </w:r>
            <w:r w:rsidRPr="00F22926">
              <w:rPr>
                <w:rFonts w:eastAsiaTheme="minorHAnsi"/>
                <w:b/>
                <w:bCs/>
                <w:sz w:val="16"/>
                <w:szCs w:val="16"/>
                <w:lang w:val="ru-RU"/>
              </w:rPr>
              <w:t>ох-ми</w:t>
            </w:r>
          </w:p>
        </w:tc>
      </w:tr>
      <w:tr w:rsidR="00571A85" w:rsidRPr="00270281" w:rsidTr="00483A15">
        <w:trPr>
          <w:trHeight w:val="377"/>
          <w:tblHeader/>
        </w:trPr>
        <w:tc>
          <w:tcPr>
            <w:tcW w:w="2880" w:type="dxa"/>
            <w:vMerge/>
            <w:tcBorders>
              <w:bottom w:val="single" w:sz="4" w:space="0" w:color="auto"/>
            </w:tcBorders>
            <w:vAlign w:val="center"/>
          </w:tcPr>
          <w:p w:rsidR="00571A85" w:rsidRPr="00F22926" w:rsidRDefault="00571A85" w:rsidP="001A220A">
            <w:pPr>
              <w:spacing w:line="240" w:lineRule="auto"/>
              <w:ind w:firstLine="0"/>
              <w:jc w:val="both"/>
              <w:rPr>
                <w:rFonts w:eastAsia="Cambria"/>
                <w:b/>
                <w:bCs/>
                <w:sz w:val="18"/>
                <w:szCs w:val="18"/>
                <w:lang w:val="ru-RU"/>
              </w:rPr>
            </w:pPr>
          </w:p>
        </w:tc>
        <w:tc>
          <w:tcPr>
            <w:tcW w:w="750" w:type="dxa"/>
            <w:tcBorders>
              <w:bottom w:val="single" w:sz="4" w:space="0" w:color="auto"/>
            </w:tcBorders>
            <w:shd w:val="clear" w:color="auto" w:fill="auto"/>
            <w:vAlign w:val="bottom"/>
          </w:tcPr>
          <w:p w:rsidR="00571A85" w:rsidRPr="00270281" w:rsidRDefault="00571A85" w:rsidP="001A220A">
            <w:pPr>
              <w:spacing w:line="240" w:lineRule="auto"/>
              <w:ind w:firstLine="0"/>
              <w:jc w:val="both"/>
              <w:rPr>
                <w:rFonts w:eastAsia="Cambria"/>
                <w:b/>
                <w:sz w:val="18"/>
                <w:szCs w:val="18"/>
              </w:rPr>
            </w:pPr>
            <w:r w:rsidRPr="00C0060A">
              <w:rPr>
                <w:rFonts w:eastAsiaTheme="minorHAnsi"/>
                <w:b/>
                <w:bCs/>
                <w:sz w:val="16"/>
                <w:szCs w:val="16"/>
                <w:lang w:val="ru-RU"/>
              </w:rPr>
              <w:t>Факт</w:t>
            </w:r>
            <w:r w:rsidRPr="00C0060A">
              <w:rPr>
                <w:rFonts w:eastAsiaTheme="minorHAnsi"/>
                <w:b/>
                <w:bCs/>
                <w:sz w:val="16"/>
                <w:szCs w:val="16"/>
              </w:rPr>
              <w:t xml:space="preserve">. </w:t>
            </w:r>
          </w:p>
        </w:tc>
        <w:tc>
          <w:tcPr>
            <w:tcW w:w="659" w:type="dxa"/>
            <w:tcBorders>
              <w:bottom w:val="single" w:sz="4" w:space="0" w:color="auto"/>
            </w:tcBorders>
            <w:shd w:val="clear" w:color="auto" w:fill="auto"/>
            <w:vAlign w:val="bottom"/>
          </w:tcPr>
          <w:p w:rsidR="00571A85" w:rsidRPr="00270281" w:rsidRDefault="00571A85" w:rsidP="00030CE0">
            <w:pPr>
              <w:spacing w:line="240" w:lineRule="auto"/>
              <w:ind w:firstLine="0"/>
              <w:jc w:val="both"/>
              <w:rPr>
                <w:rFonts w:eastAsia="Cambria"/>
                <w:b/>
                <w:sz w:val="18"/>
                <w:szCs w:val="18"/>
              </w:rPr>
            </w:pPr>
            <w:r w:rsidRPr="00C0060A">
              <w:rPr>
                <w:rFonts w:eastAsiaTheme="minorHAnsi"/>
                <w:b/>
                <w:bCs/>
                <w:sz w:val="16"/>
                <w:szCs w:val="16"/>
                <w:lang w:val="ru-RU"/>
              </w:rPr>
              <w:t>Норм</w:t>
            </w:r>
            <w:r>
              <w:rPr>
                <w:rFonts w:eastAsiaTheme="minorHAnsi"/>
                <w:b/>
                <w:bCs/>
                <w:sz w:val="16"/>
                <w:szCs w:val="16"/>
              </w:rPr>
              <w:t xml:space="preserve">. </w:t>
            </w:r>
            <w:r w:rsidRPr="00C0060A">
              <w:rPr>
                <w:rFonts w:eastAsiaTheme="minorHAnsi"/>
                <w:b/>
                <w:bCs/>
                <w:sz w:val="16"/>
                <w:szCs w:val="16"/>
                <w:lang w:val="ru-RU"/>
              </w:rPr>
              <w:t xml:space="preserve"> </w:t>
            </w:r>
          </w:p>
        </w:tc>
        <w:tc>
          <w:tcPr>
            <w:tcW w:w="645" w:type="dxa"/>
            <w:tcBorders>
              <w:bottom w:val="single" w:sz="4" w:space="0" w:color="auto"/>
            </w:tcBorders>
            <w:vAlign w:val="center"/>
          </w:tcPr>
          <w:p w:rsidR="00571A85" w:rsidRDefault="00571A85" w:rsidP="006A450D">
            <w:pPr>
              <w:spacing w:line="240" w:lineRule="auto"/>
              <w:ind w:firstLine="0"/>
              <w:jc w:val="both"/>
              <w:rPr>
                <w:rFonts w:eastAsiaTheme="minorHAnsi"/>
                <w:b/>
                <w:bCs/>
                <w:sz w:val="16"/>
                <w:szCs w:val="16"/>
              </w:rPr>
            </w:pPr>
          </w:p>
          <w:p w:rsidR="00571A85" w:rsidRPr="00C0060A" w:rsidRDefault="00571A85" w:rsidP="006A450D">
            <w:pPr>
              <w:spacing w:line="240" w:lineRule="auto"/>
              <w:ind w:firstLine="0"/>
              <w:jc w:val="both"/>
              <w:rPr>
                <w:rFonts w:eastAsia="Cambria"/>
                <w:b/>
                <w:bCs/>
                <w:sz w:val="16"/>
                <w:szCs w:val="16"/>
              </w:rPr>
            </w:pPr>
            <w:r w:rsidRPr="00C0060A">
              <w:rPr>
                <w:rFonts w:eastAsiaTheme="minorHAnsi"/>
                <w:b/>
                <w:bCs/>
                <w:sz w:val="16"/>
                <w:szCs w:val="16"/>
                <w:lang w:val="ru-RU"/>
              </w:rPr>
              <w:t>Факт</w:t>
            </w:r>
            <w:r w:rsidRPr="00C0060A">
              <w:rPr>
                <w:rFonts w:eastAsiaTheme="minorHAnsi"/>
                <w:b/>
                <w:bCs/>
                <w:sz w:val="16"/>
                <w:szCs w:val="16"/>
              </w:rPr>
              <w:t>.</w:t>
            </w:r>
          </w:p>
        </w:tc>
        <w:tc>
          <w:tcPr>
            <w:tcW w:w="944" w:type="dxa"/>
            <w:gridSpan w:val="2"/>
            <w:tcBorders>
              <w:bottom w:val="single" w:sz="4" w:space="0" w:color="auto"/>
            </w:tcBorders>
            <w:vAlign w:val="bottom"/>
          </w:tcPr>
          <w:p w:rsidR="00571A85" w:rsidRPr="00270281" w:rsidRDefault="00571A85" w:rsidP="006A450D">
            <w:pPr>
              <w:spacing w:line="240" w:lineRule="auto"/>
              <w:ind w:firstLine="0"/>
              <w:jc w:val="both"/>
              <w:rPr>
                <w:rFonts w:eastAsia="Cambria"/>
                <w:b/>
                <w:sz w:val="18"/>
                <w:szCs w:val="18"/>
              </w:rPr>
            </w:pPr>
            <w:r w:rsidRPr="00C0060A">
              <w:rPr>
                <w:rFonts w:eastAsiaTheme="minorHAnsi"/>
                <w:b/>
                <w:bCs/>
                <w:sz w:val="16"/>
                <w:szCs w:val="16"/>
                <w:lang w:val="ru-RU"/>
              </w:rPr>
              <w:t>Норм</w:t>
            </w:r>
            <w:r>
              <w:rPr>
                <w:rFonts w:eastAsiaTheme="minorHAnsi"/>
                <w:b/>
                <w:bCs/>
                <w:sz w:val="16"/>
                <w:szCs w:val="16"/>
              </w:rPr>
              <w:t xml:space="preserve">. </w:t>
            </w:r>
            <w:r w:rsidRPr="00C0060A">
              <w:rPr>
                <w:rFonts w:eastAsiaTheme="minorHAnsi"/>
                <w:b/>
                <w:bCs/>
                <w:sz w:val="16"/>
                <w:szCs w:val="16"/>
                <w:lang w:val="ru-RU"/>
              </w:rPr>
              <w:t xml:space="preserve"> </w:t>
            </w:r>
          </w:p>
        </w:tc>
        <w:tc>
          <w:tcPr>
            <w:tcW w:w="657" w:type="dxa"/>
            <w:tcBorders>
              <w:bottom w:val="single" w:sz="4" w:space="0" w:color="auto"/>
            </w:tcBorders>
            <w:vAlign w:val="bottom"/>
          </w:tcPr>
          <w:p w:rsidR="00571A85" w:rsidRPr="00270281" w:rsidRDefault="00571A85" w:rsidP="006A450D">
            <w:pPr>
              <w:spacing w:line="240" w:lineRule="auto"/>
              <w:ind w:firstLine="0"/>
              <w:jc w:val="both"/>
              <w:rPr>
                <w:rFonts w:eastAsia="Cambria"/>
                <w:b/>
                <w:sz w:val="18"/>
                <w:szCs w:val="18"/>
              </w:rPr>
            </w:pPr>
            <w:r w:rsidRPr="00C0060A">
              <w:rPr>
                <w:rFonts w:eastAsiaTheme="minorHAnsi"/>
                <w:b/>
                <w:bCs/>
                <w:sz w:val="16"/>
                <w:szCs w:val="16"/>
                <w:lang w:val="ru-RU"/>
              </w:rPr>
              <w:t>Факт</w:t>
            </w:r>
            <w:r w:rsidRPr="00C0060A">
              <w:rPr>
                <w:rFonts w:eastAsiaTheme="minorHAnsi"/>
                <w:b/>
                <w:bCs/>
                <w:sz w:val="16"/>
                <w:szCs w:val="16"/>
              </w:rPr>
              <w:t>.</w:t>
            </w:r>
          </w:p>
        </w:tc>
        <w:tc>
          <w:tcPr>
            <w:tcW w:w="842" w:type="dxa"/>
            <w:tcBorders>
              <w:bottom w:val="single" w:sz="4" w:space="0" w:color="auto"/>
            </w:tcBorders>
            <w:vAlign w:val="bottom"/>
          </w:tcPr>
          <w:p w:rsidR="00571A85" w:rsidRPr="004C7124" w:rsidRDefault="00571A85" w:rsidP="006A450D">
            <w:pPr>
              <w:spacing w:line="240" w:lineRule="auto"/>
              <w:ind w:firstLine="0"/>
              <w:jc w:val="both"/>
              <w:rPr>
                <w:rFonts w:eastAsia="Cambria"/>
                <w:b/>
                <w:sz w:val="16"/>
                <w:szCs w:val="16"/>
                <w:lang w:val="ru-RU"/>
              </w:rPr>
            </w:pPr>
            <w:r>
              <w:rPr>
                <w:rFonts w:eastAsia="Cambria"/>
                <w:b/>
                <w:sz w:val="16"/>
                <w:szCs w:val="16"/>
              </w:rPr>
              <w:t xml:space="preserve">  </w:t>
            </w:r>
            <w:r>
              <w:rPr>
                <w:rFonts w:eastAsia="Cambria"/>
                <w:b/>
                <w:sz w:val="16"/>
                <w:szCs w:val="16"/>
                <w:lang w:val="ru-RU"/>
              </w:rPr>
              <w:t>Норм</w:t>
            </w:r>
            <w:r>
              <w:rPr>
                <w:rFonts w:eastAsia="Cambria"/>
                <w:b/>
                <w:sz w:val="16"/>
                <w:szCs w:val="16"/>
              </w:rPr>
              <w:t>.</w:t>
            </w:r>
            <w:r>
              <w:rPr>
                <w:rFonts w:eastAsia="Cambria"/>
                <w:b/>
                <w:sz w:val="16"/>
                <w:szCs w:val="16"/>
                <w:lang w:val="ru-RU"/>
              </w:rPr>
              <w:t xml:space="preserve"> </w:t>
            </w:r>
          </w:p>
        </w:tc>
        <w:tc>
          <w:tcPr>
            <w:tcW w:w="645" w:type="dxa"/>
            <w:tcBorders>
              <w:bottom w:val="single" w:sz="4" w:space="0" w:color="auto"/>
            </w:tcBorders>
            <w:shd w:val="clear" w:color="auto" w:fill="auto"/>
            <w:vAlign w:val="bottom"/>
          </w:tcPr>
          <w:p w:rsidR="00571A85" w:rsidRPr="004C7124" w:rsidRDefault="00571A85" w:rsidP="006A450D">
            <w:pPr>
              <w:spacing w:line="240" w:lineRule="auto"/>
              <w:ind w:firstLine="0"/>
              <w:jc w:val="both"/>
              <w:rPr>
                <w:rFonts w:eastAsia="Cambria"/>
                <w:b/>
                <w:sz w:val="16"/>
                <w:szCs w:val="16"/>
                <w:lang w:val="ru-RU"/>
              </w:rPr>
            </w:pPr>
            <w:r w:rsidRPr="00C0060A">
              <w:rPr>
                <w:rFonts w:eastAsiaTheme="minorHAnsi"/>
                <w:b/>
                <w:bCs/>
                <w:sz w:val="16"/>
                <w:szCs w:val="16"/>
                <w:lang w:val="ru-RU"/>
              </w:rPr>
              <w:t>Факт</w:t>
            </w:r>
            <w:r w:rsidRPr="00C0060A">
              <w:rPr>
                <w:rFonts w:eastAsiaTheme="minorHAnsi"/>
                <w:b/>
                <w:bCs/>
                <w:sz w:val="16"/>
                <w:szCs w:val="16"/>
              </w:rPr>
              <w:t>.</w:t>
            </w:r>
          </w:p>
        </w:tc>
        <w:tc>
          <w:tcPr>
            <w:tcW w:w="798" w:type="dxa"/>
            <w:tcBorders>
              <w:bottom w:val="single" w:sz="4" w:space="0" w:color="auto"/>
            </w:tcBorders>
            <w:shd w:val="clear" w:color="auto" w:fill="auto"/>
            <w:vAlign w:val="bottom"/>
          </w:tcPr>
          <w:p w:rsidR="00571A85" w:rsidRPr="00270281" w:rsidRDefault="00571A85" w:rsidP="006A450D">
            <w:pPr>
              <w:spacing w:line="240" w:lineRule="auto"/>
              <w:ind w:firstLine="0"/>
              <w:jc w:val="both"/>
              <w:rPr>
                <w:rFonts w:eastAsia="Cambria"/>
                <w:b/>
                <w:sz w:val="18"/>
                <w:szCs w:val="18"/>
              </w:rPr>
            </w:pPr>
            <w:r>
              <w:rPr>
                <w:rFonts w:eastAsia="Cambria"/>
                <w:b/>
                <w:sz w:val="16"/>
                <w:szCs w:val="16"/>
                <w:lang w:val="ru-RU"/>
              </w:rPr>
              <w:t>Норм</w:t>
            </w:r>
            <w:r>
              <w:rPr>
                <w:rFonts w:eastAsia="Cambria"/>
                <w:b/>
                <w:sz w:val="16"/>
                <w:szCs w:val="16"/>
              </w:rPr>
              <w:t>.</w:t>
            </w:r>
          </w:p>
        </w:tc>
        <w:tc>
          <w:tcPr>
            <w:tcW w:w="645" w:type="dxa"/>
            <w:tcBorders>
              <w:bottom w:val="single" w:sz="4" w:space="0" w:color="auto"/>
            </w:tcBorders>
            <w:shd w:val="clear" w:color="auto" w:fill="auto"/>
            <w:vAlign w:val="bottom"/>
          </w:tcPr>
          <w:p w:rsidR="00571A85" w:rsidRPr="004C7124" w:rsidRDefault="00571A85" w:rsidP="006A450D">
            <w:pPr>
              <w:spacing w:line="240" w:lineRule="auto"/>
              <w:ind w:firstLine="0"/>
              <w:jc w:val="both"/>
              <w:rPr>
                <w:rFonts w:eastAsia="Cambria"/>
                <w:b/>
                <w:sz w:val="16"/>
                <w:szCs w:val="16"/>
                <w:lang w:val="ru-RU"/>
              </w:rPr>
            </w:pPr>
            <w:r w:rsidRPr="00C0060A">
              <w:rPr>
                <w:rFonts w:eastAsiaTheme="minorHAnsi"/>
                <w:b/>
                <w:bCs/>
                <w:sz w:val="16"/>
                <w:szCs w:val="16"/>
                <w:lang w:val="ru-RU"/>
              </w:rPr>
              <w:t>Факт</w:t>
            </w:r>
            <w:r w:rsidRPr="00C0060A">
              <w:rPr>
                <w:rFonts w:eastAsiaTheme="minorHAnsi"/>
                <w:b/>
                <w:bCs/>
                <w:sz w:val="16"/>
                <w:szCs w:val="16"/>
              </w:rPr>
              <w:t>.</w:t>
            </w:r>
          </w:p>
        </w:tc>
        <w:tc>
          <w:tcPr>
            <w:tcW w:w="1155" w:type="dxa"/>
            <w:tcBorders>
              <w:bottom w:val="single" w:sz="4" w:space="0" w:color="auto"/>
            </w:tcBorders>
            <w:shd w:val="clear" w:color="auto" w:fill="auto"/>
            <w:vAlign w:val="bottom"/>
          </w:tcPr>
          <w:p w:rsidR="00571A85" w:rsidRPr="00270281" w:rsidRDefault="00483A15" w:rsidP="006A450D">
            <w:pPr>
              <w:spacing w:line="240" w:lineRule="auto"/>
              <w:ind w:firstLine="0"/>
              <w:jc w:val="both"/>
              <w:rPr>
                <w:rFonts w:eastAsia="Cambria"/>
                <w:b/>
                <w:sz w:val="18"/>
                <w:szCs w:val="18"/>
              </w:rPr>
            </w:pPr>
            <w:r>
              <w:rPr>
                <w:rFonts w:eastAsia="Cambria"/>
                <w:b/>
                <w:sz w:val="16"/>
                <w:szCs w:val="16"/>
              </w:rPr>
              <w:t xml:space="preserve">       </w:t>
            </w:r>
            <w:r w:rsidR="00571A85">
              <w:rPr>
                <w:rFonts w:eastAsia="Cambria"/>
                <w:b/>
                <w:sz w:val="16"/>
                <w:szCs w:val="16"/>
                <w:lang w:val="ru-RU"/>
              </w:rPr>
              <w:t>Норм</w:t>
            </w:r>
            <w:r w:rsidR="00571A85">
              <w:rPr>
                <w:rFonts w:eastAsia="Cambria"/>
                <w:b/>
                <w:sz w:val="16"/>
                <w:szCs w:val="16"/>
              </w:rPr>
              <w:t>.</w:t>
            </w:r>
          </w:p>
        </w:tc>
      </w:tr>
      <w:tr w:rsidR="00483A15" w:rsidRPr="00270281" w:rsidTr="00483A15">
        <w:trPr>
          <w:trHeight w:val="412"/>
        </w:trPr>
        <w:tc>
          <w:tcPr>
            <w:tcW w:w="2880" w:type="dxa"/>
            <w:shd w:val="clear" w:color="auto" w:fill="auto"/>
            <w:vAlign w:val="center"/>
          </w:tcPr>
          <w:p w:rsidR="00571A85" w:rsidRPr="004C7124" w:rsidRDefault="00571A85" w:rsidP="00987E76">
            <w:pPr>
              <w:spacing w:line="240" w:lineRule="auto"/>
              <w:ind w:firstLine="0"/>
              <w:rPr>
                <w:rFonts w:eastAsia="Cambria"/>
                <w:sz w:val="18"/>
                <w:szCs w:val="18"/>
                <w:lang w:val="ru-RU"/>
              </w:rPr>
            </w:pPr>
            <w:r>
              <w:rPr>
                <w:rFonts w:eastAsiaTheme="minorHAnsi"/>
                <w:bCs/>
                <w:sz w:val="18"/>
                <w:lang w:val="ru-RU"/>
              </w:rPr>
              <w:t>Валовой уровень зачисления в ВУЗы</w:t>
            </w:r>
            <w:r w:rsidRPr="00122CCC">
              <w:rPr>
                <w:rFonts w:eastAsiaTheme="minorHAnsi"/>
                <w:bCs/>
                <w:sz w:val="18"/>
              </w:rPr>
              <w:t>e</w:t>
            </w:r>
            <w:r w:rsidRPr="00C42823">
              <w:rPr>
                <w:rFonts w:eastAsiaTheme="minorHAnsi"/>
                <w:bCs/>
                <w:sz w:val="18"/>
                <w:lang w:val="ru-RU"/>
              </w:rPr>
              <w:t>, 2009</w:t>
            </w:r>
          </w:p>
        </w:tc>
        <w:tc>
          <w:tcPr>
            <w:tcW w:w="750" w:type="dxa"/>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41.05</w:t>
            </w:r>
          </w:p>
        </w:tc>
        <w:tc>
          <w:tcPr>
            <w:tcW w:w="659" w:type="dxa"/>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5.96</w:t>
            </w:r>
          </w:p>
        </w:tc>
        <w:tc>
          <w:tcPr>
            <w:tcW w:w="645" w:type="dxa"/>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77.19</w:t>
            </w:r>
          </w:p>
        </w:tc>
        <w:tc>
          <w:tcPr>
            <w:tcW w:w="944" w:type="dxa"/>
            <w:gridSpan w:val="2"/>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9.15</w:t>
            </w:r>
          </w:p>
        </w:tc>
        <w:tc>
          <w:tcPr>
            <w:tcW w:w="657" w:type="dxa"/>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58.13</w:t>
            </w:r>
          </w:p>
        </w:tc>
        <w:tc>
          <w:tcPr>
            <w:tcW w:w="842" w:type="dxa"/>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7.41</w:t>
            </w:r>
          </w:p>
        </w:tc>
        <w:tc>
          <w:tcPr>
            <w:tcW w:w="645" w:type="dxa"/>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27.86</w:t>
            </w:r>
          </w:p>
        </w:tc>
        <w:tc>
          <w:tcPr>
            <w:tcW w:w="798" w:type="dxa"/>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4.37</w:t>
            </w:r>
          </w:p>
        </w:tc>
        <w:tc>
          <w:tcPr>
            <w:tcW w:w="645" w:type="dxa"/>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69.68</w:t>
            </w:r>
          </w:p>
        </w:tc>
        <w:tc>
          <w:tcPr>
            <w:tcW w:w="1155" w:type="dxa"/>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8.62</w:t>
            </w:r>
          </w:p>
        </w:tc>
      </w:tr>
      <w:tr w:rsidR="00571A85" w:rsidRPr="00270281" w:rsidTr="00483A15">
        <w:trPr>
          <w:trHeight w:val="412"/>
        </w:trPr>
        <w:tc>
          <w:tcPr>
            <w:tcW w:w="2880" w:type="dxa"/>
            <w:shd w:val="clear" w:color="auto" w:fill="auto"/>
            <w:vAlign w:val="center"/>
          </w:tcPr>
          <w:p w:rsidR="00571A85" w:rsidRPr="004C7124" w:rsidRDefault="00571A85" w:rsidP="00987E76">
            <w:pPr>
              <w:spacing w:line="240" w:lineRule="auto"/>
              <w:ind w:firstLine="0"/>
              <w:rPr>
                <w:rFonts w:eastAsia="Cambria"/>
                <w:sz w:val="18"/>
                <w:szCs w:val="18"/>
                <w:lang w:val="ru-RU"/>
              </w:rPr>
            </w:pPr>
            <w:r>
              <w:rPr>
                <w:rFonts w:eastAsiaTheme="minorHAnsi"/>
                <w:bCs/>
                <w:sz w:val="18"/>
                <w:lang w:val="ru-RU"/>
              </w:rPr>
              <w:t xml:space="preserve">Доступ к сети Интернет в школах </w:t>
            </w:r>
            <w:r w:rsidRPr="00C42823">
              <w:rPr>
                <w:rFonts w:eastAsiaTheme="minorHAnsi"/>
                <w:bCs/>
                <w:sz w:val="18"/>
                <w:lang w:val="ru-RU"/>
              </w:rPr>
              <w:t>(1-7), 2010</w:t>
            </w:r>
          </w:p>
        </w:tc>
        <w:tc>
          <w:tcPr>
            <w:tcW w:w="750" w:type="dxa"/>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4.1</w:t>
            </w:r>
          </w:p>
        </w:tc>
        <w:tc>
          <w:tcPr>
            <w:tcW w:w="659" w:type="dxa"/>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5.65</w:t>
            </w:r>
          </w:p>
        </w:tc>
        <w:tc>
          <w:tcPr>
            <w:tcW w:w="645" w:type="dxa"/>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4.1</w:t>
            </w:r>
          </w:p>
        </w:tc>
        <w:tc>
          <w:tcPr>
            <w:tcW w:w="944" w:type="dxa"/>
            <w:gridSpan w:val="2"/>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5.65</w:t>
            </w:r>
          </w:p>
        </w:tc>
        <w:tc>
          <w:tcPr>
            <w:tcW w:w="657" w:type="dxa"/>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4.84</w:t>
            </w:r>
          </w:p>
        </w:tc>
        <w:tc>
          <w:tcPr>
            <w:tcW w:w="842" w:type="dxa"/>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7.14</w:t>
            </w:r>
          </w:p>
        </w:tc>
        <w:tc>
          <w:tcPr>
            <w:tcW w:w="645" w:type="dxa"/>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5.02</w:t>
            </w:r>
          </w:p>
        </w:tc>
        <w:tc>
          <w:tcPr>
            <w:tcW w:w="798" w:type="dxa"/>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7.52</w:t>
            </w:r>
          </w:p>
        </w:tc>
        <w:tc>
          <w:tcPr>
            <w:tcW w:w="645" w:type="dxa"/>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5.41</w:t>
            </w:r>
          </w:p>
        </w:tc>
        <w:tc>
          <w:tcPr>
            <w:tcW w:w="1155" w:type="dxa"/>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7.98</w:t>
            </w:r>
          </w:p>
        </w:tc>
      </w:tr>
      <w:tr w:rsidR="00483A15" w:rsidRPr="00270281" w:rsidTr="00483A15">
        <w:trPr>
          <w:trHeight w:val="618"/>
        </w:trPr>
        <w:tc>
          <w:tcPr>
            <w:tcW w:w="2880" w:type="dxa"/>
            <w:shd w:val="clear" w:color="auto" w:fill="auto"/>
            <w:vAlign w:val="center"/>
          </w:tcPr>
          <w:p w:rsidR="00571A85" w:rsidRPr="004C7124" w:rsidRDefault="00571A85" w:rsidP="00987E76">
            <w:pPr>
              <w:spacing w:line="240" w:lineRule="auto"/>
              <w:ind w:firstLine="0"/>
              <w:rPr>
                <w:rFonts w:eastAsia="Cambria"/>
                <w:sz w:val="18"/>
                <w:szCs w:val="18"/>
                <w:lang w:val="ru-RU"/>
              </w:rPr>
            </w:pPr>
            <w:r>
              <w:rPr>
                <w:rFonts w:eastAsiaTheme="minorHAnsi"/>
                <w:bCs/>
                <w:sz w:val="18"/>
                <w:lang w:val="ru-RU"/>
              </w:rPr>
              <w:t xml:space="preserve">Государственные расходы в сфере образования в </w:t>
            </w:r>
            <w:r w:rsidRPr="00C42823">
              <w:rPr>
                <w:rFonts w:eastAsiaTheme="minorHAnsi"/>
                <w:bCs/>
                <w:sz w:val="18"/>
                <w:lang w:val="ru-RU"/>
              </w:rPr>
              <w:t xml:space="preserve">% </w:t>
            </w:r>
            <w:r>
              <w:rPr>
                <w:rFonts w:eastAsiaTheme="minorHAnsi"/>
                <w:bCs/>
                <w:sz w:val="18"/>
                <w:lang w:val="ru-RU"/>
              </w:rPr>
              <w:t>от ВВП</w:t>
            </w:r>
            <w:r w:rsidRPr="00C42823">
              <w:rPr>
                <w:rFonts w:eastAsiaTheme="minorHAnsi"/>
                <w:bCs/>
                <w:sz w:val="18"/>
                <w:lang w:val="ru-RU"/>
              </w:rPr>
              <w:t>, 2009</w:t>
            </w:r>
          </w:p>
        </w:tc>
        <w:tc>
          <w:tcPr>
            <w:tcW w:w="750" w:type="dxa"/>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3</w:t>
            </w:r>
          </w:p>
        </w:tc>
        <w:tc>
          <w:tcPr>
            <w:tcW w:w="659" w:type="dxa"/>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2.39</w:t>
            </w:r>
          </w:p>
        </w:tc>
        <w:tc>
          <w:tcPr>
            <w:tcW w:w="645" w:type="dxa"/>
            <w:vAlign w:val="center"/>
          </w:tcPr>
          <w:p w:rsidR="00571A85" w:rsidRPr="00E6756A" w:rsidRDefault="00E6756A" w:rsidP="00987E76">
            <w:pPr>
              <w:spacing w:line="240" w:lineRule="auto"/>
              <w:ind w:firstLine="0"/>
              <w:jc w:val="center"/>
              <w:rPr>
                <w:rFonts w:ascii="Calibri" w:eastAsia="Cambria" w:hAnsi="Calibri"/>
                <w:sz w:val="16"/>
                <w:szCs w:val="24"/>
                <w:lang w:val="ru-RU"/>
              </w:rPr>
            </w:pPr>
            <w:r>
              <w:rPr>
                <w:rFonts w:ascii="Calibri" w:eastAsia="Cambria" w:hAnsi="Calibri"/>
                <w:sz w:val="16"/>
                <w:szCs w:val="24"/>
                <w:lang w:val="ru-RU"/>
              </w:rPr>
              <w:t>н.д.</w:t>
            </w:r>
          </w:p>
        </w:tc>
        <w:tc>
          <w:tcPr>
            <w:tcW w:w="944" w:type="dxa"/>
            <w:gridSpan w:val="2"/>
            <w:vAlign w:val="center"/>
          </w:tcPr>
          <w:p w:rsidR="00571A85" w:rsidRPr="00E421BA" w:rsidRDefault="00E6756A" w:rsidP="00987E76">
            <w:pPr>
              <w:spacing w:line="240" w:lineRule="auto"/>
              <w:ind w:firstLine="0"/>
              <w:jc w:val="center"/>
              <w:rPr>
                <w:rFonts w:ascii="Calibri" w:eastAsia="Cambria" w:hAnsi="Calibri"/>
                <w:sz w:val="16"/>
                <w:szCs w:val="24"/>
              </w:rPr>
            </w:pPr>
            <w:r>
              <w:rPr>
                <w:rFonts w:ascii="Calibri" w:eastAsia="Cambria" w:hAnsi="Calibri"/>
                <w:sz w:val="16"/>
                <w:szCs w:val="24"/>
                <w:lang w:val="ru-RU"/>
              </w:rPr>
              <w:t>н.д.</w:t>
            </w:r>
          </w:p>
        </w:tc>
        <w:tc>
          <w:tcPr>
            <w:tcW w:w="657" w:type="dxa"/>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5</w:t>
            </w:r>
          </w:p>
        </w:tc>
        <w:tc>
          <w:tcPr>
            <w:tcW w:w="842" w:type="dxa"/>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7.43</w:t>
            </w:r>
          </w:p>
        </w:tc>
        <w:tc>
          <w:tcPr>
            <w:tcW w:w="645" w:type="dxa"/>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3</w:t>
            </w:r>
          </w:p>
        </w:tc>
        <w:tc>
          <w:tcPr>
            <w:tcW w:w="798" w:type="dxa"/>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2.39</w:t>
            </w:r>
          </w:p>
        </w:tc>
        <w:tc>
          <w:tcPr>
            <w:tcW w:w="645" w:type="dxa"/>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5</w:t>
            </w:r>
          </w:p>
        </w:tc>
        <w:tc>
          <w:tcPr>
            <w:tcW w:w="1155" w:type="dxa"/>
            <w:shd w:val="clear" w:color="auto" w:fill="auto"/>
            <w:vAlign w:val="center"/>
          </w:tcPr>
          <w:p w:rsidR="00571A85" w:rsidRPr="00E421BA" w:rsidRDefault="00571A85" w:rsidP="00483A15">
            <w:pPr>
              <w:spacing w:line="240" w:lineRule="auto"/>
              <w:ind w:right="-937" w:firstLine="0"/>
              <w:rPr>
                <w:rFonts w:ascii="Calibri" w:eastAsia="Cambria" w:hAnsi="Calibri"/>
                <w:sz w:val="16"/>
                <w:szCs w:val="24"/>
              </w:rPr>
            </w:pPr>
            <w:r>
              <w:rPr>
                <w:rFonts w:ascii="Calibri" w:eastAsia="Cambria" w:hAnsi="Calibri"/>
                <w:sz w:val="16"/>
                <w:szCs w:val="24"/>
              </w:rPr>
              <w:t xml:space="preserve">         </w:t>
            </w:r>
            <w:r w:rsidRPr="00E421BA">
              <w:rPr>
                <w:rFonts w:ascii="Calibri" w:eastAsia="Cambria" w:hAnsi="Calibri"/>
                <w:sz w:val="16"/>
                <w:szCs w:val="24"/>
              </w:rPr>
              <w:t>7.43</w:t>
            </w:r>
          </w:p>
        </w:tc>
      </w:tr>
      <w:tr w:rsidR="00571A85" w:rsidRPr="00270281" w:rsidTr="00483A15">
        <w:trPr>
          <w:trHeight w:val="412"/>
        </w:trPr>
        <w:tc>
          <w:tcPr>
            <w:tcW w:w="2880" w:type="dxa"/>
            <w:shd w:val="clear" w:color="auto" w:fill="auto"/>
            <w:vAlign w:val="center"/>
          </w:tcPr>
          <w:p w:rsidR="00571A85" w:rsidRPr="004C7124" w:rsidRDefault="00571A85" w:rsidP="00987E76">
            <w:pPr>
              <w:spacing w:line="240" w:lineRule="auto"/>
              <w:ind w:firstLine="0"/>
              <w:rPr>
                <w:rFonts w:eastAsia="Cambria"/>
                <w:sz w:val="18"/>
                <w:szCs w:val="18"/>
                <w:lang w:val="ru-RU"/>
              </w:rPr>
            </w:pPr>
            <w:r>
              <w:rPr>
                <w:rFonts w:eastAsiaTheme="minorHAnsi"/>
                <w:bCs/>
                <w:sz w:val="18"/>
                <w:lang w:val="ru-RU"/>
              </w:rPr>
              <w:t xml:space="preserve">Качество научного и математического </w:t>
            </w:r>
            <w:r w:rsidRPr="00C42823">
              <w:rPr>
                <w:rFonts w:eastAsiaTheme="minorHAnsi"/>
                <w:bCs/>
                <w:sz w:val="18"/>
                <w:lang w:val="ru-RU"/>
              </w:rPr>
              <w:t xml:space="preserve"> </w:t>
            </w:r>
            <w:r>
              <w:rPr>
                <w:rFonts w:eastAsiaTheme="minorHAnsi"/>
                <w:bCs/>
                <w:sz w:val="18"/>
                <w:lang w:val="ru-RU"/>
              </w:rPr>
              <w:t>образования</w:t>
            </w:r>
            <w:r w:rsidRPr="00C42823">
              <w:rPr>
                <w:rFonts w:eastAsiaTheme="minorHAnsi"/>
                <w:bCs/>
                <w:sz w:val="18"/>
                <w:lang w:val="ru-RU"/>
              </w:rPr>
              <w:t xml:space="preserve"> (1-7), 2010</w:t>
            </w:r>
          </w:p>
        </w:tc>
        <w:tc>
          <w:tcPr>
            <w:tcW w:w="750" w:type="dxa"/>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3.8</w:t>
            </w:r>
          </w:p>
        </w:tc>
        <w:tc>
          <w:tcPr>
            <w:tcW w:w="659" w:type="dxa"/>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4.66</w:t>
            </w:r>
          </w:p>
        </w:tc>
        <w:tc>
          <w:tcPr>
            <w:tcW w:w="645" w:type="dxa"/>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4.4</w:t>
            </w:r>
          </w:p>
        </w:tc>
        <w:tc>
          <w:tcPr>
            <w:tcW w:w="944" w:type="dxa"/>
            <w:gridSpan w:val="2"/>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6.41</w:t>
            </w:r>
          </w:p>
        </w:tc>
        <w:tc>
          <w:tcPr>
            <w:tcW w:w="657" w:type="dxa"/>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4.46</w:t>
            </w:r>
          </w:p>
        </w:tc>
        <w:tc>
          <w:tcPr>
            <w:tcW w:w="842" w:type="dxa"/>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6.64</w:t>
            </w:r>
          </w:p>
        </w:tc>
        <w:tc>
          <w:tcPr>
            <w:tcW w:w="645" w:type="dxa"/>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4.71</w:t>
            </w:r>
          </w:p>
        </w:tc>
        <w:tc>
          <w:tcPr>
            <w:tcW w:w="798" w:type="dxa"/>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7.75</w:t>
            </w:r>
          </w:p>
        </w:tc>
        <w:tc>
          <w:tcPr>
            <w:tcW w:w="645" w:type="dxa"/>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4.84</w:t>
            </w:r>
          </w:p>
        </w:tc>
        <w:tc>
          <w:tcPr>
            <w:tcW w:w="1155" w:type="dxa"/>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8.17</w:t>
            </w:r>
          </w:p>
        </w:tc>
      </w:tr>
      <w:tr w:rsidR="00571A85" w:rsidRPr="00270281" w:rsidTr="00483A15">
        <w:trPr>
          <w:trHeight w:val="412"/>
        </w:trPr>
        <w:tc>
          <w:tcPr>
            <w:tcW w:w="2880" w:type="dxa"/>
            <w:shd w:val="clear" w:color="auto" w:fill="auto"/>
            <w:vAlign w:val="center"/>
          </w:tcPr>
          <w:p w:rsidR="00571A85" w:rsidRPr="00270281" w:rsidRDefault="00571A85" w:rsidP="00987E76">
            <w:pPr>
              <w:spacing w:line="240" w:lineRule="auto"/>
              <w:ind w:firstLine="0"/>
              <w:rPr>
                <w:rFonts w:eastAsia="Cambria"/>
                <w:sz w:val="18"/>
                <w:szCs w:val="18"/>
              </w:rPr>
            </w:pPr>
            <w:r>
              <w:rPr>
                <w:rFonts w:eastAsiaTheme="minorHAnsi"/>
                <w:bCs/>
                <w:sz w:val="18"/>
                <w:lang w:val="ru-RU"/>
              </w:rPr>
              <w:t xml:space="preserve">Качество управления школами </w:t>
            </w:r>
            <w:r w:rsidRPr="00122CCC">
              <w:rPr>
                <w:rFonts w:eastAsiaTheme="minorHAnsi"/>
                <w:bCs/>
                <w:sz w:val="18"/>
              </w:rPr>
              <w:t>(1-7), 2010</w:t>
            </w:r>
          </w:p>
        </w:tc>
        <w:tc>
          <w:tcPr>
            <w:tcW w:w="750" w:type="dxa"/>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3.6</w:t>
            </w:r>
          </w:p>
        </w:tc>
        <w:tc>
          <w:tcPr>
            <w:tcW w:w="659" w:type="dxa"/>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2.67</w:t>
            </w:r>
          </w:p>
        </w:tc>
        <w:tc>
          <w:tcPr>
            <w:tcW w:w="645" w:type="dxa"/>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3.8</w:t>
            </w:r>
          </w:p>
        </w:tc>
        <w:tc>
          <w:tcPr>
            <w:tcW w:w="944" w:type="dxa"/>
            <w:gridSpan w:val="2"/>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3.89</w:t>
            </w:r>
          </w:p>
        </w:tc>
        <w:tc>
          <w:tcPr>
            <w:tcW w:w="657" w:type="dxa"/>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4.36</w:t>
            </w:r>
          </w:p>
        </w:tc>
        <w:tc>
          <w:tcPr>
            <w:tcW w:w="842" w:type="dxa"/>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5.9</w:t>
            </w:r>
          </w:p>
        </w:tc>
        <w:tc>
          <w:tcPr>
            <w:tcW w:w="645" w:type="dxa"/>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4.42</w:t>
            </w:r>
          </w:p>
        </w:tc>
        <w:tc>
          <w:tcPr>
            <w:tcW w:w="798" w:type="dxa"/>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6.3</w:t>
            </w:r>
          </w:p>
        </w:tc>
        <w:tc>
          <w:tcPr>
            <w:tcW w:w="645" w:type="dxa"/>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4.94</w:t>
            </w:r>
          </w:p>
        </w:tc>
        <w:tc>
          <w:tcPr>
            <w:tcW w:w="1155" w:type="dxa"/>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7.98</w:t>
            </w:r>
          </w:p>
        </w:tc>
      </w:tr>
      <w:tr w:rsidR="00571A85" w:rsidRPr="00270281" w:rsidTr="00483A15">
        <w:trPr>
          <w:trHeight w:val="544"/>
        </w:trPr>
        <w:tc>
          <w:tcPr>
            <w:tcW w:w="2880" w:type="dxa"/>
            <w:shd w:val="clear" w:color="auto" w:fill="auto"/>
            <w:vAlign w:val="center"/>
          </w:tcPr>
          <w:p w:rsidR="00571A85" w:rsidRPr="004C7124" w:rsidRDefault="00571A85" w:rsidP="00987E76">
            <w:pPr>
              <w:spacing w:line="240" w:lineRule="auto"/>
              <w:ind w:firstLine="0"/>
              <w:rPr>
                <w:rFonts w:eastAsia="Cambria"/>
                <w:sz w:val="18"/>
                <w:szCs w:val="18"/>
                <w:lang w:val="ru-RU"/>
              </w:rPr>
            </w:pPr>
            <w:r>
              <w:rPr>
                <w:rFonts w:eastAsiaTheme="minorHAnsi"/>
                <w:bCs/>
                <w:sz w:val="18"/>
                <w:lang w:val="ru-RU"/>
              </w:rPr>
              <w:t xml:space="preserve">Профессиональные и технические работники в </w:t>
            </w:r>
            <w:r w:rsidRPr="00FF6F11">
              <w:rPr>
                <w:rFonts w:eastAsiaTheme="minorHAnsi"/>
                <w:bCs/>
                <w:sz w:val="18"/>
                <w:lang w:val="ru-RU"/>
              </w:rPr>
              <w:t xml:space="preserve">% </w:t>
            </w:r>
            <w:r>
              <w:rPr>
                <w:rFonts w:eastAsiaTheme="minorHAnsi"/>
                <w:bCs/>
                <w:sz w:val="18"/>
                <w:lang w:val="ru-RU"/>
              </w:rPr>
              <w:t>отношении к трудовым ресурсам</w:t>
            </w:r>
            <w:r w:rsidRPr="00FF6F11">
              <w:rPr>
                <w:rFonts w:eastAsiaTheme="minorHAnsi"/>
                <w:bCs/>
                <w:sz w:val="18"/>
                <w:lang w:val="ru-RU"/>
              </w:rPr>
              <w:t>, 2008</w:t>
            </w:r>
          </w:p>
        </w:tc>
        <w:tc>
          <w:tcPr>
            <w:tcW w:w="750" w:type="dxa"/>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21.9</w:t>
            </w:r>
          </w:p>
        </w:tc>
        <w:tc>
          <w:tcPr>
            <w:tcW w:w="659" w:type="dxa"/>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4.81</w:t>
            </w:r>
          </w:p>
        </w:tc>
        <w:tc>
          <w:tcPr>
            <w:tcW w:w="645" w:type="dxa"/>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33.71</w:t>
            </w:r>
          </w:p>
        </w:tc>
        <w:tc>
          <w:tcPr>
            <w:tcW w:w="944" w:type="dxa"/>
            <w:gridSpan w:val="2"/>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8.77</w:t>
            </w:r>
          </w:p>
        </w:tc>
        <w:tc>
          <w:tcPr>
            <w:tcW w:w="657" w:type="dxa"/>
            <w:vAlign w:val="center"/>
          </w:tcPr>
          <w:p w:rsidR="00571A85" w:rsidRPr="00E6756A" w:rsidRDefault="00E6756A" w:rsidP="00987E76">
            <w:pPr>
              <w:spacing w:line="240" w:lineRule="auto"/>
              <w:ind w:firstLine="0"/>
              <w:jc w:val="center"/>
              <w:rPr>
                <w:rFonts w:ascii="Calibri" w:eastAsia="Cambria" w:hAnsi="Calibri"/>
                <w:sz w:val="16"/>
                <w:szCs w:val="24"/>
                <w:lang w:val="ru-RU"/>
              </w:rPr>
            </w:pPr>
            <w:r>
              <w:rPr>
                <w:rFonts w:ascii="Calibri" w:eastAsia="Cambria" w:hAnsi="Calibri"/>
                <w:sz w:val="16"/>
                <w:szCs w:val="24"/>
                <w:lang w:val="ru-RU"/>
              </w:rPr>
              <w:t>н.д.</w:t>
            </w:r>
          </w:p>
        </w:tc>
        <w:tc>
          <w:tcPr>
            <w:tcW w:w="842" w:type="dxa"/>
            <w:vAlign w:val="center"/>
          </w:tcPr>
          <w:p w:rsidR="00571A85" w:rsidRPr="00E6756A" w:rsidRDefault="00E6756A" w:rsidP="00987E76">
            <w:pPr>
              <w:spacing w:line="240" w:lineRule="auto"/>
              <w:ind w:firstLine="0"/>
              <w:jc w:val="center"/>
              <w:rPr>
                <w:rFonts w:ascii="Calibri" w:eastAsia="Cambria" w:hAnsi="Calibri"/>
                <w:sz w:val="16"/>
                <w:szCs w:val="24"/>
                <w:lang w:val="ru-RU"/>
              </w:rPr>
            </w:pPr>
            <w:r>
              <w:rPr>
                <w:rFonts w:ascii="Calibri" w:eastAsia="Cambria" w:hAnsi="Calibri"/>
                <w:sz w:val="16"/>
                <w:szCs w:val="24"/>
                <w:lang w:val="ru-RU"/>
              </w:rPr>
              <w:t>н.д.</w:t>
            </w:r>
          </w:p>
        </w:tc>
        <w:tc>
          <w:tcPr>
            <w:tcW w:w="645" w:type="dxa"/>
            <w:shd w:val="clear" w:color="auto" w:fill="auto"/>
            <w:vAlign w:val="center"/>
          </w:tcPr>
          <w:p w:rsidR="00571A85" w:rsidRPr="00E421BA" w:rsidRDefault="00E6756A" w:rsidP="00987E76">
            <w:pPr>
              <w:spacing w:line="240" w:lineRule="auto"/>
              <w:ind w:firstLine="0"/>
              <w:jc w:val="center"/>
              <w:rPr>
                <w:rFonts w:ascii="Calibri" w:eastAsia="Cambria" w:hAnsi="Calibri"/>
                <w:sz w:val="16"/>
                <w:szCs w:val="24"/>
              </w:rPr>
            </w:pPr>
            <w:r>
              <w:rPr>
                <w:rFonts w:ascii="Calibri" w:eastAsia="Cambria" w:hAnsi="Calibri"/>
                <w:sz w:val="16"/>
                <w:szCs w:val="24"/>
                <w:lang w:val="ru-RU"/>
              </w:rPr>
              <w:t>н.д.</w:t>
            </w:r>
          </w:p>
        </w:tc>
        <w:tc>
          <w:tcPr>
            <w:tcW w:w="798" w:type="dxa"/>
            <w:shd w:val="clear" w:color="auto" w:fill="auto"/>
            <w:vAlign w:val="center"/>
          </w:tcPr>
          <w:p w:rsidR="00571A85" w:rsidRPr="00E421BA" w:rsidRDefault="00E6756A" w:rsidP="00987E76">
            <w:pPr>
              <w:spacing w:line="240" w:lineRule="auto"/>
              <w:ind w:firstLine="0"/>
              <w:jc w:val="center"/>
              <w:rPr>
                <w:rFonts w:ascii="Calibri" w:eastAsia="Cambria" w:hAnsi="Calibri"/>
                <w:sz w:val="16"/>
                <w:szCs w:val="24"/>
              </w:rPr>
            </w:pPr>
            <w:r>
              <w:rPr>
                <w:rFonts w:ascii="Calibri" w:eastAsia="Cambria" w:hAnsi="Calibri"/>
                <w:sz w:val="16"/>
                <w:szCs w:val="24"/>
                <w:lang w:val="ru-RU"/>
              </w:rPr>
              <w:t>н.д.</w:t>
            </w:r>
          </w:p>
        </w:tc>
        <w:tc>
          <w:tcPr>
            <w:tcW w:w="645" w:type="dxa"/>
            <w:shd w:val="clear" w:color="auto" w:fill="auto"/>
            <w:vAlign w:val="center"/>
          </w:tcPr>
          <w:p w:rsidR="00571A85" w:rsidRPr="00E421BA" w:rsidRDefault="00E6756A" w:rsidP="00987E76">
            <w:pPr>
              <w:spacing w:line="240" w:lineRule="auto"/>
              <w:ind w:firstLine="0"/>
              <w:jc w:val="center"/>
              <w:rPr>
                <w:rFonts w:ascii="Calibri" w:eastAsia="Cambria" w:hAnsi="Calibri"/>
                <w:sz w:val="16"/>
                <w:szCs w:val="24"/>
              </w:rPr>
            </w:pPr>
            <w:r>
              <w:rPr>
                <w:rFonts w:ascii="Calibri" w:eastAsia="Cambria" w:hAnsi="Calibri"/>
                <w:sz w:val="16"/>
                <w:szCs w:val="24"/>
                <w:lang w:val="ru-RU"/>
              </w:rPr>
              <w:t>н.д.</w:t>
            </w:r>
          </w:p>
        </w:tc>
        <w:tc>
          <w:tcPr>
            <w:tcW w:w="1155" w:type="dxa"/>
            <w:shd w:val="clear" w:color="auto" w:fill="auto"/>
            <w:vAlign w:val="center"/>
          </w:tcPr>
          <w:p w:rsidR="00571A85" w:rsidRPr="00E421BA" w:rsidRDefault="00E6756A" w:rsidP="00987E76">
            <w:pPr>
              <w:spacing w:line="240" w:lineRule="auto"/>
              <w:ind w:firstLine="0"/>
              <w:jc w:val="center"/>
              <w:rPr>
                <w:rFonts w:ascii="Calibri" w:eastAsia="Cambria" w:hAnsi="Calibri"/>
                <w:sz w:val="16"/>
                <w:szCs w:val="24"/>
              </w:rPr>
            </w:pPr>
            <w:r>
              <w:rPr>
                <w:rFonts w:ascii="Calibri" w:eastAsia="Cambria" w:hAnsi="Calibri"/>
                <w:sz w:val="16"/>
                <w:szCs w:val="24"/>
                <w:lang w:val="ru-RU"/>
              </w:rPr>
              <w:t>н.д.</w:t>
            </w:r>
          </w:p>
        </w:tc>
      </w:tr>
      <w:tr w:rsidR="00571A85" w:rsidRPr="00270281" w:rsidTr="00483A15">
        <w:trPr>
          <w:trHeight w:val="412"/>
        </w:trPr>
        <w:tc>
          <w:tcPr>
            <w:tcW w:w="2880" w:type="dxa"/>
            <w:shd w:val="clear" w:color="auto" w:fill="auto"/>
            <w:vAlign w:val="center"/>
          </w:tcPr>
          <w:p w:rsidR="00571A85" w:rsidRPr="00270281" w:rsidRDefault="00571A85" w:rsidP="00987E76">
            <w:pPr>
              <w:spacing w:line="240" w:lineRule="auto"/>
              <w:ind w:firstLine="0"/>
              <w:rPr>
                <w:rFonts w:eastAsia="Cambria"/>
                <w:sz w:val="18"/>
                <w:szCs w:val="18"/>
              </w:rPr>
            </w:pPr>
            <w:r>
              <w:rPr>
                <w:rFonts w:eastAsiaTheme="minorHAnsi"/>
                <w:bCs/>
                <w:sz w:val="18"/>
                <w:lang w:val="ru-RU"/>
              </w:rPr>
              <w:t>Масштаб обучения сотрудников (</w:t>
            </w:r>
            <w:r w:rsidRPr="00122CCC">
              <w:rPr>
                <w:rFonts w:eastAsiaTheme="minorHAnsi"/>
                <w:bCs/>
                <w:sz w:val="18"/>
              </w:rPr>
              <w:t>1-7), 2010</w:t>
            </w:r>
          </w:p>
        </w:tc>
        <w:tc>
          <w:tcPr>
            <w:tcW w:w="750" w:type="dxa"/>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3.6</w:t>
            </w:r>
          </w:p>
        </w:tc>
        <w:tc>
          <w:tcPr>
            <w:tcW w:w="659" w:type="dxa"/>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3.21</w:t>
            </w:r>
          </w:p>
        </w:tc>
        <w:tc>
          <w:tcPr>
            <w:tcW w:w="645" w:type="dxa"/>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3.7</w:t>
            </w:r>
          </w:p>
        </w:tc>
        <w:tc>
          <w:tcPr>
            <w:tcW w:w="944" w:type="dxa"/>
            <w:gridSpan w:val="2"/>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3.89</w:t>
            </w:r>
          </w:p>
        </w:tc>
        <w:tc>
          <w:tcPr>
            <w:tcW w:w="657" w:type="dxa"/>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4.11</w:t>
            </w:r>
          </w:p>
        </w:tc>
        <w:tc>
          <w:tcPr>
            <w:tcW w:w="842" w:type="dxa"/>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6.18</w:t>
            </w:r>
          </w:p>
        </w:tc>
        <w:tc>
          <w:tcPr>
            <w:tcW w:w="645" w:type="dxa"/>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4.52</w:t>
            </w:r>
          </w:p>
        </w:tc>
        <w:tc>
          <w:tcPr>
            <w:tcW w:w="798" w:type="dxa"/>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8.05</w:t>
            </w:r>
          </w:p>
        </w:tc>
        <w:tc>
          <w:tcPr>
            <w:tcW w:w="645" w:type="dxa"/>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4.63</w:t>
            </w:r>
          </w:p>
        </w:tc>
        <w:tc>
          <w:tcPr>
            <w:tcW w:w="1155" w:type="dxa"/>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8.17</w:t>
            </w:r>
          </w:p>
        </w:tc>
      </w:tr>
      <w:tr w:rsidR="00571A85" w:rsidRPr="00270281" w:rsidTr="00483A15">
        <w:trPr>
          <w:trHeight w:val="412"/>
        </w:trPr>
        <w:tc>
          <w:tcPr>
            <w:tcW w:w="2880" w:type="dxa"/>
            <w:shd w:val="clear" w:color="auto" w:fill="auto"/>
            <w:vAlign w:val="center"/>
          </w:tcPr>
          <w:p w:rsidR="00571A85" w:rsidRPr="00270281" w:rsidRDefault="00571A85" w:rsidP="00987E76">
            <w:pPr>
              <w:spacing w:line="240" w:lineRule="auto"/>
              <w:ind w:firstLine="0"/>
              <w:rPr>
                <w:rFonts w:eastAsia="Cambria"/>
                <w:sz w:val="18"/>
                <w:szCs w:val="18"/>
              </w:rPr>
            </w:pPr>
            <w:r>
              <w:rPr>
                <w:rFonts w:eastAsiaTheme="minorHAnsi"/>
                <w:bCs/>
                <w:sz w:val="18"/>
                <w:lang w:val="ru-RU"/>
              </w:rPr>
              <w:t xml:space="preserve">Зависимость от профессионального управления </w:t>
            </w:r>
            <w:r w:rsidRPr="00122CCC">
              <w:rPr>
                <w:rFonts w:eastAsiaTheme="minorHAnsi"/>
                <w:bCs/>
                <w:sz w:val="18"/>
              </w:rPr>
              <w:t>(1-7), 2010</w:t>
            </w:r>
          </w:p>
        </w:tc>
        <w:tc>
          <w:tcPr>
            <w:tcW w:w="750" w:type="dxa"/>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3.5</w:t>
            </w:r>
          </w:p>
        </w:tc>
        <w:tc>
          <w:tcPr>
            <w:tcW w:w="659" w:type="dxa"/>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1.45</w:t>
            </w:r>
          </w:p>
        </w:tc>
        <w:tc>
          <w:tcPr>
            <w:tcW w:w="645" w:type="dxa"/>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3.9</w:t>
            </w:r>
          </w:p>
        </w:tc>
        <w:tc>
          <w:tcPr>
            <w:tcW w:w="944" w:type="dxa"/>
            <w:gridSpan w:val="2"/>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3.44</w:t>
            </w:r>
          </w:p>
        </w:tc>
        <w:tc>
          <w:tcPr>
            <w:tcW w:w="657" w:type="dxa"/>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4.58</w:t>
            </w:r>
          </w:p>
        </w:tc>
        <w:tc>
          <w:tcPr>
            <w:tcW w:w="842" w:type="dxa"/>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6.11</w:t>
            </w:r>
          </w:p>
        </w:tc>
        <w:tc>
          <w:tcPr>
            <w:tcW w:w="645" w:type="dxa"/>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4.93</w:t>
            </w:r>
          </w:p>
        </w:tc>
        <w:tc>
          <w:tcPr>
            <w:tcW w:w="798" w:type="dxa"/>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7.67</w:t>
            </w:r>
          </w:p>
        </w:tc>
        <w:tc>
          <w:tcPr>
            <w:tcW w:w="645" w:type="dxa"/>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5.18</w:t>
            </w:r>
          </w:p>
        </w:tc>
        <w:tc>
          <w:tcPr>
            <w:tcW w:w="1155" w:type="dxa"/>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8.13</w:t>
            </w:r>
          </w:p>
        </w:tc>
      </w:tr>
      <w:tr w:rsidR="00571A85" w:rsidRPr="00270281" w:rsidTr="00483A15">
        <w:trPr>
          <w:trHeight w:val="726"/>
        </w:trPr>
        <w:tc>
          <w:tcPr>
            <w:tcW w:w="2880" w:type="dxa"/>
            <w:tcBorders>
              <w:bottom w:val="single" w:sz="4" w:space="0" w:color="auto"/>
            </w:tcBorders>
            <w:shd w:val="clear" w:color="auto" w:fill="auto"/>
            <w:vAlign w:val="center"/>
          </w:tcPr>
          <w:p w:rsidR="00571A85" w:rsidRPr="004C7124" w:rsidRDefault="00571A85" w:rsidP="00987E76">
            <w:pPr>
              <w:spacing w:line="240" w:lineRule="auto"/>
              <w:ind w:firstLine="0"/>
              <w:rPr>
                <w:rFonts w:eastAsia="Cambria"/>
                <w:sz w:val="18"/>
                <w:szCs w:val="18"/>
                <w:lang w:val="ru-RU"/>
              </w:rPr>
            </w:pPr>
            <w:r>
              <w:rPr>
                <w:rFonts w:eastAsiaTheme="minorHAnsi"/>
                <w:bCs/>
                <w:sz w:val="18"/>
                <w:lang w:val="ru-RU"/>
              </w:rPr>
              <w:t xml:space="preserve">Доступность специализированных исследовательских и образовательных услуг на местном уровне </w:t>
            </w:r>
            <w:r w:rsidRPr="00FF6F11">
              <w:rPr>
                <w:rFonts w:eastAsiaTheme="minorHAnsi"/>
                <w:bCs/>
                <w:sz w:val="18"/>
                <w:lang w:val="ru-RU"/>
              </w:rPr>
              <w:t>(1-7), 2010</w:t>
            </w:r>
          </w:p>
        </w:tc>
        <w:tc>
          <w:tcPr>
            <w:tcW w:w="750" w:type="dxa"/>
            <w:tcBorders>
              <w:bottom w:val="single" w:sz="4" w:space="0" w:color="auto"/>
            </w:tcBorders>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4</w:t>
            </w:r>
          </w:p>
        </w:tc>
        <w:tc>
          <w:tcPr>
            <w:tcW w:w="659" w:type="dxa"/>
            <w:tcBorders>
              <w:bottom w:val="single" w:sz="4" w:space="0" w:color="auto"/>
            </w:tcBorders>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4.66</w:t>
            </w:r>
          </w:p>
        </w:tc>
        <w:tc>
          <w:tcPr>
            <w:tcW w:w="645" w:type="dxa"/>
            <w:tcBorders>
              <w:bottom w:val="single" w:sz="4" w:space="0" w:color="auto"/>
            </w:tcBorders>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4.1</w:t>
            </w:r>
          </w:p>
        </w:tc>
        <w:tc>
          <w:tcPr>
            <w:tcW w:w="944" w:type="dxa"/>
            <w:gridSpan w:val="2"/>
            <w:tcBorders>
              <w:bottom w:val="single" w:sz="4" w:space="0" w:color="auto"/>
            </w:tcBorders>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5.27</w:t>
            </w:r>
          </w:p>
        </w:tc>
        <w:tc>
          <w:tcPr>
            <w:tcW w:w="657" w:type="dxa"/>
            <w:tcBorders>
              <w:bottom w:val="single" w:sz="4" w:space="0" w:color="auto"/>
            </w:tcBorders>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4.59</w:t>
            </w:r>
          </w:p>
        </w:tc>
        <w:tc>
          <w:tcPr>
            <w:tcW w:w="842" w:type="dxa"/>
            <w:tcBorders>
              <w:bottom w:val="single" w:sz="4" w:space="0" w:color="auto"/>
            </w:tcBorders>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7.1</w:t>
            </w:r>
          </w:p>
        </w:tc>
        <w:tc>
          <w:tcPr>
            <w:tcW w:w="645" w:type="dxa"/>
            <w:tcBorders>
              <w:bottom w:val="single" w:sz="4" w:space="0" w:color="auto"/>
            </w:tcBorders>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4.45</w:t>
            </w:r>
          </w:p>
        </w:tc>
        <w:tc>
          <w:tcPr>
            <w:tcW w:w="798" w:type="dxa"/>
            <w:tcBorders>
              <w:bottom w:val="single" w:sz="4" w:space="0" w:color="auto"/>
            </w:tcBorders>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6.79</w:t>
            </w:r>
          </w:p>
        </w:tc>
        <w:tc>
          <w:tcPr>
            <w:tcW w:w="645" w:type="dxa"/>
            <w:tcBorders>
              <w:bottom w:val="single" w:sz="4" w:space="0" w:color="auto"/>
            </w:tcBorders>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5.07</w:t>
            </w:r>
          </w:p>
        </w:tc>
        <w:tc>
          <w:tcPr>
            <w:tcW w:w="1155" w:type="dxa"/>
            <w:tcBorders>
              <w:bottom w:val="single" w:sz="4" w:space="0" w:color="auto"/>
            </w:tcBorders>
            <w:shd w:val="clear" w:color="auto" w:fill="auto"/>
            <w:vAlign w:val="center"/>
          </w:tcPr>
          <w:p w:rsidR="00571A85" w:rsidRPr="00E421BA" w:rsidRDefault="00571A85" w:rsidP="00987E76">
            <w:pPr>
              <w:spacing w:line="240" w:lineRule="auto"/>
              <w:ind w:firstLine="0"/>
              <w:jc w:val="center"/>
              <w:rPr>
                <w:rFonts w:ascii="Calibri" w:eastAsia="Cambria" w:hAnsi="Calibri"/>
                <w:sz w:val="16"/>
                <w:szCs w:val="24"/>
              </w:rPr>
            </w:pPr>
            <w:r w:rsidRPr="00E421BA">
              <w:rPr>
                <w:rFonts w:ascii="Calibri" w:eastAsia="Cambria" w:hAnsi="Calibri"/>
                <w:sz w:val="16"/>
                <w:szCs w:val="24"/>
              </w:rPr>
              <w:t>8.4</w:t>
            </w:r>
          </w:p>
        </w:tc>
      </w:tr>
    </w:tbl>
    <w:p w:rsidR="002E35C7" w:rsidRDefault="002E35C7" w:rsidP="002E35C7">
      <w:pPr>
        <w:spacing w:line="240" w:lineRule="auto"/>
        <w:ind w:left="360" w:firstLine="0"/>
        <w:rPr>
          <w:bCs/>
          <w:i/>
          <w:sz w:val="16"/>
          <w:szCs w:val="16"/>
        </w:rPr>
      </w:pPr>
    </w:p>
    <w:p w:rsidR="005C70ED" w:rsidRPr="00F22926" w:rsidRDefault="005C70ED" w:rsidP="002E35C7">
      <w:pPr>
        <w:spacing w:line="240" w:lineRule="auto"/>
        <w:ind w:left="360" w:firstLine="0"/>
        <w:rPr>
          <w:bCs/>
          <w:sz w:val="16"/>
          <w:szCs w:val="16"/>
          <w:lang w:val="ru-RU"/>
        </w:rPr>
      </w:pPr>
      <w:r w:rsidRPr="00F22926">
        <w:rPr>
          <w:bCs/>
          <w:i/>
          <w:sz w:val="16"/>
          <w:szCs w:val="16"/>
          <w:lang w:val="ru-RU"/>
        </w:rPr>
        <w:t xml:space="preserve"> </w:t>
      </w:r>
      <w:r w:rsidR="00030CE0" w:rsidRPr="00F22926">
        <w:rPr>
          <w:bCs/>
          <w:i/>
          <w:sz w:val="16"/>
          <w:szCs w:val="16"/>
          <w:lang w:val="ru-RU"/>
        </w:rPr>
        <w:t>Источник</w:t>
      </w:r>
      <w:r w:rsidR="00030CE0" w:rsidRPr="00F22926">
        <w:rPr>
          <w:bCs/>
          <w:sz w:val="16"/>
          <w:szCs w:val="16"/>
          <w:lang w:val="ru-RU"/>
        </w:rPr>
        <w:t xml:space="preserve">: </w:t>
      </w:r>
      <w:r>
        <w:rPr>
          <w:bCs/>
          <w:sz w:val="16"/>
          <w:szCs w:val="16"/>
        </w:rPr>
        <w:t>M</w:t>
      </w:r>
      <w:r w:rsidRPr="00F22926">
        <w:rPr>
          <w:bCs/>
          <w:sz w:val="16"/>
          <w:szCs w:val="16"/>
          <w:lang w:val="ru-RU"/>
        </w:rPr>
        <w:t>етодология оценки</w:t>
      </w:r>
      <w:r w:rsidR="00F07B31" w:rsidRPr="00F22926">
        <w:rPr>
          <w:bCs/>
          <w:sz w:val="16"/>
          <w:szCs w:val="16"/>
          <w:lang w:val="ru-RU"/>
        </w:rPr>
        <w:t xml:space="preserve"> знаний, </w:t>
      </w:r>
      <w:r w:rsidR="00030CE0" w:rsidRPr="00F22926">
        <w:rPr>
          <w:bCs/>
          <w:sz w:val="16"/>
          <w:szCs w:val="16"/>
          <w:lang w:val="ru-RU"/>
        </w:rPr>
        <w:t xml:space="preserve">2012 год, Всемирный банк, </w:t>
      </w:r>
      <w:hyperlink r:id="rId85" w:history="1">
        <w:r w:rsidRPr="007F35A9">
          <w:rPr>
            <w:rStyle w:val="Hyperlink"/>
            <w:bCs/>
            <w:sz w:val="16"/>
            <w:szCs w:val="16"/>
          </w:rPr>
          <w:t>http</w:t>
        </w:r>
        <w:r w:rsidRPr="00F22926">
          <w:rPr>
            <w:rStyle w:val="Hyperlink"/>
            <w:bCs/>
            <w:sz w:val="16"/>
            <w:szCs w:val="16"/>
            <w:lang w:val="ru-RU"/>
          </w:rPr>
          <w:t>://</w:t>
        </w:r>
        <w:r w:rsidRPr="007F35A9">
          <w:rPr>
            <w:rStyle w:val="Hyperlink"/>
            <w:bCs/>
            <w:sz w:val="16"/>
            <w:szCs w:val="16"/>
          </w:rPr>
          <w:t>go</w:t>
        </w:r>
        <w:r w:rsidRPr="00F22926">
          <w:rPr>
            <w:rStyle w:val="Hyperlink"/>
            <w:bCs/>
            <w:sz w:val="16"/>
            <w:szCs w:val="16"/>
            <w:lang w:val="ru-RU"/>
          </w:rPr>
          <w:t>.</w:t>
        </w:r>
        <w:r w:rsidRPr="007F35A9">
          <w:rPr>
            <w:rStyle w:val="Hyperlink"/>
            <w:bCs/>
            <w:sz w:val="16"/>
            <w:szCs w:val="16"/>
          </w:rPr>
          <w:t>worldbank</w:t>
        </w:r>
        <w:r w:rsidRPr="00F22926">
          <w:rPr>
            <w:rStyle w:val="Hyperlink"/>
            <w:bCs/>
            <w:sz w:val="16"/>
            <w:szCs w:val="16"/>
            <w:lang w:val="ru-RU"/>
          </w:rPr>
          <w:t>.</w:t>
        </w:r>
        <w:r w:rsidRPr="007F35A9">
          <w:rPr>
            <w:rStyle w:val="Hyperlink"/>
            <w:bCs/>
            <w:sz w:val="16"/>
            <w:szCs w:val="16"/>
          </w:rPr>
          <w:t>org</w:t>
        </w:r>
        <w:r w:rsidRPr="00F22926">
          <w:rPr>
            <w:rStyle w:val="Hyperlink"/>
            <w:bCs/>
            <w:sz w:val="16"/>
            <w:szCs w:val="16"/>
            <w:lang w:val="ru-RU"/>
          </w:rPr>
          <w:t>/</w:t>
        </w:r>
        <w:r w:rsidRPr="007F35A9">
          <w:rPr>
            <w:rStyle w:val="Hyperlink"/>
            <w:bCs/>
            <w:sz w:val="16"/>
            <w:szCs w:val="16"/>
          </w:rPr>
          <w:t>JGAO</w:t>
        </w:r>
        <w:r w:rsidRPr="00F22926">
          <w:rPr>
            <w:rStyle w:val="Hyperlink"/>
            <w:bCs/>
            <w:sz w:val="16"/>
            <w:szCs w:val="16"/>
            <w:lang w:val="ru-RU"/>
          </w:rPr>
          <w:t>5</w:t>
        </w:r>
        <w:r w:rsidRPr="007F35A9">
          <w:rPr>
            <w:rStyle w:val="Hyperlink"/>
            <w:bCs/>
            <w:sz w:val="16"/>
            <w:szCs w:val="16"/>
          </w:rPr>
          <w:t>XE</w:t>
        </w:r>
        <w:r w:rsidRPr="00F22926">
          <w:rPr>
            <w:rStyle w:val="Hyperlink"/>
            <w:bCs/>
            <w:sz w:val="16"/>
            <w:szCs w:val="16"/>
            <w:lang w:val="ru-RU"/>
          </w:rPr>
          <w:t>940</w:t>
        </w:r>
      </w:hyperlink>
      <w:r w:rsidRPr="00F22926">
        <w:rPr>
          <w:bCs/>
          <w:sz w:val="16"/>
          <w:szCs w:val="16"/>
          <w:lang w:val="ru-RU"/>
        </w:rPr>
        <w:t>.</w:t>
      </w:r>
    </w:p>
    <w:p w:rsidR="005C70ED" w:rsidRPr="00F22926" w:rsidRDefault="005C70ED" w:rsidP="002E35C7">
      <w:pPr>
        <w:spacing w:line="240" w:lineRule="auto"/>
        <w:ind w:left="360" w:firstLine="0"/>
        <w:rPr>
          <w:bCs/>
          <w:sz w:val="16"/>
          <w:szCs w:val="16"/>
          <w:lang w:val="ru-RU"/>
        </w:rPr>
      </w:pPr>
    </w:p>
    <w:p w:rsidR="000E180E" w:rsidRPr="00F22926" w:rsidRDefault="005C70ED" w:rsidP="005C70ED">
      <w:pPr>
        <w:spacing w:line="240" w:lineRule="auto"/>
        <w:ind w:left="360" w:firstLine="0"/>
        <w:rPr>
          <w:bCs/>
          <w:sz w:val="20"/>
          <w:szCs w:val="20"/>
          <w:lang w:val="ru-RU"/>
        </w:rPr>
        <w:sectPr w:rsidR="000E180E" w:rsidRPr="00F22926" w:rsidSect="00125CBD">
          <w:pgSz w:w="15840" w:h="12240" w:orient="landscape"/>
          <w:pgMar w:top="1440" w:right="1440" w:bottom="1440" w:left="1440" w:header="720" w:footer="720" w:gutter="0"/>
          <w:cols w:space="720"/>
          <w:titlePg/>
          <w:docGrid w:linePitch="360"/>
        </w:sectPr>
      </w:pPr>
      <w:r w:rsidRPr="00F22926">
        <w:rPr>
          <w:bCs/>
          <w:sz w:val="20"/>
          <w:szCs w:val="20"/>
          <w:lang w:val="ru-RU"/>
        </w:rPr>
        <w:t>П</w:t>
      </w:r>
      <w:r w:rsidR="00030CE0" w:rsidRPr="00F22926">
        <w:rPr>
          <w:bCs/>
          <w:sz w:val="20"/>
          <w:szCs w:val="20"/>
          <w:lang w:val="ru-RU"/>
        </w:rPr>
        <w:t xml:space="preserve">имечание: Нормализованные результаты </w:t>
      </w:r>
      <w:r w:rsidRPr="00F22926">
        <w:rPr>
          <w:bCs/>
          <w:sz w:val="20"/>
          <w:szCs w:val="20"/>
          <w:lang w:val="ru-RU"/>
        </w:rPr>
        <w:t>оцениваются по</w:t>
      </w:r>
      <w:r w:rsidR="002E35C7" w:rsidRPr="00F22926">
        <w:rPr>
          <w:bCs/>
          <w:sz w:val="20"/>
          <w:szCs w:val="20"/>
          <w:lang w:val="ru-RU"/>
        </w:rPr>
        <w:t xml:space="preserve"> шкал</w:t>
      </w:r>
      <w:r w:rsidR="002E35C7" w:rsidRPr="004B31FB">
        <w:rPr>
          <w:bCs/>
          <w:sz w:val="20"/>
          <w:szCs w:val="20"/>
        </w:rPr>
        <w:t>e</w:t>
      </w:r>
      <w:r w:rsidR="002E35C7" w:rsidRPr="00F22926">
        <w:rPr>
          <w:bCs/>
          <w:sz w:val="20"/>
          <w:szCs w:val="20"/>
          <w:lang w:val="ru-RU"/>
        </w:rPr>
        <w:t xml:space="preserve"> 0-10. </w:t>
      </w:r>
      <w:r w:rsidR="002E35C7" w:rsidRPr="0065600D">
        <w:rPr>
          <w:bCs/>
          <w:sz w:val="20"/>
          <w:szCs w:val="20"/>
          <w:lang w:val="ru-RU"/>
        </w:rPr>
        <w:t xml:space="preserve">10 соответствует </w:t>
      </w:r>
      <w:r w:rsidR="002E35C7" w:rsidRPr="004B31FB">
        <w:rPr>
          <w:bCs/>
          <w:sz w:val="20"/>
          <w:szCs w:val="20"/>
        </w:rPr>
        <w:t>c</w:t>
      </w:r>
      <w:r w:rsidR="002E35C7" w:rsidRPr="0065600D">
        <w:rPr>
          <w:bCs/>
          <w:sz w:val="20"/>
          <w:szCs w:val="20"/>
          <w:lang w:val="ru-RU"/>
        </w:rPr>
        <w:t>ам</w:t>
      </w:r>
      <w:r w:rsidRPr="004B31FB">
        <w:rPr>
          <w:bCs/>
          <w:sz w:val="20"/>
          <w:szCs w:val="20"/>
        </w:rPr>
        <w:t>o</w:t>
      </w:r>
      <w:r w:rsidRPr="0065600D">
        <w:rPr>
          <w:bCs/>
          <w:sz w:val="20"/>
          <w:szCs w:val="20"/>
          <w:lang w:val="ru-RU"/>
        </w:rPr>
        <w:t xml:space="preserve">й </w:t>
      </w:r>
      <w:r w:rsidR="00030CE0" w:rsidRPr="0065600D">
        <w:rPr>
          <w:bCs/>
          <w:sz w:val="20"/>
          <w:szCs w:val="20"/>
          <w:lang w:val="ru-RU"/>
        </w:rPr>
        <w:t>эффективн</w:t>
      </w:r>
      <w:r w:rsidRPr="004B31FB">
        <w:rPr>
          <w:bCs/>
          <w:sz w:val="20"/>
          <w:szCs w:val="20"/>
        </w:rPr>
        <w:t>o</w:t>
      </w:r>
      <w:r w:rsidRPr="0065600D">
        <w:rPr>
          <w:bCs/>
          <w:sz w:val="20"/>
          <w:szCs w:val="20"/>
          <w:lang w:val="ru-RU"/>
        </w:rPr>
        <w:t>й</w:t>
      </w:r>
      <w:r w:rsidR="002E35C7" w:rsidRPr="0065600D">
        <w:rPr>
          <w:bCs/>
          <w:sz w:val="20"/>
          <w:szCs w:val="20"/>
          <w:lang w:val="ru-RU"/>
        </w:rPr>
        <w:t xml:space="preserve"> </w:t>
      </w:r>
      <w:r w:rsidR="00030CE0" w:rsidRPr="0065600D">
        <w:rPr>
          <w:bCs/>
          <w:sz w:val="20"/>
          <w:szCs w:val="20"/>
          <w:lang w:val="ru-RU"/>
        </w:rPr>
        <w:t>стран</w:t>
      </w:r>
      <w:r w:rsidRPr="004B31FB">
        <w:rPr>
          <w:bCs/>
          <w:sz w:val="20"/>
          <w:szCs w:val="20"/>
        </w:rPr>
        <w:t>e</w:t>
      </w:r>
      <w:r w:rsidRPr="0065600D">
        <w:rPr>
          <w:bCs/>
          <w:sz w:val="20"/>
          <w:szCs w:val="20"/>
          <w:lang w:val="ru-RU"/>
        </w:rPr>
        <w:t xml:space="preserve">. </w:t>
      </w:r>
      <w:r w:rsidR="00F07B31" w:rsidRPr="00F22926">
        <w:rPr>
          <w:bCs/>
          <w:sz w:val="20"/>
          <w:szCs w:val="20"/>
          <w:lang w:val="ru-RU"/>
        </w:rPr>
        <w:t>Д</w:t>
      </w:r>
      <w:r w:rsidR="00030CE0" w:rsidRPr="00F22926">
        <w:rPr>
          <w:bCs/>
          <w:sz w:val="20"/>
          <w:szCs w:val="20"/>
          <w:lang w:val="ru-RU"/>
        </w:rPr>
        <w:t>руги</w:t>
      </w:r>
      <w:r w:rsidR="00F07B31" w:rsidRPr="004B31FB">
        <w:rPr>
          <w:bCs/>
          <w:sz w:val="20"/>
          <w:szCs w:val="20"/>
        </w:rPr>
        <w:t>e</w:t>
      </w:r>
      <w:r w:rsidR="00030CE0" w:rsidRPr="00F22926">
        <w:rPr>
          <w:bCs/>
          <w:sz w:val="20"/>
          <w:szCs w:val="20"/>
          <w:lang w:val="ru-RU"/>
        </w:rPr>
        <w:t xml:space="preserve"> стран</w:t>
      </w:r>
      <w:r w:rsidR="00F07B31" w:rsidRPr="00F22926">
        <w:rPr>
          <w:bCs/>
          <w:sz w:val="20"/>
          <w:szCs w:val="20"/>
          <w:lang w:val="ru-RU"/>
        </w:rPr>
        <w:t xml:space="preserve">ы измеряются в </w:t>
      </w:r>
      <w:r w:rsidR="00030CE0" w:rsidRPr="00F22926">
        <w:rPr>
          <w:bCs/>
          <w:sz w:val="20"/>
          <w:szCs w:val="20"/>
          <w:lang w:val="ru-RU"/>
        </w:rPr>
        <w:t>процент</w:t>
      </w:r>
      <w:r w:rsidR="00F07B31" w:rsidRPr="00F22926">
        <w:rPr>
          <w:bCs/>
          <w:sz w:val="20"/>
          <w:szCs w:val="20"/>
          <w:lang w:val="ru-RU"/>
        </w:rPr>
        <w:t>н</w:t>
      </w:r>
      <w:r w:rsidR="00F07B31" w:rsidRPr="004B31FB">
        <w:rPr>
          <w:bCs/>
          <w:sz w:val="20"/>
          <w:szCs w:val="20"/>
        </w:rPr>
        <w:t>o</w:t>
      </w:r>
      <w:r w:rsidR="00F07B31" w:rsidRPr="00F22926">
        <w:rPr>
          <w:bCs/>
          <w:sz w:val="20"/>
          <w:szCs w:val="20"/>
          <w:lang w:val="ru-RU"/>
        </w:rPr>
        <w:t>м соотношении</w:t>
      </w:r>
      <w:r w:rsidR="004B31FB" w:rsidRPr="00F22926">
        <w:rPr>
          <w:bCs/>
          <w:sz w:val="20"/>
          <w:szCs w:val="20"/>
          <w:lang w:val="ru-RU"/>
        </w:rPr>
        <w:t xml:space="preserve"> </w:t>
      </w:r>
      <w:r w:rsidRPr="00F22926">
        <w:rPr>
          <w:bCs/>
          <w:sz w:val="20"/>
          <w:szCs w:val="20"/>
          <w:lang w:val="ru-RU"/>
        </w:rPr>
        <w:t>к</w:t>
      </w:r>
      <w:r w:rsidR="004B31FB" w:rsidRPr="00F22926">
        <w:rPr>
          <w:bCs/>
          <w:sz w:val="20"/>
          <w:szCs w:val="20"/>
          <w:lang w:val="ru-RU"/>
        </w:rPr>
        <w:t xml:space="preserve"> </w:t>
      </w:r>
      <w:r w:rsidRPr="00F22926">
        <w:rPr>
          <w:bCs/>
          <w:sz w:val="20"/>
          <w:szCs w:val="20"/>
          <w:lang w:val="ru-RU"/>
        </w:rPr>
        <w:t>н</w:t>
      </w:r>
      <w:r w:rsidR="00030CE0" w:rsidRPr="00F22926">
        <w:rPr>
          <w:bCs/>
          <w:sz w:val="20"/>
          <w:szCs w:val="20"/>
          <w:lang w:val="ru-RU"/>
        </w:rPr>
        <w:t>аивысш</w:t>
      </w:r>
      <w:r w:rsidRPr="004B31FB">
        <w:rPr>
          <w:bCs/>
          <w:sz w:val="20"/>
          <w:szCs w:val="20"/>
        </w:rPr>
        <w:t>e</w:t>
      </w:r>
      <w:r w:rsidRPr="00F22926">
        <w:rPr>
          <w:bCs/>
          <w:sz w:val="20"/>
          <w:szCs w:val="20"/>
          <w:lang w:val="ru-RU"/>
        </w:rPr>
        <w:t xml:space="preserve">му </w:t>
      </w:r>
      <w:r w:rsidR="00030CE0" w:rsidRPr="00F22926">
        <w:rPr>
          <w:bCs/>
          <w:sz w:val="20"/>
          <w:szCs w:val="20"/>
          <w:lang w:val="ru-RU"/>
        </w:rPr>
        <w:t>балл</w:t>
      </w:r>
      <w:r w:rsidRPr="00F22926">
        <w:rPr>
          <w:bCs/>
          <w:sz w:val="20"/>
          <w:szCs w:val="20"/>
          <w:lang w:val="ru-RU"/>
        </w:rPr>
        <w:t>у</w:t>
      </w:r>
      <w:r w:rsidR="00030CE0" w:rsidRPr="00F22926">
        <w:rPr>
          <w:bCs/>
          <w:sz w:val="20"/>
          <w:szCs w:val="20"/>
          <w:lang w:val="ru-RU"/>
        </w:rPr>
        <w:t>.</w:t>
      </w:r>
      <w:r w:rsidRPr="00F22926">
        <w:rPr>
          <w:bCs/>
          <w:sz w:val="20"/>
          <w:szCs w:val="20"/>
          <w:lang w:val="ru-RU"/>
        </w:rPr>
        <w:t xml:space="preserve"> Например, лучшие 10 процентов</w:t>
      </w:r>
      <w:r w:rsidR="00030CE0" w:rsidRPr="00F22926">
        <w:rPr>
          <w:bCs/>
          <w:sz w:val="20"/>
          <w:szCs w:val="20"/>
          <w:lang w:val="ru-RU"/>
        </w:rPr>
        <w:t xml:space="preserve"> получают нормализованн</w:t>
      </w:r>
      <w:r w:rsidRPr="00F22926">
        <w:rPr>
          <w:bCs/>
          <w:sz w:val="20"/>
          <w:szCs w:val="20"/>
          <w:lang w:val="ru-RU"/>
        </w:rPr>
        <w:t xml:space="preserve">ую </w:t>
      </w:r>
      <w:r w:rsidR="00030CE0" w:rsidRPr="00F22926">
        <w:rPr>
          <w:bCs/>
          <w:sz w:val="20"/>
          <w:szCs w:val="20"/>
          <w:lang w:val="ru-RU"/>
        </w:rPr>
        <w:t>оценк</w:t>
      </w:r>
      <w:r w:rsidRPr="00F22926">
        <w:rPr>
          <w:bCs/>
          <w:sz w:val="20"/>
          <w:szCs w:val="20"/>
          <w:lang w:val="ru-RU"/>
        </w:rPr>
        <w:t>у</w:t>
      </w:r>
      <w:r w:rsidR="00030CE0" w:rsidRPr="00F22926">
        <w:rPr>
          <w:bCs/>
          <w:sz w:val="20"/>
          <w:szCs w:val="20"/>
          <w:lang w:val="ru-RU"/>
        </w:rPr>
        <w:t xml:space="preserve"> от 9 до 10</w:t>
      </w:r>
      <w:r w:rsidRPr="00F22926">
        <w:rPr>
          <w:bCs/>
          <w:sz w:val="20"/>
          <w:szCs w:val="20"/>
          <w:lang w:val="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0E180E" w:rsidRPr="00355BA3" w:rsidTr="001A220A">
        <w:tc>
          <w:tcPr>
            <w:tcW w:w="9576" w:type="dxa"/>
          </w:tcPr>
          <w:p w:rsidR="000E180E" w:rsidRPr="004C7124" w:rsidRDefault="000E180E" w:rsidP="001A220A">
            <w:pPr>
              <w:pStyle w:val="Caption"/>
              <w:rPr>
                <w:lang w:val="ru-RU"/>
              </w:rPr>
            </w:pPr>
            <w:r w:rsidRPr="004C7124">
              <w:rPr>
                <w:lang w:val="ru-RU"/>
              </w:rPr>
              <w:lastRenderedPageBreak/>
              <w:br w:type="page"/>
            </w:r>
            <w:bookmarkStart w:id="101" w:name="_Toc329810249"/>
            <w:bookmarkStart w:id="102" w:name="_Toc331673500"/>
            <w:r w:rsidR="00B606D8" w:rsidRPr="00B606D8">
              <w:rPr>
                <w:rFonts w:eastAsia="MS Mincho"/>
                <w:lang w:val="ru-RU"/>
              </w:rPr>
              <w:t>Вставка</w:t>
            </w:r>
            <w:r w:rsidR="00B606D8">
              <w:rPr>
                <w:lang w:val="ru-RU"/>
              </w:rPr>
              <w:t xml:space="preserve"> </w:t>
            </w:r>
            <w:r w:rsidR="00153A8B" w:rsidRPr="00CE409D">
              <w:fldChar w:fldCharType="begin"/>
            </w:r>
            <w:r w:rsidRPr="004C7124">
              <w:rPr>
                <w:lang w:val="ru-RU"/>
              </w:rPr>
              <w:instrText xml:space="preserve"> </w:instrText>
            </w:r>
            <w:r w:rsidRPr="00CE409D">
              <w:instrText>STYLEREF</w:instrText>
            </w:r>
            <w:r w:rsidRPr="004C7124">
              <w:rPr>
                <w:lang w:val="ru-RU"/>
              </w:rPr>
              <w:instrText xml:space="preserve"> 1 \</w:instrText>
            </w:r>
            <w:r w:rsidRPr="00CE409D">
              <w:instrText>s</w:instrText>
            </w:r>
            <w:r w:rsidRPr="004C7124">
              <w:rPr>
                <w:lang w:val="ru-RU"/>
              </w:rPr>
              <w:instrText xml:space="preserve"> </w:instrText>
            </w:r>
            <w:r w:rsidR="00153A8B" w:rsidRPr="00CE409D">
              <w:fldChar w:fldCharType="separate"/>
            </w:r>
            <w:r w:rsidR="00483A15" w:rsidRPr="00F22926">
              <w:rPr>
                <w:noProof/>
                <w:lang w:val="ru-RU"/>
              </w:rPr>
              <w:t>4</w:t>
            </w:r>
            <w:r w:rsidR="00153A8B" w:rsidRPr="00CE409D">
              <w:rPr>
                <w:noProof/>
              </w:rPr>
              <w:fldChar w:fldCharType="end"/>
            </w:r>
            <w:r w:rsidRPr="004C7124">
              <w:rPr>
                <w:lang w:val="ru-RU"/>
              </w:rPr>
              <w:t>.</w:t>
            </w:r>
            <w:r w:rsidR="00153A8B" w:rsidRPr="00CE409D">
              <w:fldChar w:fldCharType="begin"/>
            </w:r>
            <w:r w:rsidRPr="004C7124">
              <w:rPr>
                <w:lang w:val="ru-RU"/>
              </w:rPr>
              <w:instrText xml:space="preserve"> </w:instrText>
            </w:r>
            <w:r w:rsidRPr="00CE409D">
              <w:instrText>SEQ</w:instrText>
            </w:r>
            <w:r w:rsidRPr="004C7124">
              <w:rPr>
                <w:lang w:val="ru-RU"/>
              </w:rPr>
              <w:instrText xml:space="preserve"> </w:instrText>
            </w:r>
            <w:r w:rsidRPr="00CE409D">
              <w:instrText>Box</w:instrText>
            </w:r>
            <w:r w:rsidRPr="004C7124">
              <w:rPr>
                <w:lang w:val="ru-RU"/>
              </w:rPr>
              <w:instrText xml:space="preserve"> \* </w:instrText>
            </w:r>
            <w:r w:rsidRPr="00CE409D">
              <w:instrText>ARABIC</w:instrText>
            </w:r>
            <w:r w:rsidRPr="004C7124">
              <w:rPr>
                <w:lang w:val="ru-RU"/>
              </w:rPr>
              <w:instrText xml:space="preserve"> \</w:instrText>
            </w:r>
            <w:r w:rsidRPr="00CE409D">
              <w:instrText>s</w:instrText>
            </w:r>
            <w:r w:rsidRPr="004C7124">
              <w:rPr>
                <w:lang w:val="ru-RU"/>
              </w:rPr>
              <w:instrText xml:space="preserve"> 1 </w:instrText>
            </w:r>
            <w:r w:rsidR="00153A8B" w:rsidRPr="00CE409D">
              <w:fldChar w:fldCharType="separate"/>
            </w:r>
            <w:r w:rsidR="00483A15" w:rsidRPr="00F22926">
              <w:rPr>
                <w:noProof/>
                <w:lang w:val="ru-RU"/>
              </w:rPr>
              <w:t>3</w:t>
            </w:r>
            <w:r w:rsidR="00153A8B" w:rsidRPr="00CE409D">
              <w:rPr>
                <w:noProof/>
              </w:rPr>
              <w:fldChar w:fldCharType="end"/>
            </w:r>
            <w:r w:rsidRPr="004C7124">
              <w:rPr>
                <w:lang w:val="ru-RU"/>
              </w:rPr>
              <w:t xml:space="preserve">: </w:t>
            </w:r>
            <w:bookmarkEnd w:id="101"/>
            <w:r>
              <w:rPr>
                <w:rFonts w:eastAsiaTheme="minorHAnsi"/>
                <w:lang w:val="ru-RU"/>
              </w:rPr>
              <w:t>Повышение квалификации кадров в развивающихся странах</w:t>
            </w:r>
            <w:bookmarkEnd w:id="102"/>
            <w:r>
              <w:rPr>
                <w:rFonts w:eastAsiaTheme="minorHAnsi"/>
                <w:lang w:val="ru-RU"/>
              </w:rPr>
              <w:t xml:space="preserve"> </w:t>
            </w:r>
          </w:p>
          <w:p w:rsidR="000E180E" w:rsidRDefault="000E180E" w:rsidP="001A220A">
            <w:pPr>
              <w:spacing w:line="240" w:lineRule="auto"/>
              <w:ind w:firstLine="0"/>
              <w:jc w:val="both"/>
              <w:rPr>
                <w:rFonts w:eastAsia="Cambria"/>
                <w:sz w:val="20"/>
                <w:szCs w:val="20"/>
                <w:lang w:val="ru-RU"/>
              </w:rPr>
            </w:pPr>
            <w:r>
              <w:rPr>
                <w:rFonts w:eastAsia="Cambria"/>
                <w:sz w:val="20"/>
                <w:szCs w:val="20"/>
                <w:lang w:val="ru-RU"/>
              </w:rPr>
              <w:t>Во</w:t>
            </w:r>
            <w:r w:rsidRPr="005B6250">
              <w:rPr>
                <w:rFonts w:eastAsia="Cambria"/>
                <w:sz w:val="20"/>
                <w:szCs w:val="20"/>
                <w:lang w:val="ru-RU"/>
              </w:rPr>
              <w:t xml:space="preserve"> </w:t>
            </w:r>
            <w:r>
              <w:rPr>
                <w:rFonts w:eastAsia="Cambria"/>
                <w:sz w:val="20"/>
                <w:szCs w:val="20"/>
                <w:lang w:val="ru-RU"/>
              </w:rPr>
              <w:t>многих</w:t>
            </w:r>
            <w:r w:rsidRPr="005B6250">
              <w:rPr>
                <w:rFonts w:eastAsia="Cambria"/>
                <w:sz w:val="20"/>
                <w:szCs w:val="20"/>
                <w:lang w:val="ru-RU"/>
              </w:rPr>
              <w:t xml:space="preserve"> </w:t>
            </w:r>
            <w:r>
              <w:rPr>
                <w:rFonts w:eastAsia="Cambria"/>
                <w:sz w:val="20"/>
                <w:szCs w:val="20"/>
                <w:lang w:val="ru-RU"/>
              </w:rPr>
              <w:t>странах</w:t>
            </w:r>
            <w:r w:rsidRPr="005B6250">
              <w:rPr>
                <w:rFonts w:eastAsia="Cambria"/>
                <w:sz w:val="20"/>
                <w:szCs w:val="20"/>
                <w:lang w:val="ru-RU"/>
              </w:rPr>
              <w:t xml:space="preserve"> </w:t>
            </w:r>
            <w:r>
              <w:rPr>
                <w:rFonts w:eastAsia="Cambria"/>
                <w:sz w:val="20"/>
                <w:szCs w:val="20"/>
                <w:lang w:val="ru-RU"/>
              </w:rPr>
              <w:t>инвестиции в человеческий капитал, главным образом, стимулируются государством, тогда как экспорт услуг, как правило, стимулируется частным сектором. Некоторые страны сталкиваются с несоответствием между навыками, необходимыми на рынке, и навыками, которые обеспечиваются системой образования. Например</w:t>
            </w:r>
            <w:r w:rsidRPr="005B6250">
              <w:rPr>
                <w:rFonts w:eastAsia="Cambria"/>
                <w:sz w:val="20"/>
                <w:szCs w:val="20"/>
                <w:lang w:val="ru-RU"/>
              </w:rPr>
              <w:t xml:space="preserve">, </w:t>
            </w:r>
            <w:r>
              <w:rPr>
                <w:rFonts w:eastAsia="Cambria"/>
                <w:sz w:val="20"/>
                <w:szCs w:val="20"/>
                <w:lang w:val="ru-RU"/>
              </w:rPr>
              <w:t>Кения</w:t>
            </w:r>
            <w:r w:rsidRPr="005B6250">
              <w:rPr>
                <w:rFonts w:eastAsia="Cambria"/>
                <w:sz w:val="20"/>
                <w:szCs w:val="20"/>
                <w:lang w:val="ru-RU"/>
              </w:rPr>
              <w:t xml:space="preserve"> </w:t>
            </w:r>
            <w:r>
              <w:rPr>
                <w:rFonts w:eastAsia="Cambria"/>
                <w:sz w:val="20"/>
                <w:szCs w:val="20"/>
                <w:lang w:val="ru-RU"/>
              </w:rPr>
              <w:t>в</w:t>
            </w:r>
            <w:r w:rsidRPr="005B6250">
              <w:rPr>
                <w:rFonts w:eastAsia="Cambria"/>
                <w:sz w:val="20"/>
                <w:szCs w:val="20"/>
                <w:lang w:val="ru-RU"/>
              </w:rPr>
              <w:t xml:space="preserve"> </w:t>
            </w:r>
            <w:r>
              <w:rPr>
                <w:rFonts w:eastAsia="Cambria"/>
                <w:sz w:val="20"/>
                <w:szCs w:val="20"/>
                <w:lang w:val="ru-RU"/>
              </w:rPr>
              <w:t>принципе</w:t>
            </w:r>
            <w:r w:rsidRPr="005B6250">
              <w:rPr>
                <w:rFonts w:eastAsia="Cambria"/>
                <w:sz w:val="20"/>
                <w:szCs w:val="20"/>
                <w:lang w:val="ru-RU"/>
              </w:rPr>
              <w:t xml:space="preserve"> </w:t>
            </w:r>
            <w:r>
              <w:rPr>
                <w:rFonts w:eastAsia="Cambria"/>
                <w:sz w:val="20"/>
                <w:szCs w:val="20"/>
                <w:lang w:val="ru-RU"/>
              </w:rPr>
              <w:t>относительно</w:t>
            </w:r>
            <w:r w:rsidRPr="005B6250">
              <w:rPr>
                <w:rFonts w:eastAsia="Cambria"/>
                <w:sz w:val="20"/>
                <w:szCs w:val="20"/>
                <w:lang w:val="ru-RU"/>
              </w:rPr>
              <w:t xml:space="preserve"> </w:t>
            </w:r>
            <w:r>
              <w:rPr>
                <w:rFonts w:eastAsia="Cambria"/>
                <w:sz w:val="20"/>
                <w:szCs w:val="20"/>
                <w:lang w:val="ru-RU"/>
              </w:rPr>
              <w:t>хорошо</w:t>
            </w:r>
            <w:r w:rsidRPr="005B6250">
              <w:rPr>
                <w:rFonts w:eastAsia="Cambria"/>
                <w:sz w:val="20"/>
                <w:szCs w:val="20"/>
                <w:lang w:val="ru-RU"/>
              </w:rPr>
              <w:t xml:space="preserve"> </w:t>
            </w:r>
            <w:r>
              <w:rPr>
                <w:rFonts w:eastAsia="Cambria"/>
                <w:sz w:val="20"/>
                <w:szCs w:val="20"/>
                <w:lang w:val="ru-RU"/>
              </w:rPr>
              <w:t>обеспечена</w:t>
            </w:r>
            <w:r w:rsidRPr="005B6250">
              <w:rPr>
                <w:rFonts w:eastAsia="Cambria"/>
                <w:sz w:val="20"/>
                <w:szCs w:val="20"/>
                <w:lang w:val="ru-RU"/>
              </w:rPr>
              <w:t xml:space="preserve"> </w:t>
            </w:r>
            <w:r>
              <w:rPr>
                <w:rFonts w:eastAsia="Cambria"/>
                <w:sz w:val="20"/>
                <w:szCs w:val="20"/>
                <w:lang w:val="ru-RU"/>
              </w:rPr>
              <w:t>выпускниками, способными работать в разнообразных компаниях, оказывающих деловые услуги, тем не менее, только что получившим образование выпускникам необходимо прой</w:t>
            </w:r>
            <w:r w:rsidRPr="005654C8">
              <w:rPr>
                <w:rFonts w:eastAsia="Cambria"/>
                <w:sz w:val="20"/>
                <w:szCs w:val="20"/>
                <w:lang w:val="ru-RU"/>
              </w:rPr>
              <w:t>ти немало дополнительного</w:t>
            </w:r>
            <w:r>
              <w:rPr>
                <w:rFonts w:eastAsia="Cambria"/>
                <w:sz w:val="20"/>
                <w:szCs w:val="20"/>
                <w:lang w:val="ru-RU"/>
              </w:rPr>
              <w:t xml:space="preserve"> обучения для того, чтобы приблизиться к уровню международных стандартов. На</w:t>
            </w:r>
            <w:r w:rsidRPr="005B6250">
              <w:rPr>
                <w:rFonts w:eastAsia="Cambria"/>
                <w:sz w:val="20"/>
                <w:szCs w:val="20"/>
                <w:lang w:val="ru-RU"/>
              </w:rPr>
              <w:t xml:space="preserve"> </w:t>
            </w:r>
            <w:r>
              <w:rPr>
                <w:rFonts w:eastAsia="Cambria"/>
                <w:sz w:val="20"/>
                <w:szCs w:val="20"/>
                <w:lang w:val="ru-RU"/>
              </w:rPr>
              <w:t xml:space="preserve">Филиппинах также не все выпускники колледжей готовы к требованиям рынка труда: всего лишь </w:t>
            </w:r>
            <w:r w:rsidRPr="00DE2CC9">
              <w:rPr>
                <w:rFonts w:eastAsia="Cambria"/>
                <w:sz w:val="20"/>
                <w:szCs w:val="20"/>
                <w:lang w:val="ru-RU"/>
              </w:rPr>
              <w:t xml:space="preserve">10 </w:t>
            </w:r>
            <w:r>
              <w:rPr>
                <w:rFonts w:eastAsia="Cambria"/>
                <w:sz w:val="20"/>
                <w:szCs w:val="20"/>
                <w:lang w:val="ru-RU"/>
              </w:rPr>
              <w:t>процентов претендентов сразу же принимаются на работу, а Агентство по техническому образованию и развитию кадров предоставляет образовательные гранты для тех, кто почти пригоден для работы. В связи с тем, что малазийским</w:t>
            </w:r>
            <w:r w:rsidRPr="00DE2CC9">
              <w:rPr>
                <w:rFonts w:eastAsia="Cambria"/>
                <w:sz w:val="20"/>
                <w:szCs w:val="20"/>
                <w:lang w:val="ru-RU"/>
              </w:rPr>
              <w:t xml:space="preserve"> </w:t>
            </w:r>
            <w:r>
              <w:rPr>
                <w:rFonts w:eastAsia="Cambria"/>
                <w:sz w:val="20"/>
                <w:szCs w:val="20"/>
                <w:lang w:val="ru-RU"/>
              </w:rPr>
              <w:t>выпускникам не хватает навыков, необходимых на рынке, в</w:t>
            </w:r>
            <w:r w:rsidRPr="00DE2CC9">
              <w:rPr>
                <w:rFonts w:eastAsia="Cambria"/>
                <w:sz w:val="20"/>
                <w:szCs w:val="20"/>
                <w:lang w:val="ru-RU"/>
              </w:rPr>
              <w:t xml:space="preserve"> 2008 </w:t>
            </w:r>
            <w:r>
              <w:rPr>
                <w:rFonts w:eastAsia="Cambria"/>
                <w:sz w:val="20"/>
                <w:szCs w:val="20"/>
                <w:lang w:val="ru-RU"/>
              </w:rPr>
              <w:t>году</w:t>
            </w:r>
            <w:r w:rsidRPr="00DE2CC9">
              <w:rPr>
                <w:rFonts w:eastAsia="Cambria"/>
                <w:sz w:val="20"/>
                <w:szCs w:val="20"/>
                <w:lang w:val="ru-RU"/>
              </w:rPr>
              <w:t xml:space="preserve"> </w:t>
            </w:r>
            <w:r>
              <w:rPr>
                <w:rFonts w:eastAsia="Cambria"/>
                <w:sz w:val="20"/>
                <w:szCs w:val="20"/>
                <w:lang w:val="ru-RU"/>
              </w:rPr>
              <w:t>около</w:t>
            </w:r>
            <w:r w:rsidRPr="00DE2CC9">
              <w:rPr>
                <w:rFonts w:eastAsia="Cambria"/>
                <w:sz w:val="20"/>
                <w:szCs w:val="20"/>
                <w:lang w:val="ru-RU"/>
              </w:rPr>
              <w:t xml:space="preserve"> 25% </w:t>
            </w:r>
            <w:r>
              <w:rPr>
                <w:rFonts w:eastAsia="Cambria"/>
                <w:sz w:val="20"/>
                <w:szCs w:val="20"/>
                <w:lang w:val="ru-RU"/>
              </w:rPr>
              <w:t>местных</w:t>
            </w:r>
            <w:r w:rsidRPr="00DE2CC9">
              <w:rPr>
                <w:rFonts w:eastAsia="Cambria"/>
                <w:sz w:val="20"/>
                <w:szCs w:val="20"/>
                <w:lang w:val="ru-RU"/>
              </w:rPr>
              <w:t xml:space="preserve"> </w:t>
            </w:r>
            <w:r>
              <w:rPr>
                <w:rFonts w:eastAsia="Cambria"/>
                <w:sz w:val="20"/>
                <w:szCs w:val="20"/>
                <w:lang w:val="ru-RU"/>
              </w:rPr>
              <w:t>выпускников</w:t>
            </w:r>
            <w:r w:rsidRPr="00DE2CC9">
              <w:rPr>
                <w:rFonts w:eastAsia="Cambria"/>
                <w:sz w:val="20"/>
                <w:szCs w:val="20"/>
                <w:lang w:val="ru-RU"/>
              </w:rPr>
              <w:t xml:space="preserve"> </w:t>
            </w:r>
            <w:r>
              <w:rPr>
                <w:rFonts w:eastAsia="Cambria"/>
                <w:sz w:val="20"/>
                <w:szCs w:val="20"/>
                <w:lang w:val="ru-RU"/>
              </w:rPr>
              <w:t>государственных</w:t>
            </w:r>
            <w:r w:rsidRPr="00DE2CC9">
              <w:rPr>
                <w:rFonts w:eastAsia="Cambria"/>
                <w:sz w:val="20"/>
                <w:szCs w:val="20"/>
                <w:lang w:val="ru-RU"/>
              </w:rPr>
              <w:t xml:space="preserve"> </w:t>
            </w:r>
            <w:r>
              <w:rPr>
                <w:rFonts w:eastAsia="Cambria"/>
                <w:sz w:val="20"/>
                <w:szCs w:val="20"/>
                <w:lang w:val="ru-RU"/>
              </w:rPr>
              <w:t>университетов оставались безработными в течение шести месяцев после окончания учебы. Таким образом, в стране образовался дефицит квалифицированного человеческого капитала, в этой связи Малайзии крайне необходимо разрешить возникшую ситуацию в целях повышения экспорта услуг, основанных на знаниях. В</w:t>
            </w:r>
            <w:r w:rsidRPr="00DE2CC9">
              <w:rPr>
                <w:rFonts w:eastAsia="Cambria"/>
                <w:sz w:val="20"/>
                <w:szCs w:val="20"/>
                <w:lang w:val="ru-RU"/>
              </w:rPr>
              <w:t xml:space="preserve"> </w:t>
            </w:r>
            <w:r>
              <w:rPr>
                <w:rFonts w:eastAsia="Cambria"/>
                <w:sz w:val="20"/>
                <w:szCs w:val="20"/>
                <w:lang w:val="ru-RU"/>
              </w:rPr>
              <w:t>Индии</w:t>
            </w:r>
            <w:r w:rsidRPr="00DE2CC9">
              <w:rPr>
                <w:rFonts w:eastAsia="Cambria"/>
                <w:sz w:val="20"/>
                <w:szCs w:val="20"/>
                <w:lang w:val="ru-RU"/>
              </w:rPr>
              <w:t xml:space="preserve"> </w:t>
            </w:r>
            <w:r>
              <w:rPr>
                <w:rFonts w:eastAsia="Cambria"/>
                <w:sz w:val="20"/>
                <w:szCs w:val="20"/>
                <w:lang w:val="ru-RU"/>
              </w:rPr>
              <w:t>образовавшийся</w:t>
            </w:r>
            <w:r w:rsidRPr="00DE2CC9">
              <w:rPr>
                <w:rFonts w:eastAsia="Cambria"/>
                <w:sz w:val="20"/>
                <w:szCs w:val="20"/>
                <w:lang w:val="ru-RU"/>
              </w:rPr>
              <w:t xml:space="preserve"> </w:t>
            </w:r>
            <w:r>
              <w:rPr>
                <w:rFonts w:eastAsia="Cambria"/>
                <w:sz w:val="20"/>
                <w:szCs w:val="20"/>
                <w:lang w:val="ru-RU"/>
              </w:rPr>
              <w:t>спрос</w:t>
            </w:r>
            <w:r w:rsidRPr="00DE2CC9">
              <w:rPr>
                <w:rFonts w:eastAsia="Cambria"/>
                <w:sz w:val="20"/>
                <w:szCs w:val="20"/>
                <w:lang w:val="ru-RU"/>
              </w:rPr>
              <w:t xml:space="preserve"> </w:t>
            </w:r>
            <w:r>
              <w:rPr>
                <w:rFonts w:eastAsia="Cambria"/>
                <w:sz w:val="20"/>
                <w:szCs w:val="20"/>
                <w:lang w:val="ru-RU"/>
              </w:rPr>
              <w:t>на</w:t>
            </w:r>
            <w:r w:rsidRPr="00DE2CC9">
              <w:rPr>
                <w:rFonts w:eastAsia="Cambria"/>
                <w:sz w:val="20"/>
                <w:szCs w:val="20"/>
                <w:lang w:val="ru-RU"/>
              </w:rPr>
              <w:t xml:space="preserve"> </w:t>
            </w:r>
            <w:r>
              <w:rPr>
                <w:rFonts w:eastAsia="Cambria"/>
                <w:sz w:val="20"/>
                <w:szCs w:val="20"/>
                <w:lang w:val="ru-RU"/>
              </w:rPr>
              <w:t>кадры побудил частный сектор к значительному инвестированию в сферу образования и подготовки специалистов. В Египте частный сектор в партнерстве с правительством готовит старшекурсников к работе в их компаниях еще во время прохождения учебы.</w:t>
            </w:r>
            <w:r w:rsidRPr="00101741">
              <w:rPr>
                <w:rFonts w:eastAsia="Cambria"/>
                <w:sz w:val="20"/>
                <w:szCs w:val="20"/>
                <w:lang w:val="ru-RU"/>
              </w:rPr>
              <w:t xml:space="preserve"> </w:t>
            </w:r>
            <w:r>
              <w:rPr>
                <w:rFonts w:eastAsia="Cambria"/>
                <w:sz w:val="20"/>
                <w:szCs w:val="20"/>
                <w:lang w:val="ru-RU"/>
              </w:rPr>
              <w:t>Как видно из приведенных примеров, существуют различные механизмы для устранения несоответствия между</w:t>
            </w:r>
            <w:r w:rsidRPr="00101741">
              <w:rPr>
                <w:rFonts w:eastAsia="Cambria"/>
                <w:sz w:val="20"/>
                <w:szCs w:val="20"/>
                <w:lang w:val="ru-RU"/>
              </w:rPr>
              <w:t xml:space="preserve"> </w:t>
            </w:r>
            <w:r>
              <w:rPr>
                <w:rFonts w:eastAsia="Cambria"/>
                <w:sz w:val="20"/>
                <w:szCs w:val="20"/>
                <w:lang w:val="ru-RU"/>
              </w:rPr>
              <w:t>навыками, требуемыми на рынке, и</w:t>
            </w:r>
            <w:r w:rsidRPr="00101741">
              <w:rPr>
                <w:rFonts w:eastAsia="Cambria"/>
                <w:sz w:val="20"/>
                <w:szCs w:val="20"/>
                <w:lang w:val="ru-RU"/>
              </w:rPr>
              <w:t xml:space="preserve"> </w:t>
            </w:r>
            <w:r>
              <w:rPr>
                <w:rFonts w:eastAsia="Cambria"/>
                <w:sz w:val="20"/>
                <w:szCs w:val="20"/>
                <w:lang w:val="ru-RU"/>
              </w:rPr>
              <w:t>навыками</w:t>
            </w:r>
            <w:r w:rsidRPr="00101741">
              <w:rPr>
                <w:rFonts w:eastAsia="Cambria"/>
                <w:sz w:val="20"/>
                <w:szCs w:val="20"/>
                <w:lang w:val="ru-RU"/>
              </w:rPr>
              <w:t xml:space="preserve">, </w:t>
            </w:r>
            <w:r>
              <w:rPr>
                <w:rFonts w:eastAsia="Cambria"/>
                <w:sz w:val="20"/>
                <w:szCs w:val="20"/>
                <w:lang w:val="ru-RU"/>
              </w:rPr>
              <w:t>обеспечиваемыми</w:t>
            </w:r>
            <w:r w:rsidRPr="00101741">
              <w:rPr>
                <w:rFonts w:eastAsia="Cambria"/>
                <w:sz w:val="20"/>
                <w:szCs w:val="20"/>
                <w:lang w:val="ru-RU"/>
              </w:rPr>
              <w:t xml:space="preserve"> </w:t>
            </w:r>
            <w:r>
              <w:rPr>
                <w:rFonts w:eastAsia="Cambria"/>
                <w:sz w:val="20"/>
                <w:szCs w:val="20"/>
                <w:lang w:val="ru-RU"/>
              </w:rPr>
              <w:t>системой</w:t>
            </w:r>
            <w:r w:rsidRPr="00101741">
              <w:rPr>
                <w:rFonts w:eastAsia="Cambria"/>
                <w:sz w:val="20"/>
                <w:szCs w:val="20"/>
                <w:lang w:val="ru-RU"/>
              </w:rPr>
              <w:t xml:space="preserve"> </w:t>
            </w:r>
            <w:r>
              <w:rPr>
                <w:rFonts w:eastAsia="Cambria"/>
                <w:sz w:val="20"/>
                <w:szCs w:val="20"/>
                <w:lang w:val="ru-RU"/>
              </w:rPr>
              <w:t xml:space="preserve">образования. </w:t>
            </w:r>
          </w:p>
          <w:p w:rsidR="000E180E" w:rsidRDefault="000E180E" w:rsidP="001A220A">
            <w:pPr>
              <w:spacing w:line="240" w:lineRule="auto"/>
              <w:ind w:firstLine="0"/>
              <w:jc w:val="both"/>
              <w:rPr>
                <w:rFonts w:eastAsia="Cambria"/>
                <w:sz w:val="20"/>
                <w:szCs w:val="20"/>
                <w:lang w:val="ru-RU"/>
              </w:rPr>
            </w:pPr>
          </w:p>
          <w:p w:rsidR="000E180E" w:rsidRPr="004C7124" w:rsidRDefault="000E180E" w:rsidP="001A220A">
            <w:pPr>
              <w:spacing w:line="240" w:lineRule="auto"/>
              <w:ind w:firstLine="0"/>
              <w:jc w:val="both"/>
              <w:rPr>
                <w:bCs/>
                <w:sz w:val="18"/>
                <w:szCs w:val="18"/>
                <w:lang w:val="ru-RU"/>
              </w:rPr>
            </w:pPr>
            <w:r>
              <w:rPr>
                <w:i/>
                <w:sz w:val="18"/>
                <w:szCs w:val="18"/>
                <w:lang w:val="ru-RU"/>
              </w:rPr>
              <w:t>Источник</w:t>
            </w:r>
            <w:r w:rsidRPr="005654C8">
              <w:rPr>
                <w:sz w:val="18"/>
                <w:szCs w:val="18"/>
                <w:lang w:val="ru-RU"/>
              </w:rPr>
              <w:t xml:space="preserve">: </w:t>
            </w:r>
            <w:r>
              <w:rPr>
                <w:sz w:val="18"/>
                <w:szCs w:val="18"/>
                <w:lang w:val="ru-RU"/>
              </w:rPr>
              <w:t>Авторы</w:t>
            </w:r>
            <w:r w:rsidRPr="005654C8">
              <w:rPr>
                <w:sz w:val="18"/>
                <w:szCs w:val="18"/>
                <w:lang w:val="ru-RU"/>
              </w:rPr>
              <w:t xml:space="preserve"> </w:t>
            </w:r>
            <w:r>
              <w:rPr>
                <w:sz w:val="18"/>
                <w:szCs w:val="18"/>
                <w:lang w:val="ru-RU"/>
              </w:rPr>
              <w:t>на</w:t>
            </w:r>
            <w:r w:rsidRPr="005654C8">
              <w:rPr>
                <w:sz w:val="18"/>
                <w:szCs w:val="18"/>
                <w:lang w:val="ru-RU"/>
              </w:rPr>
              <w:t xml:space="preserve"> </w:t>
            </w:r>
            <w:r>
              <w:rPr>
                <w:sz w:val="18"/>
                <w:szCs w:val="18"/>
                <w:lang w:val="ru-RU"/>
              </w:rPr>
              <w:t>основе</w:t>
            </w:r>
            <w:r w:rsidRPr="005654C8">
              <w:rPr>
                <w:sz w:val="18"/>
                <w:szCs w:val="18"/>
                <w:lang w:val="ru-RU"/>
              </w:rPr>
              <w:t xml:space="preserve"> </w:t>
            </w:r>
            <w:r>
              <w:rPr>
                <w:sz w:val="18"/>
                <w:szCs w:val="18"/>
                <w:lang w:val="ru-RU"/>
              </w:rPr>
              <w:t>работы Госвами и др</w:t>
            </w:r>
            <w:r w:rsidRPr="005654C8">
              <w:rPr>
                <w:sz w:val="18"/>
                <w:szCs w:val="18"/>
                <w:lang w:val="ru-RU"/>
              </w:rPr>
              <w:t>., 2012.</w:t>
            </w:r>
          </w:p>
        </w:tc>
      </w:tr>
    </w:tbl>
    <w:p w:rsidR="000E180E" w:rsidRDefault="000E180E" w:rsidP="000E180E">
      <w:pPr>
        <w:pStyle w:val="Heading4"/>
        <w:spacing w:before="240" w:line="240" w:lineRule="auto"/>
        <w:rPr>
          <w:lang w:val="ru-RU"/>
        </w:rPr>
      </w:pPr>
    </w:p>
    <w:p w:rsidR="000E180E" w:rsidRPr="004C7124" w:rsidRDefault="000E180E" w:rsidP="000E180E">
      <w:pPr>
        <w:pStyle w:val="Heading4"/>
        <w:spacing w:before="240" w:line="240" w:lineRule="auto"/>
        <w:rPr>
          <w:lang w:val="ru-RU"/>
        </w:rPr>
      </w:pPr>
      <w:r>
        <w:rPr>
          <w:lang w:val="ru-RU"/>
        </w:rPr>
        <w:t>Разработка</w:t>
      </w:r>
      <w:r w:rsidRPr="004C7124">
        <w:rPr>
          <w:lang w:val="ru-RU"/>
        </w:rPr>
        <w:t xml:space="preserve"> </w:t>
      </w:r>
      <w:r>
        <w:rPr>
          <w:lang w:val="ru-RU"/>
        </w:rPr>
        <w:t>и</w:t>
      </w:r>
      <w:r w:rsidRPr="004C7124">
        <w:rPr>
          <w:lang w:val="ru-RU"/>
        </w:rPr>
        <w:t xml:space="preserve"> </w:t>
      </w:r>
      <w:r>
        <w:rPr>
          <w:lang w:val="ru-RU"/>
        </w:rPr>
        <w:t xml:space="preserve">согласование стратегии развитии экспорта услуг и «наступательной» стратегии ведения торговых переговоров </w:t>
      </w:r>
    </w:p>
    <w:p w:rsidR="00346E06" w:rsidRDefault="000E180E" w:rsidP="00080723">
      <w:pPr>
        <w:numPr>
          <w:ilvl w:val="0"/>
          <w:numId w:val="26"/>
        </w:numPr>
        <w:spacing w:before="240" w:after="120" w:line="240" w:lineRule="auto"/>
        <w:jc w:val="both"/>
        <w:rPr>
          <w:sz w:val="22"/>
          <w:lang w:val="ru-RU"/>
        </w:rPr>
      </w:pPr>
      <w:r>
        <w:rPr>
          <w:sz w:val="22"/>
          <w:lang w:val="ru-RU"/>
        </w:rPr>
        <w:t>Третьим</w:t>
      </w:r>
      <w:r w:rsidRPr="00143049">
        <w:rPr>
          <w:sz w:val="22"/>
          <w:lang w:val="ru-RU"/>
        </w:rPr>
        <w:t xml:space="preserve"> </w:t>
      </w:r>
      <w:r>
        <w:rPr>
          <w:sz w:val="22"/>
          <w:lang w:val="ru-RU"/>
        </w:rPr>
        <w:t>ключевым</w:t>
      </w:r>
      <w:r w:rsidRPr="00143049">
        <w:rPr>
          <w:sz w:val="22"/>
          <w:lang w:val="ru-RU"/>
        </w:rPr>
        <w:t xml:space="preserve"> </w:t>
      </w:r>
      <w:r>
        <w:rPr>
          <w:sz w:val="22"/>
          <w:lang w:val="ru-RU"/>
        </w:rPr>
        <w:t>направлением</w:t>
      </w:r>
      <w:r w:rsidRPr="00143049">
        <w:rPr>
          <w:sz w:val="22"/>
          <w:lang w:val="ru-RU"/>
        </w:rPr>
        <w:t xml:space="preserve"> </w:t>
      </w:r>
      <w:r>
        <w:rPr>
          <w:sz w:val="22"/>
          <w:lang w:val="ru-RU"/>
        </w:rPr>
        <w:t>действий</w:t>
      </w:r>
      <w:r w:rsidRPr="00143049">
        <w:rPr>
          <w:sz w:val="22"/>
          <w:lang w:val="ru-RU"/>
        </w:rPr>
        <w:t xml:space="preserve"> </w:t>
      </w:r>
      <w:r>
        <w:rPr>
          <w:sz w:val="22"/>
          <w:lang w:val="ru-RU"/>
        </w:rPr>
        <w:t xml:space="preserve">по развитию сектора услуг является создание экспортных возможностей для казахстанских сервисных компаний </w:t>
      </w:r>
      <w:r w:rsidRPr="00143049">
        <w:rPr>
          <w:sz w:val="22"/>
          <w:lang w:val="ru-RU"/>
        </w:rPr>
        <w:t>(</w:t>
      </w:r>
      <w:r>
        <w:rPr>
          <w:sz w:val="22"/>
          <w:lang w:val="ru-RU"/>
        </w:rPr>
        <w:t>посредством «наступательной» стратегии ведения переговоров</w:t>
      </w:r>
      <w:r w:rsidRPr="00143049">
        <w:rPr>
          <w:sz w:val="22"/>
          <w:lang w:val="ru-RU"/>
        </w:rPr>
        <w:t>)</w:t>
      </w:r>
      <w:r>
        <w:rPr>
          <w:sz w:val="22"/>
          <w:lang w:val="ru-RU"/>
        </w:rPr>
        <w:t xml:space="preserve"> наряду с параллельным оказанием услуг по развитию экспорта в целях содействия в том, чтобы они могли воспользоваться одними и теми же возможностями. </w:t>
      </w:r>
      <w:r w:rsidRPr="00143049">
        <w:rPr>
          <w:sz w:val="22"/>
          <w:lang w:val="ru-RU"/>
        </w:rPr>
        <w:t xml:space="preserve"> </w:t>
      </w:r>
      <w:r>
        <w:rPr>
          <w:sz w:val="22"/>
          <w:lang w:val="ru-RU"/>
        </w:rPr>
        <w:t xml:space="preserve">Развитие экспорта и проведение торговых переговоров включены в более обширную программу развития торговли и повышения конкурентоспособности и должны основываться на результатах анализа сильных и слабых сторон, возможностей и угроз, описанного выше, с учетом согласованности между собой. </w:t>
      </w:r>
      <w:r w:rsidRPr="00306C64">
        <w:rPr>
          <w:rFonts w:eastAsia="Cambria"/>
          <w:sz w:val="22"/>
          <w:szCs w:val="24"/>
          <w:lang w:val="ru-RU"/>
        </w:rPr>
        <w:t xml:space="preserve">Согласно недавно принятому закону, деятельность </w:t>
      </w:r>
      <w:r w:rsidRPr="00306C64">
        <w:rPr>
          <w:rFonts w:eastAsia="Cambria"/>
          <w:sz w:val="22"/>
          <w:szCs w:val="24"/>
        </w:rPr>
        <w:t>Kaznex</w:t>
      </w:r>
      <w:r w:rsidRPr="00306C64">
        <w:rPr>
          <w:rFonts w:eastAsia="Cambria"/>
          <w:sz w:val="22"/>
          <w:szCs w:val="24"/>
          <w:lang w:val="ru-RU"/>
        </w:rPr>
        <w:t xml:space="preserve"> </w:t>
      </w:r>
      <w:r w:rsidRPr="00306C64">
        <w:rPr>
          <w:rFonts w:eastAsia="Cambria"/>
          <w:sz w:val="22"/>
          <w:szCs w:val="24"/>
        </w:rPr>
        <w:t>Invest</w:t>
      </w:r>
      <w:r w:rsidRPr="00306C64">
        <w:rPr>
          <w:rFonts w:eastAsia="Cambria"/>
          <w:sz w:val="22"/>
          <w:szCs w:val="24"/>
          <w:lang w:val="ru-RU"/>
        </w:rPr>
        <w:t xml:space="preserve"> была расширена и включила в себя развитие сферы услуг. </w:t>
      </w:r>
      <w:r w:rsidRPr="00306C64">
        <w:rPr>
          <w:rFonts w:eastAsia="Cambria"/>
          <w:sz w:val="22"/>
          <w:szCs w:val="24"/>
        </w:rPr>
        <w:t>Kaznex</w:t>
      </w:r>
      <w:r w:rsidRPr="00306C64">
        <w:rPr>
          <w:rFonts w:eastAsia="Cambria"/>
          <w:sz w:val="22"/>
          <w:szCs w:val="24"/>
          <w:lang w:val="ru-RU"/>
        </w:rPr>
        <w:t xml:space="preserve"> </w:t>
      </w:r>
      <w:r w:rsidRPr="00306C64">
        <w:rPr>
          <w:rFonts w:eastAsia="Cambria"/>
          <w:sz w:val="22"/>
          <w:szCs w:val="24"/>
        </w:rPr>
        <w:t>Invest</w:t>
      </w:r>
      <w:r w:rsidRPr="00306C64">
        <w:rPr>
          <w:rFonts w:eastAsia="Cambria"/>
          <w:sz w:val="22"/>
          <w:szCs w:val="24"/>
          <w:lang w:val="ru-RU"/>
        </w:rPr>
        <w:t xml:space="preserve"> </w:t>
      </w:r>
      <w:r>
        <w:rPr>
          <w:rFonts w:eastAsia="Cambria"/>
          <w:sz w:val="22"/>
          <w:szCs w:val="24"/>
          <w:lang w:val="ru-RU"/>
        </w:rPr>
        <w:t>может воспользоваться технической помощью, направленной на с</w:t>
      </w:r>
      <w:r w:rsidRPr="00306C64">
        <w:rPr>
          <w:rFonts w:eastAsia="Cambria"/>
          <w:sz w:val="22"/>
          <w:szCs w:val="24"/>
          <w:lang w:val="ru-RU"/>
        </w:rPr>
        <w:t>одействи</w:t>
      </w:r>
      <w:r>
        <w:rPr>
          <w:rFonts w:eastAsia="Cambria"/>
          <w:sz w:val="22"/>
          <w:szCs w:val="24"/>
          <w:lang w:val="ru-RU"/>
        </w:rPr>
        <w:t>е</w:t>
      </w:r>
      <w:r w:rsidRPr="00306C64">
        <w:rPr>
          <w:rFonts w:eastAsia="Cambria"/>
          <w:sz w:val="22"/>
          <w:szCs w:val="24"/>
          <w:lang w:val="ru-RU"/>
        </w:rPr>
        <w:t xml:space="preserve"> в разработке стратегии развития услуг и программ, руководствуясь успешным опытом конкурентных стран с учетом потребностей Казахстана</w:t>
      </w:r>
      <w:r w:rsidRPr="005C3C93">
        <w:rPr>
          <w:sz w:val="22"/>
          <w:lang w:val="ru-RU"/>
        </w:rPr>
        <w:t xml:space="preserve"> (</w:t>
      </w:r>
      <w:r>
        <w:rPr>
          <w:sz w:val="22"/>
          <w:lang w:val="ru-RU"/>
        </w:rPr>
        <w:t xml:space="preserve">см. </w:t>
      </w:r>
      <w:r w:rsidR="00B606D8" w:rsidRPr="00B606D8">
        <w:rPr>
          <w:rFonts w:eastAsia="MS Mincho"/>
          <w:lang w:val="ru-RU"/>
        </w:rPr>
        <w:t>Вставка</w:t>
      </w:r>
      <w:r w:rsidR="00B606D8">
        <w:rPr>
          <w:sz w:val="22"/>
          <w:lang w:val="ru-RU"/>
        </w:rPr>
        <w:t xml:space="preserve"> </w:t>
      </w:r>
      <w:r w:rsidRPr="005C3C93">
        <w:rPr>
          <w:sz w:val="22"/>
          <w:lang w:val="ru-RU"/>
        </w:rPr>
        <w:t xml:space="preserve">4.4). </w:t>
      </w:r>
    </w:p>
    <w:p w:rsidR="00346E06" w:rsidRDefault="00346E06">
      <w:pPr>
        <w:spacing w:line="240" w:lineRule="auto"/>
        <w:ind w:firstLine="0"/>
        <w:rPr>
          <w:sz w:val="22"/>
          <w:lang w:val="ru-RU"/>
        </w:rPr>
      </w:pPr>
      <w:r>
        <w:rPr>
          <w:sz w:val="22"/>
          <w:lang w:val="ru-RU"/>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0E180E" w:rsidRPr="00355BA3" w:rsidTr="001A220A">
        <w:tc>
          <w:tcPr>
            <w:tcW w:w="9576" w:type="dxa"/>
          </w:tcPr>
          <w:p w:rsidR="000E180E" w:rsidRPr="00346E06" w:rsidRDefault="00B606D8" w:rsidP="001A220A">
            <w:pPr>
              <w:pStyle w:val="Caption"/>
              <w:rPr>
                <w:lang w:val="en-US"/>
              </w:rPr>
            </w:pPr>
            <w:bookmarkStart w:id="103" w:name="_Toc331673501"/>
            <w:bookmarkStart w:id="104" w:name="_Toc329810250"/>
            <w:r w:rsidRPr="00B606D8">
              <w:rPr>
                <w:rFonts w:eastAsia="MS Mincho"/>
                <w:lang w:val="ru-RU"/>
              </w:rPr>
              <w:lastRenderedPageBreak/>
              <w:t>Вставка</w:t>
            </w:r>
            <w:r>
              <w:rPr>
                <w:lang w:val="ru-RU"/>
              </w:rPr>
              <w:t xml:space="preserve"> </w:t>
            </w:r>
            <w:r w:rsidR="00153A8B" w:rsidRPr="00CE409D">
              <w:fldChar w:fldCharType="begin"/>
            </w:r>
            <w:r w:rsidR="000E180E" w:rsidRPr="004C7124">
              <w:rPr>
                <w:lang w:val="ru-RU"/>
              </w:rPr>
              <w:instrText xml:space="preserve"> </w:instrText>
            </w:r>
            <w:r w:rsidR="000E180E" w:rsidRPr="00CE409D">
              <w:instrText>STYLEREF</w:instrText>
            </w:r>
            <w:r w:rsidR="000E180E" w:rsidRPr="004C7124">
              <w:rPr>
                <w:lang w:val="ru-RU"/>
              </w:rPr>
              <w:instrText xml:space="preserve"> 1 \</w:instrText>
            </w:r>
            <w:r w:rsidR="000E180E" w:rsidRPr="00CE409D">
              <w:instrText>s</w:instrText>
            </w:r>
            <w:r w:rsidR="000E180E" w:rsidRPr="004C7124">
              <w:rPr>
                <w:lang w:val="ru-RU"/>
              </w:rPr>
              <w:instrText xml:space="preserve"> </w:instrText>
            </w:r>
            <w:r w:rsidR="00153A8B" w:rsidRPr="00CE409D">
              <w:fldChar w:fldCharType="separate"/>
            </w:r>
            <w:r w:rsidR="00483A15">
              <w:rPr>
                <w:noProof/>
              </w:rPr>
              <w:t>4</w:t>
            </w:r>
            <w:r w:rsidR="00153A8B" w:rsidRPr="00CE409D">
              <w:rPr>
                <w:noProof/>
              </w:rPr>
              <w:fldChar w:fldCharType="end"/>
            </w:r>
            <w:r w:rsidR="000E180E" w:rsidRPr="004C7124">
              <w:rPr>
                <w:lang w:val="ru-RU"/>
              </w:rPr>
              <w:t>.</w:t>
            </w:r>
            <w:r w:rsidR="00153A8B" w:rsidRPr="00CE409D">
              <w:fldChar w:fldCharType="begin"/>
            </w:r>
            <w:r w:rsidR="000E180E" w:rsidRPr="004C7124">
              <w:rPr>
                <w:lang w:val="ru-RU"/>
              </w:rPr>
              <w:instrText xml:space="preserve"> </w:instrText>
            </w:r>
            <w:r w:rsidR="000E180E" w:rsidRPr="00CE409D">
              <w:instrText>SEQ</w:instrText>
            </w:r>
            <w:r w:rsidR="000E180E" w:rsidRPr="004C7124">
              <w:rPr>
                <w:lang w:val="ru-RU"/>
              </w:rPr>
              <w:instrText xml:space="preserve"> </w:instrText>
            </w:r>
            <w:r w:rsidR="000E180E" w:rsidRPr="00CE409D">
              <w:instrText>Box</w:instrText>
            </w:r>
            <w:r w:rsidR="000E180E" w:rsidRPr="004C7124">
              <w:rPr>
                <w:lang w:val="ru-RU"/>
              </w:rPr>
              <w:instrText xml:space="preserve"> \* </w:instrText>
            </w:r>
            <w:r w:rsidR="000E180E" w:rsidRPr="00CE409D">
              <w:instrText>ARABIC</w:instrText>
            </w:r>
            <w:r w:rsidR="000E180E" w:rsidRPr="004C7124">
              <w:rPr>
                <w:lang w:val="ru-RU"/>
              </w:rPr>
              <w:instrText xml:space="preserve"> \</w:instrText>
            </w:r>
            <w:r w:rsidR="000E180E" w:rsidRPr="00CE409D">
              <w:instrText>s</w:instrText>
            </w:r>
            <w:r w:rsidR="000E180E" w:rsidRPr="004C7124">
              <w:rPr>
                <w:lang w:val="ru-RU"/>
              </w:rPr>
              <w:instrText xml:space="preserve"> 1 </w:instrText>
            </w:r>
            <w:r w:rsidR="00153A8B" w:rsidRPr="00CE409D">
              <w:fldChar w:fldCharType="separate"/>
            </w:r>
            <w:r w:rsidR="00483A15">
              <w:rPr>
                <w:noProof/>
              </w:rPr>
              <w:t>4</w:t>
            </w:r>
            <w:r w:rsidR="00153A8B" w:rsidRPr="00CE409D">
              <w:rPr>
                <w:noProof/>
              </w:rPr>
              <w:fldChar w:fldCharType="end"/>
            </w:r>
            <w:r w:rsidR="000E180E" w:rsidRPr="004C7124">
              <w:rPr>
                <w:lang w:val="ru-RU"/>
              </w:rPr>
              <w:t xml:space="preserve">: </w:t>
            </w:r>
            <w:r w:rsidR="000E180E">
              <w:rPr>
                <w:lang w:val="ru-RU"/>
              </w:rPr>
              <w:t>Стратегии развития экспорта услуг</w:t>
            </w:r>
            <w:bookmarkEnd w:id="103"/>
            <w:r w:rsidR="000E180E">
              <w:rPr>
                <w:lang w:val="ru-RU"/>
              </w:rPr>
              <w:t xml:space="preserve"> </w:t>
            </w:r>
            <w:bookmarkEnd w:id="104"/>
          </w:p>
          <w:p w:rsidR="000E180E" w:rsidRDefault="000E180E" w:rsidP="001A220A">
            <w:pPr>
              <w:pBdr>
                <w:top w:val="single" w:sz="12" w:space="1" w:color="auto"/>
                <w:left w:val="single" w:sz="12" w:space="4" w:color="auto"/>
                <w:bottom w:val="single" w:sz="12" w:space="1" w:color="auto"/>
                <w:right w:val="single" w:sz="12" w:space="4" w:color="auto"/>
              </w:pBdr>
              <w:spacing w:line="276" w:lineRule="auto"/>
              <w:ind w:firstLine="0"/>
              <w:jc w:val="both"/>
              <w:rPr>
                <w:rFonts w:eastAsia="Cambria"/>
                <w:sz w:val="20"/>
                <w:szCs w:val="20"/>
                <w:lang w:val="ru-RU"/>
              </w:rPr>
            </w:pPr>
            <w:r w:rsidRPr="00670A20">
              <w:rPr>
                <w:rFonts w:eastAsia="Cambria"/>
                <w:sz w:val="20"/>
                <w:szCs w:val="20"/>
                <w:lang w:val="ru-RU"/>
              </w:rPr>
              <w:t>В ряде стран в целях повышения экспорта услуг успешно реализуются политические меры, ориентированные на определенные сектора. Данные меры могут быть разделены на две группы: политика, направленная на улучшение деловой среды в определенных секторах услуг, и политика, направленная на стимулирование экспорта  в сфере услуг</w:t>
            </w:r>
            <w:r>
              <w:rPr>
                <w:rFonts w:eastAsia="Cambria"/>
                <w:sz w:val="20"/>
                <w:szCs w:val="20"/>
                <w:lang w:val="ru-RU"/>
              </w:rPr>
              <w:t>.</w:t>
            </w:r>
          </w:p>
          <w:p w:rsidR="000E180E" w:rsidRDefault="000E180E" w:rsidP="001A220A">
            <w:pPr>
              <w:pBdr>
                <w:top w:val="single" w:sz="12" w:space="1" w:color="auto"/>
                <w:left w:val="single" w:sz="12" w:space="4" w:color="auto"/>
                <w:bottom w:val="single" w:sz="12" w:space="1" w:color="auto"/>
                <w:right w:val="single" w:sz="12" w:space="4" w:color="auto"/>
              </w:pBdr>
              <w:spacing w:line="276" w:lineRule="auto"/>
              <w:ind w:firstLine="0"/>
              <w:jc w:val="both"/>
              <w:rPr>
                <w:rFonts w:eastAsia="Cambria"/>
                <w:sz w:val="20"/>
                <w:szCs w:val="20"/>
                <w:lang w:val="ru-RU"/>
              </w:rPr>
            </w:pPr>
          </w:p>
          <w:p w:rsidR="000E180E" w:rsidRDefault="000E180E" w:rsidP="001A220A">
            <w:pPr>
              <w:pBdr>
                <w:top w:val="single" w:sz="12" w:space="1" w:color="auto"/>
                <w:left w:val="single" w:sz="12" w:space="4" w:color="auto"/>
                <w:bottom w:val="single" w:sz="12" w:space="1" w:color="auto"/>
                <w:right w:val="single" w:sz="12" w:space="4" w:color="auto"/>
              </w:pBdr>
              <w:spacing w:line="276" w:lineRule="auto"/>
              <w:ind w:firstLine="0"/>
              <w:jc w:val="both"/>
              <w:rPr>
                <w:rFonts w:eastAsia="Cambria"/>
                <w:sz w:val="20"/>
                <w:szCs w:val="20"/>
                <w:lang w:val="ru-RU"/>
              </w:rPr>
            </w:pPr>
            <w:r w:rsidRPr="00670A20">
              <w:rPr>
                <w:rFonts w:eastAsia="Cambria"/>
                <w:sz w:val="20"/>
                <w:szCs w:val="20"/>
                <w:lang w:val="ru-RU"/>
              </w:rPr>
              <w:t>Прежде всего, некоторые политические меры способствуют созданию благоприятной деловой среды, в которой частный сектор, отечественный или иностранный, имеет доступ к более развитой инфраструктуре, стимулам и усовершенствованной регулятивной среде. К примеру, нет никакого сомнения в том, что экспорт услуг в Индии обусловлен абсолютным резервом высококвалифицированных специалистов в сфере информационных технологий и наличием управленческих и предпринимательских кадров. Однако создание технопарков для разработки программных продуктов, направленное на формирование благоприятной деловой среды для преодоления трудностей в сфере инфраструктуры и институтов, может в еще большей степени содействовать развитию экспорта услуг в Индии. На Филиппинах активное участие частного сектора привело к созданию Филиппинского Агентства по управлению экономической зоной (</w:t>
            </w:r>
            <w:r w:rsidRPr="00670A20">
              <w:rPr>
                <w:rFonts w:eastAsia="Cambria"/>
                <w:sz w:val="20"/>
                <w:szCs w:val="20"/>
              </w:rPr>
              <w:t>PEZA</w:t>
            </w:r>
            <w:r w:rsidRPr="00670A20">
              <w:rPr>
                <w:rFonts w:eastAsia="Cambria"/>
                <w:sz w:val="20"/>
                <w:szCs w:val="20"/>
                <w:lang w:val="ru-RU"/>
              </w:rPr>
              <w:t>), структура которого аналогична структуре индийских технопарков по разработке программных продуктов (</w:t>
            </w:r>
            <w:r w:rsidRPr="00670A20">
              <w:rPr>
                <w:rFonts w:eastAsia="Cambria"/>
                <w:sz w:val="20"/>
                <w:szCs w:val="20"/>
              </w:rPr>
              <w:t>STPI</w:t>
            </w:r>
            <w:r w:rsidRPr="00670A20">
              <w:rPr>
                <w:rFonts w:eastAsia="Cambria"/>
                <w:sz w:val="20"/>
                <w:szCs w:val="20"/>
                <w:lang w:val="ru-RU"/>
              </w:rPr>
              <w:t xml:space="preserve">). Посредством обеспечения беспошлинного импорта компьютерной техники </w:t>
            </w:r>
            <w:r w:rsidRPr="00670A20">
              <w:rPr>
                <w:rFonts w:eastAsia="Cambria"/>
                <w:sz w:val="20"/>
                <w:szCs w:val="20"/>
              </w:rPr>
              <w:t>STPI</w:t>
            </w:r>
            <w:r w:rsidRPr="00670A20">
              <w:rPr>
                <w:rFonts w:eastAsia="Cambria"/>
                <w:sz w:val="20"/>
                <w:szCs w:val="20"/>
                <w:lang w:val="ru-RU"/>
              </w:rPr>
              <w:t xml:space="preserve"> стремятся к стимулированию развития программных средств. Для компаний </w:t>
            </w:r>
            <w:r w:rsidRPr="00670A20">
              <w:rPr>
                <w:rFonts w:eastAsia="Cambria"/>
                <w:sz w:val="20"/>
                <w:szCs w:val="20"/>
              </w:rPr>
              <w:t>STPI</w:t>
            </w:r>
            <w:r w:rsidRPr="00670A20">
              <w:rPr>
                <w:rFonts w:eastAsia="Cambria"/>
                <w:sz w:val="20"/>
                <w:szCs w:val="20"/>
                <w:lang w:val="ru-RU"/>
              </w:rPr>
              <w:t xml:space="preserve"> было предусмотрено налоговое послабление, гарантированный доступ к высокоскоростной спутниковой связи, а также надежное снабжение электроэнергией, включая основное аппаратное обеспечение, готовые к использованию офисные помещения, а также средства связи. Компании могли ввозить оборудование без оплаты пошлин и без лицензий. После уплаты налогов компаниям было разрешено репатриировать инвестиции в основной капитал, роялти и дивиденды бесплатно. Правительство Египта также стимулировало экспорт программных услуг в рамках политики создания технологических кластеров, интеллектуальных поселений и инвестирования в человеческий капитал. В Чили с начала 2000 годов проводится активная целевая политика, направленная на привлечение иностранных инвестиций для стимулирования экспорта услуг в сфере информационных технологий. Из этого следует важный вывод о том, что вместо того, чтобы проводить обширную программу реформирования, правительства различных стран пытаются проводить целевые политические меры, направленные на повышение экспорта в секторах, не являющихся спорными с политической точки зрения, таких как ИКТ. </w:t>
            </w:r>
          </w:p>
          <w:p w:rsidR="000E180E" w:rsidRDefault="000E180E" w:rsidP="001A220A">
            <w:pPr>
              <w:pBdr>
                <w:top w:val="single" w:sz="12" w:space="1" w:color="auto"/>
                <w:left w:val="single" w:sz="12" w:space="4" w:color="auto"/>
                <w:bottom w:val="single" w:sz="12" w:space="1" w:color="auto"/>
                <w:right w:val="single" w:sz="12" w:space="4" w:color="auto"/>
              </w:pBdr>
              <w:spacing w:line="276" w:lineRule="auto"/>
              <w:ind w:firstLine="0"/>
              <w:jc w:val="both"/>
              <w:rPr>
                <w:rFonts w:eastAsia="Cambria"/>
                <w:sz w:val="20"/>
                <w:szCs w:val="20"/>
                <w:lang w:val="ru-RU"/>
              </w:rPr>
            </w:pPr>
          </w:p>
          <w:p w:rsidR="000E180E" w:rsidRPr="00346E06" w:rsidRDefault="000E180E" w:rsidP="001A220A">
            <w:pPr>
              <w:pBdr>
                <w:top w:val="single" w:sz="12" w:space="1" w:color="auto"/>
                <w:left w:val="single" w:sz="12" w:space="4" w:color="auto"/>
                <w:bottom w:val="single" w:sz="12" w:space="1" w:color="auto"/>
                <w:right w:val="single" w:sz="12" w:space="4" w:color="auto"/>
              </w:pBdr>
              <w:spacing w:line="276" w:lineRule="auto"/>
              <w:ind w:firstLine="0"/>
              <w:jc w:val="both"/>
              <w:rPr>
                <w:rFonts w:eastAsia="Cambria"/>
                <w:sz w:val="20"/>
                <w:szCs w:val="20"/>
              </w:rPr>
            </w:pPr>
            <w:r w:rsidRPr="00670A20">
              <w:rPr>
                <w:rFonts w:eastAsia="Cambria"/>
                <w:sz w:val="20"/>
                <w:szCs w:val="20"/>
                <w:lang w:val="ru-RU"/>
              </w:rPr>
              <w:t xml:space="preserve">В последнее время некоторые страны стали разрабатывать политику стимулирования экспорта в сфере услуг, аналогичную той политике, которая уже давно применялась в сфере товаров. Некоторые страны, например, Бразилия и Чили, придерживались более традиционной политики стимулирования экспорта в секторах, за исключением ИКТ, посредством создания соответствующих агентств по стимулированию экспорта. Однако подобная политика имела ограниченное влияние на экспорт услуг. В частности, правительство Бразилии объединило политику, в рамках которой оказывалась финансовая поддержка посредством </w:t>
            </w:r>
            <w:r w:rsidRPr="00670A20">
              <w:rPr>
                <w:rFonts w:eastAsia="Cambria"/>
                <w:sz w:val="20"/>
                <w:szCs w:val="20"/>
              </w:rPr>
              <w:t>BNDES</w:t>
            </w:r>
            <w:r w:rsidRPr="00670A20">
              <w:rPr>
                <w:rFonts w:eastAsia="Cambria"/>
                <w:sz w:val="20"/>
                <w:szCs w:val="20"/>
                <w:lang w:val="ru-RU"/>
              </w:rPr>
              <w:t xml:space="preserve"> (Банка развития Бразилии), с программами развития, которые реализовывались через </w:t>
            </w:r>
            <w:r w:rsidRPr="00670A20">
              <w:rPr>
                <w:rFonts w:eastAsia="Cambria"/>
                <w:sz w:val="20"/>
                <w:szCs w:val="20"/>
              </w:rPr>
              <w:t>APEX</w:t>
            </w:r>
            <w:r w:rsidRPr="00670A20">
              <w:rPr>
                <w:rFonts w:eastAsia="Cambria"/>
                <w:sz w:val="20"/>
                <w:szCs w:val="20"/>
                <w:lang w:val="ru-RU"/>
              </w:rPr>
              <w:t>-</w:t>
            </w:r>
            <w:r w:rsidRPr="00670A20">
              <w:rPr>
                <w:rFonts w:eastAsia="Cambria"/>
                <w:sz w:val="20"/>
                <w:szCs w:val="20"/>
              </w:rPr>
              <w:t>Brasil</w:t>
            </w:r>
            <w:r w:rsidRPr="00670A20">
              <w:rPr>
                <w:rFonts w:eastAsia="Cambria"/>
                <w:sz w:val="20"/>
                <w:szCs w:val="20"/>
                <w:lang w:val="ru-RU"/>
              </w:rPr>
              <w:t xml:space="preserve"> (Агентство Бразилии по стимулированию сферы торговли и инвестиций). Финансовая поддержка </w:t>
            </w:r>
            <w:r w:rsidRPr="00670A20">
              <w:rPr>
                <w:rFonts w:eastAsia="Cambria"/>
                <w:sz w:val="20"/>
                <w:szCs w:val="20"/>
              </w:rPr>
              <w:t>BNDES</w:t>
            </w:r>
            <w:r w:rsidRPr="00670A20">
              <w:rPr>
                <w:rFonts w:eastAsia="Cambria"/>
                <w:sz w:val="20"/>
                <w:szCs w:val="20"/>
                <w:lang w:val="ru-RU"/>
              </w:rPr>
              <w:t xml:space="preserve"> была направлена преимущественно на экспорт в сфере смежных со строительством отраслей. Аналогичным образом в Чили в 2006 году </w:t>
            </w:r>
            <w:r w:rsidRPr="00670A20">
              <w:rPr>
                <w:rFonts w:eastAsia="Cambria"/>
                <w:sz w:val="20"/>
                <w:szCs w:val="20"/>
              </w:rPr>
              <w:t>ProChile</w:t>
            </w:r>
            <w:r w:rsidRPr="00670A20">
              <w:rPr>
                <w:rFonts w:eastAsia="Cambria"/>
                <w:sz w:val="20"/>
                <w:szCs w:val="20"/>
                <w:lang w:val="ru-RU"/>
              </w:rPr>
              <w:t xml:space="preserve"> (Агентство по стимулированию экспорта) инициировало создание фонда для стимулирования экспорта в сфере услуг, охватывая широкий спектр отраслей. Тем не менее, учитывая то, что программы были разработаны совсем недавно и имеют ограниченное количество средств, их влияние пока не было значительным. </w:t>
            </w:r>
          </w:p>
          <w:p w:rsidR="000E180E" w:rsidRDefault="000E180E" w:rsidP="001A220A">
            <w:pPr>
              <w:shd w:val="clear" w:color="auto" w:fill="FFFFFF"/>
              <w:spacing w:line="240" w:lineRule="auto"/>
              <w:ind w:firstLine="0"/>
              <w:jc w:val="both"/>
              <w:rPr>
                <w:rFonts w:eastAsia="Cambria"/>
                <w:sz w:val="20"/>
                <w:szCs w:val="20"/>
                <w:lang w:val="ru-RU"/>
              </w:rPr>
            </w:pPr>
            <w:r w:rsidRPr="00670A20">
              <w:rPr>
                <w:rFonts w:eastAsia="Cambria"/>
                <w:sz w:val="20"/>
                <w:szCs w:val="20"/>
                <w:lang w:val="ru-RU"/>
              </w:rPr>
              <w:t>Отраслевое объединение Индии в сфере программных услуг под названием Национальная Ассоциация производителей программных продуктов и услуг (</w:t>
            </w:r>
            <w:r w:rsidRPr="00670A20">
              <w:rPr>
                <w:rFonts w:eastAsia="Cambria"/>
                <w:sz w:val="20"/>
                <w:szCs w:val="20"/>
              </w:rPr>
              <w:t>NASSCOM</w:t>
            </w:r>
            <w:r w:rsidRPr="00670A20">
              <w:rPr>
                <w:rFonts w:eastAsia="Cambria"/>
                <w:sz w:val="20"/>
                <w:szCs w:val="20"/>
                <w:lang w:val="ru-RU"/>
              </w:rPr>
              <w:t xml:space="preserve">) позволила компаниям, работающим в сфере ИТ и ИТ-услуг, иметь единый голос и сыграла важную роль в процессе выработки политики в отрасли. </w:t>
            </w:r>
            <w:r w:rsidRPr="00670A20">
              <w:rPr>
                <w:rFonts w:eastAsia="Cambria"/>
                <w:sz w:val="20"/>
                <w:szCs w:val="20"/>
              </w:rPr>
              <w:t>NASSCOM</w:t>
            </w:r>
            <w:r w:rsidRPr="00670A20">
              <w:rPr>
                <w:rFonts w:eastAsia="Cambria"/>
                <w:sz w:val="20"/>
                <w:szCs w:val="20"/>
                <w:lang w:val="ru-RU"/>
              </w:rPr>
              <w:t xml:space="preserve"> также оказала влияние на формирование и укрепление имиджа Индии в качестве главного мирового источника снабжения в рамках различных программ, таких как </w:t>
            </w:r>
            <w:r w:rsidRPr="00670A20">
              <w:rPr>
                <w:rFonts w:eastAsia="Cambria"/>
                <w:sz w:val="20"/>
                <w:szCs w:val="20"/>
              </w:rPr>
              <w:t>NIESA</w:t>
            </w:r>
            <w:r w:rsidRPr="00670A20">
              <w:rPr>
                <w:rFonts w:eastAsia="Cambria"/>
                <w:sz w:val="20"/>
                <w:szCs w:val="20"/>
                <w:lang w:val="ru-RU"/>
              </w:rPr>
              <w:t xml:space="preserve"> (Союз Индийской </w:t>
            </w:r>
            <w:r w:rsidRPr="00670A20">
              <w:rPr>
                <w:rFonts w:eastAsia="Cambria"/>
                <w:sz w:val="20"/>
                <w:szCs w:val="20"/>
                <w:lang w:val="ru-RU"/>
              </w:rPr>
              <w:lastRenderedPageBreak/>
              <w:t xml:space="preserve">Ассоциации </w:t>
            </w:r>
            <w:r w:rsidRPr="00670A20">
              <w:rPr>
                <w:rFonts w:eastAsia="Cambria"/>
                <w:sz w:val="20"/>
                <w:szCs w:val="20"/>
              </w:rPr>
              <w:t>Nasscom</w:t>
            </w:r>
            <w:r w:rsidRPr="00670A20">
              <w:rPr>
                <w:rFonts w:eastAsia="Cambria"/>
                <w:sz w:val="20"/>
                <w:szCs w:val="20"/>
                <w:lang w:val="ru-RU"/>
              </w:rPr>
              <w:t xml:space="preserve"> и Европы в сфере программных продуктов), </w:t>
            </w:r>
            <w:r w:rsidRPr="00670A20">
              <w:rPr>
                <w:rFonts w:eastAsia="Cambria"/>
                <w:sz w:val="20"/>
                <w:szCs w:val="20"/>
              </w:rPr>
              <w:t>NINJAS</w:t>
            </w:r>
            <w:r w:rsidRPr="00670A20">
              <w:rPr>
                <w:rFonts w:eastAsia="Cambria"/>
                <w:sz w:val="20"/>
                <w:szCs w:val="20"/>
                <w:lang w:val="ru-RU"/>
              </w:rPr>
              <w:t xml:space="preserve"> (Союз Индийской Ассоциации </w:t>
            </w:r>
            <w:r w:rsidRPr="00670A20">
              <w:rPr>
                <w:rFonts w:eastAsia="Cambria"/>
                <w:sz w:val="20"/>
                <w:szCs w:val="20"/>
              </w:rPr>
              <w:t>Nasscom</w:t>
            </w:r>
            <w:r w:rsidRPr="00670A20">
              <w:rPr>
                <w:rFonts w:eastAsia="Cambria"/>
                <w:sz w:val="20"/>
                <w:szCs w:val="20"/>
                <w:lang w:val="ru-RU"/>
              </w:rPr>
              <w:t xml:space="preserve"> и Японии в сфере программных продуктов). Точно так же, на Филиппинах ведущую роль в поддержке и развитии отрасли аутсорсинга бизнес-процессов сыграла Филиппинская Ассоциация по вопросам бизнес-процессов (</w:t>
            </w:r>
            <w:r w:rsidRPr="00670A20">
              <w:rPr>
                <w:rFonts w:eastAsia="Cambria"/>
                <w:sz w:val="20"/>
                <w:szCs w:val="20"/>
              </w:rPr>
              <w:t>BPAP</w:t>
            </w:r>
            <w:r w:rsidRPr="00670A20">
              <w:rPr>
                <w:rFonts w:eastAsia="Cambria"/>
                <w:sz w:val="20"/>
                <w:szCs w:val="20"/>
                <w:lang w:val="ru-RU"/>
              </w:rPr>
              <w:t xml:space="preserve">), головная организации в сфере аутсорсинга бизнес-процессов. </w:t>
            </w:r>
          </w:p>
          <w:p w:rsidR="000E180E" w:rsidRPr="00FB3F7B" w:rsidRDefault="000E180E" w:rsidP="001A220A">
            <w:pPr>
              <w:shd w:val="clear" w:color="auto" w:fill="FFFFFF"/>
              <w:spacing w:line="240" w:lineRule="auto"/>
              <w:ind w:firstLine="0"/>
              <w:jc w:val="both"/>
              <w:rPr>
                <w:rFonts w:eastAsia="Cambria"/>
                <w:sz w:val="16"/>
                <w:szCs w:val="19"/>
                <w:lang w:val="ru-RU"/>
              </w:rPr>
            </w:pPr>
          </w:p>
          <w:p w:rsidR="000E180E" w:rsidRPr="00143049" w:rsidRDefault="000E180E" w:rsidP="001A220A">
            <w:pPr>
              <w:shd w:val="clear" w:color="auto" w:fill="FFFFFF"/>
              <w:spacing w:line="240" w:lineRule="auto"/>
              <w:ind w:firstLine="0"/>
              <w:jc w:val="both"/>
              <w:rPr>
                <w:rFonts w:eastAsia="Cambria"/>
                <w:b/>
                <w:sz w:val="22"/>
                <w:szCs w:val="24"/>
                <w:lang w:val="ru-RU"/>
              </w:rPr>
            </w:pPr>
            <w:r>
              <w:rPr>
                <w:rFonts w:eastAsia="Cambria"/>
                <w:i/>
                <w:sz w:val="19"/>
                <w:szCs w:val="19"/>
                <w:lang w:val="ru-RU"/>
              </w:rPr>
              <w:t>Источник</w:t>
            </w:r>
            <w:r w:rsidRPr="00143049">
              <w:rPr>
                <w:rFonts w:eastAsia="Cambria"/>
                <w:sz w:val="19"/>
                <w:szCs w:val="19"/>
                <w:lang w:val="ru-RU"/>
              </w:rPr>
              <w:t xml:space="preserve">: </w:t>
            </w:r>
            <w:r>
              <w:rPr>
                <w:rFonts w:eastAsia="Cambria"/>
                <w:sz w:val="19"/>
                <w:szCs w:val="19"/>
                <w:lang w:val="ru-RU"/>
              </w:rPr>
              <w:t>Авторы</w:t>
            </w:r>
            <w:r w:rsidRPr="00143049">
              <w:rPr>
                <w:rFonts w:eastAsia="Cambria"/>
                <w:sz w:val="19"/>
                <w:szCs w:val="19"/>
                <w:lang w:val="ru-RU"/>
              </w:rPr>
              <w:t xml:space="preserve"> </w:t>
            </w:r>
            <w:r>
              <w:rPr>
                <w:rFonts w:eastAsia="Cambria"/>
                <w:sz w:val="19"/>
                <w:szCs w:val="19"/>
                <w:lang w:val="ru-RU"/>
              </w:rPr>
              <w:t>на</w:t>
            </w:r>
            <w:r w:rsidRPr="00143049">
              <w:rPr>
                <w:rFonts w:eastAsia="Cambria"/>
                <w:sz w:val="19"/>
                <w:szCs w:val="19"/>
                <w:lang w:val="ru-RU"/>
              </w:rPr>
              <w:t xml:space="preserve"> </w:t>
            </w:r>
            <w:r>
              <w:rPr>
                <w:rFonts w:eastAsia="Cambria"/>
                <w:sz w:val="19"/>
                <w:szCs w:val="19"/>
                <w:lang w:val="ru-RU"/>
              </w:rPr>
              <w:t>основе</w:t>
            </w:r>
            <w:r w:rsidRPr="00143049">
              <w:rPr>
                <w:rFonts w:eastAsia="Cambria"/>
                <w:sz w:val="19"/>
                <w:szCs w:val="19"/>
                <w:lang w:val="ru-RU"/>
              </w:rPr>
              <w:t xml:space="preserve"> </w:t>
            </w:r>
            <w:r>
              <w:rPr>
                <w:rFonts w:eastAsia="Cambria"/>
                <w:sz w:val="19"/>
                <w:szCs w:val="19"/>
                <w:lang w:val="ru-RU"/>
              </w:rPr>
              <w:t>работы Госвами и др.</w:t>
            </w:r>
            <w:r w:rsidRPr="00143049">
              <w:rPr>
                <w:rFonts w:eastAsia="Cambria"/>
                <w:sz w:val="19"/>
                <w:szCs w:val="19"/>
                <w:lang w:val="ru-RU"/>
              </w:rPr>
              <w:t>, 2012</w:t>
            </w:r>
            <w:r>
              <w:rPr>
                <w:rFonts w:eastAsia="Cambria"/>
                <w:sz w:val="19"/>
                <w:szCs w:val="19"/>
                <w:lang w:val="ru-RU"/>
              </w:rPr>
              <w:t>г.</w:t>
            </w:r>
          </w:p>
        </w:tc>
      </w:tr>
    </w:tbl>
    <w:p w:rsidR="000E180E" w:rsidRPr="00270281" w:rsidRDefault="000E180E" w:rsidP="000E180E">
      <w:pPr>
        <w:pStyle w:val="Heading2"/>
      </w:pPr>
      <w:bookmarkStart w:id="105" w:name="_Toc329810298"/>
      <w:bookmarkStart w:id="106" w:name="_Toc331673204"/>
      <w:r>
        <w:rPr>
          <w:lang w:val="ru-RU"/>
        </w:rPr>
        <w:lastRenderedPageBreak/>
        <w:t>Выводы</w:t>
      </w:r>
      <w:bookmarkEnd w:id="105"/>
      <w:bookmarkEnd w:id="106"/>
    </w:p>
    <w:p w:rsidR="000E180E" w:rsidRPr="00753497" w:rsidRDefault="000E180E" w:rsidP="00080723">
      <w:pPr>
        <w:numPr>
          <w:ilvl w:val="0"/>
          <w:numId w:val="26"/>
        </w:numPr>
        <w:spacing w:before="240" w:after="120" w:line="240" w:lineRule="auto"/>
        <w:jc w:val="both"/>
        <w:rPr>
          <w:sz w:val="22"/>
          <w:lang w:val="ru-RU"/>
        </w:rPr>
      </w:pPr>
      <w:r>
        <w:rPr>
          <w:sz w:val="22"/>
          <w:lang w:val="ru-RU"/>
        </w:rPr>
        <w:t>Формирование</w:t>
      </w:r>
      <w:r w:rsidRPr="005C3C93">
        <w:rPr>
          <w:sz w:val="22"/>
          <w:lang w:val="ru-RU"/>
        </w:rPr>
        <w:t xml:space="preserve"> </w:t>
      </w:r>
      <w:r>
        <w:rPr>
          <w:sz w:val="22"/>
          <w:lang w:val="ru-RU"/>
        </w:rPr>
        <w:t>конкурентоспособного</w:t>
      </w:r>
      <w:r w:rsidRPr="005C3C93">
        <w:rPr>
          <w:sz w:val="22"/>
          <w:lang w:val="ru-RU"/>
        </w:rPr>
        <w:t xml:space="preserve"> </w:t>
      </w:r>
      <w:r>
        <w:rPr>
          <w:sz w:val="22"/>
          <w:lang w:val="ru-RU"/>
        </w:rPr>
        <w:t>сектора</w:t>
      </w:r>
      <w:r w:rsidRPr="005C3C93">
        <w:rPr>
          <w:sz w:val="22"/>
          <w:lang w:val="ru-RU"/>
        </w:rPr>
        <w:t xml:space="preserve"> </w:t>
      </w:r>
      <w:r>
        <w:rPr>
          <w:sz w:val="22"/>
          <w:lang w:val="ru-RU"/>
        </w:rPr>
        <w:t>услуг</w:t>
      </w:r>
      <w:r w:rsidRPr="005C3C93">
        <w:rPr>
          <w:sz w:val="22"/>
          <w:lang w:val="ru-RU"/>
        </w:rPr>
        <w:t xml:space="preserve"> </w:t>
      </w:r>
      <w:r>
        <w:rPr>
          <w:sz w:val="22"/>
          <w:lang w:val="ru-RU"/>
        </w:rPr>
        <w:t>играет</w:t>
      </w:r>
      <w:r w:rsidRPr="005C3C93">
        <w:rPr>
          <w:sz w:val="22"/>
          <w:lang w:val="ru-RU"/>
        </w:rPr>
        <w:t xml:space="preserve"> </w:t>
      </w:r>
      <w:r>
        <w:rPr>
          <w:sz w:val="22"/>
          <w:lang w:val="ru-RU"/>
        </w:rPr>
        <w:t>решающую</w:t>
      </w:r>
      <w:r w:rsidRPr="005C3C93">
        <w:rPr>
          <w:sz w:val="22"/>
          <w:lang w:val="ru-RU"/>
        </w:rPr>
        <w:t xml:space="preserve"> </w:t>
      </w:r>
      <w:r>
        <w:rPr>
          <w:sz w:val="22"/>
          <w:lang w:val="ru-RU"/>
        </w:rPr>
        <w:t>роль</w:t>
      </w:r>
      <w:r w:rsidRPr="005C3C93">
        <w:rPr>
          <w:sz w:val="22"/>
          <w:lang w:val="ru-RU"/>
        </w:rPr>
        <w:t xml:space="preserve"> </w:t>
      </w:r>
      <w:r>
        <w:rPr>
          <w:sz w:val="22"/>
          <w:lang w:val="ru-RU"/>
        </w:rPr>
        <w:t>в</w:t>
      </w:r>
      <w:r w:rsidRPr="005C3C93">
        <w:rPr>
          <w:sz w:val="22"/>
          <w:lang w:val="ru-RU"/>
        </w:rPr>
        <w:t xml:space="preserve"> </w:t>
      </w:r>
      <w:r>
        <w:rPr>
          <w:sz w:val="22"/>
          <w:lang w:val="ru-RU"/>
        </w:rPr>
        <w:t>развитии</w:t>
      </w:r>
      <w:r w:rsidRPr="005C3C93">
        <w:rPr>
          <w:sz w:val="22"/>
          <w:lang w:val="ru-RU"/>
        </w:rPr>
        <w:t xml:space="preserve"> </w:t>
      </w:r>
      <w:r>
        <w:rPr>
          <w:sz w:val="22"/>
          <w:lang w:val="ru-RU"/>
        </w:rPr>
        <w:t>и</w:t>
      </w:r>
      <w:r w:rsidRPr="005C3C93">
        <w:rPr>
          <w:sz w:val="22"/>
          <w:lang w:val="ru-RU"/>
        </w:rPr>
        <w:t xml:space="preserve"> </w:t>
      </w:r>
      <w:r>
        <w:rPr>
          <w:sz w:val="22"/>
          <w:lang w:val="ru-RU"/>
        </w:rPr>
        <w:t>использовании</w:t>
      </w:r>
      <w:r w:rsidRPr="005C3C93">
        <w:rPr>
          <w:sz w:val="22"/>
          <w:lang w:val="ru-RU"/>
        </w:rPr>
        <w:t xml:space="preserve"> </w:t>
      </w:r>
      <w:r>
        <w:rPr>
          <w:sz w:val="22"/>
          <w:lang w:val="ru-RU"/>
        </w:rPr>
        <w:t>преимуществ</w:t>
      </w:r>
      <w:r w:rsidRPr="005C3C93">
        <w:rPr>
          <w:sz w:val="22"/>
          <w:lang w:val="ru-RU"/>
        </w:rPr>
        <w:t xml:space="preserve"> </w:t>
      </w:r>
      <w:r>
        <w:rPr>
          <w:sz w:val="22"/>
          <w:lang w:val="ru-RU"/>
        </w:rPr>
        <w:t>торговли</w:t>
      </w:r>
      <w:r w:rsidRPr="005C3C93">
        <w:rPr>
          <w:sz w:val="22"/>
          <w:lang w:val="ru-RU"/>
        </w:rPr>
        <w:t xml:space="preserve"> </w:t>
      </w:r>
      <w:r>
        <w:rPr>
          <w:sz w:val="22"/>
          <w:lang w:val="ru-RU"/>
        </w:rPr>
        <w:t>и</w:t>
      </w:r>
      <w:r w:rsidRPr="005C3C93">
        <w:rPr>
          <w:sz w:val="22"/>
          <w:lang w:val="ru-RU"/>
        </w:rPr>
        <w:t xml:space="preserve"> </w:t>
      </w:r>
      <w:r>
        <w:rPr>
          <w:sz w:val="22"/>
          <w:lang w:val="ru-RU"/>
        </w:rPr>
        <w:t>открытого</w:t>
      </w:r>
      <w:r w:rsidRPr="005C3C93">
        <w:rPr>
          <w:sz w:val="22"/>
          <w:lang w:val="ru-RU"/>
        </w:rPr>
        <w:t xml:space="preserve"> </w:t>
      </w:r>
      <w:r>
        <w:rPr>
          <w:sz w:val="22"/>
          <w:lang w:val="ru-RU"/>
        </w:rPr>
        <w:t>режима</w:t>
      </w:r>
      <w:r w:rsidRPr="005C3C93">
        <w:rPr>
          <w:sz w:val="22"/>
          <w:lang w:val="ru-RU"/>
        </w:rPr>
        <w:t xml:space="preserve">. </w:t>
      </w:r>
      <w:r>
        <w:rPr>
          <w:sz w:val="22"/>
          <w:lang w:val="ru-RU"/>
        </w:rPr>
        <w:t>Высококачественные</w:t>
      </w:r>
      <w:r w:rsidRPr="005C3C93">
        <w:rPr>
          <w:sz w:val="22"/>
          <w:lang w:val="ru-RU"/>
        </w:rPr>
        <w:t xml:space="preserve"> </w:t>
      </w:r>
      <w:r>
        <w:rPr>
          <w:sz w:val="22"/>
          <w:lang w:val="ru-RU"/>
        </w:rPr>
        <w:t>и</w:t>
      </w:r>
      <w:r w:rsidRPr="005C3C93">
        <w:rPr>
          <w:sz w:val="22"/>
          <w:lang w:val="ru-RU"/>
        </w:rPr>
        <w:t xml:space="preserve"> </w:t>
      </w:r>
      <w:r>
        <w:rPr>
          <w:sz w:val="22"/>
          <w:lang w:val="ru-RU"/>
        </w:rPr>
        <w:t>эффективные</w:t>
      </w:r>
      <w:r w:rsidRPr="005C3C93">
        <w:rPr>
          <w:sz w:val="22"/>
          <w:lang w:val="ru-RU"/>
        </w:rPr>
        <w:t xml:space="preserve"> </w:t>
      </w:r>
      <w:r>
        <w:rPr>
          <w:sz w:val="22"/>
          <w:lang w:val="ru-RU"/>
        </w:rPr>
        <w:t>промежуточные</w:t>
      </w:r>
      <w:r w:rsidRPr="005C3C93">
        <w:rPr>
          <w:sz w:val="22"/>
          <w:lang w:val="ru-RU"/>
        </w:rPr>
        <w:t xml:space="preserve"> </w:t>
      </w:r>
      <w:r>
        <w:rPr>
          <w:sz w:val="22"/>
          <w:lang w:val="ru-RU"/>
        </w:rPr>
        <w:t>затраты</w:t>
      </w:r>
      <w:r w:rsidRPr="005C3C93">
        <w:rPr>
          <w:sz w:val="22"/>
          <w:lang w:val="ru-RU"/>
        </w:rPr>
        <w:t xml:space="preserve"> </w:t>
      </w:r>
      <w:r>
        <w:rPr>
          <w:sz w:val="22"/>
          <w:lang w:val="ru-RU"/>
        </w:rPr>
        <w:t>в</w:t>
      </w:r>
      <w:r w:rsidRPr="005C3C93">
        <w:rPr>
          <w:sz w:val="22"/>
          <w:lang w:val="ru-RU"/>
        </w:rPr>
        <w:t xml:space="preserve"> </w:t>
      </w:r>
      <w:r>
        <w:rPr>
          <w:sz w:val="22"/>
          <w:lang w:val="ru-RU"/>
        </w:rPr>
        <w:t>сфере</w:t>
      </w:r>
      <w:r w:rsidRPr="005C3C93">
        <w:rPr>
          <w:sz w:val="22"/>
          <w:lang w:val="ru-RU"/>
        </w:rPr>
        <w:t xml:space="preserve"> </w:t>
      </w:r>
      <w:r>
        <w:rPr>
          <w:sz w:val="22"/>
          <w:lang w:val="ru-RU"/>
        </w:rPr>
        <w:t>услуг</w:t>
      </w:r>
      <w:r w:rsidRPr="005C3C93">
        <w:rPr>
          <w:sz w:val="22"/>
          <w:lang w:val="ru-RU"/>
        </w:rPr>
        <w:t xml:space="preserve">, </w:t>
      </w:r>
      <w:r>
        <w:rPr>
          <w:sz w:val="22"/>
          <w:lang w:val="ru-RU"/>
        </w:rPr>
        <w:t>прочная</w:t>
      </w:r>
      <w:r w:rsidRPr="005C3C93">
        <w:rPr>
          <w:sz w:val="22"/>
          <w:lang w:val="ru-RU"/>
        </w:rPr>
        <w:t xml:space="preserve"> </w:t>
      </w:r>
      <w:r>
        <w:rPr>
          <w:sz w:val="22"/>
          <w:lang w:val="ru-RU"/>
        </w:rPr>
        <w:t>связь</w:t>
      </w:r>
      <w:r w:rsidRPr="005C3C93">
        <w:rPr>
          <w:sz w:val="22"/>
          <w:lang w:val="ru-RU"/>
        </w:rPr>
        <w:t xml:space="preserve"> </w:t>
      </w:r>
      <w:r>
        <w:rPr>
          <w:sz w:val="22"/>
          <w:lang w:val="ru-RU"/>
        </w:rPr>
        <w:t>сектора</w:t>
      </w:r>
      <w:r w:rsidRPr="005C3C93">
        <w:rPr>
          <w:sz w:val="22"/>
          <w:lang w:val="ru-RU"/>
        </w:rPr>
        <w:t xml:space="preserve"> </w:t>
      </w:r>
      <w:r>
        <w:rPr>
          <w:sz w:val="22"/>
          <w:lang w:val="ru-RU"/>
        </w:rPr>
        <w:t>услуг</w:t>
      </w:r>
      <w:r w:rsidRPr="005C3C93">
        <w:rPr>
          <w:sz w:val="22"/>
          <w:lang w:val="ru-RU"/>
        </w:rPr>
        <w:t xml:space="preserve"> </w:t>
      </w:r>
      <w:r>
        <w:rPr>
          <w:sz w:val="22"/>
          <w:lang w:val="ru-RU"/>
        </w:rPr>
        <w:t>с</w:t>
      </w:r>
      <w:r w:rsidRPr="005C3C93">
        <w:rPr>
          <w:sz w:val="22"/>
          <w:lang w:val="ru-RU"/>
        </w:rPr>
        <w:t xml:space="preserve"> </w:t>
      </w:r>
      <w:r>
        <w:rPr>
          <w:sz w:val="22"/>
          <w:lang w:val="ru-RU"/>
        </w:rPr>
        <w:t>другими</w:t>
      </w:r>
      <w:r w:rsidRPr="005C3C93">
        <w:rPr>
          <w:sz w:val="22"/>
          <w:lang w:val="ru-RU"/>
        </w:rPr>
        <w:t xml:space="preserve"> </w:t>
      </w:r>
      <w:r>
        <w:rPr>
          <w:sz w:val="22"/>
          <w:lang w:val="ru-RU"/>
        </w:rPr>
        <w:t>странами</w:t>
      </w:r>
      <w:r w:rsidRPr="005C3C93">
        <w:rPr>
          <w:sz w:val="22"/>
          <w:lang w:val="ru-RU"/>
        </w:rPr>
        <w:t xml:space="preserve"> </w:t>
      </w:r>
      <w:r>
        <w:rPr>
          <w:sz w:val="22"/>
          <w:lang w:val="ru-RU"/>
        </w:rPr>
        <w:t xml:space="preserve">и устойчивость экспорта услуг – все это характеристики конкурентоспособного сектора услуг. </w:t>
      </w:r>
      <w:r w:rsidRPr="005C3C93">
        <w:rPr>
          <w:sz w:val="22"/>
          <w:lang w:val="ru-RU"/>
        </w:rPr>
        <w:t xml:space="preserve"> </w:t>
      </w:r>
      <w:r>
        <w:rPr>
          <w:sz w:val="22"/>
          <w:lang w:val="ru-RU"/>
        </w:rPr>
        <w:t>Несмотря на достигнутые успехи, Казахстан пока не обладает необходимым сочетанием компонентов для достижения этих целей.</w:t>
      </w:r>
      <w:r w:rsidRPr="00753497">
        <w:rPr>
          <w:bCs/>
          <w:sz w:val="22"/>
          <w:lang w:val="ru-RU"/>
        </w:rPr>
        <w:t xml:space="preserve"> </w:t>
      </w:r>
    </w:p>
    <w:p w:rsidR="000E180E" w:rsidRPr="00E27B3F" w:rsidRDefault="000E180E" w:rsidP="00080723">
      <w:pPr>
        <w:numPr>
          <w:ilvl w:val="0"/>
          <w:numId w:val="26"/>
        </w:numPr>
        <w:spacing w:before="240" w:after="120" w:line="240" w:lineRule="auto"/>
        <w:jc w:val="both"/>
        <w:rPr>
          <w:sz w:val="22"/>
          <w:lang w:val="ru-RU"/>
        </w:rPr>
      </w:pPr>
      <w:r>
        <w:rPr>
          <w:rFonts w:eastAsiaTheme="minorHAnsi"/>
          <w:bCs/>
          <w:sz w:val="22"/>
          <w:lang w:val="ru-RU"/>
        </w:rPr>
        <w:t>В целом, режим регулирования в сфере услуг в Казахстане является либеральным. Однако ограничительные условия все же сохраня</w:t>
      </w:r>
      <w:r w:rsidR="008D53D8">
        <w:rPr>
          <w:rFonts w:eastAsiaTheme="minorHAnsi"/>
          <w:bCs/>
          <w:sz w:val="22"/>
          <w:lang w:val="ru-RU"/>
        </w:rPr>
        <w:t>ю</w:t>
      </w:r>
      <w:r>
        <w:rPr>
          <w:rFonts w:eastAsiaTheme="minorHAnsi"/>
          <w:bCs/>
          <w:sz w:val="22"/>
          <w:lang w:val="ru-RU"/>
        </w:rPr>
        <w:t>тся в рамках основных</w:t>
      </w:r>
      <w:r w:rsidRPr="0030521E">
        <w:rPr>
          <w:rFonts w:eastAsiaTheme="minorHAnsi"/>
          <w:bCs/>
          <w:sz w:val="22"/>
          <w:lang w:val="ru-RU"/>
        </w:rPr>
        <w:t xml:space="preserve"> </w:t>
      </w:r>
      <w:r>
        <w:rPr>
          <w:rFonts w:eastAsiaTheme="minorHAnsi"/>
          <w:bCs/>
          <w:sz w:val="22"/>
          <w:lang w:val="ru-RU"/>
        </w:rPr>
        <w:t>видов</w:t>
      </w:r>
      <w:r w:rsidRPr="0030521E">
        <w:rPr>
          <w:rFonts w:eastAsiaTheme="minorHAnsi"/>
          <w:bCs/>
          <w:sz w:val="22"/>
          <w:lang w:val="ru-RU"/>
        </w:rPr>
        <w:t xml:space="preserve"> </w:t>
      </w:r>
      <w:r>
        <w:rPr>
          <w:rFonts w:eastAsiaTheme="minorHAnsi"/>
          <w:bCs/>
          <w:sz w:val="22"/>
          <w:lang w:val="ru-RU"/>
        </w:rPr>
        <w:t>деятельности и подсекторов (например, в сфере телекоммуникаций, транспорта, профессиональных услуг). Данные направления также играют важную роль в стимулировании развития конкурентоспособного сектора торгуемых услуг на международном рынке. Помимо формальных ограничительных условий широко распространены неформальные барьеры для выхода на рынок и работы поставщиков и операторов в сфере услуг, оказывающие особенно негативное влияние. Неформальные</w:t>
      </w:r>
      <w:r w:rsidRPr="00E27B3F">
        <w:rPr>
          <w:rFonts w:eastAsiaTheme="minorHAnsi"/>
          <w:bCs/>
          <w:sz w:val="22"/>
          <w:lang w:val="ru-RU"/>
        </w:rPr>
        <w:t xml:space="preserve"> </w:t>
      </w:r>
      <w:r>
        <w:rPr>
          <w:rFonts w:eastAsiaTheme="minorHAnsi"/>
          <w:bCs/>
          <w:sz w:val="22"/>
          <w:lang w:val="ru-RU"/>
        </w:rPr>
        <w:t>барьеры</w:t>
      </w:r>
      <w:r w:rsidRPr="00E27B3F">
        <w:rPr>
          <w:rFonts w:eastAsiaTheme="minorHAnsi"/>
          <w:bCs/>
          <w:sz w:val="22"/>
          <w:lang w:val="ru-RU"/>
        </w:rPr>
        <w:t xml:space="preserve"> </w:t>
      </w:r>
      <w:r>
        <w:rPr>
          <w:rFonts w:eastAsiaTheme="minorHAnsi"/>
          <w:bCs/>
          <w:sz w:val="22"/>
          <w:lang w:val="ru-RU"/>
        </w:rPr>
        <w:t>частично</w:t>
      </w:r>
      <w:r w:rsidRPr="00E27B3F">
        <w:rPr>
          <w:rFonts w:eastAsiaTheme="minorHAnsi"/>
          <w:bCs/>
          <w:sz w:val="22"/>
          <w:lang w:val="ru-RU"/>
        </w:rPr>
        <w:t xml:space="preserve"> </w:t>
      </w:r>
      <w:r>
        <w:rPr>
          <w:rFonts w:eastAsiaTheme="minorHAnsi"/>
          <w:bCs/>
          <w:sz w:val="22"/>
          <w:lang w:val="ru-RU"/>
        </w:rPr>
        <w:t>объясняют</w:t>
      </w:r>
      <w:r w:rsidRPr="00E27B3F">
        <w:rPr>
          <w:rFonts w:eastAsiaTheme="minorHAnsi"/>
          <w:bCs/>
          <w:sz w:val="22"/>
          <w:lang w:val="ru-RU"/>
        </w:rPr>
        <w:t xml:space="preserve">, </w:t>
      </w:r>
      <w:r>
        <w:rPr>
          <w:rFonts w:eastAsiaTheme="minorHAnsi"/>
          <w:bCs/>
          <w:sz w:val="22"/>
          <w:lang w:val="ru-RU"/>
        </w:rPr>
        <w:t>почему</w:t>
      </w:r>
      <w:r w:rsidRPr="00E27B3F">
        <w:rPr>
          <w:rFonts w:eastAsiaTheme="minorHAnsi"/>
          <w:bCs/>
          <w:sz w:val="22"/>
          <w:lang w:val="ru-RU"/>
        </w:rPr>
        <w:t xml:space="preserve">, </w:t>
      </w:r>
      <w:r>
        <w:rPr>
          <w:rFonts w:eastAsiaTheme="minorHAnsi"/>
          <w:bCs/>
          <w:sz w:val="22"/>
          <w:lang w:val="ru-RU"/>
        </w:rPr>
        <w:t>к</w:t>
      </w:r>
      <w:r w:rsidRPr="00E27B3F">
        <w:rPr>
          <w:rFonts w:eastAsiaTheme="minorHAnsi"/>
          <w:bCs/>
          <w:sz w:val="22"/>
          <w:lang w:val="ru-RU"/>
        </w:rPr>
        <w:t xml:space="preserve"> </w:t>
      </w:r>
      <w:r>
        <w:rPr>
          <w:rFonts w:eastAsiaTheme="minorHAnsi"/>
          <w:bCs/>
          <w:sz w:val="22"/>
          <w:lang w:val="ru-RU"/>
        </w:rPr>
        <w:t>примеру</w:t>
      </w:r>
      <w:r w:rsidRPr="00E27B3F">
        <w:rPr>
          <w:rFonts w:eastAsiaTheme="minorHAnsi"/>
          <w:bCs/>
          <w:sz w:val="22"/>
          <w:lang w:val="ru-RU"/>
        </w:rPr>
        <w:t xml:space="preserve">, </w:t>
      </w:r>
      <w:r>
        <w:rPr>
          <w:rFonts w:eastAsiaTheme="minorHAnsi"/>
          <w:bCs/>
          <w:sz w:val="22"/>
          <w:lang w:val="ru-RU"/>
        </w:rPr>
        <w:t xml:space="preserve">эффективность логистических услуг не согласуется с уровнем дохода на душу населения. </w:t>
      </w:r>
      <w:r>
        <w:rPr>
          <w:sz w:val="22"/>
          <w:lang w:val="ru-RU"/>
        </w:rPr>
        <w:t xml:space="preserve">Присоединение к ВТО открывает возможности для проведения срочных реформ с целью привлечения лучших операторов и поставщиков на конкурентной основе и извлечения выгод от мировых знаний и потенциала талантливых трудовых ресурсов. В будущем содействие доступу к передовым технологиям и конкурентным ресурсам наряду с выгодами от присутствия на более крупных рынках должно обуславливать программу реформирования сектора услуг. И наконец, ограничивающие факторы, связанные с человеческим капиталом/трудовыми ресурсами, также негативно влияют на конкурентоспособность сектора услуг. </w:t>
      </w:r>
      <w:r w:rsidRPr="00E27B3F">
        <w:rPr>
          <w:bCs/>
          <w:sz w:val="22"/>
          <w:lang w:val="ru-RU"/>
        </w:rPr>
        <w:t xml:space="preserve"> </w:t>
      </w:r>
    </w:p>
    <w:p w:rsidR="000E180E" w:rsidRPr="00E27B3F" w:rsidRDefault="000E180E" w:rsidP="00080723">
      <w:pPr>
        <w:numPr>
          <w:ilvl w:val="0"/>
          <w:numId w:val="26"/>
        </w:numPr>
        <w:spacing w:before="120" w:after="120" w:line="240" w:lineRule="auto"/>
        <w:jc w:val="both"/>
        <w:rPr>
          <w:rFonts w:eastAsia="Times New Roman"/>
          <w:b/>
          <w:bCs/>
          <w:sz w:val="28"/>
          <w:lang w:val="ru-RU"/>
        </w:rPr>
      </w:pPr>
      <w:r>
        <w:rPr>
          <w:bCs/>
          <w:sz w:val="22"/>
          <w:lang w:val="ru-RU"/>
        </w:rPr>
        <w:t>В</w:t>
      </w:r>
      <w:r w:rsidRPr="00E27B3F">
        <w:rPr>
          <w:bCs/>
          <w:sz w:val="22"/>
          <w:lang w:val="ru-RU"/>
        </w:rPr>
        <w:t xml:space="preserve"> </w:t>
      </w:r>
      <w:r>
        <w:rPr>
          <w:bCs/>
          <w:sz w:val="22"/>
          <w:lang w:val="ru-RU"/>
        </w:rPr>
        <w:t>данной</w:t>
      </w:r>
      <w:r w:rsidRPr="00E27B3F">
        <w:rPr>
          <w:bCs/>
          <w:sz w:val="22"/>
          <w:lang w:val="ru-RU"/>
        </w:rPr>
        <w:t xml:space="preserve"> </w:t>
      </w:r>
      <w:r>
        <w:rPr>
          <w:bCs/>
          <w:sz w:val="22"/>
          <w:lang w:val="ru-RU"/>
        </w:rPr>
        <w:t>главе</w:t>
      </w:r>
      <w:r w:rsidRPr="00E27B3F">
        <w:rPr>
          <w:bCs/>
          <w:sz w:val="22"/>
          <w:lang w:val="ru-RU"/>
        </w:rPr>
        <w:t xml:space="preserve"> </w:t>
      </w:r>
      <w:r>
        <w:rPr>
          <w:bCs/>
          <w:sz w:val="22"/>
          <w:lang w:val="ru-RU"/>
        </w:rPr>
        <w:t>приведено</w:t>
      </w:r>
      <w:r w:rsidRPr="00E27B3F">
        <w:rPr>
          <w:bCs/>
          <w:sz w:val="22"/>
          <w:lang w:val="ru-RU"/>
        </w:rPr>
        <w:t xml:space="preserve"> </w:t>
      </w:r>
      <w:r>
        <w:rPr>
          <w:bCs/>
          <w:sz w:val="22"/>
          <w:lang w:val="ru-RU"/>
        </w:rPr>
        <w:t>несколько</w:t>
      </w:r>
      <w:r w:rsidRPr="00E27B3F">
        <w:rPr>
          <w:bCs/>
          <w:sz w:val="22"/>
          <w:lang w:val="ru-RU"/>
        </w:rPr>
        <w:t xml:space="preserve"> </w:t>
      </w:r>
      <w:r>
        <w:rPr>
          <w:bCs/>
          <w:sz w:val="22"/>
          <w:lang w:val="ru-RU"/>
        </w:rPr>
        <w:t>рекомендаций</w:t>
      </w:r>
      <w:r w:rsidRPr="00E27B3F">
        <w:rPr>
          <w:bCs/>
          <w:sz w:val="22"/>
          <w:lang w:val="ru-RU"/>
        </w:rPr>
        <w:t xml:space="preserve"> </w:t>
      </w:r>
      <w:r>
        <w:rPr>
          <w:bCs/>
          <w:sz w:val="22"/>
          <w:lang w:val="ru-RU"/>
        </w:rPr>
        <w:t>в</w:t>
      </w:r>
      <w:r w:rsidRPr="00E27B3F">
        <w:rPr>
          <w:bCs/>
          <w:sz w:val="22"/>
          <w:lang w:val="ru-RU"/>
        </w:rPr>
        <w:t xml:space="preserve"> </w:t>
      </w:r>
      <w:r>
        <w:rPr>
          <w:bCs/>
          <w:sz w:val="22"/>
          <w:lang w:val="ru-RU"/>
        </w:rPr>
        <w:t>отношении</w:t>
      </w:r>
      <w:r w:rsidRPr="00E27B3F">
        <w:rPr>
          <w:bCs/>
          <w:sz w:val="22"/>
          <w:lang w:val="ru-RU"/>
        </w:rPr>
        <w:t xml:space="preserve"> </w:t>
      </w:r>
      <w:r>
        <w:rPr>
          <w:bCs/>
          <w:sz w:val="22"/>
          <w:lang w:val="ru-RU"/>
        </w:rPr>
        <w:t>действий</w:t>
      </w:r>
      <w:r w:rsidRPr="00E27B3F">
        <w:rPr>
          <w:bCs/>
          <w:sz w:val="22"/>
          <w:lang w:val="ru-RU"/>
        </w:rPr>
        <w:t xml:space="preserve"> </w:t>
      </w:r>
      <w:r>
        <w:rPr>
          <w:bCs/>
          <w:sz w:val="22"/>
          <w:lang w:val="ru-RU"/>
        </w:rPr>
        <w:t>и</w:t>
      </w:r>
      <w:r w:rsidRPr="00E27B3F">
        <w:rPr>
          <w:bCs/>
          <w:sz w:val="22"/>
          <w:lang w:val="ru-RU"/>
        </w:rPr>
        <w:t xml:space="preserve"> </w:t>
      </w:r>
      <w:r>
        <w:rPr>
          <w:bCs/>
          <w:sz w:val="22"/>
          <w:lang w:val="ru-RU"/>
        </w:rPr>
        <w:t>реформ</w:t>
      </w:r>
      <w:r w:rsidRPr="00E27B3F">
        <w:rPr>
          <w:bCs/>
          <w:sz w:val="22"/>
          <w:lang w:val="ru-RU"/>
        </w:rPr>
        <w:t xml:space="preserve">, </w:t>
      </w:r>
      <w:r>
        <w:rPr>
          <w:bCs/>
          <w:sz w:val="22"/>
          <w:lang w:val="ru-RU"/>
        </w:rPr>
        <w:t>осуществление</w:t>
      </w:r>
      <w:r w:rsidRPr="00E27B3F">
        <w:rPr>
          <w:bCs/>
          <w:sz w:val="22"/>
          <w:lang w:val="ru-RU"/>
        </w:rPr>
        <w:t xml:space="preserve"> </w:t>
      </w:r>
      <w:r>
        <w:rPr>
          <w:bCs/>
          <w:sz w:val="22"/>
          <w:lang w:val="ru-RU"/>
        </w:rPr>
        <w:t>которых</w:t>
      </w:r>
      <w:r w:rsidRPr="00E27B3F">
        <w:rPr>
          <w:bCs/>
          <w:sz w:val="22"/>
          <w:lang w:val="ru-RU"/>
        </w:rPr>
        <w:t xml:space="preserve"> </w:t>
      </w:r>
      <w:r>
        <w:rPr>
          <w:bCs/>
          <w:sz w:val="22"/>
          <w:lang w:val="ru-RU"/>
        </w:rPr>
        <w:t>необходимо</w:t>
      </w:r>
      <w:r w:rsidRPr="00E27B3F">
        <w:rPr>
          <w:bCs/>
          <w:sz w:val="22"/>
          <w:lang w:val="ru-RU"/>
        </w:rPr>
        <w:t xml:space="preserve"> </w:t>
      </w:r>
      <w:r>
        <w:rPr>
          <w:bCs/>
          <w:sz w:val="22"/>
          <w:lang w:val="ru-RU"/>
        </w:rPr>
        <w:t>для</w:t>
      </w:r>
      <w:r w:rsidRPr="00E27B3F">
        <w:rPr>
          <w:bCs/>
          <w:sz w:val="22"/>
          <w:lang w:val="ru-RU"/>
        </w:rPr>
        <w:t xml:space="preserve"> </w:t>
      </w:r>
      <w:r>
        <w:rPr>
          <w:bCs/>
          <w:sz w:val="22"/>
          <w:lang w:val="ru-RU"/>
        </w:rPr>
        <w:t>стимулирования</w:t>
      </w:r>
      <w:r w:rsidRPr="00E27B3F">
        <w:rPr>
          <w:bCs/>
          <w:sz w:val="22"/>
          <w:lang w:val="ru-RU"/>
        </w:rPr>
        <w:t xml:space="preserve"> </w:t>
      </w:r>
      <w:r>
        <w:rPr>
          <w:bCs/>
          <w:sz w:val="22"/>
          <w:lang w:val="ru-RU"/>
        </w:rPr>
        <w:t>развития</w:t>
      </w:r>
      <w:r w:rsidRPr="00E27B3F">
        <w:rPr>
          <w:bCs/>
          <w:sz w:val="22"/>
          <w:lang w:val="ru-RU"/>
        </w:rPr>
        <w:t xml:space="preserve"> </w:t>
      </w:r>
      <w:r>
        <w:rPr>
          <w:bCs/>
          <w:sz w:val="22"/>
          <w:lang w:val="ru-RU"/>
        </w:rPr>
        <w:t>сектора</w:t>
      </w:r>
      <w:r w:rsidRPr="00E27B3F">
        <w:rPr>
          <w:bCs/>
          <w:sz w:val="22"/>
          <w:lang w:val="ru-RU"/>
        </w:rPr>
        <w:t xml:space="preserve"> </w:t>
      </w:r>
      <w:r>
        <w:rPr>
          <w:bCs/>
          <w:sz w:val="22"/>
          <w:lang w:val="ru-RU"/>
        </w:rPr>
        <w:t>услуг</w:t>
      </w:r>
      <w:r w:rsidRPr="00E27B3F">
        <w:rPr>
          <w:bCs/>
          <w:sz w:val="22"/>
          <w:lang w:val="ru-RU"/>
        </w:rPr>
        <w:t xml:space="preserve"> </w:t>
      </w:r>
      <w:r>
        <w:rPr>
          <w:bCs/>
          <w:sz w:val="22"/>
          <w:lang w:val="ru-RU"/>
        </w:rPr>
        <w:t>в</w:t>
      </w:r>
      <w:r w:rsidRPr="00E27B3F">
        <w:rPr>
          <w:bCs/>
          <w:sz w:val="22"/>
          <w:lang w:val="ru-RU"/>
        </w:rPr>
        <w:t xml:space="preserve"> </w:t>
      </w:r>
      <w:r>
        <w:rPr>
          <w:bCs/>
          <w:sz w:val="22"/>
          <w:lang w:val="ru-RU"/>
        </w:rPr>
        <w:t>Казахстане</w:t>
      </w:r>
      <w:r w:rsidRPr="00E27B3F">
        <w:rPr>
          <w:bCs/>
          <w:sz w:val="22"/>
          <w:lang w:val="ru-RU"/>
        </w:rPr>
        <w:t>:</w:t>
      </w:r>
      <w:r w:rsidRPr="00E27B3F">
        <w:rPr>
          <w:sz w:val="22"/>
          <w:lang w:val="ru-RU"/>
        </w:rPr>
        <w:t>(</w:t>
      </w:r>
      <w:r>
        <w:rPr>
          <w:sz w:val="22"/>
        </w:rPr>
        <w:t>i</w:t>
      </w:r>
      <w:r w:rsidRPr="00E27B3F">
        <w:rPr>
          <w:sz w:val="22"/>
          <w:lang w:val="ru-RU"/>
        </w:rPr>
        <w:t>)</w:t>
      </w:r>
      <w:r>
        <w:rPr>
          <w:sz w:val="22"/>
          <w:lang w:val="ru-RU"/>
        </w:rPr>
        <w:t xml:space="preserve"> совершенствование знаний и координации в рамках правительства, а также улучшение взаимодействия с частным сектором по вопросам, связанным со сферой услуг</w:t>
      </w:r>
      <w:r w:rsidRPr="00E27B3F">
        <w:rPr>
          <w:bCs/>
          <w:sz w:val="22"/>
          <w:lang w:val="ru-RU"/>
        </w:rPr>
        <w:t>, (</w:t>
      </w:r>
      <w:r w:rsidRPr="00643119">
        <w:rPr>
          <w:bCs/>
          <w:sz w:val="22"/>
        </w:rPr>
        <w:t>ii</w:t>
      </w:r>
      <w:r w:rsidRPr="00E27B3F">
        <w:rPr>
          <w:bCs/>
          <w:sz w:val="22"/>
          <w:lang w:val="ru-RU"/>
        </w:rPr>
        <w:t xml:space="preserve">) </w:t>
      </w:r>
      <w:r>
        <w:rPr>
          <w:bCs/>
          <w:sz w:val="22"/>
          <w:lang w:val="ru-RU"/>
        </w:rPr>
        <w:t>реформирование секторов услуг в целях стимулирования конкуренции и привлечения конкурентных провайдеров посредством совершенствования конкурентной базы</w:t>
      </w:r>
      <w:r w:rsidRPr="00E27B3F">
        <w:rPr>
          <w:bCs/>
          <w:sz w:val="22"/>
          <w:lang w:val="ru-RU"/>
        </w:rPr>
        <w:t xml:space="preserve">, </w:t>
      </w:r>
      <w:r>
        <w:rPr>
          <w:bCs/>
          <w:sz w:val="22"/>
          <w:lang w:val="ru-RU"/>
        </w:rPr>
        <w:t>использования международных обязательств для закрепления реформ и принятия мер по повышению квалификации кадров, и</w:t>
      </w:r>
      <w:r w:rsidRPr="00E27B3F">
        <w:rPr>
          <w:bCs/>
          <w:sz w:val="22"/>
          <w:lang w:val="ru-RU"/>
        </w:rPr>
        <w:t xml:space="preserve"> (</w:t>
      </w:r>
      <w:r w:rsidRPr="00643119">
        <w:rPr>
          <w:bCs/>
          <w:sz w:val="22"/>
        </w:rPr>
        <w:t>iii</w:t>
      </w:r>
      <w:r w:rsidRPr="00E27B3F">
        <w:rPr>
          <w:bCs/>
          <w:sz w:val="22"/>
          <w:lang w:val="ru-RU"/>
        </w:rPr>
        <w:t xml:space="preserve">) </w:t>
      </w:r>
      <w:r>
        <w:rPr>
          <w:bCs/>
          <w:sz w:val="22"/>
          <w:lang w:val="ru-RU"/>
        </w:rPr>
        <w:t>разработка и согласование стратегии развития экспорта и «наступательной» стратегии проведения торговых переговоров</w:t>
      </w:r>
      <w:r w:rsidRPr="00E27B3F">
        <w:rPr>
          <w:bCs/>
          <w:sz w:val="22"/>
          <w:lang w:val="ru-RU"/>
        </w:rPr>
        <w:t>.</w:t>
      </w:r>
    </w:p>
    <w:p w:rsidR="000E180E" w:rsidRPr="00E27B3F" w:rsidRDefault="000E180E" w:rsidP="000E180E">
      <w:pPr>
        <w:spacing w:before="120" w:after="120" w:line="240" w:lineRule="auto"/>
        <w:ind w:firstLine="0"/>
        <w:jc w:val="both"/>
        <w:rPr>
          <w:rFonts w:eastAsia="Times New Roman"/>
          <w:b/>
          <w:bCs/>
          <w:sz w:val="28"/>
          <w:lang w:val="ru-RU"/>
        </w:rPr>
      </w:pPr>
    </w:p>
    <w:p w:rsidR="000E180E" w:rsidRPr="00E27B3F" w:rsidRDefault="000E180E" w:rsidP="000E180E">
      <w:pPr>
        <w:spacing w:line="240" w:lineRule="auto"/>
        <w:ind w:firstLine="0"/>
        <w:rPr>
          <w:rFonts w:eastAsia="Times New Roman"/>
          <w:b/>
          <w:bCs/>
          <w:sz w:val="28"/>
          <w:lang w:val="ru-RU"/>
        </w:rPr>
      </w:pPr>
      <w:r w:rsidRPr="00E27B3F">
        <w:rPr>
          <w:lang w:val="ru-RU"/>
        </w:rPr>
        <w:br w:type="page"/>
      </w:r>
    </w:p>
    <w:p w:rsidR="000E180E" w:rsidRPr="00E97BC8" w:rsidRDefault="000E180E" w:rsidP="00E97BC8">
      <w:pPr>
        <w:pStyle w:val="Heading1"/>
        <w:numPr>
          <w:ilvl w:val="0"/>
          <w:numId w:val="52"/>
        </w:numPr>
        <w:rPr>
          <w:lang w:val="ru-RU"/>
        </w:rPr>
      </w:pPr>
      <w:bookmarkStart w:id="107" w:name="_Toc331673205"/>
      <w:bookmarkStart w:id="108" w:name="_Toc329810299"/>
      <w:r w:rsidRPr="00E97BC8">
        <w:rPr>
          <w:lang w:val="ru-RU"/>
        </w:rPr>
        <w:lastRenderedPageBreak/>
        <w:t>Разработка и реализация эффективной торговой и инвестиционной политики</w:t>
      </w:r>
      <w:bookmarkEnd w:id="107"/>
      <w:r w:rsidRPr="00E97BC8">
        <w:rPr>
          <w:lang w:val="ru-RU"/>
        </w:rPr>
        <w:t xml:space="preserve"> </w:t>
      </w:r>
      <w:bookmarkEnd w:id="108"/>
    </w:p>
    <w:p w:rsidR="000E180E" w:rsidRPr="005D2FA9" w:rsidRDefault="000E180E" w:rsidP="00080723">
      <w:pPr>
        <w:pStyle w:val="Heading2"/>
        <w:numPr>
          <w:ilvl w:val="0"/>
          <w:numId w:val="48"/>
        </w:numPr>
        <w:rPr>
          <w:rFonts w:eastAsia="Calibri"/>
        </w:rPr>
      </w:pPr>
      <w:bookmarkStart w:id="109" w:name="_Toc331673206"/>
      <w:bookmarkStart w:id="110" w:name="_Toc329810300"/>
      <w:r w:rsidRPr="005D2FA9">
        <w:rPr>
          <w:rFonts w:eastAsia="Calibri"/>
          <w:lang w:val="ru-RU"/>
        </w:rPr>
        <w:t>Введение</w:t>
      </w:r>
      <w:bookmarkEnd w:id="109"/>
      <w:r w:rsidRPr="005D2FA9">
        <w:rPr>
          <w:rFonts w:eastAsia="Calibri"/>
          <w:lang w:val="ru-RU"/>
        </w:rPr>
        <w:t xml:space="preserve"> </w:t>
      </w:r>
      <w:bookmarkEnd w:id="110"/>
    </w:p>
    <w:p w:rsidR="000E180E" w:rsidRPr="00482DAD" w:rsidRDefault="000E180E" w:rsidP="00080723">
      <w:pPr>
        <w:numPr>
          <w:ilvl w:val="0"/>
          <w:numId w:val="36"/>
        </w:numPr>
        <w:spacing w:before="240" w:after="240" w:line="240" w:lineRule="auto"/>
        <w:ind w:left="0" w:firstLine="0"/>
        <w:jc w:val="both"/>
        <w:rPr>
          <w:bCs/>
          <w:sz w:val="22"/>
          <w:lang w:val="ru-RU"/>
        </w:rPr>
      </w:pPr>
      <w:r>
        <w:rPr>
          <w:bCs/>
          <w:sz w:val="22"/>
          <w:lang w:val="ru-RU"/>
        </w:rPr>
        <w:t>Потенциал богатой ресурсной базы Казахстана</w:t>
      </w:r>
      <w:r w:rsidRPr="00E72F11">
        <w:rPr>
          <w:bCs/>
          <w:sz w:val="22"/>
          <w:lang w:val="ru-RU"/>
        </w:rPr>
        <w:t xml:space="preserve"> </w:t>
      </w:r>
      <w:r>
        <w:rPr>
          <w:bCs/>
          <w:sz w:val="22"/>
          <w:lang w:val="ru-RU"/>
        </w:rPr>
        <w:t>может быть использован для</w:t>
      </w:r>
      <w:r w:rsidRPr="00E72F11">
        <w:rPr>
          <w:bCs/>
          <w:sz w:val="22"/>
          <w:lang w:val="ru-RU"/>
        </w:rPr>
        <w:t xml:space="preserve"> </w:t>
      </w:r>
      <w:r>
        <w:rPr>
          <w:bCs/>
          <w:sz w:val="22"/>
          <w:lang w:val="ru-RU"/>
        </w:rPr>
        <w:t>поддержания</w:t>
      </w:r>
      <w:r w:rsidRPr="00E72F11">
        <w:rPr>
          <w:bCs/>
          <w:sz w:val="22"/>
          <w:lang w:val="ru-RU"/>
        </w:rPr>
        <w:t xml:space="preserve"> </w:t>
      </w:r>
      <w:r>
        <w:rPr>
          <w:bCs/>
          <w:sz w:val="22"/>
          <w:lang w:val="ru-RU"/>
        </w:rPr>
        <w:t>структурных</w:t>
      </w:r>
      <w:r w:rsidRPr="00E72F11">
        <w:rPr>
          <w:bCs/>
          <w:sz w:val="22"/>
          <w:lang w:val="ru-RU"/>
        </w:rPr>
        <w:t xml:space="preserve"> </w:t>
      </w:r>
      <w:r>
        <w:rPr>
          <w:bCs/>
          <w:sz w:val="22"/>
          <w:lang w:val="ru-RU"/>
        </w:rPr>
        <w:t>преобразований</w:t>
      </w:r>
      <w:r w:rsidRPr="00E72F11">
        <w:rPr>
          <w:bCs/>
          <w:sz w:val="22"/>
          <w:lang w:val="ru-RU"/>
        </w:rPr>
        <w:t xml:space="preserve"> </w:t>
      </w:r>
      <w:r>
        <w:rPr>
          <w:bCs/>
          <w:sz w:val="22"/>
          <w:lang w:val="ru-RU"/>
        </w:rPr>
        <w:t>в</w:t>
      </w:r>
      <w:r w:rsidRPr="00E72F11">
        <w:rPr>
          <w:bCs/>
          <w:sz w:val="22"/>
          <w:lang w:val="ru-RU"/>
        </w:rPr>
        <w:t xml:space="preserve"> </w:t>
      </w:r>
      <w:r>
        <w:rPr>
          <w:bCs/>
          <w:sz w:val="22"/>
          <w:lang w:val="ru-RU"/>
        </w:rPr>
        <w:t>Казахстане</w:t>
      </w:r>
      <w:r w:rsidRPr="00E72F11">
        <w:rPr>
          <w:bCs/>
          <w:sz w:val="22"/>
          <w:lang w:val="ru-RU"/>
        </w:rPr>
        <w:t xml:space="preserve"> </w:t>
      </w:r>
      <w:r>
        <w:rPr>
          <w:bCs/>
          <w:sz w:val="22"/>
          <w:lang w:val="ru-RU"/>
        </w:rPr>
        <w:t>и</w:t>
      </w:r>
      <w:r w:rsidRPr="00E72F11">
        <w:rPr>
          <w:bCs/>
          <w:sz w:val="22"/>
          <w:lang w:val="ru-RU"/>
        </w:rPr>
        <w:t xml:space="preserve"> </w:t>
      </w:r>
      <w:r>
        <w:rPr>
          <w:bCs/>
          <w:sz w:val="22"/>
          <w:lang w:val="ru-RU"/>
        </w:rPr>
        <w:t>углубления</w:t>
      </w:r>
      <w:r w:rsidRPr="00E72F11">
        <w:rPr>
          <w:bCs/>
          <w:sz w:val="22"/>
          <w:lang w:val="ru-RU"/>
        </w:rPr>
        <w:t xml:space="preserve"> </w:t>
      </w:r>
      <w:r>
        <w:rPr>
          <w:bCs/>
          <w:sz w:val="22"/>
          <w:lang w:val="ru-RU"/>
        </w:rPr>
        <w:t>развития</w:t>
      </w:r>
      <w:r w:rsidRPr="00E72F11">
        <w:rPr>
          <w:bCs/>
          <w:sz w:val="22"/>
          <w:lang w:val="ru-RU"/>
        </w:rPr>
        <w:t xml:space="preserve">. </w:t>
      </w:r>
      <w:r>
        <w:rPr>
          <w:bCs/>
          <w:sz w:val="22"/>
          <w:lang w:val="ru-RU"/>
        </w:rPr>
        <w:t xml:space="preserve">Одновременно, страна сталкивается с изменением структуры мировой торговли и инвестиций, а также с изменениями в политической среде в сфере региональной торговли вследствие создания Таможенного союза между Беларусью, Казахстаном и Россией и предстоящего вступления в ВТО. </w:t>
      </w:r>
      <w:r w:rsidRPr="00E72F11">
        <w:rPr>
          <w:bCs/>
          <w:sz w:val="22"/>
          <w:lang w:val="ru-RU"/>
        </w:rPr>
        <w:t xml:space="preserve"> </w:t>
      </w:r>
      <w:r>
        <w:rPr>
          <w:bCs/>
          <w:sz w:val="22"/>
          <w:lang w:val="ru-RU"/>
        </w:rPr>
        <w:t>Для</w:t>
      </w:r>
      <w:r w:rsidRPr="00E72F11">
        <w:rPr>
          <w:bCs/>
          <w:sz w:val="22"/>
          <w:lang w:val="ru-RU"/>
        </w:rPr>
        <w:t xml:space="preserve"> </w:t>
      </w:r>
      <w:r>
        <w:rPr>
          <w:bCs/>
          <w:sz w:val="22"/>
          <w:lang w:val="ru-RU"/>
        </w:rPr>
        <w:t>того</w:t>
      </w:r>
      <w:r w:rsidRPr="00E72F11">
        <w:rPr>
          <w:bCs/>
          <w:sz w:val="22"/>
          <w:lang w:val="ru-RU"/>
        </w:rPr>
        <w:t xml:space="preserve"> </w:t>
      </w:r>
      <w:r>
        <w:rPr>
          <w:bCs/>
          <w:sz w:val="22"/>
          <w:lang w:val="ru-RU"/>
        </w:rPr>
        <w:t>чтобы</w:t>
      </w:r>
      <w:r w:rsidRPr="00E72F11">
        <w:rPr>
          <w:bCs/>
          <w:sz w:val="22"/>
          <w:lang w:val="ru-RU"/>
        </w:rPr>
        <w:t xml:space="preserve"> </w:t>
      </w:r>
      <w:r>
        <w:rPr>
          <w:bCs/>
          <w:sz w:val="22"/>
          <w:lang w:val="ru-RU"/>
        </w:rPr>
        <w:t>воспользоваться</w:t>
      </w:r>
      <w:r w:rsidRPr="00E72F11">
        <w:rPr>
          <w:bCs/>
          <w:sz w:val="22"/>
          <w:lang w:val="ru-RU"/>
        </w:rPr>
        <w:t xml:space="preserve"> </w:t>
      </w:r>
      <w:r>
        <w:rPr>
          <w:bCs/>
          <w:sz w:val="22"/>
          <w:lang w:val="ru-RU"/>
        </w:rPr>
        <w:t>имеющимися</w:t>
      </w:r>
      <w:r w:rsidRPr="00E72F11">
        <w:rPr>
          <w:bCs/>
          <w:sz w:val="22"/>
          <w:lang w:val="ru-RU"/>
        </w:rPr>
        <w:t xml:space="preserve"> </w:t>
      </w:r>
      <w:r>
        <w:rPr>
          <w:bCs/>
          <w:sz w:val="22"/>
          <w:lang w:val="ru-RU"/>
        </w:rPr>
        <w:t>возможностями</w:t>
      </w:r>
      <w:r w:rsidRPr="00E72F11">
        <w:rPr>
          <w:bCs/>
          <w:sz w:val="22"/>
          <w:lang w:val="ru-RU"/>
        </w:rPr>
        <w:t xml:space="preserve">, </w:t>
      </w:r>
      <w:r>
        <w:rPr>
          <w:bCs/>
          <w:sz w:val="22"/>
          <w:lang w:val="ru-RU"/>
        </w:rPr>
        <w:t>Казахстану</w:t>
      </w:r>
      <w:r w:rsidRPr="00E72F11">
        <w:rPr>
          <w:bCs/>
          <w:sz w:val="22"/>
          <w:lang w:val="ru-RU"/>
        </w:rPr>
        <w:t xml:space="preserve"> </w:t>
      </w:r>
      <w:r>
        <w:rPr>
          <w:bCs/>
          <w:sz w:val="22"/>
          <w:lang w:val="ru-RU"/>
        </w:rPr>
        <w:t>необходимо</w:t>
      </w:r>
      <w:r w:rsidRPr="00E72F11">
        <w:rPr>
          <w:bCs/>
          <w:sz w:val="22"/>
          <w:lang w:val="ru-RU"/>
        </w:rPr>
        <w:t>: (</w:t>
      </w:r>
      <w:r>
        <w:rPr>
          <w:bCs/>
          <w:sz w:val="22"/>
        </w:rPr>
        <w:t>i</w:t>
      </w:r>
      <w:r w:rsidRPr="00E72F11">
        <w:rPr>
          <w:bCs/>
          <w:sz w:val="22"/>
          <w:lang w:val="ru-RU"/>
        </w:rPr>
        <w:t xml:space="preserve">) </w:t>
      </w:r>
      <w:r>
        <w:rPr>
          <w:bCs/>
          <w:sz w:val="22"/>
          <w:lang w:val="ru-RU"/>
        </w:rPr>
        <w:t>найти</w:t>
      </w:r>
      <w:r w:rsidRPr="00E72F11">
        <w:rPr>
          <w:bCs/>
          <w:sz w:val="22"/>
          <w:lang w:val="ru-RU"/>
        </w:rPr>
        <w:t xml:space="preserve"> </w:t>
      </w:r>
      <w:r>
        <w:rPr>
          <w:bCs/>
          <w:sz w:val="22"/>
          <w:lang w:val="ru-RU"/>
        </w:rPr>
        <w:t>баланс</w:t>
      </w:r>
      <w:r w:rsidRPr="00E72F11">
        <w:rPr>
          <w:bCs/>
          <w:sz w:val="22"/>
          <w:lang w:val="ru-RU"/>
        </w:rPr>
        <w:t xml:space="preserve"> </w:t>
      </w:r>
      <w:r>
        <w:rPr>
          <w:bCs/>
          <w:sz w:val="22"/>
          <w:lang w:val="ru-RU"/>
        </w:rPr>
        <w:t>между</w:t>
      </w:r>
      <w:r w:rsidRPr="00E72F11">
        <w:rPr>
          <w:bCs/>
          <w:sz w:val="22"/>
          <w:lang w:val="ru-RU"/>
        </w:rPr>
        <w:t xml:space="preserve"> </w:t>
      </w:r>
      <w:r>
        <w:rPr>
          <w:bCs/>
          <w:sz w:val="22"/>
          <w:lang w:val="ru-RU"/>
        </w:rPr>
        <w:t>усилиями</w:t>
      </w:r>
      <w:r w:rsidRPr="00E72F11">
        <w:rPr>
          <w:bCs/>
          <w:sz w:val="22"/>
          <w:lang w:val="ru-RU"/>
        </w:rPr>
        <w:t xml:space="preserve"> </w:t>
      </w:r>
      <w:r>
        <w:rPr>
          <w:bCs/>
          <w:sz w:val="22"/>
          <w:lang w:val="ru-RU"/>
        </w:rPr>
        <w:t>по</w:t>
      </w:r>
      <w:r w:rsidRPr="00E72F11">
        <w:rPr>
          <w:bCs/>
          <w:sz w:val="22"/>
          <w:lang w:val="ru-RU"/>
        </w:rPr>
        <w:t xml:space="preserve"> </w:t>
      </w:r>
      <w:r>
        <w:rPr>
          <w:bCs/>
          <w:sz w:val="22"/>
          <w:lang w:val="ru-RU"/>
        </w:rPr>
        <w:t>региональной</w:t>
      </w:r>
      <w:r w:rsidRPr="00E72F11">
        <w:rPr>
          <w:bCs/>
          <w:sz w:val="22"/>
          <w:lang w:val="ru-RU"/>
        </w:rPr>
        <w:t xml:space="preserve"> </w:t>
      </w:r>
      <w:r>
        <w:rPr>
          <w:bCs/>
          <w:sz w:val="22"/>
          <w:lang w:val="ru-RU"/>
        </w:rPr>
        <w:t>интеграции</w:t>
      </w:r>
      <w:r w:rsidRPr="00E72F11">
        <w:rPr>
          <w:bCs/>
          <w:sz w:val="22"/>
          <w:lang w:val="ru-RU"/>
        </w:rPr>
        <w:t xml:space="preserve"> </w:t>
      </w:r>
      <w:r>
        <w:rPr>
          <w:bCs/>
          <w:sz w:val="22"/>
          <w:lang w:val="ru-RU"/>
        </w:rPr>
        <w:t>в</w:t>
      </w:r>
      <w:r w:rsidRPr="00E72F11">
        <w:rPr>
          <w:bCs/>
          <w:sz w:val="22"/>
          <w:lang w:val="ru-RU"/>
        </w:rPr>
        <w:t xml:space="preserve"> </w:t>
      </w:r>
      <w:r>
        <w:rPr>
          <w:bCs/>
          <w:sz w:val="22"/>
          <w:lang w:val="ru-RU"/>
        </w:rPr>
        <w:t>рамках</w:t>
      </w:r>
      <w:r w:rsidRPr="00E72F11">
        <w:rPr>
          <w:bCs/>
          <w:sz w:val="22"/>
          <w:lang w:val="ru-RU"/>
        </w:rPr>
        <w:t xml:space="preserve"> </w:t>
      </w:r>
      <w:r>
        <w:rPr>
          <w:bCs/>
          <w:sz w:val="22"/>
          <w:lang w:val="ru-RU"/>
        </w:rPr>
        <w:t>Таможенного</w:t>
      </w:r>
      <w:r w:rsidRPr="00E72F11">
        <w:rPr>
          <w:bCs/>
          <w:sz w:val="22"/>
          <w:lang w:val="ru-RU"/>
        </w:rPr>
        <w:t xml:space="preserve"> </w:t>
      </w:r>
      <w:r>
        <w:rPr>
          <w:bCs/>
          <w:sz w:val="22"/>
          <w:lang w:val="ru-RU"/>
        </w:rPr>
        <w:t>союза</w:t>
      </w:r>
      <w:r w:rsidRPr="00E72F11">
        <w:rPr>
          <w:bCs/>
          <w:sz w:val="22"/>
          <w:lang w:val="ru-RU"/>
        </w:rPr>
        <w:t xml:space="preserve"> </w:t>
      </w:r>
      <w:r>
        <w:rPr>
          <w:bCs/>
          <w:sz w:val="22"/>
          <w:lang w:val="ru-RU"/>
        </w:rPr>
        <w:t>с</w:t>
      </w:r>
      <w:r w:rsidRPr="00E72F11">
        <w:rPr>
          <w:bCs/>
          <w:sz w:val="22"/>
          <w:lang w:val="ru-RU"/>
        </w:rPr>
        <w:t xml:space="preserve"> </w:t>
      </w:r>
      <w:r>
        <w:rPr>
          <w:bCs/>
          <w:sz w:val="22"/>
          <w:lang w:val="ru-RU"/>
        </w:rPr>
        <w:t>Россией</w:t>
      </w:r>
      <w:r w:rsidRPr="00E72F11">
        <w:rPr>
          <w:bCs/>
          <w:sz w:val="22"/>
          <w:lang w:val="ru-RU"/>
        </w:rPr>
        <w:t xml:space="preserve"> </w:t>
      </w:r>
      <w:r>
        <w:rPr>
          <w:bCs/>
          <w:sz w:val="22"/>
          <w:lang w:val="ru-RU"/>
        </w:rPr>
        <w:t>и</w:t>
      </w:r>
      <w:r w:rsidRPr="00E72F11">
        <w:rPr>
          <w:bCs/>
          <w:sz w:val="22"/>
          <w:lang w:val="ru-RU"/>
        </w:rPr>
        <w:t xml:space="preserve"> </w:t>
      </w:r>
      <w:r>
        <w:rPr>
          <w:bCs/>
          <w:sz w:val="22"/>
          <w:lang w:val="ru-RU"/>
        </w:rPr>
        <w:t>Беларусью и</w:t>
      </w:r>
      <w:r w:rsidRPr="00E72F11">
        <w:rPr>
          <w:bCs/>
          <w:sz w:val="22"/>
          <w:lang w:val="ru-RU"/>
        </w:rPr>
        <w:t xml:space="preserve"> </w:t>
      </w:r>
      <w:r>
        <w:rPr>
          <w:bCs/>
          <w:sz w:val="22"/>
          <w:lang w:val="ru-RU"/>
        </w:rPr>
        <w:t>Общего</w:t>
      </w:r>
      <w:r w:rsidRPr="00E72F11">
        <w:rPr>
          <w:bCs/>
          <w:sz w:val="22"/>
          <w:lang w:val="ru-RU"/>
        </w:rPr>
        <w:t xml:space="preserve"> </w:t>
      </w:r>
      <w:r>
        <w:rPr>
          <w:bCs/>
          <w:sz w:val="22"/>
          <w:lang w:val="ru-RU"/>
        </w:rPr>
        <w:t>экономического</w:t>
      </w:r>
      <w:r w:rsidRPr="00E72F11">
        <w:rPr>
          <w:bCs/>
          <w:sz w:val="22"/>
          <w:lang w:val="ru-RU"/>
        </w:rPr>
        <w:t xml:space="preserve"> </w:t>
      </w:r>
      <w:r>
        <w:rPr>
          <w:bCs/>
          <w:sz w:val="22"/>
          <w:lang w:val="ru-RU"/>
        </w:rPr>
        <w:t>пространства</w:t>
      </w:r>
      <w:r w:rsidRPr="00E72F11">
        <w:rPr>
          <w:bCs/>
          <w:sz w:val="22"/>
          <w:lang w:val="ru-RU"/>
        </w:rPr>
        <w:t xml:space="preserve"> </w:t>
      </w:r>
      <w:r>
        <w:rPr>
          <w:bCs/>
          <w:sz w:val="22"/>
          <w:lang w:val="ru-RU"/>
        </w:rPr>
        <w:t>и</w:t>
      </w:r>
      <w:r w:rsidRPr="00E72F11">
        <w:rPr>
          <w:bCs/>
          <w:sz w:val="22"/>
          <w:lang w:val="ru-RU"/>
        </w:rPr>
        <w:t xml:space="preserve"> </w:t>
      </w:r>
      <w:r>
        <w:rPr>
          <w:bCs/>
          <w:sz w:val="22"/>
          <w:lang w:val="ru-RU"/>
        </w:rPr>
        <w:t>по международной</w:t>
      </w:r>
      <w:r w:rsidRPr="00E72F11">
        <w:rPr>
          <w:bCs/>
          <w:sz w:val="22"/>
          <w:lang w:val="ru-RU"/>
        </w:rPr>
        <w:t xml:space="preserve"> </w:t>
      </w:r>
      <w:r>
        <w:rPr>
          <w:bCs/>
          <w:sz w:val="22"/>
          <w:lang w:val="ru-RU"/>
        </w:rPr>
        <w:t>интеграции</w:t>
      </w:r>
      <w:r w:rsidRPr="00E72F11">
        <w:rPr>
          <w:bCs/>
          <w:sz w:val="22"/>
          <w:lang w:val="ru-RU"/>
        </w:rPr>
        <w:t xml:space="preserve"> </w:t>
      </w:r>
      <w:r>
        <w:rPr>
          <w:bCs/>
          <w:sz w:val="22"/>
          <w:lang w:val="ru-RU"/>
        </w:rPr>
        <w:t>в рамках присоединения</w:t>
      </w:r>
      <w:r w:rsidRPr="00E72F11">
        <w:rPr>
          <w:bCs/>
          <w:sz w:val="22"/>
          <w:lang w:val="ru-RU"/>
        </w:rPr>
        <w:t xml:space="preserve"> </w:t>
      </w:r>
      <w:r>
        <w:rPr>
          <w:bCs/>
          <w:sz w:val="22"/>
          <w:lang w:val="ru-RU"/>
        </w:rPr>
        <w:t>к</w:t>
      </w:r>
      <w:r w:rsidRPr="00E72F11">
        <w:rPr>
          <w:bCs/>
          <w:sz w:val="22"/>
          <w:lang w:val="ru-RU"/>
        </w:rPr>
        <w:t xml:space="preserve"> </w:t>
      </w:r>
      <w:r>
        <w:rPr>
          <w:bCs/>
          <w:sz w:val="22"/>
          <w:lang w:val="ru-RU"/>
        </w:rPr>
        <w:t>ВТО</w:t>
      </w:r>
      <w:r w:rsidRPr="00E72F11">
        <w:rPr>
          <w:bCs/>
          <w:sz w:val="22"/>
          <w:lang w:val="ru-RU"/>
        </w:rPr>
        <w:t xml:space="preserve">, </w:t>
      </w:r>
      <w:r>
        <w:rPr>
          <w:bCs/>
          <w:sz w:val="22"/>
          <w:lang w:val="ru-RU"/>
        </w:rPr>
        <w:t>а</w:t>
      </w:r>
      <w:r w:rsidRPr="00E72F11">
        <w:rPr>
          <w:bCs/>
          <w:sz w:val="22"/>
          <w:lang w:val="ru-RU"/>
        </w:rPr>
        <w:t xml:space="preserve"> </w:t>
      </w:r>
      <w:r>
        <w:rPr>
          <w:bCs/>
          <w:sz w:val="22"/>
          <w:lang w:val="ru-RU"/>
        </w:rPr>
        <w:t>также</w:t>
      </w:r>
      <w:r w:rsidRPr="00E72F11">
        <w:rPr>
          <w:bCs/>
          <w:sz w:val="22"/>
          <w:lang w:val="ru-RU"/>
        </w:rPr>
        <w:t xml:space="preserve"> </w:t>
      </w:r>
      <w:r>
        <w:rPr>
          <w:bCs/>
          <w:sz w:val="22"/>
          <w:lang w:val="ru-RU"/>
        </w:rPr>
        <w:t>максимизировать выгоды от каждого вида интеграции</w:t>
      </w:r>
      <w:r w:rsidRPr="00E72F11">
        <w:rPr>
          <w:bCs/>
          <w:sz w:val="22"/>
          <w:lang w:val="ru-RU"/>
        </w:rPr>
        <w:t>; (</w:t>
      </w:r>
      <w:r>
        <w:rPr>
          <w:bCs/>
          <w:sz w:val="22"/>
        </w:rPr>
        <w:t>ii</w:t>
      </w:r>
      <w:r w:rsidRPr="00E72F11">
        <w:rPr>
          <w:bCs/>
          <w:sz w:val="22"/>
          <w:lang w:val="ru-RU"/>
        </w:rPr>
        <w:t xml:space="preserve">) </w:t>
      </w:r>
      <w:r>
        <w:rPr>
          <w:bCs/>
          <w:sz w:val="22"/>
          <w:lang w:val="ru-RU"/>
        </w:rPr>
        <w:t xml:space="preserve">сформировать </w:t>
      </w:r>
      <w:r w:rsidRPr="00FB3F7B">
        <w:rPr>
          <w:bCs/>
          <w:sz w:val="22"/>
          <w:lang w:val="ru-RU"/>
        </w:rPr>
        <w:t>конкурентоспособный сектор товаров</w:t>
      </w:r>
      <w:r>
        <w:rPr>
          <w:bCs/>
          <w:sz w:val="22"/>
          <w:lang w:val="ru-RU"/>
        </w:rPr>
        <w:t xml:space="preserve"> посредством оказания стратегической поддержки сектору наряду с проведением параллельных усилий по развитию торговли</w:t>
      </w:r>
      <w:r w:rsidRPr="00482DAD">
        <w:rPr>
          <w:bCs/>
          <w:sz w:val="22"/>
          <w:lang w:val="ru-RU"/>
        </w:rPr>
        <w:t>; (</w:t>
      </w:r>
      <w:r>
        <w:rPr>
          <w:bCs/>
          <w:sz w:val="22"/>
        </w:rPr>
        <w:t>iii</w:t>
      </w:r>
      <w:r w:rsidRPr="00482DAD">
        <w:rPr>
          <w:bCs/>
          <w:sz w:val="22"/>
          <w:lang w:val="ru-RU"/>
        </w:rPr>
        <w:t xml:space="preserve">) </w:t>
      </w:r>
      <w:r>
        <w:rPr>
          <w:bCs/>
          <w:sz w:val="22"/>
          <w:lang w:val="ru-RU"/>
        </w:rPr>
        <w:t>выстроить эффективные услуги посредством повышения конкуренции и обеспечения открытости для мировых знаний и профессиональных кадров</w:t>
      </w:r>
      <w:r w:rsidRPr="00482DAD">
        <w:rPr>
          <w:bCs/>
          <w:sz w:val="22"/>
          <w:lang w:val="ru-RU"/>
        </w:rPr>
        <w:t xml:space="preserve">, </w:t>
      </w:r>
      <w:r>
        <w:rPr>
          <w:bCs/>
          <w:sz w:val="22"/>
          <w:lang w:val="ru-RU"/>
        </w:rPr>
        <w:t>и</w:t>
      </w:r>
      <w:r w:rsidRPr="00482DAD">
        <w:rPr>
          <w:bCs/>
          <w:sz w:val="22"/>
          <w:lang w:val="ru-RU"/>
        </w:rPr>
        <w:t xml:space="preserve"> (</w:t>
      </w:r>
      <w:r>
        <w:rPr>
          <w:bCs/>
          <w:sz w:val="22"/>
        </w:rPr>
        <w:t>iv</w:t>
      </w:r>
      <w:r w:rsidRPr="00482DAD">
        <w:rPr>
          <w:bCs/>
          <w:sz w:val="22"/>
          <w:lang w:val="ru-RU"/>
        </w:rPr>
        <w:t xml:space="preserve">) </w:t>
      </w:r>
      <w:r>
        <w:rPr>
          <w:bCs/>
          <w:sz w:val="22"/>
          <w:lang w:val="ru-RU"/>
        </w:rPr>
        <w:t>разработать комплексную программу по развитию торговли и повышению конкурентоспособности, наряду с развитием институционального потенциала для выполнения данной программы.</w:t>
      </w:r>
    </w:p>
    <w:p w:rsidR="000E180E" w:rsidRPr="003673EF" w:rsidRDefault="000E180E" w:rsidP="00080723">
      <w:pPr>
        <w:numPr>
          <w:ilvl w:val="0"/>
          <w:numId w:val="36"/>
        </w:numPr>
        <w:spacing w:before="240" w:after="240" w:line="240" w:lineRule="auto"/>
        <w:ind w:left="0" w:firstLine="0"/>
        <w:jc w:val="both"/>
        <w:rPr>
          <w:bCs/>
          <w:sz w:val="22"/>
          <w:lang w:val="ru-RU"/>
        </w:rPr>
      </w:pPr>
      <w:r>
        <w:rPr>
          <w:bCs/>
          <w:sz w:val="22"/>
          <w:lang w:val="ru-RU"/>
        </w:rPr>
        <w:t>Разработка</w:t>
      </w:r>
      <w:r w:rsidRPr="003673EF">
        <w:rPr>
          <w:bCs/>
          <w:sz w:val="22"/>
          <w:lang w:val="ru-RU"/>
        </w:rPr>
        <w:t xml:space="preserve"> </w:t>
      </w:r>
      <w:r>
        <w:rPr>
          <w:bCs/>
          <w:sz w:val="22"/>
          <w:lang w:val="ru-RU"/>
        </w:rPr>
        <w:t>и</w:t>
      </w:r>
      <w:r w:rsidRPr="003673EF">
        <w:rPr>
          <w:bCs/>
          <w:sz w:val="22"/>
          <w:lang w:val="ru-RU"/>
        </w:rPr>
        <w:t xml:space="preserve"> </w:t>
      </w:r>
      <w:r>
        <w:rPr>
          <w:bCs/>
          <w:sz w:val="22"/>
          <w:lang w:val="ru-RU"/>
        </w:rPr>
        <w:t>эффективная</w:t>
      </w:r>
      <w:r w:rsidRPr="003673EF">
        <w:rPr>
          <w:bCs/>
          <w:sz w:val="22"/>
          <w:lang w:val="ru-RU"/>
        </w:rPr>
        <w:t xml:space="preserve"> </w:t>
      </w:r>
      <w:r>
        <w:rPr>
          <w:bCs/>
          <w:sz w:val="22"/>
          <w:lang w:val="ru-RU"/>
        </w:rPr>
        <w:t>реализация</w:t>
      </w:r>
      <w:r w:rsidRPr="003673EF">
        <w:rPr>
          <w:bCs/>
          <w:sz w:val="22"/>
          <w:lang w:val="ru-RU"/>
        </w:rPr>
        <w:t xml:space="preserve"> </w:t>
      </w:r>
      <w:r>
        <w:rPr>
          <w:bCs/>
          <w:sz w:val="22"/>
          <w:lang w:val="ru-RU"/>
        </w:rPr>
        <w:t>интегрированной</w:t>
      </w:r>
      <w:r w:rsidRPr="003673EF">
        <w:rPr>
          <w:bCs/>
          <w:sz w:val="22"/>
          <w:lang w:val="ru-RU"/>
        </w:rPr>
        <w:t xml:space="preserve"> </w:t>
      </w:r>
      <w:r>
        <w:rPr>
          <w:bCs/>
          <w:sz w:val="22"/>
          <w:lang w:val="ru-RU"/>
        </w:rPr>
        <w:t>программы</w:t>
      </w:r>
      <w:r w:rsidRPr="003673EF">
        <w:rPr>
          <w:bCs/>
          <w:sz w:val="22"/>
          <w:lang w:val="ru-RU"/>
        </w:rPr>
        <w:t xml:space="preserve"> </w:t>
      </w:r>
      <w:r>
        <w:rPr>
          <w:bCs/>
          <w:sz w:val="22"/>
          <w:lang w:val="ru-RU"/>
        </w:rPr>
        <w:t>по</w:t>
      </w:r>
      <w:r w:rsidRPr="003673EF">
        <w:rPr>
          <w:bCs/>
          <w:sz w:val="22"/>
          <w:lang w:val="ru-RU"/>
        </w:rPr>
        <w:t xml:space="preserve"> </w:t>
      </w:r>
      <w:r>
        <w:rPr>
          <w:bCs/>
          <w:sz w:val="22"/>
          <w:lang w:val="ru-RU"/>
        </w:rPr>
        <w:t>развитию</w:t>
      </w:r>
      <w:r w:rsidRPr="003673EF">
        <w:rPr>
          <w:bCs/>
          <w:sz w:val="22"/>
          <w:lang w:val="ru-RU"/>
        </w:rPr>
        <w:t xml:space="preserve"> </w:t>
      </w:r>
      <w:r>
        <w:rPr>
          <w:bCs/>
          <w:sz w:val="22"/>
          <w:lang w:val="ru-RU"/>
        </w:rPr>
        <w:t>торговли</w:t>
      </w:r>
      <w:r w:rsidRPr="003673EF">
        <w:rPr>
          <w:bCs/>
          <w:sz w:val="22"/>
          <w:lang w:val="ru-RU"/>
        </w:rPr>
        <w:t xml:space="preserve"> </w:t>
      </w:r>
      <w:r>
        <w:rPr>
          <w:bCs/>
          <w:sz w:val="22"/>
          <w:lang w:val="ru-RU"/>
        </w:rPr>
        <w:t>и</w:t>
      </w:r>
      <w:r w:rsidRPr="003673EF">
        <w:rPr>
          <w:bCs/>
          <w:sz w:val="22"/>
          <w:lang w:val="ru-RU"/>
        </w:rPr>
        <w:t xml:space="preserve"> </w:t>
      </w:r>
      <w:r>
        <w:rPr>
          <w:bCs/>
          <w:sz w:val="22"/>
          <w:lang w:val="ru-RU"/>
        </w:rPr>
        <w:t>повышению</w:t>
      </w:r>
      <w:r w:rsidRPr="003673EF">
        <w:rPr>
          <w:bCs/>
          <w:sz w:val="22"/>
          <w:lang w:val="ru-RU"/>
        </w:rPr>
        <w:t xml:space="preserve"> </w:t>
      </w:r>
      <w:r>
        <w:rPr>
          <w:bCs/>
          <w:sz w:val="22"/>
          <w:lang w:val="ru-RU"/>
        </w:rPr>
        <w:t>конкурентоспособности</w:t>
      </w:r>
      <w:r w:rsidRPr="003673EF">
        <w:rPr>
          <w:bCs/>
          <w:sz w:val="22"/>
          <w:lang w:val="ru-RU"/>
        </w:rPr>
        <w:t xml:space="preserve"> </w:t>
      </w:r>
      <w:r>
        <w:rPr>
          <w:bCs/>
          <w:sz w:val="22"/>
          <w:lang w:val="ru-RU"/>
        </w:rPr>
        <w:t>является задачей, которая может быть выполнена в среднесрочном и</w:t>
      </w:r>
      <w:r w:rsidRPr="003673EF">
        <w:rPr>
          <w:bCs/>
          <w:sz w:val="22"/>
          <w:lang w:val="ru-RU"/>
        </w:rPr>
        <w:t xml:space="preserve"> </w:t>
      </w:r>
      <w:r>
        <w:rPr>
          <w:bCs/>
          <w:sz w:val="22"/>
          <w:lang w:val="ru-RU"/>
        </w:rPr>
        <w:t>долгосрочном периоде. Данная задача требует проведения общегосударственных реформ</w:t>
      </w:r>
      <w:r w:rsidRPr="003673EF">
        <w:rPr>
          <w:bCs/>
          <w:sz w:val="22"/>
          <w:lang w:val="ru-RU"/>
        </w:rPr>
        <w:t xml:space="preserve">, </w:t>
      </w:r>
      <w:r>
        <w:rPr>
          <w:bCs/>
          <w:sz w:val="22"/>
          <w:lang w:val="ru-RU"/>
        </w:rPr>
        <w:t xml:space="preserve">в особенности направленных на снижение барьеров для экспортных рынков и ресурсов и на формирование конкурентоспособного отечественного сектора услуг, что описывается в предыдущих двух главах. В данных областях можно определить необходимые действия по каждому сектору, но для этого понадобится проведение тщательного анализа на уровне отраслей и предприятий. </w:t>
      </w:r>
    </w:p>
    <w:p w:rsidR="000E180E" w:rsidRPr="003673EF" w:rsidRDefault="000E180E" w:rsidP="00080723">
      <w:pPr>
        <w:numPr>
          <w:ilvl w:val="0"/>
          <w:numId w:val="36"/>
        </w:numPr>
        <w:spacing w:before="240" w:after="240" w:line="240" w:lineRule="auto"/>
        <w:ind w:left="0" w:firstLine="0"/>
        <w:jc w:val="both"/>
        <w:rPr>
          <w:bCs/>
          <w:sz w:val="22"/>
          <w:lang w:val="ru-RU"/>
        </w:rPr>
      </w:pPr>
      <w:r>
        <w:rPr>
          <w:bCs/>
          <w:sz w:val="22"/>
          <w:lang w:val="ru-RU"/>
        </w:rPr>
        <w:t>В</w:t>
      </w:r>
      <w:r w:rsidRPr="003673EF">
        <w:rPr>
          <w:bCs/>
          <w:sz w:val="22"/>
          <w:lang w:val="ru-RU"/>
        </w:rPr>
        <w:t xml:space="preserve"> </w:t>
      </w:r>
      <w:r>
        <w:rPr>
          <w:bCs/>
          <w:sz w:val="22"/>
          <w:lang w:val="ru-RU"/>
        </w:rPr>
        <w:t>главах</w:t>
      </w:r>
      <w:r w:rsidRPr="003673EF">
        <w:rPr>
          <w:bCs/>
          <w:sz w:val="22"/>
          <w:lang w:val="ru-RU"/>
        </w:rPr>
        <w:t xml:space="preserve"> 3 </w:t>
      </w:r>
      <w:r>
        <w:rPr>
          <w:bCs/>
          <w:sz w:val="22"/>
          <w:lang w:val="ru-RU"/>
        </w:rPr>
        <w:t>и</w:t>
      </w:r>
      <w:r w:rsidRPr="003673EF">
        <w:rPr>
          <w:bCs/>
          <w:sz w:val="22"/>
          <w:lang w:val="ru-RU"/>
        </w:rPr>
        <w:t xml:space="preserve"> 4</w:t>
      </w:r>
      <w:r>
        <w:rPr>
          <w:bCs/>
          <w:sz w:val="22"/>
          <w:lang w:val="ru-RU"/>
        </w:rPr>
        <w:t xml:space="preserve"> подробно рассмотрены основные направления реформы, которые должны стать ключевыми элементами интегрированной программы развития торговли и повышения конкурентоспособности. В данных главах также определен конкретный комплекс действий, которые необходимо предпринять для достижения успехов в сфере торговли и конкурентоспособности. Глава</w:t>
      </w:r>
      <w:r w:rsidRPr="003673EF">
        <w:rPr>
          <w:bCs/>
          <w:sz w:val="22"/>
          <w:lang w:val="ru-RU"/>
        </w:rPr>
        <w:t xml:space="preserve"> </w:t>
      </w:r>
      <w:r>
        <w:rPr>
          <w:bCs/>
          <w:sz w:val="22"/>
          <w:lang w:val="ru-RU"/>
        </w:rPr>
        <w:t>5 сосредоточена на институциональных аспектах разработки и реализации интегрированной программы развития торговли и повышения конкурентоспособности. В</w:t>
      </w:r>
      <w:r w:rsidRPr="003673EF">
        <w:rPr>
          <w:bCs/>
          <w:sz w:val="22"/>
          <w:lang w:val="ru-RU"/>
        </w:rPr>
        <w:t xml:space="preserve"> </w:t>
      </w:r>
      <w:r>
        <w:rPr>
          <w:bCs/>
          <w:sz w:val="22"/>
          <w:lang w:val="ru-RU"/>
        </w:rPr>
        <w:t>данной</w:t>
      </w:r>
      <w:r w:rsidRPr="003673EF">
        <w:rPr>
          <w:bCs/>
          <w:sz w:val="22"/>
          <w:lang w:val="ru-RU"/>
        </w:rPr>
        <w:t xml:space="preserve"> </w:t>
      </w:r>
      <w:r>
        <w:rPr>
          <w:bCs/>
          <w:sz w:val="22"/>
          <w:lang w:val="ru-RU"/>
        </w:rPr>
        <w:t>главе</w:t>
      </w:r>
      <w:r w:rsidRPr="003673EF">
        <w:rPr>
          <w:bCs/>
          <w:sz w:val="22"/>
          <w:lang w:val="ru-RU"/>
        </w:rPr>
        <w:t xml:space="preserve"> </w:t>
      </w:r>
      <w:r>
        <w:rPr>
          <w:bCs/>
          <w:sz w:val="22"/>
          <w:lang w:val="ru-RU"/>
        </w:rPr>
        <w:t>утверждается, что правительству необходимо сосредоточиться на трех основных направлениях для укрепления потенциала в области разработки и реализации эффективной торговой и инвестиционной политики</w:t>
      </w:r>
      <w:r w:rsidRPr="003673EF">
        <w:rPr>
          <w:bCs/>
          <w:sz w:val="22"/>
          <w:lang w:val="ru-RU"/>
        </w:rPr>
        <w:t>:</w:t>
      </w:r>
    </w:p>
    <w:p w:rsidR="000E180E" w:rsidRPr="003673EF" w:rsidRDefault="000E180E" w:rsidP="00080723">
      <w:pPr>
        <w:numPr>
          <w:ilvl w:val="0"/>
          <w:numId w:val="45"/>
        </w:numPr>
        <w:spacing w:before="120" w:after="120" w:line="240" w:lineRule="auto"/>
        <w:ind w:left="990" w:hanging="270"/>
        <w:jc w:val="both"/>
        <w:rPr>
          <w:bCs/>
          <w:sz w:val="22"/>
          <w:lang w:val="ru-RU"/>
        </w:rPr>
      </w:pPr>
      <w:r>
        <w:rPr>
          <w:bCs/>
          <w:sz w:val="22"/>
          <w:lang w:val="ru-RU"/>
        </w:rPr>
        <w:t>координация</w:t>
      </w:r>
      <w:r w:rsidRPr="003673EF">
        <w:rPr>
          <w:bCs/>
          <w:sz w:val="22"/>
          <w:lang w:val="ru-RU"/>
        </w:rPr>
        <w:t xml:space="preserve"> </w:t>
      </w:r>
      <w:r>
        <w:rPr>
          <w:bCs/>
          <w:sz w:val="22"/>
          <w:lang w:val="ru-RU"/>
        </w:rPr>
        <w:t>торговой</w:t>
      </w:r>
      <w:r w:rsidRPr="003673EF">
        <w:rPr>
          <w:bCs/>
          <w:sz w:val="22"/>
          <w:lang w:val="ru-RU"/>
        </w:rPr>
        <w:t xml:space="preserve"> </w:t>
      </w:r>
      <w:r>
        <w:rPr>
          <w:bCs/>
          <w:sz w:val="22"/>
          <w:lang w:val="ru-RU"/>
        </w:rPr>
        <w:t>политики</w:t>
      </w:r>
      <w:r w:rsidRPr="003673EF">
        <w:rPr>
          <w:bCs/>
          <w:sz w:val="22"/>
          <w:lang w:val="ru-RU"/>
        </w:rPr>
        <w:t xml:space="preserve"> </w:t>
      </w:r>
      <w:r>
        <w:rPr>
          <w:bCs/>
          <w:sz w:val="22"/>
          <w:lang w:val="ru-RU"/>
        </w:rPr>
        <w:t>и</w:t>
      </w:r>
      <w:r w:rsidRPr="003673EF">
        <w:rPr>
          <w:bCs/>
          <w:sz w:val="22"/>
          <w:lang w:val="ru-RU"/>
        </w:rPr>
        <w:t xml:space="preserve"> </w:t>
      </w:r>
      <w:r>
        <w:rPr>
          <w:bCs/>
          <w:sz w:val="22"/>
          <w:lang w:val="ru-RU"/>
        </w:rPr>
        <w:t>вопросов</w:t>
      </w:r>
      <w:r w:rsidRPr="003673EF">
        <w:rPr>
          <w:bCs/>
          <w:sz w:val="22"/>
          <w:lang w:val="ru-RU"/>
        </w:rPr>
        <w:t xml:space="preserve">, </w:t>
      </w:r>
      <w:r>
        <w:rPr>
          <w:bCs/>
          <w:sz w:val="22"/>
          <w:lang w:val="ru-RU"/>
        </w:rPr>
        <w:t>связанных</w:t>
      </w:r>
      <w:r w:rsidRPr="003673EF">
        <w:rPr>
          <w:bCs/>
          <w:sz w:val="22"/>
          <w:lang w:val="ru-RU"/>
        </w:rPr>
        <w:t xml:space="preserve"> </w:t>
      </w:r>
      <w:r>
        <w:rPr>
          <w:bCs/>
          <w:sz w:val="22"/>
          <w:lang w:val="ru-RU"/>
        </w:rPr>
        <w:t>с</w:t>
      </w:r>
      <w:r w:rsidRPr="003673EF">
        <w:rPr>
          <w:bCs/>
          <w:sz w:val="22"/>
          <w:lang w:val="ru-RU"/>
        </w:rPr>
        <w:t xml:space="preserve"> </w:t>
      </w:r>
      <w:r>
        <w:rPr>
          <w:bCs/>
          <w:sz w:val="22"/>
          <w:lang w:val="ru-RU"/>
        </w:rPr>
        <w:t>конкурентоспособностью</w:t>
      </w:r>
      <w:r w:rsidRPr="003673EF">
        <w:rPr>
          <w:bCs/>
          <w:sz w:val="22"/>
          <w:lang w:val="ru-RU"/>
        </w:rPr>
        <w:t>,</w:t>
      </w:r>
      <w:r>
        <w:rPr>
          <w:bCs/>
          <w:sz w:val="22"/>
          <w:lang w:val="ru-RU"/>
        </w:rPr>
        <w:t xml:space="preserve"> включая межведомственную координацию и диалог между государственным и частным сектором</w:t>
      </w:r>
      <w:r w:rsidRPr="003673EF">
        <w:rPr>
          <w:bCs/>
          <w:sz w:val="22"/>
          <w:lang w:val="ru-RU"/>
        </w:rPr>
        <w:t>;</w:t>
      </w:r>
    </w:p>
    <w:p w:rsidR="000E180E" w:rsidRPr="001C6DFA" w:rsidRDefault="000E180E" w:rsidP="00080723">
      <w:pPr>
        <w:numPr>
          <w:ilvl w:val="0"/>
          <w:numId w:val="45"/>
        </w:numPr>
        <w:spacing w:before="120" w:after="120" w:line="240" w:lineRule="auto"/>
        <w:ind w:left="990" w:hanging="270"/>
        <w:jc w:val="both"/>
        <w:rPr>
          <w:bCs/>
          <w:sz w:val="22"/>
          <w:lang w:val="ru-RU"/>
        </w:rPr>
      </w:pPr>
      <w:r>
        <w:rPr>
          <w:bCs/>
          <w:sz w:val="22"/>
          <w:lang w:val="ru-RU"/>
        </w:rPr>
        <w:t>наращивание</w:t>
      </w:r>
      <w:r w:rsidRPr="001C6DFA">
        <w:rPr>
          <w:bCs/>
          <w:sz w:val="22"/>
          <w:lang w:val="ru-RU"/>
        </w:rPr>
        <w:t xml:space="preserve"> </w:t>
      </w:r>
      <w:r>
        <w:rPr>
          <w:bCs/>
          <w:sz w:val="22"/>
          <w:lang w:val="ru-RU"/>
        </w:rPr>
        <w:t>аналитического</w:t>
      </w:r>
      <w:r w:rsidRPr="001C6DFA">
        <w:rPr>
          <w:bCs/>
          <w:sz w:val="22"/>
          <w:lang w:val="ru-RU"/>
        </w:rPr>
        <w:t xml:space="preserve"> </w:t>
      </w:r>
      <w:r>
        <w:rPr>
          <w:bCs/>
          <w:sz w:val="22"/>
          <w:lang w:val="ru-RU"/>
        </w:rPr>
        <w:t>потенциала</w:t>
      </w:r>
      <w:r w:rsidRPr="001C6DFA">
        <w:rPr>
          <w:bCs/>
          <w:sz w:val="22"/>
          <w:lang w:val="ru-RU"/>
        </w:rPr>
        <w:t xml:space="preserve">, </w:t>
      </w:r>
      <w:r>
        <w:rPr>
          <w:bCs/>
          <w:sz w:val="22"/>
          <w:lang w:val="ru-RU"/>
        </w:rPr>
        <w:t>включая</w:t>
      </w:r>
      <w:r w:rsidRPr="001C6DFA">
        <w:rPr>
          <w:bCs/>
          <w:sz w:val="22"/>
          <w:lang w:val="ru-RU"/>
        </w:rPr>
        <w:t xml:space="preserve"> </w:t>
      </w:r>
      <w:r>
        <w:rPr>
          <w:bCs/>
          <w:sz w:val="22"/>
          <w:lang w:val="ru-RU"/>
        </w:rPr>
        <w:t>использование данных на уровне предприятий  и отраслей и национальных статистических данных в сфере услуг</w:t>
      </w:r>
      <w:r w:rsidRPr="001C6DFA">
        <w:rPr>
          <w:bCs/>
          <w:sz w:val="22"/>
          <w:lang w:val="ru-RU"/>
        </w:rPr>
        <w:t xml:space="preserve">; </w:t>
      </w:r>
    </w:p>
    <w:p w:rsidR="000E180E" w:rsidRPr="001C6DFA" w:rsidRDefault="000E180E" w:rsidP="00080723">
      <w:pPr>
        <w:numPr>
          <w:ilvl w:val="0"/>
          <w:numId w:val="45"/>
        </w:numPr>
        <w:spacing w:before="120" w:after="120" w:line="240" w:lineRule="auto"/>
        <w:ind w:left="990" w:hanging="270"/>
        <w:jc w:val="both"/>
        <w:rPr>
          <w:bCs/>
          <w:sz w:val="22"/>
          <w:lang w:val="ru-RU"/>
        </w:rPr>
      </w:pPr>
      <w:r>
        <w:rPr>
          <w:bCs/>
          <w:sz w:val="22"/>
          <w:lang w:val="ru-RU"/>
        </w:rPr>
        <w:t>проведение мероприятий по стимулированию развития торговли и инвестиций</w:t>
      </w:r>
      <w:r w:rsidRPr="001C6DFA">
        <w:rPr>
          <w:bCs/>
          <w:sz w:val="22"/>
          <w:lang w:val="ru-RU"/>
        </w:rPr>
        <w:t xml:space="preserve">. </w:t>
      </w:r>
    </w:p>
    <w:p w:rsidR="000E180E" w:rsidRPr="009A117F" w:rsidRDefault="000E180E" w:rsidP="00080723">
      <w:pPr>
        <w:numPr>
          <w:ilvl w:val="0"/>
          <w:numId w:val="36"/>
        </w:numPr>
        <w:spacing w:before="240" w:after="240" w:line="240" w:lineRule="auto"/>
        <w:ind w:left="0" w:firstLine="0"/>
        <w:jc w:val="both"/>
        <w:rPr>
          <w:bCs/>
          <w:sz w:val="22"/>
          <w:lang w:val="ru-RU"/>
        </w:rPr>
      </w:pPr>
      <w:r>
        <w:rPr>
          <w:bCs/>
          <w:sz w:val="22"/>
          <w:lang w:val="ru-RU"/>
        </w:rPr>
        <w:t>Кроме</w:t>
      </w:r>
      <w:r w:rsidRPr="00FB3F7B">
        <w:rPr>
          <w:bCs/>
          <w:sz w:val="22"/>
          <w:lang w:val="ru-RU"/>
        </w:rPr>
        <w:t xml:space="preserve"> </w:t>
      </w:r>
      <w:r>
        <w:rPr>
          <w:bCs/>
          <w:sz w:val="22"/>
          <w:lang w:val="ru-RU"/>
        </w:rPr>
        <w:t>того</w:t>
      </w:r>
      <w:r w:rsidRPr="00FB3F7B">
        <w:rPr>
          <w:bCs/>
          <w:sz w:val="22"/>
          <w:lang w:val="ru-RU"/>
        </w:rPr>
        <w:t xml:space="preserve">, </w:t>
      </w:r>
      <w:r>
        <w:rPr>
          <w:bCs/>
          <w:sz w:val="22"/>
          <w:lang w:val="ru-RU"/>
        </w:rPr>
        <w:t>решающее</w:t>
      </w:r>
      <w:r w:rsidRPr="00FB3F7B">
        <w:rPr>
          <w:bCs/>
          <w:sz w:val="22"/>
          <w:lang w:val="ru-RU"/>
        </w:rPr>
        <w:t xml:space="preserve"> </w:t>
      </w:r>
      <w:r>
        <w:rPr>
          <w:bCs/>
          <w:sz w:val="22"/>
          <w:lang w:val="ru-RU"/>
        </w:rPr>
        <w:t>значение</w:t>
      </w:r>
      <w:r w:rsidRPr="00FB3F7B">
        <w:rPr>
          <w:bCs/>
          <w:sz w:val="22"/>
          <w:lang w:val="ru-RU"/>
        </w:rPr>
        <w:t xml:space="preserve"> </w:t>
      </w:r>
      <w:r>
        <w:rPr>
          <w:bCs/>
          <w:sz w:val="22"/>
          <w:lang w:val="ru-RU"/>
        </w:rPr>
        <w:t>для</w:t>
      </w:r>
      <w:r w:rsidRPr="00FB3F7B">
        <w:rPr>
          <w:bCs/>
          <w:sz w:val="22"/>
          <w:lang w:val="ru-RU"/>
        </w:rPr>
        <w:t xml:space="preserve"> </w:t>
      </w:r>
      <w:r>
        <w:rPr>
          <w:bCs/>
          <w:sz w:val="22"/>
          <w:lang w:val="ru-RU"/>
        </w:rPr>
        <w:t>создания</w:t>
      </w:r>
      <w:r w:rsidRPr="00FB3F7B">
        <w:rPr>
          <w:bCs/>
          <w:sz w:val="22"/>
          <w:lang w:val="ru-RU"/>
        </w:rPr>
        <w:t xml:space="preserve"> </w:t>
      </w:r>
      <w:r>
        <w:rPr>
          <w:bCs/>
          <w:sz w:val="22"/>
          <w:lang w:val="ru-RU"/>
        </w:rPr>
        <w:t>благоприятных</w:t>
      </w:r>
      <w:r w:rsidRPr="00FB3F7B">
        <w:rPr>
          <w:bCs/>
          <w:sz w:val="22"/>
          <w:lang w:val="ru-RU"/>
        </w:rPr>
        <w:t xml:space="preserve"> </w:t>
      </w:r>
      <w:r>
        <w:rPr>
          <w:bCs/>
          <w:sz w:val="22"/>
          <w:lang w:val="ru-RU"/>
        </w:rPr>
        <w:t>условий</w:t>
      </w:r>
      <w:r w:rsidRPr="00FB3F7B">
        <w:rPr>
          <w:bCs/>
          <w:sz w:val="22"/>
          <w:lang w:val="ru-RU"/>
        </w:rPr>
        <w:t xml:space="preserve"> </w:t>
      </w:r>
      <w:r>
        <w:rPr>
          <w:bCs/>
          <w:sz w:val="22"/>
          <w:lang w:val="ru-RU"/>
        </w:rPr>
        <w:t>торговли</w:t>
      </w:r>
      <w:r w:rsidRPr="00FB3F7B">
        <w:rPr>
          <w:bCs/>
          <w:sz w:val="22"/>
          <w:lang w:val="ru-RU"/>
        </w:rPr>
        <w:t xml:space="preserve"> </w:t>
      </w:r>
      <w:r>
        <w:rPr>
          <w:bCs/>
          <w:sz w:val="22"/>
          <w:lang w:val="ru-RU"/>
        </w:rPr>
        <w:t>имеет</w:t>
      </w:r>
      <w:r w:rsidRPr="00FB3F7B">
        <w:rPr>
          <w:bCs/>
          <w:sz w:val="22"/>
          <w:lang w:val="ru-RU"/>
        </w:rPr>
        <w:t xml:space="preserve"> </w:t>
      </w:r>
      <w:r>
        <w:rPr>
          <w:bCs/>
          <w:sz w:val="22"/>
          <w:lang w:val="ru-RU"/>
        </w:rPr>
        <w:t>развитие в</w:t>
      </w:r>
      <w:r w:rsidRPr="00FB3F7B">
        <w:rPr>
          <w:bCs/>
          <w:sz w:val="22"/>
          <w:lang w:val="ru-RU"/>
        </w:rPr>
        <w:t xml:space="preserve"> </w:t>
      </w:r>
      <w:r>
        <w:rPr>
          <w:bCs/>
          <w:sz w:val="22"/>
          <w:lang w:val="ru-RU"/>
        </w:rPr>
        <w:t>других</w:t>
      </w:r>
      <w:r w:rsidRPr="00FB3F7B">
        <w:rPr>
          <w:bCs/>
          <w:sz w:val="22"/>
          <w:lang w:val="ru-RU"/>
        </w:rPr>
        <w:t xml:space="preserve"> </w:t>
      </w:r>
      <w:r>
        <w:rPr>
          <w:bCs/>
          <w:sz w:val="22"/>
          <w:lang w:val="ru-RU"/>
        </w:rPr>
        <w:t>областях</w:t>
      </w:r>
      <w:r w:rsidRPr="00FB3F7B">
        <w:rPr>
          <w:bCs/>
          <w:sz w:val="22"/>
          <w:lang w:val="ru-RU"/>
        </w:rPr>
        <w:t xml:space="preserve"> </w:t>
      </w:r>
      <w:r>
        <w:rPr>
          <w:bCs/>
          <w:sz w:val="22"/>
          <w:lang w:val="ru-RU"/>
        </w:rPr>
        <w:t>экономики</w:t>
      </w:r>
      <w:r w:rsidRPr="00FB3F7B">
        <w:rPr>
          <w:bCs/>
          <w:sz w:val="22"/>
          <w:lang w:val="ru-RU"/>
        </w:rPr>
        <w:t xml:space="preserve">, </w:t>
      </w:r>
      <w:r>
        <w:rPr>
          <w:bCs/>
          <w:sz w:val="22"/>
          <w:lang w:val="ru-RU"/>
        </w:rPr>
        <w:t xml:space="preserve">ограничивающих стимулирование предложения, включая </w:t>
      </w:r>
      <w:r>
        <w:rPr>
          <w:bCs/>
          <w:sz w:val="22"/>
          <w:lang w:val="ru-RU"/>
        </w:rPr>
        <w:lastRenderedPageBreak/>
        <w:t>методы руководства и коррупцию, а также человеческий капитал и трудовые ресурсы. В данном отчете эти важные</w:t>
      </w:r>
      <w:r w:rsidRPr="00FB3F7B">
        <w:rPr>
          <w:bCs/>
          <w:sz w:val="22"/>
          <w:lang w:val="ru-RU"/>
        </w:rPr>
        <w:t xml:space="preserve"> </w:t>
      </w:r>
      <w:r>
        <w:rPr>
          <w:bCs/>
          <w:sz w:val="22"/>
          <w:lang w:val="ru-RU"/>
        </w:rPr>
        <w:t>направления</w:t>
      </w:r>
      <w:r w:rsidRPr="00FB3F7B">
        <w:rPr>
          <w:bCs/>
          <w:sz w:val="22"/>
          <w:lang w:val="ru-RU"/>
        </w:rPr>
        <w:t xml:space="preserve"> </w:t>
      </w:r>
      <w:r>
        <w:rPr>
          <w:bCs/>
          <w:sz w:val="22"/>
          <w:lang w:val="ru-RU"/>
        </w:rPr>
        <w:t xml:space="preserve">обсуждаются, но в полной мере не прорабатываются. </w:t>
      </w:r>
    </w:p>
    <w:p w:rsidR="000E180E" w:rsidRPr="009A117F" w:rsidRDefault="000E180E" w:rsidP="00080723">
      <w:pPr>
        <w:numPr>
          <w:ilvl w:val="0"/>
          <w:numId w:val="39"/>
        </w:numPr>
        <w:spacing w:before="240" w:after="240" w:line="240" w:lineRule="auto"/>
        <w:jc w:val="both"/>
        <w:rPr>
          <w:bCs/>
          <w:sz w:val="22"/>
          <w:lang w:val="ru-RU"/>
        </w:rPr>
      </w:pPr>
      <w:r>
        <w:rPr>
          <w:bCs/>
          <w:sz w:val="22"/>
          <w:lang w:val="ru-RU"/>
        </w:rPr>
        <w:t>В</w:t>
      </w:r>
      <w:r w:rsidRPr="009A117F">
        <w:rPr>
          <w:bCs/>
          <w:sz w:val="22"/>
          <w:lang w:val="ru-RU"/>
        </w:rPr>
        <w:t xml:space="preserve"> </w:t>
      </w:r>
      <w:r>
        <w:rPr>
          <w:bCs/>
          <w:sz w:val="22"/>
          <w:lang w:val="ru-RU"/>
        </w:rPr>
        <w:t>Разделе</w:t>
      </w:r>
      <w:r w:rsidRPr="009A117F">
        <w:rPr>
          <w:bCs/>
          <w:sz w:val="22"/>
          <w:lang w:val="ru-RU"/>
        </w:rPr>
        <w:t xml:space="preserve"> </w:t>
      </w:r>
      <w:r w:rsidRPr="007A7A3E">
        <w:rPr>
          <w:bCs/>
          <w:sz w:val="22"/>
        </w:rPr>
        <w:t>B</w:t>
      </w:r>
      <w:r w:rsidRPr="009A117F">
        <w:rPr>
          <w:bCs/>
          <w:sz w:val="22"/>
          <w:lang w:val="ru-RU"/>
        </w:rPr>
        <w:t xml:space="preserve"> </w:t>
      </w:r>
      <w:r>
        <w:rPr>
          <w:bCs/>
          <w:sz w:val="22"/>
          <w:lang w:val="ru-RU"/>
        </w:rPr>
        <w:t>данной</w:t>
      </w:r>
      <w:r w:rsidRPr="009A117F">
        <w:rPr>
          <w:bCs/>
          <w:sz w:val="22"/>
          <w:lang w:val="ru-RU"/>
        </w:rPr>
        <w:t xml:space="preserve"> </w:t>
      </w:r>
      <w:r>
        <w:rPr>
          <w:bCs/>
          <w:sz w:val="22"/>
          <w:lang w:val="ru-RU"/>
        </w:rPr>
        <w:t>главы</w:t>
      </w:r>
      <w:r w:rsidRPr="009A117F">
        <w:rPr>
          <w:bCs/>
          <w:sz w:val="22"/>
          <w:lang w:val="ru-RU"/>
        </w:rPr>
        <w:t xml:space="preserve"> </w:t>
      </w:r>
      <w:r>
        <w:rPr>
          <w:bCs/>
          <w:sz w:val="22"/>
          <w:lang w:val="ru-RU"/>
        </w:rPr>
        <w:t>приводятся аргументы в пользу более высокого уровня координации торговой политики и реформ, направленных на повышение конкурентоспособности. В</w:t>
      </w:r>
      <w:r w:rsidRPr="009A117F">
        <w:rPr>
          <w:bCs/>
          <w:sz w:val="22"/>
          <w:lang w:val="ru-RU"/>
        </w:rPr>
        <w:t xml:space="preserve"> </w:t>
      </w:r>
      <w:r>
        <w:rPr>
          <w:bCs/>
          <w:sz w:val="22"/>
          <w:lang w:val="ru-RU"/>
        </w:rPr>
        <w:t>Разделе</w:t>
      </w:r>
      <w:r w:rsidRPr="009A117F">
        <w:rPr>
          <w:bCs/>
          <w:sz w:val="22"/>
          <w:lang w:val="ru-RU"/>
        </w:rPr>
        <w:t xml:space="preserve"> </w:t>
      </w:r>
      <w:r w:rsidRPr="007A7A3E">
        <w:rPr>
          <w:bCs/>
          <w:sz w:val="22"/>
        </w:rPr>
        <w:t>C</w:t>
      </w:r>
      <w:r w:rsidRPr="009A117F">
        <w:rPr>
          <w:bCs/>
          <w:sz w:val="22"/>
          <w:lang w:val="ru-RU"/>
        </w:rPr>
        <w:t xml:space="preserve"> </w:t>
      </w:r>
      <w:r>
        <w:rPr>
          <w:bCs/>
          <w:sz w:val="22"/>
          <w:lang w:val="ru-RU"/>
        </w:rPr>
        <w:t>описывается</w:t>
      </w:r>
      <w:r w:rsidRPr="009A117F">
        <w:rPr>
          <w:bCs/>
          <w:sz w:val="22"/>
          <w:lang w:val="ru-RU"/>
        </w:rPr>
        <w:t xml:space="preserve"> </w:t>
      </w:r>
      <w:r>
        <w:rPr>
          <w:bCs/>
          <w:sz w:val="22"/>
          <w:lang w:val="ru-RU"/>
        </w:rPr>
        <w:t>необходимость</w:t>
      </w:r>
      <w:r w:rsidRPr="009A117F">
        <w:rPr>
          <w:bCs/>
          <w:sz w:val="22"/>
          <w:lang w:val="ru-RU"/>
        </w:rPr>
        <w:t xml:space="preserve"> </w:t>
      </w:r>
      <w:r>
        <w:rPr>
          <w:bCs/>
          <w:sz w:val="22"/>
          <w:lang w:val="ru-RU"/>
        </w:rPr>
        <w:t>в</w:t>
      </w:r>
      <w:r w:rsidRPr="009A117F">
        <w:rPr>
          <w:bCs/>
          <w:sz w:val="22"/>
          <w:lang w:val="ru-RU"/>
        </w:rPr>
        <w:t xml:space="preserve"> </w:t>
      </w:r>
      <w:r>
        <w:rPr>
          <w:bCs/>
          <w:sz w:val="22"/>
          <w:lang w:val="ru-RU"/>
        </w:rPr>
        <w:t>повышении</w:t>
      </w:r>
      <w:r w:rsidRPr="009A117F">
        <w:rPr>
          <w:bCs/>
          <w:sz w:val="22"/>
          <w:lang w:val="ru-RU"/>
        </w:rPr>
        <w:t xml:space="preserve"> </w:t>
      </w:r>
      <w:r>
        <w:rPr>
          <w:bCs/>
          <w:sz w:val="22"/>
          <w:lang w:val="ru-RU"/>
        </w:rPr>
        <w:t>аналитического</w:t>
      </w:r>
      <w:r w:rsidRPr="009A117F">
        <w:rPr>
          <w:bCs/>
          <w:sz w:val="22"/>
          <w:lang w:val="ru-RU"/>
        </w:rPr>
        <w:t xml:space="preserve"> </w:t>
      </w:r>
      <w:r>
        <w:rPr>
          <w:bCs/>
          <w:sz w:val="22"/>
          <w:lang w:val="ru-RU"/>
        </w:rPr>
        <w:t>потенциала</w:t>
      </w:r>
      <w:r w:rsidRPr="009A117F">
        <w:rPr>
          <w:bCs/>
          <w:sz w:val="22"/>
          <w:lang w:val="ru-RU"/>
        </w:rPr>
        <w:t xml:space="preserve">, </w:t>
      </w:r>
      <w:r>
        <w:rPr>
          <w:bCs/>
          <w:sz w:val="22"/>
          <w:lang w:val="ru-RU"/>
        </w:rPr>
        <w:t xml:space="preserve">Раздел </w:t>
      </w:r>
      <w:r w:rsidRPr="007A7A3E">
        <w:rPr>
          <w:bCs/>
          <w:sz w:val="22"/>
        </w:rPr>
        <w:t>D</w:t>
      </w:r>
      <w:r w:rsidRPr="009A117F">
        <w:rPr>
          <w:bCs/>
          <w:sz w:val="22"/>
          <w:lang w:val="ru-RU"/>
        </w:rPr>
        <w:t xml:space="preserve"> </w:t>
      </w:r>
      <w:r>
        <w:rPr>
          <w:bCs/>
          <w:sz w:val="22"/>
          <w:lang w:val="ru-RU"/>
        </w:rPr>
        <w:t>сосредоточен на мероприятиях по стимулированию сферы торговли и инвестиций</w:t>
      </w:r>
      <w:r w:rsidRPr="009A117F">
        <w:rPr>
          <w:bCs/>
          <w:sz w:val="22"/>
          <w:lang w:val="ru-RU"/>
        </w:rPr>
        <w:t xml:space="preserve">, </w:t>
      </w:r>
      <w:r>
        <w:rPr>
          <w:bCs/>
          <w:sz w:val="22"/>
          <w:lang w:val="ru-RU"/>
        </w:rPr>
        <w:t xml:space="preserve">а в Разделе </w:t>
      </w:r>
      <w:r w:rsidRPr="007A7A3E">
        <w:rPr>
          <w:bCs/>
          <w:sz w:val="22"/>
        </w:rPr>
        <w:t>E</w:t>
      </w:r>
      <w:r w:rsidRPr="009A117F">
        <w:rPr>
          <w:bCs/>
          <w:sz w:val="22"/>
          <w:lang w:val="ru-RU"/>
        </w:rPr>
        <w:t xml:space="preserve"> </w:t>
      </w:r>
      <w:r>
        <w:rPr>
          <w:bCs/>
          <w:sz w:val="22"/>
          <w:lang w:val="ru-RU"/>
        </w:rPr>
        <w:t>приводятся выводы.</w:t>
      </w:r>
    </w:p>
    <w:p w:rsidR="000E180E" w:rsidRPr="009A117F" w:rsidRDefault="000E180E" w:rsidP="000E180E">
      <w:pPr>
        <w:pStyle w:val="Heading2"/>
        <w:rPr>
          <w:lang w:val="ru-RU"/>
        </w:rPr>
      </w:pPr>
      <w:bookmarkStart w:id="111" w:name="_Toc331673207"/>
      <w:bookmarkStart w:id="112" w:name="_Toc329810301"/>
      <w:r>
        <w:rPr>
          <w:lang w:val="ru-RU"/>
        </w:rPr>
        <w:t>Улучшение координации торговой политики и реформ</w:t>
      </w:r>
      <w:bookmarkEnd w:id="111"/>
      <w:r w:rsidR="00B53159" w:rsidRPr="00F22926">
        <w:rPr>
          <w:rFonts w:asciiTheme="minorHAnsi" w:hAnsiTheme="minorHAnsi"/>
          <w:lang w:val="ru-RU"/>
        </w:rPr>
        <w:t xml:space="preserve"> </w:t>
      </w:r>
      <w:bookmarkEnd w:id="112"/>
    </w:p>
    <w:p w:rsidR="000E180E" w:rsidRPr="00F01E6E" w:rsidRDefault="000E180E" w:rsidP="00080723">
      <w:pPr>
        <w:numPr>
          <w:ilvl w:val="0"/>
          <w:numId w:val="42"/>
        </w:numPr>
        <w:spacing w:before="240" w:after="240" w:line="240" w:lineRule="auto"/>
        <w:jc w:val="both"/>
        <w:rPr>
          <w:sz w:val="22"/>
          <w:lang w:val="ru-RU"/>
        </w:rPr>
      </w:pPr>
      <w:r>
        <w:rPr>
          <w:sz w:val="22"/>
          <w:lang w:val="ru-RU"/>
        </w:rPr>
        <w:t>Выполнение</w:t>
      </w:r>
      <w:r w:rsidRPr="009842B9">
        <w:rPr>
          <w:sz w:val="22"/>
          <w:lang w:val="ru-RU"/>
        </w:rPr>
        <w:t xml:space="preserve"> </w:t>
      </w:r>
      <w:r>
        <w:rPr>
          <w:sz w:val="22"/>
          <w:lang w:val="ru-RU"/>
        </w:rPr>
        <w:t>задачи</w:t>
      </w:r>
      <w:r w:rsidRPr="009842B9">
        <w:rPr>
          <w:sz w:val="22"/>
          <w:lang w:val="ru-RU"/>
        </w:rPr>
        <w:t xml:space="preserve"> </w:t>
      </w:r>
      <w:r>
        <w:rPr>
          <w:sz w:val="22"/>
          <w:lang w:val="ru-RU"/>
        </w:rPr>
        <w:t>по</w:t>
      </w:r>
      <w:r w:rsidRPr="009842B9">
        <w:rPr>
          <w:sz w:val="22"/>
          <w:lang w:val="ru-RU"/>
        </w:rPr>
        <w:t xml:space="preserve"> </w:t>
      </w:r>
      <w:r>
        <w:rPr>
          <w:sz w:val="22"/>
          <w:lang w:val="ru-RU"/>
        </w:rPr>
        <w:t>диверсификации</w:t>
      </w:r>
      <w:r w:rsidRPr="009842B9">
        <w:rPr>
          <w:sz w:val="22"/>
          <w:lang w:val="ru-RU"/>
        </w:rPr>
        <w:t xml:space="preserve"> </w:t>
      </w:r>
      <w:r>
        <w:rPr>
          <w:sz w:val="22"/>
          <w:lang w:val="ru-RU"/>
        </w:rPr>
        <w:t>экспорта</w:t>
      </w:r>
      <w:r w:rsidRPr="009842B9">
        <w:rPr>
          <w:sz w:val="22"/>
          <w:lang w:val="ru-RU"/>
        </w:rPr>
        <w:t xml:space="preserve"> </w:t>
      </w:r>
      <w:r>
        <w:rPr>
          <w:sz w:val="22"/>
          <w:lang w:val="ru-RU"/>
        </w:rPr>
        <w:t>в</w:t>
      </w:r>
      <w:r w:rsidRPr="009842B9">
        <w:rPr>
          <w:sz w:val="22"/>
          <w:lang w:val="ru-RU"/>
        </w:rPr>
        <w:t xml:space="preserve"> </w:t>
      </w:r>
      <w:r>
        <w:rPr>
          <w:sz w:val="22"/>
          <w:lang w:val="ru-RU"/>
        </w:rPr>
        <w:t>Казахстане</w:t>
      </w:r>
      <w:r w:rsidRPr="009842B9">
        <w:rPr>
          <w:sz w:val="22"/>
          <w:lang w:val="ru-RU"/>
        </w:rPr>
        <w:t xml:space="preserve"> </w:t>
      </w:r>
      <w:r>
        <w:rPr>
          <w:sz w:val="22"/>
          <w:lang w:val="ru-RU"/>
        </w:rPr>
        <w:t>затруднено тем, что торговая и инвестиционная среда в стране претерпевает резкие изменения</w:t>
      </w:r>
      <w:r w:rsidRPr="009842B9">
        <w:rPr>
          <w:sz w:val="22"/>
          <w:lang w:val="ru-RU"/>
        </w:rPr>
        <w:t xml:space="preserve">. </w:t>
      </w:r>
      <w:r>
        <w:rPr>
          <w:sz w:val="22"/>
          <w:lang w:val="ru-RU"/>
        </w:rPr>
        <w:t>Очевидно</w:t>
      </w:r>
      <w:r w:rsidRPr="009842B9">
        <w:rPr>
          <w:sz w:val="22"/>
          <w:lang w:val="ru-RU"/>
        </w:rPr>
        <w:t xml:space="preserve">, </w:t>
      </w:r>
      <w:r>
        <w:rPr>
          <w:sz w:val="22"/>
          <w:lang w:val="ru-RU"/>
        </w:rPr>
        <w:t>что</w:t>
      </w:r>
      <w:r w:rsidRPr="009842B9">
        <w:rPr>
          <w:sz w:val="22"/>
          <w:lang w:val="ru-RU"/>
        </w:rPr>
        <w:t xml:space="preserve"> </w:t>
      </w:r>
      <w:r>
        <w:rPr>
          <w:sz w:val="22"/>
          <w:lang w:val="ru-RU"/>
        </w:rPr>
        <w:t>ускоренное</w:t>
      </w:r>
      <w:r w:rsidRPr="009842B9">
        <w:rPr>
          <w:sz w:val="22"/>
          <w:lang w:val="ru-RU"/>
        </w:rPr>
        <w:t xml:space="preserve"> </w:t>
      </w:r>
      <w:r>
        <w:rPr>
          <w:sz w:val="22"/>
          <w:lang w:val="ru-RU"/>
        </w:rPr>
        <w:t>планирование</w:t>
      </w:r>
      <w:r w:rsidRPr="009842B9">
        <w:rPr>
          <w:sz w:val="22"/>
          <w:lang w:val="ru-RU"/>
        </w:rPr>
        <w:t xml:space="preserve"> </w:t>
      </w:r>
      <w:r>
        <w:rPr>
          <w:sz w:val="22"/>
          <w:lang w:val="ru-RU"/>
        </w:rPr>
        <w:t>и</w:t>
      </w:r>
      <w:r w:rsidRPr="009842B9">
        <w:rPr>
          <w:sz w:val="22"/>
          <w:lang w:val="ru-RU"/>
        </w:rPr>
        <w:t xml:space="preserve"> </w:t>
      </w:r>
      <w:r>
        <w:rPr>
          <w:sz w:val="22"/>
          <w:lang w:val="ru-RU"/>
        </w:rPr>
        <w:t>введение</w:t>
      </w:r>
      <w:r w:rsidRPr="009842B9">
        <w:rPr>
          <w:sz w:val="22"/>
          <w:lang w:val="ru-RU"/>
        </w:rPr>
        <w:t xml:space="preserve"> </w:t>
      </w:r>
      <w:r>
        <w:rPr>
          <w:sz w:val="22"/>
          <w:lang w:val="ru-RU"/>
        </w:rPr>
        <w:t>Таможенного</w:t>
      </w:r>
      <w:r w:rsidRPr="009842B9">
        <w:rPr>
          <w:sz w:val="22"/>
          <w:lang w:val="ru-RU"/>
        </w:rPr>
        <w:t xml:space="preserve"> </w:t>
      </w:r>
      <w:r>
        <w:rPr>
          <w:sz w:val="22"/>
          <w:lang w:val="ru-RU"/>
        </w:rPr>
        <w:t>союза</w:t>
      </w:r>
      <w:r w:rsidRPr="009842B9">
        <w:rPr>
          <w:sz w:val="22"/>
          <w:lang w:val="ru-RU"/>
        </w:rPr>
        <w:t xml:space="preserve"> </w:t>
      </w:r>
      <w:r>
        <w:rPr>
          <w:sz w:val="22"/>
          <w:lang w:val="ru-RU"/>
        </w:rPr>
        <w:t>еще</w:t>
      </w:r>
      <w:r w:rsidRPr="009842B9">
        <w:rPr>
          <w:sz w:val="22"/>
          <w:lang w:val="ru-RU"/>
        </w:rPr>
        <w:t xml:space="preserve"> </w:t>
      </w:r>
      <w:r>
        <w:rPr>
          <w:sz w:val="22"/>
          <w:lang w:val="ru-RU"/>
        </w:rPr>
        <w:t>больше</w:t>
      </w:r>
      <w:r w:rsidRPr="009842B9">
        <w:rPr>
          <w:sz w:val="22"/>
          <w:lang w:val="ru-RU"/>
        </w:rPr>
        <w:t xml:space="preserve"> </w:t>
      </w:r>
      <w:r>
        <w:rPr>
          <w:sz w:val="22"/>
          <w:lang w:val="ru-RU"/>
        </w:rPr>
        <w:t>осложнило</w:t>
      </w:r>
      <w:r w:rsidRPr="009842B9">
        <w:rPr>
          <w:sz w:val="22"/>
          <w:lang w:val="ru-RU"/>
        </w:rPr>
        <w:t xml:space="preserve"> </w:t>
      </w:r>
      <w:r>
        <w:rPr>
          <w:sz w:val="22"/>
          <w:lang w:val="ru-RU"/>
        </w:rPr>
        <w:t>обстановку для казахстанских производителей</w:t>
      </w:r>
      <w:r w:rsidRPr="009842B9">
        <w:rPr>
          <w:sz w:val="22"/>
          <w:lang w:val="ru-RU"/>
        </w:rPr>
        <w:t xml:space="preserve">, </w:t>
      </w:r>
      <w:r>
        <w:rPr>
          <w:sz w:val="22"/>
          <w:lang w:val="ru-RU"/>
        </w:rPr>
        <w:t>по меньшей мере, в среднесрочной перспективе. По мере выхода на первый план задач по созданию</w:t>
      </w:r>
      <w:r w:rsidRPr="009842B9">
        <w:rPr>
          <w:sz w:val="22"/>
          <w:lang w:val="ru-RU"/>
        </w:rPr>
        <w:t xml:space="preserve"> </w:t>
      </w:r>
      <w:r>
        <w:rPr>
          <w:sz w:val="22"/>
          <w:lang w:val="ru-RU"/>
        </w:rPr>
        <w:t>Единого</w:t>
      </w:r>
      <w:r w:rsidRPr="009842B9">
        <w:rPr>
          <w:sz w:val="22"/>
          <w:lang w:val="ru-RU"/>
        </w:rPr>
        <w:t xml:space="preserve"> </w:t>
      </w:r>
      <w:r>
        <w:rPr>
          <w:sz w:val="22"/>
          <w:lang w:val="ru-RU"/>
        </w:rPr>
        <w:t>экономического</w:t>
      </w:r>
      <w:r w:rsidRPr="009842B9">
        <w:rPr>
          <w:sz w:val="22"/>
          <w:lang w:val="ru-RU"/>
        </w:rPr>
        <w:t xml:space="preserve"> </w:t>
      </w:r>
      <w:r>
        <w:rPr>
          <w:sz w:val="22"/>
          <w:lang w:val="ru-RU"/>
        </w:rPr>
        <w:t>пространства</w:t>
      </w:r>
      <w:r w:rsidRPr="009842B9">
        <w:rPr>
          <w:sz w:val="22"/>
          <w:lang w:val="ru-RU"/>
        </w:rPr>
        <w:t xml:space="preserve"> </w:t>
      </w:r>
      <w:r>
        <w:rPr>
          <w:sz w:val="22"/>
          <w:lang w:val="ru-RU"/>
        </w:rPr>
        <w:t>и</w:t>
      </w:r>
      <w:r w:rsidRPr="009842B9">
        <w:rPr>
          <w:sz w:val="22"/>
          <w:lang w:val="ru-RU"/>
        </w:rPr>
        <w:t xml:space="preserve"> </w:t>
      </w:r>
      <w:r>
        <w:rPr>
          <w:sz w:val="22"/>
          <w:lang w:val="ru-RU"/>
        </w:rPr>
        <w:t>вступлению в ВТО на карту будет поставлено еще большее количество интересов. Казахстану</w:t>
      </w:r>
      <w:r w:rsidRPr="00F01E6E">
        <w:rPr>
          <w:sz w:val="22"/>
          <w:lang w:val="ru-RU"/>
        </w:rPr>
        <w:t xml:space="preserve"> </w:t>
      </w:r>
      <w:r>
        <w:rPr>
          <w:sz w:val="22"/>
          <w:lang w:val="ru-RU"/>
        </w:rPr>
        <w:t>крайне</w:t>
      </w:r>
      <w:r w:rsidRPr="00F01E6E">
        <w:rPr>
          <w:sz w:val="22"/>
          <w:lang w:val="ru-RU"/>
        </w:rPr>
        <w:t xml:space="preserve"> </w:t>
      </w:r>
      <w:r>
        <w:rPr>
          <w:sz w:val="22"/>
          <w:lang w:val="ru-RU"/>
        </w:rPr>
        <w:t>необходимо</w:t>
      </w:r>
      <w:r w:rsidRPr="00F01E6E">
        <w:rPr>
          <w:sz w:val="22"/>
          <w:lang w:val="ru-RU"/>
        </w:rPr>
        <w:t xml:space="preserve"> </w:t>
      </w:r>
      <w:r w:rsidRPr="00D46242">
        <w:rPr>
          <w:sz w:val="22"/>
          <w:lang w:val="ru-RU"/>
        </w:rPr>
        <w:t>повысить свои возможности</w:t>
      </w:r>
      <w:r>
        <w:rPr>
          <w:sz w:val="22"/>
          <w:lang w:val="ru-RU"/>
        </w:rPr>
        <w:t xml:space="preserve"> в части оценки влияния, которое конкурентная среда окажет на казахстанские предприятия и отрасли, а также для подготовки частного сектора к предстоящим изменениям. Данная работа должна быть направлена на совершенствование двух форм</w:t>
      </w:r>
      <w:r w:rsidRPr="00F01E6E">
        <w:rPr>
          <w:sz w:val="22"/>
          <w:lang w:val="ru-RU"/>
        </w:rPr>
        <w:t xml:space="preserve"> </w:t>
      </w:r>
      <w:r>
        <w:rPr>
          <w:sz w:val="22"/>
          <w:lang w:val="ru-RU"/>
        </w:rPr>
        <w:t>координации</w:t>
      </w:r>
      <w:r w:rsidRPr="00F01E6E">
        <w:rPr>
          <w:sz w:val="22"/>
          <w:lang w:val="ru-RU"/>
        </w:rPr>
        <w:t xml:space="preserve">: 1) </w:t>
      </w:r>
      <w:r>
        <w:rPr>
          <w:sz w:val="22"/>
          <w:lang w:val="ru-RU"/>
        </w:rPr>
        <w:t>улучшение межведомственной координации и</w:t>
      </w:r>
      <w:r w:rsidRPr="00F01E6E">
        <w:rPr>
          <w:sz w:val="22"/>
          <w:lang w:val="ru-RU"/>
        </w:rPr>
        <w:t xml:space="preserve"> 2)</w:t>
      </w:r>
      <w:r>
        <w:rPr>
          <w:sz w:val="22"/>
          <w:lang w:val="ru-RU"/>
        </w:rPr>
        <w:t xml:space="preserve"> создание институционального механизма для построения диалога между государственным и частным сектором. </w:t>
      </w:r>
    </w:p>
    <w:p w:rsidR="000E180E" w:rsidRPr="00CD04EE" w:rsidRDefault="000E180E" w:rsidP="00080723">
      <w:pPr>
        <w:numPr>
          <w:ilvl w:val="0"/>
          <w:numId w:val="42"/>
        </w:numPr>
        <w:spacing w:before="240" w:after="240" w:line="240" w:lineRule="auto"/>
        <w:jc w:val="both"/>
        <w:rPr>
          <w:sz w:val="22"/>
          <w:lang w:val="ru-RU"/>
        </w:rPr>
      </w:pPr>
      <w:r>
        <w:rPr>
          <w:i/>
          <w:sz w:val="22"/>
          <w:lang w:val="ru-RU"/>
        </w:rPr>
        <w:t>Улучшение межведомственной координации</w:t>
      </w:r>
      <w:r w:rsidRPr="00F01E6E">
        <w:rPr>
          <w:i/>
          <w:sz w:val="22"/>
          <w:lang w:val="ru-RU"/>
        </w:rPr>
        <w:t xml:space="preserve">: </w:t>
      </w:r>
      <w:r w:rsidR="0030522F">
        <w:rPr>
          <w:i/>
          <w:sz w:val="22"/>
          <w:lang w:val="ru-RU"/>
        </w:rPr>
        <w:t xml:space="preserve">торговля </w:t>
      </w:r>
      <w:r>
        <w:rPr>
          <w:i/>
          <w:sz w:val="22"/>
          <w:lang w:val="ru-RU"/>
        </w:rPr>
        <w:t>охватывает все сектора экономики и все аспекты производства. Наряду</w:t>
      </w:r>
      <w:r w:rsidRPr="00F01E6E">
        <w:rPr>
          <w:i/>
          <w:sz w:val="22"/>
          <w:lang w:val="ru-RU"/>
        </w:rPr>
        <w:t xml:space="preserve"> </w:t>
      </w:r>
      <w:r>
        <w:rPr>
          <w:i/>
          <w:sz w:val="22"/>
          <w:lang w:val="ru-RU"/>
        </w:rPr>
        <w:t>с</w:t>
      </w:r>
      <w:r w:rsidRPr="00F01E6E">
        <w:rPr>
          <w:i/>
          <w:sz w:val="22"/>
          <w:lang w:val="ru-RU"/>
        </w:rPr>
        <w:t xml:space="preserve"> </w:t>
      </w:r>
      <w:r>
        <w:rPr>
          <w:i/>
          <w:sz w:val="22"/>
          <w:lang w:val="ru-RU"/>
        </w:rPr>
        <w:t>принятием</w:t>
      </w:r>
      <w:r w:rsidRPr="00F01E6E">
        <w:rPr>
          <w:i/>
          <w:sz w:val="22"/>
          <w:lang w:val="ru-RU"/>
        </w:rPr>
        <w:t xml:space="preserve"> </w:t>
      </w:r>
      <w:r>
        <w:rPr>
          <w:i/>
          <w:sz w:val="22"/>
          <w:lang w:val="ru-RU"/>
        </w:rPr>
        <w:t>обязательств</w:t>
      </w:r>
      <w:r w:rsidRPr="00F01E6E">
        <w:rPr>
          <w:i/>
          <w:sz w:val="22"/>
          <w:lang w:val="ru-RU"/>
        </w:rPr>
        <w:t xml:space="preserve"> </w:t>
      </w:r>
      <w:r>
        <w:rPr>
          <w:i/>
          <w:sz w:val="22"/>
          <w:lang w:val="ru-RU"/>
        </w:rPr>
        <w:t>на</w:t>
      </w:r>
      <w:r w:rsidRPr="00F01E6E">
        <w:rPr>
          <w:i/>
          <w:sz w:val="22"/>
          <w:lang w:val="ru-RU"/>
        </w:rPr>
        <w:t xml:space="preserve"> </w:t>
      </w:r>
      <w:r>
        <w:rPr>
          <w:i/>
          <w:sz w:val="22"/>
          <w:lang w:val="ru-RU"/>
        </w:rPr>
        <w:t>самом</w:t>
      </w:r>
      <w:r w:rsidRPr="00F01E6E">
        <w:rPr>
          <w:i/>
          <w:sz w:val="22"/>
          <w:lang w:val="ru-RU"/>
        </w:rPr>
        <w:t xml:space="preserve"> </w:t>
      </w:r>
      <w:r>
        <w:rPr>
          <w:i/>
          <w:sz w:val="22"/>
          <w:lang w:val="ru-RU"/>
        </w:rPr>
        <w:t>высоком</w:t>
      </w:r>
      <w:r w:rsidRPr="00F01E6E">
        <w:rPr>
          <w:i/>
          <w:sz w:val="22"/>
          <w:lang w:val="ru-RU"/>
        </w:rPr>
        <w:t xml:space="preserve"> </w:t>
      </w:r>
      <w:r>
        <w:rPr>
          <w:i/>
          <w:sz w:val="22"/>
          <w:lang w:val="ru-RU"/>
        </w:rPr>
        <w:t>правительственном</w:t>
      </w:r>
      <w:r w:rsidRPr="00F01E6E">
        <w:rPr>
          <w:i/>
          <w:sz w:val="22"/>
          <w:lang w:val="ru-RU"/>
        </w:rPr>
        <w:t xml:space="preserve"> </w:t>
      </w:r>
      <w:r>
        <w:rPr>
          <w:i/>
          <w:sz w:val="22"/>
          <w:lang w:val="ru-RU"/>
        </w:rPr>
        <w:t>уровне</w:t>
      </w:r>
      <w:r w:rsidRPr="00F01E6E">
        <w:rPr>
          <w:i/>
          <w:sz w:val="22"/>
          <w:lang w:val="ru-RU"/>
        </w:rPr>
        <w:t xml:space="preserve"> </w:t>
      </w:r>
      <w:r>
        <w:rPr>
          <w:i/>
          <w:sz w:val="22"/>
          <w:lang w:val="ru-RU"/>
        </w:rPr>
        <w:t>и</w:t>
      </w:r>
      <w:r w:rsidRPr="00F01E6E">
        <w:rPr>
          <w:i/>
          <w:sz w:val="22"/>
          <w:lang w:val="ru-RU"/>
        </w:rPr>
        <w:t xml:space="preserve"> </w:t>
      </w:r>
      <w:r>
        <w:rPr>
          <w:i/>
          <w:sz w:val="22"/>
          <w:lang w:val="ru-RU"/>
        </w:rPr>
        <w:t>определением</w:t>
      </w:r>
      <w:r w:rsidRPr="00F01E6E">
        <w:rPr>
          <w:i/>
          <w:sz w:val="22"/>
          <w:lang w:val="ru-RU"/>
        </w:rPr>
        <w:t xml:space="preserve"> </w:t>
      </w:r>
      <w:r>
        <w:rPr>
          <w:i/>
          <w:sz w:val="22"/>
          <w:lang w:val="ru-RU"/>
        </w:rPr>
        <w:t>четкой стратегии развития торговли и повышения конкурентоспособности</w:t>
      </w:r>
      <w:r w:rsidRPr="00F01E6E">
        <w:rPr>
          <w:sz w:val="22"/>
          <w:lang w:val="ru-RU"/>
        </w:rPr>
        <w:t xml:space="preserve"> </w:t>
      </w:r>
      <w:r>
        <w:rPr>
          <w:sz w:val="22"/>
          <w:lang w:val="ru-RU"/>
        </w:rPr>
        <w:t>необходимо обозначить роль и обязанности различных министерств. Координация</w:t>
      </w:r>
      <w:r w:rsidRPr="00F01E6E">
        <w:rPr>
          <w:sz w:val="22"/>
          <w:lang w:val="ru-RU"/>
        </w:rPr>
        <w:t xml:space="preserve"> </w:t>
      </w:r>
      <w:r>
        <w:rPr>
          <w:sz w:val="22"/>
          <w:lang w:val="ru-RU"/>
        </w:rPr>
        <w:t>политики</w:t>
      </w:r>
      <w:r w:rsidRPr="00F01E6E">
        <w:rPr>
          <w:sz w:val="22"/>
          <w:lang w:val="ru-RU"/>
        </w:rPr>
        <w:t xml:space="preserve"> </w:t>
      </w:r>
      <w:r>
        <w:rPr>
          <w:sz w:val="22"/>
          <w:lang w:val="ru-RU"/>
        </w:rPr>
        <w:t>является</w:t>
      </w:r>
      <w:r w:rsidRPr="00F01E6E">
        <w:rPr>
          <w:sz w:val="22"/>
          <w:lang w:val="ru-RU"/>
        </w:rPr>
        <w:t xml:space="preserve"> </w:t>
      </w:r>
      <w:r>
        <w:rPr>
          <w:sz w:val="22"/>
          <w:lang w:val="ru-RU"/>
        </w:rPr>
        <w:t>важнейшей частью успеха любой стратегии развития экспорта. Во</w:t>
      </w:r>
      <w:r w:rsidRPr="00F01E6E">
        <w:rPr>
          <w:sz w:val="22"/>
          <w:lang w:val="ru-RU"/>
        </w:rPr>
        <w:t xml:space="preserve"> </w:t>
      </w:r>
      <w:r>
        <w:rPr>
          <w:sz w:val="22"/>
          <w:lang w:val="ru-RU"/>
        </w:rPr>
        <w:t>многих</w:t>
      </w:r>
      <w:r w:rsidRPr="00F01E6E">
        <w:rPr>
          <w:sz w:val="22"/>
          <w:lang w:val="ru-RU"/>
        </w:rPr>
        <w:t xml:space="preserve"> </w:t>
      </w:r>
      <w:r>
        <w:rPr>
          <w:sz w:val="22"/>
          <w:lang w:val="ru-RU"/>
        </w:rPr>
        <w:t>странах</w:t>
      </w:r>
      <w:r w:rsidRPr="00F01E6E">
        <w:rPr>
          <w:sz w:val="22"/>
          <w:lang w:val="ru-RU"/>
        </w:rPr>
        <w:t xml:space="preserve"> </w:t>
      </w:r>
      <w:r>
        <w:rPr>
          <w:sz w:val="22"/>
          <w:lang w:val="ru-RU"/>
        </w:rPr>
        <w:t>ответственность</w:t>
      </w:r>
      <w:r w:rsidRPr="00F01E6E">
        <w:rPr>
          <w:sz w:val="22"/>
          <w:lang w:val="ru-RU"/>
        </w:rPr>
        <w:t xml:space="preserve"> </w:t>
      </w:r>
      <w:r>
        <w:rPr>
          <w:sz w:val="22"/>
          <w:lang w:val="ru-RU"/>
        </w:rPr>
        <w:t>за</w:t>
      </w:r>
      <w:r w:rsidRPr="00F01E6E">
        <w:rPr>
          <w:sz w:val="22"/>
          <w:lang w:val="ru-RU"/>
        </w:rPr>
        <w:t xml:space="preserve"> </w:t>
      </w:r>
      <w:r>
        <w:rPr>
          <w:sz w:val="22"/>
          <w:lang w:val="ru-RU"/>
        </w:rPr>
        <w:t>реализацию</w:t>
      </w:r>
      <w:r w:rsidRPr="00F01E6E">
        <w:rPr>
          <w:sz w:val="22"/>
          <w:lang w:val="ru-RU"/>
        </w:rPr>
        <w:t xml:space="preserve"> </w:t>
      </w:r>
      <w:r>
        <w:rPr>
          <w:sz w:val="22"/>
          <w:lang w:val="ru-RU"/>
        </w:rPr>
        <w:t>политики</w:t>
      </w:r>
      <w:r w:rsidRPr="00F01E6E">
        <w:rPr>
          <w:sz w:val="22"/>
          <w:lang w:val="ru-RU"/>
        </w:rPr>
        <w:t xml:space="preserve"> </w:t>
      </w:r>
      <w:r>
        <w:rPr>
          <w:sz w:val="22"/>
          <w:lang w:val="ru-RU"/>
        </w:rPr>
        <w:t>может</w:t>
      </w:r>
      <w:r w:rsidRPr="00F01E6E">
        <w:rPr>
          <w:sz w:val="22"/>
          <w:lang w:val="ru-RU"/>
        </w:rPr>
        <w:t xml:space="preserve"> </w:t>
      </w:r>
      <w:r>
        <w:rPr>
          <w:sz w:val="22"/>
          <w:lang w:val="ru-RU"/>
        </w:rPr>
        <w:t>быть</w:t>
      </w:r>
      <w:r w:rsidRPr="00F01E6E">
        <w:rPr>
          <w:sz w:val="22"/>
          <w:lang w:val="ru-RU"/>
        </w:rPr>
        <w:t xml:space="preserve"> </w:t>
      </w:r>
      <w:r>
        <w:rPr>
          <w:sz w:val="22"/>
          <w:lang w:val="ru-RU"/>
        </w:rPr>
        <w:t>распределена между различными министерствами и ведомствами с учетом незначительных отличий в интересах каждого министерства. Министерство</w:t>
      </w:r>
      <w:r w:rsidRPr="00CD04EE">
        <w:rPr>
          <w:sz w:val="22"/>
          <w:lang w:val="ru-RU"/>
        </w:rPr>
        <w:t xml:space="preserve"> </w:t>
      </w:r>
      <w:r>
        <w:rPr>
          <w:sz w:val="22"/>
          <w:lang w:val="ru-RU"/>
        </w:rPr>
        <w:t>финансов</w:t>
      </w:r>
      <w:r w:rsidRPr="00CD04EE">
        <w:rPr>
          <w:sz w:val="22"/>
          <w:lang w:val="ru-RU"/>
        </w:rPr>
        <w:t xml:space="preserve"> </w:t>
      </w:r>
      <w:r>
        <w:rPr>
          <w:sz w:val="22"/>
          <w:lang w:val="ru-RU"/>
        </w:rPr>
        <w:t>может</w:t>
      </w:r>
      <w:r w:rsidRPr="00CD04EE">
        <w:rPr>
          <w:sz w:val="22"/>
          <w:lang w:val="ru-RU"/>
        </w:rPr>
        <w:t xml:space="preserve"> </w:t>
      </w:r>
      <w:r>
        <w:rPr>
          <w:sz w:val="22"/>
          <w:lang w:val="ru-RU"/>
        </w:rPr>
        <w:t>больше</w:t>
      </w:r>
      <w:r w:rsidRPr="00CD04EE">
        <w:rPr>
          <w:sz w:val="22"/>
          <w:lang w:val="ru-RU"/>
        </w:rPr>
        <w:t xml:space="preserve"> </w:t>
      </w:r>
      <w:r>
        <w:rPr>
          <w:sz w:val="22"/>
          <w:lang w:val="ru-RU"/>
        </w:rPr>
        <w:t>всего</w:t>
      </w:r>
      <w:r w:rsidRPr="00CD04EE">
        <w:rPr>
          <w:sz w:val="22"/>
          <w:lang w:val="ru-RU"/>
        </w:rPr>
        <w:t xml:space="preserve"> </w:t>
      </w:r>
      <w:r>
        <w:rPr>
          <w:sz w:val="22"/>
          <w:lang w:val="ru-RU"/>
        </w:rPr>
        <w:t>заботиться о непрерывном формировании доходов. Другие министерства, ответственные за определенные сектора, могут занимать протекционистскую позицию по отношению к курируемому сектору. В рамки переговоров по вступлению в ВТО и созданию Единого экономического пространства включены вопросы, которые выходят далеко за пределы сферы торговли и индустрии. Неспособность</w:t>
      </w:r>
      <w:r w:rsidRPr="00CD04EE">
        <w:rPr>
          <w:sz w:val="22"/>
          <w:lang w:val="ru-RU"/>
        </w:rPr>
        <w:t xml:space="preserve"> </w:t>
      </w:r>
      <w:r>
        <w:rPr>
          <w:sz w:val="22"/>
          <w:lang w:val="ru-RU"/>
        </w:rPr>
        <w:t>правительства</w:t>
      </w:r>
      <w:r w:rsidRPr="00CD04EE">
        <w:rPr>
          <w:sz w:val="22"/>
          <w:lang w:val="ru-RU"/>
        </w:rPr>
        <w:t xml:space="preserve"> </w:t>
      </w:r>
      <w:r>
        <w:rPr>
          <w:sz w:val="22"/>
          <w:lang w:val="ru-RU"/>
        </w:rPr>
        <w:t>обеспечить</w:t>
      </w:r>
      <w:r w:rsidRPr="00CD04EE">
        <w:rPr>
          <w:sz w:val="22"/>
          <w:lang w:val="ru-RU"/>
        </w:rPr>
        <w:t xml:space="preserve"> </w:t>
      </w:r>
      <w:r>
        <w:rPr>
          <w:sz w:val="22"/>
          <w:lang w:val="ru-RU"/>
        </w:rPr>
        <w:t>согласованность</w:t>
      </w:r>
      <w:r w:rsidRPr="00CD04EE">
        <w:rPr>
          <w:sz w:val="22"/>
          <w:lang w:val="ru-RU"/>
        </w:rPr>
        <w:t xml:space="preserve"> </w:t>
      </w:r>
      <w:r>
        <w:rPr>
          <w:sz w:val="22"/>
          <w:lang w:val="ru-RU"/>
        </w:rPr>
        <w:t>действий</w:t>
      </w:r>
      <w:r w:rsidRPr="00CD04EE">
        <w:rPr>
          <w:sz w:val="22"/>
          <w:lang w:val="ru-RU"/>
        </w:rPr>
        <w:t xml:space="preserve"> </w:t>
      </w:r>
      <w:r>
        <w:rPr>
          <w:sz w:val="22"/>
          <w:lang w:val="ru-RU"/>
        </w:rPr>
        <w:t>может</w:t>
      </w:r>
      <w:r w:rsidRPr="00CD04EE">
        <w:rPr>
          <w:sz w:val="22"/>
          <w:lang w:val="ru-RU"/>
        </w:rPr>
        <w:t xml:space="preserve"> </w:t>
      </w:r>
      <w:r>
        <w:rPr>
          <w:sz w:val="22"/>
          <w:lang w:val="ru-RU"/>
        </w:rPr>
        <w:t>негативно</w:t>
      </w:r>
      <w:r w:rsidRPr="00CD04EE">
        <w:rPr>
          <w:sz w:val="22"/>
          <w:lang w:val="ru-RU"/>
        </w:rPr>
        <w:t xml:space="preserve"> </w:t>
      </w:r>
      <w:r>
        <w:rPr>
          <w:sz w:val="22"/>
          <w:lang w:val="ru-RU"/>
        </w:rPr>
        <w:t>сказаться</w:t>
      </w:r>
      <w:r w:rsidRPr="00CD04EE">
        <w:rPr>
          <w:sz w:val="22"/>
          <w:lang w:val="ru-RU"/>
        </w:rPr>
        <w:t xml:space="preserve"> </w:t>
      </w:r>
      <w:r>
        <w:rPr>
          <w:sz w:val="22"/>
          <w:lang w:val="ru-RU"/>
        </w:rPr>
        <w:t>на</w:t>
      </w:r>
      <w:r w:rsidRPr="00CD04EE">
        <w:rPr>
          <w:sz w:val="22"/>
          <w:lang w:val="ru-RU"/>
        </w:rPr>
        <w:t xml:space="preserve"> </w:t>
      </w:r>
      <w:r>
        <w:rPr>
          <w:sz w:val="22"/>
          <w:lang w:val="ru-RU"/>
        </w:rPr>
        <w:t xml:space="preserve">потенциале, которым обладает Казахстан в плане получения выгод от торговой политики, и в более широком смысле на успешном достижении целей по диверсификации и повышению конкурентоспособности. </w:t>
      </w:r>
      <w:r w:rsidRPr="00CD04EE">
        <w:rPr>
          <w:sz w:val="22"/>
          <w:lang w:val="ru-RU"/>
        </w:rPr>
        <w:t xml:space="preserve"> </w:t>
      </w:r>
    </w:p>
    <w:p w:rsidR="000E180E" w:rsidRPr="004918FB" w:rsidRDefault="000E180E" w:rsidP="00080723">
      <w:pPr>
        <w:numPr>
          <w:ilvl w:val="0"/>
          <w:numId w:val="42"/>
        </w:numPr>
        <w:spacing w:before="240" w:after="240" w:line="240" w:lineRule="auto"/>
        <w:jc w:val="both"/>
        <w:rPr>
          <w:sz w:val="22"/>
          <w:lang w:val="ru-RU"/>
        </w:rPr>
      </w:pPr>
      <w:r>
        <w:rPr>
          <w:sz w:val="22"/>
          <w:lang w:val="ru-RU"/>
        </w:rPr>
        <w:t>Неэффективная</w:t>
      </w:r>
      <w:r w:rsidRPr="00CD04EE">
        <w:rPr>
          <w:sz w:val="22"/>
          <w:lang w:val="ru-RU"/>
        </w:rPr>
        <w:t xml:space="preserve"> </w:t>
      </w:r>
      <w:r>
        <w:rPr>
          <w:sz w:val="22"/>
          <w:lang w:val="ru-RU"/>
        </w:rPr>
        <w:t>координация</w:t>
      </w:r>
      <w:r w:rsidRPr="00CD04EE">
        <w:rPr>
          <w:sz w:val="22"/>
          <w:lang w:val="ru-RU"/>
        </w:rPr>
        <w:t xml:space="preserve"> </w:t>
      </w:r>
      <w:r>
        <w:rPr>
          <w:sz w:val="22"/>
          <w:lang w:val="ru-RU"/>
        </w:rPr>
        <w:t>может</w:t>
      </w:r>
      <w:r w:rsidRPr="00CD04EE">
        <w:rPr>
          <w:sz w:val="22"/>
          <w:lang w:val="ru-RU"/>
        </w:rPr>
        <w:t xml:space="preserve"> </w:t>
      </w:r>
      <w:r>
        <w:rPr>
          <w:sz w:val="22"/>
          <w:lang w:val="ru-RU"/>
        </w:rPr>
        <w:t>иметь</w:t>
      </w:r>
      <w:r w:rsidRPr="00CD04EE">
        <w:rPr>
          <w:sz w:val="22"/>
          <w:lang w:val="ru-RU"/>
        </w:rPr>
        <w:t xml:space="preserve"> </w:t>
      </w:r>
      <w:r>
        <w:rPr>
          <w:sz w:val="22"/>
          <w:lang w:val="ru-RU"/>
        </w:rPr>
        <w:t>негативные последствия в случае, если меры политики, направленные на стимулирование экспорта, будут подорваны другими мерами экономической политики. Что касается нетарифных</w:t>
      </w:r>
      <w:r w:rsidRPr="004918FB">
        <w:rPr>
          <w:sz w:val="22"/>
          <w:lang w:val="ru-RU"/>
        </w:rPr>
        <w:t xml:space="preserve"> </w:t>
      </w:r>
      <w:r>
        <w:rPr>
          <w:sz w:val="22"/>
          <w:lang w:val="ru-RU"/>
        </w:rPr>
        <w:t>мер</w:t>
      </w:r>
      <w:r w:rsidRPr="004918FB">
        <w:rPr>
          <w:sz w:val="22"/>
          <w:lang w:val="ru-RU"/>
        </w:rPr>
        <w:t xml:space="preserve">, </w:t>
      </w:r>
      <w:r>
        <w:rPr>
          <w:sz w:val="22"/>
          <w:lang w:val="ru-RU"/>
        </w:rPr>
        <w:t>то меры</w:t>
      </w:r>
      <w:r w:rsidRPr="004918FB">
        <w:rPr>
          <w:sz w:val="22"/>
          <w:lang w:val="ru-RU"/>
        </w:rPr>
        <w:t xml:space="preserve"> </w:t>
      </w:r>
      <w:r>
        <w:rPr>
          <w:sz w:val="22"/>
          <w:lang w:val="ru-RU"/>
        </w:rPr>
        <w:t>регулирования</w:t>
      </w:r>
      <w:r w:rsidRPr="004918FB">
        <w:rPr>
          <w:sz w:val="22"/>
          <w:lang w:val="ru-RU"/>
        </w:rPr>
        <w:t xml:space="preserve"> </w:t>
      </w:r>
      <w:r>
        <w:rPr>
          <w:sz w:val="22"/>
          <w:lang w:val="ru-RU"/>
        </w:rPr>
        <w:t>торговли</w:t>
      </w:r>
      <w:r w:rsidRPr="004918FB">
        <w:rPr>
          <w:sz w:val="22"/>
          <w:lang w:val="ru-RU"/>
        </w:rPr>
        <w:t xml:space="preserve">, </w:t>
      </w:r>
      <w:r>
        <w:rPr>
          <w:sz w:val="22"/>
          <w:lang w:val="ru-RU"/>
        </w:rPr>
        <w:t>такие</w:t>
      </w:r>
      <w:r w:rsidR="0030522F">
        <w:rPr>
          <w:sz w:val="22"/>
          <w:lang w:val="ru-RU"/>
        </w:rPr>
        <w:t>,</w:t>
      </w:r>
      <w:r w:rsidRPr="004918FB">
        <w:rPr>
          <w:sz w:val="22"/>
          <w:lang w:val="ru-RU"/>
        </w:rPr>
        <w:t xml:space="preserve"> </w:t>
      </w:r>
      <w:r>
        <w:rPr>
          <w:sz w:val="22"/>
          <w:lang w:val="ru-RU"/>
        </w:rPr>
        <w:t>как</w:t>
      </w:r>
      <w:r w:rsidRPr="004918FB">
        <w:rPr>
          <w:sz w:val="22"/>
          <w:lang w:val="ru-RU"/>
        </w:rPr>
        <w:t xml:space="preserve"> </w:t>
      </w:r>
      <w:r>
        <w:rPr>
          <w:sz w:val="22"/>
          <w:lang w:val="ru-RU"/>
        </w:rPr>
        <w:t>стандарты</w:t>
      </w:r>
      <w:r w:rsidRPr="004918FB">
        <w:rPr>
          <w:sz w:val="22"/>
          <w:lang w:val="ru-RU"/>
        </w:rPr>
        <w:t xml:space="preserve"> </w:t>
      </w:r>
      <w:r>
        <w:rPr>
          <w:sz w:val="22"/>
          <w:lang w:val="ru-RU"/>
        </w:rPr>
        <w:t>на продукцию</w:t>
      </w:r>
      <w:r w:rsidRPr="004918FB">
        <w:rPr>
          <w:sz w:val="22"/>
          <w:lang w:val="ru-RU"/>
        </w:rPr>
        <w:t xml:space="preserve"> </w:t>
      </w:r>
      <w:r>
        <w:rPr>
          <w:sz w:val="22"/>
          <w:lang w:val="ru-RU"/>
        </w:rPr>
        <w:t>и</w:t>
      </w:r>
      <w:r w:rsidRPr="004918FB">
        <w:rPr>
          <w:sz w:val="22"/>
          <w:lang w:val="ru-RU"/>
        </w:rPr>
        <w:t xml:space="preserve"> </w:t>
      </w:r>
      <w:r>
        <w:rPr>
          <w:sz w:val="22"/>
          <w:lang w:val="ru-RU"/>
        </w:rPr>
        <w:t>требования</w:t>
      </w:r>
      <w:r w:rsidRPr="004918FB">
        <w:rPr>
          <w:sz w:val="22"/>
          <w:lang w:val="ru-RU"/>
        </w:rPr>
        <w:t xml:space="preserve"> </w:t>
      </w:r>
      <w:r>
        <w:rPr>
          <w:sz w:val="22"/>
          <w:lang w:val="ru-RU"/>
        </w:rPr>
        <w:t>к</w:t>
      </w:r>
      <w:r w:rsidRPr="004918FB">
        <w:rPr>
          <w:sz w:val="22"/>
          <w:lang w:val="ru-RU"/>
        </w:rPr>
        <w:t xml:space="preserve"> </w:t>
      </w:r>
      <w:r>
        <w:rPr>
          <w:sz w:val="22"/>
          <w:lang w:val="ru-RU"/>
        </w:rPr>
        <w:t>маркировке, предъявляемые в законных целях, таких как защита здоровья населения или охрана окружающей среды, могут заведомо или неоправданно ограничивать торговлю</w:t>
      </w:r>
      <w:r w:rsidRPr="004918FB">
        <w:rPr>
          <w:bCs/>
          <w:sz w:val="22"/>
          <w:lang w:val="ru-RU"/>
        </w:rPr>
        <w:t xml:space="preserve">. </w:t>
      </w:r>
      <w:r>
        <w:rPr>
          <w:bCs/>
          <w:sz w:val="22"/>
          <w:lang w:val="ru-RU"/>
        </w:rPr>
        <w:t xml:space="preserve">Что касается сферы содействия развитию торговли и логистики, пограничные органы, например, могут слишком далеко зайти, обеспечивая защиту от </w:t>
      </w:r>
      <w:r w:rsidRPr="004918FB">
        <w:rPr>
          <w:sz w:val="22"/>
          <w:lang w:val="ru-RU"/>
        </w:rPr>
        <w:t xml:space="preserve"> </w:t>
      </w:r>
      <w:r>
        <w:rPr>
          <w:sz w:val="22"/>
          <w:lang w:val="ru-RU"/>
        </w:rPr>
        <w:t xml:space="preserve">угроз для общественной безопасности или контрабанды и усиливая административную нагрузку для участников внешнеэкономической деятельности. </w:t>
      </w:r>
      <w:r w:rsidRPr="004918FB">
        <w:rPr>
          <w:sz w:val="22"/>
          <w:lang w:val="ru-RU"/>
        </w:rPr>
        <w:t xml:space="preserve"> </w:t>
      </w:r>
    </w:p>
    <w:p w:rsidR="000E180E" w:rsidRPr="00EB7E72" w:rsidRDefault="000E180E" w:rsidP="00080723">
      <w:pPr>
        <w:numPr>
          <w:ilvl w:val="0"/>
          <w:numId w:val="42"/>
        </w:numPr>
        <w:spacing w:before="240" w:after="240" w:line="240" w:lineRule="auto"/>
        <w:jc w:val="both"/>
        <w:rPr>
          <w:sz w:val="20"/>
          <w:lang w:val="ru-RU"/>
        </w:rPr>
      </w:pPr>
      <w:r>
        <w:rPr>
          <w:i/>
          <w:sz w:val="22"/>
          <w:lang w:val="ru-RU"/>
        </w:rPr>
        <w:lastRenderedPageBreak/>
        <w:t>Создание</w:t>
      </w:r>
      <w:r w:rsidRPr="00CC2CCD">
        <w:rPr>
          <w:i/>
          <w:sz w:val="22"/>
          <w:lang w:val="ru-RU"/>
        </w:rPr>
        <w:t xml:space="preserve"> </w:t>
      </w:r>
      <w:r>
        <w:rPr>
          <w:i/>
          <w:sz w:val="22"/>
          <w:lang w:val="ru-RU"/>
        </w:rPr>
        <w:t>институционального</w:t>
      </w:r>
      <w:r w:rsidRPr="00CC2CCD">
        <w:rPr>
          <w:i/>
          <w:sz w:val="22"/>
          <w:lang w:val="ru-RU"/>
        </w:rPr>
        <w:t xml:space="preserve"> </w:t>
      </w:r>
      <w:r>
        <w:rPr>
          <w:i/>
          <w:sz w:val="22"/>
          <w:lang w:val="ru-RU"/>
        </w:rPr>
        <w:t>механизма</w:t>
      </w:r>
      <w:r w:rsidRPr="00CC2CCD">
        <w:rPr>
          <w:i/>
          <w:sz w:val="22"/>
          <w:lang w:val="ru-RU"/>
        </w:rPr>
        <w:t xml:space="preserve"> </w:t>
      </w:r>
      <w:r>
        <w:rPr>
          <w:i/>
          <w:sz w:val="22"/>
          <w:lang w:val="ru-RU"/>
        </w:rPr>
        <w:t>для</w:t>
      </w:r>
      <w:r w:rsidRPr="00CC2CCD">
        <w:rPr>
          <w:i/>
          <w:sz w:val="22"/>
          <w:lang w:val="ru-RU"/>
        </w:rPr>
        <w:t xml:space="preserve"> </w:t>
      </w:r>
      <w:r>
        <w:rPr>
          <w:i/>
          <w:sz w:val="22"/>
          <w:lang w:val="ru-RU"/>
        </w:rPr>
        <w:t>построения</w:t>
      </w:r>
      <w:r w:rsidRPr="00CC2CCD">
        <w:rPr>
          <w:i/>
          <w:sz w:val="22"/>
          <w:lang w:val="ru-RU"/>
        </w:rPr>
        <w:t xml:space="preserve"> </w:t>
      </w:r>
      <w:r>
        <w:rPr>
          <w:i/>
          <w:sz w:val="22"/>
          <w:lang w:val="ru-RU"/>
        </w:rPr>
        <w:t>диалога</w:t>
      </w:r>
      <w:r w:rsidRPr="00CC2CCD">
        <w:rPr>
          <w:i/>
          <w:sz w:val="22"/>
          <w:lang w:val="ru-RU"/>
        </w:rPr>
        <w:t xml:space="preserve"> </w:t>
      </w:r>
      <w:r>
        <w:rPr>
          <w:i/>
          <w:sz w:val="22"/>
          <w:lang w:val="ru-RU"/>
        </w:rPr>
        <w:t>между</w:t>
      </w:r>
      <w:r w:rsidRPr="00CC2CCD">
        <w:rPr>
          <w:i/>
          <w:sz w:val="22"/>
          <w:lang w:val="ru-RU"/>
        </w:rPr>
        <w:t xml:space="preserve"> </w:t>
      </w:r>
      <w:r>
        <w:rPr>
          <w:i/>
          <w:sz w:val="22"/>
          <w:lang w:val="ru-RU"/>
        </w:rPr>
        <w:t>государственным</w:t>
      </w:r>
      <w:r w:rsidRPr="00CC2CCD">
        <w:rPr>
          <w:i/>
          <w:sz w:val="22"/>
          <w:lang w:val="ru-RU"/>
        </w:rPr>
        <w:t xml:space="preserve"> </w:t>
      </w:r>
      <w:r>
        <w:rPr>
          <w:i/>
          <w:sz w:val="22"/>
          <w:lang w:val="ru-RU"/>
        </w:rPr>
        <w:t>и</w:t>
      </w:r>
      <w:r w:rsidRPr="00CC2CCD">
        <w:rPr>
          <w:i/>
          <w:sz w:val="22"/>
          <w:lang w:val="ru-RU"/>
        </w:rPr>
        <w:t xml:space="preserve"> </w:t>
      </w:r>
      <w:r>
        <w:rPr>
          <w:i/>
          <w:sz w:val="22"/>
          <w:lang w:val="ru-RU"/>
        </w:rPr>
        <w:t>частным</w:t>
      </w:r>
      <w:r w:rsidRPr="00CC2CCD">
        <w:rPr>
          <w:i/>
          <w:sz w:val="22"/>
          <w:lang w:val="ru-RU"/>
        </w:rPr>
        <w:t xml:space="preserve"> </w:t>
      </w:r>
      <w:r>
        <w:rPr>
          <w:i/>
          <w:sz w:val="22"/>
          <w:lang w:val="ru-RU"/>
        </w:rPr>
        <w:t>секторами</w:t>
      </w:r>
      <w:r w:rsidRPr="00CC2CCD">
        <w:rPr>
          <w:i/>
          <w:sz w:val="22"/>
          <w:lang w:val="ru-RU"/>
        </w:rPr>
        <w:t xml:space="preserve">: </w:t>
      </w:r>
      <w:r w:rsidR="00754503">
        <w:rPr>
          <w:i/>
          <w:sz w:val="22"/>
          <w:lang w:val="ru-RU"/>
        </w:rPr>
        <w:t>к</w:t>
      </w:r>
      <w:r>
        <w:rPr>
          <w:i/>
          <w:sz w:val="22"/>
          <w:lang w:val="ru-RU"/>
        </w:rPr>
        <w:t>ритически важным для программы развития торговли и повышения конкурентоспособности является построение диалога с задействованными сторонами, включая частный сектор</w:t>
      </w:r>
      <w:r w:rsidRPr="00CC2CCD">
        <w:rPr>
          <w:sz w:val="22"/>
          <w:szCs w:val="24"/>
          <w:lang w:val="ru-RU"/>
        </w:rPr>
        <w:t xml:space="preserve">, </w:t>
      </w:r>
      <w:r>
        <w:rPr>
          <w:sz w:val="22"/>
          <w:szCs w:val="24"/>
          <w:lang w:val="ru-RU"/>
        </w:rPr>
        <w:t>что отмечалось многими странами, реализовавшими успешные программы по развитию экспорта. Предприятия</w:t>
      </w:r>
      <w:r w:rsidRPr="009E0BF2">
        <w:rPr>
          <w:sz w:val="22"/>
          <w:szCs w:val="24"/>
          <w:lang w:val="ru-RU"/>
        </w:rPr>
        <w:t xml:space="preserve"> </w:t>
      </w:r>
      <w:r>
        <w:rPr>
          <w:sz w:val="22"/>
          <w:szCs w:val="24"/>
          <w:lang w:val="ru-RU"/>
        </w:rPr>
        <w:t>должны</w:t>
      </w:r>
      <w:r w:rsidRPr="009E0BF2">
        <w:rPr>
          <w:sz w:val="22"/>
          <w:szCs w:val="24"/>
          <w:lang w:val="ru-RU"/>
        </w:rPr>
        <w:t xml:space="preserve"> </w:t>
      </w:r>
      <w:r>
        <w:rPr>
          <w:sz w:val="22"/>
          <w:szCs w:val="24"/>
          <w:lang w:val="ru-RU"/>
        </w:rPr>
        <w:t>предоставлять</w:t>
      </w:r>
      <w:r w:rsidRPr="009E0BF2">
        <w:rPr>
          <w:sz w:val="22"/>
          <w:szCs w:val="24"/>
          <w:lang w:val="ru-RU"/>
        </w:rPr>
        <w:t xml:space="preserve"> </w:t>
      </w:r>
      <w:r>
        <w:rPr>
          <w:sz w:val="22"/>
          <w:szCs w:val="24"/>
          <w:lang w:val="ru-RU"/>
        </w:rPr>
        <w:t>информацию</w:t>
      </w:r>
      <w:r w:rsidRPr="009E0BF2">
        <w:rPr>
          <w:sz w:val="22"/>
          <w:szCs w:val="24"/>
          <w:lang w:val="ru-RU"/>
        </w:rPr>
        <w:t xml:space="preserve"> </w:t>
      </w:r>
      <w:r>
        <w:rPr>
          <w:sz w:val="22"/>
          <w:szCs w:val="24"/>
          <w:lang w:val="ru-RU"/>
        </w:rPr>
        <w:t>о</w:t>
      </w:r>
      <w:r w:rsidRPr="009E0BF2">
        <w:rPr>
          <w:sz w:val="22"/>
          <w:szCs w:val="24"/>
          <w:lang w:val="ru-RU"/>
        </w:rPr>
        <w:t xml:space="preserve"> </w:t>
      </w:r>
      <w:r>
        <w:rPr>
          <w:sz w:val="22"/>
          <w:szCs w:val="24"/>
          <w:lang w:val="ru-RU"/>
        </w:rPr>
        <w:t>коммерческих</w:t>
      </w:r>
      <w:r w:rsidRPr="009E0BF2">
        <w:rPr>
          <w:sz w:val="22"/>
          <w:szCs w:val="24"/>
          <w:lang w:val="ru-RU"/>
        </w:rPr>
        <w:t xml:space="preserve"> </w:t>
      </w:r>
      <w:r>
        <w:rPr>
          <w:sz w:val="22"/>
          <w:szCs w:val="24"/>
          <w:lang w:val="ru-RU"/>
        </w:rPr>
        <w:t>проблемах</w:t>
      </w:r>
      <w:r w:rsidRPr="009E0BF2">
        <w:rPr>
          <w:sz w:val="22"/>
          <w:szCs w:val="24"/>
          <w:lang w:val="ru-RU"/>
        </w:rPr>
        <w:t xml:space="preserve">, </w:t>
      </w:r>
      <w:r>
        <w:rPr>
          <w:sz w:val="22"/>
          <w:szCs w:val="24"/>
          <w:lang w:val="ru-RU"/>
        </w:rPr>
        <w:t>которой не владеют государственные служащие</w:t>
      </w:r>
      <w:r w:rsidRPr="009E0BF2">
        <w:rPr>
          <w:sz w:val="22"/>
          <w:szCs w:val="24"/>
          <w:lang w:val="ru-RU"/>
        </w:rPr>
        <w:t xml:space="preserve">. </w:t>
      </w:r>
      <w:r>
        <w:rPr>
          <w:sz w:val="22"/>
          <w:szCs w:val="24"/>
          <w:lang w:val="ru-RU"/>
        </w:rPr>
        <w:t>Стремление к поддержке представителей</w:t>
      </w:r>
      <w:r w:rsidRPr="00EB7E72">
        <w:rPr>
          <w:sz w:val="22"/>
          <w:szCs w:val="24"/>
          <w:lang w:val="ru-RU"/>
        </w:rPr>
        <w:t xml:space="preserve"> </w:t>
      </w:r>
      <w:r>
        <w:rPr>
          <w:sz w:val="22"/>
          <w:szCs w:val="24"/>
          <w:lang w:val="ru-RU"/>
        </w:rPr>
        <w:t>частного</w:t>
      </w:r>
      <w:r w:rsidRPr="00EB7E72">
        <w:rPr>
          <w:sz w:val="22"/>
          <w:szCs w:val="24"/>
          <w:lang w:val="ru-RU"/>
        </w:rPr>
        <w:t xml:space="preserve"> </w:t>
      </w:r>
      <w:r>
        <w:rPr>
          <w:sz w:val="22"/>
          <w:szCs w:val="24"/>
          <w:lang w:val="ru-RU"/>
        </w:rPr>
        <w:t>сектора</w:t>
      </w:r>
      <w:r w:rsidRPr="00EB7E72">
        <w:rPr>
          <w:sz w:val="22"/>
          <w:szCs w:val="24"/>
          <w:lang w:val="ru-RU"/>
        </w:rPr>
        <w:t xml:space="preserve"> </w:t>
      </w:r>
      <w:r>
        <w:rPr>
          <w:sz w:val="22"/>
          <w:szCs w:val="24"/>
          <w:lang w:val="ru-RU"/>
        </w:rPr>
        <w:t>также</w:t>
      </w:r>
      <w:r w:rsidRPr="00EB7E72">
        <w:rPr>
          <w:sz w:val="22"/>
          <w:szCs w:val="24"/>
          <w:lang w:val="ru-RU"/>
        </w:rPr>
        <w:t xml:space="preserve"> </w:t>
      </w:r>
      <w:r>
        <w:rPr>
          <w:sz w:val="22"/>
          <w:szCs w:val="24"/>
          <w:lang w:val="ru-RU"/>
        </w:rPr>
        <w:t xml:space="preserve">позволяет налаживать доверительное отношение к проводимой политике. </w:t>
      </w:r>
      <w:r w:rsidRPr="00EB7E72">
        <w:rPr>
          <w:sz w:val="22"/>
          <w:szCs w:val="24"/>
          <w:lang w:val="ru-RU"/>
        </w:rPr>
        <w:t xml:space="preserve"> </w:t>
      </w:r>
    </w:p>
    <w:p w:rsidR="000E180E" w:rsidRPr="00C2783E" w:rsidRDefault="000E180E" w:rsidP="00080723">
      <w:pPr>
        <w:numPr>
          <w:ilvl w:val="0"/>
          <w:numId w:val="42"/>
        </w:numPr>
        <w:spacing w:before="240" w:after="240" w:line="240" w:lineRule="auto"/>
        <w:jc w:val="both"/>
        <w:rPr>
          <w:sz w:val="22"/>
          <w:lang w:val="ru-RU"/>
        </w:rPr>
      </w:pPr>
      <w:r>
        <w:rPr>
          <w:sz w:val="22"/>
          <w:lang w:val="ru-RU"/>
        </w:rPr>
        <w:t>Доминирование товарных</w:t>
      </w:r>
      <w:r w:rsidRPr="00591BF4">
        <w:rPr>
          <w:sz w:val="22"/>
          <w:lang w:val="ru-RU"/>
        </w:rPr>
        <w:t xml:space="preserve"> </w:t>
      </w:r>
      <w:r>
        <w:rPr>
          <w:sz w:val="22"/>
          <w:lang w:val="ru-RU"/>
        </w:rPr>
        <w:t>секторов</w:t>
      </w:r>
      <w:r w:rsidRPr="00591BF4">
        <w:rPr>
          <w:sz w:val="22"/>
          <w:lang w:val="ru-RU"/>
        </w:rPr>
        <w:t xml:space="preserve"> </w:t>
      </w:r>
      <w:r>
        <w:rPr>
          <w:sz w:val="22"/>
          <w:lang w:val="ru-RU"/>
        </w:rPr>
        <w:t>в</w:t>
      </w:r>
      <w:r w:rsidRPr="00591BF4">
        <w:rPr>
          <w:sz w:val="22"/>
          <w:lang w:val="ru-RU"/>
        </w:rPr>
        <w:t xml:space="preserve"> </w:t>
      </w:r>
      <w:r>
        <w:rPr>
          <w:sz w:val="22"/>
          <w:lang w:val="ru-RU"/>
        </w:rPr>
        <w:t>казахстанской</w:t>
      </w:r>
      <w:r w:rsidRPr="00591BF4">
        <w:rPr>
          <w:sz w:val="22"/>
          <w:lang w:val="ru-RU"/>
        </w:rPr>
        <w:t xml:space="preserve"> </w:t>
      </w:r>
      <w:r>
        <w:rPr>
          <w:sz w:val="22"/>
          <w:lang w:val="ru-RU"/>
        </w:rPr>
        <w:t>экономике</w:t>
      </w:r>
      <w:r w:rsidRPr="00591BF4">
        <w:rPr>
          <w:sz w:val="22"/>
          <w:lang w:val="ru-RU"/>
        </w:rPr>
        <w:t xml:space="preserve"> </w:t>
      </w:r>
      <w:r>
        <w:rPr>
          <w:sz w:val="22"/>
          <w:lang w:val="ru-RU"/>
        </w:rPr>
        <w:t>привело к созданию такой ситуации, в которой крупные компании с широкими связями в приоритетных отраслях, как правило, обладают достаточной информацией и доступом к лоббированию своих интересов при формировании политики. Менее</w:t>
      </w:r>
      <w:r w:rsidRPr="00C2783E">
        <w:rPr>
          <w:sz w:val="22"/>
          <w:lang w:val="ru-RU"/>
        </w:rPr>
        <w:t xml:space="preserve"> </w:t>
      </w:r>
      <w:r>
        <w:rPr>
          <w:sz w:val="22"/>
          <w:lang w:val="ru-RU"/>
        </w:rPr>
        <w:t>крупные</w:t>
      </w:r>
      <w:r w:rsidRPr="00C2783E">
        <w:rPr>
          <w:sz w:val="22"/>
          <w:lang w:val="ru-RU"/>
        </w:rPr>
        <w:t xml:space="preserve"> </w:t>
      </w:r>
      <w:r>
        <w:rPr>
          <w:sz w:val="22"/>
          <w:lang w:val="ru-RU"/>
        </w:rPr>
        <w:t>компании</w:t>
      </w:r>
      <w:r w:rsidRPr="00C2783E">
        <w:rPr>
          <w:sz w:val="22"/>
          <w:lang w:val="ru-RU"/>
        </w:rPr>
        <w:t xml:space="preserve">, </w:t>
      </w:r>
      <w:r>
        <w:rPr>
          <w:sz w:val="22"/>
          <w:lang w:val="ru-RU"/>
        </w:rPr>
        <w:t>напротив</w:t>
      </w:r>
      <w:r w:rsidRPr="00C2783E">
        <w:rPr>
          <w:sz w:val="22"/>
          <w:lang w:val="ru-RU"/>
        </w:rPr>
        <w:t xml:space="preserve">, </w:t>
      </w:r>
      <w:r>
        <w:rPr>
          <w:sz w:val="22"/>
          <w:lang w:val="ru-RU"/>
        </w:rPr>
        <w:t>не</w:t>
      </w:r>
      <w:r w:rsidRPr="00C2783E">
        <w:rPr>
          <w:sz w:val="22"/>
          <w:lang w:val="ru-RU"/>
        </w:rPr>
        <w:t xml:space="preserve"> </w:t>
      </w:r>
      <w:r>
        <w:rPr>
          <w:sz w:val="22"/>
          <w:lang w:val="ru-RU"/>
        </w:rPr>
        <w:t>имеют</w:t>
      </w:r>
      <w:r w:rsidRPr="00C2783E">
        <w:rPr>
          <w:sz w:val="22"/>
          <w:lang w:val="ru-RU"/>
        </w:rPr>
        <w:t xml:space="preserve"> </w:t>
      </w:r>
      <w:r>
        <w:rPr>
          <w:sz w:val="22"/>
          <w:lang w:val="ru-RU"/>
        </w:rPr>
        <w:t>связей</w:t>
      </w:r>
      <w:r w:rsidRPr="00C2783E">
        <w:rPr>
          <w:sz w:val="22"/>
          <w:lang w:val="ru-RU"/>
        </w:rPr>
        <w:t xml:space="preserve"> </w:t>
      </w:r>
      <w:r>
        <w:rPr>
          <w:sz w:val="22"/>
          <w:lang w:val="ru-RU"/>
        </w:rPr>
        <w:t>и</w:t>
      </w:r>
      <w:r w:rsidRPr="00C2783E">
        <w:rPr>
          <w:sz w:val="22"/>
          <w:lang w:val="ru-RU"/>
        </w:rPr>
        <w:t xml:space="preserve"> </w:t>
      </w:r>
      <w:r>
        <w:rPr>
          <w:sz w:val="22"/>
          <w:lang w:val="ru-RU"/>
        </w:rPr>
        <w:t>испытывают</w:t>
      </w:r>
      <w:r w:rsidRPr="00C2783E">
        <w:rPr>
          <w:sz w:val="22"/>
          <w:lang w:val="ru-RU"/>
        </w:rPr>
        <w:t xml:space="preserve"> </w:t>
      </w:r>
      <w:r>
        <w:rPr>
          <w:sz w:val="22"/>
          <w:lang w:val="ru-RU"/>
        </w:rPr>
        <w:t>трудности</w:t>
      </w:r>
      <w:r w:rsidRPr="00C2783E">
        <w:rPr>
          <w:sz w:val="22"/>
          <w:lang w:val="ru-RU"/>
        </w:rPr>
        <w:t xml:space="preserve"> </w:t>
      </w:r>
      <w:r>
        <w:rPr>
          <w:sz w:val="22"/>
          <w:lang w:val="ru-RU"/>
        </w:rPr>
        <w:t>в</w:t>
      </w:r>
      <w:r w:rsidRPr="00C2783E">
        <w:rPr>
          <w:sz w:val="22"/>
          <w:lang w:val="ru-RU"/>
        </w:rPr>
        <w:t xml:space="preserve"> </w:t>
      </w:r>
      <w:r>
        <w:rPr>
          <w:sz w:val="22"/>
          <w:lang w:val="ru-RU"/>
        </w:rPr>
        <w:t>том</w:t>
      </w:r>
      <w:r w:rsidRPr="00C2783E">
        <w:rPr>
          <w:sz w:val="22"/>
          <w:lang w:val="ru-RU"/>
        </w:rPr>
        <w:t xml:space="preserve">, </w:t>
      </w:r>
      <w:r>
        <w:rPr>
          <w:sz w:val="22"/>
          <w:lang w:val="ru-RU"/>
        </w:rPr>
        <w:t>чтобы</w:t>
      </w:r>
      <w:r w:rsidRPr="00C2783E">
        <w:rPr>
          <w:sz w:val="22"/>
          <w:lang w:val="ru-RU"/>
        </w:rPr>
        <w:t xml:space="preserve"> </w:t>
      </w:r>
      <w:r>
        <w:rPr>
          <w:sz w:val="22"/>
          <w:lang w:val="ru-RU"/>
        </w:rPr>
        <w:t>их голос был услышан, и зачастую они не осведомлены о важных изменениях, затрагивающих их интересы. Ответственность за это лежит как на государственном секторе, так и на частном секторе.</w:t>
      </w:r>
      <w:r w:rsidRPr="00C2783E">
        <w:rPr>
          <w:sz w:val="22"/>
          <w:lang w:val="ru-RU"/>
        </w:rPr>
        <w:t xml:space="preserve"> </w:t>
      </w:r>
      <w:r>
        <w:rPr>
          <w:sz w:val="22"/>
          <w:lang w:val="ru-RU"/>
        </w:rPr>
        <w:t>Государственный сектор создал всего лишь несколько эффективных институциональных механизмов для взаимодействия с частным сектором</w:t>
      </w:r>
      <w:r w:rsidRPr="00C2783E">
        <w:rPr>
          <w:sz w:val="22"/>
          <w:lang w:val="ru-RU"/>
        </w:rPr>
        <w:t xml:space="preserve">, </w:t>
      </w:r>
      <w:r>
        <w:rPr>
          <w:sz w:val="22"/>
          <w:lang w:val="ru-RU"/>
        </w:rPr>
        <w:t>которое не должно ограничиваться простым диалогом и решением проблем. Между</w:t>
      </w:r>
      <w:r w:rsidRPr="00C2783E">
        <w:rPr>
          <w:sz w:val="22"/>
          <w:lang w:val="ru-RU"/>
        </w:rPr>
        <w:t xml:space="preserve"> </w:t>
      </w:r>
      <w:r>
        <w:rPr>
          <w:sz w:val="22"/>
          <w:lang w:val="ru-RU"/>
        </w:rPr>
        <w:t>тем</w:t>
      </w:r>
      <w:r w:rsidRPr="00C2783E">
        <w:rPr>
          <w:sz w:val="22"/>
          <w:lang w:val="ru-RU"/>
        </w:rPr>
        <w:t xml:space="preserve">, </w:t>
      </w:r>
      <w:r>
        <w:rPr>
          <w:sz w:val="22"/>
          <w:lang w:val="ru-RU"/>
        </w:rPr>
        <w:t>созданные</w:t>
      </w:r>
      <w:r w:rsidRPr="00C2783E">
        <w:rPr>
          <w:sz w:val="22"/>
          <w:lang w:val="ru-RU"/>
        </w:rPr>
        <w:t xml:space="preserve"> </w:t>
      </w:r>
      <w:r>
        <w:rPr>
          <w:sz w:val="22"/>
          <w:lang w:val="ru-RU"/>
        </w:rPr>
        <w:t>в</w:t>
      </w:r>
      <w:r w:rsidRPr="00C2783E">
        <w:rPr>
          <w:sz w:val="22"/>
          <w:lang w:val="ru-RU"/>
        </w:rPr>
        <w:t xml:space="preserve"> </w:t>
      </w:r>
      <w:r>
        <w:rPr>
          <w:sz w:val="22"/>
          <w:lang w:val="ru-RU"/>
        </w:rPr>
        <w:t>частном секторе отраслевые ассоциации относительно неэффективны. Учитывая</w:t>
      </w:r>
      <w:r w:rsidRPr="00C2783E">
        <w:rPr>
          <w:sz w:val="22"/>
          <w:lang w:val="ru-RU"/>
        </w:rPr>
        <w:t xml:space="preserve"> </w:t>
      </w:r>
      <w:r>
        <w:rPr>
          <w:sz w:val="22"/>
          <w:lang w:val="ru-RU"/>
        </w:rPr>
        <w:t>реализацию в</w:t>
      </w:r>
      <w:r w:rsidRPr="00C2783E">
        <w:rPr>
          <w:sz w:val="22"/>
          <w:lang w:val="ru-RU"/>
        </w:rPr>
        <w:t xml:space="preserve"> </w:t>
      </w:r>
      <w:r>
        <w:rPr>
          <w:sz w:val="22"/>
          <w:lang w:val="ru-RU"/>
        </w:rPr>
        <w:t>стране</w:t>
      </w:r>
      <w:r w:rsidRPr="00C2783E">
        <w:rPr>
          <w:sz w:val="22"/>
          <w:lang w:val="ru-RU"/>
        </w:rPr>
        <w:t xml:space="preserve"> </w:t>
      </w:r>
      <w:r>
        <w:rPr>
          <w:sz w:val="22"/>
          <w:lang w:val="ru-RU"/>
        </w:rPr>
        <w:t>программы</w:t>
      </w:r>
      <w:r w:rsidRPr="00C2783E">
        <w:rPr>
          <w:sz w:val="22"/>
          <w:lang w:val="ru-RU"/>
        </w:rPr>
        <w:t xml:space="preserve"> </w:t>
      </w:r>
      <w:r>
        <w:rPr>
          <w:sz w:val="22"/>
          <w:lang w:val="ru-RU"/>
        </w:rPr>
        <w:t>реформирования</w:t>
      </w:r>
      <w:r w:rsidRPr="00C2783E">
        <w:rPr>
          <w:sz w:val="22"/>
          <w:lang w:val="ru-RU"/>
        </w:rPr>
        <w:t xml:space="preserve">, </w:t>
      </w:r>
      <w:r>
        <w:rPr>
          <w:sz w:val="22"/>
          <w:lang w:val="ru-RU"/>
        </w:rPr>
        <w:t>направленной</w:t>
      </w:r>
      <w:r w:rsidRPr="00C2783E">
        <w:rPr>
          <w:sz w:val="22"/>
          <w:lang w:val="ru-RU"/>
        </w:rPr>
        <w:t xml:space="preserve"> </w:t>
      </w:r>
      <w:r>
        <w:rPr>
          <w:sz w:val="22"/>
          <w:lang w:val="ru-RU"/>
        </w:rPr>
        <w:t>на</w:t>
      </w:r>
      <w:r w:rsidRPr="00C2783E">
        <w:rPr>
          <w:sz w:val="22"/>
          <w:lang w:val="ru-RU"/>
        </w:rPr>
        <w:t xml:space="preserve"> </w:t>
      </w:r>
      <w:r>
        <w:rPr>
          <w:sz w:val="22"/>
          <w:lang w:val="ru-RU"/>
        </w:rPr>
        <w:t>повышение</w:t>
      </w:r>
      <w:r w:rsidRPr="00C2783E">
        <w:rPr>
          <w:sz w:val="22"/>
          <w:lang w:val="ru-RU"/>
        </w:rPr>
        <w:t xml:space="preserve"> </w:t>
      </w:r>
      <w:r>
        <w:rPr>
          <w:sz w:val="22"/>
          <w:lang w:val="ru-RU"/>
        </w:rPr>
        <w:t>конкурентоспособности</w:t>
      </w:r>
      <w:r w:rsidRPr="00C2783E">
        <w:rPr>
          <w:sz w:val="22"/>
          <w:lang w:val="ru-RU"/>
        </w:rPr>
        <w:t xml:space="preserve">, </w:t>
      </w:r>
      <w:r>
        <w:rPr>
          <w:sz w:val="22"/>
          <w:lang w:val="ru-RU"/>
        </w:rPr>
        <w:t>и</w:t>
      </w:r>
      <w:r w:rsidRPr="00C2783E">
        <w:rPr>
          <w:sz w:val="22"/>
          <w:lang w:val="ru-RU"/>
        </w:rPr>
        <w:t xml:space="preserve"> </w:t>
      </w:r>
      <w:r>
        <w:rPr>
          <w:sz w:val="22"/>
          <w:lang w:val="ru-RU"/>
        </w:rPr>
        <w:t>предстоящее</w:t>
      </w:r>
      <w:r w:rsidRPr="00C2783E">
        <w:rPr>
          <w:sz w:val="22"/>
          <w:lang w:val="ru-RU"/>
        </w:rPr>
        <w:t xml:space="preserve"> </w:t>
      </w:r>
      <w:r>
        <w:rPr>
          <w:sz w:val="22"/>
          <w:lang w:val="ru-RU"/>
        </w:rPr>
        <w:t>создание</w:t>
      </w:r>
      <w:r w:rsidRPr="00C2783E">
        <w:rPr>
          <w:sz w:val="22"/>
          <w:lang w:val="ru-RU"/>
        </w:rPr>
        <w:t xml:space="preserve"> </w:t>
      </w:r>
      <w:r>
        <w:rPr>
          <w:sz w:val="22"/>
          <w:lang w:val="ru-RU"/>
        </w:rPr>
        <w:t>Единого</w:t>
      </w:r>
      <w:r w:rsidRPr="00C2783E">
        <w:rPr>
          <w:sz w:val="22"/>
          <w:lang w:val="ru-RU"/>
        </w:rPr>
        <w:t xml:space="preserve"> </w:t>
      </w:r>
      <w:r>
        <w:rPr>
          <w:sz w:val="22"/>
          <w:lang w:val="ru-RU"/>
        </w:rPr>
        <w:t>экономического</w:t>
      </w:r>
      <w:r w:rsidRPr="00C2783E">
        <w:rPr>
          <w:sz w:val="22"/>
          <w:lang w:val="ru-RU"/>
        </w:rPr>
        <w:t xml:space="preserve"> </w:t>
      </w:r>
      <w:r>
        <w:rPr>
          <w:sz w:val="22"/>
          <w:lang w:val="ru-RU"/>
        </w:rPr>
        <w:t>пространства</w:t>
      </w:r>
      <w:r w:rsidRPr="00C2783E">
        <w:rPr>
          <w:sz w:val="22"/>
          <w:lang w:val="ru-RU"/>
        </w:rPr>
        <w:t xml:space="preserve"> </w:t>
      </w:r>
      <w:r>
        <w:rPr>
          <w:sz w:val="22"/>
          <w:lang w:val="ru-RU"/>
        </w:rPr>
        <w:t>и</w:t>
      </w:r>
      <w:r w:rsidRPr="00C2783E">
        <w:rPr>
          <w:sz w:val="22"/>
          <w:lang w:val="ru-RU"/>
        </w:rPr>
        <w:t xml:space="preserve"> </w:t>
      </w:r>
      <w:r>
        <w:rPr>
          <w:sz w:val="22"/>
          <w:lang w:val="ru-RU"/>
        </w:rPr>
        <w:t>вступление</w:t>
      </w:r>
      <w:r w:rsidRPr="00C2783E">
        <w:rPr>
          <w:sz w:val="22"/>
          <w:lang w:val="ru-RU"/>
        </w:rPr>
        <w:t xml:space="preserve"> </w:t>
      </w:r>
      <w:r>
        <w:rPr>
          <w:sz w:val="22"/>
          <w:lang w:val="ru-RU"/>
        </w:rPr>
        <w:t>в</w:t>
      </w:r>
      <w:r w:rsidRPr="00C2783E">
        <w:rPr>
          <w:sz w:val="22"/>
          <w:lang w:val="ru-RU"/>
        </w:rPr>
        <w:t xml:space="preserve"> </w:t>
      </w:r>
      <w:r>
        <w:rPr>
          <w:sz w:val="22"/>
          <w:lang w:val="ru-RU"/>
        </w:rPr>
        <w:t>ВТО, важно усовершенствовать каналы общения и взаимодействия с частным секторо</w:t>
      </w:r>
      <w:r w:rsidR="002A3CF5">
        <w:rPr>
          <w:sz w:val="22"/>
          <w:lang w:val="ru-RU"/>
        </w:rPr>
        <w:t>м</w:t>
      </w:r>
      <w:r>
        <w:rPr>
          <w:sz w:val="22"/>
          <w:lang w:val="ru-RU"/>
        </w:rPr>
        <w:t xml:space="preserve"> с целью обеспечения более высокого уровня осведомленности о существующих вопросах при проведении переговоров, а также с целью более эффективной подготовки частного сектора к грядущим переменам. </w:t>
      </w:r>
    </w:p>
    <w:p w:rsidR="000E180E" w:rsidRPr="009B2A54" w:rsidRDefault="000E180E" w:rsidP="000E180E">
      <w:pPr>
        <w:pStyle w:val="Heading2"/>
      </w:pPr>
      <w:bookmarkStart w:id="113" w:name="_Toc331673208"/>
      <w:bookmarkStart w:id="114" w:name="_Toc329810302"/>
      <w:r>
        <w:rPr>
          <w:lang w:val="ru-RU"/>
        </w:rPr>
        <w:t>Повышение аналитического потенциала</w:t>
      </w:r>
      <w:bookmarkEnd w:id="113"/>
      <w:r>
        <w:rPr>
          <w:lang w:val="ru-RU"/>
        </w:rPr>
        <w:t xml:space="preserve"> </w:t>
      </w:r>
      <w:bookmarkEnd w:id="114"/>
    </w:p>
    <w:p w:rsidR="000E180E" w:rsidRPr="00817C65" w:rsidRDefault="000E180E" w:rsidP="00080723">
      <w:pPr>
        <w:numPr>
          <w:ilvl w:val="0"/>
          <w:numId w:val="42"/>
        </w:numPr>
        <w:spacing w:before="240" w:after="240" w:line="240" w:lineRule="auto"/>
        <w:jc w:val="both"/>
        <w:rPr>
          <w:bCs/>
          <w:sz w:val="22"/>
          <w:lang w:val="ru-RU"/>
        </w:rPr>
      </w:pPr>
      <w:r>
        <w:rPr>
          <w:bCs/>
          <w:sz w:val="22"/>
          <w:lang w:val="ru-RU"/>
        </w:rPr>
        <w:t>Для</w:t>
      </w:r>
      <w:r w:rsidRPr="00817C65">
        <w:rPr>
          <w:bCs/>
          <w:sz w:val="22"/>
          <w:lang w:val="ru-RU"/>
        </w:rPr>
        <w:t xml:space="preserve"> </w:t>
      </w:r>
      <w:r>
        <w:rPr>
          <w:bCs/>
          <w:sz w:val="22"/>
          <w:lang w:val="ru-RU"/>
        </w:rPr>
        <w:t>того</w:t>
      </w:r>
      <w:r w:rsidR="002A3CF5">
        <w:rPr>
          <w:bCs/>
          <w:sz w:val="22"/>
          <w:lang w:val="ru-RU"/>
        </w:rPr>
        <w:t>,</w:t>
      </w:r>
      <w:r w:rsidRPr="00817C65">
        <w:rPr>
          <w:bCs/>
          <w:sz w:val="22"/>
          <w:lang w:val="ru-RU"/>
        </w:rPr>
        <w:t xml:space="preserve"> </w:t>
      </w:r>
      <w:r>
        <w:rPr>
          <w:bCs/>
          <w:sz w:val="22"/>
          <w:lang w:val="ru-RU"/>
        </w:rPr>
        <w:t>чтобы</w:t>
      </w:r>
      <w:r w:rsidRPr="00817C65">
        <w:rPr>
          <w:bCs/>
          <w:sz w:val="22"/>
          <w:lang w:val="ru-RU"/>
        </w:rPr>
        <w:t xml:space="preserve"> </w:t>
      </w:r>
      <w:r>
        <w:rPr>
          <w:bCs/>
          <w:sz w:val="22"/>
          <w:lang w:val="ru-RU"/>
        </w:rPr>
        <w:t>понять</w:t>
      </w:r>
      <w:r w:rsidRPr="00817C65">
        <w:rPr>
          <w:bCs/>
          <w:sz w:val="22"/>
          <w:lang w:val="ru-RU"/>
        </w:rPr>
        <w:t xml:space="preserve"> </w:t>
      </w:r>
      <w:r>
        <w:rPr>
          <w:bCs/>
          <w:sz w:val="22"/>
          <w:lang w:val="ru-RU"/>
        </w:rPr>
        <w:t>влияние</w:t>
      </w:r>
      <w:r w:rsidRPr="00817C65">
        <w:rPr>
          <w:bCs/>
          <w:sz w:val="22"/>
          <w:lang w:val="ru-RU"/>
        </w:rPr>
        <w:t xml:space="preserve"> </w:t>
      </w:r>
      <w:r>
        <w:rPr>
          <w:bCs/>
          <w:sz w:val="22"/>
          <w:lang w:val="ru-RU"/>
        </w:rPr>
        <w:t>потенциальных</w:t>
      </w:r>
      <w:r w:rsidRPr="00817C65">
        <w:rPr>
          <w:bCs/>
          <w:sz w:val="22"/>
          <w:lang w:val="ru-RU"/>
        </w:rPr>
        <w:t xml:space="preserve"> </w:t>
      </w:r>
      <w:r>
        <w:rPr>
          <w:bCs/>
          <w:sz w:val="22"/>
          <w:lang w:val="ru-RU"/>
        </w:rPr>
        <w:t>изменений</w:t>
      </w:r>
      <w:r w:rsidRPr="00817C65">
        <w:rPr>
          <w:bCs/>
          <w:sz w:val="22"/>
          <w:lang w:val="ru-RU"/>
        </w:rPr>
        <w:t xml:space="preserve"> </w:t>
      </w:r>
      <w:r>
        <w:rPr>
          <w:bCs/>
          <w:sz w:val="22"/>
          <w:lang w:val="ru-RU"/>
        </w:rPr>
        <w:t>в</w:t>
      </w:r>
      <w:r w:rsidRPr="00817C65">
        <w:rPr>
          <w:bCs/>
          <w:sz w:val="22"/>
          <w:lang w:val="ru-RU"/>
        </w:rPr>
        <w:t xml:space="preserve"> </w:t>
      </w:r>
      <w:r>
        <w:rPr>
          <w:bCs/>
          <w:sz w:val="22"/>
          <w:lang w:val="ru-RU"/>
        </w:rPr>
        <w:t>торговой</w:t>
      </w:r>
      <w:r w:rsidRPr="00817C65">
        <w:rPr>
          <w:bCs/>
          <w:sz w:val="22"/>
          <w:lang w:val="ru-RU"/>
        </w:rPr>
        <w:t xml:space="preserve"> </w:t>
      </w:r>
      <w:r>
        <w:rPr>
          <w:bCs/>
          <w:sz w:val="22"/>
          <w:lang w:val="ru-RU"/>
        </w:rPr>
        <w:t>политике</w:t>
      </w:r>
      <w:r w:rsidRPr="00817C65">
        <w:rPr>
          <w:bCs/>
          <w:sz w:val="22"/>
          <w:lang w:val="ru-RU"/>
        </w:rPr>
        <w:t xml:space="preserve"> </w:t>
      </w:r>
      <w:r>
        <w:rPr>
          <w:bCs/>
          <w:sz w:val="22"/>
          <w:lang w:val="ru-RU"/>
        </w:rPr>
        <w:t>и</w:t>
      </w:r>
      <w:r w:rsidRPr="00817C65">
        <w:rPr>
          <w:bCs/>
          <w:sz w:val="22"/>
          <w:lang w:val="ru-RU"/>
        </w:rPr>
        <w:t xml:space="preserve">  </w:t>
      </w:r>
      <w:r>
        <w:rPr>
          <w:bCs/>
          <w:sz w:val="22"/>
          <w:lang w:val="ru-RU"/>
        </w:rPr>
        <w:t>влияние</w:t>
      </w:r>
      <w:r w:rsidRPr="00817C65">
        <w:rPr>
          <w:bCs/>
          <w:sz w:val="22"/>
          <w:lang w:val="ru-RU"/>
        </w:rPr>
        <w:t xml:space="preserve"> </w:t>
      </w:r>
      <w:r>
        <w:rPr>
          <w:bCs/>
          <w:sz w:val="22"/>
          <w:lang w:val="ru-RU"/>
        </w:rPr>
        <w:t>изменений</w:t>
      </w:r>
      <w:r w:rsidRPr="00817C65">
        <w:rPr>
          <w:bCs/>
          <w:sz w:val="22"/>
          <w:lang w:val="ru-RU"/>
        </w:rPr>
        <w:t xml:space="preserve"> </w:t>
      </w:r>
      <w:r>
        <w:rPr>
          <w:bCs/>
          <w:sz w:val="22"/>
          <w:lang w:val="ru-RU"/>
        </w:rPr>
        <w:t>одного</w:t>
      </w:r>
      <w:r w:rsidRPr="00817C65">
        <w:rPr>
          <w:bCs/>
          <w:sz w:val="22"/>
          <w:lang w:val="ru-RU"/>
        </w:rPr>
        <w:t xml:space="preserve"> </w:t>
      </w:r>
      <w:r>
        <w:rPr>
          <w:bCs/>
          <w:sz w:val="22"/>
          <w:lang w:val="ru-RU"/>
        </w:rPr>
        <w:t>уровня</w:t>
      </w:r>
      <w:r w:rsidRPr="00817C65">
        <w:rPr>
          <w:bCs/>
          <w:sz w:val="22"/>
          <w:lang w:val="ru-RU"/>
        </w:rPr>
        <w:t xml:space="preserve"> </w:t>
      </w:r>
      <w:r>
        <w:rPr>
          <w:bCs/>
          <w:sz w:val="22"/>
          <w:lang w:val="ru-RU"/>
        </w:rPr>
        <w:t>на</w:t>
      </w:r>
      <w:r w:rsidRPr="00817C65">
        <w:rPr>
          <w:bCs/>
          <w:sz w:val="22"/>
          <w:lang w:val="ru-RU"/>
        </w:rPr>
        <w:t xml:space="preserve"> </w:t>
      </w:r>
      <w:r>
        <w:rPr>
          <w:bCs/>
          <w:sz w:val="22"/>
          <w:lang w:val="ru-RU"/>
        </w:rPr>
        <w:t>изменения</w:t>
      </w:r>
      <w:r w:rsidRPr="00817C65">
        <w:rPr>
          <w:bCs/>
          <w:sz w:val="22"/>
          <w:lang w:val="ru-RU"/>
        </w:rPr>
        <w:t xml:space="preserve"> </w:t>
      </w:r>
      <w:r>
        <w:rPr>
          <w:bCs/>
          <w:sz w:val="22"/>
          <w:lang w:val="ru-RU"/>
        </w:rPr>
        <w:t>другого</w:t>
      </w:r>
      <w:r w:rsidRPr="00817C65">
        <w:rPr>
          <w:bCs/>
          <w:sz w:val="22"/>
          <w:lang w:val="ru-RU"/>
        </w:rPr>
        <w:t xml:space="preserve"> </w:t>
      </w:r>
      <w:r>
        <w:rPr>
          <w:bCs/>
          <w:sz w:val="22"/>
          <w:lang w:val="ru-RU"/>
        </w:rPr>
        <w:t>уровня</w:t>
      </w:r>
      <w:r w:rsidRPr="00817C65">
        <w:rPr>
          <w:bCs/>
          <w:sz w:val="22"/>
          <w:lang w:val="ru-RU"/>
        </w:rPr>
        <w:t xml:space="preserve">, </w:t>
      </w:r>
      <w:r>
        <w:rPr>
          <w:bCs/>
          <w:sz w:val="22"/>
          <w:lang w:val="ru-RU"/>
        </w:rPr>
        <w:t>можно</w:t>
      </w:r>
      <w:r w:rsidRPr="00817C65">
        <w:rPr>
          <w:bCs/>
          <w:sz w:val="22"/>
          <w:lang w:val="ru-RU"/>
        </w:rPr>
        <w:t xml:space="preserve">  </w:t>
      </w:r>
      <w:r>
        <w:rPr>
          <w:bCs/>
          <w:sz w:val="22"/>
          <w:lang w:val="ru-RU"/>
        </w:rPr>
        <w:t>использовать</w:t>
      </w:r>
      <w:r w:rsidRPr="00817C65">
        <w:rPr>
          <w:bCs/>
          <w:sz w:val="22"/>
          <w:lang w:val="ru-RU"/>
        </w:rPr>
        <w:t xml:space="preserve"> </w:t>
      </w:r>
      <w:r>
        <w:rPr>
          <w:bCs/>
          <w:sz w:val="22"/>
          <w:lang w:val="ru-RU"/>
        </w:rPr>
        <w:t>результаты</w:t>
      </w:r>
      <w:r w:rsidRPr="00817C65">
        <w:rPr>
          <w:bCs/>
          <w:sz w:val="22"/>
          <w:lang w:val="ru-RU"/>
        </w:rPr>
        <w:t xml:space="preserve"> </w:t>
      </w:r>
      <w:r>
        <w:rPr>
          <w:bCs/>
          <w:sz w:val="22"/>
          <w:lang w:val="ru-RU"/>
        </w:rPr>
        <w:t>глобального</w:t>
      </w:r>
      <w:r w:rsidRPr="00817C65">
        <w:rPr>
          <w:bCs/>
          <w:sz w:val="22"/>
          <w:lang w:val="ru-RU"/>
        </w:rPr>
        <w:t xml:space="preserve"> </w:t>
      </w:r>
      <w:r>
        <w:rPr>
          <w:bCs/>
          <w:sz w:val="22"/>
          <w:lang w:val="ru-RU"/>
        </w:rPr>
        <w:t>анализа</w:t>
      </w:r>
      <w:r w:rsidRPr="00817C65">
        <w:rPr>
          <w:bCs/>
          <w:sz w:val="22"/>
          <w:lang w:val="ru-RU"/>
        </w:rPr>
        <w:t xml:space="preserve">, </w:t>
      </w:r>
      <w:r>
        <w:rPr>
          <w:bCs/>
          <w:sz w:val="22"/>
          <w:lang w:val="ru-RU"/>
        </w:rPr>
        <w:t>отраслевого</w:t>
      </w:r>
      <w:r w:rsidRPr="00817C65">
        <w:rPr>
          <w:bCs/>
          <w:sz w:val="22"/>
          <w:lang w:val="ru-RU"/>
        </w:rPr>
        <w:t xml:space="preserve"> </w:t>
      </w:r>
      <w:r>
        <w:rPr>
          <w:bCs/>
          <w:sz w:val="22"/>
          <w:lang w:val="ru-RU"/>
        </w:rPr>
        <w:t>анализа</w:t>
      </w:r>
      <w:r w:rsidRPr="00817C65">
        <w:rPr>
          <w:bCs/>
          <w:sz w:val="22"/>
          <w:lang w:val="ru-RU"/>
        </w:rPr>
        <w:t xml:space="preserve"> </w:t>
      </w:r>
      <w:r>
        <w:rPr>
          <w:bCs/>
          <w:sz w:val="22"/>
          <w:lang w:val="ru-RU"/>
        </w:rPr>
        <w:t>и</w:t>
      </w:r>
      <w:r w:rsidRPr="00817C65">
        <w:rPr>
          <w:bCs/>
          <w:sz w:val="22"/>
          <w:lang w:val="ru-RU"/>
        </w:rPr>
        <w:t xml:space="preserve"> </w:t>
      </w:r>
      <w:r>
        <w:rPr>
          <w:bCs/>
          <w:sz w:val="22"/>
          <w:lang w:val="ru-RU"/>
        </w:rPr>
        <w:t>анализа</w:t>
      </w:r>
      <w:r w:rsidRPr="00817C65">
        <w:rPr>
          <w:bCs/>
          <w:sz w:val="22"/>
          <w:lang w:val="ru-RU"/>
        </w:rPr>
        <w:t xml:space="preserve"> </w:t>
      </w:r>
      <w:r>
        <w:rPr>
          <w:bCs/>
          <w:sz w:val="22"/>
          <w:lang w:val="ru-RU"/>
        </w:rPr>
        <w:t>на</w:t>
      </w:r>
      <w:r w:rsidRPr="00817C65">
        <w:rPr>
          <w:bCs/>
          <w:sz w:val="22"/>
          <w:lang w:val="ru-RU"/>
        </w:rPr>
        <w:t xml:space="preserve"> </w:t>
      </w:r>
      <w:r>
        <w:rPr>
          <w:bCs/>
          <w:sz w:val="22"/>
          <w:lang w:val="ru-RU"/>
        </w:rPr>
        <w:t>уровне</w:t>
      </w:r>
      <w:r w:rsidRPr="00817C65">
        <w:rPr>
          <w:bCs/>
          <w:sz w:val="22"/>
          <w:lang w:val="ru-RU"/>
        </w:rPr>
        <w:t xml:space="preserve"> </w:t>
      </w:r>
      <w:r>
        <w:rPr>
          <w:bCs/>
          <w:sz w:val="22"/>
          <w:lang w:val="ru-RU"/>
        </w:rPr>
        <w:t>предприятий</w:t>
      </w:r>
      <w:r w:rsidRPr="00817C65">
        <w:rPr>
          <w:bCs/>
          <w:sz w:val="22"/>
          <w:lang w:val="ru-RU"/>
        </w:rPr>
        <w:t xml:space="preserve">. </w:t>
      </w:r>
      <w:r>
        <w:rPr>
          <w:bCs/>
          <w:sz w:val="22"/>
          <w:lang w:val="ru-RU"/>
        </w:rPr>
        <w:t>До</w:t>
      </w:r>
      <w:r w:rsidRPr="00817C65">
        <w:rPr>
          <w:bCs/>
          <w:sz w:val="22"/>
          <w:lang w:val="ru-RU"/>
        </w:rPr>
        <w:t xml:space="preserve"> </w:t>
      </w:r>
      <w:r>
        <w:rPr>
          <w:bCs/>
          <w:sz w:val="22"/>
          <w:lang w:val="ru-RU"/>
        </w:rPr>
        <w:t>начала процесса подписания</w:t>
      </w:r>
      <w:r w:rsidRPr="00817C65">
        <w:rPr>
          <w:bCs/>
          <w:sz w:val="22"/>
          <w:lang w:val="ru-RU"/>
        </w:rPr>
        <w:t xml:space="preserve"> </w:t>
      </w:r>
      <w:r>
        <w:rPr>
          <w:bCs/>
          <w:sz w:val="22"/>
          <w:lang w:val="ru-RU"/>
        </w:rPr>
        <w:t>соглашений</w:t>
      </w:r>
      <w:r w:rsidRPr="00817C65">
        <w:rPr>
          <w:bCs/>
          <w:sz w:val="22"/>
          <w:lang w:val="ru-RU"/>
        </w:rPr>
        <w:t xml:space="preserve"> </w:t>
      </w:r>
      <w:r>
        <w:rPr>
          <w:bCs/>
          <w:sz w:val="22"/>
          <w:lang w:val="ru-RU"/>
        </w:rPr>
        <w:t>с другими странами  важно</w:t>
      </w:r>
      <w:r w:rsidRPr="00817C65">
        <w:rPr>
          <w:bCs/>
          <w:sz w:val="22"/>
          <w:lang w:val="ru-RU"/>
        </w:rPr>
        <w:t xml:space="preserve"> </w:t>
      </w:r>
      <w:r>
        <w:rPr>
          <w:bCs/>
          <w:sz w:val="22"/>
          <w:lang w:val="ru-RU"/>
        </w:rPr>
        <w:t>задать</w:t>
      </w:r>
      <w:r w:rsidRPr="00817C65">
        <w:rPr>
          <w:bCs/>
          <w:sz w:val="22"/>
          <w:lang w:val="ru-RU"/>
        </w:rPr>
        <w:t xml:space="preserve"> </w:t>
      </w:r>
      <w:r>
        <w:rPr>
          <w:bCs/>
          <w:sz w:val="22"/>
          <w:lang w:val="ru-RU"/>
        </w:rPr>
        <w:t>верные</w:t>
      </w:r>
      <w:r w:rsidRPr="00817C65">
        <w:rPr>
          <w:bCs/>
          <w:sz w:val="22"/>
          <w:lang w:val="ru-RU"/>
        </w:rPr>
        <w:t xml:space="preserve"> </w:t>
      </w:r>
      <w:r>
        <w:rPr>
          <w:bCs/>
          <w:sz w:val="22"/>
          <w:lang w:val="ru-RU"/>
        </w:rPr>
        <w:t>вопросы</w:t>
      </w:r>
      <w:r w:rsidRPr="00817C65">
        <w:rPr>
          <w:bCs/>
          <w:sz w:val="22"/>
          <w:lang w:val="ru-RU"/>
        </w:rPr>
        <w:t xml:space="preserve"> </w:t>
      </w:r>
      <w:r>
        <w:rPr>
          <w:bCs/>
          <w:sz w:val="22"/>
          <w:lang w:val="ru-RU"/>
        </w:rPr>
        <w:t>и</w:t>
      </w:r>
      <w:r w:rsidRPr="00817C65">
        <w:rPr>
          <w:bCs/>
          <w:sz w:val="22"/>
          <w:lang w:val="ru-RU"/>
        </w:rPr>
        <w:t xml:space="preserve"> </w:t>
      </w:r>
      <w:r>
        <w:rPr>
          <w:bCs/>
          <w:sz w:val="22"/>
          <w:lang w:val="ru-RU"/>
        </w:rPr>
        <w:t>применить</w:t>
      </w:r>
      <w:r w:rsidRPr="00817C65">
        <w:rPr>
          <w:bCs/>
          <w:sz w:val="22"/>
          <w:lang w:val="ru-RU"/>
        </w:rPr>
        <w:t xml:space="preserve"> </w:t>
      </w:r>
      <w:r>
        <w:rPr>
          <w:bCs/>
          <w:sz w:val="22"/>
          <w:lang w:val="ru-RU"/>
        </w:rPr>
        <w:t>анализ</w:t>
      </w:r>
      <w:r w:rsidRPr="00817C65">
        <w:rPr>
          <w:bCs/>
          <w:sz w:val="22"/>
          <w:lang w:val="ru-RU"/>
        </w:rPr>
        <w:t xml:space="preserve"> </w:t>
      </w:r>
      <w:r>
        <w:rPr>
          <w:bCs/>
          <w:sz w:val="22"/>
          <w:lang w:val="ru-RU"/>
        </w:rPr>
        <w:t>затрат</w:t>
      </w:r>
      <w:r w:rsidRPr="00817C65">
        <w:rPr>
          <w:bCs/>
          <w:sz w:val="22"/>
          <w:lang w:val="ru-RU"/>
        </w:rPr>
        <w:t xml:space="preserve"> </w:t>
      </w:r>
      <w:r>
        <w:rPr>
          <w:bCs/>
          <w:sz w:val="22"/>
          <w:lang w:val="ru-RU"/>
        </w:rPr>
        <w:t>и</w:t>
      </w:r>
      <w:r w:rsidRPr="00817C65">
        <w:rPr>
          <w:bCs/>
          <w:sz w:val="22"/>
          <w:lang w:val="ru-RU"/>
        </w:rPr>
        <w:t xml:space="preserve"> </w:t>
      </w:r>
      <w:r>
        <w:rPr>
          <w:bCs/>
          <w:sz w:val="22"/>
          <w:lang w:val="ru-RU"/>
        </w:rPr>
        <w:t>выгод</w:t>
      </w:r>
      <w:r w:rsidRPr="00817C65">
        <w:rPr>
          <w:bCs/>
          <w:sz w:val="22"/>
          <w:lang w:val="ru-RU"/>
        </w:rPr>
        <w:t xml:space="preserve"> </w:t>
      </w:r>
      <w:r>
        <w:rPr>
          <w:bCs/>
          <w:sz w:val="22"/>
          <w:lang w:val="ru-RU"/>
        </w:rPr>
        <w:t>наряду</w:t>
      </w:r>
      <w:r w:rsidRPr="00817C65">
        <w:rPr>
          <w:bCs/>
          <w:sz w:val="22"/>
          <w:lang w:val="ru-RU"/>
        </w:rPr>
        <w:t xml:space="preserve"> </w:t>
      </w:r>
      <w:r>
        <w:rPr>
          <w:bCs/>
          <w:sz w:val="22"/>
          <w:lang w:val="ru-RU"/>
        </w:rPr>
        <w:t>с</w:t>
      </w:r>
      <w:r w:rsidRPr="00817C65">
        <w:rPr>
          <w:bCs/>
          <w:sz w:val="22"/>
          <w:lang w:val="ru-RU"/>
        </w:rPr>
        <w:t xml:space="preserve"> </w:t>
      </w:r>
      <w:r>
        <w:rPr>
          <w:bCs/>
          <w:sz w:val="22"/>
          <w:lang w:val="ru-RU"/>
        </w:rPr>
        <w:t>другими</w:t>
      </w:r>
      <w:r w:rsidRPr="00817C65">
        <w:rPr>
          <w:bCs/>
          <w:sz w:val="22"/>
          <w:lang w:val="ru-RU"/>
        </w:rPr>
        <w:t xml:space="preserve"> </w:t>
      </w:r>
      <w:r>
        <w:rPr>
          <w:bCs/>
          <w:sz w:val="22"/>
          <w:lang w:val="ru-RU"/>
        </w:rPr>
        <w:t>инструментами. К примеру, анализ на уровне предприятий или отрасли может пролить свет на то, какое влияние оказывают серьезные изменения в торговой политике на предприятия или отрасли. Анализ</w:t>
      </w:r>
      <w:r w:rsidRPr="00817C65">
        <w:rPr>
          <w:bCs/>
          <w:sz w:val="22"/>
          <w:lang w:val="ru-RU"/>
        </w:rPr>
        <w:t xml:space="preserve"> </w:t>
      </w:r>
      <w:r>
        <w:rPr>
          <w:bCs/>
          <w:sz w:val="22"/>
          <w:lang w:val="ru-RU"/>
        </w:rPr>
        <w:t>на</w:t>
      </w:r>
      <w:r w:rsidRPr="00817C65">
        <w:rPr>
          <w:bCs/>
          <w:sz w:val="22"/>
          <w:lang w:val="ru-RU"/>
        </w:rPr>
        <w:t xml:space="preserve"> </w:t>
      </w:r>
      <w:r>
        <w:rPr>
          <w:bCs/>
          <w:sz w:val="22"/>
          <w:lang w:val="ru-RU"/>
        </w:rPr>
        <w:t>уровне</w:t>
      </w:r>
      <w:r w:rsidRPr="00817C65">
        <w:rPr>
          <w:bCs/>
          <w:sz w:val="22"/>
          <w:lang w:val="ru-RU"/>
        </w:rPr>
        <w:t xml:space="preserve"> </w:t>
      </w:r>
      <w:r>
        <w:rPr>
          <w:bCs/>
          <w:sz w:val="22"/>
          <w:lang w:val="ru-RU"/>
        </w:rPr>
        <w:t>предприятий</w:t>
      </w:r>
      <w:r w:rsidRPr="00817C65">
        <w:rPr>
          <w:bCs/>
          <w:sz w:val="22"/>
          <w:lang w:val="ru-RU"/>
        </w:rPr>
        <w:t xml:space="preserve"> </w:t>
      </w:r>
      <w:r>
        <w:rPr>
          <w:bCs/>
          <w:sz w:val="22"/>
          <w:lang w:val="ru-RU"/>
        </w:rPr>
        <w:t>также</w:t>
      </w:r>
      <w:r w:rsidRPr="00817C65">
        <w:rPr>
          <w:bCs/>
          <w:sz w:val="22"/>
          <w:lang w:val="ru-RU"/>
        </w:rPr>
        <w:t xml:space="preserve"> </w:t>
      </w:r>
      <w:r>
        <w:rPr>
          <w:bCs/>
          <w:sz w:val="22"/>
          <w:lang w:val="ru-RU"/>
        </w:rPr>
        <w:t>открывает информацию о том, как предприятия принимают решения и справляются с ограничивающими факторами в производственной среде. Осмысление среды</w:t>
      </w:r>
      <w:r w:rsidRPr="00817C65">
        <w:rPr>
          <w:bCs/>
          <w:sz w:val="22"/>
          <w:lang w:val="ru-RU"/>
        </w:rPr>
        <w:t xml:space="preserve">, </w:t>
      </w:r>
      <w:r>
        <w:rPr>
          <w:bCs/>
          <w:sz w:val="22"/>
          <w:lang w:val="ru-RU"/>
        </w:rPr>
        <w:t>в</w:t>
      </w:r>
      <w:r w:rsidRPr="00817C65">
        <w:rPr>
          <w:bCs/>
          <w:sz w:val="22"/>
          <w:lang w:val="ru-RU"/>
        </w:rPr>
        <w:t xml:space="preserve"> </w:t>
      </w:r>
      <w:r>
        <w:rPr>
          <w:bCs/>
          <w:sz w:val="22"/>
          <w:lang w:val="ru-RU"/>
        </w:rPr>
        <w:t>которой</w:t>
      </w:r>
      <w:r w:rsidRPr="00817C65">
        <w:rPr>
          <w:bCs/>
          <w:sz w:val="22"/>
          <w:lang w:val="ru-RU"/>
        </w:rPr>
        <w:t xml:space="preserve"> </w:t>
      </w:r>
      <w:r>
        <w:rPr>
          <w:bCs/>
          <w:sz w:val="22"/>
          <w:lang w:val="ru-RU"/>
        </w:rPr>
        <w:t>работают</w:t>
      </w:r>
      <w:r w:rsidRPr="00817C65">
        <w:rPr>
          <w:bCs/>
          <w:sz w:val="22"/>
          <w:lang w:val="ru-RU"/>
        </w:rPr>
        <w:t xml:space="preserve"> </w:t>
      </w:r>
      <w:r>
        <w:rPr>
          <w:bCs/>
          <w:sz w:val="22"/>
          <w:lang w:val="ru-RU"/>
        </w:rPr>
        <w:t>предприятия, позволит разработчикам политики лучше понимать факторы, определяющие эффективность торговли, и использовать согласующиеся политические инструменты для повышения конкурентоспособности.</w:t>
      </w:r>
    </w:p>
    <w:p w:rsidR="000E180E" w:rsidRPr="00845737" w:rsidRDefault="000E180E" w:rsidP="00080723">
      <w:pPr>
        <w:numPr>
          <w:ilvl w:val="0"/>
          <w:numId w:val="42"/>
        </w:numPr>
        <w:spacing w:before="240" w:after="240" w:line="240" w:lineRule="auto"/>
        <w:jc w:val="both"/>
        <w:rPr>
          <w:bCs/>
          <w:sz w:val="22"/>
          <w:lang w:val="ru-RU"/>
        </w:rPr>
      </w:pPr>
      <w:r>
        <w:rPr>
          <w:bCs/>
          <w:i/>
          <w:sz w:val="22"/>
          <w:lang w:val="ru-RU"/>
        </w:rPr>
        <w:t>Вычислимая</w:t>
      </w:r>
      <w:r w:rsidRPr="00267CEC">
        <w:rPr>
          <w:bCs/>
          <w:i/>
          <w:sz w:val="22"/>
          <w:lang w:val="ru-RU"/>
        </w:rPr>
        <w:t xml:space="preserve"> </w:t>
      </w:r>
      <w:r>
        <w:rPr>
          <w:bCs/>
          <w:i/>
          <w:sz w:val="22"/>
          <w:lang w:val="ru-RU"/>
        </w:rPr>
        <w:t>модель</w:t>
      </w:r>
      <w:r w:rsidRPr="00267CEC">
        <w:rPr>
          <w:bCs/>
          <w:i/>
          <w:sz w:val="22"/>
          <w:lang w:val="ru-RU"/>
        </w:rPr>
        <w:t xml:space="preserve"> </w:t>
      </w:r>
      <w:r>
        <w:rPr>
          <w:bCs/>
          <w:i/>
          <w:sz w:val="22"/>
          <w:lang w:val="ru-RU"/>
        </w:rPr>
        <w:t>общего равновесия</w:t>
      </w:r>
      <w:r w:rsidRPr="00267CEC">
        <w:rPr>
          <w:bCs/>
          <w:i/>
          <w:sz w:val="22"/>
          <w:lang w:val="ru-RU"/>
        </w:rPr>
        <w:t xml:space="preserve"> (</w:t>
      </w:r>
      <w:r w:rsidRPr="00252384">
        <w:rPr>
          <w:bCs/>
          <w:i/>
          <w:sz w:val="22"/>
        </w:rPr>
        <w:t>CGE</w:t>
      </w:r>
      <w:r>
        <w:rPr>
          <w:bCs/>
          <w:i/>
          <w:sz w:val="22"/>
          <w:lang w:val="ru-RU"/>
        </w:rPr>
        <w:t>) и анализ частичного равновесия</w:t>
      </w:r>
      <w:r w:rsidRPr="00267CEC">
        <w:rPr>
          <w:bCs/>
          <w:i/>
          <w:sz w:val="22"/>
          <w:lang w:val="ru-RU"/>
        </w:rPr>
        <w:t>:</w:t>
      </w:r>
      <w:r w:rsidRPr="00267CEC">
        <w:rPr>
          <w:bCs/>
          <w:sz w:val="22"/>
          <w:lang w:val="ru-RU"/>
        </w:rPr>
        <w:t xml:space="preserve"> </w:t>
      </w:r>
      <w:r w:rsidR="002A3CF5">
        <w:rPr>
          <w:bCs/>
          <w:sz w:val="22"/>
          <w:lang w:val="ru-RU"/>
        </w:rPr>
        <w:t>г</w:t>
      </w:r>
      <w:r>
        <w:rPr>
          <w:bCs/>
          <w:sz w:val="22"/>
          <w:lang w:val="ru-RU"/>
        </w:rPr>
        <w:t>руппа экспертов Всемирного банка разработала две вычислимые модели общего равновесия для Казахстана. В</w:t>
      </w:r>
      <w:r w:rsidRPr="00267CEC">
        <w:rPr>
          <w:bCs/>
          <w:sz w:val="22"/>
          <w:lang w:val="ru-RU"/>
        </w:rPr>
        <w:t xml:space="preserve"> </w:t>
      </w:r>
      <w:r>
        <w:rPr>
          <w:bCs/>
          <w:sz w:val="22"/>
          <w:lang w:val="ru-RU"/>
        </w:rPr>
        <w:t>рамках</w:t>
      </w:r>
      <w:r w:rsidRPr="00267CEC">
        <w:rPr>
          <w:bCs/>
          <w:sz w:val="22"/>
          <w:lang w:val="ru-RU"/>
        </w:rPr>
        <w:t xml:space="preserve"> </w:t>
      </w:r>
      <w:r>
        <w:rPr>
          <w:bCs/>
          <w:sz w:val="22"/>
          <w:lang w:val="ru-RU"/>
        </w:rPr>
        <w:t>первой</w:t>
      </w:r>
      <w:r w:rsidRPr="00267CEC">
        <w:rPr>
          <w:bCs/>
          <w:sz w:val="22"/>
          <w:lang w:val="ru-RU"/>
        </w:rPr>
        <w:t xml:space="preserve"> </w:t>
      </w:r>
      <w:r>
        <w:rPr>
          <w:bCs/>
          <w:sz w:val="22"/>
          <w:lang w:val="ru-RU"/>
        </w:rPr>
        <w:t>модели</w:t>
      </w:r>
      <w:r w:rsidRPr="00267CEC">
        <w:rPr>
          <w:bCs/>
          <w:sz w:val="22"/>
          <w:lang w:val="ru-RU"/>
        </w:rPr>
        <w:t xml:space="preserve">, </w:t>
      </w:r>
      <w:r>
        <w:rPr>
          <w:bCs/>
          <w:sz w:val="22"/>
          <w:lang w:val="ru-RU"/>
        </w:rPr>
        <w:t>построенной</w:t>
      </w:r>
      <w:r w:rsidRPr="00267CEC">
        <w:rPr>
          <w:bCs/>
          <w:sz w:val="22"/>
          <w:lang w:val="ru-RU"/>
        </w:rPr>
        <w:t xml:space="preserve"> </w:t>
      </w:r>
      <w:r>
        <w:rPr>
          <w:bCs/>
          <w:sz w:val="22"/>
          <w:lang w:val="ru-RU"/>
        </w:rPr>
        <w:t>в</w:t>
      </w:r>
      <w:r w:rsidRPr="00267CEC">
        <w:rPr>
          <w:bCs/>
          <w:sz w:val="22"/>
          <w:lang w:val="ru-RU"/>
        </w:rPr>
        <w:t xml:space="preserve"> 2007 </w:t>
      </w:r>
      <w:r>
        <w:rPr>
          <w:bCs/>
          <w:sz w:val="22"/>
          <w:lang w:val="ru-RU"/>
        </w:rPr>
        <w:t>году</w:t>
      </w:r>
      <w:r w:rsidRPr="00267CEC">
        <w:rPr>
          <w:bCs/>
          <w:sz w:val="22"/>
          <w:lang w:val="ru-RU"/>
        </w:rPr>
        <w:t xml:space="preserve">, </w:t>
      </w:r>
      <w:r>
        <w:rPr>
          <w:bCs/>
          <w:sz w:val="22"/>
          <w:lang w:val="ru-RU"/>
        </w:rPr>
        <w:t>оценивался</w:t>
      </w:r>
      <w:r w:rsidRPr="00267CEC">
        <w:rPr>
          <w:bCs/>
          <w:sz w:val="22"/>
          <w:lang w:val="ru-RU"/>
        </w:rPr>
        <w:t xml:space="preserve"> </w:t>
      </w:r>
      <w:r>
        <w:rPr>
          <w:bCs/>
          <w:sz w:val="22"/>
          <w:lang w:val="ru-RU"/>
        </w:rPr>
        <w:t xml:space="preserve">переговорный пакет по вступлению в ВТО на тот период времени. В рамках второй модели, построенной в начале </w:t>
      </w:r>
      <w:r w:rsidRPr="00267CEC">
        <w:rPr>
          <w:bCs/>
          <w:sz w:val="22"/>
          <w:lang w:val="ru-RU"/>
        </w:rPr>
        <w:t>2012</w:t>
      </w:r>
      <w:r>
        <w:rPr>
          <w:bCs/>
          <w:sz w:val="22"/>
          <w:lang w:val="ru-RU"/>
        </w:rPr>
        <w:t xml:space="preserve"> года, оценивалось воздействие Таможенного союза. На сегодня важно расширить последнюю оценку</w:t>
      </w:r>
      <w:r w:rsidRPr="00845737">
        <w:rPr>
          <w:bCs/>
          <w:sz w:val="22"/>
          <w:lang w:val="ru-RU"/>
        </w:rPr>
        <w:t xml:space="preserve"> </w:t>
      </w:r>
      <w:r>
        <w:rPr>
          <w:bCs/>
          <w:sz w:val="22"/>
          <w:lang w:val="ru-RU"/>
        </w:rPr>
        <w:t>общего</w:t>
      </w:r>
      <w:r w:rsidRPr="00845737">
        <w:rPr>
          <w:bCs/>
          <w:sz w:val="22"/>
          <w:lang w:val="ru-RU"/>
        </w:rPr>
        <w:t xml:space="preserve"> </w:t>
      </w:r>
      <w:r>
        <w:rPr>
          <w:bCs/>
          <w:sz w:val="22"/>
          <w:lang w:val="ru-RU"/>
        </w:rPr>
        <w:t>равновесия</w:t>
      </w:r>
      <w:r w:rsidRPr="00845737">
        <w:rPr>
          <w:bCs/>
          <w:sz w:val="22"/>
          <w:lang w:val="ru-RU"/>
        </w:rPr>
        <w:t xml:space="preserve"> </w:t>
      </w:r>
      <w:r>
        <w:rPr>
          <w:bCs/>
          <w:sz w:val="22"/>
          <w:lang w:val="ru-RU"/>
        </w:rPr>
        <w:t>в</w:t>
      </w:r>
      <w:r w:rsidRPr="00845737">
        <w:rPr>
          <w:bCs/>
          <w:sz w:val="22"/>
          <w:lang w:val="ru-RU"/>
        </w:rPr>
        <w:t xml:space="preserve"> </w:t>
      </w:r>
      <w:r>
        <w:rPr>
          <w:bCs/>
          <w:sz w:val="22"/>
          <w:lang w:val="ru-RU"/>
        </w:rPr>
        <w:t>рамках</w:t>
      </w:r>
      <w:r w:rsidRPr="00845737">
        <w:rPr>
          <w:bCs/>
          <w:sz w:val="22"/>
          <w:lang w:val="ru-RU"/>
        </w:rPr>
        <w:t xml:space="preserve"> </w:t>
      </w:r>
      <w:r>
        <w:rPr>
          <w:bCs/>
          <w:sz w:val="22"/>
          <w:lang w:val="ru-RU"/>
        </w:rPr>
        <w:t>Таможенного</w:t>
      </w:r>
      <w:r w:rsidRPr="00845737">
        <w:rPr>
          <w:bCs/>
          <w:sz w:val="22"/>
          <w:lang w:val="ru-RU"/>
        </w:rPr>
        <w:t xml:space="preserve"> </w:t>
      </w:r>
      <w:r>
        <w:rPr>
          <w:bCs/>
          <w:sz w:val="22"/>
          <w:lang w:val="ru-RU"/>
        </w:rPr>
        <w:t>союза</w:t>
      </w:r>
      <w:r w:rsidRPr="00845737">
        <w:rPr>
          <w:bCs/>
          <w:sz w:val="22"/>
          <w:lang w:val="ru-RU"/>
        </w:rPr>
        <w:t xml:space="preserve">, </w:t>
      </w:r>
      <w:r>
        <w:rPr>
          <w:bCs/>
          <w:sz w:val="22"/>
          <w:lang w:val="ru-RU"/>
        </w:rPr>
        <w:t>чтобы</w:t>
      </w:r>
      <w:r w:rsidRPr="00845737">
        <w:rPr>
          <w:bCs/>
          <w:sz w:val="22"/>
          <w:lang w:val="ru-RU"/>
        </w:rPr>
        <w:t xml:space="preserve"> </w:t>
      </w:r>
      <w:r>
        <w:rPr>
          <w:bCs/>
          <w:sz w:val="22"/>
          <w:lang w:val="ru-RU"/>
        </w:rPr>
        <w:t>учесть</w:t>
      </w:r>
      <w:r w:rsidRPr="00845737">
        <w:rPr>
          <w:bCs/>
          <w:sz w:val="22"/>
          <w:lang w:val="ru-RU"/>
        </w:rPr>
        <w:t xml:space="preserve"> </w:t>
      </w:r>
      <w:r>
        <w:rPr>
          <w:bCs/>
          <w:sz w:val="22"/>
          <w:lang w:val="ru-RU"/>
        </w:rPr>
        <w:t>влияние</w:t>
      </w:r>
      <w:r w:rsidRPr="00845737">
        <w:rPr>
          <w:bCs/>
          <w:sz w:val="22"/>
          <w:lang w:val="ru-RU"/>
        </w:rPr>
        <w:t xml:space="preserve"> </w:t>
      </w:r>
      <w:r>
        <w:rPr>
          <w:bCs/>
          <w:sz w:val="22"/>
          <w:lang w:val="ru-RU"/>
        </w:rPr>
        <w:t>Единого</w:t>
      </w:r>
      <w:r w:rsidRPr="00845737">
        <w:rPr>
          <w:bCs/>
          <w:sz w:val="22"/>
          <w:lang w:val="ru-RU"/>
        </w:rPr>
        <w:t xml:space="preserve"> </w:t>
      </w:r>
      <w:r>
        <w:rPr>
          <w:bCs/>
          <w:sz w:val="22"/>
          <w:lang w:val="ru-RU"/>
        </w:rPr>
        <w:t>экономического</w:t>
      </w:r>
      <w:r w:rsidRPr="00845737">
        <w:rPr>
          <w:bCs/>
          <w:sz w:val="22"/>
          <w:lang w:val="ru-RU"/>
        </w:rPr>
        <w:t xml:space="preserve"> </w:t>
      </w:r>
      <w:r>
        <w:rPr>
          <w:bCs/>
          <w:sz w:val="22"/>
          <w:lang w:val="ru-RU"/>
        </w:rPr>
        <w:t>пространства</w:t>
      </w:r>
      <w:r w:rsidRPr="00845737">
        <w:rPr>
          <w:bCs/>
          <w:sz w:val="22"/>
          <w:lang w:val="ru-RU"/>
        </w:rPr>
        <w:t xml:space="preserve">; </w:t>
      </w:r>
      <w:r>
        <w:rPr>
          <w:bCs/>
          <w:sz w:val="22"/>
          <w:lang w:val="ru-RU"/>
        </w:rPr>
        <w:t>изменения в политике, связанные с присоединением к ВТО</w:t>
      </w:r>
      <w:r w:rsidR="002A3CF5">
        <w:rPr>
          <w:bCs/>
          <w:sz w:val="22"/>
          <w:lang w:val="ru-RU"/>
        </w:rPr>
        <w:t>,</w:t>
      </w:r>
      <w:r w:rsidRPr="00845737">
        <w:rPr>
          <w:bCs/>
          <w:sz w:val="22"/>
          <w:lang w:val="ru-RU"/>
        </w:rPr>
        <w:t xml:space="preserve"> </w:t>
      </w:r>
      <w:r>
        <w:rPr>
          <w:bCs/>
          <w:sz w:val="22"/>
          <w:lang w:val="ru-RU"/>
        </w:rPr>
        <w:t xml:space="preserve">а также, чтобы оценить влияние изменений, происходящих в Китае, России и других крупных торговых партнеров Казахстана. </w:t>
      </w:r>
      <w:r w:rsidRPr="00E01339">
        <w:rPr>
          <w:bCs/>
          <w:sz w:val="22"/>
          <w:lang w:val="ru-RU"/>
        </w:rPr>
        <w:t xml:space="preserve">Для этого необходимо разработать современную межрегиональную модель. Несмотря на существенное расширение </w:t>
      </w:r>
      <w:r w:rsidR="00E01339" w:rsidRPr="00E01339">
        <w:rPr>
          <w:bCs/>
          <w:sz w:val="22"/>
          <w:lang w:val="ru-RU"/>
        </w:rPr>
        <w:t>предыдущий</w:t>
      </w:r>
      <w:r w:rsidR="00E01339" w:rsidRPr="0065600D">
        <w:rPr>
          <w:bCs/>
          <w:sz w:val="22"/>
          <w:lang w:val="ru-RU"/>
        </w:rPr>
        <w:t xml:space="preserve"> </w:t>
      </w:r>
      <w:r w:rsidRPr="00E01339">
        <w:rPr>
          <w:bCs/>
          <w:sz w:val="22"/>
          <w:lang w:val="ru-RU"/>
        </w:rPr>
        <w:t xml:space="preserve">модели, </w:t>
      </w:r>
      <w:r w:rsidR="00E01339" w:rsidRPr="00E01339">
        <w:rPr>
          <w:bCs/>
          <w:sz w:val="22"/>
          <w:lang w:val="ru-RU"/>
        </w:rPr>
        <w:t>усложненная</w:t>
      </w:r>
      <w:r w:rsidR="00E01339" w:rsidRPr="0065600D">
        <w:rPr>
          <w:bCs/>
          <w:sz w:val="22"/>
          <w:lang w:val="ru-RU"/>
        </w:rPr>
        <w:t xml:space="preserve"> </w:t>
      </w:r>
      <w:r w:rsidRPr="00E01339">
        <w:rPr>
          <w:bCs/>
          <w:sz w:val="22"/>
          <w:lang w:val="ru-RU"/>
        </w:rPr>
        <w:t xml:space="preserve">модель также будет содержать определенные характеристики моделирования, не </w:t>
      </w:r>
      <w:r w:rsidRPr="00E01339">
        <w:rPr>
          <w:bCs/>
          <w:sz w:val="22"/>
          <w:lang w:val="ru-RU"/>
        </w:rPr>
        <w:lastRenderedPageBreak/>
        <w:t xml:space="preserve">присутствующие в существующей модели, в том числе </w:t>
      </w:r>
      <w:r w:rsidR="00005421" w:rsidRPr="00E01339">
        <w:rPr>
          <w:bCs/>
          <w:sz w:val="22"/>
          <w:lang w:val="ru-RU"/>
        </w:rPr>
        <w:t>влияни</w:t>
      </w:r>
      <w:r w:rsidR="00005421" w:rsidRPr="00E01339">
        <w:rPr>
          <w:bCs/>
          <w:sz w:val="22"/>
        </w:rPr>
        <w:t>e</w:t>
      </w:r>
      <w:r w:rsidRPr="00E01339">
        <w:rPr>
          <w:bCs/>
          <w:sz w:val="22"/>
          <w:lang w:val="ru-RU"/>
        </w:rPr>
        <w:t xml:space="preserve"> агломераци</w:t>
      </w:r>
      <w:r w:rsidR="00005421" w:rsidRPr="00E01339">
        <w:rPr>
          <w:bCs/>
          <w:sz w:val="22"/>
        </w:rPr>
        <w:t>o</w:t>
      </w:r>
      <w:r w:rsidR="00005421" w:rsidRPr="00E01339">
        <w:rPr>
          <w:bCs/>
          <w:sz w:val="22"/>
          <w:lang w:val="ru-RU"/>
        </w:rPr>
        <w:t>нны</w:t>
      </w:r>
      <w:r w:rsidR="00005421" w:rsidRPr="00E01339">
        <w:rPr>
          <w:bCs/>
          <w:sz w:val="22"/>
        </w:rPr>
        <w:t>x</w:t>
      </w:r>
      <w:r w:rsidR="00005421" w:rsidRPr="00E01339">
        <w:rPr>
          <w:bCs/>
          <w:sz w:val="22"/>
          <w:lang w:val="ru-RU"/>
        </w:rPr>
        <w:t xml:space="preserve"> пр</w:t>
      </w:r>
      <w:r w:rsidR="00005421" w:rsidRPr="00E01339">
        <w:rPr>
          <w:bCs/>
          <w:sz w:val="22"/>
        </w:rPr>
        <w:t>o</w:t>
      </w:r>
      <w:r w:rsidR="00005421" w:rsidRPr="00E01339">
        <w:rPr>
          <w:bCs/>
          <w:sz w:val="22"/>
          <w:lang w:val="ru-RU"/>
        </w:rPr>
        <w:t>ц</w:t>
      </w:r>
      <w:r w:rsidR="00005421" w:rsidRPr="00E01339">
        <w:rPr>
          <w:bCs/>
          <w:sz w:val="22"/>
        </w:rPr>
        <w:t>ecco</w:t>
      </w:r>
      <w:r w:rsidR="00005421" w:rsidRPr="00E01339">
        <w:rPr>
          <w:bCs/>
          <w:sz w:val="22"/>
          <w:lang w:val="ru-RU"/>
        </w:rPr>
        <w:t xml:space="preserve">в </w:t>
      </w:r>
      <w:r w:rsidRPr="00E01339">
        <w:rPr>
          <w:bCs/>
          <w:sz w:val="22"/>
          <w:lang w:val="ru-RU"/>
        </w:rPr>
        <w:t>других стран</w:t>
      </w:r>
      <w:r w:rsidR="00E01339" w:rsidRPr="0065600D">
        <w:rPr>
          <w:bCs/>
          <w:sz w:val="22"/>
          <w:lang w:val="ru-RU"/>
        </w:rPr>
        <w:t xml:space="preserve"> </w:t>
      </w:r>
      <w:r w:rsidR="00E01339" w:rsidRPr="00E01339">
        <w:rPr>
          <w:bCs/>
          <w:sz w:val="22"/>
          <w:lang w:val="ru-RU"/>
        </w:rPr>
        <w:t>на</w:t>
      </w:r>
      <w:r w:rsidR="00E01339" w:rsidRPr="0065600D">
        <w:rPr>
          <w:bCs/>
          <w:sz w:val="22"/>
          <w:lang w:val="ru-RU"/>
        </w:rPr>
        <w:t xml:space="preserve"> </w:t>
      </w:r>
      <w:r w:rsidR="00E01339" w:rsidRPr="00E01339">
        <w:rPr>
          <w:bCs/>
          <w:sz w:val="22"/>
          <w:lang w:val="ru-RU"/>
        </w:rPr>
        <w:t>Казахстан</w:t>
      </w:r>
      <w:r w:rsidR="00005421" w:rsidRPr="00E01339">
        <w:rPr>
          <w:bCs/>
          <w:sz w:val="22"/>
          <w:lang w:val="ru-RU"/>
        </w:rPr>
        <w:t>;</w:t>
      </w:r>
      <w:r w:rsidRPr="00E01339">
        <w:rPr>
          <w:bCs/>
          <w:sz w:val="22"/>
          <w:lang w:val="ru-RU"/>
        </w:rPr>
        <w:t xml:space="preserve"> </w:t>
      </w:r>
      <w:r w:rsidR="00005421" w:rsidRPr="00E01339">
        <w:rPr>
          <w:bCs/>
          <w:sz w:val="22"/>
          <w:lang w:val="ru-RU"/>
        </w:rPr>
        <w:t xml:space="preserve">на сегодня, </w:t>
      </w:r>
      <w:r w:rsidR="00E01339" w:rsidRPr="00E01339">
        <w:rPr>
          <w:bCs/>
          <w:sz w:val="22"/>
          <w:lang w:val="ru-RU"/>
        </w:rPr>
        <w:t>агломераци</w:t>
      </w:r>
      <w:r w:rsidR="00E01339" w:rsidRPr="00E01339">
        <w:rPr>
          <w:bCs/>
          <w:sz w:val="22"/>
        </w:rPr>
        <w:t>o</w:t>
      </w:r>
      <w:r w:rsidR="00E01339" w:rsidRPr="00E01339">
        <w:rPr>
          <w:bCs/>
          <w:sz w:val="22"/>
          <w:lang w:val="ru-RU"/>
        </w:rPr>
        <w:t>нны</w:t>
      </w:r>
      <w:r w:rsidR="00E01339">
        <w:rPr>
          <w:bCs/>
          <w:sz w:val="22"/>
        </w:rPr>
        <w:t>e</w:t>
      </w:r>
      <w:r w:rsidR="00E01339" w:rsidRPr="0065600D">
        <w:rPr>
          <w:bCs/>
          <w:sz w:val="22"/>
          <w:lang w:val="ru-RU"/>
        </w:rPr>
        <w:t xml:space="preserve"> </w:t>
      </w:r>
      <w:r w:rsidR="00E01339" w:rsidRPr="00E01339">
        <w:rPr>
          <w:bCs/>
          <w:sz w:val="22"/>
          <w:lang w:val="ru-RU"/>
        </w:rPr>
        <w:t>пр</w:t>
      </w:r>
      <w:r w:rsidR="00E01339" w:rsidRPr="00E01339">
        <w:rPr>
          <w:bCs/>
          <w:sz w:val="22"/>
        </w:rPr>
        <w:t>o</w:t>
      </w:r>
      <w:r w:rsidR="00005421" w:rsidRPr="00E01339">
        <w:rPr>
          <w:bCs/>
          <w:sz w:val="22"/>
          <w:lang w:val="ru-RU"/>
        </w:rPr>
        <w:t>ц</w:t>
      </w:r>
      <w:r w:rsidR="00005421" w:rsidRPr="00E01339">
        <w:rPr>
          <w:bCs/>
          <w:sz w:val="22"/>
        </w:rPr>
        <w:t>ecc</w:t>
      </w:r>
      <w:r w:rsidR="00005421" w:rsidRPr="00E01339">
        <w:rPr>
          <w:bCs/>
          <w:sz w:val="22"/>
          <w:lang w:val="ru-RU"/>
        </w:rPr>
        <w:t xml:space="preserve">ы </w:t>
      </w:r>
      <w:r w:rsidRPr="00E01339">
        <w:rPr>
          <w:bCs/>
          <w:sz w:val="22"/>
          <w:lang w:val="ru-RU"/>
        </w:rPr>
        <w:t>включен</w:t>
      </w:r>
      <w:r w:rsidR="00005421" w:rsidRPr="00E01339">
        <w:rPr>
          <w:bCs/>
          <w:sz w:val="22"/>
          <w:lang w:val="ru-RU"/>
        </w:rPr>
        <w:t xml:space="preserve">ы </w:t>
      </w:r>
      <w:r w:rsidRPr="00E01339">
        <w:rPr>
          <w:bCs/>
          <w:sz w:val="22"/>
          <w:lang w:val="ru-RU"/>
        </w:rPr>
        <w:t>в моделирование только в пределах Казахстана.  Основываясь на опыте Казахстана в рамках ЕС, целесообразно будет обновить пессимистический сценарий (отсутствие улучшений в отношении нетарифных мер и  содействия развитию торговли) и оптимистический</w:t>
      </w:r>
      <w:r>
        <w:rPr>
          <w:bCs/>
          <w:sz w:val="22"/>
          <w:lang w:val="ru-RU"/>
        </w:rPr>
        <w:t xml:space="preserve"> сценарий </w:t>
      </w:r>
      <w:r w:rsidRPr="00845737">
        <w:rPr>
          <w:bCs/>
          <w:sz w:val="22"/>
          <w:lang w:val="ru-RU"/>
        </w:rPr>
        <w:t>(</w:t>
      </w:r>
      <w:r>
        <w:rPr>
          <w:bCs/>
          <w:sz w:val="22"/>
          <w:lang w:val="ru-RU"/>
        </w:rPr>
        <w:t>существенные улучшения</w:t>
      </w:r>
      <w:r w:rsidRPr="00845737">
        <w:rPr>
          <w:bCs/>
          <w:sz w:val="22"/>
          <w:lang w:val="ru-RU"/>
        </w:rPr>
        <w:t xml:space="preserve">). </w:t>
      </w:r>
      <w:r>
        <w:rPr>
          <w:bCs/>
          <w:sz w:val="22"/>
          <w:lang w:val="ru-RU"/>
        </w:rPr>
        <w:t>Модели частичного равновесия также могут быть использованы для оценки воздействия на определенные сектора, в частности</w:t>
      </w:r>
      <w:r w:rsidR="00074EA2">
        <w:rPr>
          <w:bCs/>
          <w:sz w:val="22"/>
          <w:lang w:val="ru-RU"/>
        </w:rPr>
        <w:t>,</w:t>
      </w:r>
      <w:r>
        <w:rPr>
          <w:bCs/>
          <w:sz w:val="22"/>
          <w:lang w:val="ru-RU"/>
        </w:rPr>
        <w:t xml:space="preserve"> на те сектора, которые, скорее всего, будут затронуты изменениями в торговой политике в наибольшей степени</w:t>
      </w:r>
      <w:r w:rsidRPr="00845737">
        <w:rPr>
          <w:bCs/>
          <w:sz w:val="22"/>
          <w:lang w:val="ru-RU"/>
        </w:rPr>
        <w:t xml:space="preserve">. </w:t>
      </w:r>
    </w:p>
    <w:p w:rsidR="000E180E" w:rsidRPr="009E72DA" w:rsidRDefault="000E180E" w:rsidP="00080723">
      <w:pPr>
        <w:numPr>
          <w:ilvl w:val="0"/>
          <w:numId w:val="42"/>
        </w:numPr>
        <w:spacing w:before="240" w:after="240" w:line="240" w:lineRule="auto"/>
        <w:jc w:val="both"/>
        <w:rPr>
          <w:bCs/>
          <w:sz w:val="22"/>
          <w:lang w:val="ru-RU"/>
        </w:rPr>
      </w:pPr>
      <w:r>
        <w:rPr>
          <w:bCs/>
          <w:sz w:val="22"/>
          <w:lang w:val="ru-RU"/>
        </w:rPr>
        <w:t>Крайне важно повысить аналитические возможности в рамках правительства, а также в независимых аналитических центрах и научно-исследовательских центрах посредством их участия в соответствующих обучающих программах и совместных проектах. Партнеры должны определить персонал, которому будет поручено изучение темы о построении моделей и проведении анализа. Данные</w:t>
      </w:r>
      <w:r w:rsidRPr="009E72DA">
        <w:rPr>
          <w:bCs/>
          <w:sz w:val="22"/>
          <w:lang w:val="ru-RU"/>
        </w:rPr>
        <w:t xml:space="preserve"> </w:t>
      </w:r>
      <w:r>
        <w:rPr>
          <w:bCs/>
          <w:sz w:val="22"/>
          <w:lang w:val="ru-RU"/>
        </w:rPr>
        <w:t>сотрудники</w:t>
      </w:r>
      <w:r w:rsidRPr="009E72DA">
        <w:rPr>
          <w:bCs/>
          <w:sz w:val="22"/>
          <w:lang w:val="ru-RU"/>
        </w:rPr>
        <w:t xml:space="preserve"> </w:t>
      </w:r>
      <w:r>
        <w:rPr>
          <w:bCs/>
          <w:sz w:val="22"/>
          <w:lang w:val="ru-RU"/>
        </w:rPr>
        <w:t>должны</w:t>
      </w:r>
      <w:r w:rsidRPr="009E72DA">
        <w:rPr>
          <w:bCs/>
          <w:sz w:val="22"/>
          <w:lang w:val="ru-RU"/>
        </w:rPr>
        <w:t xml:space="preserve"> </w:t>
      </w:r>
      <w:r>
        <w:rPr>
          <w:bCs/>
          <w:sz w:val="22"/>
          <w:lang w:val="ru-RU"/>
        </w:rPr>
        <w:t>пройти</w:t>
      </w:r>
      <w:r w:rsidRPr="009E72DA">
        <w:rPr>
          <w:bCs/>
          <w:sz w:val="22"/>
          <w:lang w:val="ru-RU"/>
        </w:rPr>
        <w:t xml:space="preserve"> </w:t>
      </w:r>
      <w:r>
        <w:rPr>
          <w:bCs/>
          <w:sz w:val="22"/>
          <w:lang w:val="ru-RU"/>
        </w:rPr>
        <w:t>основной</w:t>
      </w:r>
      <w:r w:rsidRPr="009E72DA">
        <w:rPr>
          <w:bCs/>
          <w:sz w:val="22"/>
          <w:lang w:val="ru-RU"/>
        </w:rPr>
        <w:t xml:space="preserve"> </w:t>
      </w:r>
      <w:r>
        <w:rPr>
          <w:bCs/>
          <w:sz w:val="22"/>
          <w:lang w:val="ru-RU"/>
        </w:rPr>
        <w:t>тренинг</w:t>
      </w:r>
      <w:r w:rsidRPr="009E72DA">
        <w:rPr>
          <w:bCs/>
          <w:sz w:val="22"/>
          <w:lang w:val="ru-RU"/>
        </w:rPr>
        <w:t xml:space="preserve"> </w:t>
      </w:r>
      <w:r>
        <w:rPr>
          <w:bCs/>
          <w:sz w:val="22"/>
          <w:lang w:val="ru-RU"/>
        </w:rPr>
        <w:t>по</w:t>
      </w:r>
      <w:r w:rsidRPr="009E72DA">
        <w:rPr>
          <w:bCs/>
          <w:sz w:val="22"/>
          <w:lang w:val="ru-RU"/>
        </w:rPr>
        <w:t xml:space="preserve"> </w:t>
      </w:r>
      <w:r>
        <w:rPr>
          <w:bCs/>
          <w:sz w:val="22"/>
          <w:lang w:val="ru-RU"/>
        </w:rPr>
        <w:t>вопросам</w:t>
      </w:r>
      <w:r w:rsidRPr="009E72DA">
        <w:rPr>
          <w:bCs/>
          <w:sz w:val="22"/>
          <w:lang w:val="ru-RU"/>
        </w:rPr>
        <w:t xml:space="preserve"> </w:t>
      </w:r>
      <w:r>
        <w:rPr>
          <w:bCs/>
          <w:sz w:val="22"/>
          <w:lang w:val="ru-RU"/>
        </w:rPr>
        <w:t>торговой</w:t>
      </w:r>
      <w:r w:rsidRPr="009E72DA">
        <w:rPr>
          <w:bCs/>
          <w:sz w:val="22"/>
          <w:lang w:val="ru-RU"/>
        </w:rPr>
        <w:t xml:space="preserve"> </w:t>
      </w:r>
      <w:r>
        <w:rPr>
          <w:bCs/>
          <w:sz w:val="22"/>
          <w:lang w:val="ru-RU"/>
        </w:rPr>
        <w:t>политики</w:t>
      </w:r>
      <w:r w:rsidRPr="009E72DA">
        <w:rPr>
          <w:bCs/>
          <w:sz w:val="22"/>
          <w:lang w:val="ru-RU"/>
        </w:rPr>
        <w:t xml:space="preserve">, </w:t>
      </w:r>
      <w:r>
        <w:rPr>
          <w:bCs/>
          <w:sz w:val="22"/>
          <w:lang w:val="ru-RU"/>
        </w:rPr>
        <w:t>ее воздействия, моделирования, механизмов связи</w:t>
      </w:r>
      <w:r w:rsidRPr="009E72DA">
        <w:rPr>
          <w:bCs/>
          <w:sz w:val="22"/>
          <w:lang w:val="ru-RU"/>
        </w:rPr>
        <w:t xml:space="preserve">, </w:t>
      </w:r>
      <w:r>
        <w:rPr>
          <w:bCs/>
          <w:sz w:val="22"/>
          <w:lang w:val="ru-RU"/>
        </w:rPr>
        <w:t xml:space="preserve">составления сценариев и интерпретации. Можно выделить четыре варианта развития местного кадрового потенциала в зависимости от изначально имеющихся навыков и требований разработчиков политики </w:t>
      </w:r>
      <w:r w:rsidRPr="009E72DA">
        <w:rPr>
          <w:bCs/>
          <w:sz w:val="22"/>
          <w:lang w:val="ru-RU"/>
        </w:rPr>
        <w:t>(</w:t>
      </w:r>
      <w:r w:rsidR="00B606D8" w:rsidRPr="00B606D8">
        <w:rPr>
          <w:bCs/>
          <w:sz w:val="22"/>
          <w:lang w:val="ru-RU"/>
        </w:rPr>
        <w:t>Вставка</w:t>
      </w:r>
      <w:r w:rsidR="00B606D8">
        <w:rPr>
          <w:bCs/>
          <w:sz w:val="22"/>
          <w:lang w:val="ru-RU"/>
        </w:rPr>
        <w:t xml:space="preserve"> </w:t>
      </w:r>
      <w:r>
        <w:rPr>
          <w:bCs/>
          <w:sz w:val="22"/>
          <w:lang w:val="ru-RU"/>
        </w:rPr>
        <w:t xml:space="preserve"> </w:t>
      </w:r>
      <w:r w:rsidRPr="009E72DA">
        <w:rPr>
          <w:bCs/>
          <w:sz w:val="22"/>
          <w:lang w:val="ru-RU"/>
        </w:rPr>
        <w:t>5.1)</w:t>
      </w:r>
    </w:p>
    <w:tbl>
      <w:tblPr>
        <w:tblStyle w:val="TableGrid"/>
        <w:tblW w:w="0" w:type="auto"/>
        <w:tblLook w:val="04A0" w:firstRow="1" w:lastRow="0" w:firstColumn="1" w:lastColumn="0" w:noHBand="0" w:noVBand="1"/>
      </w:tblPr>
      <w:tblGrid>
        <w:gridCol w:w="9576"/>
      </w:tblGrid>
      <w:tr w:rsidR="000E180E" w:rsidRPr="00355BA3" w:rsidTr="001A220A">
        <w:tc>
          <w:tcPr>
            <w:tcW w:w="9576" w:type="dxa"/>
          </w:tcPr>
          <w:p w:rsidR="000E180E" w:rsidRPr="009E72DA" w:rsidRDefault="00B26C4D" w:rsidP="001A220A">
            <w:pPr>
              <w:spacing w:before="100" w:beforeAutospacing="1" w:after="100" w:afterAutospacing="1" w:line="240" w:lineRule="auto"/>
              <w:jc w:val="center"/>
              <w:rPr>
                <w:b/>
                <w:bCs/>
                <w:sz w:val="22"/>
                <w:lang w:val="ru-RU"/>
              </w:rPr>
            </w:pPr>
            <w:bookmarkStart w:id="115" w:name="_Toc331673502"/>
            <w:bookmarkStart w:id="116" w:name="_Toc329810251"/>
            <w:r w:rsidRPr="00B26C4D">
              <w:rPr>
                <w:b/>
                <w:sz w:val="22"/>
                <w:lang w:val="ru-RU"/>
              </w:rPr>
              <w:t>Вставка</w:t>
            </w:r>
            <w:r w:rsidR="000E180E" w:rsidRPr="009E72DA">
              <w:rPr>
                <w:b/>
                <w:sz w:val="22"/>
                <w:lang w:val="ru-RU"/>
              </w:rPr>
              <w:t xml:space="preserve"> </w:t>
            </w:r>
            <w:r w:rsidR="00153A8B" w:rsidRPr="00FA36EA">
              <w:rPr>
                <w:b/>
                <w:sz w:val="22"/>
              </w:rPr>
              <w:fldChar w:fldCharType="begin"/>
            </w:r>
            <w:r w:rsidR="000E180E" w:rsidRPr="009E72DA">
              <w:rPr>
                <w:b/>
                <w:sz w:val="22"/>
                <w:lang w:val="ru-RU"/>
              </w:rPr>
              <w:instrText xml:space="preserve"> </w:instrText>
            </w:r>
            <w:r w:rsidR="000E180E" w:rsidRPr="00FA36EA">
              <w:rPr>
                <w:b/>
                <w:sz w:val="22"/>
              </w:rPr>
              <w:instrText>STYLEREF</w:instrText>
            </w:r>
            <w:r w:rsidR="000E180E" w:rsidRPr="009E72DA">
              <w:rPr>
                <w:b/>
                <w:sz w:val="22"/>
                <w:lang w:val="ru-RU"/>
              </w:rPr>
              <w:instrText xml:space="preserve"> 1 \</w:instrText>
            </w:r>
            <w:r w:rsidR="000E180E" w:rsidRPr="00FA36EA">
              <w:rPr>
                <w:b/>
                <w:sz w:val="22"/>
              </w:rPr>
              <w:instrText>s</w:instrText>
            </w:r>
            <w:r w:rsidR="000E180E" w:rsidRPr="009E72DA">
              <w:rPr>
                <w:b/>
                <w:sz w:val="22"/>
                <w:lang w:val="ru-RU"/>
              </w:rPr>
              <w:instrText xml:space="preserve"> </w:instrText>
            </w:r>
            <w:r w:rsidR="00153A8B" w:rsidRPr="00FA36EA">
              <w:rPr>
                <w:b/>
                <w:sz w:val="22"/>
              </w:rPr>
              <w:fldChar w:fldCharType="separate"/>
            </w:r>
            <w:r w:rsidR="00483A15" w:rsidRPr="00F22926">
              <w:rPr>
                <w:b/>
                <w:noProof/>
                <w:sz w:val="22"/>
                <w:lang w:val="ru-RU"/>
              </w:rPr>
              <w:t>5</w:t>
            </w:r>
            <w:r w:rsidR="00153A8B" w:rsidRPr="00FA36EA">
              <w:rPr>
                <w:b/>
                <w:noProof/>
                <w:sz w:val="22"/>
              </w:rPr>
              <w:fldChar w:fldCharType="end"/>
            </w:r>
            <w:r w:rsidR="000E180E" w:rsidRPr="009E72DA">
              <w:rPr>
                <w:b/>
                <w:sz w:val="22"/>
                <w:lang w:val="ru-RU"/>
              </w:rPr>
              <w:t>.</w:t>
            </w:r>
            <w:r w:rsidR="00153A8B" w:rsidRPr="00FA36EA">
              <w:rPr>
                <w:b/>
                <w:sz w:val="22"/>
              </w:rPr>
              <w:fldChar w:fldCharType="begin"/>
            </w:r>
            <w:r w:rsidR="000E180E" w:rsidRPr="009E72DA">
              <w:rPr>
                <w:b/>
                <w:sz w:val="22"/>
                <w:lang w:val="ru-RU"/>
              </w:rPr>
              <w:instrText xml:space="preserve"> </w:instrText>
            </w:r>
            <w:r w:rsidR="000E180E" w:rsidRPr="00FA36EA">
              <w:rPr>
                <w:b/>
                <w:sz w:val="22"/>
              </w:rPr>
              <w:instrText>SEQ</w:instrText>
            </w:r>
            <w:r w:rsidR="000E180E" w:rsidRPr="009E72DA">
              <w:rPr>
                <w:b/>
                <w:sz w:val="22"/>
                <w:lang w:val="ru-RU"/>
              </w:rPr>
              <w:instrText xml:space="preserve"> </w:instrText>
            </w:r>
            <w:r w:rsidR="000E180E" w:rsidRPr="00FA36EA">
              <w:rPr>
                <w:b/>
                <w:sz w:val="22"/>
              </w:rPr>
              <w:instrText>Box</w:instrText>
            </w:r>
            <w:r w:rsidR="000E180E" w:rsidRPr="009E72DA">
              <w:rPr>
                <w:b/>
                <w:sz w:val="22"/>
                <w:lang w:val="ru-RU"/>
              </w:rPr>
              <w:instrText xml:space="preserve"> \* </w:instrText>
            </w:r>
            <w:r w:rsidR="000E180E" w:rsidRPr="00FA36EA">
              <w:rPr>
                <w:b/>
                <w:sz w:val="22"/>
              </w:rPr>
              <w:instrText>ARABIC</w:instrText>
            </w:r>
            <w:r w:rsidR="000E180E" w:rsidRPr="009E72DA">
              <w:rPr>
                <w:b/>
                <w:sz w:val="22"/>
                <w:lang w:val="ru-RU"/>
              </w:rPr>
              <w:instrText xml:space="preserve"> \</w:instrText>
            </w:r>
            <w:r w:rsidR="000E180E" w:rsidRPr="00FA36EA">
              <w:rPr>
                <w:b/>
                <w:sz w:val="22"/>
              </w:rPr>
              <w:instrText>s</w:instrText>
            </w:r>
            <w:r w:rsidR="000E180E" w:rsidRPr="009E72DA">
              <w:rPr>
                <w:b/>
                <w:sz w:val="22"/>
                <w:lang w:val="ru-RU"/>
              </w:rPr>
              <w:instrText xml:space="preserve"> 1 </w:instrText>
            </w:r>
            <w:r w:rsidR="00153A8B" w:rsidRPr="00FA36EA">
              <w:rPr>
                <w:b/>
                <w:sz w:val="22"/>
              </w:rPr>
              <w:fldChar w:fldCharType="separate"/>
            </w:r>
            <w:r w:rsidR="00483A15" w:rsidRPr="00F22926">
              <w:rPr>
                <w:b/>
                <w:noProof/>
                <w:sz w:val="22"/>
                <w:lang w:val="ru-RU"/>
              </w:rPr>
              <w:t>1</w:t>
            </w:r>
            <w:r w:rsidR="00153A8B" w:rsidRPr="00FA36EA">
              <w:rPr>
                <w:b/>
                <w:noProof/>
                <w:sz w:val="22"/>
              </w:rPr>
              <w:fldChar w:fldCharType="end"/>
            </w:r>
            <w:r w:rsidR="000E180E" w:rsidRPr="009E72DA">
              <w:rPr>
                <w:b/>
                <w:sz w:val="22"/>
                <w:lang w:val="ru-RU"/>
              </w:rPr>
              <w:t xml:space="preserve">: </w:t>
            </w:r>
            <w:r w:rsidR="000E180E">
              <w:rPr>
                <w:b/>
                <w:sz w:val="22"/>
                <w:lang w:val="ru-RU"/>
              </w:rPr>
              <w:t>Варианты развития кадрового потенциала для построения вычислимых моделей общего равновесия в рамках анализа торговой политики</w:t>
            </w:r>
            <w:bookmarkEnd w:id="115"/>
            <w:r w:rsidR="000E180E">
              <w:rPr>
                <w:b/>
                <w:sz w:val="22"/>
                <w:lang w:val="ru-RU"/>
              </w:rPr>
              <w:t xml:space="preserve"> </w:t>
            </w:r>
            <w:bookmarkEnd w:id="116"/>
          </w:p>
          <w:p w:rsidR="000E180E" w:rsidRPr="000A0487" w:rsidRDefault="000E180E" w:rsidP="00D22ECC">
            <w:pPr>
              <w:spacing w:before="100" w:beforeAutospacing="1" w:after="100" w:afterAutospacing="1" w:line="240" w:lineRule="auto"/>
              <w:ind w:firstLine="0"/>
              <w:jc w:val="both"/>
              <w:rPr>
                <w:bCs/>
                <w:sz w:val="18"/>
                <w:szCs w:val="18"/>
                <w:lang w:val="ru-RU"/>
              </w:rPr>
            </w:pPr>
            <w:r w:rsidRPr="000A0487">
              <w:rPr>
                <w:bCs/>
                <w:sz w:val="18"/>
                <w:szCs w:val="18"/>
                <w:lang w:val="ru-RU"/>
              </w:rPr>
              <w:t xml:space="preserve">Всемирный банк разработал две вычислимые модели общего равновесия для Казахстана: (1) воздействие вступления в ВТО (с учетом услуг и ПИИ) и (2) воздействие Таможенного союза без учета влияния на сферу услуг. Обе модели были составлены с помощью программы </w:t>
            </w:r>
            <w:r w:rsidRPr="000A0487">
              <w:rPr>
                <w:bCs/>
                <w:sz w:val="18"/>
                <w:szCs w:val="18"/>
              </w:rPr>
              <w:t>GAMS</w:t>
            </w:r>
            <w:r w:rsidRPr="000A0487">
              <w:rPr>
                <w:bCs/>
                <w:sz w:val="18"/>
                <w:szCs w:val="18"/>
                <w:lang w:val="ru-RU"/>
              </w:rPr>
              <w:t xml:space="preserve"> /</w:t>
            </w:r>
            <w:r w:rsidRPr="000A0487">
              <w:rPr>
                <w:bCs/>
                <w:sz w:val="18"/>
                <w:szCs w:val="18"/>
              </w:rPr>
              <w:t>MPSGE</w:t>
            </w:r>
            <w:r w:rsidRPr="000A0487">
              <w:rPr>
                <w:bCs/>
                <w:sz w:val="18"/>
                <w:szCs w:val="18"/>
                <w:lang w:val="ru-RU"/>
              </w:rPr>
              <w:t xml:space="preserve"> (Система общего алгебраического моделирования / Математическая система программирования для анализа общего равновесия). В зависимости от изначальных способностей аналитиков и требований разработчиков политики можно выделить четыре варианта для обучения данным моделям.</w:t>
            </w:r>
          </w:p>
          <w:p w:rsidR="000E180E" w:rsidRPr="000A0487" w:rsidRDefault="000E180E" w:rsidP="00D22ECC">
            <w:pPr>
              <w:spacing w:before="100" w:beforeAutospacing="1" w:after="100" w:afterAutospacing="1" w:line="240" w:lineRule="auto"/>
              <w:ind w:firstLine="0"/>
              <w:jc w:val="both"/>
              <w:rPr>
                <w:bCs/>
                <w:sz w:val="18"/>
                <w:szCs w:val="18"/>
                <w:lang w:val="ru-RU"/>
              </w:rPr>
            </w:pPr>
            <w:r w:rsidRPr="000A0487">
              <w:rPr>
                <w:b/>
                <w:bCs/>
                <w:sz w:val="18"/>
                <w:szCs w:val="18"/>
                <w:lang w:val="ru-RU"/>
              </w:rPr>
              <w:t>(1) Способности выступать в качестве информированного пользователя.</w:t>
            </w:r>
            <w:r w:rsidRPr="000A0487">
              <w:rPr>
                <w:bCs/>
                <w:sz w:val="18"/>
                <w:szCs w:val="18"/>
                <w:lang w:val="ru-RU"/>
              </w:rPr>
              <w:t xml:space="preserve"> </w:t>
            </w:r>
            <w:r w:rsidRPr="000A0487">
              <w:rPr>
                <w:bCs/>
                <w:sz w:val="18"/>
                <w:szCs w:val="18"/>
              </w:rPr>
              <w:t> </w:t>
            </w:r>
            <w:r w:rsidRPr="000A0487">
              <w:rPr>
                <w:bCs/>
                <w:sz w:val="18"/>
                <w:szCs w:val="18"/>
                <w:lang w:val="ru-RU"/>
              </w:rPr>
              <w:t>(</w:t>
            </w:r>
            <w:r w:rsidRPr="000A0487">
              <w:rPr>
                <w:bCs/>
                <w:sz w:val="18"/>
                <w:szCs w:val="18"/>
              </w:rPr>
              <w:t>i</w:t>
            </w:r>
            <w:r w:rsidRPr="000A0487">
              <w:rPr>
                <w:bCs/>
                <w:sz w:val="18"/>
                <w:szCs w:val="18"/>
                <w:lang w:val="ru-RU"/>
              </w:rPr>
              <w:t xml:space="preserve">) Большое количество возможных сценариев будет составлено в виде сводной таблицы в формате </w:t>
            </w:r>
            <w:r w:rsidRPr="000A0487">
              <w:rPr>
                <w:bCs/>
                <w:sz w:val="18"/>
                <w:szCs w:val="18"/>
              </w:rPr>
              <w:t>Excel</w:t>
            </w:r>
            <w:r w:rsidRPr="000A0487">
              <w:rPr>
                <w:bCs/>
                <w:sz w:val="18"/>
                <w:szCs w:val="18"/>
                <w:lang w:val="ru-RU"/>
              </w:rPr>
              <w:t xml:space="preserve">. Эксперты будут обучены интерпретации результатов, составлению разъяснений или подготовке соответствующих презентаций. Данное обучение будет проводиться в виде работы над упражнениями в ходе переписки по электронной почте и в формате персонального обучения. Акцент будет ставиться на развитие «экономического» понимания того, как интерпретируются результаты с экономической точки зрения. </w:t>
            </w:r>
          </w:p>
          <w:p w:rsidR="000E180E" w:rsidRPr="000A0487" w:rsidRDefault="000E180E" w:rsidP="00D22ECC">
            <w:pPr>
              <w:spacing w:before="100" w:beforeAutospacing="1" w:after="100" w:afterAutospacing="1" w:line="240" w:lineRule="auto"/>
              <w:ind w:firstLine="0"/>
              <w:jc w:val="both"/>
              <w:rPr>
                <w:bCs/>
                <w:sz w:val="18"/>
                <w:szCs w:val="18"/>
                <w:lang w:val="ru-RU"/>
              </w:rPr>
            </w:pPr>
            <w:r w:rsidRPr="000A0487">
              <w:rPr>
                <w:b/>
                <w:bCs/>
                <w:sz w:val="18"/>
                <w:szCs w:val="18"/>
                <w:lang w:val="ru-RU"/>
              </w:rPr>
              <w:t>(2) Способности определять сценарии и использовать модель для их выполнения.</w:t>
            </w:r>
            <w:r w:rsidRPr="000A0487">
              <w:rPr>
                <w:bCs/>
                <w:sz w:val="18"/>
                <w:szCs w:val="18"/>
                <w:lang w:val="ru-RU"/>
              </w:rPr>
              <w:t xml:space="preserve"> Согласно </w:t>
            </w:r>
            <w:r w:rsidRPr="000A0487">
              <w:rPr>
                <w:bCs/>
                <w:sz w:val="18"/>
                <w:szCs w:val="18"/>
              </w:rPr>
              <w:t>GAMS</w:t>
            </w:r>
            <w:r w:rsidRPr="000A0487">
              <w:rPr>
                <w:bCs/>
                <w:sz w:val="18"/>
                <w:szCs w:val="18"/>
                <w:lang w:val="ru-RU"/>
              </w:rPr>
              <w:t xml:space="preserve">, для работы с моделью необходимо пройти обучение в течение примерно одной недели.  Для составления дополнительных сценариев не обязательно знать </w:t>
            </w:r>
            <w:r w:rsidRPr="000A0487">
              <w:rPr>
                <w:bCs/>
                <w:sz w:val="18"/>
                <w:szCs w:val="18"/>
              </w:rPr>
              <w:t>MPSGE</w:t>
            </w:r>
            <w:r w:rsidRPr="000A0487">
              <w:rPr>
                <w:bCs/>
                <w:sz w:val="18"/>
                <w:szCs w:val="18"/>
                <w:lang w:val="ru-RU"/>
              </w:rPr>
              <w:t xml:space="preserve">. Возможно, лучше всего объединить данный компонент с обучением для пользователей, упомянутым выше, но он может быть и отдельным. Участникам обучения не будут предоставляться таблицы в формате </w:t>
            </w:r>
            <w:r w:rsidRPr="000A0487">
              <w:rPr>
                <w:bCs/>
                <w:sz w:val="18"/>
                <w:szCs w:val="18"/>
              </w:rPr>
              <w:t>Excel</w:t>
            </w:r>
            <w:r w:rsidRPr="000A0487">
              <w:rPr>
                <w:bCs/>
                <w:sz w:val="18"/>
                <w:szCs w:val="18"/>
                <w:lang w:val="ru-RU"/>
              </w:rPr>
              <w:t xml:space="preserve">, поскольку они должны составить свои собственные сценарии. </w:t>
            </w:r>
            <w:r w:rsidRPr="000A0487">
              <w:rPr>
                <w:bCs/>
                <w:sz w:val="18"/>
                <w:szCs w:val="18"/>
              </w:rPr>
              <w:t> </w:t>
            </w:r>
            <w:r w:rsidRPr="000A0487">
              <w:rPr>
                <w:bCs/>
                <w:sz w:val="18"/>
                <w:szCs w:val="18"/>
                <w:lang w:val="ru-RU"/>
              </w:rPr>
              <w:t xml:space="preserve"> </w:t>
            </w:r>
          </w:p>
          <w:p w:rsidR="000E180E" w:rsidRPr="000A0487" w:rsidRDefault="000E180E" w:rsidP="00D22ECC">
            <w:pPr>
              <w:spacing w:before="100" w:beforeAutospacing="1" w:after="100" w:afterAutospacing="1" w:line="240" w:lineRule="auto"/>
              <w:ind w:firstLine="0"/>
              <w:jc w:val="both"/>
              <w:rPr>
                <w:bCs/>
                <w:sz w:val="18"/>
                <w:szCs w:val="18"/>
                <w:lang w:val="ru-RU"/>
              </w:rPr>
            </w:pPr>
            <w:r w:rsidRPr="000A0487">
              <w:rPr>
                <w:b/>
                <w:bCs/>
                <w:sz w:val="18"/>
                <w:szCs w:val="18"/>
                <w:lang w:val="ru-RU"/>
              </w:rPr>
              <w:t>(3) Способности менять или обновлять данные.</w:t>
            </w:r>
            <w:r w:rsidRPr="000A0487">
              <w:rPr>
                <w:bCs/>
                <w:sz w:val="18"/>
                <w:szCs w:val="18"/>
                <w:lang w:val="ru-RU"/>
              </w:rPr>
              <w:t xml:space="preserve"> Этот компонент предусматривается в дополнение к обучению для пользователей или к обучению составлению сценариев. В случае</w:t>
            </w:r>
            <w:r w:rsidR="006A2524" w:rsidRPr="000A0487">
              <w:rPr>
                <w:bCs/>
                <w:sz w:val="18"/>
                <w:szCs w:val="18"/>
                <w:lang w:val="ru-RU"/>
              </w:rPr>
              <w:t>,</w:t>
            </w:r>
            <w:r w:rsidRPr="000A0487">
              <w:rPr>
                <w:bCs/>
                <w:sz w:val="18"/>
                <w:szCs w:val="18"/>
                <w:lang w:val="ru-RU"/>
              </w:rPr>
              <w:t xml:space="preserve"> если участники не проходили обучение работе с </w:t>
            </w:r>
            <w:r w:rsidRPr="000A0487">
              <w:rPr>
                <w:bCs/>
                <w:sz w:val="18"/>
                <w:szCs w:val="18"/>
              </w:rPr>
              <w:t>GAMS</w:t>
            </w:r>
            <w:r w:rsidRPr="000A0487">
              <w:rPr>
                <w:bCs/>
                <w:sz w:val="18"/>
                <w:szCs w:val="18"/>
                <w:lang w:val="ru-RU"/>
              </w:rPr>
              <w:t xml:space="preserve">, им понадобится около месяца на прохождение данного обучения. Работу инструктора необходимо будет продлить на семь дней. </w:t>
            </w:r>
          </w:p>
          <w:p w:rsidR="00D22ECC" w:rsidRPr="000A0487" w:rsidRDefault="000E180E" w:rsidP="00D22ECC">
            <w:pPr>
              <w:spacing w:before="100" w:beforeAutospacing="1" w:after="100" w:afterAutospacing="1" w:line="240" w:lineRule="auto"/>
              <w:ind w:firstLine="0"/>
              <w:jc w:val="both"/>
              <w:rPr>
                <w:bCs/>
                <w:sz w:val="18"/>
                <w:szCs w:val="18"/>
                <w:lang w:val="ru-RU"/>
              </w:rPr>
            </w:pPr>
            <w:r w:rsidRPr="000A0487">
              <w:rPr>
                <w:b/>
                <w:bCs/>
                <w:sz w:val="18"/>
                <w:szCs w:val="18"/>
                <w:lang w:val="ru-RU"/>
              </w:rPr>
              <w:t>(4) Способности вносит</w:t>
            </w:r>
            <w:r w:rsidR="006A2524" w:rsidRPr="000A0487">
              <w:rPr>
                <w:b/>
                <w:bCs/>
                <w:sz w:val="18"/>
                <w:szCs w:val="18"/>
                <w:lang w:val="ru-RU"/>
              </w:rPr>
              <w:t>ь</w:t>
            </w:r>
            <w:r w:rsidRPr="000A0487">
              <w:rPr>
                <w:b/>
                <w:bCs/>
                <w:sz w:val="18"/>
                <w:szCs w:val="18"/>
                <w:lang w:val="ru-RU"/>
              </w:rPr>
              <w:t xml:space="preserve"> изменения в модель.</w:t>
            </w:r>
            <w:r w:rsidRPr="000A0487">
              <w:rPr>
                <w:bCs/>
                <w:sz w:val="18"/>
                <w:szCs w:val="18"/>
                <w:lang w:val="ru-RU"/>
              </w:rPr>
              <w:t xml:space="preserve"> Пользователям необходимо будет ознакомиться с </w:t>
            </w:r>
            <w:r w:rsidRPr="000A0487">
              <w:rPr>
                <w:bCs/>
                <w:sz w:val="18"/>
                <w:szCs w:val="18"/>
              </w:rPr>
              <w:t>MPSGE</w:t>
            </w:r>
            <w:r w:rsidRPr="000A0487">
              <w:rPr>
                <w:bCs/>
                <w:sz w:val="18"/>
                <w:szCs w:val="18"/>
                <w:lang w:val="ru-RU"/>
              </w:rPr>
              <w:t xml:space="preserve"> для того, чтобы менять уравнения в данных моделях. Простые модели могут быть разработаны быстро. Однако опыт показывает, что на то, чтобы основательно понять, как модифицировать такие сложные модели, уходит около 6 месяцев работы с данным программным продуктом. Целесообразнее всего работать в команде, эксперты которой будут иметь различные навыки. Дополнительное время инструктора – около 15-20 дней</w:t>
            </w:r>
            <w:r w:rsidR="00D22ECC" w:rsidRPr="000A0487">
              <w:rPr>
                <w:bCs/>
                <w:sz w:val="18"/>
                <w:szCs w:val="18"/>
                <w:lang w:val="ru-RU"/>
              </w:rPr>
              <w:t>.</w:t>
            </w:r>
            <w:r w:rsidRPr="000A0487">
              <w:rPr>
                <w:bCs/>
                <w:sz w:val="18"/>
                <w:szCs w:val="18"/>
                <w:lang w:val="ru-RU"/>
              </w:rPr>
              <w:t xml:space="preserve">  </w:t>
            </w:r>
          </w:p>
          <w:p w:rsidR="000E180E" w:rsidRPr="00F22926" w:rsidRDefault="000E180E" w:rsidP="00D22ECC">
            <w:pPr>
              <w:spacing w:before="100" w:beforeAutospacing="1" w:after="100" w:afterAutospacing="1" w:line="240" w:lineRule="auto"/>
              <w:ind w:firstLine="0"/>
              <w:jc w:val="both"/>
              <w:rPr>
                <w:bCs/>
                <w:sz w:val="20"/>
                <w:lang w:val="ru-RU"/>
              </w:rPr>
            </w:pPr>
            <w:r w:rsidRPr="000A0487">
              <w:rPr>
                <w:bCs/>
                <w:i/>
                <w:sz w:val="18"/>
                <w:szCs w:val="18"/>
                <w:lang w:val="ru-RU"/>
              </w:rPr>
              <w:t>Источник: Команда Всемирного банка по ПСЭИ</w:t>
            </w:r>
            <w:r>
              <w:rPr>
                <w:bCs/>
                <w:i/>
                <w:sz w:val="20"/>
                <w:lang w:val="ru-RU"/>
              </w:rPr>
              <w:t xml:space="preserve"> </w:t>
            </w:r>
          </w:p>
        </w:tc>
      </w:tr>
    </w:tbl>
    <w:p w:rsidR="000E180E" w:rsidRPr="002D20DC" w:rsidRDefault="000E180E" w:rsidP="00080723">
      <w:pPr>
        <w:numPr>
          <w:ilvl w:val="0"/>
          <w:numId w:val="42"/>
        </w:numPr>
        <w:spacing w:before="240" w:after="240" w:line="240" w:lineRule="auto"/>
        <w:jc w:val="both"/>
        <w:rPr>
          <w:bCs/>
          <w:sz w:val="22"/>
          <w:lang w:val="ru-RU"/>
        </w:rPr>
      </w:pPr>
      <w:r>
        <w:rPr>
          <w:bCs/>
          <w:i/>
          <w:sz w:val="22"/>
          <w:lang w:val="ru-RU"/>
        </w:rPr>
        <w:lastRenderedPageBreak/>
        <w:t>Анализ</w:t>
      </w:r>
      <w:r w:rsidRPr="00F93C8B">
        <w:rPr>
          <w:bCs/>
          <w:i/>
          <w:sz w:val="22"/>
          <w:lang w:val="ru-RU"/>
        </w:rPr>
        <w:t xml:space="preserve"> </w:t>
      </w:r>
      <w:r>
        <w:rPr>
          <w:bCs/>
          <w:i/>
          <w:sz w:val="22"/>
          <w:lang w:val="ru-RU"/>
        </w:rPr>
        <w:t>на</w:t>
      </w:r>
      <w:r w:rsidRPr="00F93C8B">
        <w:rPr>
          <w:bCs/>
          <w:i/>
          <w:sz w:val="22"/>
          <w:lang w:val="ru-RU"/>
        </w:rPr>
        <w:t xml:space="preserve"> </w:t>
      </w:r>
      <w:r>
        <w:rPr>
          <w:bCs/>
          <w:i/>
          <w:sz w:val="22"/>
          <w:lang w:val="ru-RU"/>
        </w:rPr>
        <w:t>уровне</w:t>
      </w:r>
      <w:r w:rsidRPr="00F93C8B">
        <w:rPr>
          <w:bCs/>
          <w:i/>
          <w:sz w:val="22"/>
          <w:lang w:val="ru-RU"/>
        </w:rPr>
        <w:t xml:space="preserve"> </w:t>
      </w:r>
      <w:r>
        <w:rPr>
          <w:bCs/>
          <w:i/>
          <w:sz w:val="22"/>
          <w:lang w:val="ru-RU"/>
        </w:rPr>
        <w:t>предприятий</w:t>
      </w:r>
      <w:r w:rsidRPr="00F93C8B">
        <w:rPr>
          <w:bCs/>
          <w:sz w:val="22"/>
          <w:lang w:val="ru-RU"/>
        </w:rPr>
        <w:t xml:space="preserve">: </w:t>
      </w:r>
      <w:r w:rsidR="006A2524">
        <w:rPr>
          <w:bCs/>
          <w:sz w:val="22"/>
          <w:lang w:val="ru-RU"/>
        </w:rPr>
        <w:t>принимая во внимание</w:t>
      </w:r>
      <w:r w:rsidRPr="00F93C8B">
        <w:rPr>
          <w:bCs/>
          <w:sz w:val="22"/>
          <w:lang w:val="ru-RU"/>
        </w:rPr>
        <w:t xml:space="preserve"> </w:t>
      </w:r>
      <w:r>
        <w:rPr>
          <w:bCs/>
          <w:sz w:val="22"/>
          <w:lang w:val="ru-RU"/>
        </w:rPr>
        <w:t>наличие</w:t>
      </w:r>
      <w:r w:rsidRPr="00F93C8B">
        <w:rPr>
          <w:bCs/>
          <w:sz w:val="22"/>
          <w:lang w:val="ru-RU"/>
        </w:rPr>
        <w:t xml:space="preserve"> </w:t>
      </w:r>
      <w:r>
        <w:rPr>
          <w:bCs/>
          <w:sz w:val="22"/>
          <w:lang w:val="ru-RU"/>
        </w:rPr>
        <w:t>микро</w:t>
      </w:r>
      <w:r w:rsidRPr="00F93C8B">
        <w:rPr>
          <w:bCs/>
          <w:sz w:val="22"/>
          <w:lang w:val="ru-RU"/>
        </w:rPr>
        <w:t>-</w:t>
      </w:r>
      <w:r>
        <w:rPr>
          <w:bCs/>
          <w:sz w:val="22"/>
          <w:lang w:val="ru-RU"/>
        </w:rPr>
        <w:t>данных</w:t>
      </w:r>
      <w:r w:rsidRPr="00F93C8B">
        <w:rPr>
          <w:bCs/>
          <w:sz w:val="22"/>
          <w:lang w:val="ru-RU"/>
        </w:rPr>
        <w:t xml:space="preserve"> </w:t>
      </w:r>
      <w:r>
        <w:rPr>
          <w:bCs/>
          <w:sz w:val="22"/>
          <w:lang w:val="ru-RU"/>
        </w:rPr>
        <w:t>таможенной</w:t>
      </w:r>
      <w:r w:rsidRPr="00F93C8B">
        <w:rPr>
          <w:bCs/>
          <w:sz w:val="22"/>
          <w:lang w:val="ru-RU"/>
        </w:rPr>
        <w:t xml:space="preserve"> </w:t>
      </w:r>
      <w:r>
        <w:rPr>
          <w:bCs/>
          <w:sz w:val="22"/>
          <w:lang w:val="ru-RU"/>
        </w:rPr>
        <w:t>службы</w:t>
      </w:r>
      <w:r w:rsidRPr="00F93C8B">
        <w:rPr>
          <w:bCs/>
          <w:sz w:val="22"/>
          <w:lang w:val="ru-RU"/>
        </w:rPr>
        <w:t xml:space="preserve"> </w:t>
      </w:r>
      <w:r>
        <w:rPr>
          <w:bCs/>
          <w:sz w:val="22"/>
          <w:lang w:val="ru-RU"/>
        </w:rPr>
        <w:t>и</w:t>
      </w:r>
      <w:r w:rsidRPr="00F93C8B">
        <w:rPr>
          <w:bCs/>
          <w:sz w:val="22"/>
          <w:lang w:val="ru-RU"/>
        </w:rPr>
        <w:t xml:space="preserve"> </w:t>
      </w:r>
      <w:r>
        <w:rPr>
          <w:bCs/>
          <w:sz w:val="22"/>
          <w:lang w:val="ru-RU"/>
        </w:rPr>
        <w:t>отраслевого</w:t>
      </w:r>
      <w:r w:rsidRPr="00F93C8B">
        <w:rPr>
          <w:bCs/>
          <w:sz w:val="22"/>
          <w:lang w:val="ru-RU"/>
        </w:rPr>
        <w:t xml:space="preserve"> </w:t>
      </w:r>
      <w:r>
        <w:rPr>
          <w:bCs/>
          <w:sz w:val="22"/>
          <w:lang w:val="ru-RU"/>
        </w:rPr>
        <w:t>учета</w:t>
      </w:r>
      <w:r w:rsidRPr="00F93C8B">
        <w:rPr>
          <w:bCs/>
          <w:sz w:val="22"/>
          <w:lang w:val="ru-RU"/>
        </w:rPr>
        <w:t xml:space="preserve">, </w:t>
      </w:r>
      <w:r>
        <w:rPr>
          <w:bCs/>
          <w:sz w:val="22"/>
          <w:lang w:val="ru-RU"/>
        </w:rPr>
        <w:t>в настоящее время можно проводить анализ динамики экспорта на уровне предприятий, включая особенности входа, расширения, диверсификации, модернизации и выхода из экспортной деятельности по типам предприятий, отраслям и рынкам. В</w:t>
      </w:r>
      <w:r w:rsidRPr="00F93C8B">
        <w:rPr>
          <w:bCs/>
          <w:sz w:val="22"/>
          <w:lang w:val="ru-RU"/>
        </w:rPr>
        <w:t xml:space="preserve"> </w:t>
      </w:r>
      <w:r>
        <w:rPr>
          <w:bCs/>
          <w:sz w:val="22"/>
          <w:lang w:val="ru-RU"/>
        </w:rPr>
        <w:t>данном</w:t>
      </w:r>
      <w:r w:rsidRPr="00F93C8B">
        <w:rPr>
          <w:bCs/>
          <w:sz w:val="22"/>
          <w:lang w:val="ru-RU"/>
        </w:rPr>
        <w:t xml:space="preserve"> </w:t>
      </w:r>
      <w:r>
        <w:rPr>
          <w:bCs/>
          <w:sz w:val="22"/>
          <w:lang w:val="ru-RU"/>
        </w:rPr>
        <w:t>отчете</w:t>
      </w:r>
      <w:r w:rsidRPr="00F93C8B">
        <w:rPr>
          <w:bCs/>
          <w:sz w:val="22"/>
          <w:lang w:val="ru-RU"/>
        </w:rPr>
        <w:t xml:space="preserve"> </w:t>
      </w:r>
      <w:r>
        <w:rPr>
          <w:bCs/>
          <w:sz w:val="22"/>
          <w:lang w:val="ru-RU"/>
        </w:rPr>
        <w:t>представлено</w:t>
      </w:r>
      <w:r w:rsidRPr="00F93C8B">
        <w:rPr>
          <w:bCs/>
          <w:sz w:val="22"/>
          <w:lang w:val="ru-RU"/>
        </w:rPr>
        <w:t xml:space="preserve"> </w:t>
      </w:r>
      <w:r>
        <w:rPr>
          <w:bCs/>
          <w:sz w:val="22"/>
          <w:lang w:val="ru-RU"/>
        </w:rPr>
        <w:t>много</w:t>
      </w:r>
      <w:r w:rsidRPr="00F93C8B">
        <w:rPr>
          <w:bCs/>
          <w:sz w:val="22"/>
          <w:lang w:val="ru-RU"/>
        </w:rPr>
        <w:t xml:space="preserve"> </w:t>
      </w:r>
      <w:r>
        <w:rPr>
          <w:bCs/>
          <w:sz w:val="22"/>
          <w:lang w:val="ru-RU"/>
        </w:rPr>
        <w:t>примеров</w:t>
      </w:r>
      <w:r w:rsidRPr="00F93C8B">
        <w:rPr>
          <w:bCs/>
          <w:sz w:val="22"/>
          <w:lang w:val="ru-RU"/>
        </w:rPr>
        <w:t xml:space="preserve"> </w:t>
      </w:r>
      <w:r>
        <w:rPr>
          <w:bCs/>
          <w:sz w:val="22"/>
          <w:lang w:val="ru-RU"/>
        </w:rPr>
        <w:t>тех</w:t>
      </w:r>
      <w:r w:rsidRPr="00F93C8B">
        <w:rPr>
          <w:bCs/>
          <w:sz w:val="22"/>
          <w:lang w:val="ru-RU"/>
        </w:rPr>
        <w:t xml:space="preserve"> </w:t>
      </w:r>
      <w:r>
        <w:rPr>
          <w:bCs/>
          <w:sz w:val="22"/>
          <w:lang w:val="ru-RU"/>
        </w:rPr>
        <w:t>областей</w:t>
      </w:r>
      <w:r w:rsidRPr="00F93C8B">
        <w:rPr>
          <w:bCs/>
          <w:sz w:val="22"/>
          <w:lang w:val="ru-RU"/>
        </w:rPr>
        <w:t xml:space="preserve">, </w:t>
      </w:r>
      <w:r>
        <w:rPr>
          <w:bCs/>
          <w:sz w:val="22"/>
          <w:lang w:val="ru-RU"/>
        </w:rPr>
        <w:t>в</w:t>
      </w:r>
      <w:r w:rsidRPr="00F93C8B">
        <w:rPr>
          <w:bCs/>
          <w:sz w:val="22"/>
          <w:lang w:val="ru-RU"/>
        </w:rPr>
        <w:t xml:space="preserve"> </w:t>
      </w:r>
      <w:r>
        <w:rPr>
          <w:bCs/>
          <w:sz w:val="22"/>
          <w:lang w:val="ru-RU"/>
        </w:rPr>
        <w:t>которых</w:t>
      </w:r>
      <w:r w:rsidRPr="00F93C8B">
        <w:rPr>
          <w:bCs/>
          <w:sz w:val="22"/>
          <w:lang w:val="ru-RU"/>
        </w:rPr>
        <w:t xml:space="preserve"> </w:t>
      </w:r>
      <w:r>
        <w:rPr>
          <w:bCs/>
          <w:sz w:val="22"/>
          <w:lang w:val="ru-RU"/>
        </w:rPr>
        <w:t>анализ</w:t>
      </w:r>
      <w:r w:rsidRPr="00F93C8B">
        <w:rPr>
          <w:bCs/>
          <w:sz w:val="22"/>
          <w:lang w:val="ru-RU"/>
        </w:rPr>
        <w:t xml:space="preserve"> </w:t>
      </w:r>
      <w:r>
        <w:rPr>
          <w:bCs/>
          <w:sz w:val="22"/>
          <w:lang w:val="ru-RU"/>
        </w:rPr>
        <w:t>конкурентоспособности</w:t>
      </w:r>
      <w:r w:rsidRPr="00F93C8B">
        <w:rPr>
          <w:bCs/>
          <w:sz w:val="22"/>
          <w:lang w:val="ru-RU"/>
        </w:rPr>
        <w:t xml:space="preserve"> </w:t>
      </w:r>
      <w:r>
        <w:rPr>
          <w:bCs/>
          <w:sz w:val="22"/>
          <w:lang w:val="ru-RU"/>
        </w:rPr>
        <w:t>торговли</w:t>
      </w:r>
      <w:r w:rsidRPr="00F93C8B">
        <w:rPr>
          <w:bCs/>
          <w:sz w:val="22"/>
          <w:lang w:val="ru-RU"/>
        </w:rPr>
        <w:t xml:space="preserve"> </w:t>
      </w:r>
      <w:r>
        <w:rPr>
          <w:bCs/>
          <w:sz w:val="22"/>
          <w:lang w:val="ru-RU"/>
        </w:rPr>
        <w:t>может быть углублен с помощью использования микро-данных. С</w:t>
      </w:r>
      <w:r w:rsidRPr="006F52C9">
        <w:rPr>
          <w:bCs/>
          <w:sz w:val="22"/>
          <w:lang w:val="ru-RU"/>
        </w:rPr>
        <w:t xml:space="preserve"> </w:t>
      </w:r>
      <w:r>
        <w:rPr>
          <w:bCs/>
          <w:sz w:val="22"/>
          <w:lang w:val="ru-RU"/>
        </w:rPr>
        <w:t>целью</w:t>
      </w:r>
      <w:r w:rsidRPr="006F52C9">
        <w:rPr>
          <w:bCs/>
          <w:sz w:val="22"/>
          <w:lang w:val="ru-RU"/>
        </w:rPr>
        <w:t xml:space="preserve"> </w:t>
      </w:r>
      <w:r>
        <w:rPr>
          <w:bCs/>
          <w:sz w:val="22"/>
          <w:lang w:val="ru-RU"/>
        </w:rPr>
        <w:t>эффективного</w:t>
      </w:r>
      <w:r w:rsidRPr="006F52C9">
        <w:rPr>
          <w:bCs/>
          <w:sz w:val="22"/>
          <w:lang w:val="ru-RU"/>
        </w:rPr>
        <w:t xml:space="preserve"> </w:t>
      </w:r>
      <w:r>
        <w:rPr>
          <w:bCs/>
          <w:sz w:val="22"/>
          <w:lang w:val="ru-RU"/>
        </w:rPr>
        <w:t>выполнения</w:t>
      </w:r>
      <w:r w:rsidRPr="006F52C9">
        <w:rPr>
          <w:bCs/>
          <w:sz w:val="22"/>
          <w:lang w:val="ru-RU"/>
        </w:rPr>
        <w:t xml:space="preserve"> </w:t>
      </w:r>
      <w:r>
        <w:rPr>
          <w:bCs/>
          <w:sz w:val="22"/>
          <w:lang w:val="ru-RU"/>
        </w:rPr>
        <w:t>своих</w:t>
      </w:r>
      <w:r w:rsidRPr="006F52C9">
        <w:rPr>
          <w:bCs/>
          <w:sz w:val="22"/>
          <w:lang w:val="ru-RU"/>
        </w:rPr>
        <w:t xml:space="preserve"> </w:t>
      </w:r>
      <w:r>
        <w:rPr>
          <w:bCs/>
          <w:sz w:val="22"/>
          <w:lang w:val="ru-RU"/>
        </w:rPr>
        <w:t>задач</w:t>
      </w:r>
      <w:r w:rsidRPr="006F52C9">
        <w:rPr>
          <w:bCs/>
          <w:sz w:val="22"/>
          <w:lang w:val="ru-RU"/>
        </w:rPr>
        <w:t xml:space="preserve"> </w:t>
      </w:r>
      <w:r>
        <w:rPr>
          <w:bCs/>
          <w:sz w:val="22"/>
          <w:lang w:val="ru-RU"/>
        </w:rPr>
        <w:t>по</w:t>
      </w:r>
      <w:r w:rsidRPr="006F52C9">
        <w:rPr>
          <w:bCs/>
          <w:sz w:val="22"/>
          <w:lang w:val="ru-RU"/>
        </w:rPr>
        <w:t xml:space="preserve"> </w:t>
      </w:r>
      <w:r>
        <w:rPr>
          <w:bCs/>
          <w:sz w:val="22"/>
          <w:lang w:val="ru-RU"/>
        </w:rPr>
        <w:t>разработке</w:t>
      </w:r>
      <w:r w:rsidRPr="006F52C9">
        <w:rPr>
          <w:bCs/>
          <w:sz w:val="22"/>
          <w:lang w:val="ru-RU"/>
        </w:rPr>
        <w:t xml:space="preserve"> </w:t>
      </w:r>
      <w:r>
        <w:rPr>
          <w:bCs/>
          <w:sz w:val="22"/>
          <w:lang w:val="ru-RU"/>
        </w:rPr>
        <w:t>политики</w:t>
      </w:r>
      <w:r w:rsidRPr="006F52C9">
        <w:rPr>
          <w:bCs/>
          <w:sz w:val="22"/>
          <w:lang w:val="ru-RU"/>
        </w:rPr>
        <w:t xml:space="preserve">, </w:t>
      </w:r>
      <w:r>
        <w:rPr>
          <w:bCs/>
          <w:sz w:val="22"/>
          <w:lang w:val="ru-RU"/>
        </w:rPr>
        <w:t>защите</w:t>
      </w:r>
      <w:r w:rsidRPr="006F52C9">
        <w:rPr>
          <w:bCs/>
          <w:sz w:val="22"/>
          <w:lang w:val="ru-RU"/>
        </w:rPr>
        <w:t xml:space="preserve"> </w:t>
      </w:r>
      <w:r>
        <w:rPr>
          <w:bCs/>
          <w:sz w:val="22"/>
          <w:lang w:val="ru-RU"/>
        </w:rPr>
        <w:t>интересов</w:t>
      </w:r>
      <w:r w:rsidRPr="006F52C9">
        <w:rPr>
          <w:bCs/>
          <w:sz w:val="22"/>
          <w:lang w:val="ru-RU"/>
        </w:rPr>
        <w:t xml:space="preserve"> </w:t>
      </w:r>
      <w:r>
        <w:rPr>
          <w:bCs/>
          <w:sz w:val="22"/>
          <w:lang w:val="ru-RU"/>
        </w:rPr>
        <w:t>и</w:t>
      </w:r>
      <w:r w:rsidRPr="006F52C9">
        <w:rPr>
          <w:bCs/>
          <w:sz w:val="22"/>
          <w:lang w:val="ru-RU"/>
        </w:rPr>
        <w:t xml:space="preserve"> </w:t>
      </w:r>
      <w:r>
        <w:rPr>
          <w:bCs/>
          <w:sz w:val="22"/>
          <w:lang w:val="ru-RU"/>
        </w:rPr>
        <w:t>поддержке</w:t>
      </w:r>
      <w:r w:rsidRPr="006F52C9">
        <w:rPr>
          <w:bCs/>
          <w:sz w:val="22"/>
          <w:lang w:val="ru-RU"/>
        </w:rPr>
        <w:t xml:space="preserve"> </w:t>
      </w:r>
      <w:r>
        <w:rPr>
          <w:bCs/>
          <w:sz w:val="22"/>
          <w:lang w:val="ru-RU"/>
        </w:rPr>
        <w:t>развития</w:t>
      </w:r>
      <w:r w:rsidRPr="006F52C9">
        <w:rPr>
          <w:bCs/>
          <w:sz w:val="22"/>
          <w:lang w:val="ru-RU"/>
        </w:rPr>
        <w:t xml:space="preserve"> </w:t>
      </w:r>
      <w:r>
        <w:rPr>
          <w:bCs/>
          <w:sz w:val="22"/>
          <w:lang w:val="ru-RU"/>
        </w:rPr>
        <w:t>торговли</w:t>
      </w:r>
      <w:r w:rsidRPr="006F52C9">
        <w:rPr>
          <w:bCs/>
          <w:sz w:val="22"/>
          <w:lang w:val="ru-RU"/>
        </w:rPr>
        <w:t xml:space="preserve">, </w:t>
      </w:r>
      <w:r>
        <w:rPr>
          <w:bCs/>
          <w:sz w:val="22"/>
          <w:lang w:val="ru-RU"/>
        </w:rPr>
        <w:t>институтам</w:t>
      </w:r>
      <w:r w:rsidRPr="006F52C9">
        <w:rPr>
          <w:bCs/>
          <w:sz w:val="22"/>
          <w:lang w:val="ru-RU"/>
        </w:rPr>
        <w:t xml:space="preserve">, </w:t>
      </w:r>
      <w:r>
        <w:rPr>
          <w:bCs/>
          <w:sz w:val="22"/>
          <w:lang w:val="ru-RU"/>
        </w:rPr>
        <w:t>вовлеченным</w:t>
      </w:r>
      <w:r w:rsidRPr="006F52C9">
        <w:rPr>
          <w:bCs/>
          <w:sz w:val="22"/>
          <w:lang w:val="ru-RU"/>
        </w:rPr>
        <w:t xml:space="preserve"> </w:t>
      </w:r>
      <w:r>
        <w:rPr>
          <w:bCs/>
          <w:sz w:val="22"/>
          <w:lang w:val="ru-RU"/>
        </w:rPr>
        <w:t>в</w:t>
      </w:r>
      <w:r w:rsidRPr="006F52C9">
        <w:rPr>
          <w:bCs/>
          <w:sz w:val="22"/>
          <w:lang w:val="ru-RU"/>
        </w:rPr>
        <w:t xml:space="preserve"> </w:t>
      </w:r>
      <w:r>
        <w:rPr>
          <w:bCs/>
          <w:sz w:val="22"/>
          <w:lang w:val="ru-RU"/>
        </w:rPr>
        <w:t>формирование</w:t>
      </w:r>
      <w:r w:rsidRPr="006F52C9">
        <w:rPr>
          <w:bCs/>
          <w:sz w:val="22"/>
          <w:lang w:val="ru-RU"/>
        </w:rPr>
        <w:t xml:space="preserve"> </w:t>
      </w:r>
      <w:r>
        <w:rPr>
          <w:bCs/>
          <w:sz w:val="22"/>
          <w:lang w:val="ru-RU"/>
        </w:rPr>
        <w:t>программы</w:t>
      </w:r>
      <w:r w:rsidRPr="006F52C9">
        <w:rPr>
          <w:bCs/>
          <w:sz w:val="22"/>
          <w:lang w:val="ru-RU"/>
        </w:rPr>
        <w:t xml:space="preserve"> </w:t>
      </w:r>
      <w:r>
        <w:rPr>
          <w:bCs/>
          <w:sz w:val="22"/>
          <w:lang w:val="ru-RU"/>
        </w:rPr>
        <w:t>реформ</w:t>
      </w:r>
      <w:r w:rsidRPr="006F52C9">
        <w:rPr>
          <w:bCs/>
          <w:sz w:val="22"/>
          <w:lang w:val="ru-RU"/>
        </w:rPr>
        <w:t xml:space="preserve">, </w:t>
      </w:r>
      <w:r>
        <w:rPr>
          <w:bCs/>
          <w:sz w:val="22"/>
          <w:lang w:val="ru-RU"/>
        </w:rPr>
        <w:t>направленных</w:t>
      </w:r>
      <w:r w:rsidRPr="006F52C9">
        <w:rPr>
          <w:bCs/>
          <w:sz w:val="22"/>
          <w:lang w:val="ru-RU"/>
        </w:rPr>
        <w:t xml:space="preserve"> </w:t>
      </w:r>
      <w:r>
        <w:rPr>
          <w:bCs/>
          <w:sz w:val="22"/>
          <w:lang w:val="ru-RU"/>
        </w:rPr>
        <w:t>на</w:t>
      </w:r>
      <w:r w:rsidRPr="006F52C9">
        <w:rPr>
          <w:bCs/>
          <w:sz w:val="22"/>
          <w:lang w:val="ru-RU"/>
        </w:rPr>
        <w:t xml:space="preserve"> </w:t>
      </w:r>
      <w:r>
        <w:rPr>
          <w:bCs/>
          <w:sz w:val="22"/>
          <w:lang w:val="ru-RU"/>
        </w:rPr>
        <w:t>повышение</w:t>
      </w:r>
      <w:r w:rsidRPr="006F52C9">
        <w:rPr>
          <w:bCs/>
          <w:sz w:val="22"/>
          <w:lang w:val="ru-RU"/>
        </w:rPr>
        <w:t xml:space="preserve"> </w:t>
      </w:r>
      <w:r>
        <w:rPr>
          <w:bCs/>
          <w:sz w:val="22"/>
          <w:lang w:val="ru-RU"/>
        </w:rPr>
        <w:t>конкурентоспособности</w:t>
      </w:r>
      <w:r w:rsidRPr="006F52C9">
        <w:rPr>
          <w:bCs/>
          <w:sz w:val="22"/>
          <w:lang w:val="ru-RU"/>
        </w:rPr>
        <w:t xml:space="preserve">, </w:t>
      </w:r>
      <w:r>
        <w:rPr>
          <w:bCs/>
          <w:sz w:val="22"/>
          <w:lang w:val="ru-RU"/>
        </w:rPr>
        <w:t xml:space="preserve">а также институтам, задействованным в сфере формирования торговой политики и стимулирования торговли, крайне важно быть способными использовать преимущества данных современных аналитических инструментов для понимания показателей торговой деятельности и решающих факторов. </w:t>
      </w:r>
    </w:p>
    <w:p w:rsidR="000E180E" w:rsidRPr="00A67D47" w:rsidRDefault="000E180E" w:rsidP="00080723">
      <w:pPr>
        <w:numPr>
          <w:ilvl w:val="0"/>
          <w:numId w:val="42"/>
        </w:numPr>
        <w:spacing w:before="240" w:after="240" w:line="240" w:lineRule="auto"/>
        <w:jc w:val="both"/>
        <w:rPr>
          <w:bCs/>
          <w:sz w:val="22"/>
          <w:lang w:val="ru-RU"/>
        </w:rPr>
      </w:pPr>
      <w:r>
        <w:rPr>
          <w:bCs/>
          <w:sz w:val="22"/>
          <w:lang w:val="ru-RU"/>
        </w:rPr>
        <w:t>Казахстан уже производит сбор большого количества разнообразных данных на уровне предприятий под эгидой Агентства Республики Казахстан по статистике в рамках переписи и сбора информации по бухгалтерским отчетам</w:t>
      </w:r>
      <w:r w:rsidRPr="006F52C9">
        <w:rPr>
          <w:bCs/>
          <w:sz w:val="22"/>
          <w:lang w:val="ru-RU"/>
        </w:rPr>
        <w:t xml:space="preserve">, </w:t>
      </w:r>
      <w:r>
        <w:rPr>
          <w:bCs/>
          <w:sz w:val="22"/>
          <w:lang w:val="ru-RU"/>
        </w:rPr>
        <w:t>Комитета таможенного контроля в рамках сбора таможенных данных по товарам и Центрального банка в рамках сбора таможенных данных по услугам. Выработка политики, обеспечивающей доступность данной информации для исследований и анализа с учетом сохранения ее конфиденциального статуса, будет в значительной мере способствовать расширению масштаба и глубины анализа конкурентоспособности в Казахстане, а также характера и точности выдвигаемых рекомендаций в отношении политики.</w:t>
      </w:r>
    </w:p>
    <w:p w:rsidR="000E180E" w:rsidRPr="00835413" w:rsidRDefault="000E180E" w:rsidP="00080723">
      <w:pPr>
        <w:numPr>
          <w:ilvl w:val="0"/>
          <w:numId w:val="42"/>
        </w:numPr>
        <w:spacing w:before="240" w:after="240" w:line="240" w:lineRule="auto"/>
        <w:jc w:val="both"/>
        <w:rPr>
          <w:bCs/>
          <w:sz w:val="22"/>
          <w:lang w:val="ru-RU"/>
        </w:rPr>
      </w:pPr>
      <w:r>
        <w:rPr>
          <w:bCs/>
          <w:sz w:val="22"/>
          <w:lang w:val="ru-RU"/>
        </w:rPr>
        <w:t>В</w:t>
      </w:r>
      <w:r w:rsidRPr="00A67D47">
        <w:rPr>
          <w:bCs/>
          <w:sz w:val="22"/>
          <w:lang w:val="ru-RU"/>
        </w:rPr>
        <w:t xml:space="preserve"> </w:t>
      </w:r>
      <w:r>
        <w:rPr>
          <w:bCs/>
          <w:sz w:val="22"/>
          <w:lang w:val="ru-RU"/>
        </w:rPr>
        <w:t>частности</w:t>
      </w:r>
      <w:r w:rsidRPr="00A67D47">
        <w:rPr>
          <w:bCs/>
          <w:sz w:val="22"/>
          <w:lang w:val="ru-RU"/>
        </w:rPr>
        <w:t xml:space="preserve">, </w:t>
      </w:r>
      <w:r>
        <w:rPr>
          <w:bCs/>
          <w:sz w:val="22"/>
          <w:lang w:val="ru-RU"/>
        </w:rPr>
        <w:t>для</w:t>
      </w:r>
      <w:r w:rsidRPr="00A67D47">
        <w:rPr>
          <w:bCs/>
          <w:sz w:val="22"/>
          <w:lang w:val="ru-RU"/>
        </w:rPr>
        <w:t xml:space="preserve"> </w:t>
      </w:r>
      <w:r>
        <w:rPr>
          <w:bCs/>
          <w:sz w:val="22"/>
          <w:lang w:val="ru-RU"/>
        </w:rPr>
        <w:t>проведения</w:t>
      </w:r>
      <w:r w:rsidRPr="00A67D47">
        <w:rPr>
          <w:bCs/>
          <w:sz w:val="22"/>
          <w:lang w:val="ru-RU"/>
        </w:rPr>
        <w:t xml:space="preserve"> </w:t>
      </w:r>
      <w:r>
        <w:rPr>
          <w:bCs/>
          <w:sz w:val="22"/>
          <w:lang w:val="ru-RU"/>
        </w:rPr>
        <w:t>анализа</w:t>
      </w:r>
      <w:r w:rsidRPr="00A67D47">
        <w:rPr>
          <w:bCs/>
          <w:sz w:val="22"/>
          <w:lang w:val="ru-RU"/>
        </w:rPr>
        <w:t xml:space="preserve"> </w:t>
      </w:r>
      <w:r>
        <w:rPr>
          <w:bCs/>
          <w:sz w:val="22"/>
          <w:lang w:val="ru-RU"/>
        </w:rPr>
        <w:t>конкурентоспособности</w:t>
      </w:r>
      <w:r w:rsidRPr="00A67D47">
        <w:rPr>
          <w:bCs/>
          <w:sz w:val="22"/>
          <w:lang w:val="ru-RU"/>
        </w:rPr>
        <w:t xml:space="preserve"> </w:t>
      </w:r>
      <w:r>
        <w:rPr>
          <w:bCs/>
          <w:sz w:val="22"/>
          <w:lang w:val="ru-RU"/>
        </w:rPr>
        <w:t>в</w:t>
      </w:r>
      <w:r w:rsidRPr="00A67D47">
        <w:rPr>
          <w:bCs/>
          <w:sz w:val="22"/>
          <w:lang w:val="ru-RU"/>
        </w:rPr>
        <w:t xml:space="preserve"> </w:t>
      </w:r>
      <w:r>
        <w:rPr>
          <w:bCs/>
          <w:sz w:val="22"/>
          <w:lang w:val="ru-RU"/>
        </w:rPr>
        <w:t>торговле необходимы два вида данных. Прежде всего, это таможенные данные по импорту и экспорту совокупности товаров и услуг на уровне сделок</w:t>
      </w:r>
      <w:r w:rsidRPr="00A67D47">
        <w:rPr>
          <w:bCs/>
          <w:sz w:val="22"/>
          <w:lang w:val="ru-RU"/>
        </w:rPr>
        <w:t xml:space="preserve">, </w:t>
      </w:r>
      <w:r>
        <w:rPr>
          <w:bCs/>
          <w:sz w:val="22"/>
          <w:lang w:val="ru-RU"/>
        </w:rPr>
        <w:t xml:space="preserve">собираемые Комитетом таможенного контроля </w:t>
      </w:r>
      <w:r w:rsidRPr="00A67D47">
        <w:rPr>
          <w:bCs/>
          <w:sz w:val="22"/>
          <w:lang w:val="ru-RU"/>
        </w:rPr>
        <w:t>(</w:t>
      </w:r>
      <w:r>
        <w:rPr>
          <w:bCs/>
          <w:sz w:val="22"/>
          <w:lang w:val="ru-RU"/>
        </w:rPr>
        <w:t>товары</w:t>
      </w:r>
      <w:r w:rsidRPr="00A67D47">
        <w:rPr>
          <w:bCs/>
          <w:sz w:val="22"/>
          <w:lang w:val="ru-RU"/>
        </w:rPr>
        <w:t>)</w:t>
      </w:r>
      <w:r>
        <w:rPr>
          <w:bCs/>
          <w:sz w:val="22"/>
          <w:lang w:val="ru-RU"/>
        </w:rPr>
        <w:t xml:space="preserve"> и Центральным банком </w:t>
      </w:r>
      <w:r w:rsidRPr="00A67D47">
        <w:rPr>
          <w:bCs/>
          <w:sz w:val="22"/>
          <w:lang w:val="ru-RU"/>
        </w:rPr>
        <w:t>(</w:t>
      </w:r>
      <w:r>
        <w:rPr>
          <w:bCs/>
          <w:sz w:val="22"/>
          <w:lang w:val="ru-RU"/>
        </w:rPr>
        <w:t>услуги</w:t>
      </w:r>
      <w:r w:rsidRPr="00A67D47">
        <w:rPr>
          <w:bCs/>
          <w:sz w:val="22"/>
          <w:lang w:val="ru-RU"/>
        </w:rPr>
        <w:t xml:space="preserve">). </w:t>
      </w:r>
      <w:r>
        <w:rPr>
          <w:bCs/>
          <w:sz w:val="22"/>
          <w:lang w:val="ru-RU"/>
        </w:rPr>
        <w:t>Во-вторых, это данные на уровне предприятий, собираемые в ходе различных опросов, проводимых Агентством по статистике, в частности при составлении Отчета о финансово-хозяйственной деятельности предприятий и в ходе опроса при составлении бизнес-регистра</w:t>
      </w:r>
      <w:r w:rsidRPr="00835413">
        <w:rPr>
          <w:bCs/>
          <w:sz w:val="22"/>
          <w:lang w:val="ru-RU"/>
        </w:rPr>
        <w:t xml:space="preserve">. </w:t>
      </w:r>
    </w:p>
    <w:p w:rsidR="000E180E" w:rsidRPr="004A0DE1" w:rsidRDefault="000E180E" w:rsidP="00080723">
      <w:pPr>
        <w:numPr>
          <w:ilvl w:val="0"/>
          <w:numId w:val="42"/>
        </w:numPr>
        <w:spacing w:before="240" w:after="240" w:line="240" w:lineRule="auto"/>
        <w:jc w:val="both"/>
        <w:rPr>
          <w:bCs/>
          <w:sz w:val="22"/>
          <w:lang w:val="ru-RU"/>
        </w:rPr>
      </w:pPr>
      <w:r>
        <w:rPr>
          <w:bCs/>
          <w:sz w:val="22"/>
          <w:lang w:val="ru-RU"/>
        </w:rPr>
        <w:t>Почему же данные на уровне предприятий имеют такое значение</w:t>
      </w:r>
      <w:r w:rsidRPr="00835413">
        <w:rPr>
          <w:bCs/>
          <w:sz w:val="22"/>
          <w:lang w:val="ru-RU"/>
        </w:rPr>
        <w:t>?</w:t>
      </w:r>
      <w:r>
        <w:rPr>
          <w:bCs/>
          <w:sz w:val="22"/>
          <w:lang w:val="ru-RU"/>
        </w:rPr>
        <w:t xml:space="preserve"> Прежде всего, </w:t>
      </w:r>
      <w:r w:rsidRPr="009D2C5A">
        <w:rPr>
          <w:bCs/>
          <w:sz w:val="22"/>
          <w:lang w:val="ru-RU"/>
        </w:rPr>
        <w:t xml:space="preserve"> </w:t>
      </w:r>
      <w:r>
        <w:rPr>
          <w:bCs/>
          <w:sz w:val="22"/>
          <w:lang w:val="ru-RU"/>
        </w:rPr>
        <w:t>результаты</w:t>
      </w:r>
      <w:r w:rsidRPr="009D2C5A">
        <w:rPr>
          <w:bCs/>
          <w:sz w:val="22"/>
          <w:lang w:val="ru-RU"/>
        </w:rPr>
        <w:t xml:space="preserve"> </w:t>
      </w:r>
      <w:r>
        <w:rPr>
          <w:bCs/>
          <w:sz w:val="22"/>
          <w:lang w:val="ru-RU"/>
        </w:rPr>
        <w:t>многочисленных</w:t>
      </w:r>
      <w:r w:rsidRPr="009D2C5A">
        <w:rPr>
          <w:bCs/>
          <w:sz w:val="22"/>
          <w:lang w:val="ru-RU"/>
        </w:rPr>
        <w:t xml:space="preserve"> </w:t>
      </w:r>
      <w:r>
        <w:rPr>
          <w:bCs/>
          <w:sz w:val="22"/>
          <w:lang w:val="ru-RU"/>
        </w:rPr>
        <w:t>эмпирических</w:t>
      </w:r>
      <w:r w:rsidRPr="009D2C5A">
        <w:rPr>
          <w:bCs/>
          <w:sz w:val="22"/>
          <w:lang w:val="ru-RU"/>
        </w:rPr>
        <w:t xml:space="preserve"> </w:t>
      </w:r>
      <w:r>
        <w:rPr>
          <w:bCs/>
          <w:sz w:val="22"/>
          <w:lang w:val="ru-RU"/>
        </w:rPr>
        <w:t>исследований</w:t>
      </w:r>
      <w:r w:rsidRPr="009D2C5A">
        <w:rPr>
          <w:bCs/>
          <w:sz w:val="22"/>
          <w:lang w:val="ru-RU"/>
        </w:rPr>
        <w:t xml:space="preserve"> </w:t>
      </w:r>
      <w:r>
        <w:rPr>
          <w:bCs/>
          <w:sz w:val="22"/>
          <w:lang w:val="ru-RU"/>
        </w:rPr>
        <w:t>указывают</w:t>
      </w:r>
      <w:r w:rsidRPr="009D2C5A">
        <w:rPr>
          <w:bCs/>
          <w:sz w:val="22"/>
          <w:lang w:val="ru-RU"/>
        </w:rPr>
        <w:t xml:space="preserve"> </w:t>
      </w:r>
      <w:r>
        <w:rPr>
          <w:bCs/>
          <w:sz w:val="22"/>
          <w:lang w:val="ru-RU"/>
        </w:rPr>
        <w:t>на</w:t>
      </w:r>
      <w:r w:rsidRPr="009D2C5A">
        <w:rPr>
          <w:bCs/>
          <w:sz w:val="22"/>
          <w:lang w:val="ru-RU"/>
        </w:rPr>
        <w:t xml:space="preserve"> </w:t>
      </w:r>
      <w:r>
        <w:rPr>
          <w:bCs/>
          <w:sz w:val="22"/>
          <w:lang w:val="ru-RU"/>
        </w:rPr>
        <w:t>то</w:t>
      </w:r>
      <w:r w:rsidRPr="009D2C5A">
        <w:rPr>
          <w:bCs/>
          <w:sz w:val="22"/>
          <w:lang w:val="ru-RU"/>
        </w:rPr>
        <w:t xml:space="preserve">, </w:t>
      </w:r>
      <w:r>
        <w:rPr>
          <w:bCs/>
          <w:sz w:val="22"/>
          <w:lang w:val="ru-RU"/>
        </w:rPr>
        <w:t>что</w:t>
      </w:r>
      <w:r w:rsidRPr="009D2C5A">
        <w:rPr>
          <w:bCs/>
          <w:sz w:val="22"/>
          <w:lang w:val="ru-RU"/>
        </w:rPr>
        <w:t xml:space="preserve">  </w:t>
      </w:r>
      <w:r>
        <w:rPr>
          <w:bCs/>
          <w:sz w:val="22"/>
          <w:lang w:val="ru-RU"/>
        </w:rPr>
        <w:t>предприятия</w:t>
      </w:r>
      <w:r w:rsidRPr="009D2C5A">
        <w:rPr>
          <w:bCs/>
          <w:sz w:val="22"/>
          <w:lang w:val="ru-RU"/>
        </w:rPr>
        <w:t xml:space="preserve"> </w:t>
      </w:r>
      <w:r>
        <w:rPr>
          <w:bCs/>
          <w:sz w:val="22"/>
          <w:lang w:val="ru-RU"/>
        </w:rPr>
        <w:t>довольно</w:t>
      </w:r>
      <w:r w:rsidRPr="009D2C5A">
        <w:rPr>
          <w:bCs/>
          <w:sz w:val="22"/>
          <w:lang w:val="ru-RU"/>
        </w:rPr>
        <w:t xml:space="preserve"> </w:t>
      </w:r>
      <w:r>
        <w:rPr>
          <w:bCs/>
          <w:sz w:val="22"/>
          <w:lang w:val="ru-RU"/>
        </w:rPr>
        <w:t>по</w:t>
      </w:r>
      <w:r w:rsidRPr="009D2C5A">
        <w:rPr>
          <w:bCs/>
          <w:sz w:val="22"/>
          <w:lang w:val="ru-RU"/>
        </w:rPr>
        <w:t>-</w:t>
      </w:r>
      <w:r>
        <w:rPr>
          <w:bCs/>
          <w:sz w:val="22"/>
          <w:lang w:val="ru-RU"/>
        </w:rPr>
        <w:t>разному</w:t>
      </w:r>
      <w:r w:rsidRPr="009D2C5A">
        <w:rPr>
          <w:bCs/>
          <w:sz w:val="22"/>
          <w:lang w:val="ru-RU"/>
        </w:rPr>
        <w:t xml:space="preserve"> </w:t>
      </w:r>
      <w:r>
        <w:rPr>
          <w:bCs/>
          <w:sz w:val="22"/>
          <w:lang w:val="ru-RU"/>
        </w:rPr>
        <w:t>реагируют</w:t>
      </w:r>
      <w:r w:rsidRPr="009D2C5A">
        <w:rPr>
          <w:bCs/>
          <w:sz w:val="22"/>
          <w:lang w:val="ru-RU"/>
        </w:rPr>
        <w:t xml:space="preserve"> </w:t>
      </w:r>
      <w:r>
        <w:rPr>
          <w:bCs/>
          <w:sz w:val="22"/>
          <w:lang w:val="ru-RU"/>
        </w:rPr>
        <w:t>на</w:t>
      </w:r>
      <w:r w:rsidRPr="009D2C5A">
        <w:rPr>
          <w:bCs/>
          <w:sz w:val="22"/>
          <w:lang w:val="ru-RU"/>
        </w:rPr>
        <w:t xml:space="preserve"> </w:t>
      </w:r>
      <w:r>
        <w:rPr>
          <w:bCs/>
          <w:sz w:val="22"/>
          <w:lang w:val="ru-RU"/>
        </w:rPr>
        <w:t>шоки</w:t>
      </w:r>
      <w:r w:rsidRPr="009D2C5A">
        <w:rPr>
          <w:bCs/>
          <w:sz w:val="22"/>
          <w:lang w:val="ru-RU"/>
        </w:rPr>
        <w:t xml:space="preserve"> </w:t>
      </w:r>
      <w:r>
        <w:rPr>
          <w:bCs/>
          <w:sz w:val="22"/>
          <w:lang w:val="ru-RU"/>
        </w:rPr>
        <w:t xml:space="preserve">в зависимости от своих особых характеристик, прежде всего производительности труда, размера, технологической составляющей, научно-исследовательского содержания, качества продукции, качества ресурсов, барьеров для входа на рынок и выхода из него, а также торговых конфликтов в основной отрасли специализации. </w:t>
      </w:r>
      <w:r w:rsidRPr="009D2C5A">
        <w:rPr>
          <w:bCs/>
          <w:sz w:val="22"/>
          <w:lang w:val="ru-RU"/>
        </w:rPr>
        <w:t xml:space="preserve"> </w:t>
      </w:r>
      <w:r>
        <w:rPr>
          <w:bCs/>
          <w:sz w:val="22"/>
          <w:lang w:val="ru-RU"/>
        </w:rPr>
        <w:t>Таким</w:t>
      </w:r>
      <w:r w:rsidRPr="009D2C5A">
        <w:rPr>
          <w:bCs/>
          <w:sz w:val="22"/>
          <w:lang w:val="ru-RU"/>
        </w:rPr>
        <w:t xml:space="preserve"> </w:t>
      </w:r>
      <w:r>
        <w:rPr>
          <w:bCs/>
          <w:sz w:val="22"/>
          <w:lang w:val="ru-RU"/>
        </w:rPr>
        <w:t>образом</w:t>
      </w:r>
      <w:r w:rsidRPr="009D2C5A">
        <w:rPr>
          <w:bCs/>
          <w:sz w:val="22"/>
          <w:lang w:val="ru-RU"/>
        </w:rPr>
        <w:t xml:space="preserve">, </w:t>
      </w:r>
      <w:r>
        <w:rPr>
          <w:bCs/>
          <w:sz w:val="22"/>
          <w:lang w:val="ru-RU"/>
        </w:rPr>
        <w:t>средних</w:t>
      </w:r>
      <w:r w:rsidRPr="009D2C5A">
        <w:rPr>
          <w:bCs/>
          <w:sz w:val="22"/>
          <w:lang w:val="ru-RU"/>
        </w:rPr>
        <w:t xml:space="preserve"> </w:t>
      </w:r>
      <w:r>
        <w:rPr>
          <w:bCs/>
          <w:sz w:val="22"/>
          <w:lang w:val="ru-RU"/>
        </w:rPr>
        <w:t>или</w:t>
      </w:r>
      <w:r w:rsidRPr="009D2C5A">
        <w:rPr>
          <w:bCs/>
          <w:sz w:val="22"/>
          <w:lang w:val="ru-RU"/>
        </w:rPr>
        <w:t xml:space="preserve"> </w:t>
      </w:r>
      <w:r>
        <w:rPr>
          <w:bCs/>
          <w:sz w:val="22"/>
          <w:lang w:val="ru-RU"/>
        </w:rPr>
        <w:t>совокупных</w:t>
      </w:r>
      <w:r w:rsidRPr="009D2C5A">
        <w:rPr>
          <w:bCs/>
          <w:sz w:val="22"/>
          <w:lang w:val="ru-RU"/>
        </w:rPr>
        <w:t xml:space="preserve"> </w:t>
      </w:r>
      <w:r>
        <w:rPr>
          <w:bCs/>
          <w:sz w:val="22"/>
          <w:lang w:val="ru-RU"/>
        </w:rPr>
        <w:t>показателей</w:t>
      </w:r>
      <w:r w:rsidRPr="009D2C5A">
        <w:rPr>
          <w:bCs/>
          <w:sz w:val="22"/>
          <w:lang w:val="ru-RU"/>
        </w:rPr>
        <w:t xml:space="preserve"> </w:t>
      </w:r>
      <w:r>
        <w:rPr>
          <w:bCs/>
          <w:sz w:val="22"/>
          <w:lang w:val="ru-RU"/>
        </w:rPr>
        <w:t xml:space="preserve">недостаточно, поскольку они не обеспечивают информацией о разбросе предприятий в отношении средних показателей и о влиянии шоков на данный разброс. Для Казахстана это является </w:t>
      </w:r>
      <w:r w:rsidR="00A26DD9">
        <w:rPr>
          <w:bCs/>
          <w:sz w:val="22"/>
          <w:lang w:val="ru-RU"/>
        </w:rPr>
        <w:t xml:space="preserve">особенно </w:t>
      </w:r>
      <w:r>
        <w:rPr>
          <w:bCs/>
          <w:sz w:val="22"/>
          <w:lang w:val="ru-RU"/>
        </w:rPr>
        <w:t>проблемным моментом. Высокий</w:t>
      </w:r>
      <w:r w:rsidRPr="009D2C5A">
        <w:rPr>
          <w:bCs/>
          <w:sz w:val="22"/>
          <w:lang w:val="ru-RU"/>
        </w:rPr>
        <w:t xml:space="preserve"> </w:t>
      </w:r>
      <w:r>
        <w:rPr>
          <w:bCs/>
          <w:sz w:val="22"/>
          <w:lang w:val="ru-RU"/>
        </w:rPr>
        <w:t>уровень</w:t>
      </w:r>
      <w:r w:rsidRPr="009D2C5A">
        <w:rPr>
          <w:bCs/>
          <w:sz w:val="22"/>
          <w:lang w:val="ru-RU"/>
        </w:rPr>
        <w:t xml:space="preserve"> </w:t>
      </w:r>
      <w:r>
        <w:rPr>
          <w:bCs/>
          <w:sz w:val="22"/>
          <w:lang w:val="ru-RU"/>
        </w:rPr>
        <w:t>специализации</w:t>
      </w:r>
      <w:r w:rsidRPr="009D2C5A">
        <w:rPr>
          <w:bCs/>
          <w:sz w:val="22"/>
          <w:lang w:val="ru-RU"/>
        </w:rPr>
        <w:t xml:space="preserve"> </w:t>
      </w:r>
      <w:r>
        <w:rPr>
          <w:bCs/>
          <w:sz w:val="22"/>
          <w:lang w:val="ru-RU"/>
        </w:rPr>
        <w:t>в</w:t>
      </w:r>
      <w:r w:rsidRPr="009D2C5A">
        <w:rPr>
          <w:bCs/>
          <w:sz w:val="22"/>
          <w:lang w:val="ru-RU"/>
        </w:rPr>
        <w:t xml:space="preserve"> </w:t>
      </w:r>
      <w:r>
        <w:rPr>
          <w:bCs/>
          <w:sz w:val="22"/>
          <w:lang w:val="ru-RU"/>
        </w:rPr>
        <w:t>масштабных</w:t>
      </w:r>
      <w:r w:rsidRPr="009D2C5A">
        <w:rPr>
          <w:bCs/>
          <w:sz w:val="22"/>
          <w:lang w:val="ru-RU"/>
        </w:rPr>
        <w:t xml:space="preserve"> </w:t>
      </w:r>
      <w:r>
        <w:rPr>
          <w:bCs/>
          <w:sz w:val="22"/>
          <w:lang w:val="ru-RU"/>
        </w:rPr>
        <w:t>отраслях</w:t>
      </w:r>
      <w:r w:rsidRPr="009D2C5A">
        <w:rPr>
          <w:bCs/>
          <w:sz w:val="22"/>
          <w:lang w:val="ru-RU"/>
        </w:rPr>
        <w:t xml:space="preserve"> </w:t>
      </w:r>
      <w:r>
        <w:rPr>
          <w:bCs/>
          <w:sz w:val="22"/>
          <w:lang w:val="ru-RU"/>
        </w:rPr>
        <w:t>позволяет предположить, что в сфере экспорта доминирует несколько предприятий. В этой связи, особенно важно выйти за рамки рассмотрения данных предприятий и суметь оценить помощь, необходимую высокопроизводительным предприятиям малого и среднего бизнеса для роста и развития экспорта, а также оценить их реакцию на шоки и проблемы конкуренции. Во</w:t>
      </w:r>
      <w:r w:rsidRPr="00DC710E">
        <w:rPr>
          <w:bCs/>
          <w:sz w:val="22"/>
          <w:lang w:val="ru-RU"/>
        </w:rPr>
        <w:t>-</w:t>
      </w:r>
      <w:r>
        <w:rPr>
          <w:bCs/>
          <w:sz w:val="22"/>
          <w:lang w:val="ru-RU"/>
        </w:rPr>
        <w:t>вторых</w:t>
      </w:r>
      <w:r w:rsidRPr="00DC710E">
        <w:rPr>
          <w:bCs/>
          <w:sz w:val="22"/>
          <w:lang w:val="ru-RU"/>
        </w:rPr>
        <w:t xml:space="preserve">, </w:t>
      </w:r>
      <w:r>
        <w:rPr>
          <w:bCs/>
          <w:sz w:val="22"/>
          <w:lang w:val="ru-RU"/>
        </w:rPr>
        <w:t>показатели</w:t>
      </w:r>
      <w:r w:rsidRPr="00DC710E">
        <w:rPr>
          <w:bCs/>
          <w:sz w:val="22"/>
          <w:lang w:val="ru-RU"/>
        </w:rPr>
        <w:t xml:space="preserve"> </w:t>
      </w:r>
      <w:r>
        <w:rPr>
          <w:bCs/>
          <w:sz w:val="22"/>
          <w:lang w:val="ru-RU"/>
        </w:rPr>
        <w:t>экспортной</w:t>
      </w:r>
      <w:r w:rsidRPr="00DC710E">
        <w:rPr>
          <w:bCs/>
          <w:sz w:val="22"/>
          <w:lang w:val="ru-RU"/>
        </w:rPr>
        <w:t xml:space="preserve"> </w:t>
      </w:r>
      <w:r>
        <w:rPr>
          <w:bCs/>
          <w:sz w:val="22"/>
          <w:lang w:val="ru-RU"/>
        </w:rPr>
        <w:t>деятельности</w:t>
      </w:r>
      <w:r w:rsidRPr="00DC710E">
        <w:rPr>
          <w:bCs/>
          <w:sz w:val="22"/>
          <w:lang w:val="ru-RU"/>
        </w:rPr>
        <w:t xml:space="preserve"> </w:t>
      </w:r>
      <w:r>
        <w:rPr>
          <w:bCs/>
          <w:sz w:val="22"/>
          <w:lang w:val="ru-RU"/>
        </w:rPr>
        <w:t>предприятий являются следствием принятия решений различного типа. Не</w:t>
      </w:r>
      <w:r w:rsidRPr="00DC710E">
        <w:rPr>
          <w:bCs/>
          <w:sz w:val="22"/>
          <w:lang w:val="ru-RU"/>
        </w:rPr>
        <w:t xml:space="preserve"> </w:t>
      </w:r>
      <w:r>
        <w:rPr>
          <w:bCs/>
          <w:sz w:val="22"/>
          <w:lang w:val="ru-RU"/>
        </w:rPr>
        <w:t>обязательно</w:t>
      </w:r>
      <w:r w:rsidRPr="00DC710E">
        <w:rPr>
          <w:bCs/>
          <w:sz w:val="22"/>
          <w:lang w:val="ru-RU"/>
        </w:rPr>
        <w:t xml:space="preserve">, </w:t>
      </w:r>
      <w:r>
        <w:rPr>
          <w:bCs/>
          <w:sz w:val="22"/>
          <w:lang w:val="ru-RU"/>
        </w:rPr>
        <w:t>что</w:t>
      </w:r>
      <w:r w:rsidRPr="00DC710E">
        <w:rPr>
          <w:bCs/>
          <w:sz w:val="22"/>
          <w:lang w:val="ru-RU"/>
        </w:rPr>
        <w:t xml:space="preserve"> </w:t>
      </w:r>
      <w:r>
        <w:rPr>
          <w:bCs/>
          <w:sz w:val="22"/>
          <w:lang w:val="ru-RU"/>
        </w:rPr>
        <w:t>один</w:t>
      </w:r>
      <w:r w:rsidRPr="00DC710E">
        <w:rPr>
          <w:bCs/>
          <w:sz w:val="22"/>
          <w:lang w:val="ru-RU"/>
        </w:rPr>
        <w:t xml:space="preserve"> </w:t>
      </w:r>
      <w:r>
        <w:rPr>
          <w:bCs/>
          <w:sz w:val="22"/>
          <w:lang w:val="ru-RU"/>
        </w:rPr>
        <w:t>и</w:t>
      </w:r>
      <w:r w:rsidRPr="00DC710E">
        <w:rPr>
          <w:bCs/>
          <w:sz w:val="22"/>
          <w:lang w:val="ru-RU"/>
        </w:rPr>
        <w:t xml:space="preserve"> </w:t>
      </w:r>
      <w:r>
        <w:rPr>
          <w:bCs/>
          <w:sz w:val="22"/>
          <w:lang w:val="ru-RU"/>
        </w:rPr>
        <w:t>тот</w:t>
      </w:r>
      <w:r w:rsidRPr="00DC710E">
        <w:rPr>
          <w:bCs/>
          <w:sz w:val="22"/>
          <w:lang w:val="ru-RU"/>
        </w:rPr>
        <w:t xml:space="preserve"> </w:t>
      </w:r>
      <w:r>
        <w:rPr>
          <w:bCs/>
          <w:sz w:val="22"/>
          <w:lang w:val="ru-RU"/>
        </w:rPr>
        <w:t>же</w:t>
      </w:r>
      <w:r w:rsidRPr="00DC710E">
        <w:rPr>
          <w:bCs/>
          <w:sz w:val="22"/>
          <w:lang w:val="ru-RU"/>
        </w:rPr>
        <w:t xml:space="preserve"> </w:t>
      </w:r>
      <w:r>
        <w:rPr>
          <w:bCs/>
          <w:sz w:val="22"/>
          <w:lang w:val="ru-RU"/>
        </w:rPr>
        <w:t>набор</w:t>
      </w:r>
      <w:r w:rsidRPr="00DC710E">
        <w:rPr>
          <w:bCs/>
          <w:sz w:val="22"/>
          <w:lang w:val="ru-RU"/>
        </w:rPr>
        <w:t xml:space="preserve"> </w:t>
      </w:r>
      <w:r>
        <w:rPr>
          <w:bCs/>
          <w:sz w:val="22"/>
          <w:lang w:val="ru-RU"/>
        </w:rPr>
        <w:t>решающих</w:t>
      </w:r>
      <w:r w:rsidRPr="00DC710E">
        <w:rPr>
          <w:bCs/>
          <w:sz w:val="22"/>
          <w:lang w:val="ru-RU"/>
        </w:rPr>
        <w:t xml:space="preserve"> </w:t>
      </w:r>
      <w:r>
        <w:rPr>
          <w:bCs/>
          <w:sz w:val="22"/>
          <w:lang w:val="ru-RU"/>
        </w:rPr>
        <w:t>факторов</w:t>
      </w:r>
      <w:r w:rsidRPr="00DC710E">
        <w:rPr>
          <w:bCs/>
          <w:sz w:val="22"/>
          <w:lang w:val="ru-RU"/>
        </w:rPr>
        <w:t xml:space="preserve"> </w:t>
      </w:r>
      <w:r>
        <w:rPr>
          <w:bCs/>
          <w:sz w:val="22"/>
          <w:lang w:val="ru-RU"/>
        </w:rPr>
        <w:t>мотивирует</w:t>
      </w:r>
      <w:r w:rsidRPr="00DC710E">
        <w:rPr>
          <w:bCs/>
          <w:sz w:val="22"/>
          <w:lang w:val="ru-RU"/>
        </w:rPr>
        <w:t xml:space="preserve"> </w:t>
      </w:r>
      <w:r>
        <w:rPr>
          <w:bCs/>
          <w:sz w:val="22"/>
          <w:lang w:val="ru-RU"/>
        </w:rPr>
        <w:t>предприятия</w:t>
      </w:r>
      <w:r w:rsidRPr="00DC710E">
        <w:rPr>
          <w:bCs/>
          <w:sz w:val="22"/>
          <w:lang w:val="ru-RU"/>
        </w:rPr>
        <w:t xml:space="preserve"> </w:t>
      </w:r>
      <w:r>
        <w:rPr>
          <w:bCs/>
          <w:sz w:val="22"/>
          <w:lang w:val="ru-RU"/>
        </w:rPr>
        <w:t>к</w:t>
      </w:r>
      <w:r w:rsidRPr="00DC710E">
        <w:rPr>
          <w:bCs/>
          <w:sz w:val="22"/>
          <w:lang w:val="ru-RU"/>
        </w:rPr>
        <w:t xml:space="preserve"> </w:t>
      </w:r>
      <w:r>
        <w:rPr>
          <w:bCs/>
          <w:sz w:val="22"/>
          <w:lang w:val="ru-RU"/>
        </w:rPr>
        <w:t>принятию</w:t>
      </w:r>
      <w:r w:rsidRPr="00DC710E">
        <w:rPr>
          <w:bCs/>
          <w:sz w:val="22"/>
          <w:lang w:val="ru-RU"/>
        </w:rPr>
        <w:t xml:space="preserve"> </w:t>
      </w:r>
      <w:r>
        <w:rPr>
          <w:bCs/>
          <w:sz w:val="22"/>
          <w:lang w:val="ru-RU"/>
        </w:rPr>
        <w:t>решений</w:t>
      </w:r>
      <w:r w:rsidRPr="00DC710E">
        <w:rPr>
          <w:bCs/>
          <w:sz w:val="22"/>
          <w:lang w:val="ru-RU"/>
        </w:rPr>
        <w:t xml:space="preserve"> </w:t>
      </w:r>
      <w:r>
        <w:rPr>
          <w:bCs/>
          <w:sz w:val="22"/>
          <w:lang w:val="ru-RU"/>
        </w:rPr>
        <w:t>о</w:t>
      </w:r>
      <w:r w:rsidRPr="00DC710E">
        <w:rPr>
          <w:bCs/>
          <w:sz w:val="22"/>
          <w:lang w:val="ru-RU"/>
        </w:rPr>
        <w:t xml:space="preserve"> </w:t>
      </w:r>
      <w:r>
        <w:rPr>
          <w:bCs/>
          <w:sz w:val="22"/>
          <w:lang w:val="ru-RU"/>
        </w:rPr>
        <w:t>расширении</w:t>
      </w:r>
      <w:r w:rsidRPr="00DC710E">
        <w:rPr>
          <w:bCs/>
          <w:sz w:val="22"/>
          <w:lang w:val="ru-RU"/>
        </w:rPr>
        <w:t xml:space="preserve"> </w:t>
      </w:r>
      <w:r>
        <w:rPr>
          <w:bCs/>
          <w:sz w:val="22"/>
          <w:lang w:val="ru-RU"/>
        </w:rPr>
        <w:t>или</w:t>
      </w:r>
      <w:r w:rsidRPr="00DC710E">
        <w:rPr>
          <w:bCs/>
          <w:sz w:val="22"/>
          <w:lang w:val="ru-RU"/>
        </w:rPr>
        <w:t xml:space="preserve"> </w:t>
      </w:r>
      <w:r>
        <w:rPr>
          <w:bCs/>
          <w:sz w:val="22"/>
          <w:lang w:val="ru-RU"/>
        </w:rPr>
        <w:t>сокращении производства и об изменении производственной специализации</w:t>
      </w:r>
      <w:r w:rsidRPr="00DC710E">
        <w:rPr>
          <w:bCs/>
          <w:sz w:val="22"/>
          <w:lang w:val="ru-RU"/>
        </w:rPr>
        <w:t xml:space="preserve">, </w:t>
      </w:r>
      <w:r>
        <w:rPr>
          <w:bCs/>
          <w:sz w:val="22"/>
          <w:lang w:val="ru-RU"/>
        </w:rPr>
        <w:t>входе на определенные рынки или выходе из них или о входе и выходе из экспортной деятельности. В</w:t>
      </w:r>
      <w:r w:rsidRPr="007D63EC">
        <w:rPr>
          <w:bCs/>
          <w:sz w:val="22"/>
          <w:lang w:val="ru-RU"/>
        </w:rPr>
        <w:t xml:space="preserve"> </w:t>
      </w:r>
      <w:r>
        <w:rPr>
          <w:bCs/>
          <w:sz w:val="22"/>
          <w:lang w:val="ru-RU"/>
        </w:rPr>
        <w:t>этой</w:t>
      </w:r>
      <w:r w:rsidRPr="007D63EC">
        <w:rPr>
          <w:bCs/>
          <w:sz w:val="22"/>
          <w:lang w:val="ru-RU"/>
        </w:rPr>
        <w:t xml:space="preserve"> </w:t>
      </w:r>
      <w:r>
        <w:rPr>
          <w:bCs/>
          <w:sz w:val="22"/>
          <w:lang w:val="ru-RU"/>
        </w:rPr>
        <w:t>связи</w:t>
      </w:r>
      <w:r w:rsidRPr="007D63EC">
        <w:rPr>
          <w:bCs/>
          <w:sz w:val="22"/>
          <w:lang w:val="ru-RU"/>
        </w:rPr>
        <w:t xml:space="preserve"> </w:t>
      </w:r>
      <w:r>
        <w:rPr>
          <w:bCs/>
          <w:sz w:val="22"/>
          <w:lang w:val="ru-RU"/>
        </w:rPr>
        <w:t>особое</w:t>
      </w:r>
      <w:r w:rsidRPr="007D63EC">
        <w:rPr>
          <w:bCs/>
          <w:sz w:val="22"/>
          <w:lang w:val="ru-RU"/>
        </w:rPr>
        <w:t xml:space="preserve"> </w:t>
      </w:r>
      <w:r>
        <w:rPr>
          <w:bCs/>
          <w:sz w:val="22"/>
          <w:lang w:val="ru-RU"/>
        </w:rPr>
        <w:t>значение</w:t>
      </w:r>
      <w:r w:rsidRPr="007D63EC">
        <w:rPr>
          <w:bCs/>
          <w:sz w:val="22"/>
          <w:lang w:val="ru-RU"/>
        </w:rPr>
        <w:t xml:space="preserve"> </w:t>
      </w:r>
      <w:r>
        <w:rPr>
          <w:bCs/>
          <w:sz w:val="22"/>
          <w:lang w:val="ru-RU"/>
        </w:rPr>
        <w:t>имеет</w:t>
      </w:r>
      <w:r w:rsidRPr="007D63EC">
        <w:rPr>
          <w:bCs/>
          <w:sz w:val="22"/>
          <w:lang w:val="ru-RU"/>
        </w:rPr>
        <w:t xml:space="preserve"> </w:t>
      </w:r>
      <w:r>
        <w:rPr>
          <w:bCs/>
          <w:sz w:val="22"/>
          <w:lang w:val="ru-RU"/>
        </w:rPr>
        <w:t>способность</w:t>
      </w:r>
      <w:r w:rsidRPr="007D63EC">
        <w:rPr>
          <w:bCs/>
          <w:sz w:val="22"/>
          <w:lang w:val="ru-RU"/>
        </w:rPr>
        <w:t xml:space="preserve"> </w:t>
      </w:r>
      <w:r>
        <w:rPr>
          <w:bCs/>
          <w:sz w:val="22"/>
          <w:lang w:val="ru-RU"/>
        </w:rPr>
        <w:t xml:space="preserve">отделять динамику в отношении данных различных компонентов экспортной деятельности предприятия. В-третьих, объединение информации по экспорту, импорту и экономическим характеристикам отдельных предприятий позволяет </w:t>
      </w:r>
      <w:r>
        <w:rPr>
          <w:bCs/>
          <w:sz w:val="22"/>
          <w:lang w:val="ru-RU"/>
        </w:rPr>
        <w:lastRenderedPageBreak/>
        <w:t>напрямую связывать результаты торговой деятельности с факторами, способствующими и</w:t>
      </w:r>
      <w:r w:rsidR="00A26DD9">
        <w:rPr>
          <w:bCs/>
          <w:sz w:val="22"/>
          <w:lang w:val="ru-RU"/>
        </w:rPr>
        <w:t>ли</w:t>
      </w:r>
      <w:r>
        <w:rPr>
          <w:bCs/>
          <w:sz w:val="22"/>
          <w:lang w:val="ru-RU"/>
        </w:rPr>
        <w:t xml:space="preserve"> препятствующими торговле.  </w:t>
      </w:r>
      <w:r w:rsidRPr="004A0DE1">
        <w:rPr>
          <w:bCs/>
          <w:sz w:val="22"/>
          <w:lang w:val="ru-RU"/>
        </w:rPr>
        <w:t xml:space="preserve"> </w:t>
      </w:r>
    </w:p>
    <w:p w:rsidR="000E180E" w:rsidRDefault="000E180E" w:rsidP="00080723">
      <w:pPr>
        <w:numPr>
          <w:ilvl w:val="0"/>
          <w:numId w:val="42"/>
        </w:numPr>
        <w:spacing w:before="240" w:after="240" w:line="240" w:lineRule="auto"/>
        <w:jc w:val="both"/>
        <w:rPr>
          <w:bCs/>
          <w:sz w:val="22"/>
          <w:lang w:val="ru-RU"/>
        </w:rPr>
      </w:pPr>
      <w:r>
        <w:rPr>
          <w:bCs/>
          <w:sz w:val="22"/>
          <w:lang w:val="ru-RU"/>
        </w:rPr>
        <w:t>Данный</w:t>
      </w:r>
      <w:r w:rsidRPr="004A0DE1">
        <w:rPr>
          <w:bCs/>
          <w:sz w:val="22"/>
          <w:lang w:val="ru-RU"/>
        </w:rPr>
        <w:t xml:space="preserve"> </w:t>
      </w:r>
      <w:r>
        <w:rPr>
          <w:bCs/>
          <w:sz w:val="22"/>
          <w:lang w:val="ru-RU"/>
        </w:rPr>
        <w:t>анализ</w:t>
      </w:r>
      <w:r w:rsidRPr="004A0DE1">
        <w:rPr>
          <w:bCs/>
          <w:sz w:val="22"/>
          <w:lang w:val="ru-RU"/>
        </w:rPr>
        <w:t xml:space="preserve"> </w:t>
      </w:r>
      <w:r>
        <w:rPr>
          <w:bCs/>
          <w:sz w:val="22"/>
          <w:lang w:val="ru-RU"/>
        </w:rPr>
        <w:t>становится</w:t>
      </w:r>
      <w:r w:rsidRPr="004A0DE1">
        <w:rPr>
          <w:bCs/>
          <w:sz w:val="22"/>
          <w:lang w:val="ru-RU"/>
        </w:rPr>
        <w:t xml:space="preserve"> </w:t>
      </w:r>
      <w:r>
        <w:rPr>
          <w:bCs/>
          <w:sz w:val="22"/>
          <w:lang w:val="ru-RU"/>
        </w:rPr>
        <w:t>все</w:t>
      </w:r>
      <w:r w:rsidRPr="004A0DE1">
        <w:rPr>
          <w:bCs/>
          <w:sz w:val="22"/>
          <w:lang w:val="ru-RU"/>
        </w:rPr>
        <w:t xml:space="preserve"> </w:t>
      </w:r>
      <w:r>
        <w:rPr>
          <w:bCs/>
          <w:sz w:val="22"/>
          <w:lang w:val="ru-RU"/>
        </w:rPr>
        <w:t>более</w:t>
      </w:r>
      <w:r w:rsidRPr="004A0DE1">
        <w:rPr>
          <w:bCs/>
          <w:sz w:val="22"/>
          <w:lang w:val="ru-RU"/>
        </w:rPr>
        <w:t xml:space="preserve"> </w:t>
      </w:r>
      <w:r>
        <w:rPr>
          <w:bCs/>
          <w:sz w:val="22"/>
          <w:lang w:val="ru-RU"/>
        </w:rPr>
        <w:t>важным</w:t>
      </w:r>
      <w:r w:rsidRPr="004A0DE1">
        <w:rPr>
          <w:bCs/>
          <w:sz w:val="22"/>
          <w:lang w:val="ru-RU"/>
        </w:rPr>
        <w:t xml:space="preserve">, </w:t>
      </w:r>
      <w:r>
        <w:rPr>
          <w:bCs/>
          <w:sz w:val="22"/>
          <w:lang w:val="ru-RU"/>
        </w:rPr>
        <w:t>поскольку</w:t>
      </w:r>
      <w:r w:rsidRPr="004A0DE1">
        <w:rPr>
          <w:bCs/>
          <w:sz w:val="22"/>
          <w:lang w:val="ru-RU"/>
        </w:rPr>
        <w:t xml:space="preserve"> </w:t>
      </w:r>
      <w:r>
        <w:rPr>
          <w:bCs/>
          <w:sz w:val="22"/>
          <w:lang w:val="ru-RU"/>
        </w:rPr>
        <w:t>многие</w:t>
      </w:r>
      <w:r w:rsidRPr="004A0DE1">
        <w:rPr>
          <w:bCs/>
          <w:sz w:val="22"/>
          <w:lang w:val="ru-RU"/>
        </w:rPr>
        <w:t xml:space="preserve"> </w:t>
      </w:r>
      <w:r>
        <w:rPr>
          <w:bCs/>
          <w:sz w:val="22"/>
          <w:lang w:val="ru-RU"/>
        </w:rPr>
        <w:t>страны</w:t>
      </w:r>
      <w:r w:rsidRPr="004A0DE1">
        <w:rPr>
          <w:bCs/>
          <w:sz w:val="22"/>
          <w:lang w:val="ru-RU"/>
        </w:rPr>
        <w:t xml:space="preserve"> </w:t>
      </w:r>
      <w:r>
        <w:rPr>
          <w:bCs/>
          <w:sz w:val="22"/>
          <w:lang w:val="ru-RU"/>
        </w:rPr>
        <w:t>двигаются в этом направлении и находят пути для обеспечения доступности данной информации для целей научных исследований и анализа проводимой политики. Например, Всемирный банк недавно создал базу данных по динамике фирм-экспортеров для свыше 40 стран и обеспечивает соблюдение внутреннего законодательства в каждом случае. Помимо</w:t>
      </w:r>
      <w:r w:rsidRPr="004A0DE1">
        <w:rPr>
          <w:bCs/>
          <w:sz w:val="22"/>
          <w:lang w:val="ru-RU"/>
        </w:rPr>
        <w:t xml:space="preserve"> </w:t>
      </w:r>
      <w:r>
        <w:rPr>
          <w:bCs/>
          <w:sz w:val="22"/>
          <w:lang w:val="ru-RU"/>
        </w:rPr>
        <w:t>инициативы</w:t>
      </w:r>
      <w:r w:rsidRPr="004A0DE1">
        <w:rPr>
          <w:bCs/>
          <w:sz w:val="22"/>
          <w:lang w:val="ru-RU"/>
        </w:rPr>
        <w:t xml:space="preserve"> </w:t>
      </w:r>
      <w:r>
        <w:rPr>
          <w:bCs/>
          <w:sz w:val="22"/>
          <w:lang w:val="ru-RU"/>
        </w:rPr>
        <w:t>Всемирного</w:t>
      </w:r>
      <w:r w:rsidRPr="004A0DE1">
        <w:rPr>
          <w:bCs/>
          <w:sz w:val="22"/>
          <w:lang w:val="ru-RU"/>
        </w:rPr>
        <w:t xml:space="preserve"> </w:t>
      </w:r>
      <w:r>
        <w:rPr>
          <w:bCs/>
          <w:sz w:val="22"/>
          <w:lang w:val="ru-RU"/>
        </w:rPr>
        <w:t>банка</w:t>
      </w:r>
      <w:r w:rsidRPr="004A0DE1">
        <w:rPr>
          <w:bCs/>
          <w:sz w:val="22"/>
          <w:lang w:val="ru-RU"/>
        </w:rPr>
        <w:t xml:space="preserve">, </w:t>
      </w:r>
      <w:r>
        <w:rPr>
          <w:bCs/>
          <w:sz w:val="22"/>
          <w:lang w:val="ru-RU"/>
        </w:rPr>
        <w:t>многие</w:t>
      </w:r>
      <w:r w:rsidRPr="004A0DE1">
        <w:rPr>
          <w:bCs/>
          <w:sz w:val="22"/>
          <w:lang w:val="ru-RU"/>
        </w:rPr>
        <w:t xml:space="preserve"> </w:t>
      </w:r>
      <w:r>
        <w:rPr>
          <w:bCs/>
          <w:sz w:val="22"/>
          <w:lang w:val="ru-RU"/>
        </w:rPr>
        <w:t>страны</w:t>
      </w:r>
      <w:r w:rsidRPr="004A0DE1">
        <w:rPr>
          <w:bCs/>
          <w:sz w:val="22"/>
          <w:lang w:val="ru-RU"/>
        </w:rPr>
        <w:t xml:space="preserve"> </w:t>
      </w:r>
      <w:r>
        <w:rPr>
          <w:bCs/>
          <w:sz w:val="22"/>
          <w:lang w:val="ru-RU"/>
        </w:rPr>
        <w:t>по</w:t>
      </w:r>
      <w:r w:rsidRPr="004A0DE1">
        <w:rPr>
          <w:bCs/>
          <w:sz w:val="22"/>
          <w:lang w:val="ru-RU"/>
        </w:rPr>
        <w:t xml:space="preserve"> </w:t>
      </w:r>
      <w:r>
        <w:rPr>
          <w:bCs/>
          <w:sz w:val="22"/>
          <w:lang w:val="ru-RU"/>
        </w:rPr>
        <w:t>всему</w:t>
      </w:r>
      <w:r w:rsidRPr="004A0DE1">
        <w:rPr>
          <w:bCs/>
          <w:sz w:val="22"/>
          <w:lang w:val="ru-RU"/>
        </w:rPr>
        <w:t xml:space="preserve"> </w:t>
      </w:r>
      <w:r>
        <w:rPr>
          <w:bCs/>
          <w:sz w:val="22"/>
          <w:lang w:val="ru-RU"/>
        </w:rPr>
        <w:t>миру</w:t>
      </w:r>
      <w:r w:rsidRPr="004A0DE1">
        <w:rPr>
          <w:bCs/>
          <w:sz w:val="22"/>
          <w:lang w:val="ru-RU"/>
        </w:rPr>
        <w:t xml:space="preserve"> </w:t>
      </w:r>
      <w:r>
        <w:rPr>
          <w:bCs/>
          <w:sz w:val="22"/>
          <w:lang w:val="ru-RU"/>
        </w:rPr>
        <w:t>признают</w:t>
      </w:r>
      <w:r w:rsidRPr="004A0DE1">
        <w:rPr>
          <w:bCs/>
          <w:sz w:val="22"/>
          <w:lang w:val="ru-RU"/>
        </w:rPr>
        <w:t xml:space="preserve"> </w:t>
      </w:r>
      <w:r>
        <w:rPr>
          <w:bCs/>
          <w:sz w:val="22"/>
          <w:lang w:val="ru-RU"/>
        </w:rPr>
        <w:t>важность</w:t>
      </w:r>
      <w:r w:rsidRPr="004A0DE1">
        <w:rPr>
          <w:bCs/>
          <w:sz w:val="22"/>
          <w:lang w:val="ru-RU"/>
        </w:rPr>
        <w:t xml:space="preserve"> </w:t>
      </w:r>
      <w:r>
        <w:rPr>
          <w:bCs/>
          <w:sz w:val="22"/>
          <w:lang w:val="ru-RU"/>
        </w:rPr>
        <w:t>использования</w:t>
      </w:r>
      <w:r w:rsidRPr="004A0DE1">
        <w:rPr>
          <w:bCs/>
          <w:sz w:val="22"/>
          <w:lang w:val="ru-RU"/>
        </w:rPr>
        <w:t xml:space="preserve"> </w:t>
      </w:r>
      <w:r>
        <w:rPr>
          <w:bCs/>
          <w:sz w:val="22"/>
          <w:lang w:val="ru-RU"/>
        </w:rPr>
        <w:t>преимуществ от наличия огромных объемов информации, полученной на основе микро-данных, и существует большое количество различных моделей для предоставления конфиденциальных микро-данных для аналитических целей. Казахстан может провести оценку данных моделей и выбрать наиболее приемлемую модель</w:t>
      </w:r>
      <w:r w:rsidRPr="004A0DE1">
        <w:rPr>
          <w:bCs/>
          <w:sz w:val="22"/>
          <w:lang w:val="ru-RU"/>
        </w:rPr>
        <w:t xml:space="preserve">. </w:t>
      </w:r>
      <w:r>
        <w:rPr>
          <w:bCs/>
          <w:sz w:val="22"/>
          <w:lang w:val="ru-RU"/>
        </w:rPr>
        <w:t>Будучи</w:t>
      </w:r>
      <w:r w:rsidRPr="00AB5FE5">
        <w:rPr>
          <w:bCs/>
          <w:sz w:val="22"/>
          <w:lang w:val="ru-RU"/>
        </w:rPr>
        <w:t xml:space="preserve"> </w:t>
      </w:r>
      <w:r>
        <w:rPr>
          <w:bCs/>
          <w:sz w:val="22"/>
          <w:lang w:val="ru-RU"/>
        </w:rPr>
        <w:t>способными</w:t>
      </w:r>
      <w:r w:rsidRPr="00AB5FE5">
        <w:rPr>
          <w:bCs/>
          <w:sz w:val="22"/>
          <w:lang w:val="ru-RU"/>
        </w:rPr>
        <w:t xml:space="preserve"> </w:t>
      </w:r>
      <w:r>
        <w:rPr>
          <w:bCs/>
          <w:sz w:val="22"/>
          <w:lang w:val="ru-RU"/>
        </w:rPr>
        <w:t>оценивать</w:t>
      </w:r>
      <w:r w:rsidRPr="00AB5FE5">
        <w:rPr>
          <w:bCs/>
          <w:sz w:val="22"/>
          <w:lang w:val="ru-RU"/>
        </w:rPr>
        <w:t xml:space="preserve"> </w:t>
      </w:r>
      <w:r>
        <w:rPr>
          <w:bCs/>
          <w:sz w:val="22"/>
          <w:lang w:val="ru-RU"/>
        </w:rPr>
        <w:t>торговые</w:t>
      </w:r>
      <w:r w:rsidRPr="00AB5FE5">
        <w:rPr>
          <w:bCs/>
          <w:sz w:val="22"/>
          <w:lang w:val="ru-RU"/>
        </w:rPr>
        <w:t xml:space="preserve"> </w:t>
      </w:r>
      <w:r>
        <w:rPr>
          <w:bCs/>
          <w:sz w:val="22"/>
          <w:lang w:val="ru-RU"/>
        </w:rPr>
        <w:t>показатели</w:t>
      </w:r>
      <w:r w:rsidRPr="00AB5FE5">
        <w:rPr>
          <w:bCs/>
          <w:sz w:val="22"/>
          <w:lang w:val="ru-RU"/>
        </w:rPr>
        <w:t xml:space="preserve"> </w:t>
      </w:r>
      <w:r>
        <w:rPr>
          <w:bCs/>
          <w:sz w:val="22"/>
          <w:lang w:val="ru-RU"/>
        </w:rPr>
        <w:t>страны</w:t>
      </w:r>
      <w:r w:rsidRPr="00AB5FE5">
        <w:rPr>
          <w:bCs/>
          <w:sz w:val="22"/>
          <w:lang w:val="ru-RU"/>
        </w:rPr>
        <w:t xml:space="preserve"> </w:t>
      </w:r>
      <w:r>
        <w:rPr>
          <w:bCs/>
          <w:sz w:val="22"/>
          <w:lang w:val="ru-RU"/>
        </w:rPr>
        <w:t>и</w:t>
      </w:r>
      <w:r w:rsidRPr="00AB5FE5">
        <w:rPr>
          <w:bCs/>
          <w:sz w:val="22"/>
          <w:lang w:val="ru-RU"/>
        </w:rPr>
        <w:t xml:space="preserve"> </w:t>
      </w:r>
      <w:r>
        <w:rPr>
          <w:bCs/>
          <w:sz w:val="22"/>
          <w:lang w:val="ru-RU"/>
        </w:rPr>
        <w:t>поведение фирм по отношению к экспортерам в других странах, а также определять конкретные сектора или конкретные группы предприятий, в которых экспортеры с трудом выживают, разработчики политики могут делать выводы относительно того, как распределять ресурсы при оказании помощи наиболее эффективным образом. Такой</w:t>
      </w:r>
      <w:r w:rsidRPr="00AB5FE5">
        <w:rPr>
          <w:bCs/>
          <w:sz w:val="22"/>
          <w:lang w:val="ru-RU"/>
        </w:rPr>
        <w:t xml:space="preserve"> </w:t>
      </w:r>
      <w:r>
        <w:rPr>
          <w:bCs/>
          <w:sz w:val="22"/>
          <w:lang w:val="ru-RU"/>
        </w:rPr>
        <w:t>подход</w:t>
      </w:r>
      <w:r w:rsidRPr="00AB5FE5">
        <w:rPr>
          <w:bCs/>
          <w:sz w:val="22"/>
          <w:lang w:val="ru-RU"/>
        </w:rPr>
        <w:t xml:space="preserve"> </w:t>
      </w:r>
      <w:r>
        <w:rPr>
          <w:bCs/>
          <w:sz w:val="22"/>
          <w:lang w:val="ru-RU"/>
        </w:rPr>
        <w:t>представляется</w:t>
      </w:r>
      <w:r w:rsidRPr="00AB5FE5">
        <w:rPr>
          <w:bCs/>
          <w:sz w:val="22"/>
          <w:lang w:val="ru-RU"/>
        </w:rPr>
        <w:t xml:space="preserve"> </w:t>
      </w:r>
      <w:r>
        <w:rPr>
          <w:bCs/>
          <w:sz w:val="22"/>
          <w:lang w:val="ru-RU"/>
        </w:rPr>
        <w:t>эффективным</w:t>
      </w:r>
      <w:r w:rsidRPr="00AB5FE5">
        <w:rPr>
          <w:bCs/>
          <w:sz w:val="22"/>
          <w:lang w:val="ru-RU"/>
        </w:rPr>
        <w:t xml:space="preserve"> </w:t>
      </w:r>
      <w:r>
        <w:rPr>
          <w:bCs/>
          <w:sz w:val="22"/>
          <w:lang w:val="ru-RU"/>
        </w:rPr>
        <w:t>в</w:t>
      </w:r>
      <w:r w:rsidRPr="00AB5FE5">
        <w:rPr>
          <w:bCs/>
          <w:sz w:val="22"/>
          <w:lang w:val="ru-RU"/>
        </w:rPr>
        <w:t xml:space="preserve"> </w:t>
      </w:r>
      <w:r>
        <w:rPr>
          <w:bCs/>
          <w:sz w:val="22"/>
          <w:lang w:val="ru-RU"/>
        </w:rPr>
        <w:t>плане</w:t>
      </w:r>
      <w:r w:rsidRPr="00AB5FE5">
        <w:rPr>
          <w:bCs/>
          <w:sz w:val="22"/>
          <w:lang w:val="ru-RU"/>
        </w:rPr>
        <w:t xml:space="preserve"> </w:t>
      </w:r>
      <w:r>
        <w:rPr>
          <w:bCs/>
          <w:sz w:val="22"/>
          <w:lang w:val="ru-RU"/>
        </w:rPr>
        <w:t>определения</w:t>
      </w:r>
      <w:r w:rsidRPr="00AB5FE5">
        <w:rPr>
          <w:bCs/>
          <w:sz w:val="22"/>
          <w:lang w:val="ru-RU"/>
        </w:rPr>
        <w:t xml:space="preserve"> </w:t>
      </w:r>
      <w:r>
        <w:rPr>
          <w:bCs/>
          <w:sz w:val="22"/>
          <w:lang w:val="ru-RU"/>
        </w:rPr>
        <w:t>возможностей</w:t>
      </w:r>
      <w:r w:rsidRPr="00AB5FE5">
        <w:rPr>
          <w:bCs/>
          <w:sz w:val="22"/>
          <w:lang w:val="ru-RU"/>
        </w:rPr>
        <w:t xml:space="preserve"> </w:t>
      </w:r>
      <w:r>
        <w:rPr>
          <w:bCs/>
          <w:sz w:val="22"/>
          <w:lang w:val="ru-RU"/>
        </w:rPr>
        <w:t>для</w:t>
      </w:r>
      <w:r w:rsidRPr="00AB5FE5">
        <w:rPr>
          <w:bCs/>
          <w:sz w:val="22"/>
          <w:lang w:val="ru-RU"/>
        </w:rPr>
        <w:t xml:space="preserve"> </w:t>
      </w:r>
      <w:r>
        <w:rPr>
          <w:bCs/>
          <w:sz w:val="22"/>
          <w:lang w:val="ru-RU"/>
        </w:rPr>
        <w:t>роста</w:t>
      </w:r>
      <w:r w:rsidRPr="00AB5FE5">
        <w:rPr>
          <w:bCs/>
          <w:sz w:val="22"/>
          <w:lang w:val="ru-RU"/>
        </w:rPr>
        <w:t xml:space="preserve"> </w:t>
      </w:r>
      <w:r>
        <w:rPr>
          <w:bCs/>
          <w:sz w:val="22"/>
          <w:lang w:val="ru-RU"/>
        </w:rPr>
        <w:t>и</w:t>
      </w:r>
      <w:r w:rsidRPr="00AB5FE5">
        <w:rPr>
          <w:bCs/>
          <w:sz w:val="22"/>
          <w:lang w:val="ru-RU"/>
        </w:rPr>
        <w:t xml:space="preserve"> </w:t>
      </w:r>
      <w:r>
        <w:rPr>
          <w:bCs/>
          <w:sz w:val="22"/>
          <w:lang w:val="ru-RU"/>
        </w:rPr>
        <w:t>диверсификации</w:t>
      </w:r>
      <w:r w:rsidRPr="00AB5FE5">
        <w:rPr>
          <w:bCs/>
          <w:sz w:val="22"/>
          <w:lang w:val="ru-RU"/>
        </w:rPr>
        <w:t xml:space="preserve"> </w:t>
      </w:r>
      <w:r>
        <w:rPr>
          <w:bCs/>
          <w:sz w:val="22"/>
          <w:lang w:val="ru-RU"/>
        </w:rPr>
        <w:t>экспорта</w:t>
      </w:r>
      <w:r w:rsidRPr="00AB5FE5">
        <w:rPr>
          <w:bCs/>
          <w:sz w:val="22"/>
          <w:lang w:val="ru-RU"/>
        </w:rPr>
        <w:t>.</w:t>
      </w:r>
      <w:r>
        <w:rPr>
          <w:bCs/>
          <w:sz w:val="22"/>
          <w:lang w:val="ru-RU"/>
        </w:rPr>
        <w:t xml:space="preserve"> </w:t>
      </w:r>
      <w:r w:rsidRPr="00AB5FE5">
        <w:rPr>
          <w:bCs/>
          <w:sz w:val="22"/>
          <w:lang w:val="ru-RU"/>
        </w:rPr>
        <w:t xml:space="preserve"> </w:t>
      </w:r>
    </w:p>
    <w:p w:rsidR="000E180E" w:rsidRPr="00AB5FE5" w:rsidRDefault="000E180E" w:rsidP="000E180E">
      <w:pPr>
        <w:pStyle w:val="Heading2"/>
        <w:rPr>
          <w:lang w:val="ru-RU"/>
        </w:rPr>
      </w:pPr>
      <w:bookmarkStart w:id="117" w:name="_Toc331673209"/>
      <w:bookmarkStart w:id="118" w:name="_Toc329810303"/>
      <w:r>
        <w:rPr>
          <w:lang w:val="ru-RU"/>
        </w:rPr>
        <w:t>Активизация деятельности по стимулированию торговли и инвестиций</w:t>
      </w:r>
      <w:bookmarkEnd w:id="117"/>
      <w:r>
        <w:rPr>
          <w:lang w:val="ru-RU"/>
        </w:rPr>
        <w:t xml:space="preserve"> </w:t>
      </w:r>
      <w:bookmarkEnd w:id="118"/>
    </w:p>
    <w:p w:rsidR="000E180E" w:rsidRPr="00B33336" w:rsidRDefault="000E180E" w:rsidP="00080723">
      <w:pPr>
        <w:numPr>
          <w:ilvl w:val="0"/>
          <w:numId w:val="42"/>
        </w:numPr>
        <w:spacing w:before="240" w:after="240" w:line="240" w:lineRule="auto"/>
        <w:jc w:val="both"/>
        <w:rPr>
          <w:bCs/>
          <w:sz w:val="22"/>
          <w:lang w:val="ru-RU"/>
        </w:rPr>
      </w:pPr>
      <w:r>
        <w:rPr>
          <w:bCs/>
          <w:sz w:val="22"/>
          <w:lang w:val="ru-RU"/>
        </w:rPr>
        <w:t>В</w:t>
      </w:r>
      <w:r w:rsidRPr="00B33336">
        <w:rPr>
          <w:bCs/>
          <w:sz w:val="22"/>
          <w:lang w:val="ru-RU"/>
        </w:rPr>
        <w:t xml:space="preserve"> </w:t>
      </w:r>
      <w:r>
        <w:rPr>
          <w:bCs/>
          <w:sz w:val="22"/>
          <w:lang w:val="ru-RU"/>
        </w:rPr>
        <w:t>Казахстане, где основное</w:t>
      </w:r>
      <w:r w:rsidRPr="00B33336">
        <w:rPr>
          <w:bCs/>
          <w:sz w:val="22"/>
          <w:lang w:val="ru-RU"/>
        </w:rPr>
        <w:t xml:space="preserve"> </w:t>
      </w:r>
      <w:r>
        <w:rPr>
          <w:bCs/>
          <w:sz w:val="22"/>
          <w:lang w:val="ru-RU"/>
        </w:rPr>
        <w:t>внимание</w:t>
      </w:r>
      <w:r w:rsidRPr="00B33336">
        <w:rPr>
          <w:bCs/>
          <w:sz w:val="22"/>
          <w:lang w:val="ru-RU"/>
        </w:rPr>
        <w:t xml:space="preserve"> </w:t>
      </w:r>
      <w:r>
        <w:rPr>
          <w:bCs/>
          <w:sz w:val="22"/>
          <w:lang w:val="ru-RU"/>
        </w:rPr>
        <w:t>уделяется</w:t>
      </w:r>
      <w:r w:rsidRPr="00B33336">
        <w:rPr>
          <w:bCs/>
          <w:sz w:val="22"/>
          <w:lang w:val="ru-RU"/>
        </w:rPr>
        <w:t xml:space="preserve"> </w:t>
      </w:r>
      <w:r>
        <w:rPr>
          <w:bCs/>
          <w:sz w:val="22"/>
          <w:lang w:val="ru-RU"/>
        </w:rPr>
        <w:t>вопросу</w:t>
      </w:r>
      <w:r w:rsidRPr="00B33336">
        <w:rPr>
          <w:bCs/>
          <w:sz w:val="22"/>
          <w:lang w:val="ru-RU"/>
        </w:rPr>
        <w:t xml:space="preserve"> </w:t>
      </w:r>
      <w:r>
        <w:rPr>
          <w:bCs/>
          <w:sz w:val="22"/>
          <w:lang w:val="ru-RU"/>
        </w:rPr>
        <w:t>диверсификации</w:t>
      </w:r>
      <w:r w:rsidRPr="00B33336">
        <w:rPr>
          <w:bCs/>
          <w:sz w:val="22"/>
          <w:lang w:val="ru-RU"/>
        </w:rPr>
        <w:t xml:space="preserve">, </w:t>
      </w:r>
      <w:r>
        <w:rPr>
          <w:bCs/>
          <w:sz w:val="22"/>
          <w:lang w:val="ru-RU"/>
        </w:rPr>
        <w:t>стимулирование как инвестиций, так и экспорта, а также их связи с национальной промышленной политикой и поддержкой конкурентоспособности предприятий малого и среднего бизнеса, играет важную  роль</w:t>
      </w:r>
      <w:r w:rsidRPr="00D40C94">
        <w:rPr>
          <w:bCs/>
          <w:sz w:val="22"/>
          <w:lang w:val="ru-RU"/>
        </w:rPr>
        <w:t xml:space="preserve">. </w:t>
      </w:r>
      <w:r>
        <w:rPr>
          <w:bCs/>
          <w:sz w:val="22"/>
          <w:lang w:val="ru-RU"/>
        </w:rPr>
        <w:t>Установление</w:t>
      </w:r>
      <w:r w:rsidRPr="00B33336">
        <w:rPr>
          <w:bCs/>
          <w:sz w:val="22"/>
          <w:lang w:val="ru-RU"/>
        </w:rPr>
        <w:t xml:space="preserve"> </w:t>
      </w:r>
      <w:r>
        <w:rPr>
          <w:bCs/>
          <w:sz w:val="22"/>
          <w:lang w:val="ru-RU"/>
        </w:rPr>
        <w:t>и</w:t>
      </w:r>
      <w:r w:rsidRPr="00B33336">
        <w:rPr>
          <w:bCs/>
          <w:sz w:val="22"/>
          <w:lang w:val="ru-RU"/>
        </w:rPr>
        <w:t xml:space="preserve"> </w:t>
      </w:r>
      <w:r>
        <w:rPr>
          <w:bCs/>
          <w:sz w:val="22"/>
          <w:lang w:val="ru-RU"/>
        </w:rPr>
        <w:t>сохранение</w:t>
      </w:r>
      <w:r w:rsidRPr="00B33336">
        <w:rPr>
          <w:bCs/>
          <w:sz w:val="22"/>
          <w:lang w:val="ru-RU"/>
        </w:rPr>
        <w:t xml:space="preserve"> </w:t>
      </w:r>
      <w:r>
        <w:rPr>
          <w:bCs/>
          <w:sz w:val="22"/>
          <w:lang w:val="ru-RU"/>
        </w:rPr>
        <w:t>конкурентоспособности</w:t>
      </w:r>
      <w:r w:rsidRPr="00B33336">
        <w:rPr>
          <w:bCs/>
          <w:sz w:val="22"/>
          <w:lang w:val="ru-RU"/>
        </w:rPr>
        <w:t xml:space="preserve"> </w:t>
      </w:r>
      <w:r>
        <w:rPr>
          <w:bCs/>
          <w:sz w:val="22"/>
          <w:lang w:val="ru-RU"/>
        </w:rPr>
        <w:t>на</w:t>
      </w:r>
      <w:r w:rsidRPr="00B33336">
        <w:rPr>
          <w:bCs/>
          <w:sz w:val="22"/>
          <w:lang w:val="ru-RU"/>
        </w:rPr>
        <w:t xml:space="preserve"> </w:t>
      </w:r>
      <w:r>
        <w:rPr>
          <w:bCs/>
          <w:sz w:val="22"/>
          <w:lang w:val="ru-RU"/>
        </w:rPr>
        <w:t>экспортных</w:t>
      </w:r>
      <w:r w:rsidRPr="00B33336">
        <w:rPr>
          <w:bCs/>
          <w:sz w:val="22"/>
          <w:lang w:val="ru-RU"/>
        </w:rPr>
        <w:t xml:space="preserve"> </w:t>
      </w:r>
      <w:r>
        <w:rPr>
          <w:bCs/>
          <w:sz w:val="22"/>
          <w:lang w:val="ru-RU"/>
        </w:rPr>
        <w:t>рынках</w:t>
      </w:r>
      <w:r w:rsidRPr="00B33336">
        <w:rPr>
          <w:bCs/>
          <w:sz w:val="22"/>
          <w:lang w:val="ru-RU"/>
        </w:rPr>
        <w:t xml:space="preserve"> </w:t>
      </w:r>
      <w:r>
        <w:rPr>
          <w:bCs/>
          <w:sz w:val="22"/>
          <w:lang w:val="ru-RU"/>
        </w:rPr>
        <w:t>требует</w:t>
      </w:r>
      <w:r w:rsidRPr="00B33336">
        <w:rPr>
          <w:bCs/>
          <w:sz w:val="22"/>
          <w:lang w:val="ru-RU"/>
        </w:rPr>
        <w:t xml:space="preserve"> </w:t>
      </w:r>
      <w:r>
        <w:rPr>
          <w:bCs/>
          <w:sz w:val="22"/>
          <w:lang w:val="ru-RU"/>
        </w:rPr>
        <w:t>не</w:t>
      </w:r>
      <w:r w:rsidRPr="00B33336">
        <w:rPr>
          <w:bCs/>
          <w:sz w:val="22"/>
          <w:lang w:val="ru-RU"/>
        </w:rPr>
        <w:t xml:space="preserve"> </w:t>
      </w:r>
      <w:r>
        <w:rPr>
          <w:bCs/>
          <w:sz w:val="22"/>
          <w:lang w:val="ru-RU"/>
        </w:rPr>
        <w:t>только</w:t>
      </w:r>
      <w:r w:rsidRPr="00B33336">
        <w:rPr>
          <w:bCs/>
          <w:sz w:val="22"/>
          <w:lang w:val="ru-RU"/>
        </w:rPr>
        <w:t xml:space="preserve"> </w:t>
      </w:r>
      <w:r>
        <w:rPr>
          <w:bCs/>
          <w:sz w:val="22"/>
          <w:lang w:val="ru-RU"/>
        </w:rPr>
        <w:t>получения</w:t>
      </w:r>
      <w:r w:rsidRPr="00B33336">
        <w:rPr>
          <w:bCs/>
          <w:sz w:val="22"/>
          <w:lang w:val="ru-RU"/>
        </w:rPr>
        <w:t xml:space="preserve"> </w:t>
      </w:r>
      <w:r>
        <w:rPr>
          <w:bCs/>
          <w:sz w:val="22"/>
          <w:lang w:val="ru-RU"/>
        </w:rPr>
        <w:t>права</w:t>
      </w:r>
      <w:r w:rsidRPr="00B33336">
        <w:rPr>
          <w:bCs/>
          <w:sz w:val="22"/>
          <w:lang w:val="ru-RU"/>
        </w:rPr>
        <w:t xml:space="preserve"> </w:t>
      </w:r>
      <w:r>
        <w:rPr>
          <w:bCs/>
          <w:sz w:val="22"/>
          <w:lang w:val="ru-RU"/>
        </w:rPr>
        <w:t>на</w:t>
      </w:r>
      <w:r w:rsidRPr="00B33336">
        <w:rPr>
          <w:bCs/>
          <w:sz w:val="22"/>
          <w:lang w:val="ru-RU"/>
        </w:rPr>
        <w:t xml:space="preserve"> </w:t>
      </w:r>
      <w:r>
        <w:rPr>
          <w:bCs/>
          <w:sz w:val="22"/>
          <w:lang w:val="ru-RU"/>
        </w:rPr>
        <w:t>оказание</w:t>
      </w:r>
      <w:r w:rsidRPr="00B33336">
        <w:rPr>
          <w:bCs/>
          <w:sz w:val="22"/>
          <w:lang w:val="ru-RU"/>
        </w:rPr>
        <w:t xml:space="preserve"> </w:t>
      </w:r>
      <w:r>
        <w:rPr>
          <w:bCs/>
          <w:sz w:val="22"/>
          <w:lang w:val="ru-RU"/>
        </w:rPr>
        <w:t>поддержки</w:t>
      </w:r>
      <w:r w:rsidRPr="00B33336">
        <w:rPr>
          <w:bCs/>
          <w:sz w:val="22"/>
          <w:lang w:val="ru-RU"/>
        </w:rPr>
        <w:t xml:space="preserve"> </w:t>
      </w:r>
      <w:r>
        <w:rPr>
          <w:bCs/>
          <w:sz w:val="22"/>
          <w:lang w:val="ru-RU"/>
        </w:rPr>
        <w:t>экспортерам</w:t>
      </w:r>
      <w:r w:rsidRPr="00B33336">
        <w:rPr>
          <w:bCs/>
          <w:sz w:val="22"/>
          <w:lang w:val="ru-RU"/>
        </w:rPr>
        <w:t xml:space="preserve"> </w:t>
      </w:r>
      <w:r>
        <w:rPr>
          <w:bCs/>
          <w:sz w:val="22"/>
          <w:lang w:val="ru-RU"/>
        </w:rPr>
        <w:t>в</w:t>
      </w:r>
      <w:r w:rsidRPr="00B33336">
        <w:rPr>
          <w:bCs/>
          <w:sz w:val="22"/>
          <w:lang w:val="ru-RU"/>
        </w:rPr>
        <w:t xml:space="preserve"> </w:t>
      </w:r>
      <w:r>
        <w:rPr>
          <w:bCs/>
          <w:sz w:val="22"/>
          <w:lang w:val="ru-RU"/>
        </w:rPr>
        <w:t>микроэкономической</w:t>
      </w:r>
      <w:r w:rsidRPr="00B33336">
        <w:rPr>
          <w:bCs/>
          <w:sz w:val="22"/>
          <w:lang w:val="ru-RU"/>
        </w:rPr>
        <w:t xml:space="preserve"> </w:t>
      </w:r>
      <w:r>
        <w:rPr>
          <w:bCs/>
          <w:sz w:val="22"/>
          <w:lang w:val="ru-RU"/>
        </w:rPr>
        <w:t>среде</w:t>
      </w:r>
      <w:r w:rsidRPr="00B33336">
        <w:rPr>
          <w:bCs/>
          <w:sz w:val="22"/>
          <w:lang w:val="ru-RU"/>
        </w:rPr>
        <w:t xml:space="preserve"> </w:t>
      </w:r>
      <w:r>
        <w:rPr>
          <w:bCs/>
          <w:sz w:val="22"/>
          <w:lang w:val="ru-RU"/>
        </w:rPr>
        <w:t>и</w:t>
      </w:r>
      <w:r w:rsidRPr="00B33336">
        <w:rPr>
          <w:bCs/>
          <w:sz w:val="22"/>
          <w:lang w:val="ru-RU"/>
        </w:rPr>
        <w:t xml:space="preserve"> </w:t>
      </w:r>
      <w:r>
        <w:rPr>
          <w:bCs/>
          <w:sz w:val="22"/>
          <w:lang w:val="ru-RU"/>
        </w:rPr>
        <w:t>обеспечения</w:t>
      </w:r>
      <w:r w:rsidRPr="00B33336">
        <w:rPr>
          <w:bCs/>
          <w:sz w:val="22"/>
          <w:lang w:val="ru-RU"/>
        </w:rPr>
        <w:t xml:space="preserve"> </w:t>
      </w:r>
      <w:r>
        <w:rPr>
          <w:bCs/>
          <w:sz w:val="22"/>
          <w:lang w:val="ru-RU"/>
        </w:rPr>
        <w:t>направленности инвестиций на те предприятия и отрасли, которые наиболее эффективно могут использовать сравнительные преимущества, но также требует проработки вопроса о неэффективности рыночных и информационных механизмов</w:t>
      </w:r>
      <w:r w:rsidRPr="00B33336">
        <w:rPr>
          <w:bCs/>
          <w:sz w:val="22"/>
          <w:lang w:val="ru-RU"/>
        </w:rPr>
        <w:t xml:space="preserve">, </w:t>
      </w:r>
      <w:r>
        <w:rPr>
          <w:bCs/>
          <w:sz w:val="22"/>
          <w:lang w:val="ru-RU"/>
        </w:rPr>
        <w:t xml:space="preserve">обеспечения общественных благ, улучшения координации и распространения накопленных знаний и передовой практики. В этом случае правительство играет важную роль </w:t>
      </w:r>
      <w:r w:rsidRPr="00B33336">
        <w:rPr>
          <w:bCs/>
          <w:sz w:val="22"/>
          <w:lang w:val="ru-RU"/>
        </w:rPr>
        <w:t xml:space="preserve">– </w:t>
      </w:r>
      <w:r>
        <w:rPr>
          <w:bCs/>
          <w:sz w:val="22"/>
          <w:lang w:val="ru-RU"/>
        </w:rPr>
        <w:t xml:space="preserve">посредством мероприятий по продвижению экспорта и инвестиций </w:t>
      </w:r>
      <w:r w:rsidRPr="00B33336">
        <w:rPr>
          <w:bCs/>
          <w:sz w:val="22"/>
          <w:lang w:val="ru-RU"/>
        </w:rPr>
        <w:t xml:space="preserve">– </w:t>
      </w:r>
      <w:r>
        <w:rPr>
          <w:bCs/>
          <w:sz w:val="22"/>
          <w:lang w:val="ru-RU"/>
        </w:rPr>
        <w:t xml:space="preserve">в предоставлении широкого спектра инструментов, предназначенных для оказания поддержки экспортерам и привлечения инвестиций в сферу экспортно-ориентированной деятельности. </w:t>
      </w:r>
      <w:r w:rsidRPr="00B33336">
        <w:rPr>
          <w:bCs/>
          <w:sz w:val="22"/>
          <w:lang w:val="ru-RU"/>
        </w:rPr>
        <w:t xml:space="preserve"> </w:t>
      </w:r>
    </w:p>
    <w:p w:rsidR="000E180E" w:rsidRPr="00D97AF5" w:rsidRDefault="000E180E" w:rsidP="00080723">
      <w:pPr>
        <w:numPr>
          <w:ilvl w:val="0"/>
          <w:numId w:val="42"/>
        </w:numPr>
        <w:spacing w:before="240" w:after="240" w:line="240" w:lineRule="auto"/>
        <w:jc w:val="both"/>
        <w:rPr>
          <w:bCs/>
          <w:sz w:val="22"/>
          <w:lang w:val="ru-RU"/>
        </w:rPr>
      </w:pPr>
      <w:r>
        <w:rPr>
          <w:bCs/>
          <w:sz w:val="22"/>
          <w:lang w:val="ru-RU"/>
        </w:rPr>
        <w:t>При том, что важно уделять внимание созданию эффективных институтов и программ по продвижению экспорта и инвестиций, приоритетными направлениями должны стать реформы в области делового климата, мер политики, направленных на повышение производительности, а также проработка вопроса о доступе к рынкам. Действительно</w:t>
      </w:r>
      <w:r w:rsidRPr="00646885">
        <w:rPr>
          <w:bCs/>
          <w:sz w:val="22"/>
          <w:lang w:val="ru-RU"/>
        </w:rPr>
        <w:t xml:space="preserve">, </w:t>
      </w:r>
      <w:r>
        <w:rPr>
          <w:bCs/>
          <w:sz w:val="22"/>
          <w:lang w:val="ru-RU"/>
        </w:rPr>
        <w:t>без</w:t>
      </w:r>
      <w:r w:rsidRPr="00646885">
        <w:rPr>
          <w:bCs/>
          <w:sz w:val="22"/>
          <w:lang w:val="ru-RU"/>
        </w:rPr>
        <w:t xml:space="preserve"> </w:t>
      </w:r>
      <w:r>
        <w:rPr>
          <w:bCs/>
          <w:sz w:val="22"/>
          <w:lang w:val="ru-RU"/>
        </w:rPr>
        <w:t>решения</w:t>
      </w:r>
      <w:r w:rsidRPr="00646885">
        <w:rPr>
          <w:bCs/>
          <w:sz w:val="22"/>
          <w:lang w:val="ru-RU"/>
        </w:rPr>
        <w:t xml:space="preserve"> </w:t>
      </w:r>
      <w:r>
        <w:rPr>
          <w:bCs/>
          <w:sz w:val="22"/>
          <w:lang w:val="ru-RU"/>
        </w:rPr>
        <w:t>данных</w:t>
      </w:r>
      <w:r w:rsidRPr="00646885">
        <w:rPr>
          <w:bCs/>
          <w:sz w:val="22"/>
          <w:lang w:val="ru-RU"/>
        </w:rPr>
        <w:t xml:space="preserve"> </w:t>
      </w:r>
      <w:r>
        <w:rPr>
          <w:bCs/>
          <w:sz w:val="22"/>
          <w:lang w:val="ru-RU"/>
        </w:rPr>
        <w:t>вопросов</w:t>
      </w:r>
      <w:r w:rsidRPr="00646885">
        <w:rPr>
          <w:bCs/>
          <w:sz w:val="22"/>
          <w:lang w:val="ru-RU"/>
        </w:rPr>
        <w:t xml:space="preserve"> </w:t>
      </w:r>
      <w:r>
        <w:rPr>
          <w:bCs/>
          <w:sz w:val="22"/>
          <w:lang w:val="ru-RU"/>
        </w:rPr>
        <w:t>инвестиции</w:t>
      </w:r>
      <w:r w:rsidRPr="00646885">
        <w:rPr>
          <w:bCs/>
          <w:sz w:val="22"/>
          <w:lang w:val="ru-RU"/>
        </w:rPr>
        <w:t xml:space="preserve">, </w:t>
      </w:r>
      <w:r>
        <w:rPr>
          <w:bCs/>
          <w:sz w:val="22"/>
          <w:lang w:val="ru-RU"/>
        </w:rPr>
        <w:t>вложенные</w:t>
      </w:r>
      <w:r w:rsidRPr="00646885">
        <w:rPr>
          <w:bCs/>
          <w:sz w:val="22"/>
          <w:lang w:val="ru-RU"/>
        </w:rPr>
        <w:t xml:space="preserve"> </w:t>
      </w:r>
      <w:r>
        <w:rPr>
          <w:bCs/>
          <w:sz w:val="22"/>
          <w:lang w:val="ru-RU"/>
        </w:rPr>
        <w:t>в</w:t>
      </w:r>
      <w:r w:rsidRPr="00646885">
        <w:rPr>
          <w:bCs/>
          <w:sz w:val="22"/>
          <w:lang w:val="ru-RU"/>
        </w:rPr>
        <w:t xml:space="preserve"> </w:t>
      </w:r>
      <w:r>
        <w:rPr>
          <w:bCs/>
          <w:sz w:val="22"/>
          <w:lang w:val="ru-RU"/>
        </w:rPr>
        <w:t>сферу</w:t>
      </w:r>
      <w:r w:rsidRPr="00646885">
        <w:rPr>
          <w:bCs/>
          <w:sz w:val="22"/>
          <w:lang w:val="ru-RU"/>
        </w:rPr>
        <w:t xml:space="preserve"> </w:t>
      </w:r>
      <w:r>
        <w:rPr>
          <w:bCs/>
          <w:sz w:val="22"/>
          <w:lang w:val="ru-RU"/>
        </w:rPr>
        <w:t>торговли</w:t>
      </w:r>
      <w:r w:rsidRPr="00646885">
        <w:rPr>
          <w:bCs/>
          <w:sz w:val="22"/>
          <w:lang w:val="ru-RU"/>
        </w:rPr>
        <w:t xml:space="preserve">, </w:t>
      </w:r>
      <w:r>
        <w:rPr>
          <w:bCs/>
          <w:sz w:val="22"/>
          <w:lang w:val="ru-RU"/>
        </w:rPr>
        <w:t>вряд</w:t>
      </w:r>
      <w:r w:rsidRPr="00646885">
        <w:rPr>
          <w:bCs/>
          <w:sz w:val="22"/>
          <w:lang w:val="ru-RU"/>
        </w:rPr>
        <w:t xml:space="preserve"> </w:t>
      </w:r>
      <w:r>
        <w:rPr>
          <w:bCs/>
          <w:sz w:val="22"/>
          <w:lang w:val="ru-RU"/>
        </w:rPr>
        <w:t>ли</w:t>
      </w:r>
      <w:r w:rsidRPr="00646885">
        <w:rPr>
          <w:bCs/>
          <w:sz w:val="22"/>
          <w:lang w:val="ru-RU"/>
        </w:rPr>
        <w:t xml:space="preserve"> </w:t>
      </w:r>
      <w:r>
        <w:rPr>
          <w:bCs/>
          <w:sz w:val="22"/>
          <w:lang w:val="ru-RU"/>
        </w:rPr>
        <w:t>будут</w:t>
      </w:r>
      <w:r w:rsidRPr="00646885">
        <w:rPr>
          <w:bCs/>
          <w:sz w:val="22"/>
          <w:lang w:val="ru-RU"/>
        </w:rPr>
        <w:t xml:space="preserve"> </w:t>
      </w:r>
      <w:r>
        <w:rPr>
          <w:bCs/>
          <w:sz w:val="22"/>
          <w:lang w:val="ru-RU"/>
        </w:rPr>
        <w:t>расходоваться</w:t>
      </w:r>
      <w:r w:rsidRPr="00646885">
        <w:rPr>
          <w:bCs/>
          <w:sz w:val="22"/>
          <w:lang w:val="ru-RU"/>
        </w:rPr>
        <w:t xml:space="preserve"> </w:t>
      </w:r>
      <w:r>
        <w:rPr>
          <w:bCs/>
          <w:sz w:val="22"/>
          <w:lang w:val="ru-RU"/>
        </w:rPr>
        <w:t>эффективным</w:t>
      </w:r>
      <w:r w:rsidRPr="00646885">
        <w:rPr>
          <w:bCs/>
          <w:sz w:val="22"/>
          <w:lang w:val="ru-RU"/>
        </w:rPr>
        <w:t xml:space="preserve"> </w:t>
      </w:r>
      <w:r>
        <w:rPr>
          <w:bCs/>
          <w:sz w:val="22"/>
          <w:lang w:val="ru-RU"/>
        </w:rPr>
        <w:t>образом</w:t>
      </w:r>
      <w:r w:rsidRPr="00646885">
        <w:rPr>
          <w:bCs/>
          <w:sz w:val="22"/>
          <w:lang w:val="ru-RU"/>
        </w:rPr>
        <w:t xml:space="preserve">. </w:t>
      </w:r>
      <w:r>
        <w:rPr>
          <w:bCs/>
          <w:sz w:val="22"/>
          <w:lang w:val="ru-RU"/>
        </w:rPr>
        <w:t>Таким</w:t>
      </w:r>
      <w:r w:rsidRPr="00D97AF5">
        <w:rPr>
          <w:bCs/>
          <w:sz w:val="22"/>
          <w:lang w:val="ru-RU"/>
        </w:rPr>
        <w:t xml:space="preserve"> </w:t>
      </w:r>
      <w:r>
        <w:rPr>
          <w:bCs/>
          <w:sz w:val="22"/>
          <w:lang w:val="ru-RU"/>
        </w:rPr>
        <w:t>образом</w:t>
      </w:r>
      <w:r w:rsidRPr="00D97AF5">
        <w:rPr>
          <w:bCs/>
          <w:sz w:val="22"/>
          <w:lang w:val="ru-RU"/>
        </w:rPr>
        <w:t xml:space="preserve">, </w:t>
      </w:r>
      <w:r>
        <w:rPr>
          <w:bCs/>
          <w:sz w:val="22"/>
          <w:lang w:val="ru-RU"/>
        </w:rPr>
        <w:t>стимулирование</w:t>
      </w:r>
      <w:r w:rsidRPr="00D97AF5">
        <w:rPr>
          <w:bCs/>
          <w:sz w:val="22"/>
          <w:lang w:val="ru-RU"/>
        </w:rPr>
        <w:t xml:space="preserve"> </w:t>
      </w:r>
      <w:r>
        <w:rPr>
          <w:bCs/>
          <w:sz w:val="22"/>
          <w:lang w:val="ru-RU"/>
        </w:rPr>
        <w:t>торговли</w:t>
      </w:r>
      <w:r w:rsidRPr="00D97AF5">
        <w:rPr>
          <w:bCs/>
          <w:sz w:val="22"/>
          <w:lang w:val="ru-RU"/>
        </w:rPr>
        <w:t xml:space="preserve"> </w:t>
      </w:r>
      <w:r>
        <w:rPr>
          <w:bCs/>
          <w:sz w:val="22"/>
          <w:lang w:val="ru-RU"/>
        </w:rPr>
        <w:t>и</w:t>
      </w:r>
      <w:r w:rsidRPr="00D97AF5">
        <w:rPr>
          <w:bCs/>
          <w:sz w:val="22"/>
          <w:lang w:val="ru-RU"/>
        </w:rPr>
        <w:t xml:space="preserve"> </w:t>
      </w:r>
      <w:r>
        <w:rPr>
          <w:bCs/>
          <w:sz w:val="22"/>
          <w:lang w:val="ru-RU"/>
        </w:rPr>
        <w:t>инвестиций</w:t>
      </w:r>
      <w:r w:rsidRPr="00D97AF5">
        <w:rPr>
          <w:bCs/>
          <w:sz w:val="22"/>
          <w:lang w:val="ru-RU"/>
        </w:rPr>
        <w:t xml:space="preserve"> </w:t>
      </w:r>
      <w:r>
        <w:rPr>
          <w:bCs/>
          <w:sz w:val="22"/>
          <w:lang w:val="ru-RU"/>
        </w:rPr>
        <w:t>может</w:t>
      </w:r>
      <w:r w:rsidRPr="00D97AF5">
        <w:rPr>
          <w:bCs/>
          <w:sz w:val="22"/>
          <w:lang w:val="ru-RU"/>
        </w:rPr>
        <w:t xml:space="preserve"> </w:t>
      </w:r>
      <w:r>
        <w:rPr>
          <w:bCs/>
          <w:sz w:val="22"/>
          <w:lang w:val="ru-RU"/>
        </w:rPr>
        <w:t>рассматриваться</w:t>
      </w:r>
      <w:r w:rsidRPr="00D97AF5">
        <w:rPr>
          <w:bCs/>
          <w:sz w:val="22"/>
          <w:lang w:val="ru-RU"/>
        </w:rPr>
        <w:t xml:space="preserve"> </w:t>
      </w:r>
      <w:r>
        <w:rPr>
          <w:bCs/>
          <w:sz w:val="22"/>
          <w:lang w:val="ru-RU"/>
        </w:rPr>
        <w:t>как</w:t>
      </w:r>
      <w:r w:rsidRPr="00D97AF5">
        <w:rPr>
          <w:bCs/>
          <w:sz w:val="22"/>
          <w:lang w:val="ru-RU"/>
        </w:rPr>
        <w:t xml:space="preserve"> </w:t>
      </w:r>
      <w:r>
        <w:rPr>
          <w:bCs/>
          <w:sz w:val="22"/>
          <w:lang w:val="ru-RU"/>
        </w:rPr>
        <w:t>второстепенный</w:t>
      </w:r>
      <w:r w:rsidRPr="00D97AF5">
        <w:rPr>
          <w:bCs/>
          <w:sz w:val="22"/>
          <w:lang w:val="ru-RU"/>
        </w:rPr>
        <w:t xml:space="preserve"> </w:t>
      </w:r>
      <w:r>
        <w:rPr>
          <w:bCs/>
          <w:sz w:val="22"/>
          <w:lang w:val="ru-RU"/>
        </w:rPr>
        <w:t>вопрос</w:t>
      </w:r>
      <w:r w:rsidRPr="00D97AF5">
        <w:rPr>
          <w:bCs/>
          <w:sz w:val="22"/>
          <w:lang w:val="ru-RU"/>
        </w:rPr>
        <w:t xml:space="preserve">, </w:t>
      </w:r>
      <w:r>
        <w:rPr>
          <w:bCs/>
          <w:sz w:val="22"/>
          <w:lang w:val="ru-RU"/>
        </w:rPr>
        <w:t>поскольку</w:t>
      </w:r>
      <w:r w:rsidRPr="00D97AF5">
        <w:rPr>
          <w:bCs/>
          <w:sz w:val="22"/>
          <w:lang w:val="ru-RU"/>
        </w:rPr>
        <w:t xml:space="preserve"> </w:t>
      </w:r>
      <w:r>
        <w:rPr>
          <w:bCs/>
          <w:sz w:val="22"/>
          <w:lang w:val="ru-RU"/>
        </w:rPr>
        <w:t xml:space="preserve">вложение значительных ресурсов в продвижение экспорта и инвестиций без решения некоторых из этих фундаментальных пробелов в области конкурентоспособности может быть нерациональным. </w:t>
      </w:r>
    </w:p>
    <w:p w:rsidR="000E180E" w:rsidRPr="001118AE" w:rsidRDefault="000E180E" w:rsidP="00080723">
      <w:pPr>
        <w:numPr>
          <w:ilvl w:val="0"/>
          <w:numId w:val="42"/>
        </w:numPr>
        <w:spacing w:before="240" w:after="240" w:line="240" w:lineRule="auto"/>
        <w:jc w:val="both"/>
        <w:rPr>
          <w:bCs/>
          <w:i/>
          <w:sz w:val="22"/>
          <w:lang w:val="ru-RU"/>
        </w:rPr>
      </w:pPr>
      <w:r>
        <w:rPr>
          <w:bCs/>
          <w:sz w:val="22"/>
          <w:lang w:val="ru-RU"/>
        </w:rPr>
        <w:t>Необходимо</w:t>
      </w:r>
      <w:r w:rsidRPr="00646885">
        <w:rPr>
          <w:bCs/>
          <w:sz w:val="22"/>
          <w:lang w:val="ru-RU"/>
        </w:rPr>
        <w:t xml:space="preserve"> </w:t>
      </w:r>
      <w:r>
        <w:rPr>
          <w:bCs/>
          <w:sz w:val="22"/>
          <w:lang w:val="ru-RU"/>
        </w:rPr>
        <w:t>проведение</w:t>
      </w:r>
      <w:r w:rsidRPr="00646885">
        <w:rPr>
          <w:bCs/>
          <w:sz w:val="22"/>
          <w:lang w:val="ru-RU"/>
        </w:rPr>
        <w:t xml:space="preserve"> </w:t>
      </w:r>
      <w:r>
        <w:rPr>
          <w:bCs/>
          <w:sz w:val="22"/>
          <w:lang w:val="ru-RU"/>
        </w:rPr>
        <w:t>параллельных</w:t>
      </w:r>
      <w:r w:rsidRPr="00646885">
        <w:rPr>
          <w:bCs/>
          <w:sz w:val="22"/>
          <w:lang w:val="ru-RU"/>
        </w:rPr>
        <w:t xml:space="preserve"> </w:t>
      </w:r>
      <w:r>
        <w:rPr>
          <w:bCs/>
          <w:sz w:val="22"/>
          <w:lang w:val="ru-RU"/>
        </w:rPr>
        <w:t>усилий</w:t>
      </w:r>
      <w:r w:rsidRPr="00646885">
        <w:rPr>
          <w:bCs/>
          <w:sz w:val="22"/>
          <w:lang w:val="ru-RU"/>
        </w:rPr>
        <w:t xml:space="preserve">. </w:t>
      </w:r>
      <w:r>
        <w:rPr>
          <w:bCs/>
          <w:sz w:val="22"/>
          <w:lang w:val="ru-RU"/>
        </w:rPr>
        <w:t>В</w:t>
      </w:r>
      <w:r w:rsidRPr="001118AE">
        <w:rPr>
          <w:bCs/>
          <w:sz w:val="22"/>
          <w:lang w:val="ru-RU"/>
        </w:rPr>
        <w:t xml:space="preserve"> </w:t>
      </w:r>
      <w:r>
        <w:rPr>
          <w:bCs/>
          <w:sz w:val="22"/>
          <w:lang w:val="ru-RU"/>
        </w:rPr>
        <w:t>частности</w:t>
      </w:r>
      <w:r w:rsidRPr="001118AE">
        <w:rPr>
          <w:bCs/>
          <w:sz w:val="22"/>
          <w:lang w:val="ru-RU"/>
        </w:rPr>
        <w:t xml:space="preserve">, </w:t>
      </w:r>
      <w:r>
        <w:rPr>
          <w:bCs/>
          <w:sz w:val="22"/>
          <w:lang w:val="ru-RU"/>
        </w:rPr>
        <w:t>важно</w:t>
      </w:r>
      <w:r w:rsidRPr="001118AE">
        <w:rPr>
          <w:bCs/>
          <w:sz w:val="22"/>
          <w:lang w:val="ru-RU"/>
        </w:rPr>
        <w:t xml:space="preserve"> </w:t>
      </w:r>
      <w:r>
        <w:rPr>
          <w:bCs/>
          <w:sz w:val="22"/>
          <w:lang w:val="ru-RU"/>
        </w:rPr>
        <w:t>привлечение</w:t>
      </w:r>
      <w:r w:rsidRPr="001118AE">
        <w:rPr>
          <w:bCs/>
          <w:sz w:val="22"/>
          <w:lang w:val="ru-RU"/>
        </w:rPr>
        <w:t xml:space="preserve"> </w:t>
      </w:r>
      <w:r>
        <w:rPr>
          <w:bCs/>
          <w:sz w:val="22"/>
          <w:lang w:val="ru-RU"/>
        </w:rPr>
        <w:t>иностранных</w:t>
      </w:r>
      <w:r w:rsidRPr="001118AE">
        <w:rPr>
          <w:bCs/>
          <w:sz w:val="22"/>
          <w:lang w:val="ru-RU"/>
        </w:rPr>
        <w:t xml:space="preserve"> </w:t>
      </w:r>
      <w:r>
        <w:rPr>
          <w:bCs/>
          <w:sz w:val="22"/>
          <w:lang w:val="ru-RU"/>
        </w:rPr>
        <w:t>инвестиций</w:t>
      </w:r>
      <w:r w:rsidRPr="001118AE">
        <w:rPr>
          <w:bCs/>
          <w:sz w:val="22"/>
          <w:lang w:val="ru-RU"/>
        </w:rPr>
        <w:t xml:space="preserve"> </w:t>
      </w:r>
      <w:r>
        <w:rPr>
          <w:bCs/>
          <w:sz w:val="22"/>
          <w:lang w:val="ru-RU"/>
        </w:rPr>
        <w:t>за</w:t>
      </w:r>
      <w:r w:rsidRPr="001118AE">
        <w:rPr>
          <w:bCs/>
          <w:sz w:val="22"/>
          <w:lang w:val="ru-RU"/>
        </w:rPr>
        <w:t xml:space="preserve"> </w:t>
      </w:r>
      <w:r>
        <w:rPr>
          <w:bCs/>
          <w:sz w:val="22"/>
          <w:lang w:val="ru-RU"/>
        </w:rPr>
        <w:t>пределами</w:t>
      </w:r>
      <w:r w:rsidRPr="001118AE">
        <w:rPr>
          <w:bCs/>
          <w:sz w:val="22"/>
          <w:lang w:val="ru-RU"/>
        </w:rPr>
        <w:t xml:space="preserve"> </w:t>
      </w:r>
      <w:r>
        <w:rPr>
          <w:bCs/>
          <w:sz w:val="22"/>
          <w:lang w:val="ru-RU"/>
        </w:rPr>
        <w:t>сектора энергетических и минеральных ресурсов</w:t>
      </w:r>
      <w:r w:rsidRPr="001118AE">
        <w:rPr>
          <w:bCs/>
          <w:sz w:val="22"/>
          <w:lang w:val="ru-RU"/>
        </w:rPr>
        <w:t xml:space="preserve">, </w:t>
      </w:r>
      <w:r>
        <w:rPr>
          <w:bCs/>
          <w:sz w:val="22"/>
          <w:lang w:val="ru-RU"/>
        </w:rPr>
        <w:t>поскольку</w:t>
      </w:r>
      <w:r w:rsidRPr="001118AE">
        <w:rPr>
          <w:bCs/>
          <w:sz w:val="22"/>
          <w:lang w:val="ru-RU"/>
        </w:rPr>
        <w:t xml:space="preserve"> </w:t>
      </w:r>
      <w:r>
        <w:rPr>
          <w:bCs/>
          <w:sz w:val="22"/>
          <w:lang w:val="ru-RU"/>
        </w:rPr>
        <w:t>ПИИ</w:t>
      </w:r>
      <w:r w:rsidRPr="001118AE">
        <w:rPr>
          <w:bCs/>
          <w:sz w:val="22"/>
          <w:lang w:val="ru-RU"/>
        </w:rPr>
        <w:t xml:space="preserve"> </w:t>
      </w:r>
      <w:r>
        <w:rPr>
          <w:bCs/>
          <w:sz w:val="22"/>
          <w:lang w:val="ru-RU"/>
        </w:rPr>
        <w:t>могут</w:t>
      </w:r>
      <w:r w:rsidRPr="001118AE">
        <w:rPr>
          <w:bCs/>
          <w:sz w:val="22"/>
          <w:lang w:val="ru-RU"/>
        </w:rPr>
        <w:t xml:space="preserve"> </w:t>
      </w:r>
      <w:r>
        <w:rPr>
          <w:bCs/>
          <w:sz w:val="22"/>
          <w:lang w:val="ru-RU"/>
        </w:rPr>
        <w:t>активизировать развитие экспортного сектора, а также могут быть источником передачи знаний и технологий, способствующих повышению производительности в отечественных отраслях. Обсуждаемые</w:t>
      </w:r>
      <w:r w:rsidRPr="001118AE">
        <w:rPr>
          <w:bCs/>
          <w:sz w:val="22"/>
          <w:lang w:val="ru-RU"/>
        </w:rPr>
        <w:t xml:space="preserve"> </w:t>
      </w:r>
      <w:r>
        <w:rPr>
          <w:bCs/>
          <w:sz w:val="22"/>
          <w:lang w:val="ru-RU"/>
        </w:rPr>
        <w:t>ниже вопросы</w:t>
      </w:r>
      <w:r w:rsidRPr="001118AE">
        <w:rPr>
          <w:bCs/>
          <w:sz w:val="22"/>
          <w:lang w:val="ru-RU"/>
        </w:rPr>
        <w:t xml:space="preserve"> </w:t>
      </w:r>
      <w:r>
        <w:rPr>
          <w:bCs/>
          <w:sz w:val="22"/>
          <w:lang w:val="ru-RU"/>
        </w:rPr>
        <w:t>сосредоточены</w:t>
      </w:r>
      <w:r w:rsidRPr="001118AE">
        <w:rPr>
          <w:bCs/>
          <w:sz w:val="22"/>
          <w:lang w:val="ru-RU"/>
        </w:rPr>
        <w:t xml:space="preserve"> </w:t>
      </w:r>
      <w:r>
        <w:rPr>
          <w:bCs/>
          <w:sz w:val="22"/>
          <w:lang w:val="ru-RU"/>
        </w:rPr>
        <w:t>на</w:t>
      </w:r>
      <w:r w:rsidRPr="001118AE">
        <w:rPr>
          <w:bCs/>
          <w:sz w:val="22"/>
          <w:lang w:val="ru-RU"/>
        </w:rPr>
        <w:t xml:space="preserve">: </w:t>
      </w:r>
      <w:r w:rsidRPr="00270281">
        <w:rPr>
          <w:bCs/>
          <w:sz w:val="22"/>
        </w:rPr>
        <w:t>i</w:t>
      </w:r>
      <w:r w:rsidRPr="001118AE">
        <w:rPr>
          <w:bCs/>
          <w:sz w:val="22"/>
          <w:lang w:val="ru-RU"/>
        </w:rPr>
        <w:t xml:space="preserve">) </w:t>
      </w:r>
      <w:r>
        <w:rPr>
          <w:bCs/>
          <w:sz w:val="22"/>
          <w:lang w:val="ru-RU"/>
        </w:rPr>
        <w:t xml:space="preserve">стимулировании </w:t>
      </w:r>
      <w:r>
        <w:rPr>
          <w:bCs/>
          <w:sz w:val="22"/>
          <w:lang w:val="ru-RU"/>
        </w:rPr>
        <w:lastRenderedPageBreak/>
        <w:t>инвестиций</w:t>
      </w:r>
      <w:r w:rsidRPr="001118AE">
        <w:rPr>
          <w:bCs/>
          <w:sz w:val="22"/>
          <w:lang w:val="ru-RU"/>
        </w:rPr>
        <w:t xml:space="preserve">, </w:t>
      </w:r>
      <w:r>
        <w:rPr>
          <w:bCs/>
          <w:sz w:val="22"/>
          <w:lang w:val="ru-RU"/>
        </w:rPr>
        <w:t>содействии развитию экспорта и поддержке предприятий малого и среднего бизнеса</w:t>
      </w:r>
      <w:r w:rsidRPr="001118AE">
        <w:rPr>
          <w:bCs/>
          <w:sz w:val="22"/>
          <w:lang w:val="ru-RU"/>
        </w:rPr>
        <w:t xml:space="preserve">; </w:t>
      </w:r>
      <w:r>
        <w:rPr>
          <w:bCs/>
          <w:sz w:val="22"/>
          <w:lang w:val="ru-RU"/>
        </w:rPr>
        <w:t xml:space="preserve">и на </w:t>
      </w:r>
      <w:r w:rsidRPr="00270281">
        <w:rPr>
          <w:bCs/>
          <w:sz w:val="22"/>
        </w:rPr>
        <w:t>ii</w:t>
      </w:r>
      <w:r w:rsidRPr="001118AE">
        <w:rPr>
          <w:bCs/>
          <w:sz w:val="22"/>
          <w:lang w:val="ru-RU"/>
        </w:rPr>
        <w:t xml:space="preserve">) </w:t>
      </w:r>
      <w:r>
        <w:rPr>
          <w:bCs/>
          <w:sz w:val="22"/>
          <w:lang w:val="ru-RU"/>
        </w:rPr>
        <w:t xml:space="preserve">роли специальных экономических зон </w:t>
      </w:r>
      <w:r w:rsidRPr="001118AE">
        <w:rPr>
          <w:bCs/>
          <w:sz w:val="22"/>
          <w:lang w:val="ru-RU"/>
        </w:rPr>
        <w:t>(</w:t>
      </w:r>
      <w:r>
        <w:rPr>
          <w:bCs/>
          <w:sz w:val="22"/>
          <w:lang w:val="ru-RU"/>
        </w:rPr>
        <w:t>СЭЗ</w:t>
      </w:r>
      <w:r w:rsidRPr="001118AE">
        <w:rPr>
          <w:bCs/>
          <w:sz w:val="22"/>
          <w:lang w:val="ru-RU"/>
        </w:rPr>
        <w:t xml:space="preserve">). </w:t>
      </w:r>
    </w:p>
    <w:p w:rsidR="000E180E" w:rsidRPr="00835413" w:rsidRDefault="000E180E" w:rsidP="000E180E">
      <w:pPr>
        <w:keepNext/>
        <w:spacing w:line="240" w:lineRule="auto"/>
        <w:ind w:firstLine="0"/>
        <w:jc w:val="both"/>
        <w:outlineLvl w:val="3"/>
        <w:rPr>
          <w:bCs/>
          <w:i/>
          <w:sz w:val="22"/>
          <w:lang w:val="ru-RU"/>
        </w:rPr>
      </w:pPr>
      <w:r>
        <w:rPr>
          <w:bCs/>
          <w:i/>
          <w:sz w:val="22"/>
          <w:lang w:val="ru-RU"/>
        </w:rPr>
        <w:t>Стимулирование</w:t>
      </w:r>
      <w:r w:rsidRPr="00835413">
        <w:rPr>
          <w:bCs/>
          <w:i/>
          <w:sz w:val="22"/>
          <w:lang w:val="ru-RU"/>
        </w:rPr>
        <w:t xml:space="preserve"> </w:t>
      </w:r>
      <w:r>
        <w:rPr>
          <w:bCs/>
          <w:i/>
          <w:sz w:val="22"/>
          <w:lang w:val="ru-RU"/>
        </w:rPr>
        <w:t>инвестиций</w:t>
      </w:r>
      <w:r w:rsidRPr="00835413">
        <w:rPr>
          <w:bCs/>
          <w:i/>
          <w:sz w:val="22"/>
          <w:lang w:val="ru-RU"/>
        </w:rPr>
        <w:t xml:space="preserve">, </w:t>
      </w:r>
      <w:r>
        <w:rPr>
          <w:bCs/>
          <w:i/>
          <w:sz w:val="22"/>
          <w:lang w:val="ru-RU"/>
        </w:rPr>
        <w:t xml:space="preserve">содействие развитию экспорта и поддержка предприятий малого и среднего бизнеса </w:t>
      </w:r>
    </w:p>
    <w:p w:rsidR="000E180E" w:rsidRPr="00836698" w:rsidRDefault="000E180E" w:rsidP="00080723">
      <w:pPr>
        <w:numPr>
          <w:ilvl w:val="0"/>
          <w:numId w:val="42"/>
        </w:numPr>
        <w:spacing w:before="240" w:after="240" w:line="240" w:lineRule="auto"/>
        <w:jc w:val="both"/>
        <w:rPr>
          <w:bCs/>
          <w:sz w:val="22"/>
          <w:lang w:val="ru-RU"/>
        </w:rPr>
      </w:pPr>
      <w:r>
        <w:rPr>
          <w:bCs/>
          <w:sz w:val="22"/>
          <w:lang w:val="ru-RU"/>
        </w:rPr>
        <w:t>За</w:t>
      </w:r>
      <w:r w:rsidRPr="00836698">
        <w:rPr>
          <w:bCs/>
          <w:sz w:val="22"/>
          <w:lang w:val="ru-RU"/>
        </w:rPr>
        <w:t xml:space="preserve"> </w:t>
      </w:r>
      <w:r>
        <w:rPr>
          <w:bCs/>
          <w:sz w:val="22"/>
          <w:lang w:val="ru-RU"/>
        </w:rPr>
        <w:t>последние</w:t>
      </w:r>
      <w:r w:rsidRPr="00836698">
        <w:rPr>
          <w:bCs/>
          <w:sz w:val="22"/>
          <w:lang w:val="ru-RU"/>
        </w:rPr>
        <w:t xml:space="preserve"> </w:t>
      </w:r>
      <w:r>
        <w:rPr>
          <w:bCs/>
          <w:sz w:val="22"/>
          <w:lang w:val="ru-RU"/>
        </w:rPr>
        <w:t>годы</w:t>
      </w:r>
      <w:r w:rsidRPr="00836698">
        <w:rPr>
          <w:bCs/>
          <w:sz w:val="22"/>
          <w:lang w:val="ru-RU"/>
        </w:rPr>
        <w:t xml:space="preserve"> </w:t>
      </w:r>
      <w:r>
        <w:rPr>
          <w:bCs/>
          <w:sz w:val="22"/>
          <w:lang w:val="ru-RU"/>
        </w:rPr>
        <w:t>правительство</w:t>
      </w:r>
      <w:r w:rsidRPr="00836698">
        <w:rPr>
          <w:bCs/>
          <w:sz w:val="22"/>
          <w:lang w:val="ru-RU"/>
        </w:rPr>
        <w:t xml:space="preserve"> </w:t>
      </w:r>
      <w:r>
        <w:rPr>
          <w:bCs/>
          <w:sz w:val="22"/>
          <w:lang w:val="ru-RU"/>
        </w:rPr>
        <w:t>Республики</w:t>
      </w:r>
      <w:r w:rsidRPr="00836698">
        <w:rPr>
          <w:bCs/>
          <w:sz w:val="22"/>
          <w:lang w:val="ru-RU"/>
        </w:rPr>
        <w:t xml:space="preserve"> </w:t>
      </w:r>
      <w:r>
        <w:rPr>
          <w:bCs/>
          <w:sz w:val="22"/>
          <w:lang w:val="ru-RU"/>
        </w:rPr>
        <w:t>Казахстан</w:t>
      </w:r>
      <w:r w:rsidRPr="00836698">
        <w:rPr>
          <w:bCs/>
          <w:sz w:val="22"/>
          <w:lang w:val="ru-RU"/>
        </w:rPr>
        <w:t xml:space="preserve"> </w:t>
      </w:r>
      <w:r>
        <w:rPr>
          <w:bCs/>
          <w:sz w:val="22"/>
          <w:lang w:val="ru-RU"/>
        </w:rPr>
        <w:t>приложило</w:t>
      </w:r>
      <w:r w:rsidRPr="00836698">
        <w:rPr>
          <w:bCs/>
          <w:sz w:val="22"/>
          <w:lang w:val="ru-RU"/>
        </w:rPr>
        <w:t xml:space="preserve"> </w:t>
      </w:r>
      <w:r>
        <w:rPr>
          <w:bCs/>
          <w:sz w:val="22"/>
          <w:lang w:val="ru-RU"/>
        </w:rPr>
        <w:t>много</w:t>
      </w:r>
      <w:r w:rsidRPr="00836698">
        <w:rPr>
          <w:bCs/>
          <w:sz w:val="22"/>
          <w:lang w:val="ru-RU"/>
        </w:rPr>
        <w:t xml:space="preserve"> </w:t>
      </w:r>
      <w:r>
        <w:rPr>
          <w:bCs/>
          <w:sz w:val="22"/>
          <w:lang w:val="ru-RU"/>
        </w:rPr>
        <w:t>усилий</w:t>
      </w:r>
      <w:r w:rsidRPr="00836698">
        <w:rPr>
          <w:bCs/>
          <w:sz w:val="22"/>
          <w:lang w:val="ru-RU"/>
        </w:rPr>
        <w:t xml:space="preserve"> </w:t>
      </w:r>
      <w:r>
        <w:rPr>
          <w:bCs/>
          <w:sz w:val="22"/>
          <w:lang w:val="ru-RU"/>
        </w:rPr>
        <w:t>и</w:t>
      </w:r>
      <w:r w:rsidRPr="00836698">
        <w:rPr>
          <w:bCs/>
          <w:sz w:val="22"/>
          <w:lang w:val="ru-RU"/>
        </w:rPr>
        <w:t xml:space="preserve"> </w:t>
      </w:r>
      <w:r>
        <w:rPr>
          <w:bCs/>
          <w:sz w:val="22"/>
          <w:lang w:val="ru-RU"/>
        </w:rPr>
        <w:t>вложило</w:t>
      </w:r>
      <w:r w:rsidRPr="00836698">
        <w:rPr>
          <w:bCs/>
          <w:sz w:val="22"/>
          <w:lang w:val="ru-RU"/>
        </w:rPr>
        <w:t xml:space="preserve"> </w:t>
      </w:r>
      <w:r>
        <w:rPr>
          <w:bCs/>
          <w:sz w:val="22"/>
          <w:lang w:val="ru-RU"/>
        </w:rPr>
        <w:t>значительные</w:t>
      </w:r>
      <w:r w:rsidRPr="00836698">
        <w:rPr>
          <w:bCs/>
          <w:sz w:val="22"/>
          <w:lang w:val="ru-RU"/>
        </w:rPr>
        <w:t xml:space="preserve"> </w:t>
      </w:r>
      <w:r>
        <w:rPr>
          <w:bCs/>
          <w:sz w:val="22"/>
          <w:lang w:val="ru-RU"/>
        </w:rPr>
        <w:t>ресурсы</w:t>
      </w:r>
      <w:r w:rsidRPr="00836698">
        <w:rPr>
          <w:bCs/>
          <w:sz w:val="22"/>
          <w:lang w:val="ru-RU"/>
        </w:rPr>
        <w:t xml:space="preserve"> </w:t>
      </w:r>
      <w:r>
        <w:rPr>
          <w:bCs/>
          <w:sz w:val="22"/>
          <w:lang w:val="ru-RU"/>
        </w:rPr>
        <w:t>в</w:t>
      </w:r>
      <w:r w:rsidRPr="00836698">
        <w:rPr>
          <w:bCs/>
          <w:sz w:val="22"/>
          <w:lang w:val="ru-RU"/>
        </w:rPr>
        <w:t xml:space="preserve"> </w:t>
      </w:r>
      <w:r>
        <w:rPr>
          <w:bCs/>
          <w:sz w:val="22"/>
          <w:lang w:val="ru-RU"/>
        </w:rPr>
        <w:t>стимулирование инвестиций и экспорта</w:t>
      </w:r>
      <w:r w:rsidRPr="00836698">
        <w:rPr>
          <w:bCs/>
          <w:sz w:val="22"/>
          <w:lang w:val="ru-RU"/>
        </w:rPr>
        <w:t xml:space="preserve">, </w:t>
      </w:r>
      <w:r>
        <w:rPr>
          <w:bCs/>
          <w:sz w:val="22"/>
          <w:lang w:val="ru-RU"/>
        </w:rPr>
        <w:t xml:space="preserve">а также в программы, направленные на развитие и повышение конкурентоспособности отечественных предприятий. Для решения данных задач было разработано четыре программы на период до </w:t>
      </w:r>
      <w:r w:rsidRPr="00836698">
        <w:rPr>
          <w:bCs/>
          <w:sz w:val="22"/>
          <w:lang w:val="ru-RU"/>
        </w:rPr>
        <w:t>2020</w:t>
      </w:r>
      <w:r>
        <w:rPr>
          <w:bCs/>
          <w:sz w:val="22"/>
          <w:lang w:val="ru-RU"/>
        </w:rPr>
        <w:t xml:space="preserve"> года </w:t>
      </w:r>
      <w:r w:rsidRPr="00836698">
        <w:rPr>
          <w:bCs/>
          <w:sz w:val="22"/>
          <w:lang w:val="ru-RU"/>
        </w:rPr>
        <w:t>(</w:t>
      </w:r>
      <w:r>
        <w:rPr>
          <w:bCs/>
          <w:sz w:val="22"/>
          <w:lang w:val="ru-RU"/>
        </w:rPr>
        <w:t xml:space="preserve">см. </w:t>
      </w:r>
      <w:r w:rsidR="00B606D8" w:rsidRPr="00B606D8">
        <w:rPr>
          <w:bCs/>
          <w:sz w:val="22"/>
          <w:lang w:val="ru-RU"/>
        </w:rPr>
        <w:t>Вставк</w:t>
      </w:r>
      <w:r>
        <w:rPr>
          <w:bCs/>
          <w:sz w:val="22"/>
          <w:lang w:val="ru-RU"/>
        </w:rPr>
        <w:t>у</w:t>
      </w:r>
      <w:r w:rsidRPr="00FD682F">
        <w:rPr>
          <w:bCs/>
          <w:sz w:val="22"/>
          <w:lang w:val="ru-RU"/>
        </w:rPr>
        <w:t xml:space="preserve"> 5.2). </w:t>
      </w:r>
      <w:r>
        <w:rPr>
          <w:bCs/>
          <w:sz w:val="22"/>
          <w:lang w:val="ru-RU"/>
        </w:rPr>
        <w:t>В</w:t>
      </w:r>
      <w:r w:rsidRPr="00836698">
        <w:rPr>
          <w:bCs/>
          <w:sz w:val="22"/>
          <w:lang w:val="ru-RU"/>
        </w:rPr>
        <w:t xml:space="preserve"> </w:t>
      </w:r>
      <w:r>
        <w:rPr>
          <w:bCs/>
          <w:sz w:val="22"/>
          <w:lang w:val="ru-RU"/>
        </w:rPr>
        <w:t>целом</w:t>
      </w:r>
      <w:r w:rsidRPr="00836698">
        <w:rPr>
          <w:bCs/>
          <w:sz w:val="22"/>
          <w:lang w:val="ru-RU"/>
        </w:rPr>
        <w:t xml:space="preserve"> </w:t>
      </w:r>
      <w:r>
        <w:rPr>
          <w:bCs/>
          <w:sz w:val="22"/>
          <w:lang w:val="ru-RU"/>
        </w:rPr>
        <w:t>похоже, что правительство</w:t>
      </w:r>
      <w:r w:rsidRPr="00836698">
        <w:rPr>
          <w:bCs/>
          <w:sz w:val="22"/>
          <w:lang w:val="ru-RU"/>
        </w:rPr>
        <w:t xml:space="preserve"> </w:t>
      </w:r>
      <w:r>
        <w:rPr>
          <w:bCs/>
          <w:sz w:val="22"/>
          <w:lang w:val="ru-RU"/>
        </w:rPr>
        <w:t>принимает правильные инициативы для повышения конкурентоспособности и привлечения ПИИ. На</w:t>
      </w:r>
      <w:r w:rsidRPr="00836698">
        <w:rPr>
          <w:bCs/>
          <w:sz w:val="22"/>
          <w:lang w:val="ru-RU"/>
        </w:rPr>
        <w:t xml:space="preserve"> </w:t>
      </w:r>
      <w:r>
        <w:rPr>
          <w:bCs/>
          <w:sz w:val="22"/>
          <w:lang w:val="ru-RU"/>
        </w:rPr>
        <w:t>данном</w:t>
      </w:r>
      <w:r w:rsidRPr="00836698">
        <w:rPr>
          <w:bCs/>
          <w:sz w:val="22"/>
          <w:lang w:val="ru-RU"/>
        </w:rPr>
        <w:t xml:space="preserve"> </w:t>
      </w:r>
      <w:r>
        <w:rPr>
          <w:bCs/>
          <w:sz w:val="22"/>
          <w:lang w:val="ru-RU"/>
        </w:rPr>
        <w:t>этапе</w:t>
      </w:r>
      <w:r w:rsidRPr="00836698">
        <w:rPr>
          <w:bCs/>
          <w:sz w:val="22"/>
          <w:lang w:val="ru-RU"/>
        </w:rPr>
        <w:t xml:space="preserve"> </w:t>
      </w:r>
      <w:r>
        <w:rPr>
          <w:bCs/>
          <w:sz w:val="22"/>
          <w:lang w:val="ru-RU"/>
        </w:rPr>
        <w:t>сам</w:t>
      </w:r>
      <w:r w:rsidR="007001D0">
        <w:rPr>
          <w:bCs/>
          <w:sz w:val="22"/>
          <w:lang w:val="ru-RU"/>
        </w:rPr>
        <w:t>ая</w:t>
      </w:r>
      <w:r w:rsidRPr="00836698">
        <w:rPr>
          <w:bCs/>
          <w:sz w:val="22"/>
          <w:lang w:val="ru-RU"/>
        </w:rPr>
        <w:t xml:space="preserve"> </w:t>
      </w:r>
      <w:r>
        <w:rPr>
          <w:bCs/>
          <w:sz w:val="22"/>
          <w:lang w:val="ru-RU"/>
        </w:rPr>
        <w:t>серьезная</w:t>
      </w:r>
      <w:r w:rsidRPr="00836698">
        <w:rPr>
          <w:bCs/>
          <w:sz w:val="22"/>
          <w:lang w:val="ru-RU"/>
        </w:rPr>
        <w:t xml:space="preserve"> </w:t>
      </w:r>
      <w:r>
        <w:rPr>
          <w:bCs/>
          <w:sz w:val="22"/>
          <w:lang w:val="ru-RU"/>
        </w:rPr>
        <w:t>проблема</w:t>
      </w:r>
      <w:r w:rsidRPr="00836698">
        <w:rPr>
          <w:bCs/>
          <w:sz w:val="22"/>
          <w:lang w:val="ru-RU"/>
        </w:rPr>
        <w:t xml:space="preserve"> </w:t>
      </w:r>
      <w:r>
        <w:rPr>
          <w:bCs/>
          <w:sz w:val="22"/>
          <w:lang w:val="ru-RU"/>
        </w:rPr>
        <w:t xml:space="preserve">заключается в том, что институты, созданные для планирования и реализации данных программ, все еще находятся на стадии образования, и они могут не иметь возможностей и ресурсов, необходимых для эффективного выполнения поставленной перед ними задачи.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0E180E" w:rsidRPr="006869C0" w:rsidTr="00B26C4D">
        <w:trPr>
          <w:trHeight w:val="170"/>
        </w:trPr>
        <w:tc>
          <w:tcPr>
            <w:tcW w:w="9576" w:type="dxa"/>
          </w:tcPr>
          <w:p w:rsidR="000E180E" w:rsidRPr="00D22ECC" w:rsidRDefault="00B606D8" w:rsidP="001A220A">
            <w:pPr>
              <w:pStyle w:val="Caption"/>
              <w:rPr>
                <w:lang w:val="ru-RU"/>
              </w:rPr>
            </w:pPr>
            <w:bookmarkStart w:id="119" w:name="_Toc331673503"/>
            <w:bookmarkStart w:id="120" w:name="_Toc329810252"/>
            <w:r w:rsidRPr="00D22ECC">
              <w:rPr>
                <w:rFonts w:eastAsia="MS Mincho"/>
                <w:lang w:val="ru-RU"/>
              </w:rPr>
              <w:t>Вставка</w:t>
            </w:r>
            <w:r w:rsidRPr="00D22ECC">
              <w:rPr>
                <w:lang w:val="ru-RU"/>
              </w:rPr>
              <w:t xml:space="preserve"> </w:t>
            </w:r>
            <w:r w:rsidR="00153A8B" w:rsidRPr="00D22ECC">
              <w:fldChar w:fldCharType="begin"/>
            </w:r>
            <w:r w:rsidR="000E180E" w:rsidRPr="00D22ECC">
              <w:rPr>
                <w:lang w:val="ru-RU"/>
              </w:rPr>
              <w:instrText xml:space="preserve"> </w:instrText>
            </w:r>
            <w:r w:rsidR="000E180E" w:rsidRPr="00D22ECC">
              <w:instrText>STYLEREF</w:instrText>
            </w:r>
            <w:r w:rsidR="000E180E" w:rsidRPr="00D22ECC">
              <w:rPr>
                <w:lang w:val="ru-RU"/>
              </w:rPr>
              <w:instrText xml:space="preserve"> 1 \</w:instrText>
            </w:r>
            <w:r w:rsidR="000E180E" w:rsidRPr="00D22ECC">
              <w:instrText>s</w:instrText>
            </w:r>
            <w:r w:rsidR="000E180E" w:rsidRPr="00D22ECC">
              <w:rPr>
                <w:lang w:val="ru-RU"/>
              </w:rPr>
              <w:instrText xml:space="preserve"> </w:instrText>
            </w:r>
            <w:r w:rsidR="00153A8B" w:rsidRPr="00D22ECC">
              <w:fldChar w:fldCharType="separate"/>
            </w:r>
            <w:r w:rsidR="00483A15" w:rsidRPr="00F22926">
              <w:rPr>
                <w:noProof/>
                <w:lang w:val="ru-RU"/>
              </w:rPr>
              <w:t>5</w:t>
            </w:r>
            <w:r w:rsidR="00153A8B" w:rsidRPr="00D22ECC">
              <w:rPr>
                <w:noProof/>
              </w:rPr>
              <w:fldChar w:fldCharType="end"/>
            </w:r>
            <w:r w:rsidR="000E180E" w:rsidRPr="00D22ECC">
              <w:rPr>
                <w:lang w:val="ru-RU"/>
              </w:rPr>
              <w:t>.</w:t>
            </w:r>
            <w:r w:rsidR="00153A8B" w:rsidRPr="00D22ECC">
              <w:fldChar w:fldCharType="begin"/>
            </w:r>
            <w:r w:rsidR="000E180E" w:rsidRPr="00D22ECC">
              <w:rPr>
                <w:lang w:val="ru-RU"/>
              </w:rPr>
              <w:instrText xml:space="preserve"> </w:instrText>
            </w:r>
            <w:r w:rsidR="000E180E" w:rsidRPr="00D22ECC">
              <w:instrText>SEQ</w:instrText>
            </w:r>
            <w:r w:rsidR="000E180E" w:rsidRPr="00D22ECC">
              <w:rPr>
                <w:lang w:val="ru-RU"/>
              </w:rPr>
              <w:instrText xml:space="preserve"> </w:instrText>
            </w:r>
            <w:r w:rsidR="000E180E" w:rsidRPr="00D22ECC">
              <w:instrText>Box</w:instrText>
            </w:r>
            <w:r w:rsidR="000E180E" w:rsidRPr="00D22ECC">
              <w:rPr>
                <w:lang w:val="ru-RU"/>
              </w:rPr>
              <w:instrText xml:space="preserve"> \* </w:instrText>
            </w:r>
            <w:r w:rsidR="000E180E" w:rsidRPr="00D22ECC">
              <w:instrText>ARABIC</w:instrText>
            </w:r>
            <w:r w:rsidR="000E180E" w:rsidRPr="00D22ECC">
              <w:rPr>
                <w:lang w:val="ru-RU"/>
              </w:rPr>
              <w:instrText xml:space="preserve"> \</w:instrText>
            </w:r>
            <w:r w:rsidR="000E180E" w:rsidRPr="00D22ECC">
              <w:instrText>s</w:instrText>
            </w:r>
            <w:r w:rsidR="000E180E" w:rsidRPr="00D22ECC">
              <w:rPr>
                <w:lang w:val="ru-RU"/>
              </w:rPr>
              <w:instrText xml:space="preserve"> 1 </w:instrText>
            </w:r>
            <w:r w:rsidR="00153A8B" w:rsidRPr="00D22ECC">
              <w:fldChar w:fldCharType="separate"/>
            </w:r>
            <w:r w:rsidR="00483A15" w:rsidRPr="00F22926">
              <w:rPr>
                <w:noProof/>
                <w:lang w:val="ru-RU"/>
              </w:rPr>
              <w:t>2</w:t>
            </w:r>
            <w:r w:rsidR="00153A8B" w:rsidRPr="00D22ECC">
              <w:rPr>
                <w:noProof/>
              </w:rPr>
              <w:fldChar w:fldCharType="end"/>
            </w:r>
            <w:r w:rsidR="000E180E" w:rsidRPr="00D22ECC">
              <w:rPr>
                <w:lang w:val="ru-RU"/>
              </w:rPr>
              <w:t>: Государственные программы по стимулированию инвестиций</w:t>
            </w:r>
            <w:bookmarkEnd w:id="119"/>
            <w:r w:rsidR="000E180E" w:rsidRPr="00D22ECC">
              <w:rPr>
                <w:lang w:val="ru-RU"/>
              </w:rPr>
              <w:t xml:space="preserve"> </w:t>
            </w:r>
            <w:bookmarkEnd w:id="120"/>
          </w:p>
          <w:p w:rsidR="000E180E" w:rsidRPr="006869C0" w:rsidRDefault="000E180E" w:rsidP="001A220A">
            <w:pPr>
              <w:numPr>
                <w:ilvl w:val="0"/>
                <w:numId w:val="8"/>
              </w:numPr>
              <w:spacing w:after="120" w:line="240" w:lineRule="auto"/>
              <w:ind w:left="360"/>
              <w:jc w:val="both"/>
              <w:rPr>
                <w:bCs/>
                <w:i/>
                <w:iCs/>
                <w:sz w:val="20"/>
                <w:szCs w:val="20"/>
                <w:lang w:val="ru-RU"/>
              </w:rPr>
            </w:pPr>
            <w:r w:rsidRPr="00B606D8">
              <w:rPr>
                <w:bCs/>
                <w:i/>
                <w:iCs/>
                <w:sz w:val="20"/>
                <w:szCs w:val="20"/>
                <w:lang w:val="ru-RU"/>
              </w:rPr>
              <w:t>Программа «Инвестор</w:t>
            </w:r>
            <w:r w:rsidRPr="006869C0">
              <w:rPr>
                <w:bCs/>
                <w:i/>
                <w:iCs/>
                <w:sz w:val="20"/>
                <w:szCs w:val="20"/>
                <w:lang w:val="ru-RU"/>
              </w:rPr>
              <w:t xml:space="preserve"> 2020» сосредоточена на стимулировании привлечения ПИИ в приоритетные несырьевые, экспортно-ориентированные и высокотехнологичные производства</w:t>
            </w:r>
            <w:r w:rsidRPr="006869C0">
              <w:rPr>
                <w:bCs/>
                <w:iCs/>
                <w:sz w:val="20"/>
                <w:szCs w:val="20"/>
                <w:lang w:val="ru-RU"/>
              </w:rPr>
              <w:t>, посредством нескольких видов государственной поддержки, включая предоставление информационных и аналитических услуг, предоставление инвестиционных преференций предприятиям, работающим в специальных экономических зонах, упрощенный порядок ввоза иностранных специалистов и предоставление услуг по выдаче разрешительных документов по принципу «одного окна».</w:t>
            </w:r>
          </w:p>
          <w:p w:rsidR="000E180E" w:rsidRDefault="000E180E" w:rsidP="001A220A">
            <w:pPr>
              <w:numPr>
                <w:ilvl w:val="0"/>
                <w:numId w:val="8"/>
              </w:numPr>
              <w:spacing w:after="120" w:line="240" w:lineRule="auto"/>
              <w:ind w:left="360"/>
              <w:jc w:val="both"/>
              <w:rPr>
                <w:bCs/>
                <w:iCs/>
                <w:sz w:val="20"/>
                <w:szCs w:val="20"/>
                <w:lang w:val="ru-RU"/>
              </w:rPr>
            </w:pPr>
            <w:r w:rsidRPr="006869C0">
              <w:rPr>
                <w:bCs/>
                <w:i/>
                <w:iCs/>
                <w:sz w:val="20"/>
                <w:szCs w:val="20"/>
                <w:lang w:val="ru-RU"/>
              </w:rPr>
              <w:t>Программа «Экспорт 2020»: предприятия, имеющие право участвовать в данной программе, должны</w:t>
            </w:r>
            <w:r>
              <w:rPr>
                <w:bCs/>
                <w:i/>
                <w:iCs/>
                <w:sz w:val="20"/>
                <w:szCs w:val="20"/>
                <w:lang w:val="ru-RU"/>
              </w:rPr>
              <w:t xml:space="preserve"> быть </w:t>
            </w:r>
            <w:r w:rsidRPr="006869C0">
              <w:rPr>
                <w:bCs/>
                <w:i/>
                <w:iCs/>
                <w:sz w:val="20"/>
                <w:szCs w:val="20"/>
                <w:lang w:val="ru-RU"/>
              </w:rPr>
              <w:t xml:space="preserve">экспортно-ориентированными </w:t>
            </w:r>
            <w:r w:rsidRPr="006869C0">
              <w:rPr>
                <w:bCs/>
                <w:iCs/>
                <w:sz w:val="20"/>
                <w:szCs w:val="20"/>
                <w:lang w:val="ru-RU"/>
              </w:rPr>
              <w:t xml:space="preserve">(доля экспорта должна составлять не менее  10% от объема производства), создавать новые рабочие места и </w:t>
            </w:r>
            <w:r>
              <w:rPr>
                <w:bCs/>
                <w:iCs/>
                <w:sz w:val="20"/>
                <w:szCs w:val="20"/>
                <w:lang w:val="ru-RU"/>
              </w:rPr>
              <w:t xml:space="preserve">обеспечить </w:t>
            </w:r>
            <w:r w:rsidRPr="006869C0">
              <w:rPr>
                <w:bCs/>
                <w:iCs/>
                <w:sz w:val="20"/>
                <w:szCs w:val="20"/>
                <w:lang w:val="ru-RU"/>
              </w:rPr>
              <w:t xml:space="preserve">участие в  реализации проектов </w:t>
            </w:r>
            <w:r>
              <w:rPr>
                <w:bCs/>
                <w:iCs/>
                <w:sz w:val="20"/>
                <w:szCs w:val="20"/>
                <w:lang w:val="ru-RU"/>
              </w:rPr>
              <w:t xml:space="preserve">собственных средств не ниже </w:t>
            </w:r>
            <w:r w:rsidRPr="006869C0">
              <w:rPr>
                <w:bCs/>
                <w:iCs/>
                <w:sz w:val="20"/>
                <w:szCs w:val="20"/>
                <w:lang w:val="ru-RU"/>
              </w:rPr>
              <w:t xml:space="preserve">15% от общей стоимости </w:t>
            </w:r>
            <w:r>
              <w:rPr>
                <w:bCs/>
                <w:iCs/>
                <w:sz w:val="20"/>
                <w:szCs w:val="20"/>
                <w:lang w:val="ru-RU"/>
              </w:rPr>
              <w:t xml:space="preserve">реализации </w:t>
            </w:r>
            <w:r w:rsidRPr="006869C0">
              <w:rPr>
                <w:bCs/>
                <w:iCs/>
                <w:sz w:val="20"/>
                <w:szCs w:val="20"/>
                <w:lang w:val="ru-RU"/>
              </w:rPr>
              <w:t xml:space="preserve">проекта или 25% от общей стоимости проекта </w:t>
            </w:r>
            <w:r>
              <w:rPr>
                <w:bCs/>
                <w:iCs/>
                <w:sz w:val="20"/>
                <w:szCs w:val="20"/>
                <w:lang w:val="ru-RU"/>
              </w:rPr>
              <w:t xml:space="preserve">по основным средствам. </w:t>
            </w:r>
            <w:r w:rsidRPr="006869C0">
              <w:rPr>
                <w:bCs/>
                <w:iCs/>
                <w:sz w:val="20"/>
                <w:szCs w:val="20"/>
                <w:lang w:val="ru-RU"/>
              </w:rPr>
              <w:t>Предприяти</w:t>
            </w:r>
            <w:r>
              <w:rPr>
                <w:bCs/>
                <w:iCs/>
                <w:sz w:val="20"/>
                <w:szCs w:val="20"/>
                <w:lang w:val="ru-RU"/>
              </w:rPr>
              <w:t>я</w:t>
            </w:r>
            <w:r w:rsidRPr="006869C0">
              <w:rPr>
                <w:bCs/>
                <w:iCs/>
                <w:sz w:val="20"/>
                <w:szCs w:val="20"/>
                <w:lang w:val="ru-RU"/>
              </w:rPr>
              <w:t>, которые могут участвовать в данной программе, могут получить государственную поддержку различного рода: финансирование и страхование экспортной торговли; сервисная поддержка экспорта (информация, маркетинг, публикация материалов для содействия экспортерам, продвижение торговых марок, торговые представительства за рубежом); гранты для экспортеров, компенсирующие до 50% затрат экспортеров на проведение мероприятий по продвижению экспорта (регистрация и сертификация торговых марок за рубежом, обучение управлению экспортом, маркетинговые исследования по выходу на определенные рынки).</w:t>
            </w:r>
          </w:p>
          <w:p w:rsidR="000E180E" w:rsidRPr="006869C0" w:rsidRDefault="000E180E" w:rsidP="001A220A">
            <w:pPr>
              <w:numPr>
                <w:ilvl w:val="0"/>
                <w:numId w:val="8"/>
              </w:numPr>
              <w:spacing w:after="120" w:line="240" w:lineRule="auto"/>
              <w:ind w:left="360"/>
              <w:jc w:val="both"/>
              <w:rPr>
                <w:bCs/>
                <w:iCs/>
                <w:sz w:val="20"/>
                <w:szCs w:val="20"/>
                <w:lang w:val="ru-RU"/>
              </w:rPr>
            </w:pPr>
            <w:r w:rsidRPr="006869C0">
              <w:rPr>
                <w:bCs/>
                <w:i/>
                <w:iCs/>
                <w:sz w:val="20"/>
                <w:szCs w:val="20"/>
                <w:lang w:val="ru-RU"/>
              </w:rPr>
              <w:t xml:space="preserve">Программа «Дорожная карта бизнеса 2020» </w:t>
            </w:r>
            <w:r w:rsidRPr="006869C0">
              <w:rPr>
                <w:bCs/>
                <w:iCs/>
                <w:sz w:val="20"/>
                <w:szCs w:val="20"/>
                <w:lang w:val="ru-RU"/>
              </w:rPr>
              <w:t xml:space="preserve">направлена на развитие предпринимательства, в особенности субъектов малого и среднего бизнеса; государственная поддержка предлагается в форме пониженных ставок кредитования; предоставления </w:t>
            </w:r>
            <w:r>
              <w:rPr>
                <w:bCs/>
                <w:iCs/>
                <w:sz w:val="20"/>
                <w:szCs w:val="20"/>
                <w:lang w:val="ru-RU"/>
              </w:rPr>
              <w:t xml:space="preserve">кредитных </w:t>
            </w:r>
            <w:r w:rsidRPr="006869C0">
              <w:rPr>
                <w:bCs/>
                <w:iCs/>
                <w:sz w:val="20"/>
                <w:szCs w:val="20"/>
                <w:lang w:val="ru-RU"/>
              </w:rPr>
              <w:t>гаранти</w:t>
            </w:r>
            <w:r>
              <w:rPr>
                <w:bCs/>
                <w:iCs/>
                <w:sz w:val="20"/>
                <w:szCs w:val="20"/>
                <w:lang w:val="ru-RU"/>
              </w:rPr>
              <w:t>й</w:t>
            </w:r>
            <w:r w:rsidRPr="006869C0">
              <w:rPr>
                <w:bCs/>
                <w:iCs/>
                <w:sz w:val="20"/>
                <w:szCs w:val="20"/>
                <w:lang w:val="ru-RU"/>
              </w:rPr>
              <w:t xml:space="preserve">, поддержки для создания промышленной инфраструктуры; сервисной поддержки при ведении бизнеса (юридические и бухгалтерские услуги) и обучение персонала. </w:t>
            </w:r>
          </w:p>
          <w:p w:rsidR="000E180E" w:rsidRPr="006869C0" w:rsidRDefault="000E180E" w:rsidP="001A220A">
            <w:pPr>
              <w:numPr>
                <w:ilvl w:val="0"/>
                <w:numId w:val="8"/>
              </w:numPr>
              <w:spacing w:after="120" w:line="240" w:lineRule="auto"/>
              <w:ind w:left="360"/>
              <w:jc w:val="both"/>
              <w:rPr>
                <w:bCs/>
                <w:iCs/>
                <w:sz w:val="20"/>
                <w:szCs w:val="20"/>
                <w:lang w:val="ru-RU"/>
              </w:rPr>
            </w:pPr>
            <w:r w:rsidRPr="006869C0">
              <w:rPr>
                <w:bCs/>
                <w:i/>
                <w:iCs/>
                <w:sz w:val="20"/>
                <w:szCs w:val="20"/>
                <w:lang w:val="ru-RU"/>
              </w:rPr>
              <w:t>Программа «Производительность 2020» направлена на ускорение модернизации действующих и создани</w:t>
            </w:r>
            <w:r>
              <w:rPr>
                <w:bCs/>
                <w:i/>
                <w:iCs/>
                <w:sz w:val="20"/>
                <w:szCs w:val="20"/>
                <w:lang w:val="ru-RU"/>
              </w:rPr>
              <w:t>я</w:t>
            </w:r>
            <w:r w:rsidRPr="006869C0">
              <w:rPr>
                <w:bCs/>
                <w:i/>
                <w:iCs/>
                <w:sz w:val="20"/>
                <w:szCs w:val="20"/>
                <w:lang w:val="ru-RU"/>
              </w:rPr>
              <w:t xml:space="preserve"> новых производств. Данная программа включает в себя несколько категорий государственной поддержки для предприятий в приоритетных секторах</w:t>
            </w:r>
            <w:r w:rsidRPr="006869C0">
              <w:rPr>
                <w:bCs/>
                <w:iCs/>
                <w:sz w:val="20"/>
                <w:szCs w:val="20"/>
                <w:lang w:val="ru-RU"/>
              </w:rPr>
              <w:t xml:space="preserve">, включая оплату проведения экспертной оценки и технико-экономического обоснования по инвестиционным проектам; предоставление субсидий для компенсации части затрат по выплате процентов по займам и лизинговых платежей для приобретения основных активов; инновационные гранты на внедрение в производство новых продуктов, разработанных конструкторскими бюро; внедрение управленческих технологий, обеспечивающих оптимизацию производственного процесса; финансовое участие в обучении сотрудников, внедрении современных технологий в сфере управления и производства.  </w:t>
            </w:r>
          </w:p>
          <w:p w:rsidR="000E180E" w:rsidRPr="006869C0" w:rsidRDefault="000E180E" w:rsidP="00B26C4D">
            <w:pPr>
              <w:spacing w:after="120" w:line="240" w:lineRule="auto"/>
              <w:ind w:left="360" w:firstLine="0"/>
              <w:jc w:val="both"/>
              <w:rPr>
                <w:bCs/>
                <w:i/>
                <w:iCs/>
              </w:rPr>
            </w:pPr>
            <w:r w:rsidRPr="006869C0">
              <w:rPr>
                <w:bCs/>
                <w:i/>
                <w:iCs/>
                <w:sz w:val="18"/>
                <w:szCs w:val="18"/>
                <w:lang w:val="ru-RU"/>
              </w:rPr>
              <w:t>Источнк</w:t>
            </w:r>
            <w:r w:rsidRPr="006869C0">
              <w:rPr>
                <w:bCs/>
                <w:i/>
                <w:iCs/>
                <w:sz w:val="18"/>
                <w:szCs w:val="18"/>
              </w:rPr>
              <w:t xml:space="preserve">: </w:t>
            </w:r>
            <w:r w:rsidRPr="006869C0">
              <w:rPr>
                <w:bCs/>
                <w:i/>
                <w:iCs/>
                <w:sz w:val="18"/>
                <w:szCs w:val="18"/>
                <w:lang w:val="ru-RU"/>
              </w:rPr>
              <w:t>ОЭСР</w:t>
            </w:r>
            <w:r w:rsidRPr="006869C0">
              <w:rPr>
                <w:bCs/>
                <w:i/>
                <w:iCs/>
                <w:sz w:val="18"/>
                <w:szCs w:val="18"/>
              </w:rPr>
              <w:t xml:space="preserve"> (2011),</w:t>
            </w:r>
            <w:r w:rsidRPr="006869C0">
              <w:rPr>
                <w:bCs/>
                <w:i/>
                <w:iCs/>
                <w:sz w:val="18"/>
                <w:szCs w:val="18"/>
                <w:lang w:val="ru-RU"/>
              </w:rPr>
              <w:t xml:space="preserve"> стр</w:t>
            </w:r>
            <w:r w:rsidRPr="006869C0">
              <w:rPr>
                <w:bCs/>
                <w:i/>
                <w:iCs/>
                <w:sz w:val="18"/>
                <w:szCs w:val="18"/>
              </w:rPr>
              <w:t>.</w:t>
            </w:r>
            <w:r w:rsidRPr="006869C0">
              <w:rPr>
                <w:bCs/>
                <w:i/>
                <w:iCs/>
                <w:sz w:val="18"/>
                <w:szCs w:val="18"/>
                <w:lang w:val="ru-RU"/>
              </w:rPr>
              <w:t xml:space="preserve"> </w:t>
            </w:r>
            <w:r w:rsidRPr="006869C0">
              <w:rPr>
                <w:bCs/>
                <w:i/>
                <w:iCs/>
                <w:sz w:val="18"/>
                <w:szCs w:val="18"/>
              </w:rPr>
              <w:t>52.</w:t>
            </w:r>
          </w:p>
        </w:tc>
      </w:tr>
    </w:tbl>
    <w:p w:rsidR="000E180E" w:rsidRPr="00643FB8" w:rsidRDefault="000E180E" w:rsidP="00080723">
      <w:pPr>
        <w:numPr>
          <w:ilvl w:val="0"/>
          <w:numId w:val="42"/>
        </w:numPr>
        <w:spacing w:before="240" w:after="240" w:line="240" w:lineRule="auto"/>
        <w:jc w:val="both"/>
        <w:rPr>
          <w:bCs/>
          <w:sz w:val="22"/>
          <w:lang w:val="ru-RU"/>
        </w:rPr>
      </w:pPr>
      <w:r w:rsidRPr="006869C0">
        <w:rPr>
          <w:bCs/>
          <w:sz w:val="22"/>
        </w:rPr>
        <w:lastRenderedPageBreak/>
        <w:t>Kaznex</w:t>
      </w:r>
      <w:r w:rsidRPr="006869C0">
        <w:rPr>
          <w:bCs/>
          <w:sz w:val="22"/>
          <w:lang w:val="ru-RU"/>
        </w:rPr>
        <w:t xml:space="preserve"> </w:t>
      </w:r>
      <w:r w:rsidRPr="006869C0">
        <w:rPr>
          <w:bCs/>
          <w:sz w:val="22"/>
        </w:rPr>
        <w:t>Invest</w:t>
      </w:r>
      <w:r w:rsidRPr="006869C0">
        <w:rPr>
          <w:bCs/>
          <w:sz w:val="22"/>
          <w:lang w:val="ru-RU"/>
        </w:rPr>
        <w:t xml:space="preserve"> </w:t>
      </w:r>
      <w:r>
        <w:rPr>
          <w:bCs/>
          <w:sz w:val="22"/>
          <w:lang w:val="ru-RU"/>
        </w:rPr>
        <w:t>является</w:t>
      </w:r>
      <w:r w:rsidRPr="006869C0">
        <w:rPr>
          <w:bCs/>
          <w:sz w:val="22"/>
          <w:lang w:val="ru-RU"/>
        </w:rPr>
        <w:t xml:space="preserve"> </w:t>
      </w:r>
      <w:r>
        <w:rPr>
          <w:bCs/>
          <w:sz w:val="22"/>
          <w:lang w:val="ru-RU"/>
        </w:rPr>
        <w:t>основным</w:t>
      </w:r>
      <w:r w:rsidRPr="006869C0">
        <w:rPr>
          <w:bCs/>
          <w:sz w:val="22"/>
          <w:lang w:val="ru-RU"/>
        </w:rPr>
        <w:t xml:space="preserve"> </w:t>
      </w:r>
      <w:r>
        <w:rPr>
          <w:bCs/>
          <w:sz w:val="22"/>
          <w:lang w:val="ru-RU"/>
        </w:rPr>
        <w:t>ведомством</w:t>
      </w:r>
      <w:r w:rsidRPr="006869C0">
        <w:rPr>
          <w:bCs/>
          <w:sz w:val="22"/>
          <w:lang w:val="ru-RU"/>
        </w:rPr>
        <w:t xml:space="preserve">, </w:t>
      </w:r>
      <w:r>
        <w:rPr>
          <w:bCs/>
          <w:sz w:val="22"/>
          <w:lang w:val="ru-RU"/>
        </w:rPr>
        <w:t>ответственным</w:t>
      </w:r>
      <w:r w:rsidRPr="006869C0">
        <w:rPr>
          <w:bCs/>
          <w:sz w:val="22"/>
          <w:lang w:val="ru-RU"/>
        </w:rPr>
        <w:t xml:space="preserve"> </w:t>
      </w:r>
      <w:r>
        <w:rPr>
          <w:bCs/>
          <w:sz w:val="22"/>
          <w:lang w:val="ru-RU"/>
        </w:rPr>
        <w:t>за</w:t>
      </w:r>
      <w:r w:rsidRPr="006869C0">
        <w:rPr>
          <w:bCs/>
          <w:sz w:val="22"/>
          <w:lang w:val="ru-RU"/>
        </w:rPr>
        <w:t xml:space="preserve"> </w:t>
      </w:r>
      <w:r>
        <w:rPr>
          <w:bCs/>
          <w:sz w:val="22"/>
          <w:lang w:val="ru-RU"/>
        </w:rPr>
        <w:t>продвижение</w:t>
      </w:r>
      <w:r w:rsidRPr="006869C0">
        <w:rPr>
          <w:bCs/>
          <w:sz w:val="22"/>
          <w:lang w:val="ru-RU"/>
        </w:rPr>
        <w:t xml:space="preserve"> </w:t>
      </w:r>
      <w:r>
        <w:rPr>
          <w:bCs/>
          <w:sz w:val="22"/>
          <w:lang w:val="ru-RU"/>
        </w:rPr>
        <w:t>экспорта</w:t>
      </w:r>
      <w:r w:rsidRPr="006869C0">
        <w:rPr>
          <w:bCs/>
          <w:sz w:val="22"/>
          <w:lang w:val="ru-RU"/>
        </w:rPr>
        <w:t xml:space="preserve"> </w:t>
      </w:r>
      <w:r>
        <w:rPr>
          <w:bCs/>
          <w:sz w:val="22"/>
          <w:lang w:val="ru-RU"/>
        </w:rPr>
        <w:t>и</w:t>
      </w:r>
      <w:r w:rsidRPr="006869C0">
        <w:rPr>
          <w:bCs/>
          <w:sz w:val="22"/>
          <w:lang w:val="ru-RU"/>
        </w:rPr>
        <w:t xml:space="preserve"> </w:t>
      </w:r>
      <w:r>
        <w:rPr>
          <w:bCs/>
          <w:sz w:val="22"/>
          <w:lang w:val="ru-RU"/>
        </w:rPr>
        <w:t>стимулирование</w:t>
      </w:r>
      <w:r w:rsidRPr="006869C0">
        <w:rPr>
          <w:bCs/>
          <w:sz w:val="22"/>
          <w:lang w:val="ru-RU"/>
        </w:rPr>
        <w:t xml:space="preserve"> </w:t>
      </w:r>
      <w:r>
        <w:rPr>
          <w:bCs/>
          <w:sz w:val="22"/>
          <w:lang w:val="ru-RU"/>
        </w:rPr>
        <w:t>инвестиций</w:t>
      </w:r>
      <w:r w:rsidRPr="006869C0">
        <w:rPr>
          <w:bCs/>
          <w:sz w:val="22"/>
          <w:lang w:val="ru-RU"/>
        </w:rPr>
        <w:t xml:space="preserve"> </w:t>
      </w:r>
      <w:r>
        <w:rPr>
          <w:bCs/>
          <w:sz w:val="22"/>
          <w:lang w:val="ru-RU"/>
        </w:rPr>
        <w:t>в</w:t>
      </w:r>
      <w:r w:rsidRPr="006869C0">
        <w:rPr>
          <w:bCs/>
          <w:sz w:val="22"/>
          <w:lang w:val="ru-RU"/>
        </w:rPr>
        <w:t xml:space="preserve"> </w:t>
      </w:r>
      <w:r>
        <w:rPr>
          <w:bCs/>
          <w:sz w:val="22"/>
          <w:lang w:val="ru-RU"/>
        </w:rPr>
        <w:t>Казахстане</w:t>
      </w:r>
      <w:r w:rsidRPr="006869C0">
        <w:rPr>
          <w:bCs/>
          <w:sz w:val="22"/>
          <w:lang w:val="ru-RU"/>
        </w:rPr>
        <w:t xml:space="preserve">. </w:t>
      </w:r>
      <w:r>
        <w:rPr>
          <w:bCs/>
          <w:sz w:val="22"/>
          <w:lang w:val="ru-RU"/>
        </w:rPr>
        <w:t xml:space="preserve">Данное ведомство изначально было создано для продвижения экспорта в </w:t>
      </w:r>
      <w:r w:rsidRPr="006869C0">
        <w:rPr>
          <w:bCs/>
          <w:sz w:val="22"/>
          <w:lang w:val="ru-RU"/>
        </w:rPr>
        <w:t>2007</w:t>
      </w:r>
      <w:r>
        <w:rPr>
          <w:bCs/>
          <w:sz w:val="22"/>
          <w:lang w:val="ru-RU"/>
        </w:rPr>
        <w:t xml:space="preserve"> году</w:t>
      </w:r>
      <w:r w:rsidRPr="006869C0">
        <w:rPr>
          <w:bCs/>
          <w:sz w:val="22"/>
          <w:lang w:val="ru-RU"/>
        </w:rPr>
        <w:t xml:space="preserve">, </w:t>
      </w:r>
      <w:r>
        <w:rPr>
          <w:bCs/>
          <w:sz w:val="22"/>
          <w:lang w:val="ru-RU"/>
        </w:rPr>
        <w:t>а в 2010 году в сферу его компетенции включили стимулирование инвестиций. Значительные усилия предпринимаются для формирования кадрового потенциала и инструментов агентства, включая разработку вэб-сайта</w:t>
      </w:r>
      <w:r w:rsidRPr="006869C0">
        <w:rPr>
          <w:bCs/>
          <w:sz w:val="22"/>
          <w:lang w:val="ru-RU"/>
        </w:rPr>
        <w:t xml:space="preserve">, </w:t>
      </w:r>
      <w:r>
        <w:rPr>
          <w:bCs/>
          <w:sz w:val="22"/>
          <w:lang w:val="ru-RU"/>
        </w:rPr>
        <w:t>исследование рынка и отрасли, а также накопление узконаправленных знаний и опыта</w:t>
      </w:r>
      <w:r w:rsidRPr="006869C0">
        <w:rPr>
          <w:bCs/>
          <w:sz w:val="22"/>
          <w:lang w:val="ru-RU"/>
        </w:rPr>
        <w:t xml:space="preserve">. </w:t>
      </w:r>
      <w:r>
        <w:rPr>
          <w:bCs/>
          <w:sz w:val="22"/>
          <w:lang w:val="ru-RU"/>
        </w:rPr>
        <w:t>В</w:t>
      </w:r>
      <w:r w:rsidRPr="00643FB8">
        <w:rPr>
          <w:bCs/>
          <w:sz w:val="22"/>
          <w:lang w:val="ru-RU"/>
        </w:rPr>
        <w:t xml:space="preserve"> </w:t>
      </w:r>
      <w:r>
        <w:rPr>
          <w:bCs/>
          <w:sz w:val="22"/>
          <w:lang w:val="ru-RU"/>
        </w:rPr>
        <w:t>настоящее</w:t>
      </w:r>
      <w:r w:rsidRPr="00643FB8">
        <w:rPr>
          <w:bCs/>
          <w:sz w:val="22"/>
          <w:lang w:val="ru-RU"/>
        </w:rPr>
        <w:t xml:space="preserve"> </w:t>
      </w:r>
      <w:r>
        <w:rPr>
          <w:bCs/>
          <w:sz w:val="22"/>
          <w:lang w:val="ru-RU"/>
        </w:rPr>
        <w:t>время</w:t>
      </w:r>
      <w:r w:rsidRPr="00643FB8">
        <w:rPr>
          <w:bCs/>
          <w:sz w:val="22"/>
          <w:lang w:val="ru-RU"/>
        </w:rPr>
        <w:t xml:space="preserve"> </w:t>
      </w:r>
      <w:r>
        <w:rPr>
          <w:bCs/>
          <w:sz w:val="22"/>
          <w:lang w:val="ru-RU"/>
        </w:rPr>
        <w:t>данное</w:t>
      </w:r>
      <w:r w:rsidRPr="00643FB8">
        <w:rPr>
          <w:bCs/>
          <w:sz w:val="22"/>
          <w:lang w:val="ru-RU"/>
        </w:rPr>
        <w:t xml:space="preserve"> </w:t>
      </w:r>
      <w:r>
        <w:rPr>
          <w:bCs/>
          <w:sz w:val="22"/>
          <w:lang w:val="ru-RU"/>
        </w:rPr>
        <w:t>ведомство не имеет</w:t>
      </w:r>
      <w:r w:rsidRPr="00643FB8">
        <w:rPr>
          <w:bCs/>
          <w:sz w:val="22"/>
          <w:lang w:val="ru-RU"/>
        </w:rPr>
        <w:t xml:space="preserve"> </w:t>
      </w:r>
      <w:r>
        <w:rPr>
          <w:bCs/>
          <w:sz w:val="22"/>
          <w:lang w:val="ru-RU"/>
        </w:rPr>
        <w:t>определенной</w:t>
      </w:r>
      <w:r w:rsidRPr="00643FB8">
        <w:rPr>
          <w:bCs/>
          <w:sz w:val="22"/>
          <w:lang w:val="ru-RU"/>
        </w:rPr>
        <w:t xml:space="preserve"> </w:t>
      </w:r>
      <w:r>
        <w:rPr>
          <w:bCs/>
          <w:sz w:val="22"/>
          <w:lang w:val="ru-RU"/>
        </w:rPr>
        <w:t>стратегии</w:t>
      </w:r>
      <w:r w:rsidRPr="00643FB8">
        <w:rPr>
          <w:bCs/>
          <w:sz w:val="22"/>
          <w:lang w:val="ru-RU"/>
        </w:rPr>
        <w:t xml:space="preserve"> </w:t>
      </w:r>
      <w:r>
        <w:rPr>
          <w:bCs/>
          <w:sz w:val="22"/>
          <w:lang w:val="ru-RU"/>
        </w:rPr>
        <w:t>или</w:t>
      </w:r>
      <w:r w:rsidRPr="00643FB8">
        <w:rPr>
          <w:bCs/>
          <w:sz w:val="22"/>
          <w:lang w:val="ru-RU"/>
        </w:rPr>
        <w:t xml:space="preserve"> </w:t>
      </w:r>
      <w:r>
        <w:rPr>
          <w:bCs/>
          <w:sz w:val="22"/>
          <w:lang w:val="ru-RU"/>
        </w:rPr>
        <w:t>опыта</w:t>
      </w:r>
      <w:r w:rsidRPr="00643FB8">
        <w:rPr>
          <w:bCs/>
          <w:sz w:val="22"/>
          <w:lang w:val="ru-RU"/>
        </w:rPr>
        <w:t xml:space="preserve"> </w:t>
      </w:r>
      <w:r>
        <w:rPr>
          <w:bCs/>
          <w:sz w:val="22"/>
          <w:lang w:val="ru-RU"/>
        </w:rPr>
        <w:t>в</w:t>
      </w:r>
      <w:r w:rsidRPr="00643FB8">
        <w:rPr>
          <w:bCs/>
          <w:sz w:val="22"/>
          <w:lang w:val="ru-RU"/>
        </w:rPr>
        <w:t xml:space="preserve"> </w:t>
      </w:r>
      <w:r>
        <w:rPr>
          <w:bCs/>
          <w:sz w:val="22"/>
          <w:lang w:val="ru-RU"/>
        </w:rPr>
        <w:t>продвижении экспорта в сфере услуг и находится в процессе выработки стратегии и наращивания опыта, имея ограниченные ресурсы, что обсуждалось выше в Главе 4. В недавно проведенном Обзоре ОЭСР по инвестиционной политике и подготовленном отчете ОЭСР по отраслевой стратегии повышения конкурентоспособности</w:t>
      </w:r>
      <w:r w:rsidRPr="00643FB8">
        <w:rPr>
          <w:bCs/>
          <w:sz w:val="22"/>
          <w:lang w:val="ru-RU"/>
        </w:rPr>
        <w:t xml:space="preserve"> (2011</w:t>
      </w:r>
      <w:r>
        <w:rPr>
          <w:bCs/>
          <w:sz w:val="22"/>
          <w:lang w:val="ru-RU"/>
        </w:rPr>
        <w:t>г.</w:t>
      </w:r>
      <w:r w:rsidRPr="00643FB8">
        <w:rPr>
          <w:bCs/>
          <w:sz w:val="22"/>
          <w:lang w:val="ru-RU"/>
        </w:rPr>
        <w:t xml:space="preserve">) </w:t>
      </w:r>
      <w:r>
        <w:rPr>
          <w:bCs/>
          <w:sz w:val="22"/>
          <w:lang w:val="ru-RU"/>
        </w:rPr>
        <w:t>выработана «дорожная карта» политики наряду с институциональными шагами, в частности по стимулированию инвестиций. Однако специальные</w:t>
      </w:r>
      <w:r w:rsidRPr="00643FB8">
        <w:rPr>
          <w:bCs/>
          <w:sz w:val="22"/>
          <w:lang w:val="ru-RU"/>
        </w:rPr>
        <w:t xml:space="preserve"> </w:t>
      </w:r>
      <w:r>
        <w:rPr>
          <w:bCs/>
          <w:sz w:val="22"/>
          <w:lang w:val="ru-RU"/>
        </w:rPr>
        <w:t>ресурсы для</w:t>
      </w:r>
      <w:r w:rsidRPr="00643FB8">
        <w:rPr>
          <w:bCs/>
          <w:sz w:val="22"/>
          <w:lang w:val="ru-RU"/>
        </w:rPr>
        <w:t xml:space="preserve"> </w:t>
      </w:r>
      <w:r>
        <w:rPr>
          <w:bCs/>
          <w:sz w:val="22"/>
          <w:lang w:val="ru-RU"/>
        </w:rPr>
        <w:t xml:space="preserve">реализации программы не предусмотрены. </w:t>
      </w:r>
      <w:r w:rsidRPr="00643FB8">
        <w:rPr>
          <w:bCs/>
          <w:sz w:val="22"/>
          <w:lang w:val="ru-RU"/>
        </w:rPr>
        <w:t xml:space="preserve"> </w:t>
      </w:r>
    </w:p>
    <w:p w:rsidR="000E180E" w:rsidRPr="00CF1BC0" w:rsidRDefault="000E180E" w:rsidP="00080723">
      <w:pPr>
        <w:numPr>
          <w:ilvl w:val="0"/>
          <w:numId w:val="42"/>
        </w:numPr>
        <w:spacing w:before="240" w:after="240" w:line="240" w:lineRule="auto"/>
        <w:jc w:val="both"/>
        <w:rPr>
          <w:bCs/>
          <w:sz w:val="22"/>
          <w:lang w:val="ru-RU"/>
        </w:rPr>
      </w:pPr>
      <w:r>
        <w:rPr>
          <w:bCs/>
          <w:sz w:val="22"/>
          <w:lang w:val="ru-RU"/>
        </w:rPr>
        <w:t>Институтам, вовлеченным в продвижение торговли и стимулирование инвестиций, а также в разработку торговой и индустриальной политики, необходимо совершенствовать свои аналитические способности. Это</w:t>
      </w:r>
      <w:r w:rsidRPr="002604B7">
        <w:rPr>
          <w:bCs/>
          <w:sz w:val="22"/>
          <w:lang w:val="ru-RU"/>
        </w:rPr>
        <w:t xml:space="preserve"> </w:t>
      </w:r>
      <w:r>
        <w:rPr>
          <w:bCs/>
          <w:sz w:val="22"/>
          <w:lang w:val="ru-RU"/>
        </w:rPr>
        <w:t>очень</w:t>
      </w:r>
      <w:r w:rsidRPr="002604B7">
        <w:rPr>
          <w:bCs/>
          <w:sz w:val="22"/>
          <w:lang w:val="ru-RU"/>
        </w:rPr>
        <w:t xml:space="preserve"> </w:t>
      </w:r>
      <w:r>
        <w:rPr>
          <w:bCs/>
          <w:sz w:val="22"/>
          <w:lang w:val="ru-RU"/>
        </w:rPr>
        <w:t>важно</w:t>
      </w:r>
      <w:r w:rsidRPr="002604B7">
        <w:rPr>
          <w:bCs/>
          <w:sz w:val="22"/>
          <w:lang w:val="ru-RU"/>
        </w:rPr>
        <w:t xml:space="preserve">, </w:t>
      </w:r>
      <w:r>
        <w:rPr>
          <w:bCs/>
          <w:sz w:val="22"/>
          <w:lang w:val="ru-RU"/>
        </w:rPr>
        <w:t>поскольку в странах, находящихся на таком же этапе развития</w:t>
      </w:r>
      <w:r w:rsidRPr="002604B7">
        <w:rPr>
          <w:bCs/>
          <w:sz w:val="22"/>
          <w:lang w:val="ru-RU"/>
        </w:rPr>
        <w:t xml:space="preserve"> </w:t>
      </w:r>
      <w:r>
        <w:rPr>
          <w:bCs/>
          <w:sz w:val="22"/>
          <w:lang w:val="ru-RU"/>
        </w:rPr>
        <w:t>и</w:t>
      </w:r>
      <w:r w:rsidRPr="002604B7">
        <w:rPr>
          <w:bCs/>
          <w:sz w:val="22"/>
          <w:lang w:val="ru-RU"/>
        </w:rPr>
        <w:t xml:space="preserve"> </w:t>
      </w:r>
      <w:r>
        <w:rPr>
          <w:bCs/>
          <w:sz w:val="22"/>
          <w:lang w:val="ru-RU"/>
        </w:rPr>
        <w:t>перехода, как Казахстан, агентства по вопросам содействия развитию экспорта и стимулирования инвестиций, как правило, играют решающую роль в продвижении программы реформирования. Для того чтобы работа данных учреждений была эффективной, они должны иметь данные и способности их анализировать для выработки надлежащих рекомендаций. В</w:t>
      </w:r>
      <w:r w:rsidRPr="002604B7">
        <w:rPr>
          <w:bCs/>
          <w:sz w:val="22"/>
          <w:lang w:val="ru-RU"/>
        </w:rPr>
        <w:t xml:space="preserve"> </w:t>
      </w:r>
      <w:r>
        <w:rPr>
          <w:bCs/>
          <w:sz w:val="22"/>
          <w:lang w:val="ru-RU"/>
        </w:rPr>
        <w:t>настоящее</w:t>
      </w:r>
      <w:r w:rsidRPr="002604B7">
        <w:rPr>
          <w:bCs/>
          <w:sz w:val="22"/>
          <w:lang w:val="ru-RU"/>
        </w:rPr>
        <w:t xml:space="preserve"> </w:t>
      </w:r>
      <w:r>
        <w:rPr>
          <w:bCs/>
          <w:sz w:val="22"/>
          <w:lang w:val="ru-RU"/>
        </w:rPr>
        <w:t>время</w:t>
      </w:r>
      <w:r w:rsidRPr="002604B7">
        <w:rPr>
          <w:bCs/>
          <w:sz w:val="22"/>
          <w:lang w:val="ru-RU"/>
        </w:rPr>
        <w:t xml:space="preserve"> </w:t>
      </w:r>
      <w:r>
        <w:rPr>
          <w:bCs/>
          <w:sz w:val="22"/>
          <w:lang w:val="ru-RU"/>
        </w:rPr>
        <w:t>данные</w:t>
      </w:r>
      <w:r w:rsidRPr="002604B7">
        <w:rPr>
          <w:bCs/>
          <w:sz w:val="22"/>
          <w:lang w:val="ru-RU"/>
        </w:rPr>
        <w:t xml:space="preserve"> </w:t>
      </w:r>
      <w:r>
        <w:rPr>
          <w:bCs/>
          <w:sz w:val="22"/>
          <w:lang w:val="ru-RU"/>
        </w:rPr>
        <w:t>институты</w:t>
      </w:r>
      <w:r w:rsidRPr="002604B7">
        <w:rPr>
          <w:bCs/>
          <w:sz w:val="22"/>
          <w:lang w:val="ru-RU"/>
        </w:rPr>
        <w:t xml:space="preserve"> </w:t>
      </w:r>
      <w:r>
        <w:rPr>
          <w:bCs/>
          <w:sz w:val="22"/>
          <w:lang w:val="ru-RU"/>
        </w:rPr>
        <w:t>не</w:t>
      </w:r>
      <w:r w:rsidRPr="002604B7">
        <w:rPr>
          <w:bCs/>
          <w:sz w:val="22"/>
          <w:lang w:val="ru-RU"/>
        </w:rPr>
        <w:t xml:space="preserve"> </w:t>
      </w:r>
      <w:r>
        <w:rPr>
          <w:bCs/>
          <w:sz w:val="22"/>
          <w:lang w:val="ru-RU"/>
        </w:rPr>
        <w:t>в состоянии воспользоваться имеющимися данными и, следовательно, не могут предложить более целенаправленные рекомендации и программы поддержки. В качестве примера можно привести такую упускаемую возможность, как потенциал использования данных по таможенным сделкам и микро-данных отраслевого учета</w:t>
      </w:r>
      <w:r w:rsidRPr="00CF1BC0">
        <w:rPr>
          <w:bCs/>
          <w:sz w:val="22"/>
          <w:lang w:val="ru-RU"/>
        </w:rPr>
        <w:t xml:space="preserve">. </w:t>
      </w:r>
    </w:p>
    <w:p w:rsidR="000E180E" w:rsidRPr="00C21989" w:rsidRDefault="000E180E" w:rsidP="00080723">
      <w:pPr>
        <w:numPr>
          <w:ilvl w:val="0"/>
          <w:numId w:val="42"/>
        </w:numPr>
        <w:spacing w:before="240" w:after="240" w:line="240" w:lineRule="auto"/>
        <w:jc w:val="both"/>
        <w:rPr>
          <w:bCs/>
          <w:sz w:val="22"/>
          <w:lang w:val="ru-RU"/>
        </w:rPr>
      </w:pPr>
      <w:r>
        <w:rPr>
          <w:bCs/>
          <w:sz w:val="22"/>
          <w:lang w:val="ru-RU"/>
        </w:rPr>
        <w:t>И наконец, и частный сектор</w:t>
      </w:r>
      <w:r w:rsidR="004C76E8">
        <w:rPr>
          <w:bCs/>
          <w:sz w:val="22"/>
          <w:lang w:val="ru-RU"/>
        </w:rPr>
        <w:t>,</w:t>
      </w:r>
      <w:r>
        <w:rPr>
          <w:bCs/>
          <w:sz w:val="22"/>
          <w:lang w:val="ru-RU"/>
        </w:rPr>
        <w:t xml:space="preserve"> и правительство признают неэффективность институционального диалога между своими группами. В такой ситуации нет ничего необычного для страны, в которой традиционно применялся иерархический подход. Ситуация</w:t>
      </w:r>
      <w:r w:rsidRPr="00CF1BC0">
        <w:rPr>
          <w:bCs/>
          <w:sz w:val="22"/>
          <w:lang w:val="ru-RU"/>
        </w:rPr>
        <w:t xml:space="preserve"> </w:t>
      </w:r>
      <w:r>
        <w:rPr>
          <w:bCs/>
          <w:sz w:val="22"/>
          <w:lang w:val="ru-RU"/>
        </w:rPr>
        <w:t>усугубляется</w:t>
      </w:r>
      <w:r w:rsidRPr="00CF1BC0">
        <w:rPr>
          <w:bCs/>
          <w:sz w:val="22"/>
          <w:lang w:val="ru-RU"/>
        </w:rPr>
        <w:t xml:space="preserve"> </w:t>
      </w:r>
      <w:r>
        <w:rPr>
          <w:bCs/>
          <w:sz w:val="22"/>
          <w:lang w:val="ru-RU"/>
        </w:rPr>
        <w:t>доминированием</w:t>
      </w:r>
      <w:r w:rsidRPr="00CF1BC0">
        <w:rPr>
          <w:bCs/>
          <w:sz w:val="22"/>
          <w:lang w:val="ru-RU"/>
        </w:rPr>
        <w:t xml:space="preserve"> </w:t>
      </w:r>
      <w:r>
        <w:rPr>
          <w:bCs/>
          <w:sz w:val="22"/>
          <w:lang w:val="ru-RU"/>
        </w:rPr>
        <w:t>нефтегазового</w:t>
      </w:r>
      <w:r w:rsidRPr="00CF1BC0">
        <w:rPr>
          <w:bCs/>
          <w:sz w:val="22"/>
          <w:lang w:val="ru-RU"/>
        </w:rPr>
        <w:t xml:space="preserve"> </w:t>
      </w:r>
      <w:r>
        <w:rPr>
          <w:bCs/>
          <w:sz w:val="22"/>
          <w:lang w:val="ru-RU"/>
        </w:rPr>
        <w:t>и</w:t>
      </w:r>
      <w:r w:rsidRPr="00CF1BC0">
        <w:rPr>
          <w:bCs/>
          <w:sz w:val="22"/>
          <w:lang w:val="ru-RU"/>
        </w:rPr>
        <w:t xml:space="preserve"> </w:t>
      </w:r>
      <w:r>
        <w:rPr>
          <w:bCs/>
          <w:sz w:val="22"/>
          <w:lang w:val="ru-RU"/>
        </w:rPr>
        <w:t>минерального</w:t>
      </w:r>
      <w:r w:rsidRPr="00CF1BC0">
        <w:rPr>
          <w:bCs/>
          <w:sz w:val="22"/>
          <w:lang w:val="ru-RU"/>
        </w:rPr>
        <w:t xml:space="preserve"> </w:t>
      </w:r>
      <w:r>
        <w:rPr>
          <w:bCs/>
          <w:sz w:val="22"/>
          <w:lang w:val="ru-RU"/>
        </w:rPr>
        <w:t>секторов</w:t>
      </w:r>
      <w:r w:rsidRPr="00CF1BC0">
        <w:rPr>
          <w:bCs/>
          <w:sz w:val="22"/>
          <w:lang w:val="ru-RU"/>
        </w:rPr>
        <w:t xml:space="preserve">, </w:t>
      </w:r>
      <w:r>
        <w:rPr>
          <w:bCs/>
          <w:sz w:val="22"/>
          <w:lang w:val="ru-RU"/>
        </w:rPr>
        <w:t>в</w:t>
      </w:r>
      <w:r w:rsidRPr="00CF1BC0">
        <w:rPr>
          <w:bCs/>
          <w:sz w:val="22"/>
          <w:lang w:val="ru-RU"/>
        </w:rPr>
        <w:t xml:space="preserve"> </w:t>
      </w:r>
      <w:r>
        <w:rPr>
          <w:bCs/>
          <w:sz w:val="22"/>
          <w:lang w:val="ru-RU"/>
        </w:rPr>
        <w:t>которых</w:t>
      </w:r>
      <w:r w:rsidRPr="00CF1BC0">
        <w:rPr>
          <w:bCs/>
          <w:sz w:val="22"/>
          <w:lang w:val="ru-RU"/>
        </w:rPr>
        <w:t xml:space="preserve"> </w:t>
      </w:r>
      <w:r>
        <w:rPr>
          <w:bCs/>
          <w:sz w:val="22"/>
          <w:lang w:val="ru-RU"/>
        </w:rPr>
        <w:t>диалог</w:t>
      </w:r>
      <w:r w:rsidRPr="00CF1BC0">
        <w:rPr>
          <w:bCs/>
          <w:sz w:val="22"/>
          <w:lang w:val="ru-RU"/>
        </w:rPr>
        <w:t xml:space="preserve"> </w:t>
      </w:r>
      <w:r>
        <w:rPr>
          <w:bCs/>
          <w:sz w:val="22"/>
          <w:lang w:val="ru-RU"/>
        </w:rPr>
        <w:t xml:space="preserve">между правительством и частным сектором, как правило, протекает в </w:t>
      </w:r>
      <w:r w:rsidRPr="00CF1BC0">
        <w:rPr>
          <w:bCs/>
          <w:sz w:val="22"/>
          <w:lang w:val="ru-RU"/>
        </w:rPr>
        <w:t xml:space="preserve"> </w:t>
      </w:r>
      <w:r>
        <w:rPr>
          <w:bCs/>
          <w:sz w:val="22"/>
          <w:lang w:val="ru-RU"/>
        </w:rPr>
        <w:t>менее публичном и широком контексте. Несмотря</w:t>
      </w:r>
      <w:r w:rsidRPr="00C21989">
        <w:rPr>
          <w:bCs/>
          <w:sz w:val="22"/>
          <w:lang w:val="ru-RU"/>
        </w:rPr>
        <w:t xml:space="preserve"> </w:t>
      </w:r>
      <w:r>
        <w:rPr>
          <w:bCs/>
          <w:sz w:val="22"/>
          <w:lang w:val="ru-RU"/>
        </w:rPr>
        <w:t>на</w:t>
      </w:r>
      <w:r w:rsidRPr="00C21989">
        <w:rPr>
          <w:bCs/>
          <w:sz w:val="22"/>
          <w:lang w:val="ru-RU"/>
        </w:rPr>
        <w:t xml:space="preserve"> </w:t>
      </w:r>
      <w:r>
        <w:rPr>
          <w:bCs/>
          <w:sz w:val="22"/>
          <w:lang w:val="ru-RU"/>
        </w:rPr>
        <w:t>присутствие</w:t>
      </w:r>
      <w:r w:rsidRPr="00C21989">
        <w:rPr>
          <w:bCs/>
          <w:sz w:val="22"/>
          <w:lang w:val="ru-RU"/>
        </w:rPr>
        <w:t xml:space="preserve"> </w:t>
      </w:r>
      <w:r>
        <w:rPr>
          <w:bCs/>
          <w:sz w:val="22"/>
          <w:lang w:val="ru-RU"/>
        </w:rPr>
        <w:t>нескольких</w:t>
      </w:r>
      <w:r w:rsidRPr="00C21989">
        <w:rPr>
          <w:bCs/>
          <w:sz w:val="22"/>
          <w:lang w:val="ru-RU"/>
        </w:rPr>
        <w:t xml:space="preserve"> </w:t>
      </w:r>
      <w:r>
        <w:rPr>
          <w:bCs/>
          <w:sz w:val="22"/>
          <w:lang w:val="ru-RU"/>
        </w:rPr>
        <w:t>отраслевых</w:t>
      </w:r>
      <w:r w:rsidRPr="00C21989">
        <w:rPr>
          <w:bCs/>
          <w:sz w:val="22"/>
          <w:lang w:val="ru-RU"/>
        </w:rPr>
        <w:t xml:space="preserve"> </w:t>
      </w:r>
      <w:r>
        <w:rPr>
          <w:bCs/>
          <w:sz w:val="22"/>
          <w:lang w:val="ru-RU"/>
        </w:rPr>
        <w:t>объединений</w:t>
      </w:r>
      <w:r w:rsidRPr="00C21989">
        <w:rPr>
          <w:bCs/>
          <w:sz w:val="22"/>
          <w:lang w:val="ru-RU"/>
        </w:rPr>
        <w:t xml:space="preserve"> </w:t>
      </w:r>
      <w:r>
        <w:rPr>
          <w:bCs/>
          <w:sz w:val="22"/>
          <w:lang w:val="ru-RU"/>
        </w:rPr>
        <w:t>и</w:t>
      </w:r>
      <w:r w:rsidRPr="00C21989">
        <w:rPr>
          <w:bCs/>
          <w:sz w:val="22"/>
          <w:lang w:val="ru-RU"/>
        </w:rPr>
        <w:t xml:space="preserve"> </w:t>
      </w:r>
      <w:r>
        <w:rPr>
          <w:bCs/>
          <w:sz w:val="22"/>
          <w:lang w:val="ru-RU"/>
        </w:rPr>
        <w:t>рабочих</w:t>
      </w:r>
      <w:r w:rsidRPr="00C21989">
        <w:rPr>
          <w:bCs/>
          <w:sz w:val="22"/>
          <w:lang w:val="ru-RU"/>
        </w:rPr>
        <w:t xml:space="preserve"> </w:t>
      </w:r>
      <w:r>
        <w:rPr>
          <w:bCs/>
          <w:sz w:val="22"/>
          <w:lang w:val="ru-RU"/>
        </w:rPr>
        <w:t>групп</w:t>
      </w:r>
      <w:r w:rsidRPr="00C21989">
        <w:rPr>
          <w:bCs/>
          <w:sz w:val="22"/>
          <w:lang w:val="ru-RU"/>
        </w:rPr>
        <w:t xml:space="preserve">, </w:t>
      </w:r>
      <w:r>
        <w:rPr>
          <w:bCs/>
          <w:sz w:val="22"/>
          <w:lang w:val="ru-RU"/>
        </w:rPr>
        <w:t>в</w:t>
      </w:r>
      <w:r w:rsidRPr="00C21989">
        <w:rPr>
          <w:bCs/>
          <w:sz w:val="22"/>
          <w:lang w:val="ru-RU"/>
        </w:rPr>
        <w:t xml:space="preserve"> </w:t>
      </w:r>
      <w:r>
        <w:rPr>
          <w:bCs/>
          <w:sz w:val="22"/>
          <w:lang w:val="ru-RU"/>
        </w:rPr>
        <w:t>целом</w:t>
      </w:r>
      <w:r w:rsidRPr="00C21989">
        <w:rPr>
          <w:bCs/>
          <w:sz w:val="22"/>
          <w:lang w:val="ru-RU"/>
        </w:rPr>
        <w:t xml:space="preserve"> </w:t>
      </w:r>
      <w:r>
        <w:rPr>
          <w:bCs/>
          <w:sz w:val="22"/>
          <w:lang w:val="ru-RU"/>
        </w:rPr>
        <w:t>диалог</w:t>
      </w:r>
      <w:r w:rsidRPr="00C21989">
        <w:rPr>
          <w:bCs/>
          <w:sz w:val="22"/>
          <w:lang w:val="ru-RU"/>
        </w:rPr>
        <w:t xml:space="preserve"> </w:t>
      </w:r>
      <w:r>
        <w:rPr>
          <w:bCs/>
          <w:sz w:val="22"/>
          <w:lang w:val="ru-RU"/>
        </w:rPr>
        <w:t>остается</w:t>
      </w:r>
      <w:r w:rsidRPr="00C21989">
        <w:rPr>
          <w:bCs/>
          <w:sz w:val="22"/>
          <w:lang w:val="ru-RU"/>
        </w:rPr>
        <w:t xml:space="preserve"> </w:t>
      </w:r>
      <w:r>
        <w:rPr>
          <w:bCs/>
          <w:sz w:val="22"/>
          <w:lang w:val="ru-RU"/>
        </w:rPr>
        <w:t>несистематическим и проходит в основном в рамках обратной связи. Особенный недостаток испытывается в официальных механизмах для решения проблем частного сектора. Такой слабый диалог создает особенно много трудностей для предприятий малого и среднего бизнеса</w:t>
      </w:r>
      <w:r w:rsidRPr="00C21989">
        <w:rPr>
          <w:bCs/>
          <w:sz w:val="22"/>
          <w:lang w:val="ru-RU"/>
        </w:rPr>
        <w:t xml:space="preserve">, </w:t>
      </w:r>
      <w:r>
        <w:rPr>
          <w:bCs/>
          <w:sz w:val="22"/>
          <w:lang w:val="ru-RU"/>
        </w:rPr>
        <w:t xml:space="preserve">так как они в меньшей степени обладают особыми связями, чем крупные предприятия. Для таких предприятий важно иметь эффективные органы, представляющие их интересы. Однако, несмотря на присутствие отраслевых ассоциаций, по большей части их деятельность относительно неэффективна, а финансирование ограничено. </w:t>
      </w:r>
    </w:p>
    <w:p w:rsidR="000E180E" w:rsidRPr="00270281" w:rsidRDefault="000E180E" w:rsidP="000E180E">
      <w:pPr>
        <w:keepNext/>
        <w:spacing w:line="240" w:lineRule="auto"/>
        <w:ind w:firstLine="0"/>
        <w:outlineLvl w:val="3"/>
        <w:rPr>
          <w:rFonts w:eastAsia="Times New Roman"/>
          <w:bCs/>
          <w:i/>
          <w:sz w:val="22"/>
        </w:rPr>
      </w:pPr>
      <w:r>
        <w:rPr>
          <w:rFonts w:eastAsia="Times New Roman"/>
          <w:bCs/>
          <w:i/>
          <w:sz w:val="22"/>
          <w:lang w:val="ru-RU"/>
        </w:rPr>
        <w:t>Специальные экономические зоны</w:t>
      </w:r>
    </w:p>
    <w:p w:rsidR="000E180E" w:rsidRPr="00751683" w:rsidRDefault="000E180E" w:rsidP="00080723">
      <w:pPr>
        <w:numPr>
          <w:ilvl w:val="0"/>
          <w:numId w:val="42"/>
        </w:numPr>
        <w:spacing w:before="240" w:after="240" w:line="240" w:lineRule="auto"/>
        <w:jc w:val="both"/>
        <w:rPr>
          <w:bCs/>
          <w:sz w:val="22"/>
          <w:lang w:val="ru-RU"/>
        </w:rPr>
      </w:pPr>
      <w:r>
        <w:rPr>
          <w:bCs/>
          <w:sz w:val="22"/>
          <w:lang w:val="ru-RU"/>
        </w:rPr>
        <w:t>Правительство</w:t>
      </w:r>
      <w:r w:rsidRPr="00646885">
        <w:rPr>
          <w:bCs/>
          <w:sz w:val="22"/>
          <w:lang w:val="ru-RU"/>
        </w:rPr>
        <w:t xml:space="preserve"> </w:t>
      </w:r>
      <w:r>
        <w:rPr>
          <w:bCs/>
          <w:sz w:val="22"/>
          <w:lang w:val="ru-RU"/>
        </w:rPr>
        <w:t>продолжает</w:t>
      </w:r>
      <w:r w:rsidRPr="00646885">
        <w:rPr>
          <w:bCs/>
          <w:sz w:val="22"/>
          <w:lang w:val="ru-RU"/>
        </w:rPr>
        <w:t xml:space="preserve"> </w:t>
      </w:r>
      <w:r>
        <w:rPr>
          <w:bCs/>
          <w:sz w:val="22"/>
          <w:lang w:val="ru-RU"/>
        </w:rPr>
        <w:t>вкладывать</w:t>
      </w:r>
      <w:r w:rsidRPr="00646885">
        <w:rPr>
          <w:bCs/>
          <w:sz w:val="22"/>
          <w:lang w:val="ru-RU"/>
        </w:rPr>
        <w:t xml:space="preserve"> </w:t>
      </w:r>
      <w:r>
        <w:rPr>
          <w:bCs/>
          <w:sz w:val="22"/>
          <w:lang w:val="ru-RU"/>
        </w:rPr>
        <w:t>значительные</w:t>
      </w:r>
      <w:r w:rsidRPr="00646885">
        <w:rPr>
          <w:bCs/>
          <w:sz w:val="22"/>
          <w:lang w:val="ru-RU"/>
        </w:rPr>
        <w:t xml:space="preserve"> </w:t>
      </w:r>
      <w:r>
        <w:rPr>
          <w:bCs/>
          <w:sz w:val="22"/>
          <w:lang w:val="ru-RU"/>
        </w:rPr>
        <w:t>ресурсы</w:t>
      </w:r>
      <w:r w:rsidRPr="00646885">
        <w:rPr>
          <w:bCs/>
          <w:sz w:val="22"/>
          <w:lang w:val="ru-RU"/>
        </w:rPr>
        <w:t xml:space="preserve">, </w:t>
      </w:r>
      <w:r>
        <w:rPr>
          <w:bCs/>
          <w:sz w:val="22"/>
          <w:lang w:val="ru-RU"/>
        </w:rPr>
        <w:t>направляемые</w:t>
      </w:r>
      <w:r w:rsidRPr="00646885">
        <w:rPr>
          <w:bCs/>
          <w:sz w:val="22"/>
          <w:lang w:val="ru-RU"/>
        </w:rPr>
        <w:t xml:space="preserve"> </w:t>
      </w:r>
      <w:r>
        <w:rPr>
          <w:bCs/>
          <w:sz w:val="22"/>
          <w:lang w:val="ru-RU"/>
        </w:rPr>
        <w:t>на</w:t>
      </w:r>
      <w:r w:rsidRPr="00646885">
        <w:rPr>
          <w:bCs/>
          <w:sz w:val="22"/>
          <w:lang w:val="ru-RU"/>
        </w:rPr>
        <w:t xml:space="preserve"> </w:t>
      </w:r>
      <w:r>
        <w:rPr>
          <w:bCs/>
          <w:sz w:val="22"/>
          <w:lang w:val="ru-RU"/>
        </w:rPr>
        <w:t>продвижение</w:t>
      </w:r>
      <w:r w:rsidRPr="00646885">
        <w:rPr>
          <w:bCs/>
          <w:sz w:val="22"/>
          <w:lang w:val="ru-RU"/>
        </w:rPr>
        <w:t xml:space="preserve"> </w:t>
      </w:r>
      <w:r>
        <w:rPr>
          <w:bCs/>
          <w:sz w:val="22"/>
          <w:lang w:val="ru-RU"/>
        </w:rPr>
        <w:t>экспорта</w:t>
      </w:r>
      <w:r w:rsidRPr="00646885">
        <w:rPr>
          <w:bCs/>
          <w:sz w:val="22"/>
          <w:lang w:val="ru-RU"/>
        </w:rPr>
        <w:t xml:space="preserve"> </w:t>
      </w:r>
      <w:r>
        <w:rPr>
          <w:bCs/>
          <w:sz w:val="22"/>
          <w:lang w:val="ru-RU"/>
        </w:rPr>
        <w:t>и</w:t>
      </w:r>
      <w:r w:rsidRPr="00646885">
        <w:rPr>
          <w:bCs/>
          <w:sz w:val="22"/>
          <w:lang w:val="ru-RU"/>
        </w:rPr>
        <w:t xml:space="preserve"> </w:t>
      </w:r>
      <w:r>
        <w:rPr>
          <w:bCs/>
          <w:sz w:val="22"/>
          <w:lang w:val="ru-RU"/>
        </w:rPr>
        <w:t>инвестиций</w:t>
      </w:r>
      <w:r w:rsidRPr="00646885">
        <w:rPr>
          <w:bCs/>
          <w:sz w:val="22"/>
          <w:lang w:val="ru-RU"/>
        </w:rPr>
        <w:t xml:space="preserve">, </w:t>
      </w:r>
      <w:r>
        <w:rPr>
          <w:bCs/>
          <w:sz w:val="22"/>
          <w:lang w:val="ru-RU"/>
        </w:rPr>
        <w:t>в</w:t>
      </w:r>
      <w:r w:rsidRPr="00646885">
        <w:rPr>
          <w:bCs/>
          <w:sz w:val="22"/>
          <w:lang w:val="ru-RU"/>
        </w:rPr>
        <w:t xml:space="preserve"> </w:t>
      </w:r>
      <w:r>
        <w:rPr>
          <w:bCs/>
          <w:sz w:val="22"/>
          <w:lang w:val="ru-RU"/>
        </w:rPr>
        <w:t>Специальные</w:t>
      </w:r>
      <w:r w:rsidRPr="00646885">
        <w:rPr>
          <w:bCs/>
          <w:sz w:val="22"/>
          <w:lang w:val="ru-RU"/>
        </w:rPr>
        <w:t xml:space="preserve"> </w:t>
      </w:r>
      <w:r>
        <w:rPr>
          <w:bCs/>
          <w:sz w:val="22"/>
          <w:lang w:val="ru-RU"/>
        </w:rPr>
        <w:t>экономические</w:t>
      </w:r>
      <w:r w:rsidRPr="00646885">
        <w:rPr>
          <w:bCs/>
          <w:sz w:val="22"/>
          <w:lang w:val="ru-RU"/>
        </w:rPr>
        <w:t xml:space="preserve"> </w:t>
      </w:r>
      <w:r>
        <w:rPr>
          <w:bCs/>
          <w:sz w:val="22"/>
          <w:lang w:val="ru-RU"/>
        </w:rPr>
        <w:t>зоны</w:t>
      </w:r>
      <w:r w:rsidRPr="00646885">
        <w:rPr>
          <w:bCs/>
          <w:sz w:val="22"/>
          <w:lang w:val="ru-RU"/>
        </w:rPr>
        <w:t xml:space="preserve"> (</w:t>
      </w:r>
      <w:r>
        <w:rPr>
          <w:bCs/>
          <w:sz w:val="22"/>
          <w:lang w:val="ru-RU"/>
        </w:rPr>
        <w:t>СЭЗ)</w:t>
      </w:r>
      <w:r w:rsidRPr="00646885">
        <w:rPr>
          <w:bCs/>
          <w:sz w:val="22"/>
          <w:lang w:val="ru-RU"/>
        </w:rPr>
        <w:t xml:space="preserve"> (</w:t>
      </w:r>
      <w:r>
        <w:rPr>
          <w:bCs/>
          <w:sz w:val="22"/>
          <w:lang w:val="ru-RU"/>
        </w:rPr>
        <w:t>см</w:t>
      </w:r>
      <w:r w:rsidRPr="00646885">
        <w:rPr>
          <w:bCs/>
          <w:sz w:val="22"/>
          <w:lang w:val="ru-RU"/>
        </w:rPr>
        <w:t xml:space="preserve">. </w:t>
      </w:r>
      <w:r>
        <w:rPr>
          <w:bCs/>
          <w:sz w:val="22"/>
          <w:lang w:val="ru-RU"/>
        </w:rPr>
        <w:t>Справку</w:t>
      </w:r>
      <w:r w:rsidRPr="000B215D">
        <w:rPr>
          <w:bCs/>
          <w:sz w:val="22"/>
          <w:lang w:val="ru-RU"/>
        </w:rPr>
        <w:t xml:space="preserve"> 5.3). </w:t>
      </w:r>
      <w:r>
        <w:rPr>
          <w:bCs/>
          <w:sz w:val="22"/>
          <w:lang w:val="ru-RU"/>
        </w:rPr>
        <w:t>СЭЗ</w:t>
      </w:r>
      <w:r w:rsidRPr="00C21989">
        <w:rPr>
          <w:bCs/>
          <w:sz w:val="22"/>
          <w:lang w:val="ru-RU"/>
        </w:rPr>
        <w:t xml:space="preserve"> </w:t>
      </w:r>
      <w:r>
        <w:rPr>
          <w:bCs/>
          <w:sz w:val="22"/>
          <w:lang w:val="ru-RU"/>
        </w:rPr>
        <w:t>действительно</w:t>
      </w:r>
      <w:r w:rsidRPr="00C21989">
        <w:rPr>
          <w:bCs/>
          <w:sz w:val="22"/>
          <w:lang w:val="ru-RU"/>
        </w:rPr>
        <w:t xml:space="preserve"> </w:t>
      </w:r>
      <w:r>
        <w:rPr>
          <w:bCs/>
          <w:sz w:val="22"/>
          <w:lang w:val="ru-RU"/>
        </w:rPr>
        <w:t>представляются</w:t>
      </w:r>
      <w:r w:rsidRPr="00C21989">
        <w:rPr>
          <w:bCs/>
          <w:sz w:val="22"/>
          <w:lang w:val="ru-RU"/>
        </w:rPr>
        <w:t xml:space="preserve"> </w:t>
      </w:r>
      <w:r>
        <w:rPr>
          <w:bCs/>
          <w:sz w:val="22"/>
          <w:lang w:val="ru-RU"/>
        </w:rPr>
        <w:t>благоприятным</w:t>
      </w:r>
      <w:r w:rsidRPr="00C21989">
        <w:rPr>
          <w:bCs/>
          <w:sz w:val="22"/>
          <w:lang w:val="ru-RU"/>
        </w:rPr>
        <w:t xml:space="preserve"> </w:t>
      </w:r>
      <w:r>
        <w:rPr>
          <w:bCs/>
          <w:sz w:val="22"/>
          <w:lang w:val="ru-RU"/>
        </w:rPr>
        <w:t>инструментом</w:t>
      </w:r>
      <w:r w:rsidRPr="00C21989">
        <w:rPr>
          <w:bCs/>
          <w:sz w:val="22"/>
          <w:lang w:val="ru-RU"/>
        </w:rPr>
        <w:t xml:space="preserve"> </w:t>
      </w:r>
      <w:r>
        <w:rPr>
          <w:bCs/>
          <w:sz w:val="22"/>
          <w:lang w:val="ru-RU"/>
        </w:rPr>
        <w:t>для</w:t>
      </w:r>
      <w:r w:rsidRPr="00C21989">
        <w:rPr>
          <w:bCs/>
          <w:sz w:val="22"/>
          <w:lang w:val="ru-RU"/>
        </w:rPr>
        <w:t xml:space="preserve"> </w:t>
      </w:r>
      <w:r>
        <w:rPr>
          <w:bCs/>
          <w:sz w:val="22"/>
          <w:lang w:val="ru-RU"/>
        </w:rPr>
        <w:t>привлечения</w:t>
      </w:r>
      <w:r w:rsidRPr="00C21989">
        <w:rPr>
          <w:bCs/>
          <w:sz w:val="22"/>
          <w:lang w:val="ru-RU"/>
        </w:rPr>
        <w:t xml:space="preserve"> </w:t>
      </w:r>
      <w:r>
        <w:rPr>
          <w:bCs/>
          <w:sz w:val="22"/>
          <w:lang w:val="ru-RU"/>
        </w:rPr>
        <w:t>инвестиций</w:t>
      </w:r>
      <w:r w:rsidRPr="00C21989">
        <w:rPr>
          <w:bCs/>
          <w:sz w:val="22"/>
          <w:lang w:val="ru-RU"/>
        </w:rPr>
        <w:t xml:space="preserve"> </w:t>
      </w:r>
      <w:r>
        <w:rPr>
          <w:bCs/>
          <w:sz w:val="22"/>
          <w:lang w:val="ru-RU"/>
        </w:rPr>
        <w:t>и</w:t>
      </w:r>
      <w:r w:rsidRPr="00C21989">
        <w:rPr>
          <w:bCs/>
          <w:sz w:val="22"/>
          <w:lang w:val="ru-RU"/>
        </w:rPr>
        <w:t xml:space="preserve"> </w:t>
      </w:r>
      <w:r>
        <w:rPr>
          <w:bCs/>
          <w:sz w:val="22"/>
          <w:lang w:val="ru-RU"/>
        </w:rPr>
        <w:t>диверсификации</w:t>
      </w:r>
      <w:r w:rsidRPr="00C21989">
        <w:rPr>
          <w:bCs/>
          <w:sz w:val="22"/>
          <w:lang w:val="ru-RU"/>
        </w:rPr>
        <w:t xml:space="preserve">, </w:t>
      </w:r>
      <w:r>
        <w:rPr>
          <w:bCs/>
          <w:sz w:val="22"/>
          <w:lang w:val="ru-RU"/>
        </w:rPr>
        <w:t>и правительство прилагает все возможнее усилия для того, чтобы добиться их эффективности. Согласно</w:t>
      </w:r>
      <w:r w:rsidRPr="00751683">
        <w:rPr>
          <w:bCs/>
          <w:sz w:val="22"/>
          <w:lang w:val="ru-RU"/>
        </w:rPr>
        <w:t xml:space="preserve"> </w:t>
      </w:r>
      <w:r>
        <w:rPr>
          <w:bCs/>
          <w:sz w:val="22"/>
          <w:lang w:val="ru-RU"/>
        </w:rPr>
        <w:t>результатам</w:t>
      </w:r>
      <w:r w:rsidRPr="00751683">
        <w:rPr>
          <w:bCs/>
          <w:sz w:val="22"/>
          <w:lang w:val="ru-RU"/>
        </w:rPr>
        <w:t xml:space="preserve"> </w:t>
      </w:r>
      <w:r>
        <w:rPr>
          <w:bCs/>
          <w:sz w:val="22"/>
          <w:lang w:val="ru-RU"/>
        </w:rPr>
        <w:t>обзора</w:t>
      </w:r>
      <w:r w:rsidRPr="00751683">
        <w:rPr>
          <w:bCs/>
          <w:sz w:val="22"/>
          <w:lang w:val="ru-RU"/>
        </w:rPr>
        <w:t xml:space="preserve"> </w:t>
      </w:r>
      <w:r>
        <w:rPr>
          <w:bCs/>
          <w:sz w:val="22"/>
          <w:lang w:val="ru-RU"/>
        </w:rPr>
        <w:t>ОЭСР</w:t>
      </w:r>
      <w:r w:rsidRPr="00751683">
        <w:rPr>
          <w:bCs/>
          <w:sz w:val="22"/>
          <w:lang w:val="ru-RU"/>
        </w:rPr>
        <w:t xml:space="preserve"> </w:t>
      </w:r>
      <w:r>
        <w:rPr>
          <w:bCs/>
          <w:sz w:val="22"/>
          <w:lang w:val="ru-RU"/>
        </w:rPr>
        <w:t>по</w:t>
      </w:r>
      <w:r w:rsidRPr="00751683">
        <w:rPr>
          <w:bCs/>
          <w:sz w:val="22"/>
          <w:lang w:val="ru-RU"/>
        </w:rPr>
        <w:t xml:space="preserve"> </w:t>
      </w:r>
      <w:r>
        <w:rPr>
          <w:bCs/>
          <w:sz w:val="22"/>
          <w:lang w:val="ru-RU"/>
        </w:rPr>
        <w:t>инвестиционной</w:t>
      </w:r>
      <w:r w:rsidRPr="00751683">
        <w:rPr>
          <w:bCs/>
          <w:sz w:val="22"/>
          <w:lang w:val="ru-RU"/>
        </w:rPr>
        <w:t xml:space="preserve"> </w:t>
      </w:r>
      <w:r>
        <w:rPr>
          <w:bCs/>
          <w:sz w:val="22"/>
          <w:lang w:val="ru-RU"/>
        </w:rPr>
        <w:t>политике</w:t>
      </w:r>
      <w:r w:rsidRPr="00751683">
        <w:rPr>
          <w:bCs/>
          <w:sz w:val="22"/>
          <w:lang w:val="ru-RU"/>
        </w:rPr>
        <w:t xml:space="preserve"> (</w:t>
      </w:r>
      <w:r>
        <w:rPr>
          <w:bCs/>
          <w:sz w:val="22"/>
          <w:lang w:val="ru-RU"/>
        </w:rPr>
        <w:t>ОЭСР</w:t>
      </w:r>
      <w:r w:rsidRPr="00751683">
        <w:rPr>
          <w:bCs/>
          <w:sz w:val="22"/>
          <w:lang w:val="ru-RU"/>
        </w:rPr>
        <w:t>, 2011</w:t>
      </w:r>
      <w:r>
        <w:rPr>
          <w:bCs/>
          <w:sz w:val="22"/>
          <w:lang w:val="ru-RU"/>
        </w:rPr>
        <w:t>г</w:t>
      </w:r>
      <w:r w:rsidRPr="00751683">
        <w:rPr>
          <w:bCs/>
          <w:sz w:val="22"/>
          <w:lang w:val="ru-RU"/>
        </w:rPr>
        <w:t xml:space="preserve">.), </w:t>
      </w:r>
      <w:r>
        <w:rPr>
          <w:bCs/>
          <w:sz w:val="22"/>
          <w:lang w:val="ru-RU"/>
        </w:rPr>
        <w:t xml:space="preserve">большая часть бюджета, выделенная для реализации Программы по привлечению инвестиций на </w:t>
      </w:r>
      <w:r w:rsidRPr="00751683">
        <w:rPr>
          <w:bCs/>
          <w:sz w:val="22"/>
          <w:lang w:val="ru-RU"/>
        </w:rPr>
        <w:t>2010-2014</w:t>
      </w:r>
      <w:r>
        <w:rPr>
          <w:bCs/>
          <w:sz w:val="22"/>
          <w:lang w:val="ru-RU"/>
        </w:rPr>
        <w:t xml:space="preserve"> годы, направлена на создание двух новых СЭЗ </w:t>
      </w:r>
      <w:r w:rsidRPr="00751683">
        <w:rPr>
          <w:bCs/>
          <w:sz w:val="22"/>
          <w:lang w:val="ru-RU"/>
        </w:rPr>
        <w:t>(</w:t>
      </w:r>
      <w:r>
        <w:rPr>
          <w:bCs/>
          <w:sz w:val="22"/>
          <w:lang w:val="ru-RU"/>
        </w:rPr>
        <w:t>в Караганде, металлургический сектор</w:t>
      </w:r>
      <w:r w:rsidRPr="00751683">
        <w:rPr>
          <w:bCs/>
          <w:sz w:val="22"/>
          <w:lang w:val="ru-RU"/>
        </w:rPr>
        <w:t>;</w:t>
      </w:r>
      <w:r>
        <w:rPr>
          <w:bCs/>
          <w:sz w:val="22"/>
          <w:lang w:val="ru-RU"/>
        </w:rPr>
        <w:t xml:space="preserve"> и в Хоргосе</w:t>
      </w:r>
      <w:r w:rsidRPr="00751683">
        <w:rPr>
          <w:bCs/>
          <w:sz w:val="22"/>
          <w:lang w:val="ru-RU"/>
        </w:rPr>
        <w:t xml:space="preserve">, </w:t>
      </w:r>
      <w:r>
        <w:rPr>
          <w:bCs/>
          <w:sz w:val="22"/>
          <w:lang w:val="ru-RU"/>
        </w:rPr>
        <w:t>логистика и торговля с партнерами СНГ</w:t>
      </w:r>
      <w:r w:rsidRPr="00751683">
        <w:rPr>
          <w:bCs/>
          <w:sz w:val="22"/>
          <w:lang w:val="ru-RU"/>
        </w:rPr>
        <w:t xml:space="preserve">) </w:t>
      </w:r>
      <w:r>
        <w:rPr>
          <w:bCs/>
          <w:sz w:val="22"/>
          <w:lang w:val="ru-RU"/>
        </w:rPr>
        <w:t>и пяти индустриальных парков. При</w:t>
      </w:r>
      <w:r w:rsidRPr="00751683">
        <w:rPr>
          <w:bCs/>
          <w:sz w:val="22"/>
          <w:lang w:val="ru-RU"/>
        </w:rPr>
        <w:t xml:space="preserve"> </w:t>
      </w:r>
      <w:r>
        <w:rPr>
          <w:bCs/>
          <w:sz w:val="22"/>
          <w:lang w:val="ru-RU"/>
        </w:rPr>
        <w:t>этом</w:t>
      </w:r>
      <w:r w:rsidRPr="00751683">
        <w:rPr>
          <w:bCs/>
          <w:sz w:val="22"/>
          <w:lang w:val="ru-RU"/>
        </w:rPr>
        <w:t xml:space="preserve"> </w:t>
      </w:r>
      <w:r>
        <w:rPr>
          <w:bCs/>
          <w:sz w:val="22"/>
          <w:lang w:val="ru-RU"/>
        </w:rPr>
        <w:t xml:space="preserve">уже действует шесть СЭЗ, в Астане </w:t>
      </w:r>
      <w:r w:rsidRPr="00751683">
        <w:rPr>
          <w:bCs/>
          <w:sz w:val="22"/>
          <w:lang w:val="ru-RU"/>
        </w:rPr>
        <w:t>(</w:t>
      </w:r>
      <w:r>
        <w:rPr>
          <w:bCs/>
          <w:sz w:val="22"/>
          <w:lang w:val="ru-RU"/>
        </w:rPr>
        <w:t>«Новый город»</w:t>
      </w:r>
      <w:r w:rsidRPr="00751683">
        <w:rPr>
          <w:bCs/>
          <w:sz w:val="22"/>
          <w:lang w:val="ru-RU"/>
        </w:rPr>
        <w:t xml:space="preserve">), </w:t>
      </w:r>
      <w:r>
        <w:rPr>
          <w:bCs/>
          <w:sz w:val="22"/>
          <w:lang w:val="ru-RU"/>
        </w:rPr>
        <w:t xml:space="preserve">«Морской порт Актау» </w:t>
      </w:r>
      <w:r w:rsidRPr="00751683">
        <w:rPr>
          <w:bCs/>
          <w:sz w:val="22"/>
          <w:lang w:val="ru-RU"/>
        </w:rPr>
        <w:lastRenderedPageBreak/>
        <w:t>(</w:t>
      </w:r>
      <w:r>
        <w:rPr>
          <w:bCs/>
          <w:sz w:val="22"/>
          <w:lang w:val="ru-RU"/>
        </w:rPr>
        <w:t>высокотехнологичное производство</w:t>
      </w:r>
      <w:r w:rsidRPr="00751683">
        <w:rPr>
          <w:bCs/>
          <w:sz w:val="22"/>
          <w:lang w:val="ru-RU"/>
        </w:rPr>
        <w:t xml:space="preserve">), </w:t>
      </w:r>
      <w:r>
        <w:rPr>
          <w:bCs/>
          <w:sz w:val="22"/>
          <w:lang w:val="ru-RU"/>
        </w:rPr>
        <w:t>в Алматы (Парк инновационных технологий)</w:t>
      </w:r>
      <w:r w:rsidRPr="00751683">
        <w:rPr>
          <w:bCs/>
          <w:sz w:val="22"/>
          <w:lang w:val="ru-RU"/>
        </w:rPr>
        <w:t xml:space="preserve">, </w:t>
      </w:r>
      <w:r>
        <w:rPr>
          <w:bCs/>
          <w:sz w:val="22"/>
          <w:lang w:val="ru-RU"/>
        </w:rPr>
        <w:t xml:space="preserve">в Южно-Казахстанской области (текстильное производство), в Атырау </w:t>
      </w:r>
      <w:r w:rsidRPr="00751683">
        <w:rPr>
          <w:bCs/>
          <w:sz w:val="22"/>
          <w:lang w:val="ru-RU"/>
        </w:rPr>
        <w:t>(</w:t>
      </w:r>
      <w:r>
        <w:rPr>
          <w:bCs/>
          <w:sz w:val="22"/>
          <w:lang w:val="ru-RU"/>
        </w:rPr>
        <w:t>нефтехимический парк</w:t>
      </w:r>
      <w:r w:rsidRPr="00751683">
        <w:rPr>
          <w:bCs/>
          <w:sz w:val="22"/>
          <w:lang w:val="ru-RU"/>
        </w:rPr>
        <w:t>)</w:t>
      </w:r>
      <w:r>
        <w:rPr>
          <w:bCs/>
          <w:sz w:val="22"/>
          <w:lang w:val="ru-RU"/>
        </w:rPr>
        <w:t xml:space="preserve"> и п. Бурабай</w:t>
      </w:r>
      <w:r w:rsidRPr="00751683">
        <w:rPr>
          <w:bCs/>
          <w:sz w:val="22"/>
          <w:lang w:val="ru-RU"/>
        </w:rPr>
        <w:t xml:space="preserve"> (</w:t>
      </w:r>
      <w:r>
        <w:rPr>
          <w:bCs/>
          <w:sz w:val="22"/>
          <w:lang w:val="ru-RU"/>
        </w:rPr>
        <w:t>туризм</w:t>
      </w:r>
      <w:r w:rsidRPr="00751683">
        <w:rPr>
          <w:bCs/>
          <w:sz w:val="22"/>
          <w:lang w:val="ru-RU"/>
        </w:rPr>
        <w:t>).</w:t>
      </w:r>
    </w:p>
    <w:p w:rsidR="000E180E" w:rsidRPr="00404A1F" w:rsidRDefault="000E180E" w:rsidP="00080723">
      <w:pPr>
        <w:numPr>
          <w:ilvl w:val="0"/>
          <w:numId w:val="42"/>
        </w:numPr>
        <w:spacing w:before="240" w:after="240" w:line="240" w:lineRule="auto"/>
        <w:jc w:val="both"/>
        <w:rPr>
          <w:bCs/>
          <w:sz w:val="22"/>
          <w:lang w:val="ru-RU"/>
        </w:rPr>
      </w:pPr>
      <w:r>
        <w:rPr>
          <w:bCs/>
          <w:sz w:val="22"/>
          <w:lang w:val="ru-RU"/>
        </w:rPr>
        <w:t>На</w:t>
      </w:r>
      <w:r w:rsidRPr="00EE7828">
        <w:rPr>
          <w:bCs/>
          <w:sz w:val="22"/>
          <w:lang w:val="ru-RU"/>
        </w:rPr>
        <w:t xml:space="preserve"> </w:t>
      </w:r>
      <w:r>
        <w:rPr>
          <w:bCs/>
          <w:sz w:val="22"/>
          <w:lang w:val="ru-RU"/>
        </w:rPr>
        <w:t>сегодня</w:t>
      </w:r>
      <w:r w:rsidRPr="00EE7828">
        <w:rPr>
          <w:bCs/>
          <w:sz w:val="22"/>
          <w:lang w:val="ru-RU"/>
        </w:rPr>
        <w:t xml:space="preserve"> </w:t>
      </w:r>
      <w:r>
        <w:rPr>
          <w:bCs/>
          <w:sz w:val="22"/>
          <w:lang w:val="ru-RU"/>
        </w:rPr>
        <w:t>только СЭЗ</w:t>
      </w:r>
      <w:r w:rsidRPr="00EE7828">
        <w:rPr>
          <w:bCs/>
          <w:sz w:val="22"/>
          <w:lang w:val="ru-RU"/>
        </w:rPr>
        <w:t xml:space="preserve"> «</w:t>
      </w:r>
      <w:r>
        <w:rPr>
          <w:bCs/>
          <w:sz w:val="22"/>
          <w:lang w:val="ru-RU"/>
        </w:rPr>
        <w:t>Новый</w:t>
      </w:r>
      <w:r w:rsidRPr="00EE7828">
        <w:rPr>
          <w:bCs/>
          <w:sz w:val="22"/>
          <w:lang w:val="ru-RU"/>
        </w:rPr>
        <w:t xml:space="preserve"> </w:t>
      </w:r>
      <w:r>
        <w:rPr>
          <w:bCs/>
          <w:sz w:val="22"/>
          <w:lang w:val="ru-RU"/>
        </w:rPr>
        <w:t>город</w:t>
      </w:r>
      <w:r w:rsidRPr="00EE7828">
        <w:rPr>
          <w:bCs/>
          <w:sz w:val="22"/>
          <w:lang w:val="ru-RU"/>
        </w:rPr>
        <w:t xml:space="preserve">» </w:t>
      </w:r>
      <w:r>
        <w:rPr>
          <w:bCs/>
          <w:sz w:val="22"/>
          <w:lang w:val="ru-RU"/>
        </w:rPr>
        <w:t>в</w:t>
      </w:r>
      <w:r w:rsidRPr="00EE7828">
        <w:rPr>
          <w:bCs/>
          <w:sz w:val="22"/>
          <w:lang w:val="ru-RU"/>
        </w:rPr>
        <w:t xml:space="preserve"> </w:t>
      </w:r>
      <w:r>
        <w:rPr>
          <w:bCs/>
          <w:sz w:val="22"/>
          <w:lang w:val="ru-RU"/>
        </w:rPr>
        <w:t>Астане</w:t>
      </w:r>
      <w:r w:rsidRPr="00EE7828">
        <w:rPr>
          <w:bCs/>
          <w:sz w:val="22"/>
          <w:lang w:val="ru-RU"/>
        </w:rPr>
        <w:t xml:space="preserve"> (</w:t>
      </w:r>
      <w:r>
        <w:rPr>
          <w:bCs/>
          <w:sz w:val="22"/>
          <w:lang w:val="ru-RU"/>
        </w:rPr>
        <w:t>и</w:t>
      </w:r>
      <w:r w:rsidRPr="00EE7828">
        <w:rPr>
          <w:bCs/>
          <w:sz w:val="22"/>
          <w:lang w:val="ru-RU"/>
        </w:rPr>
        <w:t xml:space="preserve"> </w:t>
      </w:r>
      <w:r>
        <w:rPr>
          <w:bCs/>
          <w:sz w:val="22"/>
          <w:lang w:val="ru-RU"/>
        </w:rPr>
        <w:t xml:space="preserve">в значительно меньшей степени Парк информационных технологий в Алматы) привлекла существенный объем инвестиций, несмотря на то, что программа действует с </w:t>
      </w:r>
      <w:r w:rsidRPr="00EE7828">
        <w:rPr>
          <w:bCs/>
          <w:sz w:val="22"/>
          <w:lang w:val="ru-RU"/>
        </w:rPr>
        <w:t>2003</w:t>
      </w:r>
      <w:r>
        <w:rPr>
          <w:bCs/>
          <w:sz w:val="22"/>
          <w:lang w:val="ru-RU"/>
        </w:rPr>
        <w:t xml:space="preserve"> года</w:t>
      </w:r>
      <w:r w:rsidRPr="00EE7828">
        <w:rPr>
          <w:bCs/>
          <w:sz w:val="22"/>
          <w:lang w:val="ru-RU"/>
        </w:rPr>
        <w:t>.</w:t>
      </w:r>
      <w:r>
        <w:rPr>
          <w:bCs/>
          <w:sz w:val="22"/>
          <w:lang w:val="ru-RU"/>
        </w:rPr>
        <w:t xml:space="preserve"> Зоны</w:t>
      </w:r>
      <w:r w:rsidRPr="00404A1F">
        <w:rPr>
          <w:bCs/>
          <w:sz w:val="22"/>
          <w:lang w:val="ru-RU"/>
        </w:rPr>
        <w:t xml:space="preserve">, </w:t>
      </w:r>
      <w:r>
        <w:rPr>
          <w:bCs/>
          <w:sz w:val="22"/>
          <w:lang w:val="ru-RU"/>
        </w:rPr>
        <w:t>созданные</w:t>
      </w:r>
      <w:r w:rsidRPr="00404A1F">
        <w:rPr>
          <w:bCs/>
          <w:sz w:val="22"/>
          <w:lang w:val="ru-RU"/>
        </w:rPr>
        <w:t xml:space="preserve"> </w:t>
      </w:r>
      <w:r>
        <w:rPr>
          <w:bCs/>
          <w:sz w:val="22"/>
          <w:lang w:val="ru-RU"/>
        </w:rPr>
        <w:t>для</w:t>
      </w:r>
      <w:r w:rsidRPr="00404A1F">
        <w:rPr>
          <w:bCs/>
          <w:sz w:val="22"/>
          <w:lang w:val="ru-RU"/>
        </w:rPr>
        <w:t xml:space="preserve"> </w:t>
      </w:r>
      <w:r>
        <w:rPr>
          <w:bCs/>
          <w:sz w:val="22"/>
          <w:lang w:val="ru-RU"/>
        </w:rPr>
        <w:t>поддержки</w:t>
      </w:r>
      <w:r w:rsidRPr="00404A1F">
        <w:rPr>
          <w:bCs/>
          <w:sz w:val="22"/>
          <w:lang w:val="ru-RU"/>
        </w:rPr>
        <w:t xml:space="preserve"> </w:t>
      </w:r>
      <w:r>
        <w:rPr>
          <w:bCs/>
          <w:sz w:val="22"/>
          <w:lang w:val="ru-RU"/>
        </w:rPr>
        <w:t>инвестиций</w:t>
      </w:r>
      <w:r w:rsidRPr="00404A1F">
        <w:rPr>
          <w:bCs/>
          <w:sz w:val="22"/>
          <w:lang w:val="ru-RU"/>
        </w:rPr>
        <w:t xml:space="preserve"> </w:t>
      </w:r>
      <w:r>
        <w:rPr>
          <w:bCs/>
          <w:sz w:val="22"/>
          <w:lang w:val="ru-RU"/>
        </w:rPr>
        <w:t>в</w:t>
      </w:r>
      <w:r w:rsidRPr="00404A1F">
        <w:rPr>
          <w:bCs/>
          <w:sz w:val="22"/>
          <w:lang w:val="ru-RU"/>
        </w:rPr>
        <w:t xml:space="preserve"> </w:t>
      </w:r>
      <w:r>
        <w:rPr>
          <w:bCs/>
          <w:sz w:val="22"/>
          <w:lang w:val="ru-RU"/>
        </w:rPr>
        <w:t>диверсифицированную производственную деятельность, не смогли привлечь интерес со стороны иностранных или отечественных инвесторов. Неэффективная</w:t>
      </w:r>
      <w:r w:rsidRPr="00404A1F">
        <w:rPr>
          <w:bCs/>
          <w:sz w:val="22"/>
          <w:lang w:val="ru-RU"/>
        </w:rPr>
        <w:t xml:space="preserve"> </w:t>
      </w:r>
      <w:r>
        <w:rPr>
          <w:bCs/>
          <w:sz w:val="22"/>
          <w:lang w:val="ru-RU"/>
        </w:rPr>
        <w:t>деятельность</w:t>
      </w:r>
      <w:r w:rsidRPr="00404A1F">
        <w:rPr>
          <w:bCs/>
          <w:sz w:val="22"/>
          <w:lang w:val="ru-RU"/>
        </w:rPr>
        <w:t xml:space="preserve"> </w:t>
      </w:r>
      <w:r>
        <w:rPr>
          <w:bCs/>
          <w:sz w:val="22"/>
          <w:lang w:val="ru-RU"/>
        </w:rPr>
        <w:t>программы</w:t>
      </w:r>
      <w:r w:rsidRPr="00404A1F">
        <w:rPr>
          <w:bCs/>
          <w:sz w:val="22"/>
          <w:lang w:val="ru-RU"/>
        </w:rPr>
        <w:t xml:space="preserve"> </w:t>
      </w:r>
      <w:r>
        <w:rPr>
          <w:bCs/>
          <w:sz w:val="22"/>
          <w:lang w:val="ru-RU"/>
        </w:rPr>
        <w:t>СЭЗ</w:t>
      </w:r>
      <w:r w:rsidRPr="00404A1F">
        <w:rPr>
          <w:bCs/>
          <w:sz w:val="22"/>
          <w:lang w:val="ru-RU"/>
        </w:rPr>
        <w:t xml:space="preserve">, </w:t>
      </w:r>
      <w:r>
        <w:rPr>
          <w:bCs/>
          <w:sz w:val="22"/>
          <w:lang w:val="ru-RU"/>
        </w:rPr>
        <w:t>возможно</w:t>
      </w:r>
      <w:r w:rsidRPr="00404A1F">
        <w:rPr>
          <w:bCs/>
          <w:sz w:val="22"/>
          <w:lang w:val="ru-RU"/>
        </w:rPr>
        <w:t xml:space="preserve">, </w:t>
      </w:r>
      <w:r>
        <w:rPr>
          <w:bCs/>
          <w:sz w:val="22"/>
          <w:lang w:val="ru-RU"/>
        </w:rPr>
        <w:t>связана</w:t>
      </w:r>
      <w:r w:rsidRPr="00404A1F">
        <w:rPr>
          <w:bCs/>
          <w:sz w:val="22"/>
          <w:lang w:val="ru-RU"/>
        </w:rPr>
        <w:t xml:space="preserve"> </w:t>
      </w:r>
      <w:r>
        <w:rPr>
          <w:bCs/>
          <w:sz w:val="22"/>
          <w:lang w:val="ru-RU"/>
        </w:rPr>
        <w:t>отчасти</w:t>
      </w:r>
      <w:r w:rsidRPr="00404A1F">
        <w:rPr>
          <w:bCs/>
          <w:sz w:val="22"/>
          <w:lang w:val="ru-RU"/>
        </w:rPr>
        <w:t xml:space="preserve"> </w:t>
      </w:r>
      <w:r>
        <w:rPr>
          <w:bCs/>
          <w:sz w:val="22"/>
          <w:lang w:val="ru-RU"/>
        </w:rPr>
        <w:t>с</w:t>
      </w:r>
      <w:r w:rsidRPr="00404A1F">
        <w:rPr>
          <w:bCs/>
          <w:sz w:val="22"/>
          <w:lang w:val="ru-RU"/>
        </w:rPr>
        <w:t xml:space="preserve"> </w:t>
      </w:r>
      <w:r>
        <w:rPr>
          <w:bCs/>
          <w:sz w:val="22"/>
          <w:lang w:val="ru-RU"/>
        </w:rPr>
        <w:t>местоположением</w:t>
      </w:r>
      <w:r w:rsidRPr="00404A1F">
        <w:rPr>
          <w:bCs/>
          <w:sz w:val="22"/>
          <w:lang w:val="ru-RU"/>
        </w:rPr>
        <w:t xml:space="preserve"> </w:t>
      </w:r>
      <w:r>
        <w:rPr>
          <w:bCs/>
          <w:sz w:val="22"/>
          <w:lang w:val="ru-RU"/>
        </w:rPr>
        <w:t>и</w:t>
      </w:r>
      <w:r w:rsidRPr="00404A1F">
        <w:rPr>
          <w:bCs/>
          <w:sz w:val="22"/>
          <w:lang w:val="ru-RU"/>
        </w:rPr>
        <w:t xml:space="preserve"> </w:t>
      </w:r>
      <w:r>
        <w:rPr>
          <w:bCs/>
          <w:sz w:val="22"/>
          <w:lang w:val="ru-RU"/>
        </w:rPr>
        <w:t>стратегическим</w:t>
      </w:r>
      <w:r w:rsidRPr="00404A1F">
        <w:rPr>
          <w:bCs/>
          <w:sz w:val="22"/>
          <w:lang w:val="ru-RU"/>
        </w:rPr>
        <w:t xml:space="preserve"> </w:t>
      </w:r>
      <w:r>
        <w:rPr>
          <w:bCs/>
          <w:sz w:val="22"/>
          <w:lang w:val="ru-RU"/>
        </w:rPr>
        <w:t>планированием</w:t>
      </w:r>
      <w:r w:rsidRPr="00404A1F">
        <w:rPr>
          <w:bCs/>
          <w:sz w:val="22"/>
          <w:lang w:val="ru-RU"/>
        </w:rPr>
        <w:t xml:space="preserve">, </w:t>
      </w:r>
      <w:r>
        <w:rPr>
          <w:bCs/>
          <w:sz w:val="22"/>
          <w:lang w:val="ru-RU"/>
        </w:rPr>
        <w:t>хотя</w:t>
      </w:r>
      <w:r w:rsidRPr="00404A1F">
        <w:rPr>
          <w:bCs/>
          <w:sz w:val="22"/>
          <w:lang w:val="ru-RU"/>
        </w:rPr>
        <w:t xml:space="preserve"> </w:t>
      </w:r>
      <w:r>
        <w:rPr>
          <w:bCs/>
          <w:sz w:val="22"/>
          <w:lang w:val="ru-RU"/>
        </w:rPr>
        <w:t>были выделены и другие существенные недостатки</w:t>
      </w:r>
      <w:r w:rsidRPr="00404A1F">
        <w:rPr>
          <w:bCs/>
          <w:sz w:val="22"/>
          <w:lang w:val="ru-RU"/>
        </w:rPr>
        <w:t xml:space="preserve"> (</w:t>
      </w:r>
      <w:r>
        <w:rPr>
          <w:bCs/>
          <w:sz w:val="22"/>
          <w:lang w:val="ru-RU"/>
        </w:rPr>
        <w:t>ОЭСР</w:t>
      </w:r>
      <w:r w:rsidRPr="00404A1F">
        <w:rPr>
          <w:bCs/>
          <w:sz w:val="22"/>
          <w:lang w:val="ru-RU"/>
        </w:rPr>
        <w:t>, 2011</w:t>
      </w:r>
      <w:r>
        <w:rPr>
          <w:bCs/>
          <w:sz w:val="22"/>
          <w:lang w:val="ru-RU"/>
        </w:rPr>
        <w:t>г.</w:t>
      </w:r>
      <w:r w:rsidRPr="00404A1F">
        <w:rPr>
          <w:bCs/>
          <w:sz w:val="22"/>
          <w:lang w:val="ru-RU"/>
        </w:rPr>
        <w:t xml:space="preserve">), </w:t>
      </w:r>
      <w:r>
        <w:rPr>
          <w:bCs/>
          <w:sz w:val="22"/>
          <w:lang w:val="ru-RU"/>
        </w:rPr>
        <w:t>а именно</w:t>
      </w:r>
      <w:r w:rsidRPr="00404A1F">
        <w:rPr>
          <w:bCs/>
          <w:sz w:val="22"/>
          <w:lang w:val="ru-RU"/>
        </w:rPr>
        <w:t>:</w:t>
      </w:r>
    </w:p>
    <w:p w:rsidR="000E180E" w:rsidRPr="00404A1F" w:rsidRDefault="000E180E" w:rsidP="00080723">
      <w:pPr>
        <w:numPr>
          <w:ilvl w:val="0"/>
          <w:numId w:val="21"/>
        </w:numPr>
        <w:spacing w:before="120" w:after="120" w:line="240" w:lineRule="auto"/>
        <w:jc w:val="both"/>
        <w:rPr>
          <w:bCs/>
          <w:sz w:val="22"/>
          <w:lang w:val="ru-RU"/>
        </w:rPr>
      </w:pPr>
      <w:r>
        <w:rPr>
          <w:bCs/>
          <w:i/>
          <w:sz w:val="22"/>
          <w:lang w:val="ru-RU"/>
        </w:rPr>
        <w:t>Неэффективное управление</w:t>
      </w:r>
      <w:r w:rsidRPr="00404A1F">
        <w:rPr>
          <w:bCs/>
          <w:sz w:val="22"/>
          <w:lang w:val="ru-RU"/>
        </w:rPr>
        <w:t xml:space="preserve">: </w:t>
      </w:r>
      <w:r>
        <w:rPr>
          <w:bCs/>
          <w:sz w:val="22"/>
          <w:lang w:val="ru-RU"/>
        </w:rPr>
        <w:t>в частности отсутствие централизованного органа для регулирования зон, что привело к несогласованному и зачастую некачественному региональному управлению</w:t>
      </w:r>
      <w:r w:rsidRPr="00404A1F">
        <w:rPr>
          <w:bCs/>
          <w:sz w:val="22"/>
          <w:lang w:val="ru-RU"/>
        </w:rPr>
        <w:t>;</w:t>
      </w:r>
    </w:p>
    <w:p w:rsidR="000E180E" w:rsidRPr="00404A1F" w:rsidRDefault="000E180E" w:rsidP="00080723">
      <w:pPr>
        <w:numPr>
          <w:ilvl w:val="0"/>
          <w:numId w:val="21"/>
        </w:numPr>
        <w:spacing w:before="120" w:after="120" w:line="240" w:lineRule="auto"/>
        <w:jc w:val="both"/>
        <w:rPr>
          <w:bCs/>
          <w:sz w:val="22"/>
          <w:lang w:val="ru-RU"/>
        </w:rPr>
      </w:pPr>
      <w:r>
        <w:rPr>
          <w:bCs/>
          <w:i/>
          <w:sz w:val="22"/>
          <w:lang w:val="ru-RU"/>
        </w:rPr>
        <w:t>Отсутствие политической стабильности: в частности, связано с налоговой средой</w:t>
      </w:r>
      <w:r w:rsidRPr="00404A1F">
        <w:rPr>
          <w:bCs/>
          <w:sz w:val="22"/>
          <w:lang w:val="ru-RU"/>
        </w:rPr>
        <w:t>;</w:t>
      </w:r>
    </w:p>
    <w:p w:rsidR="000E180E" w:rsidRPr="00404A1F" w:rsidRDefault="000E180E" w:rsidP="00080723">
      <w:pPr>
        <w:numPr>
          <w:ilvl w:val="0"/>
          <w:numId w:val="21"/>
        </w:numPr>
        <w:spacing w:before="120" w:after="120" w:line="240" w:lineRule="auto"/>
        <w:jc w:val="both"/>
        <w:rPr>
          <w:bCs/>
          <w:sz w:val="22"/>
          <w:lang w:val="ru-RU"/>
        </w:rPr>
      </w:pPr>
      <w:r>
        <w:rPr>
          <w:bCs/>
          <w:i/>
          <w:sz w:val="22"/>
          <w:lang w:val="ru-RU"/>
        </w:rPr>
        <w:t>Недостаточное финансирование</w:t>
      </w:r>
      <w:r w:rsidRPr="00404A1F">
        <w:rPr>
          <w:bCs/>
          <w:sz w:val="22"/>
          <w:lang w:val="ru-RU"/>
        </w:rPr>
        <w:t xml:space="preserve">: </w:t>
      </w:r>
      <w:r>
        <w:rPr>
          <w:bCs/>
          <w:sz w:val="22"/>
          <w:lang w:val="ru-RU"/>
        </w:rPr>
        <w:t>неэффективное финансирование развития инфраструктуры в СЭЗ</w:t>
      </w:r>
      <w:r w:rsidRPr="00404A1F">
        <w:rPr>
          <w:bCs/>
          <w:sz w:val="22"/>
          <w:lang w:val="ru-RU"/>
        </w:rPr>
        <w:t>;</w:t>
      </w:r>
    </w:p>
    <w:p w:rsidR="000E180E" w:rsidRPr="00404A1F" w:rsidRDefault="000E180E" w:rsidP="00080723">
      <w:pPr>
        <w:numPr>
          <w:ilvl w:val="0"/>
          <w:numId w:val="21"/>
        </w:numPr>
        <w:spacing w:before="120" w:after="120" w:line="240" w:lineRule="auto"/>
        <w:jc w:val="both"/>
        <w:rPr>
          <w:bCs/>
          <w:sz w:val="22"/>
          <w:lang w:val="ru-RU"/>
        </w:rPr>
      </w:pPr>
      <w:r>
        <w:rPr>
          <w:bCs/>
          <w:i/>
          <w:sz w:val="22"/>
          <w:lang w:val="ru-RU"/>
        </w:rPr>
        <w:t>Излишние</w:t>
      </w:r>
      <w:r w:rsidRPr="00404A1F">
        <w:rPr>
          <w:bCs/>
          <w:i/>
          <w:sz w:val="22"/>
          <w:lang w:val="ru-RU"/>
        </w:rPr>
        <w:t xml:space="preserve"> </w:t>
      </w:r>
      <w:r>
        <w:rPr>
          <w:bCs/>
          <w:i/>
          <w:sz w:val="22"/>
          <w:lang w:val="ru-RU"/>
        </w:rPr>
        <w:t>бюрократические</w:t>
      </w:r>
      <w:r w:rsidRPr="00404A1F">
        <w:rPr>
          <w:bCs/>
          <w:i/>
          <w:sz w:val="22"/>
          <w:lang w:val="ru-RU"/>
        </w:rPr>
        <w:t xml:space="preserve"> </w:t>
      </w:r>
      <w:r>
        <w:rPr>
          <w:bCs/>
          <w:i/>
          <w:sz w:val="22"/>
          <w:lang w:val="ru-RU"/>
        </w:rPr>
        <w:t>и</w:t>
      </w:r>
      <w:r w:rsidRPr="00404A1F">
        <w:rPr>
          <w:bCs/>
          <w:i/>
          <w:sz w:val="22"/>
          <w:lang w:val="ru-RU"/>
        </w:rPr>
        <w:t xml:space="preserve"> </w:t>
      </w:r>
      <w:r>
        <w:rPr>
          <w:bCs/>
          <w:i/>
          <w:sz w:val="22"/>
          <w:lang w:val="ru-RU"/>
        </w:rPr>
        <w:t>административные</w:t>
      </w:r>
      <w:r w:rsidRPr="00404A1F">
        <w:rPr>
          <w:bCs/>
          <w:i/>
          <w:sz w:val="22"/>
          <w:lang w:val="ru-RU"/>
        </w:rPr>
        <w:t xml:space="preserve"> </w:t>
      </w:r>
      <w:r>
        <w:rPr>
          <w:bCs/>
          <w:i/>
          <w:sz w:val="22"/>
          <w:lang w:val="ru-RU"/>
        </w:rPr>
        <w:t>процедуры</w:t>
      </w:r>
      <w:r w:rsidRPr="00404A1F">
        <w:rPr>
          <w:bCs/>
          <w:sz w:val="22"/>
          <w:lang w:val="ru-RU"/>
        </w:rPr>
        <w:t xml:space="preserve">: </w:t>
      </w:r>
      <w:r>
        <w:rPr>
          <w:bCs/>
          <w:sz w:val="22"/>
          <w:lang w:val="ru-RU"/>
        </w:rPr>
        <w:t>несмотря</w:t>
      </w:r>
      <w:r w:rsidRPr="00404A1F">
        <w:rPr>
          <w:bCs/>
          <w:sz w:val="22"/>
          <w:lang w:val="ru-RU"/>
        </w:rPr>
        <w:t xml:space="preserve"> </w:t>
      </w:r>
      <w:r>
        <w:rPr>
          <w:bCs/>
          <w:sz w:val="22"/>
          <w:lang w:val="ru-RU"/>
        </w:rPr>
        <w:t>на</w:t>
      </w:r>
      <w:r w:rsidRPr="00404A1F">
        <w:rPr>
          <w:bCs/>
          <w:sz w:val="22"/>
          <w:lang w:val="ru-RU"/>
        </w:rPr>
        <w:t xml:space="preserve"> </w:t>
      </w:r>
      <w:r>
        <w:rPr>
          <w:bCs/>
          <w:sz w:val="22"/>
          <w:lang w:val="ru-RU"/>
        </w:rPr>
        <w:t>то</w:t>
      </w:r>
      <w:r w:rsidRPr="00404A1F">
        <w:rPr>
          <w:bCs/>
          <w:sz w:val="22"/>
          <w:lang w:val="ru-RU"/>
        </w:rPr>
        <w:t xml:space="preserve">, </w:t>
      </w:r>
      <w:r>
        <w:rPr>
          <w:bCs/>
          <w:sz w:val="22"/>
          <w:lang w:val="ru-RU"/>
        </w:rPr>
        <w:t>что</w:t>
      </w:r>
      <w:r w:rsidRPr="00404A1F">
        <w:rPr>
          <w:bCs/>
          <w:sz w:val="22"/>
          <w:lang w:val="ru-RU"/>
        </w:rPr>
        <w:t xml:space="preserve"> </w:t>
      </w:r>
      <w:r>
        <w:rPr>
          <w:bCs/>
          <w:sz w:val="22"/>
          <w:lang w:val="ru-RU"/>
        </w:rPr>
        <w:t>СЭЗ</w:t>
      </w:r>
      <w:r w:rsidRPr="00404A1F">
        <w:rPr>
          <w:bCs/>
          <w:sz w:val="22"/>
          <w:lang w:val="ru-RU"/>
        </w:rPr>
        <w:t xml:space="preserve"> </w:t>
      </w:r>
      <w:r>
        <w:rPr>
          <w:bCs/>
          <w:sz w:val="22"/>
          <w:lang w:val="ru-RU"/>
        </w:rPr>
        <w:t>рекламировались</w:t>
      </w:r>
      <w:r w:rsidRPr="00404A1F">
        <w:rPr>
          <w:bCs/>
          <w:sz w:val="22"/>
          <w:lang w:val="ru-RU"/>
        </w:rPr>
        <w:t xml:space="preserve"> </w:t>
      </w:r>
      <w:r>
        <w:rPr>
          <w:bCs/>
          <w:sz w:val="22"/>
          <w:lang w:val="ru-RU"/>
        </w:rPr>
        <w:t>как</w:t>
      </w:r>
      <w:r w:rsidRPr="00404A1F">
        <w:rPr>
          <w:bCs/>
          <w:sz w:val="22"/>
          <w:lang w:val="ru-RU"/>
        </w:rPr>
        <w:t xml:space="preserve"> </w:t>
      </w:r>
      <w:r>
        <w:rPr>
          <w:bCs/>
          <w:sz w:val="22"/>
          <w:lang w:val="ru-RU"/>
        </w:rPr>
        <w:t>зоны с эффективными административными и разрешительными процедурами</w:t>
      </w:r>
      <w:r w:rsidRPr="00404A1F">
        <w:rPr>
          <w:bCs/>
          <w:sz w:val="22"/>
          <w:lang w:val="ru-RU"/>
        </w:rPr>
        <w:t xml:space="preserve">, </w:t>
      </w:r>
      <w:r>
        <w:rPr>
          <w:bCs/>
          <w:sz w:val="22"/>
          <w:lang w:val="ru-RU"/>
        </w:rPr>
        <w:t>во многих случаях инвесторы сталкивались с затяжным процессом получения лицензий</w:t>
      </w:r>
      <w:r w:rsidRPr="00404A1F">
        <w:rPr>
          <w:bCs/>
          <w:sz w:val="22"/>
          <w:lang w:val="ru-RU"/>
        </w:rPr>
        <w:t>.</w:t>
      </w:r>
    </w:p>
    <w:p w:rsidR="000E180E" w:rsidRPr="00404A1F" w:rsidRDefault="000E180E" w:rsidP="000E180E">
      <w:pPr>
        <w:spacing w:before="120" w:after="120" w:line="240" w:lineRule="auto"/>
        <w:ind w:firstLine="0"/>
        <w:jc w:val="both"/>
        <w:rPr>
          <w:bCs/>
          <w:i/>
          <w:sz w:val="22"/>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9576"/>
      </w:tblGrid>
      <w:tr w:rsidR="000E180E" w:rsidRPr="00FE6E4D" w:rsidTr="001A220A">
        <w:tc>
          <w:tcPr>
            <w:tcW w:w="9576" w:type="dxa"/>
            <w:shd w:val="clear" w:color="auto" w:fill="FFFFFF"/>
          </w:tcPr>
          <w:p w:rsidR="000E180E" w:rsidRPr="00F86FCC" w:rsidRDefault="00B26C4D" w:rsidP="001A220A">
            <w:pPr>
              <w:spacing w:after="60" w:line="240" w:lineRule="auto"/>
              <w:ind w:firstLine="0"/>
              <w:jc w:val="center"/>
              <w:rPr>
                <w:sz w:val="22"/>
                <w:lang w:val="ru-RU"/>
              </w:rPr>
            </w:pPr>
            <w:bookmarkStart w:id="121" w:name="_Toc331673504"/>
            <w:bookmarkStart w:id="122" w:name="_Toc329810253"/>
            <w:r w:rsidRPr="00B26C4D">
              <w:rPr>
                <w:b/>
                <w:sz w:val="22"/>
                <w:lang w:val="ru-RU"/>
              </w:rPr>
              <w:t>Вставка</w:t>
            </w:r>
            <w:r w:rsidR="000E180E">
              <w:rPr>
                <w:b/>
                <w:sz w:val="22"/>
                <w:lang w:val="ru-RU"/>
              </w:rPr>
              <w:t xml:space="preserve"> </w:t>
            </w:r>
            <w:r w:rsidR="00153A8B" w:rsidRPr="0076590A">
              <w:rPr>
                <w:b/>
                <w:sz w:val="22"/>
              </w:rPr>
              <w:fldChar w:fldCharType="begin"/>
            </w:r>
            <w:r w:rsidR="000E180E" w:rsidRPr="00F86FCC">
              <w:rPr>
                <w:b/>
                <w:sz w:val="22"/>
                <w:lang w:val="ru-RU"/>
              </w:rPr>
              <w:instrText xml:space="preserve"> </w:instrText>
            </w:r>
            <w:r w:rsidR="000E180E" w:rsidRPr="0076590A">
              <w:rPr>
                <w:b/>
                <w:sz w:val="22"/>
              </w:rPr>
              <w:instrText>STYLEREF</w:instrText>
            </w:r>
            <w:r w:rsidR="000E180E" w:rsidRPr="00F86FCC">
              <w:rPr>
                <w:b/>
                <w:sz w:val="22"/>
                <w:lang w:val="ru-RU"/>
              </w:rPr>
              <w:instrText xml:space="preserve"> 1 \</w:instrText>
            </w:r>
            <w:r w:rsidR="000E180E" w:rsidRPr="0076590A">
              <w:rPr>
                <w:b/>
                <w:sz w:val="22"/>
              </w:rPr>
              <w:instrText>s</w:instrText>
            </w:r>
            <w:r w:rsidR="000E180E" w:rsidRPr="00F86FCC">
              <w:rPr>
                <w:b/>
                <w:sz w:val="22"/>
                <w:lang w:val="ru-RU"/>
              </w:rPr>
              <w:instrText xml:space="preserve"> </w:instrText>
            </w:r>
            <w:r w:rsidR="00153A8B" w:rsidRPr="0076590A">
              <w:rPr>
                <w:b/>
                <w:sz w:val="22"/>
              </w:rPr>
              <w:fldChar w:fldCharType="separate"/>
            </w:r>
            <w:r w:rsidR="00483A15" w:rsidRPr="00F22926">
              <w:rPr>
                <w:b/>
                <w:noProof/>
                <w:sz w:val="22"/>
                <w:lang w:val="ru-RU"/>
              </w:rPr>
              <w:t>5</w:t>
            </w:r>
            <w:r w:rsidR="00153A8B" w:rsidRPr="0076590A">
              <w:rPr>
                <w:b/>
                <w:noProof/>
                <w:sz w:val="22"/>
              </w:rPr>
              <w:fldChar w:fldCharType="end"/>
            </w:r>
            <w:r w:rsidR="000E180E" w:rsidRPr="00F86FCC">
              <w:rPr>
                <w:b/>
                <w:sz w:val="22"/>
                <w:lang w:val="ru-RU"/>
              </w:rPr>
              <w:t>.</w:t>
            </w:r>
            <w:r w:rsidR="00153A8B" w:rsidRPr="0076590A">
              <w:rPr>
                <w:b/>
                <w:sz w:val="22"/>
              </w:rPr>
              <w:fldChar w:fldCharType="begin"/>
            </w:r>
            <w:r w:rsidR="000E180E" w:rsidRPr="00F86FCC">
              <w:rPr>
                <w:b/>
                <w:sz w:val="22"/>
                <w:lang w:val="ru-RU"/>
              </w:rPr>
              <w:instrText xml:space="preserve"> </w:instrText>
            </w:r>
            <w:r w:rsidR="000E180E" w:rsidRPr="0076590A">
              <w:rPr>
                <w:b/>
                <w:sz w:val="22"/>
              </w:rPr>
              <w:instrText>SEQ</w:instrText>
            </w:r>
            <w:r w:rsidR="000E180E" w:rsidRPr="00F86FCC">
              <w:rPr>
                <w:b/>
                <w:sz w:val="22"/>
                <w:lang w:val="ru-RU"/>
              </w:rPr>
              <w:instrText xml:space="preserve"> </w:instrText>
            </w:r>
            <w:r w:rsidR="000E180E" w:rsidRPr="0076590A">
              <w:rPr>
                <w:b/>
                <w:sz w:val="22"/>
              </w:rPr>
              <w:instrText>Box</w:instrText>
            </w:r>
            <w:r w:rsidR="000E180E" w:rsidRPr="00F86FCC">
              <w:rPr>
                <w:b/>
                <w:sz w:val="22"/>
                <w:lang w:val="ru-RU"/>
              </w:rPr>
              <w:instrText xml:space="preserve"> \* </w:instrText>
            </w:r>
            <w:r w:rsidR="000E180E" w:rsidRPr="0076590A">
              <w:rPr>
                <w:b/>
                <w:sz w:val="22"/>
              </w:rPr>
              <w:instrText>ARABIC</w:instrText>
            </w:r>
            <w:r w:rsidR="000E180E" w:rsidRPr="00F86FCC">
              <w:rPr>
                <w:b/>
                <w:sz w:val="22"/>
                <w:lang w:val="ru-RU"/>
              </w:rPr>
              <w:instrText xml:space="preserve"> \</w:instrText>
            </w:r>
            <w:r w:rsidR="000E180E" w:rsidRPr="0076590A">
              <w:rPr>
                <w:b/>
                <w:sz w:val="22"/>
              </w:rPr>
              <w:instrText>s</w:instrText>
            </w:r>
            <w:r w:rsidR="000E180E" w:rsidRPr="00F86FCC">
              <w:rPr>
                <w:b/>
                <w:sz w:val="22"/>
                <w:lang w:val="ru-RU"/>
              </w:rPr>
              <w:instrText xml:space="preserve"> 1 </w:instrText>
            </w:r>
            <w:r w:rsidR="00153A8B" w:rsidRPr="0076590A">
              <w:rPr>
                <w:b/>
                <w:sz w:val="22"/>
              </w:rPr>
              <w:fldChar w:fldCharType="separate"/>
            </w:r>
            <w:r w:rsidR="00483A15" w:rsidRPr="00F22926">
              <w:rPr>
                <w:b/>
                <w:noProof/>
                <w:sz w:val="22"/>
                <w:lang w:val="ru-RU"/>
              </w:rPr>
              <w:t>3</w:t>
            </w:r>
            <w:r w:rsidR="00153A8B" w:rsidRPr="0076590A">
              <w:rPr>
                <w:b/>
                <w:noProof/>
                <w:sz w:val="22"/>
              </w:rPr>
              <w:fldChar w:fldCharType="end"/>
            </w:r>
            <w:r w:rsidR="000E180E" w:rsidRPr="00F86FCC">
              <w:rPr>
                <w:rFonts w:eastAsia="Times New Roman"/>
                <w:b/>
                <w:bCs/>
                <w:sz w:val="22"/>
                <w:lang w:val="ru-RU"/>
              </w:rPr>
              <w:t xml:space="preserve">: </w:t>
            </w:r>
            <w:r w:rsidR="000E180E">
              <w:rPr>
                <w:rFonts w:eastAsia="Times New Roman"/>
                <w:b/>
                <w:bCs/>
                <w:sz w:val="22"/>
                <w:lang w:val="ru-RU"/>
              </w:rPr>
              <w:t>Специальные экономические зоны</w:t>
            </w:r>
            <w:bookmarkEnd w:id="121"/>
            <w:r w:rsidR="000E180E">
              <w:rPr>
                <w:rFonts w:eastAsia="Times New Roman"/>
                <w:b/>
                <w:bCs/>
                <w:sz w:val="22"/>
                <w:lang w:val="ru-RU"/>
              </w:rPr>
              <w:t xml:space="preserve"> </w:t>
            </w:r>
            <w:bookmarkEnd w:id="122"/>
          </w:p>
          <w:p w:rsidR="000E180E" w:rsidRPr="00F86FCC" w:rsidRDefault="000E180E" w:rsidP="001A220A">
            <w:pPr>
              <w:spacing w:line="240" w:lineRule="auto"/>
              <w:ind w:firstLine="0"/>
              <w:jc w:val="both"/>
              <w:rPr>
                <w:bCs/>
                <w:sz w:val="20"/>
                <w:szCs w:val="20"/>
                <w:lang w:val="ru-RU"/>
              </w:rPr>
            </w:pPr>
            <w:r>
              <w:rPr>
                <w:bCs/>
                <w:sz w:val="20"/>
                <w:szCs w:val="20"/>
                <w:lang w:val="ru-RU"/>
              </w:rPr>
              <w:t>Специальные</w:t>
            </w:r>
            <w:r w:rsidRPr="00F86FCC">
              <w:rPr>
                <w:bCs/>
                <w:sz w:val="20"/>
                <w:szCs w:val="20"/>
                <w:lang w:val="ru-RU"/>
              </w:rPr>
              <w:t xml:space="preserve"> </w:t>
            </w:r>
            <w:r>
              <w:rPr>
                <w:bCs/>
                <w:sz w:val="20"/>
                <w:szCs w:val="20"/>
                <w:lang w:val="ru-RU"/>
              </w:rPr>
              <w:t>экономические</w:t>
            </w:r>
            <w:r w:rsidRPr="00F86FCC">
              <w:rPr>
                <w:bCs/>
                <w:sz w:val="20"/>
                <w:szCs w:val="20"/>
                <w:lang w:val="ru-RU"/>
              </w:rPr>
              <w:t xml:space="preserve"> </w:t>
            </w:r>
            <w:r>
              <w:rPr>
                <w:bCs/>
                <w:sz w:val="20"/>
                <w:szCs w:val="20"/>
                <w:lang w:val="ru-RU"/>
              </w:rPr>
              <w:t>зоны</w:t>
            </w:r>
            <w:r w:rsidRPr="00F86FCC">
              <w:rPr>
                <w:bCs/>
                <w:sz w:val="20"/>
                <w:szCs w:val="20"/>
                <w:lang w:val="ru-RU"/>
              </w:rPr>
              <w:t xml:space="preserve"> (</w:t>
            </w:r>
            <w:r>
              <w:rPr>
                <w:bCs/>
                <w:sz w:val="20"/>
                <w:szCs w:val="20"/>
                <w:lang w:val="ru-RU"/>
              </w:rPr>
              <w:t>СЭЗ</w:t>
            </w:r>
            <w:r w:rsidRPr="00F86FCC">
              <w:rPr>
                <w:bCs/>
                <w:sz w:val="20"/>
                <w:szCs w:val="20"/>
                <w:lang w:val="ru-RU"/>
              </w:rPr>
              <w:t>)</w:t>
            </w:r>
            <w:r w:rsidRPr="00CE409D">
              <w:rPr>
                <w:bCs/>
                <w:sz w:val="20"/>
                <w:szCs w:val="20"/>
                <w:vertAlign w:val="superscript"/>
              </w:rPr>
              <w:footnoteReference w:id="42"/>
            </w:r>
            <w:r w:rsidRPr="00F86FCC">
              <w:rPr>
                <w:bCs/>
                <w:sz w:val="20"/>
                <w:szCs w:val="20"/>
                <w:lang w:val="ru-RU"/>
              </w:rPr>
              <w:t xml:space="preserve"> </w:t>
            </w:r>
            <w:r>
              <w:rPr>
                <w:bCs/>
                <w:sz w:val="20"/>
                <w:szCs w:val="20"/>
                <w:lang w:val="ru-RU"/>
              </w:rPr>
              <w:t>представляют</w:t>
            </w:r>
            <w:r w:rsidRPr="00F86FCC">
              <w:rPr>
                <w:bCs/>
                <w:sz w:val="20"/>
                <w:szCs w:val="20"/>
                <w:lang w:val="ru-RU"/>
              </w:rPr>
              <w:t xml:space="preserve"> </w:t>
            </w:r>
            <w:r>
              <w:rPr>
                <w:bCs/>
                <w:sz w:val="20"/>
                <w:szCs w:val="20"/>
                <w:lang w:val="ru-RU"/>
              </w:rPr>
              <w:t>собой</w:t>
            </w:r>
            <w:r w:rsidRPr="00F86FCC">
              <w:rPr>
                <w:bCs/>
                <w:sz w:val="20"/>
                <w:szCs w:val="20"/>
                <w:lang w:val="ru-RU"/>
              </w:rPr>
              <w:t xml:space="preserve"> </w:t>
            </w:r>
            <w:r>
              <w:rPr>
                <w:bCs/>
                <w:sz w:val="20"/>
                <w:szCs w:val="20"/>
                <w:lang w:val="ru-RU"/>
              </w:rPr>
              <w:t>разграниченные географические территории в пределах национальных границ с отличными от остальной территории условиями для ведения бизнеса (как правило, более либеральными)</w:t>
            </w:r>
            <w:r w:rsidRPr="00F86FCC">
              <w:rPr>
                <w:bCs/>
                <w:sz w:val="20"/>
                <w:szCs w:val="20"/>
                <w:lang w:val="ru-RU"/>
              </w:rPr>
              <w:t xml:space="preserve">. </w:t>
            </w:r>
            <w:r>
              <w:rPr>
                <w:bCs/>
                <w:sz w:val="20"/>
                <w:szCs w:val="20"/>
                <w:lang w:val="ru-RU"/>
              </w:rPr>
              <w:t>СЭЗ</w:t>
            </w:r>
            <w:r w:rsidRPr="00F86FCC">
              <w:rPr>
                <w:bCs/>
                <w:sz w:val="20"/>
                <w:szCs w:val="20"/>
                <w:lang w:val="ru-RU"/>
              </w:rPr>
              <w:t xml:space="preserve"> </w:t>
            </w:r>
            <w:r>
              <w:rPr>
                <w:bCs/>
                <w:sz w:val="20"/>
                <w:szCs w:val="20"/>
                <w:lang w:val="ru-RU"/>
              </w:rPr>
              <w:t>действуют</w:t>
            </w:r>
            <w:r w:rsidRPr="00F86FCC">
              <w:rPr>
                <w:bCs/>
                <w:sz w:val="20"/>
                <w:szCs w:val="20"/>
                <w:lang w:val="ru-RU"/>
              </w:rPr>
              <w:t xml:space="preserve"> </w:t>
            </w:r>
            <w:r>
              <w:rPr>
                <w:bCs/>
                <w:sz w:val="20"/>
                <w:szCs w:val="20"/>
                <w:lang w:val="ru-RU"/>
              </w:rPr>
              <w:t>в</w:t>
            </w:r>
            <w:r w:rsidRPr="00F86FCC">
              <w:rPr>
                <w:bCs/>
                <w:sz w:val="20"/>
                <w:szCs w:val="20"/>
                <w:lang w:val="ru-RU"/>
              </w:rPr>
              <w:t xml:space="preserve"> </w:t>
            </w:r>
            <w:r>
              <w:rPr>
                <w:bCs/>
                <w:sz w:val="20"/>
                <w:szCs w:val="20"/>
                <w:lang w:val="ru-RU"/>
              </w:rPr>
              <w:t>качестве</w:t>
            </w:r>
            <w:r w:rsidRPr="00F86FCC">
              <w:rPr>
                <w:bCs/>
                <w:sz w:val="20"/>
                <w:szCs w:val="20"/>
                <w:lang w:val="ru-RU"/>
              </w:rPr>
              <w:t xml:space="preserve"> </w:t>
            </w:r>
            <w:r>
              <w:rPr>
                <w:bCs/>
                <w:sz w:val="20"/>
                <w:szCs w:val="20"/>
                <w:lang w:val="ru-RU"/>
              </w:rPr>
              <w:t>инструмента</w:t>
            </w:r>
            <w:r w:rsidRPr="00F86FCC">
              <w:rPr>
                <w:bCs/>
                <w:sz w:val="20"/>
                <w:szCs w:val="20"/>
                <w:lang w:val="ru-RU"/>
              </w:rPr>
              <w:t xml:space="preserve"> </w:t>
            </w:r>
            <w:r>
              <w:rPr>
                <w:bCs/>
                <w:sz w:val="20"/>
                <w:szCs w:val="20"/>
                <w:lang w:val="ru-RU"/>
              </w:rPr>
              <w:t>торговой</w:t>
            </w:r>
            <w:r w:rsidRPr="00F86FCC">
              <w:rPr>
                <w:bCs/>
                <w:sz w:val="20"/>
                <w:szCs w:val="20"/>
                <w:lang w:val="ru-RU"/>
              </w:rPr>
              <w:t xml:space="preserve"> </w:t>
            </w:r>
            <w:r>
              <w:rPr>
                <w:bCs/>
                <w:sz w:val="20"/>
                <w:szCs w:val="20"/>
                <w:lang w:val="ru-RU"/>
              </w:rPr>
              <w:t>и</w:t>
            </w:r>
            <w:r w:rsidRPr="00F86FCC">
              <w:rPr>
                <w:bCs/>
                <w:sz w:val="20"/>
                <w:szCs w:val="20"/>
                <w:lang w:val="ru-RU"/>
              </w:rPr>
              <w:t xml:space="preserve"> </w:t>
            </w:r>
            <w:r>
              <w:rPr>
                <w:bCs/>
                <w:sz w:val="20"/>
                <w:szCs w:val="20"/>
                <w:lang w:val="ru-RU"/>
              </w:rPr>
              <w:t>инвестиционной</w:t>
            </w:r>
            <w:r w:rsidRPr="00F86FCC">
              <w:rPr>
                <w:bCs/>
                <w:sz w:val="20"/>
                <w:szCs w:val="20"/>
                <w:lang w:val="ru-RU"/>
              </w:rPr>
              <w:t xml:space="preserve"> </w:t>
            </w:r>
            <w:r>
              <w:rPr>
                <w:bCs/>
                <w:sz w:val="20"/>
                <w:szCs w:val="20"/>
                <w:lang w:val="ru-RU"/>
              </w:rPr>
              <w:t>политики</w:t>
            </w:r>
            <w:r w:rsidRPr="00F86FCC">
              <w:rPr>
                <w:bCs/>
                <w:sz w:val="20"/>
                <w:szCs w:val="20"/>
                <w:lang w:val="ru-RU"/>
              </w:rPr>
              <w:t xml:space="preserve">, </w:t>
            </w:r>
            <w:r>
              <w:rPr>
                <w:bCs/>
                <w:sz w:val="20"/>
                <w:szCs w:val="20"/>
                <w:lang w:val="ru-RU"/>
              </w:rPr>
              <w:t>направленного</w:t>
            </w:r>
            <w:r w:rsidRPr="00F86FCC">
              <w:rPr>
                <w:bCs/>
                <w:sz w:val="20"/>
                <w:szCs w:val="20"/>
                <w:lang w:val="ru-RU"/>
              </w:rPr>
              <w:t xml:space="preserve"> </w:t>
            </w:r>
            <w:r>
              <w:rPr>
                <w:bCs/>
                <w:sz w:val="20"/>
                <w:szCs w:val="20"/>
                <w:lang w:val="ru-RU"/>
              </w:rPr>
              <w:t>на</w:t>
            </w:r>
            <w:r w:rsidRPr="00F86FCC">
              <w:rPr>
                <w:bCs/>
                <w:sz w:val="20"/>
                <w:szCs w:val="20"/>
                <w:lang w:val="ru-RU"/>
              </w:rPr>
              <w:t xml:space="preserve"> </w:t>
            </w:r>
            <w:r>
              <w:rPr>
                <w:bCs/>
                <w:sz w:val="20"/>
                <w:szCs w:val="20"/>
                <w:lang w:val="ru-RU"/>
              </w:rPr>
              <w:t>преодоление</w:t>
            </w:r>
            <w:r w:rsidRPr="00F86FCC">
              <w:rPr>
                <w:bCs/>
                <w:sz w:val="20"/>
                <w:szCs w:val="20"/>
                <w:lang w:val="ru-RU"/>
              </w:rPr>
              <w:t xml:space="preserve"> </w:t>
            </w:r>
            <w:r>
              <w:rPr>
                <w:bCs/>
                <w:sz w:val="20"/>
                <w:szCs w:val="20"/>
                <w:lang w:val="ru-RU"/>
              </w:rPr>
              <w:t>барьеров</w:t>
            </w:r>
            <w:r w:rsidRPr="00F86FCC">
              <w:rPr>
                <w:bCs/>
                <w:sz w:val="20"/>
                <w:szCs w:val="20"/>
                <w:lang w:val="ru-RU"/>
              </w:rPr>
              <w:t xml:space="preserve">, </w:t>
            </w:r>
            <w:r>
              <w:rPr>
                <w:bCs/>
                <w:sz w:val="20"/>
                <w:szCs w:val="20"/>
                <w:lang w:val="ru-RU"/>
              </w:rPr>
              <w:t>препятствующих инвестициям в экономику в целом, включая ограничительные меры политики</w:t>
            </w:r>
            <w:r w:rsidRPr="00F86FCC">
              <w:rPr>
                <w:bCs/>
                <w:sz w:val="20"/>
                <w:szCs w:val="20"/>
                <w:lang w:val="ru-RU"/>
              </w:rPr>
              <w:t xml:space="preserve">, </w:t>
            </w:r>
            <w:r>
              <w:rPr>
                <w:bCs/>
                <w:sz w:val="20"/>
                <w:szCs w:val="20"/>
                <w:lang w:val="ru-RU"/>
              </w:rPr>
              <w:t xml:space="preserve">неэффективное управление, неадекватную инфраструктуру и трудности с получением земли. </w:t>
            </w:r>
            <w:r w:rsidRPr="00F86FCC">
              <w:rPr>
                <w:bCs/>
                <w:sz w:val="20"/>
                <w:szCs w:val="20"/>
                <w:lang w:val="ru-RU"/>
              </w:rPr>
              <w:t xml:space="preserve"> </w:t>
            </w:r>
          </w:p>
          <w:p w:rsidR="000E180E" w:rsidRPr="00F86FCC" w:rsidRDefault="000E180E" w:rsidP="001A220A">
            <w:pPr>
              <w:spacing w:line="240" w:lineRule="auto"/>
              <w:ind w:firstLine="0"/>
              <w:jc w:val="both"/>
              <w:rPr>
                <w:bCs/>
                <w:sz w:val="20"/>
                <w:szCs w:val="20"/>
                <w:lang w:val="ru-RU"/>
              </w:rPr>
            </w:pPr>
          </w:p>
          <w:p w:rsidR="000E180E" w:rsidRPr="00F6796F" w:rsidRDefault="000E180E" w:rsidP="001A220A">
            <w:pPr>
              <w:spacing w:line="240" w:lineRule="auto"/>
              <w:ind w:firstLine="0"/>
              <w:jc w:val="both"/>
              <w:rPr>
                <w:bCs/>
                <w:sz w:val="20"/>
                <w:szCs w:val="20"/>
                <w:lang w:val="ru-RU"/>
              </w:rPr>
            </w:pPr>
            <w:r>
              <w:rPr>
                <w:bCs/>
                <w:sz w:val="20"/>
                <w:szCs w:val="20"/>
                <w:lang w:val="ru-RU"/>
              </w:rPr>
              <w:t>В</w:t>
            </w:r>
            <w:r w:rsidRPr="00F6796F">
              <w:rPr>
                <w:bCs/>
                <w:sz w:val="20"/>
                <w:szCs w:val="20"/>
                <w:lang w:val="ru-RU"/>
              </w:rPr>
              <w:t xml:space="preserve"> </w:t>
            </w:r>
            <w:r>
              <w:rPr>
                <w:bCs/>
                <w:sz w:val="20"/>
                <w:szCs w:val="20"/>
                <w:lang w:val="ru-RU"/>
              </w:rPr>
              <w:t>частности</w:t>
            </w:r>
            <w:r w:rsidRPr="00F6796F">
              <w:rPr>
                <w:bCs/>
                <w:sz w:val="20"/>
                <w:szCs w:val="20"/>
                <w:lang w:val="ru-RU"/>
              </w:rPr>
              <w:t xml:space="preserve">, </w:t>
            </w:r>
            <w:r>
              <w:rPr>
                <w:bCs/>
                <w:sz w:val="20"/>
                <w:szCs w:val="20"/>
                <w:lang w:val="ru-RU"/>
              </w:rPr>
              <w:t>СЭЗ</w:t>
            </w:r>
            <w:r w:rsidRPr="00F6796F">
              <w:rPr>
                <w:bCs/>
                <w:sz w:val="20"/>
                <w:szCs w:val="20"/>
                <w:lang w:val="ru-RU"/>
              </w:rPr>
              <w:t xml:space="preserve">, </w:t>
            </w:r>
            <w:r>
              <w:rPr>
                <w:bCs/>
                <w:sz w:val="20"/>
                <w:szCs w:val="20"/>
                <w:lang w:val="ru-RU"/>
              </w:rPr>
              <w:t>как</w:t>
            </w:r>
            <w:r w:rsidRPr="00F6796F">
              <w:rPr>
                <w:bCs/>
                <w:sz w:val="20"/>
                <w:szCs w:val="20"/>
                <w:lang w:val="ru-RU"/>
              </w:rPr>
              <w:t xml:space="preserve"> </w:t>
            </w:r>
            <w:r>
              <w:rPr>
                <w:bCs/>
                <w:sz w:val="20"/>
                <w:szCs w:val="20"/>
                <w:lang w:val="ru-RU"/>
              </w:rPr>
              <w:t>правило</w:t>
            </w:r>
            <w:r w:rsidRPr="00F6796F">
              <w:rPr>
                <w:bCs/>
                <w:sz w:val="20"/>
                <w:szCs w:val="20"/>
                <w:lang w:val="ru-RU"/>
              </w:rPr>
              <w:t xml:space="preserve">, </w:t>
            </w:r>
            <w:r>
              <w:rPr>
                <w:bCs/>
                <w:sz w:val="20"/>
                <w:szCs w:val="20"/>
                <w:lang w:val="ru-RU"/>
              </w:rPr>
              <w:t>предлагают</w:t>
            </w:r>
            <w:r w:rsidRPr="00F6796F">
              <w:rPr>
                <w:bCs/>
                <w:sz w:val="20"/>
                <w:szCs w:val="20"/>
                <w:lang w:val="ru-RU"/>
              </w:rPr>
              <w:t xml:space="preserve"> </w:t>
            </w:r>
            <w:r>
              <w:rPr>
                <w:bCs/>
                <w:sz w:val="20"/>
                <w:szCs w:val="20"/>
                <w:lang w:val="ru-RU"/>
              </w:rPr>
              <w:t>экспортно</w:t>
            </w:r>
            <w:r w:rsidRPr="00F6796F">
              <w:rPr>
                <w:bCs/>
                <w:sz w:val="20"/>
                <w:szCs w:val="20"/>
                <w:lang w:val="ru-RU"/>
              </w:rPr>
              <w:t>-</w:t>
            </w:r>
            <w:r>
              <w:rPr>
                <w:bCs/>
                <w:sz w:val="20"/>
                <w:szCs w:val="20"/>
                <w:lang w:val="ru-RU"/>
              </w:rPr>
              <w:t>ориентированным</w:t>
            </w:r>
            <w:r w:rsidRPr="00F6796F">
              <w:rPr>
                <w:bCs/>
                <w:sz w:val="20"/>
                <w:szCs w:val="20"/>
                <w:lang w:val="ru-RU"/>
              </w:rPr>
              <w:t xml:space="preserve"> </w:t>
            </w:r>
            <w:r>
              <w:rPr>
                <w:bCs/>
                <w:sz w:val="20"/>
                <w:szCs w:val="20"/>
                <w:lang w:val="ru-RU"/>
              </w:rPr>
              <w:t>инвесторам</w:t>
            </w:r>
            <w:r w:rsidRPr="00F6796F">
              <w:rPr>
                <w:bCs/>
                <w:sz w:val="20"/>
                <w:szCs w:val="20"/>
                <w:lang w:val="ru-RU"/>
              </w:rPr>
              <w:t xml:space="preserve"> </w:t>
            </w:r>
            <w:r>
              <w:rPr>
                <w:bCs/>
                <w:sz w:val="20"/>
                <w:szCs w:val="20"/>
                <w:lang w:val="ru-RU"/>
              </w:rPr>
              <w:t>три основных преимущества по отношению к отечественной инвестиционной среде. Прежде</w:t>
            </w:r>
            <w:r w:rsidRPr="00F6796F">
              <w:rPr>
                <w:bCs/>
                <w:sz w:val="20"/>
                <w:szCs w:val="20"/>
                <w:lang w:val="ru-RU"/>
              </w:rPr>
              <w:t xml:space="preserve"> </w:t>
            </w:r>
            <w:r>
              <w:rPr>
                <w:bCs/>
                <w:sz w:val="20"/>
                <w:szCs w:val="20"/>
                <w:lang w:val="ru-RU"/>
              </w:rPr>
              <w:t>всего</w:t>
            </w:r>
            <w:r w:rsidRPr="00F6796F">
              <w:rPr>
                <w:bCs/>
                <w:sz w:val="20"/>
                <w:szCs w:val="20"/>
                <w:lang w:val="ru-RU"/>
              </w:rPr>
              <w:t xml:space="preserve">, </w:t>
            </w:r>
            <w:r>
              <w:rPr>
                <w:bCs/>
                <w:sz w:val="20"/>
                <w:szCs w:val="20"/>
                <w:lang w:val="ru-RU"/>
              </w:rPr>
              <w:t>в них обычно</w:t>
            </w:r>
            <w:r w:rsidRPr="00F6796F">
              <w:rPr>
                <w:bCs/>
                <w:sz w:val="20"/>
                <w:szCs w:val="20"/>
                <w:lang w:val="ru-RU"/>
              </w:rPr>
              <w:t xml:space="preserve"> </w:t>
            </w:r>
            <w:r>
              <w:rPr>
                <w:bCs/>
                <w:sz w:val="20"/>
                <w:szCs w:val="20"/>
                <w:lang w:val="ru-RU"/>
              </w:rPr>
              <w:t>создается особая таможенная среда, включая эффективное таможенное администрирование и (зачастую) доступ к беспошлинному  ввозу ресурсов. Во</w:t>
            </w:r>
            <w:r w:rsidRPr="00F6796F">
              <w:rPr>
                <w:bCs/>
                <w:sz w:val="20"/>
                <w:szCs w:val="20"/>
                <w:lang w:val="ru-RU"/>
              </w:rPr>
              <w:t>-</w:t>
            </w:r>
            <w:r>
              <w:rPr>
                <w:bCs/>
                <w:sz w:val="20"/>
                <w:szCs w:val="20"/>
                <w:lang w:val="ru-RU"/>
              </w:rPr>
              <w:t>вторых</w:t>
            </w:r>
            <w:r w:rsidRPr="00F6796F">
              <w:rPr>
                <w:bCs/>
                <w:sz w:val="20"/>
                <w:szCs w:val="20"/>
                <w:lang w:val="ru-RU"/>
              </w:rPr>
              <w:t>,</w:t>
            </w:r>
            <w:r>
              <w:rPr>
                <w:bCs/>
                <w:sz w:val="20"/>
                <w:szCs w:val="20"/>
                <w:lang w:val="ru-RU"/>
              </w:rPr>
              <w:t xml:space="preserve"> по</w:t>
            </w:r>
            <w:r w:rsidRPr="00F6796F">
              <w:rPr>
                <w:bCs/>
                <w:sz w:val="20"/>
                <w:szCs w:val="20"/>
                <w:lang w:val="ru-RU"/>
              </w:rPr>
              <w:t xml:space="preserve"> </w:t>
            </w:r>
            <w:r>
              <w:rPr>
                <w:bCs/>
                <w:sz w:val="20"/>
                <w:szCs w:val="20"/>
                <w:lang w:val="ru-RU"/>
              </w:rPr>
              <w:t>крайней</w:t>
            </w:r>
            <w:r w:rsidRPr="00F6796F">
              <w:rPr>
                <w:bCs/>
                <w:sz w:val="20"/>
                <w:szCs w:val="20"/>
                <w:lang w:val="ru-RU"/>
              </w:rPr>
              <w:t xml:space="preserve"> </w:t>
            </w:r>
            <w:r>
              <w:rPr>
                <w:bCs/>
                <w:sz w:val="20"/>
                <w:szCs w:val="20"/>
                <w:lang w:val="ru-RU"/>
              </w:rPr>
              <w:t>мере</w:t>
            </w:r>
            <w:r w:rsidRPr="00F6796F">
              <w:rPr>
                <w:bCs/>
                <w:sz w:val="20"/>
                <w:szCs w:val="20"/>
                <w:lang w:val="ru-RU"/>
              </w:rPr>
              <w:t xml:space="preserve">, </w:t>
            </w:r>
            <w:r>
              <w:rPr>
                <w:bCs/>
                <w:sz w:val="20"/>
                <w:szCs w:val="20"/>
                <w:lang w:val="ru-RU"/>
              </w:rPr>
              <w:t>сначала</w:t>
            </w:r>
            <w:r w:rsidRPr="00F6796F">
              <w:rPr>
                <w:bCs/>
                <w:sz w:val="20"/>
                <w:szCs w:val="20"/>
                <w:lang w:val="ru-RU"/>
              </w:rPr>
              <w:t xml:space="preserve"> </w:t>
            </w:r>
            <w:r>
              <w:rPr>
                <w:bCs/>
                <w:sz w:val="20"/>
                <w:szCs w:val="20"/>
                <w:lang w:val="ru-RU"/>
              </w:rPr>
              <w:t>зоны</w:t>
            </w:r>
            <w:r w:rsidRPr="00F6796F">
              <w:rPr>
                <w:bCs/>
                <w:sz w:val="20"/>
                <w:szCs w:val="20"/>
                <w:lang w:val="ru-RU"/>
              </w:rPr>
              <w:t xml:space="preserve"> </w:t>
            </w:r>
            <w:r>
              <w:rPr>
                <w:bCs/>
                <w:sz w:val="20"/>
                <w:szCs w:val="20"/>
                <w:lang w:val="ru-RU"/>
              </w:rPr>
              <w:t>предлагали</w:t>
            </w:r>
            <w:r w:rsidRPr="00F6796F">
              <w:rPr>
                <w:bCs/>
                <w:sz w:val="20"/>
                <w:szCs w:val="20"/>
                <w:lang w:val="ru-RU"/>
              </w:rPr>
              <w:t xml:space="preserve"> </w:t>
            </w:r>
            <w:r>
              <w:rPr>
                <w:bCs/>
                <w:sz w:val="20"/>
                <w:szCs w:val="20"/>
                <w:lang w:val="ru-RU"/>
              </w:rPr>
              <w:t>целый</w:t>
            </w:r>
            <w:r w:rsidRPr="00F6796F">
              <w:rPr>
                <w:bCs/>
                <w:sz w:val="20"/>
                <w:szCs w:val="20"/>
                <w:lang w:val="ru-RU"/>
              </w:rPr>
              <w:t xml:space="preserve"> </w:t>
            </w:r>
            <w:r>
              <w:rPr>
                <w:bCs/>
                <w:sz w:val="20"/>
                <w:szCs w:val="20"/>
                <w:lang w:val="ru-RU"/>
              </w:rPr>
              <w:t>ряд</w:t>
            </w:r>
            <w:r w:rsidRPr="00F6796F">
              <w:rPr>
                <w:bCs/>
                <w:sz w:val="20"/>
                <w:szCs w:val="20"/>
                <w:lang w:val="ru-RU"/>
              </w:rPr>
              <w:t xml:space="preserve"> </w:t>
            </w:r>
            <w:r>
              <w:rPr>
                <w:bCs/>
                <w:sz w:val="20"/>
                <w:szCs w:val="20"/>
                <w:lang w:val="ru-RU"/>
              </w:rPr>
              <w:t>фискальных</w:t>
            </w:r>
            <w:r w:rsidRPr="00F6796F">
              <w:rPr>
                <w:bCs/>
                <w:sz w:val="20"/>
                <w:szCs w:val="20"/>
                <w:lang w:val="ru-RU"/>
              </w:rPr>
              <w:t xml:space="preserve"> </w:t>
            </w:r>
            <w:r>
              <w:rPr>
                <w:bCs/>
                <w:sz w:val="20"/>
                <w:szCs w:val="20"/>
                <w:lang w:val="ru-RU"/>
              </w:rPr>
              <w:t>стимулов</w:t>
            </w:r>
            <w:r w:rsidRPr="00F6796F">
              <w:rPr>
                <w:bCs/>
                <w:sz w:val="20"/>
                <w:szCs w:val="20"/>
                <w:lang w:val="ru-RU"/>
              </w:rPr>
              <w:t xml:space="preserve">, </w:t>
            </w:r>
            <w:r>
              <w:rPr>
                <w:bCs/>
                <w:sz w:val="20"/>
                <w:szCs w:val="20"/>
                <w:lang w:val="ru-RU"/>
              </w:rPr>
              <w:t>включая</w:t>
            </w:r>
            <w:r w:rsidRPr="00F6796F">
              <w:rPr>
                <w:bCs/>
                <w:sz w:val="20"/>
                <w:szCs w:val="20"/>
                <w:lang w:val="ru-RU"/>
              </w:rPr>
              <w:t xml:space="preserve"> </w:t>
            </w:r>
            <w:r>
              <w:rPr>
                <w:bCs/>
                <w:sz w:val="20"/>
                <w:szCs w:val="20"/>
                <w:lang w:val="ru-RU"/>
              </w:rPr>
              <w:t>налоговые</w:t>
            </w:r>
            <w:r w:rsidRPr="00F6796F">
              <w:rPr>
                <w:bCs/>
                <w:sz w:val="20"/>
                <w:szCs w:val="20"/>
                <w:lang w:val="ru-RU"/>
              </w:rPr>
              <w:t xml:space="preserve"> </w:t>
            </w:r>
            <w:r>
              <w:rPr>
                <w:bCs/>
                <w:sz w:val="20"/>
                <w:szCs w:val="20"/>
                <w:lang w:val="ru-RU"/>
              </w:rPr>
              <w:t>льготы, налоговое послабление и уменьшение налоговой ставки</w:t>
            </w:r>
            <w:r w:rsidRPr="00F6796F">
              <w:rPr>
                <w:bCs/>
                <w:sz w:val="20"/>
                <w:szCs w:val="20"/>
                <w:lang w:val="ru-RU"/>
              </w:rPr>
              <w:t xml:space="preserve">, </w:t>
            </w:r>
            <w:r>
              <w:rPr>
                <w:bCs/>
                <w:sz w:val="20"/>
                <w:szCs w:val="20"/>
                <w:lang w:val="ru-RU"/>
              </w:rPr>
              <w:t>а также неограниченное перемещение капитала и репатриацию прибылей. И</w:t>
            </w:r>
            <w:r w:rsidRPr="00F6796F">
              <w:rPr>
                <w:bCs/>
                <w:sz w:val="20"/>
                <w:szCs w:val="20"/>
                <w:lang w:val="ru-RU"/>
              </w:rPr>
              <w:t xml:space="preserve"> </w:t>
            </w:r>
            <w:r>
              <w:rPr>
                <w:bCs/>
                <w:sz w:val="20"/>
                <w:szCs w:val="20"/>
                <w:lang w:val="ru-RU"/>
              </w:rPr>
              <w:t>наконец</w:t>
            </w:r>
            <w:r w:rsidRPr="00F6796F">
              <w:rPr>
                <w:bCs/>
                <w:sz w:val="20"/>
                <w:szCs w:val="20"/>
                <w:lang w:val="ru-RU"/>
              </w:rPr>
              <w:t xml:space="preserve">, </w:t>
            </w:r>
            <w:r>
              <w:rPr>
                <w:bCs/>
                <w:sz w:val="20"/>
                <w:szCs w:val="20"/>
                <w:lang w:val="ru-RU"/>
              </w:rPr>
              <w:t>специальные</w:t>
            </w:r>
            <w:r w:rsidRPr="00F6796F">
              <w:rPr>
                <w:bCs/>
                <w:sz w:val="20"/>
                <w:szCs w:val="20"/>
                <w:lang w:val="ru-RU"/>
              </w:rPr>
              <w:t xml:space="preserve"> </w:t>
            </w:r>
            <w:r>
              <w:rPr>
                <w:bCs/>
                <w:sz w:val="20"/>
                <w:szCs w:val="20"/>
                <w:lang w:val="ru-RU"/>
              </w:rPr>
              <w:t>экономические</w:t>
            </w:r>
            <w:r w:rsidRPr="00F6796F">
              <w:rPr>
                <w:bCs/>
                <w:sz w:val="20"/>
                <w:szCs w:val="20"/>
                <w:lang w:val="ru-RU"/>
              </w:rPr>
              <w:t xml:space="preserve"> </w:t>
            </w:r>
            <w:r>
              <w:rPr>
                <w:bCs/>
                <w:sz w:val="20"/>
                <w:szCs w:val="20"/>
                <w:lang w:val="ru-RU"/>
              </w:rPr>
              <w:t>зоны</w:t>
            </w:r>
            <w:r w:rsidRPr="00F6796F">
              <w:rPr>
                <w:bCs/>
                <w:sz w:val="20"/>
                <w:szCs w:val="20"/>
                <w:lang w:val="ru-RU"/>
              </w:rPr>
              <w:t xml:space="preserve"> </w:t>
            </w:r>
            <w:r>
              <w:rPr>
                <w:bCs/>
                <w:sz w:val="20"/>
                <w:szCs w:val="20"/>
                <w:lang w:val="ru-RU"/>
              </w:rPr>
              <w:t>стремятся</w:t>
            </w:r>
            <w:r w:rsidRPr="00F6796F">
              <w:rPr>
                <w:bCs/>
                <w:sz w:val="20"/>
                <w:szCs w:val="20"/>
                <w:lang w:val="ru-RU"/>
              </w:rPr>
              <w:t xml:space="preserve"> </w:t>
            </w:r>
            <w:r>
              <w:rPr>
                <w:bCs/>
                <w:sz w:val="20"/>
                <w:szCs w:val="20"/>
                <w:lang w:val="ru-RU"/>
              </w:rPr>
              <w:t>предлагать высококачественный инвестиционный климат, который заметно лучше условий, доступных по стране в целом. Благодаря</w:t>
            </w:r>
            <w:r w:rsidRPr="00F6796F">
              <w:rPr>
                <w:bCs/>
                <w:sz w:val="20"/>
                <w:szCs w:val="20"/>
                <w:lang w:val="ru-RU"/>
              </w:rPr>
              <w:t xml:space="preserve"> </w:t>
            </w:r>
            <w:r>
              <w:rPr>
                <w:bCs/>
                <w:sz w:val="20"/>
                <w:szCs w:val="20"/>
                <w:lang w:val="ru-RU"/>
              </w:rPr>
              <w:t>сосредоточенности</w:t>
            </w:r>
            <w:r w:rsidRPr="00F6796F">
              <w:rPr>
                <w:bCs/>
                <w:sz w:val="20"/>
                <w:szCs w:val="20"/>
                <w:lang w:val="ru-RU"/>
              </w:rPr>
              <w:t xml:space="preserve"> </w:t>
            </w:r>
            <w:r>
              <w:rPr>
                <w:bCs/>
                <w:sz w:val="20"/>
                <w:szCs w:val="20"/>
                <w:lang w:val="ru-RU"/>
              </w:rPr>
              <w:t>на</w:t>
            </w:r>
            <w:r w:rsidRPr="00F6796F">
              <w:rPr>
                <w:bCs/>
                <w:sz w:val="20"/>
                <w:szCs w:val="20"/>
                <w:lang w:val="ru-RU"/>
              </w:rPr>
              <w:t xml:space="preserve"> </w:t>
            </w:r>
            <w:r>
              <w:rPr>
                <w:bCs/>
                <w:sz w:val="20"/>
                <w:szCs w:val="20"/>
                <w:lang w:val="ru-RU"/>
              </w:rPr>
              <w:t>относительно</w:t>
            </w:r>
            <w:r w:rsidRPr="00F6796F">
              <w:rPr>
                <w:bCs/>
                <w:sz w:val="20"/>
                <w:szCs w:val="20"/>
                <w:lang w:val="ru-RU"/>
              </w:rPr>
              <w:t xml:space="preserve"> </w:t>
            </w:r>
            <w:r>
              <w:rPr>
                <w:bCs/>
                <w:sz w:val="20"/>
                <w:szCs w:val="20"/>
                <w:lang w:val="ru-RU"/>
              </w:rPr>
              <w:t>узких</w:t>
            </w:r>
            <w:r w:rsidRPr="00F6796F">
              <w:rPr>
                <w:bCs/>
                <w:sz w:val="20"/>
                <w:szCs w:val="20"/>
                <w:lang w:val="ru-RU"/>
              </w:rPr>
              <w:t xml:space="preserve"> </w:t>
            </w:r>
            <w:r>
              <w:rPr>
                <w:bCs/>
                <w:sz w:val="20"/>
                <w:szCs w:val="20"/>
                <w:lang w:val="ru-RU"/>
              </w:rPr>
              <w:t>областях</w:t>
            </w:r>
            <w:r w:rsidRPr="00F6796F">
              <w:rPr>
                <w:bCs/>
                <w:sz w:val="20"/>
                <w:szCs w:val="20"/>
                <w:lang w:val="ru-RU"/>
              </w:rPr>
              <w:t xml:space="preserve">, </w:t>
            </w:r>
            <w:r>
              <w:rPr>
                <w:bCs/>
                <w:sz w:val="20"/>
                <w:szCs w:val="20"/>
                <w:lang w:val="ru-RU"/>
              </w:rPr>
              <w:t>СЭЗ</w:t>
            </w:r>
            <w:r w:rsidRPr="00F6796F">
              <w:rPr>
                <w:bCs/>
                <w:sz w:val="20"/>
                <w:szCs w:val="20"/>
                <w:lang w:val="ru-RU"/>
              </w:rPr>
              <w:t xml:space="preserve"> </w:t>
            </w:r>
            <w:r>
              <w:rPr>
                <w:bCs/>
                <w:sz w:val="20"/>
                <w:szCs w:val="20"/>
                <w:lang w:val="ru-RU"/>
              </w:rPr>
              <w:t>оправдывают</w:t>
            </w:r>
            <w:r w:rsidRPr="00F6796F">
              <w:rPr>
                <w:bCs/>
                <w:sz w:val="20"/>
                <w:szCs w:val="20"/>
                <w:lang w:val="ru-RU"/>
              </w:rPr>
              <w:t xml:space="preserve"> </w:t>
            </w:r>
            <w:r>
              <w:rPr>
                <w:bCs/>
                <w:sz w:val="20"/>
                <w:szCs w:val="20"/>
                <w:lang w:val="ru-RU"/>
              </w:rPr>
              <w:t>создание</w:t>
            </w:r>
            <w:r w:rsidRPr="00F6796F">
              <w:rPr>
                <w:bCs/>
                <w:sz w:val="20"/>
                <w:szCs w:val="20"/>
                <w:lang w:val="ru-RU"/>
              </w:rPr>
              <w:t xml:space="preserve"> </w:t>
            </w:r>
            <w:r>
              <w:rPr>
                <w:bCs/>
                <w:sz w:val="20"/>
                <w:szCs w:val="20"/>
                <w:lang w:val="ru-RU"/>
              </w:rPr>
              <w:t>высококачественной</w:t>
            </w:r>
            <w:r w:rsidRPr="00F6796F">
              <w:rPr>
                <w:bCs/>
                <w:sz w:val="20"/>
                <w:szCs w:val="20"/>
                <w:lang w:val="ru-RU"/>
              </w:rPr>
              <w:t xml:space="preserve"> </w:t>
            </w:r>
            <w:r>
              <w:rPr>
                <w:bCs/>
                <w:sz w:val="20"/>
                <w:szCs w:val="20"/>
                <w:lang w:val="ru-RU"/>
              </w:rPr>
              <w:t xml:space="preserve">инвестиционной среды </w:t>
            </w:r>
            <w:r w:rsidRPr="00F6796F">
              <w:rPr>
                <w:bCs/>
                <w:sz w:val="20"/>
                <w:szCs w:val="20"/>
                <w:lang w:val="ru-RU"/>
              </w:rPr>
              <w:t xml:space="preserve">– </w:t>
            </w:r>
            <w:r>
              <w:rPr>
                <w:bCs/>
                <w:sz w:val="20"/>
                <w:szCs w:val="20"/>
                <w:lang w:val="ru-RU"/>
              </w:rPr>
              <w:t>с позиции финансовых вложений, управления и возможности реализации</w:t>
            </w:r>
            <w:r w:rsidRPr="00F6796F">
              <w:rPr>
                <w:bCs/>
                <w:sz w:val="20"/>
                <w:szCs w:val="20"/>
                <w:lang w:val="ru-RU"/>
              </w:rPr>
              <w:t xml:space="preserve"> – </w:t>
            </w:r>
            <w:r>
              <w:rPr>
                <w:bCs/>
                <w:sz w:val="20"/>
                <w:szCs w:val="20"/>
                <w:lang w:val="ru-RU"/>
              </w:rPr>
              <w:t xml:space="preserve">в отличие от той среды, которая существует в целом по экономике. </w:t>
            </w:r>
          </w:p>
          <w:p w:rsidR="000E180E" w:rsidRPr="00F6796F" w:rsidRDefault="000E180E" w:rsidP="001A220A">
            <w:pPr>
              <w:spacing w:line="240" w:lineRule="auto"/>
              <w:ind w:firstLine="0"/>
              <w:jc w:val="both"/>
              <w:rPr>
                <w:bCs/>
                <w:sz w:val="20"/>
                <w:szCs w:val="20"/>
                <w:lang w:val="ru-RU"/>
              </w:rPr>
            </w:pPr>
          </w:p>
          <w:p w:rsidR="000E180E" w:rsidRDefault="000E180E" w:rsidP="001A220A">
            <w:pPr>
              <w:spacing w:line="240" w:lineRule="auto"/>
              <w:ind w:firstLine="0"/>
              <w:jc w:val="both"/>
              <w:rPr>
                <w:bCs/>
                <w:sz w:val="20"/>
                <w:szCs w:val="20"/>
                <w:lang w:val="ru-RU"/>
              </w:rPr>
            </w:pPr>
            <w:r>
              <w:rPr>
                <w:bCs/>
                <w:sz w:val="20"/>
                <w:szCs w:val="20"/>
                <w:lang w:val="ru-RU"/>
              </w:rPr>
              <w:t>Результаты</w:t>
            </w:r>
            <w:r w:rsidRPr="00670A1F">
              <w:rPr>
                <w:bCs/>
                <w:sz w:val="20"/>
                <w:szCs w:val="20"/>
                <w:lang w:val="ru-RU"/>
              </w:rPr>
              <w:t xml:space="preserve"> </w:t>
            </w:r>
            <w:r>
              <w:rPr>
                <w:bCs/>
                <w:sz w:val="20"/>
                <w:szCs w:val="20"/>
                <w:lang w:val="ru-RU"/>
              </w:rPr>
              <w:t>недавно</w:t>
            </w:r>
            <w:r w:rsidRPr="00670A1F">
              <w:rPr>
                <w:bCs/>
                <w:sz w:val="20"/>
                <w:szCs w:val="20"/>
                <w:lang w:val="ru-RU"/>
              </w:rPr>
              <w:t xml:space="preserve"> </w:t>
            </w:r>
            <w:r>
              <w:rPr>
                <w:bCs/>
                <w:sz w:val="20"/>
                <w:szCs w:val="20"/>
                <w:lang w:val="ru-RU"/>
              </w:rPr>
              <w:t>проведенных</w:t>
            </w:r>
            <w:r w:rsidRPr="00670A1F">
              <w:rPr>
                <w:bCs/>
                <w:sz w:val="20"/>
                <w:szCs w:val="20"/>
                <w:lang w:val="ru-RU"/>
              </w:rPr>
              <w:t xml:space="preserve"> </w:t>
            </w:r>
            <w:r>
              <w:rPr>
                <w:bCs/>
                <w:sz w:val="20"/>
                <w:szCs w:val="20"/>
                <w:lang w:val="ru-RU"/>
              </w:rPr>
              <w:t>исследований</w:t>
            </w:r>
            <w:r w:rsidRPr="00670A1F">
              <w:rPr>
                <w:bCs/>
                <w:sz w:val="20"/>
                <w:szCs w:val="20"/>
                <w:lang w:val="ru-RU"/>
              </w:rPr>
              <w:t xml:space="preserve"> (</w:t>
            </w:r>
            <w:r>
              <w:rPr>
                <w:bCs/>
                <w:sz w:val="20"/>
                <w:szCs w:val="20"/>
                <w:lang w:val="ru-RU"/>
              </w:rPr>
              <w:t>Фароле</w:t>
            </w:r>
            <w:r w:rsidRPr="00670A1F">
              <w:rPr>
                <w:bCs/>
                <w:sz w:val="20"/>
                <w:szCs w:val="20"/>
                <w:lang w:val="ru-RU"/>
              </w:rPr>
              <w:t xml:space="preserve">, 2011) </w:t>
            </w:r>
            <w:r>
              <w:rPr>
                <w:bCs/>
                <w:sz w:val="20"/>
                <w:szCs w:val="20"/>
                <w:lang w:val="ru-RU"/>
              </w:rPr>
              <w:t>говорят</w:t>
            </w:r>
            <w:r w:rsidRPr="00670A1F">
              <w:rPr>
                <w:bCs/>
                <w:sz w:val="20"/>
                <w:szCs w:val="20"/>
                <w:lang w:val="ru-RU"/>
              </w:rPr>
              <w:t xml:space="preserve"> </w:t>
            </w:r>
            <w:r>
              <w:rPr>
                <w:bCs/>
                <w:sz w:val="20"/>
                <w:szCs w:val="20"/>
                <w:lang w:val="ru-RU"/>
              </w:rPr>
              <w:t>о</w:t>
            </w:r>
            <w:r w:rsidRPr="00670A1F">
              <w:rPr>
                <w:bCs/>
                <w:sz w:val="20"/>
                <w:szCs w:val="20"/>
                <w:lang w:val="ru-RU"/>
              </w:rPr>
              <w:t xml:space="preserve"> </w:t>
            </w:r>
            <w:r>
              <w:rPr>
                <w:bCs/>
                <w:sz w:val="20"/>
                <w:szCs w:val="20"/>
                <w:lang w:val="ru-RU"/>
              </w:rPr>
              <w:t>том, что нижеприведенные факторы определяют потенциальный успех СЭЗ в качестве инструмента для продвижения экспорта</w:t>
            </w:r>
            <w:r w:rsidRPr="00670A1F">
              <w:rPr>
                <w:bCs/>
                <w:sz w:val="20"/>
                <w:szCs w:val="20"/>
                <w:lang w:val="ru-RU"/>
              </w:rPr>
              <w:t>:</w:t>
            </w:r>
          </w:p>
          <w:p w:rsidR="000E180E" w:rsidRPr="00670A1F" w:rsidRDefault="000E180E" w:rsidP="001A220A">
            <w:pPr>
              <w:spacing w:line="240" w:lineRule="auto"/>
              <w:ind w:firstLine="0"/>
              <w:jc w:val="both"/>
              <w:rPr>
                <w:bCs/>
                <w:sz w:val="20"/>
                <w:szCs w:val="20"/>
                <w:lang w:val="ru-RU"/>
              </w:rPr>
            </w:pPr>
          </w:p>
          <w:p w:rsidR="000E180E" w:rsidRPr="00670A1F" w:rsidRDefault="000E180E" w:rsidP="00080723">
            <w:pPr>
              <w:numPr>
                <w:ilvl w:val="0"/>
                <w:numId w:val="22"/>
              </w:numPr>
              <w:spacing w:line="240" w:lineRule="auto"/>
              <w:contextualSpacing/>
              <w:jc w:val="both"/>
              <w:rPr>
                <w:bCs/>
                <w:sz w:val="20"/>
                <w:szCs w:val="20"/>
                <w:lang w:val="ru-RU"/>
              </w:rPr>
            </w:pPr>
            <w:r>
              <w:rPr>
                <w:bCs/>
                <w:sz w:val="20"/>
                <w:szCs w:val="20"/>
                <w:lang w:val="ru-RU"/>
              </w:rPr>
              <w:t>Месторасположение</w:t>
            </w:r>
            <w:r w:rsidRPr="00670A1F">
              <w:rPr>
                <w:bCs/>
                <w:sz w:val="20"/>
                <w:szCs w:val="20"/>
                <w:lang w:val="ru-RU"/>
              </w:rPr>
              <w:t xml:space="preserve">: </w:t>
            </w:r>
            <w:r>
              <w:rPr>
                <w:bCs/>
                <w:sz w:val="20"/>
                <w:szCs w:val="20"/>
                <w:lang w:val="ru-RU"/>
              </w:rPr>
              <w:t>данные</w:t>
            </w:r>
            <w:r w:rsidRPr="00670A1F">
              <w:rPr>
                <w:bCs/>
                <w:sz w:val="20"/>
                <w:szCs w:val="20"/>
                <w:lang w:val="ru-RU"/>
              </w:rPr>
              <w:t xml:space="preserve"> </w:t>
            </w:r>
            <w:r>
              <w:rPr>
                <w:bCs/>
                <w:sz w:val="20"/>
                <w:szCs w:val="20"/>
                <w:lang w:val="ru-RU"/>
              </w:rPr>
              <w:t>по</w:t>
            </w:r>
            <w:r w:rsidRPr="00670A1F">
              <w:rPr>
                <w:bCs/>
                <w:sz w:val="20"/>
                <w:szCs w:val="20"/>
                <w:lang w:val="ru-RU"/>
              </w:rPr>
              <w:t xml:space="preserve"> </w:t>
            </w:r>
            <w:r>
              <w:rPr>
                <w:bCs/>
                <w:sz w:val="20"/>
                <w:szCs w:val="20"/>
                <w:lang w:val="ru-RU"/>
              </w:rPr>
              <w:t>всему</w:t>
            </w:r>
            <w:r w:rsidRPr="00670A1F">
              <w:rPr>
                <w:bCs/>
                <w:sz w:val="20"/>
                <w:szCs w:val="20"/>
                <w:lang w:val="ru-RU"/>
              </w:rPr>
              <w:t xml:space="preserve"> </w:t>
            </w:r>
            <w:r>
              <w:rPr>
                <w:bCs/>
                <w:sz w:val="20"/>
                <w:szCs w:val="20"/>
                <w:lang w:val="ru-RU"/>
              </w:rPr>
              <w:t>миру</w:t>
            </w:r>
            <w:r w:rsidRPr="00670A1F">
              <w:rPr>
                <w:bCs/>
                <w:sz w:val="20"/>
                <w:szCs w:val="20"/>
                <w:lang w:val="ru-RU"/>
              </w:rPr>
              <w:t xml:space="preserve"> </w:t>
            </w:r>
            <w:r>
              <w:rPr>
                <w:bCs/>
                <w:sz w:val="20"/>
                <w:szCs w:val="20"/>
                <w:lang w:val="ru-RU"/>
              </w:rPr>
              <w:t>свидетельствуют</w:t>
            </w:r>
            <w:r w:rsidRPr="00670A1F">
              <w:rPr>
                <w:bCs/>
                <w:sz w:val="20"/>
                <w:szCs w:val="20"/>
                <w:lang w:val="ru-RU"/>
              </w:rPr>
              <w:t xml:space="preserve"> </w:t>
            </w:r>
            <w:r>
              <w:rPr>
                <w:bCs/>
                <w:sz w:val="20"/>
                <w:szCs w:val="20"/>
                <w:lang w:val="ru-RU"/>
              </w:rPr>
              <w:t>о</w:t>
            </w:r>
            <w:r w:rsidRPr="00670A1F">
              <w:rPr>
                <w:bCs/>
                <w:sz w:val="20"/>
                <w:szCs w:val="20"/>
                <w:lang w:val="ru-RU"/>
              </w:rPr>
              <w:t xml:space="preserve"> </w:t>
            </w:r>
            <w:r>
              <w:rPr>
                <w:bCs/>
                <w:sz w:val="20"/>
                <w:szCs w:val="20"/>
                <w:lang w:val="ru-RU"/>
              </w:rPr>
              <w:t>том</w:t>
            </w:r>
            <w:r w:rsidRPr="00670A1F">
              <w:rPr>
                <w:bCs/>
                <w:sz w:val="20"/>
                <w:szCs w:val="20"/>
                <w:lang w:val="ru-RU"/>
              </w:rPr>
              <w:t xml:space="preserve">, </w:t>
            </w:r>
            <w:r>
              <w:rPr>
                <w:bCs/>
                <w:sz w:val="20"/>
                <w:szCs w:val="20"/>
                <w:lang w:val="ru-RU"/>
              </w:rPr>
              <w:t>что</w:t>
            </w:r>
            <w:r w:rsidRPr="00670A1F">
              <w:rPr>
                <w:bCs/>
                <w:sz w:val="20"/>
                <w:szCs w:val="20"/>
                <w:lang w:val="ru-RU"/>
              </w:rPr>
              <w:t xml:space="preserve"> </w:t>
            </w:r>
            <w:r>
              <w:rPr>
                <w:bCs/>
                <w:sz w:val="20"/>
                <w:szCs w:val="20"/>
                <w:lang w:val="ru-RU"/>
              </w:rPr>
              <w:t>зоны</w:t>
            </w:r>
            <w:r w:rsidRPr="00670A1F">
              <w:rPr>
                <w:bCs/>
                <w:sz w:val="20"/>
                <w:szCs w:val="20"/>
                <w:lang w:val="ru-RU"/>
              </w:rPr>
              <w:t xml:space="preserve">, </w:t>
            </w:r>
            <w:r>
              <w:rPr>
                <w:bCs/>
                <w:sz w:val="20"/>
                <w:szCs w:val="20"/>
                <w:lang w:val="ru-RU"/>
              </w:rPr>
              <w:t>которые</w:t>
            </w:r>
            <w:r w:rsidRPr="00670A1F">
              <w:rPr>
                <w:bCs/>
                <w:sz w:val="20"/>
                <w:szCs w:val="20"/>
                <w:lang w:val="ru-RU"/>
              </w:rPr>
              <w:t xml:space="preserve"> </w:t>
            </w:r>
            <w:r>
              <w:rPr>
                <w:bCs/>
                <w:sz w:val="20"/>
                <w:szCs w:val="20"/>
                <w:lang w:val="ru-RU"/>
              </w:rPr>
              <w:t>могут</w:t>
            </w:r>
            <w:r w:rsidRPr="00670A1F">
              <w:rPr>
                <w:bCs/>
                <w:sz w:val="20"/>
                <w:szCs w:val="20"/>
                <w:lang w:val="ru-RU"/>
              </w:rPr>
              <w:t xml:space="preserve"> </w:t>
            </w:r>
            <w:r>
              <w:rPr>
                <w:bCs/>
                <w:sz w:val="20"/>
                <w:szCs w:val="20"/>
                <w:lang w:val="ru-RU"/>
              </w:rPr>
              <w:t>выгодно</w:t>
            </w:r>
            <w:r w:rsidRPr="00670A1F">
              <w:rPr>
                <w:bCs/>
                <w:sz w:val="20"/>
                <w:szCs w:val="20"/>
                <w:lang w:val="ru-RU"/>
              </w:rPr>
              <w:t xml:space="preserve"> </w:t>
            </w:r>
            <w:r>
              <w:rPr>
                <w:bCs/>
                <w:sz w:val="20"/>
                <w:szCs w:val="20"/>
                <w:lang w:val="ru-RU"/>
              </w:rPr>
              <w:t>использовать</w:t>
            </w:r>
            <w:r w:rsidRPr="00670A1F">
              <w:rPr>
                <w:bCs/>
                <w:sz w:val="20"/>
                <w:szCs w:val="20"/>
                <w:lang w:val="ru-RU"/>
              </w:rPr>
              <w:t xml:space="preserve"> </w:t>
            </w:r>
            <w:r>
              <w:rPr>
                <w:bCs/>
                <w:sz w:val="20"/>
                <w:szCs w:val="20"/>
                <w:lang w:val="ru-RU"/>
              </w:rPr>
              <w:t>существующие</w:t>
            </w:r>
            <w:r w:rsidRPr="00670A1F">
              <w:rPr>
                <w:bCs/>
                <w:sz w:val="20"/>
                <w:szCs w:val="20"/>
                <w:lang w:val="ru-RU"/>
              </w:rPr>
              <w:t xml:space="preserve"> </w:t>
            </w:r>
            <w:r>
              <w:rPr>
                <w:bCs/>
                <w:sz w:val="20"/>
                <w:szCs w:val="20"/>
                <w:lang w:val="ru-RU"/>
              </w:rPr>
              <w:t>агломерации</w:t>
            </w:r>
            <w:r w:rsidRPr="00670A1F">
              <w:rPr>
                <w:bCs/>
                <w:sz w:val="20"/>
                <w:szCs w:val="20"/>
                <w:lang w:val="ru-RU"/>
              </w:rPr>
              <w:t xml:space="preserve"> </w:t>
            </w:r>
            <w:r>
              <w:rPr>
                <w:bCs/>
                <w:sz w:val="20"/>
                <w:szCs w:val="20"/>
                <w:lang w:val="ru-RU"/>
              </w:rPr>
              <w:t xml:space="preserve">и инфраструктуру основных торговых центров, демонстрируют успехи, тогда как зоны, созданные в качестве инструментов развития отстающих периферийных регионов, как правило, терпят неудачу. </w:t>
            </w:r>
          </w:p>
          <w:p w:rsidR="000E180E" w:rsidRPr="005C6BB7" w:rsidRDefault="000E180E" w:rsidP="00080723">
            <w:pPr>
              <w:numPr>
                <w:ilvl w:val="0"/>
                <w:numId w:val="22"/>
              </w:numPr>
              <w:spacing w:line="240" w:lineRule="auto"/>
              <w:contextualSpacing/>
              <w:jc w:val="both"/>
              <w:rPr>
                <w:bCs/>
                <w:sz w:val="20"/>
                <w:szCs w:val="20"/>
                <w:lang w:val="ru-RU"/>
              </w:rPr>
            </w:pPr>
            <w:r>
              <w:rPr>
                <w:bCs/>
                <w:sz w:val="20"/>
                <w:szCs w:val="20"/>
                <w:lang w:val="ru-RU"/>
              </w:rPr>
              <w:t>Качество</w:t>
            </w:r>
            <w:r w:rsidRPr="00670A1F">
              <w:rPr>
                <w:bCs/>
                <w:sz w:val="20"/>
                <w:szCs w:val="20"/>
                <w:lang w:val="ru-RU"/>
              </w:rPr>
              <w:t xml:space="preserve"> </w:t>
            </w:r>
            <w:r>
              <w:rPr>
                <w:bCs/>
                <w:sz w:val="20"/>
                <w:szCs w:val="20"/>
                <w:lang w:val="ru-RU"/>
              </w:rPr>
              <w:t>инфраструктуры</w:t>
            </w:r>
            <w:r w:rsidRPr="00670A1F">
              <w:rPr>
                <w:bCs/>
                <w:sz w:val="20"/>
                <w:szCs w:val="20"/>
                <w:lang w:val="ru-RU"/>
              </w:rPr>
              <w:t xml:space="preserve">: </w:t>
            </w:r>
            <w:r w:rsidR="009B6F7F">
              <w:rPr>
                <w:bCs/>
                <w:sz w:val="20"/>
                <w:szCs w:val="20"/>
                <w:lang w:val="ru-RU"/>
              </w:rPr>
              <w:t>к</w:t>
            </w:r>
            <w:r>
              <w:rPr>
                <w:bCs/>
                <w:sz w:val="20"/>
                <w:szCs w:val="20"/>
                <w:lang w:val="ru-RU"/>
              </w:rPr>
              <w:t>ачество и стоимость электричества является самым важным фактором, определяющим конкурентоспособность экспортеров-производителей</w:t>
            </w:r>
            <w:r w:rsidRPr="00670A1F">
              <w:rPr>
                <w:bCs/>
                <w:sz w:val="20"/>
                <w:szCs w:val="20"/>
                <w:lang w:val="ru-RU"/>
              </w:rPr>
              <w:t xml:space="preserve"> (</w:t>
            </w:r>
            <w:r>
              <w:rPr>
                <w:bCs/>
                <w:sz w:val="20"/>
                <w:szCs w:val="20"/>
                <w:lang w:val="ru-RU"/>
              </w:rPr>
              <w:t>для экспортеров услуг телекоммуникационная инфраструктура, как правило, не менее важна</w:t>
            </w:r>
            <w:r w:rsidRPr="00670A1F">
              <w:rPr>
                <w:bCs/>
                <w:sz w:val="20"/>
                <w:szCs w:val="20"/>
                <w:lang w:val="ru-RU"/>
              </w:rPr>
              <w:t xml:space="preserve">). </w:t>
            </w:r>
            <w:r>
              <w:rPr>
                <w:bCs/>
                <w:sz w:val="20"/>
                <w:szCs w:val="20"/>
                <w:lang w:val="ru-RU"/>
              </w:rPr>
              <w:t>В</w:t>
            </w:r>
            <w:r w:rsidRPr="005C6BB7">
              <w:rPr>
                <w:bCs/>
                <w:sz w:val="20"/>
                <w:szCs w:val="20"/>
                <w:lang w:val="ru-RU"/>
              </w:rPr>
              <w:t xml:space="preserve"> </w:t>
            </w:r>
            <w:r>
              <w:rPr>
                <w:bCs/>
                <w:sz w:val="20"/>
                <w:szCs w:val="20"/>
                <w:lang w:val="ru-RU"/>
              </w:rPr>
              <w:t>очень</w:t>
            </w:r>
            <w:r w:rsidRPr="005C6BB7">
              <w:rPr>
                <w:bCs/>
                <w:sz w:val="20"/>
                <w:szCs w:val="20"/>
                <w:lang w:val="ru-RU"/>
              </w:rPr>
              <w:t xml:space="preserve"> </w:t>
            </w:r>
            <w:r>
              <w:rPr>
                <w:bCs/>
                <w:sz w:val="20"/>
                <w:szCs w:val="20"/>
                <w:lang w:val="ru-RU"/>
              </w:rPr>
              <w:t>многих</w:t>
            </w:r>
            <w:r w:rsidRPr="005C6BB7">
              <w:rPr>
                <w:bCs/>
                <w:sz w:val="20"/>
                <w:szCs w:val="20"/>
                <w:lang w:val="ru-RU"/>
              </w:rPr>
              <w:t xml:space="preserve"> </w:t>
            </w:r>
            <w:r>
              <w:rPr>
                <w:bCs/>
                <w:sz w:val="20"/>
                <w:szCs w:val="20"/>
                <w:lang w:val="ru-RU"/>
              </w:rPr>
              <w:t>СЭЗ</w:t>
            </w:r>
            <w:r w:rsidRPr="005C6BB7">
              <w:rPr>
                <w:bCs/>
                <w:sz w:val="20"/>
                <w:szCs w:val="20"/>
                <w:lang w:val="ru-RU"/>
              </w:rPr>
              <w:t xml:space="preserve"> </w:t>
            </w:r>
            <w:r>
              <w:rPr>
                <w:bCs/>
                <w:sz w:val="20"/>
                <w:szCs w:val="20"/>
                <w:lang w:val="ru-RU"/>
              </w:rPr>
              <w:t>качество инфраструктуры</w:t>
            </w:r>
            <w:r w:rsidRPr="005C6BB7">
              <w:rPr>
                <w:bCs/>
                <w:sz w:val="20"/>
                <w:szCs w:val="20"/>
                <w:lang w:val="ru-RU"/>
              </w:rPr>
              <w:t xml:space="preserve"> </w:t>
            </w:r>
            <w:r>
              <w:rPr>
                <w:bCs/>
                <w:sz w:val="20"/>
                <w:szCs w:val="20"/>
                <w:lang w:val="ru-RU"/>
              </w:rPr>
              <w:t xml:space="preserve">остается сравнительно низким. </w:t>
            </w:r>
          </w:p>
          <w:p w:rsidR="000E180E" w:rsidRPr="005C6BB7" w:rsidRDefault="000E180E" w:rsidP="00080723">
            <w:pPr>
              <w:numPr>
                <w:ilvl w:val="0"/>
                <w:numId w:val="22"/>
              </w:numPr>
              <w:spacing w:line="240" w:lineRule="auto"/>
              <w:contextualSpacing/>
              <w:jc w:val="both"/>
              <w:rPr>
                <w:rFonts w:ascii="Calibri" w:hAnsi="Calibri"/>
                <w:b/>
                <w:bCs/>
                <w:i/>
                <w:sz w:val="22"/>
                <w:lang w:val="ru-RU"/>
              </w:rPr>
            </w:pPr>
            <w:r w:rsidRPr="005C6BB7">
              <w:rPr>
                <w:bCs/>
                <w:sz w:val="20"/>
                <w:szCs w:val="20"/>
                <w:lang w:val="ru-RU"/>
              </w:rPr>
              <w:t xml:space="preserve">Упрощение транспортных и торговых процедур: </w:t>
            </w:r>
            <w:r w:rsidR="0001584D">
              <w:rPr>
                <w:bCs/>
                <w:sz w:val="20"/>
                <w:szCs w:val="20"/>
                <w:lang w:val="ru-RU"/>
              </w:rPr>
              <w:t>э</w:t>
            </w:r>
            <w:r w:rsidRPr="005C6BB7">
              <w:rPr>
                <w:bCs/>
                <w:sz w:val="20"/>
                <w:szCs w:val="20"/>
                <w:lang w:val="ru-RU"/>
              </w:rPr>
              <w:t>ффективная таможенная очистка на местах, эффективное транспортное сообщение с основными торговыми центрами и (пожалуй, самое главное) эффективные портовые операции являются факторами, определяющими успех СЭЗ.</w:t>
            </w:r>
          </w:p>
          <w:p w:rsidR="000E180E" w:rsidRPr="00FE6E4D" w:rsidRDefault="000E180E" w:rsidP="00080723">
            <w:pPr>
              <w:numPr>
                <w:ilvl w:val="0"/>
                <w:numId w:val="22"/>
              </w:numPr>
              <w:spacing w:line="240" w:lineRule="auto"/>
              <w:contextualSpacing/>
              <w:jc w:val="both"/>
              <w:rPr>
                <w:rFonts w:ascii="Calibri" w:hAnsi="Calibri"/>
                <w:b/>
                <w:bCs/>
                <w:i/>
                <w:sz w:val="22"/>
                <w:lang w:val="ru-RU"/>
              </w:rPr>
            </w:pPr>
            <w:r>
              <w:rPr>
                <w:bCs/>
                <w:sz w:val="20"/>
                <w:szCs w:val="20"/>
                <w:lang w:val="ru-RU"/>
              </w:rPr>
              <w:t>Предоставление</w:t>
            </w:r>
            <w:r w:rsidRPr="00FE6E4D">
              <w:rPr>
                <w:bCs/>
                <w:sz w:val="20"/>
                <w:szCs w:val="20"/>
                <w:lang w:val="ru-RU"/>
              </w:rPr>
              <w:t xml:space="preserve"> </w:t>
            </w:r>
            <w:r>
              <w:rPr>
                <w:bCs/>
                <w:sz w:val="20"/>
                <w:szCs w:val="20"/>
                <w:lang w:val="ru-RU"/>
              </w:rPr>
              <w:t>услуг</w:t>
            </w:r>
            <w:r w:rsidRPr="00FE6E4D">
              <w:rPr>
                <w:bCs/>
                <w:sz w:val="20"/>
                <w:szCs w:val="20"/>
                <w:lang w:val="ru-RU"/>
              </w:rPr>
              <w:t xml:space="preserve"> </w:t>
            </w:r>
            <w:r>
              <w:rPr>
                <w:bCs/>
                <w:sz w:val="20"/>
                <w:szCs w:val="20"/>
                <w:lang w:val="ru-RU"/>
              </w:rPr>
              <w:t>инвесторам</w:t>
            </w:r>
            <w:r w:rsidRPr="00FE6E4D">
              <w:rPr>
                <w:bCs/>
                <w:sz w:val="20"/>
                <w:szCs w:val="20"/>
                <w:lang w:val="ru-RU"/>
              </w:rPr>
              <w:t xml:space="preserve"> (</w:t>
            </w:r>
            <w:r>
              <w:rPr>
                <w:bCs/>
                <w:sz w:val="20"/>
                <w:szCs w:val="20"/>
                <w:lang w:val="ru-RU"/>
              </w:rPr>
              <w:t>по</w:t>
            </w:r>
            <w:r w:rsidRPr="00FE6E4D">
              <w:rPr>
                <w:bCs/>
                <w:sz w:val="20"/>
                <w:szCs w:val="20"/>
                <w:lang w:val="ru-RU"/>
              </w:rPr>
              <w:t xml:space="preserve"> </w:t>
            </w:r>
            <w:r>
              <w:rPr>
                <w:bCs/>
                <w:sz w:val="20"/>
                <w:szCs w:val="20"/>
                <w:lang w:val="ru-RU"/>
              </w:rPr>
              <w:t>принципу одного окна</w:t>
            </w:r>
            <w:r w:rsidRPr="00FE6E4D">
              <w:rPr>
                <w:bCs/>
                <w:sz w:val="20"/>
                <w:szCs w:val="20"/>
                <w:lang w:val="ru-RU"/>
              </w:rPr>
              <w:t>):</w:t>
            </w:r>
            <w:r w:rsidR="0001584D">
              <w:rPr>
                <w:bCs/>
                <w:sz w:val="20"/>
                <w:szCs w:val="20"/>
                <w:lang w:val="ru-RU"/>
              </w:rPr>
              <w:t>х</w:t>
            </w:r>
            <w:r>
              <w:rPr>
                <w:bCs/>
                <w:sz w:val="20"/>
                <w:szCs w:val="20"/>
                <w:lang w:val="ru-RU"/>
              </w:rPr>
              <w:t>отя в долгосрочной перспективе это не так критично, доступ к эффективным услугам, предоставляемым по принципу «одного окна» зачастую играет важную роль в привлечении первоначальных инвесторов</w:t>
            </w:r>
            <w:r w:rsidRPr="00FE6E4D">
              <w:rPr>
                <w:bCs/>
                <w:sz w:val="20"/>
                <w:szCs w:val="20"/>
                <w:lang w:val="ru-RU"/>
              </w:rPr>
              <w:t>.</w:t>
            </w:r>
          </w:p>
          <w:p w:rsidR="000E180E" w:rsidRPr="00FE6E4D" w:rsidRDefault="000E180E" w:rsidP="001A220A">
            <w:pPr>
              <w:spacing w:line="240" w:lineRule="auto"/>
              <w:ind w:firstLine="0"/>
              <w:jc w:val="both"/>
              <w:rPr>
                <w:bCs/>
                <w:i/>
                <w:sz w:val="18"/>
                <w:szCs w:val="18"/>
                <w:highlight w:val="yellow"/>
                <w:lang w:val="ru-RU"/>
              </w:rPr>
            </w:pPr>
          </w:p>
          <w:p w:rsidR="000E180E" w:rsidRPr="00FE6E4D" w:rsidRDefault="000E180E" w:rsidP="001A220A">
            <w:pPr>
              <w:spacing w:line="240" w:lineRule="auto"/>
              <w:ind w:firstLine="0"/>
              <w:jc w:val="both"/>
              <w:rPr>
                <w:bCs/>
                <w:i/>
                <w:sz w:val="18"/>
                <w:szCs w:val="18"/>
                <w:lang w:val="ru-RU"/>
              </w:rPr>
            </w:pPr>
            <w:r>
              <w:rPr>
                <w:bCs/>
                <w:i/>
                <w:sz w:val="18"/>
                <w:szCs w:val="18"/>
                <w:lang w:val="ru-RU"/>
              </w:rPr>
              <w:t>Источник</w:t>
            </w:r>
            <w:r w:rsidRPr="00FE6E4D">
              <w:rPr>
                <w:bCs/>
                <w:i/>
                <w:sz w:val="18"/>
                <w:szCs w:val="18"/>
                <w:lang w:val="ru-RU"/>
              </w:rPr>
              <w:t xml:space="preserve">: </w:t>
            </w:r>
            <w:r>
              <w:rPr>
                <w:bCs/>
                <w:i/>
                <w:sz w:val="18"/>
                <w:szCs w:val="18"/>
                <w:lang w:val="ru-RU"/>
              </w:rPr>
              <w:t>Специальные экономические зоны</w:t>
            </w:r>
            <w:r w:rsidRPr="00FE6E4D">
              <w:rPr>
                <w:bCs/>
                <w:sz w:val="18"/>
                <w:szCs w:val="18"/>
                <w:lang w:val="ru-RU"/>
              </w:rPr>
              <w:t xml:space="preserve">: </w:t>
            </w:r>
            <w:r>
              <w:rPr>
                <w:bCs/>
                <w:sz w:val="18"/>
                <w:szCs w:val="18"/>
                <w:lang w:val="ru-RU"/>
              </w:rPr>
              <w:t>Чему мы научились</w:t>
            </w:r>
            <w:r w:rsidRPr="00FE6E4D">
              <w:rPr>
                <w:bCs/>
                <w:sz w:val="18"/>
                <w:szCs w:val="18"/>
                <w:lang w:val="ru-RU"/>
              </w:rPr>
              <w:t xml:space="preserve">? </w:t>
            </w:r>
            <w:r>
              <w:rPr>
                <w:bCs/>
                <w:sz w:val="18"/>
                <w:szCs w:val="18"/>
                <w:lang w:val="ru-RU"/>
              </w:rPr>
              <w:t>Всемирный банк,</w:t>
            </w:r>
            <w:r w:rsidRPr="00FE6E4D">
              <w:rPr>
                <w:bCs/>
                <w:sz w:val="18"/>
                <w:szCs w:val="18"/>
                <w:lang w:val="ru-RU"/>
              </w:rPr>
              <w:t xml:space="preserve"> 2011</w:t>
            </w:r>
            <w:r>
              <w:rPr>
                <w:bCs/>
                <w:sz w:val="18"/>
                <w:szCs w:val="18"/>
                <w:lang w:val="ru-RU"/>
              </w:rPr>
              <w:t xml:space="preserve">г. </w:t>
            </w:r>
          </w:p>
        </w:tc>
      </w:tr>
    </w:tbl>
    <w:p w:rsidR="000E180E" w:rsidRPr="00FE6E4D" w:rsidRDefault="000E180E" w:rsidP="000E180E">
      <w:pPr>
        <w:spacing w:before="120" w:after="120" w:line="240" w:lineRule="auto"/>
        <w:ind w:firstLine="0"/>
        <w:jc w:val="both"/>
        <w:rPr>
          <w:bCs/>
          <w:sz w:val="22"/>
          <w:lang w:val="ru-RU"/>
        </w:rPr>
      </w:pPr>
    </w:p>
    <w:p w:rsidR="000E180E" w:rsidRPr="007A7A3E" w:rsidRDefault="000E180E" w:rsidP="000E180E">
      <w:pPr>
        <w:pStyle w:val="Heading2"/>
      </w:pPr>
      <w:bookmarkStart w:id="123" w:name="_Toc331673210"/>
      <w:bookmarkStart w:id="124" w:name="_Toc329810304"/>
      <w:r>
        <w:rPr>
          <w:lang w:val="ru-RU"/>
        </w:rPr>
        <w:t>Выводы</w:t>
      </w:r>
      <w:bookmarkEnd w:id="123"/>
      <w:r>
        <w:rPr>
          <w:lang w:val="ru-RU"/>
        </w:rPr>
        <w:t xml:space="preserve"> </w:t>
      </w:r>
      <w:bookmarkEnd w:id="124"/>
    </w:p>
    <w:p w:rsidR="000E180E" w:rsidRPr="00BB303E" w:rsidRDefault="000E180E" w:rsidP="00080723">
      <w:pPr>
        <w:numPr>
          <w:ilvl w:val="0"/>
          <w:numId w:val="42"/>
        </w:numPr>
        <w:spacing w:before="240" w:after="240" w:line="240" w:lineRule="auto"/>
        <w:jc w:val="both"/>
        <w:rPr>
          <w:bCs/>
          <w:sz w:val="22"/>
          <w:lang w:val="ru-RU"/>
        </w:rPr>
      </w:pPr>
      <w:r>
        <w:rPr>
          <w:bCs/>
          <w:sz w:val="22"/>
          <w:lang w:val="ru-RU"/>
        </w:rPr>
        <w:t>Общая</w:t>
      </w:r>
      <w:r w:rsidRPr="00FE6E4D">
        <w:rPr>
          <w:bCs/>
          <w:sz w:val="22"/>
          <w:lang w:val="ru-RU"/>
        </w:rPr>
        <w:t xml:space="preserve"> </w:t>
      </w:r>
      <w:r>
        <w:rPr>
          <w:bCs/>
          <w:sz w:val="22"/>
          <w:lang w:val="ru-RU"/>
        </w:rPr>
        <w:t>идея</w:t>
      </w:r>
      <w:r w:rsidRPr="00FE6E4D">
        <w:rPr>
          <w:bCs/>
          <w:sz w:val="22"/>
          <w:lang w:val="ru-RU"/>
        </w:rPr>
        <w:t xml:space="preserve"> </w:t>
      </w:r>
      <w:r>
        <w:rPr>
          <w:bCs/>
          <w:sz w:val="22"/>
          <w:lang w:val="ru-RU"/>
        </w:rPr>
        <w:t>данного</w:t>
      </w:r>
      <w:r w:rsidRPr="00FE6E4D">
        <w:rPr>
          <w:bCs/>
          <w:sz w:val="22"/>
          <w:lang w:val="ru-RU"/>
        </w:rPr>
        <w:t xml:space="preserve"> </w:t>
      </w:r>
      <w:r>
        <w:rPr>
          <w:bCs/>
          <w:sz w:val="22"/>
          <w:lang w:val="ru-RU"/>
        </w:rPr>
        <w:t>отчета</w:t>
      </w:r>
      <w:r w:rsidRPr="00FE6E4D">
        <w:rPr>
          <w:bCs/>
          <w:sz w:val="22"/>
          <w:lang w:val="ru-RU"/>
        </w:rPr>
        <w:t xml:space="preserve"> </w:t>
      </w:r>
      <w:r>
        <w:rPr>
          <w:bCs/>
          <w:sz w:val="22"/>
          <w:lang w:val="ru-RU"/>
        </w:rPr>
        <w:t>заключается</w:t>
      </w:r>
      <w:r w:rsidRPr="00FE6E4D">
        <w:rPr>
          <w:bCs/>
          <w:sz w:val="22"/>
          <w:lang w:val="ru-RU"/>
        </w:rPr>
        <w:t xml:space="preserve"> </w:t>
      </w:r>
      <w:r>
        <w:rPr>
          <w:bCs/>
          <w:sz w:val="22"/>
          <w:lang w:val="ru-RU"/>
        </w:rPr>
        <w:t>в</w:t>
      </w:r>
      <w:r w:rsidRPr="00FE6E4D">
        <w:rPr>
          <w:bCs/>
          <w:sz w:val="22"/>
          <w:lang w:val="ru-RU"/>
        </w:rPr>
        <w:t xml:space="preserve"> </w:t>
      </w:r>
      <w:r>
        <w:rPr>
          <w:bCs/>
          <w:sz w:val="22"/>
          <w:lang w:val="ru-RU"/>
        </w:rPr>
        <w:t>том</w:t>
      </w:r>
      <w:r w:rsidRPr="00FE6E4D">
        <w:rPr>
          <w:bCs/>
          <w:sz w:val="22"/>
          <w:lang w:val="ru-RU"/>
        </w:rPr>
        <w:t xml:space="preserve">, </w:t>
      </w:r>
      <w:r>
        <w:rPr>
          <w:bCs/>
          <w:sz w:val="22"/>
          <w:lang w:val="ru-RU"/>
        </w:rPr>
        <w:t>что</w:t>
      </w:r>
      <w:r w:rsidRPr="00FE6E4D">
        <w:rPr>
          <w:bCs/>
          <w:sz w:val="22"/>
          <w:lang w:val="ru-RU"/>
        </w:rPr>
        <w:t xml:space="preserve"> </w:t>
      </w:r>
      <w:r>
        <w:rPr>
          <w:bCs/>
          <w:sz w:val="22"/>
          <w:lang w:val="ru-RU"/>
        </w:rPr>
        <w:t>использование</w:t>
      </w:r>
      <w:r w:rsidRPr="00FE6E4D">
        <w:rPr>
          <w:bCs/>
          <w:sz w:val="22"/>
          <w:lang w:val="ru-RU"/>
        </w:rPr>
        <w:t xml:space="preserve"> </w:t>
      </w:r>
      <w:r>
        <w:rPr>
          <w:bCs/>
          <w:sz w:val="22"/>
          <w:lang w:val="ru-RU"/>
        </w:rPr>
        <w:t>выгод</w:t>
      </w:r>
      <w:r w:rsidRPr="00FE6E4D">
        <w:rPr>
          <w:bCs/>
          <w:sz w:val="22"/>
          <w:lang w:val="ru-RU"/>
        </w:rPr>
        <w:t xml:space="preserve"> </w:t>
      </w:r>
      <w:r>
        <w:rPr>
          <w:bCs/>
          <w:sz w:val="22"/>
          <w:lang w:val="ru-RU"/>
        </w:rPr>
        <w:t>от</w:t>
      </w:r>
      <w:r w:rsidRPr="00FE6E4D">
        <w:rPr>
          <w:bCs/>
          <w:sz w:val="22"/>
          <w:lang w:val="ru-RU"/>
        </w:rPr>
        <w:t xml:space="preserve"> </w:t>
      </w:r>
      <w:r>
        <w:rPr>
          <w:bCs/>
          <w:sz w:val="22"/>
          <w:lang w:val="ru-RU"/>
        </w:rPr>
        <w:t>торговли</w:t>
      </w:r>
      <w:r w:rsidRPr="00FE6E4D">
        <w:rPr>
          <w:bCs/>
          <w:sz w:val="22"/>
          <w:lang w:val="ru-RU"/>
        </w:rPr>
        <w:t xml:space="preserve"> </w:t>
      </w:r>
      <w:r>
        <w:rPr>
          <w:bCs/>
          <w:sz w:val="22"/>
          <w:lang w:val="ru-RU"/>
        </w:rPr>
        <w:t>и</w:t>
      </w:r>
      <w:r w:rsidRPr="00FE6E4D">
        <w:rPr>
          <w:bCs/>
          <w:sz w:val="22"/>
          <w:lang w:val="ru-RU"/>
        </w:rPr>
        <w:t xml:space="preserve"> </w:t>
      </w:r>
      <w:r>
        <w:rPr>
          <w:bCs/>
          <w:sz w:val="22"/>
          <w:lang w:val="ru-RU"/>
        </w:rPr>
        <w:t>открытости</w:t>
      </w:r>
      <w:r w:rsidRPr="00FE6E4D">
        <w:rPr>
          <w:bCs/>
          <w:sz w:val="22"/>
          <w:lang w:val="ru-RU"/>
        </w:rPr>
        <w:t xml:space="preserve"> </w:t>
      </w:r>
      <w:r>
        <w:rPr>
          <w:bCs/>
          <w:sz w:val="22"/>
          <w:lang w:val="ru-RU"/>
        </w:rPr>
        <w:t>требует</w:t>
      </w:r>
      <w:r w:rsidRPr="00FE6E4D">
        <w:rPr>
          <w:bCs/>
          <w:sz w:val="22"/>
          <w:lang w:val="ru-RU"/>
        </w:rPr>
        <w:t xml:space="preserve"> </w:t>
      </w:r>
      <w:r>
        <w:rPr>
          <w:bCs/>
          <w:sz w:val="22"/>
          <w:lang w:val="ru-RU"/>
        </w:rPr>
        <w:t>развития</w:t>
      </w:r>
      <w:r w:rsidRPr="00FE6E4D">
        <w:rPr>
          <w:bCs/>
          <w:sz w:val="22"/>
          <w:lang w:val="ru-RU"/>
        </w:rPr>
        <w:t xml:space="preserve"> </w:t>
      </w:r>
      <w:r>
        <w:rPr>
          <w:bCs/>
          <w:sz w:val="22"/>
          <w:lang w:val="ru-RU"/>
        </w:rPr>
        <w:t>по</w:t>
      </w:r>
      <w:r w:rsidRPr="00FE6E4D">
        <w:rPr>
          <w:bCs/>
          <w:sz w:val="22"/>
          <w:lang w:val="ru-RU"/>
        </w:rPr>
        <w:t xml:space="preserve"> </w:t>
      </w:r>
      <w:r>
        <w:rPr>
          <w:bCs/>
          <w:sz w:val="22"/>
          <w:lang w:val="ru-RU"/>
        </w:rPr>
        <w:t>четырем</w:t>
      </w:r>
      <w:r w:rsidRPr="00FE6E4D">
        <w:rPr>
          <w:bCs/>
          <w:sz w:val="22"/>
          <w:lang w:val="ru-RU"/>
        </w:rPr>
        <w:t xml:space="preserve"> </w:t>
      </w:r>
      <w:r>
        <w:rPr>
          <w:bCs/>
          <w:sz w:val="22"/>
          <w:lang w:val="ru-RU"/>
        </w:rPr>
        <w:t>направлениям</w:t>
      </w:r>
      <w:r w:rsidRPr="00FE6E4D">
        <w:rPr>
          <w:bCs/>
          <w:sz w:val="22"/>
          <w:lang w:val="ru-RU"/>
        </w:rPr>
        <w:t>: (</w:t>
      </w:r>
      <w:r>
        <w:rPr>
          <w:bCs/>
          <w:sz w:val="22"/>
        </w:rPr>
        <w:t>i</w:t>
      </w:r>
      <w:r w:rsidRPr="00FE6E4D">
        <w:rPr>
          <w:bCs/>
          <w:sz w:val="22"/>
          <w:lang w:val="ru-RU"/>
        </w:rPr>
        <w:t xml:space="preserve">) </w:t>
      </w:r>
      <w:r>
        <w:rPr>
          <w:bCs/>
          <w:sz w:val="22"/>
          <w:lang w:val="ru-RU"/>
        </w:rPr>
        <w:t>установление</w:t>
      </w:r>
      <w:r w:rsidRPr="00FE6E4D">
        <w:rPr>
          <w:bCs/>
          <w:sz w:val="22"/>
          <w:lang w:val="ru-RU"/>
        </w:rPr>
        <w:t xml:space="preserve"> </w:t>
      </w:r>
      <w:r>
        <w:rPr>
          <w:bCs/>
          <w:sz w:val="22"/>
          <w:lang w:val="ru-RU"/>
        </w:rPr>
        <w:t>баланса</w:t>
      </w:r>
      <w:r w:rsidRPr="00FE6E4D">
        <w:rPr>
          <w:bCs/>
          <w:sz w:val="22"/>
          <w:lang w:val="ru-RU"/>
        </w:rPr>
        <w:t xml:space="preserve"> </w:t>
      </w:r>
      <w:r>
        <w:rPr>
          <w:bCs/>
          <w:sz w:val="22"/>
          <w:lang w:val="ru-RU"/>
        </w:rPr>
        <w:t>между</w:t>
      </w:r>
      <w:r w:rsidRPr="00FE6E4D">
        <w:rPr>
          <w:bCs/>
          <w:sz w:val="22"/>
          <w:lang w:val="ru-RU"/>
        </w:rPr>
        <w:t xml:space="preserve"> </w:t>
      </w:r>
      <w:r>
        <w:rPr>
          <w:bCs/>
          <w:sz w:val="22"/>
          <w:lang w:val="ru-RU"/>
        </w:rPr>
        <w:t>усилиями</w:t>
      </w:r>
      <w:r w:rsidRPr="00FE6E4D">
        <w:rPr>
          <w:bCs/>
          <w:sz w:val="22"/>
          <w:lang w:val="ru-RU"/>
        </w:rPr>
        <w:t xml:space="preserve"> </w:t>
      </w:r>
      <w:r>
        <w:rPr>
          <w:bCs/>
          <w:sz w:val="22"/>
          <w:lang w:val="ru-RU"/>
        </w:rPr>
        <w:t>по</w:t>
      </w:r>
      <w:r w:rsidRPr="00FE6E4D">
        <w:rPr>
          <w:bCs/>
          <w:sz w:val="22"/>
          <w:lang w:val="ru-RU"/>
        </w:rPr>
        <w:t xml:space="preserve"> </w:t>
      </w:r>
      <w:r>
        <w:rPr>
          <w:bCs/>
          <w:sz w:val="22"/>
          <w:lang w:val="ru-RU"/>
        </w:rPr>
        <w:t>региональной</w:t>
      </w:r>
      <w:r w:rsidRPr="00FE6E4D">
        <w:rPr>
          <w:bCs/>
          <w:sz w:val="22"/>
          <w:lang w:val="ru-RU"/>
        </w:rPr>
        <w:t xml:space="preserve"> </w:t>
      </w:r>
      <w:r>
        <w:rPr>
          <w:bCs/>
          <w:sz w:val="22"/>
          <w:lang w:val="ru-RU"/>
        </w:rPr>
        <w:t>интеграции</w:t>
      </w:r>
      <w:r w:rsidRPr="00FE6E4D">
        <w:rPr>
          <w:bCs/>
          <w:sz w:val="22"/>
          <w:lang w:val="ru-RU"/>
        </w:rPr>
        <w:t xml:space="preserve"> </w:t>
      </w:r>
      <w:r>
        <w:rPr>
          <w:bCs/>
          <w:sz w:val="22"/>
          <w:lang w:val="ru-RU"/>
        </w:rPr>
        <w:t>с</w:t>
      </w:r>
      <w:r w:rsidRPr="00FE6E4D">
        <w:rPr>
          <w:bCs/>
          <w:sz w:val="22"/>
          <w:lang w:val="ru-RU"/>
        </w:rPr>
        <w:t xml:space="preserve"> </w:t>
      </w:r>
      <w:r>
        <w:rPr>
          <w:bCs/>
          <w:sz w:val="22"/>
          <w:lang w:val="ru-RU"/>
        </w:rPr>
        <w:t>работой</w:t>
      </w:r>
      <w:r w:rsidRPr="00FE6E4D">
        <w:rPr>
          <w:bCs/>
          <w:sz w:val="22"/>
          <w:lang w:val="ru-RU"/>
        </w:rPr>
        <w:t xml:space="preserve"> </w:t>
      </w:r>
      <w:r>
        <w:rPr>
          <w:bCs/>
          <w:sz w:val="22"/>
          <w:lang w:val="ru-RU"/>
        </w:rPr>
        <w:t>в</w:t>
      </w:r>
      <w:r w:rsidRPr="00FE6E4D">
        <w:rPr>
          <w:bCs/>
          <w:sz w:val="22"/>
          <w:lang w:val="ru-RU"/>
        </w:rPr>
        <w:t xml:space="preserve"> </w:t>
      </w:r>
      <w:r>
        <w:rPr>
          <w:bCs/>
          <w:sz w:val="22"/>
          <w:lang w:val="ru-RU"/>
        </w:rPr>
        <w:t>области</w:t>
      </w:r>
      <w:r w:rsidRPr="00FE6E4D">
        <w:rPr>
          <w:bCs/>
          <w:sz w:val="22"/>
          <w:lang w:val="ru-RU"/>
        </w:rPr>
        <w:t xml:space="preserve"> </w:t>
      </w:r>
      <w:r>
        <w:rPr>
          <w:bCs/>
          <w:sz w:val="22"/>
          <w:lang w:val="ru-RU"/>
        </w:rPr>
        <w:t>международной</w:t>
      </w:r>
      <w:r w:rsidRPr="00FE6E4D">
        <w:rPr>
          <w:bCs/>
          <w:sz w:val="22"/>
          <w:lang w:val="ru-RU"/>
        </w:rPr>
        <w:t xml:space="preserve"> </w:t>
      </w:r>
      <w:r>
        <w:rPr>
          <w:bCs/>
          <w:sz w:val="22"/>
          <w:lang w:val="ru-RU"/>
        </w:rPr>
        <w:t>интеграции</w:t>
      </w:r>
      <w:r w:rsidRPr="00FE6E4D">
        <w:rPr>
          <w:bCs/>
          <w:sz w:val="22"/>
          <w:lang w:val="ru-RU"/>
        </w:rPr>
        <w:t xml:space="preserve">, </w:t>
      </w:r>
      <w:r>
        <w:rPr>
          <w:bCs/>
          <w:sz w:val="22"/>
          <w:lang w:val="ru-RU"/>
        </w:rPr>
        <w:t>а</w:t>
      </w:r>
      <w:r w:rsidRPr="00FE6E4D">
        <w:rPr>
          <w:bCs/>
          <w:sz w:val="22"/>
          <w:lang w:val="ru-RU"/>
        </w:rPr>
        <w:t xml:space="preserve"> </w:t>
      </w:r>
      <w:r>
        <w:rPr>
          <w:bCs/>
          <w:sz w:val="22"/>
          <w:lang w:val="ru-RU"/>
        </w:rPr>
        <w:t>также</w:t>
      </w:r>
      <w:r w:rsidRPr="00FE6E4D">
        <w:rPr>
          <w:bCs/>
          <w:sz w:val="22"/>
          <w:lang w:val="ru-RU"/>
        </w:rPr>
        <w:t xml:space="preserve"> </w:t>
      </w:r>
      <w:r>
        <w:rPr>
          <w:bCs/>
          <w:sz w:val="22"/>
          <w:lang w:val="ru-RU"/>
        </w:rPr>
        <w:t>максимальное использование преимуществ интеграции каждого уровня</w:t>
      </w:r>
      <w:r w:rsidRPr="00FE6E4D">
        <w:rPr>
          <w:bCs/>
          <w:sz w:val="22"/>
          <w:lang w:val="ru-RU"/>
        </w:rPr>
        <w:t>; (</w:t>
      </w:r>
      <w:r>
        <w:rPr>
          <w:bCs/>
          <w:sz w:val="22"/>
        </w:rPr>
        <w:t>ii</w:t>
      </w:r>
      <w:r w:rsidRPr="00FE6E4D">
        <w:rPr>
          <w:bCs/>
          <w:sz w:val="22"/>
          <w:lang w:val="ru-RU"/>
        </w:rPr>
        <w:t xml:space="preserve">) </w:t>
      </w:r>
      <w:r>
        <w:rPr>
          <w:bCs/>
          <w:sz w:val="22"/>
          <w:lang w:val="ru-RU"/>
        </w:rPr>
        <w:t>формирование конкурентоспособных секторов товаров</w:t>
      </w:r>
      <w:r w:rsidRPr="00FE6E4D">
        <w:rPr>
          <w:bCs/>
          <w:sz w:val="22"/>
          <w:lang w:val="ru-RU"/>
        </w:rPr>
        <w:t>; (</w:t>
      </w:r>
      <w:r>
        <w:rPr>
          <w:bCs/>
          <w:sz w:val="22"/>
        </w:rPr>
        <w:t>iii</w:t>
      </w:r>
      <w:r w:rsidRPr="00FE6E4D">
        <w:rPr>
          <w:bCs/>
          <w:sz w:val="22"/>
          <w:lang w:val="ru-RU"/>
        </w:rPr>
        <w:t xml:space="preserve">) </w:t>
      </w:r>
      <w:r>
        <w:rPr>
          <w:bCs/>
          <w:sz w:val="22"/>
          <w:lang w:val="ru-RU"/>
        </w:rPr>
        <w:t>развитие эффективных услуг</w:t>
      </w:r>
      <w:r w:rsidRPr="00FE6E4D">
        <w:rPr>
          <w:bCs/>
          <w:sz w:val="22"/>
          <w:lang w:val="ru-RU"/>
        </w:rPr>
        <w:t xml:space="preserve">; </w:t>
      </w:r>
      <w:r>
        <w:rPr>
          <w:bCs/>
          <w:sz w:val="22"/>
          <w:lang w:val="ru-RU"/>
        </w:rPr>
        <w:t>и</w:t>
      </w:r>
      <w:r w:rsidRPr="00FE6E4D">
        <w:rPr>
          <w:bCs/>
          <w:sz w:val="22"/>
          <w:lang w:val="ru-RU"/>
        </w:rPr>
        <w:t xml:space="preserve"> (</w:t>
      </w:r>
      <w:r>
        <w:rPr>
          <w:bCs/>
          <w:sz w:val="22"/>
        </w:rPr>
        <w:t>iv</w:t>
      </w:r>
      <w:r w:rsidRPr="00FE6E4D">
        <w:rPr>
          <w:bCs/>
          <w:sz w:val="22"/>
          <w:lang w:val="ru-RU"/>
        </w:rPr>
        <w:t xml:space="preserve">) </w:t>
      </w:r>
      <w:r>
        <w:rPr>
          <w:bCs/>
          <w:sz w:val="22"/>
          <w:lang w:val="ru-RU"/>
        </w:rPr>
        <w:t>выработка комплексной программы развития торговли и повышения конкурентоспособности для дальнейших продвижений в этих областях. Данный подход требует наличия эффективных и компетентных институтов, прочной аналитической базы и кадрового потенциала для работы в области продвижения экспорта и стимулирования инвестиций. Без</w:t>
      </w:r>
      <w:r w:rsidRPr="00BB303E">
        <w:rPr>
          <w:bCs/>
          <w:sz w:val="22"/>
          <w:lang w:val="ru-RU"/>
        </w:rPr>
        <w:t xml:space="preserve"> </w:t>
      </w:r>
      <w:r>
        <w:rPr>
          <w:bCs/>
          <w:sz w:val="22"/>
          <w:lang w:val="ru-RU"/>
        </w:rPr>
        <w:t>этих</w:t>
      </w:r>
      <w:r w:rsidRPr="00BB303E">
        <w:rPr>
          <w:bCs/>
          <w:sz w:val="22"/>
          <w:lang w:val="ru-RU"/>
        </w:rPr>
        <w:t xml:space="preserve"> </w:t>
      </w:r>
      <w:r>
        <w:rPr>
          <w:bCs/>
          <w:sz w:val="22"/>
          <w:lang w:val="ru-RU"/>
        </w:rPr>
        <w:t>элементов</w:t>
      </w:r>
      <w:r w:rsidRPr="00BB303E">
        <w:rPr>
          <w:bCs/>
          <w:sz w:val="22"/>
          <w:lang w:val="ru-RU"/>
        </w:rPr>
        <w:t xml:space="preserve"> </w:t>
      </w:r>
      <w:r>
        <w:rPr>
          <w:bCs/>
          <w:sz w:val="22"/>
          <w:lang w:val="ru-RU"/>
        </w:rPr>
        <w:t>важные</w:t>
      </w:r>
      <w:r w:rsidRPr="00BB303E">
        <w:rPr>
          <w:bCs/>
          <w:sz w:val="22"/>
          <w:lang w:val="ru-RU"/>
        </w:rPr>
        <w:t xml:space="preserve"> </w:t>
      </w:r>
      <w:r>
        <w:rPr>
          <w:bCs/>
          <w:sz w:val="22"/>
          <w:lang w:val="ru-RU"/>
        </w:rPr>
        <w:t>инициативы</w:t>
      </w:r>
      <w:r w:rsidRPr="00BB303E">
        <w:rPr>
          <w:bCs/>
          <w:sz w:val="22"/>
          <w:lang w:val="ru-RU"/>
        </w:rPr>
        <w:t xml:space="preserve"> </w:t>
      </w:r>
      <w:r>
        <w:rPr>
          <w:bCs/>
          <w:sz w:val="22"/>
          <w:lang w:val="ru-RU"/>
        </w:rPr>
        <w:t>могут</w:t>
      </w:r>
      <w:r w:rsidRPr="00BB303E">
        <w:rPr>
          <w:bCs/>
          <w:sz w:val="22"/>
          <w:lang w:val="ru-RU"/>
        </w:rPr>
        <w:t xml:space="preserve"> </w:t>
      </w:r>
      <w:r>
        <w:rPr>
          <w:bCs/>
          <w:sz w:val="22"/>
          <w:lang w:val="ru-RU"/>
        </w:rPr>
        <w:t>усложнить</w:t>
      </w:r>
      <w:r w:rsidRPr="00BB303E">
        <w:rPr>
          <w:bCs/>
          <w:sz w:val="22"/>
          <w:lang w:val="ru-RU"/>
        </w:rPr>
        <w:t xml:space="preserve"> </w:t>
      </w:r>
      <w:r>
        <w:rPr>
          <w:bCs/>
          <w:sz w:val="22"/>
          <w:lang w:val="ru-RU"/>
        </w:rPr>
        <w:t>ситуацию</w:t>
      </w:r>
      <w:r w:rsidRPr="00BB303E">
        <w:rPr>
          <w:bCs/>
          <w:sz w:val="22"/>
          <w:lang w:val="ru-RU"/>
        </w:rPr>
        <w:t xml:space="preserve"> </w:t>
      </w:r>
      <w:r>
        <w:rPr>
          <w:bCs/>
          <w:sz w:val="22"/>
          <w:lang w:val="ru-RU"/>
        </w:rPr>
        <w:t>для</w:t>
      </w:r>
      <w:r w:rsidRPr="00BB303E">
        <w:rPr>
          <w:bCs/>
          <w:sz w:val="22"/>
          <w:lang w:val="ru-RU"/>
        </w:rPr>
        <w:t xml:space="preserve"> </w:t>
      </w:r>
      <w:r>
        <w:rPr>
          <w:bCs/>
          <w:sz w:val="22"/>
          <w:lang w:val="ru-RU"/>
        </w:rPr>
        <w:t>экспортеров</w:t>
      </w:r>
      <w:r w:rsidRPr="00BB303E">
        <w:rPr>
          <w:bCs/>
          <w:sz w:val="22"/>
          <w:lang w:val="ru-RU"/>
        </w:rPr>
        <w:t xml:space="preserve"> </w:t>
      </w:r>
      <w:r>
        <w:rPr>
          <w:bCs/>
          <w:sz w:val="22"/>
          <w:lang w:val="ru-RU"/>
        </w:rPr>
        <w:t>или</w:t>
      </w:r>
      <w:r w:rsidRPr="00BB303E">
        <w:rPr>
          <w:bCs/>
          <w:sz w:val="22"/>
          <w:lang w:val="ru-RU"/>
        </w:rPr>
        <w:t xml:space="preserve"> </w:t>
      </w:r>
      <w:r>
        <w:rPr>
          <w:bCs/>
          <w:sz w:val="22"/>
          <w:lang w:val="ru-RU"/>
        </w:rPr>
        <w:t>даже</w:t>
      </w:r>
      <w:r w:rsidRPr="00BB303E">
        <w:rPr>
          <w:bCs/>
          <w:sz w:val="22"/>
          <w:lang w:val="ru-RU"/>
        </w:rPr>
        <w:t xml:space="preserve"> </w:t>
      </w:r>
      <w:r>
        <w:rPr>
          <w:bCs/>
          <w:sz w:val="22"/>
          <w:lang w:val="ru-RU"/>
        </w:rPr>
        <w:t>навредить</w:t>
      </w:r>
      <w:r w:rsidRPr="00BB303E">
        <w:rPr>
          <w:bCs/>
          <w:sz w:val="22"/>
          <w:lang w:val="ru-RU"/>
        </w:rPr>
        <w:t xml:space="preserve"> </w:t>
      </w:r>
      <w:r>
        <w:rPr>
          <w:bCs/>
          <w:sz w:val="22"/>
          <w:lang w:val="ru-RU"/>
        </w:rPr>
        <w:t>им</w:t>
      </w:r>
      <w:r w:rsidRPr="00BB303E">
        <w:rPr>
          <w:bCs/>
          <w:sz w:val="22"/>
          <w:lang w:val="ru-RU"/>
        </w:rPr>
        <w:t xml:space="preserve">, </w:t>
      </w:r>
      <w:r>
        <w:rPr>
          <w:bCs/>
          <w:sz w:val="22"/>
          <w:lang w:val="ru-RU"/>
        </w:rPr>
        <w:t>страна</w:t>
      </w:r>
      <w:r w:rsidRPr="00BB303E">
        <w:rPr>
          <w:bCs/>
          <w:sz w:val="22"/>
          <w:lang w:val="ru-RU"/>
        </w:rPr>
        <w:t xml:space="preserve"> </w:t>
      </w:r>
      <w:r>
        <w:rPr>
          <w:bCs/>
          <w:sz w:val="22"/>
          <w:lang w:val="ru-RU"/>
        </w:rPr>
        <w:t>может</w:t>
      </w:r>
      <w:r w:rsidRPr="00BB303E">
        <w:rPr>
          <w:bCs/>
          <w:sz w:val="22"/>
          <w:lang w:val="ru-RU"/>
        </w:rPr>
        <w:t xml:space="preserve"> </w:t>
      </w:r>
      <w:r>
        <w:rPr>
          <w:bCs/>
          <w:sz w:val="22"/>
          <w:lang w:val="ru-RU"/>
        </w:rPr>
        <w:t>не</w:t>
      </w:r>
      <w:r w:rsidRPr="00BB303E">
        <w:rPr>
          <w:bCs/>
          <w:sz w:val="22"/>
          <w:lang w:val="ru-RU"/>
        </w:rPr>
        <w:t xml:space="preserve"> </w:t>
      </w:r>
      <w:r>
        <w:rPr>
          <w:bCs/>
          <w:sz w:val="22"/>
          <w:lang w:val="ru-RU"/>
        </w:rPr>
        <w:t>достигнуть</w:t>
      </w:r>
      <w:r w:rsidRPr="00BB303E">
        <w:rPr>
          <w:bCs/>
          <w:sz w:val="22"/>
          <w:lang w:val="ru-RU"/>
        </w:rPr>
        <w:t xml:space="preserve"> </w:t>
      </w:r>
      <w:r>
        <w:rPr>
          <w:bCs/>
          <w:sz w:val="22"/>
          <w:lang w:val="ru-RU"/>
        </w:rPr>
        <w:t xml:space="preserve">актуальных целей по повышению конкурентоспособности в торговле, или финансовые и человеческие ресурсы могут быть потрачены без ощутимой пользы. </w:t>
      </w:r>
    </w:p>
    <w:p w:rsidR="000E180E" w:rsidRPr="00BB303E" w:rsidRDefault="000E180E" w:rsidP="00080723">
      <w:pPr>
        <w:numPr>
          <w:ilvl w:val="0"/>
          <w:numId w:val="42"/>
        </w:numPr>
        <w:spacing w:before="240" w:after="240" w:line="240" w:lineRule="auto"/>
        <w:jc w:val="both"/>
        <w:rPr>
          <w:bCs/>
          <w:sz w:val="22"/>
          <w:lang w:val="ru-RU"/>
        </w:rPr>
      </w:pPr>
      <w:r>
        <w:rPr>
          <w:bCs/>
          <w:sz w:val="22"/>
          <w:lang w:val="ru-RU"/>
        </w:rPr>
        <w:t>Каждый компонент, описанный в данной главе, будет способствовать формированию и реализации программы реформирования следующим образом</w:t>
      </w:r>
      <w:r w:rsidRPr="00BB303E">
        <w:rPr>
          <w:bCs/>
          <w:sz w:val="22"/>
          <w:lang w:val="ru-RU"/>
        </w:rPr>
        <w:t>:</w:t>
      </w:r>
    </w:p>
    <w:p w:rsidR="000E180E" w:rsidRPr="008D1E30" w:rsidRDefault="000E180E" w:rsidP="00080723">
      <w:pPr>
        <w:numPr>
          <w:ilvl w:val="0"/>
          <w:numId w:val="44"/>
        </w:numPr>
        <w:spacing w:before="120" w:after="120" w:line="240" w:lineRule="auto"/>
        <w:jc w:val="both"/>
        <w:rPr>
          <w:bCs/>
          <w:sz w:val="22"/>
          <w:lang w:val="ru-RU"/>
        </w:rPr>
      </w:pPr>
      <w:r>
        <w:rPr>
          <w:bCs/>
          <w:sz w:val="22"/>
          <w:lang w:val="ru-RU"/>
        </w:rPr>
        <w:t>Повышение</w:t>
      </w:r>
      <w:r w:rsidRPr="00BB303E">
        <w:rPr>
          <w:bCs/>
          <w:sz w:val="22"/>
          <w:lang w:val="ru-RU"/>
        </w:rPr>
        <w:t xml:space="preserve"> </w:t>
      </w:r>
      <w:r>
        <w:rPr>
          <w:bCs/>
          <w:sz w:val="22"/>
          <w:lang w:val="ru-RU"/>
        </w:rPr>
        <w:t>аналитического</w:t>
      </w:r>
      <w:r w:rsidRPr="00BB303E">
        <w:rPr>
          <w:bCs/>
          <w:sz w:val="22"/>
          <w:lang w:val="ru-RU"/>
        </w:rPr>
        <w:t xml:space="preserve"> </w:t>
      </w:r>
      <w:r>
        <w:rPr>
          <w:bCs/>
          <w:sz w:val="22"/>
          <w:lang w:val="ru-RU"/>
        </w:rPr>
        <w:t>потенциала</w:t>
      </w:r>
      <w:r w:rsidRPr="00BB303E">
        <w:rPr>
          <w:bCs/>
          <w:sz w:val="22"/>
          <w:lang w:val="ru-RU"/>
        </w:rPr>
        <w:t xml:space="preserve">, </w:t>
      </w:r>
      <w:r>
        <w:rPr>
          <w:bCs/>
          <w:sz w:val="22"/>
          <w:lang w:val="ru-RU"/>
        </w:rPr>
        <w:t>включая применение моделей общего и частичного равновесия</w:t>
      </w:r>
      <w:r w:rsidRPr="00BB303E">
        <w:rPr>
          <w:bCs/>
          <w:sz w:val="22"/>
          <w:lang w:val="ru-RU"/>
        </w:rPr>
        <w:t xml:space="preserve">, </w:t>
      </w:r>
      <w:r>
        <w:rPr>
          <w:bCs/>
          <w:sz w:val="22"/>
          <w:lang w:val="ru-RU"/>
        </w:rPr>
        <w:t>данных на уровне предприятий, оценки регулятивного воздействия и национальной статистики по услугам</w:t>
      </w:r>
      <w:r w:rsidRPr="00BB303E">
        <w:rPr>
          <w:bCs/>
          <w:sz w:val="22"/>
          <w:lang w:val="ru-RU"/>
        </w:rPr>
        <w:t>,</w:t>
      </w:r>
      <w:r>
        <w:rPr>
          <w:bCs/>
          <w:sz w:val="22"/>
          <w:lang w:val="ru-RU"/>
        </w:rPr>
        <w:t xml:space="preserve"> позволит вырабатывать и принимать политические решения с помощью имеющейся информации. Данные</w:t>
      </w:r>
      <w:r w:rsidRPr="008D1E30">
        <w:rPr>
          <w:bCs/>
          <w:sz w:val="22"/>
          <w:lang w:val="ru-RU"/>
        </w:rPr>
        <w:t xml:space="preserve"> </w:t>
      </w:r>
      <w:r>
        <w:rPr>
          <w:bCs/>
          <w:sz w:val="22"/>
          <w:lang w:val="ru-RU"/>
        </w:rPr>
        <w:t>решения</w:t>
      </w:r>
      <w:r w:rsidRPr="008D1E30">
        <w:rPr>
          <w:bCs/>
          <w:sz w:val="22"/>
          <w:lang w:val="ru-RU"/>
        </w:rPr>
        <w:t xml:space="preserve"> </w:t>
      </w:r>
      <w:r>
        <w:rPr>
          <w:bCs/>
          <w:sz w:val="22"/>
          <w:lang w:val="ru-RU"/>
        </w:rPr>
        <w:t>должны</w:t>
      </w:r>
      <w:r w:rsidRPr="008D1E30">
        <w:rPr>
          <w:bCs/>
          <w:sz w:val="22"/>
          <w:lang w:val="ru-RU"/>
        </w:rPr>
        <w:t xml:space="preserve"> </w:t>
      </w:r>
      <w:r>
        <w:rPr>
          <w:bCs/>
          <w:sz w:val="22"/>
          <w:lang w:val="ru-RU"/>
        </w:rPr>
        <w:t>основываться</w:t>
      </w:r>
      <w:r w:rsidRPr="008D1E30">
        <w:rPr>
          <w:bCs/>
          <w:sz w:val="22"/>
          <w:lang w:val="ru-RU"/>
        </w:rPr>
        <w:t xml:space="preserve"> </w:t>
      </w:r>
      <w:r>
        <w:rPr>
          <w:bCs/>
          <w:sz w:val="22"/>
          <w:lang w:val="ru-RU"/>
        </w:rPr>
        <w:t>на</w:t>
      </w:r>
      <w:r w:rsidRPr="008D1E30">
        <w:rPr>
          <w:bCs/>
          <w:sz w:val="22"/>
          <w:lang w:val="ru-RU"/>
        </w:rPr>
        <w:t xml:space="preserve"> </w:t>
      </w:r>
      <w:r>
        <w:rPr>
          <w:bCs/>
          <w:sz w:val="22"/>
          <w:lang w:val="ru-RU"/>
        </w:rPr>
        <w:t>понимании</w:t>
      </w:r>
      <w:r w:rsidRPr="008D1E30">
        <w:rPr>
          <w:bCs/>
          <w:sz w:val="22"/>
          <w:lang w:val="ru-RU"/>
        </w:rPr>
        <w:t xml:space="preserve"> </w:t>
      </w:r>
      <w:r>
        <w:rPr>
          <w:bCs/>
          <w:sz w:val="22"/>
          <w:lang w:val="ru-RU"/>
        </w:rPr>
        <w:t>связи</w:t>
      </w:r>
      <w:r w:rsidRPr="008D1E30">
        <w:rPr>
          <w:bCs/>
          <w:sz w:val="22"/>
          <w:lang w:val="ru-RU"/>
        </w:rPr>
        <w:t xml:space="preserve"> </w:t>
      </w:r>
      <w:r>
        <w:rPr>
          <w:bCs/>
          <w:sz w:val="22"/>
          <w:lang w:val="ru-RU"/>
        </w:rPr>
        <w:t>между</w:t>
      </w:r>
      <w:r w:rsidRPr="008D1E30">
        <w:rPr>
          <w:bCs/>
          <w:sz w:val="22"/>
          <w:lang w:val="ru-RU"/>
        </w:rPr>
        <w:t xml:space="preserve"> </w:t>
      </w:r>
      <w:r>
        <w:rPr>
          <w:bCs/>
          <w:sz w:val="22"/>
          <w:lang w:val="ru-RU"/>
        </w:rPr>
        <w:t>изменениями</w:t>
      </w:r>
      <w:r w:rsidRPr="008D1E30">
        <w:rPr>
          <w:bCs/>
          <w:sz w:val="22"/>
          <w:lang w:val="ru-RU"/>
        </w:rPr>
        <w:t xml:space="preserve"> </w:t>
      </w:r>
      <w:r>
        <w:rPr>
          <w:bCs/>
          <w:sz w:val="22"/>
          <w:lang w:val="ru-RU"/>
        </w:rPr>
        <w:t>на</w:t>
      </w:r>
      <w:r w:rsidRPr="008D1E30">
        <w:rPr>
          <w:bCs/>
          <w:sz w:val="22"/>
          <w:lang w:val="ru-RU"/>
        </w:rPr>
        <w:t xml:space="preserve"> </w:t>
      </w:r>
      <w:r>
        <w:rPr>
          <w:bCs/>
          <w:sz w:val="22"/>
          <w:lang w:val="ru-RU"/>
        </w:rPr>
        <w:t>макро</w:t>
      </w:r>
      <w:r w:rsidRPr="008D1E30">
        <w:rPr>
          <w:bCs/>
          <w:sz w:val="22"/>
          <w:lang w:val="ru-RU"/>
        </w:rPr>
        <w:t>-</w:t>
      </w:r>
      <w:r>
        <w:rPr>
          <w:bCs/>
          <w:sz w:val="22"/>
          <w:lang w:val="ru-RU"/>
        </w:rPr>
        <w:t>уровне</w:t>
      </w:r>
      <w:r w:rsidRPr="008D1E30">
        <w:rPr>
          <w:bCs/>
          <w:sz w:val="22"/>
          <w:lang w:val="ru-RU"/>
        </w:rPr>
        <w:t xml:space="preserve">, </w:t>
      </w:r>
      <w:r>
        <w:rPr>
          <w:bCs/>
          <w:sz w:val="22"/>
          <w:lang w:val="ru-RU"/>
        </w:rPr>
        <w:t>отраслевом уровне и</w:t>
      </w:r>
      <w:r w:rsidRPr="008D1E30">
        <w:rPr>
          <w:bCs/>
          <w:sz w:val="22"/>
          <w:lang w:val="ru-RU"/>
        </w:rPr>
        <w:t xml:space="preserve"> </w:t>
      </w:r>
      <w:r>
        <w:rPr>
          <w:bCs/>
          <w:sz w:val="22"/>
          <w:lang w:val="ru-RU"/>
        </w:rPr>
        <w:t>микро</w:t>
      </w:r>
      <w:r w:rsidRPr="008D1E30">
        <w:rPr>
          <w:bCs/>
          <w:sz w:val="22"/>
          <w:lang w:val="ru-RU"/>
        </w:rPr>
        <w:t>-</w:t>
      </w:r>
      <w:r>
        <w:rPr>
          <w:bCs/>
          <w:sz w:val="22"/>
          <w:lang w:val="ru-RU"/>
        </w:rPr>
        <w:t>уровне</w:t>
      </w:r>
      <w:r w:rsidRPr="008D1E30">
        <w:rPr>
          <w:bCs/>
          <w:sz w:val="22"/>
          <w:lang w:val="ru-RU"/>
        </w:rPr>
        <w:t xml:space="preserve">, </w:t>
      </w:r>
      <w:r>
        <w:rPr>
          <w:bCs/>
          <w:sz w:val="22"/>
          <w:lang w:val="ru-RU"/>
        </w:rPr>
        <w:t xml:space="preserve">и на понимании влияния различных ограничивающих факторов в экономической среде на предприятия и отрасли. </w:t>
      </w:r>
    </w:p>
    <w:p w:rsidR="000E180E" w:rsidRPr="007F678F" w:rsidRDefault="000E180E" w:rsidP="00080723">
      <w:pPr>
        <w:numPr>
          <w:ilvl w:val="0"/>
          <w:numId w:val="44"/>
        </w:numPr>
        <w:spacing w:before="120" w:after="120" w:line="240" w:lineRule="auto"/>
        <w:jc w:val="both"/>
        <w:rPr>
          <w:bCs/>
          <w:sz w:val="22"/>
          <w:lang w:val="ru-RU"/>
        </w:rPr>
      </w:pPr>
      <w:r>
        <w:rPr>
          <w:bCs/>
          <w:sz w:val="22"/>
          <w:lang w:val="ru-RU"/>
        </w:rPr>
        <w:t>Улучшение</w:t>
      </w:r>
      <w:r w:rsidRPr="007F678F">
        <w:rPr>
          <w:bCs/>
          <w:sz w:val="22"/>
          <w:lang w:val="ru-RU"/>
        </w:rPr>
        <w:t xml:space="preserve"> </w:t>
      </w:r>
      <w:r>
        <w:rPr>
          <w:bCs/>
          <w:sz w:val="22"/>
          <w:lang w:val="ru-RU"/>
        </w:rPr>
        <w:t>координации</w:t>
      </w:r>
      <w:r w:rsidRPr="007F678F">
        <w:rPr>
          <w:bCs/>
          <w:sz w:val="22"/>
          <w:lang w:val="ru-RU"/>
        </w:rPr>
        <w:t xml:space="preserve"> </w:t>
      </w:r>
      <w:r>
        <w:rPr>
          <w:bCs/>
          <w:sz w:val="22"/>
          <w:lang w:val="ru-RU"/>
        </w:rPr>
        <w:t>в</w:t>
      </w:r>
      <w:r w:rsidRPr="007F678F">
        <w:rPr>
          <w:bCs/>
          <w:sz w:val="22"/>
          <w:lang w:val="ru-RU"/>
        </w:rPr>
        <w:t xml:space="preserve"> </w:t>
      </w:r>
      <w:r>
        <w:rPr>
          <w:bCs/>
          <w:sz w:val="22"/>
          <w:lang w:val="ru-RU"/>
        </w:rPr>
        <w:t>сфере</w:t>
      </w:r>
      <w:r w:rsidRPr="007F678F">
        <w:rPr>
          <w:bCs/>
          <w:sz w:val="22"/>
          <w:lang w:val="ru-RU"/>
        </w:rPr>
        <w:t xml:space="preserve"> </w:t>
      </w:r>
      <w:r>
        <w:rPr>
          <w:bCs/>
          <w:sz w:val="22"/>
          <w:lang w:val="ru-RU"/>
        </w:rPr>
        <w:t>торговой</w:t>
      </w:r>
      <w:r w:rsidRPr="007F678F">
        <w:rPr>
          <w:bCs/>
          <w:sz w:val="22"/>
          <w:lang w:val="ru-RU"/>
        </w:rPr>
        <w:t xml:space="preserve"> </w:t>
      </w:r>
      <w:r>
        <w:rPr>
          <w:bCs/>
          <w:sz w:val="22"/>
          <w:lang w:val="ru-RU"/>
        </w:rPr>
        <w:t>политики</w:t>
      </w:r>
      <w:r w:rsidRPr="007F678F">
        <w:rPr>
          <w:bCs/>
          <w:sz w:val="22"/>
          <w:lang w:val="ru-RU"/>
        </w:rPr>
        <w:t xml:space="preserve"> </w:t>
      </w:r>
      <w:r>
        <w:rPr>
          <w:bCs/>
          <w:sz w:val="22"/>
          <w:lang w:val="ru-RU"/>
        </w:rPr>
        <w:t>и</w:t>
      </w:r>
      <w:r w:rsidRPr="007F678F">
        <w:rPr>
          <w:bCs/>
          <w:sz w:val="22"/>
          <w:lang w:val="ru-RU"/>
        </w:rPr>
        <w:t xml:space="preserve"> </w:t>
      </w:r>
      <w:r>
        <w:rPr>
          <w:bCs/>
          <w:sz w:val="22"/>
          <w:lang w:val="ru-RU"/>
        </w:rPr>
        <w:t>повышения</w:t>
      </w:r>
      <w:r w:rsidRPr="007F678F">
        <w:rPr>
          <w:bCs/>
          <w:sz w:val="22"/>
          <w:lang w:val="ru-RU"/>
        </w:rPr>
        <w:t xml:space="preserve"> </w:t>
      </w:r>
      <w:r>
        <w:rPr>
          <w:bCs/>
          <w:sz w:val="22"/>
          <w:lang w:val="ru-RU"/>
        </w:rPr>
        <w:t>конкурентоспособности</w:t>
      </w:r>
      <w:r w:rsidRPr="007F678F">
        <w:rPr>
          <w:bCs/>
          <w:sz w:val="22"/>
          <w:lang w:val="ru-RU"/>
        </w:rPr>
        <w:t xml:space="preserve">, </w:t>
      </w:r>
      <w:r>
        <w:rPr>
          <w:bCs/>
          <w:sz w:val="22"/>
          <w:lang w:val="ru-RU"/>
        </w:rPr>
        <w:t xml:space="preserve">включая межведомственную координацию и диалог между частным и государственным секторами, позволит обеспечить согласованность работы государственных учреждений, стремясь к достижению общей цели, а также обеспечить информированность представителей частного сектора в рамках текущих инициатив, связанных с развитием торговли. </w:t>
      </w:r>
    </w:p>
    <w:p w:rsidR="000E180E" w:rsidRPr="00646885" w:rsidRDefault="000E180E" w:rsidP="00080723">
      <w:pPr>
        <w:numPr>
          <w:ilvl w:val="0"/>
          <w:numId w:val="44"/>
        </w:numPr>
        <w:spacing w:before="120" w:after="120" w:line="240" w:lineRule="auto"/>
        <w:jc w:val="both"/>
        <w:rPr>
          <w:bCs/>
          <w:sz w:val="22"/>
          <w:lang w:val="ru-RU"/>
        </w:rPr>
      </w:pPr>
      <w:r>
        <w:rPr>
          <w:bCs/>
          <w:sz w:val="22"/>
          <w:lang w:val="ru-RU"/>
        </w:rPr>
        <w:lastRenderedPageBreak/>
        <w:t>Повышение кадрового</w:t>
      </w:r>
      <w:r w:rsidRPr="007F678F">
        <w:rPr>
          <w:bCs/>
          <w:sz w:val="22"/>
          <w:lang w:val="ru-RU"/>
        </w:rPr>
        <w:t xml:space="preserve"> </w:t>
      </w:r>
      <w:r>
        <w:rPr>
          <w:bCs/>
          <w:sz w:val="22"/>
          <w:lang w:val="ru-RU"/>
        </w:rPr>
        <w:t>потенциала</w:t>
      </w:r>
      <w:r w:rsidRPr="007F678F">
        <w:rPr>
          <w:bCs/>
          <w:sz w:val="22"/>
          <w:lang w:val="ru-RU"/>
        </w:rPr>
        <w:t xml:space="preserve"> </w:t>
      </w:r>
      <w:r>
        <w:rPr>
          <w:bCs/>
          <w:sz w:val="22"/>
          <w:lang w:val="ru-RU"/>
        </w:rPr>
        <w:t>для продвижения</w:t>
      </w:r>
      <w:r w:rsidRPr="007F678F">
        <w:rPr>
          <w:bCs/>
          <w:sz w:val="22"/>
          <w:lang w:val="ru-RU"/>
        </w:rPr>
        <w:t xml:space="preserve"> </w:t>
      </w:r>
      <w:r>
        <w:rPr>
          <w:bCs/>
          <w:sz w:val="22"/>
          <w:lang w:val="ru-RU"/>
        </w:rPr>
        <w:t>торговли</w:t>
      </w:r>
      <w:r w:rsidRPr="007F678F">
        <w:rPr>
          <w:bCs/>
          <w:sz w:val="22"/>
          <w:lang w:val="ru-RU"/>
        </w:rPr>
        <w:t xml:space="preserve"> </w:t>
      </w:r>
      <w:r>
        <w:rPr>
          <w:bCs/>
          <w:sz w:val="22"/>
          <w:lang w:val="ru-RU"/>
        </w:rPr>
        <w:t>и</w:t>
      </w:r>
      <w:r w:rsidRPr="007F678F">
        <w:rPr>
          <w:bCs/>
          <w:sz w:val="22"/>
          <w:lang w:val="ru-RU"/>
        </w:rPr>
        <w:t xml:space="preserve"> </w:t>
      </w:r>
      <w:r>
        <w:rPr>
          <w:bCs/>
          <w:sz w:val="22"/>
          <w:lang w:val="ru-RU"/>
        </w:rPr>
        <w:t>инвестиций</w:t>
      </w:r>
      <w:r w:rsidRPr="007F678F">
        <w:rPr>
          <w:bCs/>
          <w:sz w:val="22"/>
          <w:lang w:val="ru-RU"/>
        </w:rPr>
        <w:t xml:space="preserve"> </w:t>
      </w:r>
      <w:r>
        <w:rPr>
          <w:bCs/>
          <w:sz w:val="22"/>
          <w:lang w:val="ru-RU"/>
        </w:rPr>
        <w:t>в</w:t>
      </w:r>
      <w:r w:rsidRPr="007F678F">
        <w:rPr>
          <w:bCs/>
          <w:sz w:val="22"/>
          <w:lang w:val="ru-RU"/>
        </w:rPr>
        <w:t xml:space="preserve"> </w:t>
      </w:r>
      <w:r>
        <w:rPr>
          <w:bCs/>
          <w:sz w:val="22"/>
          <w:lang w:val="ru-RU"/>
        </w:rPr>
        <w:t>части</w:t>
      </w:r>
      <w:r w:rsidRPr="007F678F">
        <w:rPr>
          <w:bCs/>
          <w:sz w:val="22"/>
          <w:lang w:val="ru-RU"/>
        </w:rPr>
        <w:t xml:space="preserve"> </w:t>
      </w:r>
      <w:r>
        <w:rPr>
          <w:bCs/>
          <w:sz w:val="22"/>
          <w:lang w:val="ru-RU"/>
        </w:rPr>
        <w:t xml:space="preserve">услуг, оказываемых специализированными учреждениями по вопросам развития экспорта и инвестиций и другим видам деятельности (например, СЭЗ), позволит обеспечить целевое и эффективное использование государственных средств. </w:t>
      </w:r>
    </w:p>
    <w:p w:rsidR="000E180E" w:rsidRPr="00646885" w:rsidRDefault="000E180E" w:rsidP="000E180E">
      <w:pPr>
        <w:pStyle w:val="Title"/>
        <w:rPr>
          <w:lang w:val="ru-RU"/>
        </w:rPr>
      </w:pPr>
      <w:r w:rsidRPr="00646885">
        <w:rPr>
          <w:b w:val="0"/>
          <w:bCs/>
          <w:sz w:val="22"/>
          <w:lang w:val="ru-RU"/>
        </w:rPr>
        <w:br w:type="page"/>
      </w:r>
      <w:bookmarkStart w:id="125" w:name="_Toc331673211"/>
      <w:bookmarkStart w:id="126" w:name="_Toc329810305"/>
      <w:r>
        <w:rPr>
          <w:lang w:val="ru-RU"/>
        </w:rPr>
        <w:lastRenderedPageBreak/>
        <w:t>Приложения</w:t>
      </w:r>
      <w:bookmarkEnd w:id="125"/>
      <w:r w:rsidRPr="00646885">
        <w:rPr>
          <w:lang w:val="ru-RU"/>
        </w:rPr>
        <w:t xml:space="preserve"> </w:t>
      </w:r>
      <w:bookmarkEnd w:id="126"/>
    </w:p>
    <w:p w:rsidR="000E180E" w:rsidRPr="007F678F" w:rsidRDefault="000E180E" w:rsidP="000E180E">
      <w:pPr>
        <w:spacing w:before="120" w:after="120" w:line="240" w:lineRule="auto"/>
        <w:ind w:firstLine="0"/>
        <w:jc w:val="center"/>
        <w:rPr>
          <w:rFonts w:eastAsia="Cambria"/>
          <w:b/>
          <w:bCs/>
          <w:sz w:val="22"/>
          <w:szCs w:val="24"/>
          <w:lang w:val="ru-RU"/>
        </w:rPr>
      </w:pPr>
      <w:r>
        <w:rPr>
          <w:rFonts w:eastAsia="Cambria"/>
          <w:b/>
          <w:bCs/>
          <w:sz w:val="22"/>
          <w:szCs w:val="24"/>
          <w:lang w:val="ru-RU"/>
        </w:rPr>
        <w:t>Приложение</w:t>
      </w:r>
      <w:r w:rsidRPr="007F678F">
        <w:rPr>
          <w:rFonts w:eastAsia="Cambria"/>
          <w:b/>
          <w:bCs/>
          <w:sz w:val="22"/>
          <w:szCs w:val="24"/>
          <w:lang w:val="ru-RU"/>
        </w:rPr>
        <w:t xml:space="preserve">  1.</w:t>
      </w:r>
      <w:r>
        <w:rPr>
          <w:rFonts w:eastAsia="Cambria"/>
          <w:b/>
          <w:bCs/>
          <w:sz w:val="22"/>
          <w:szCs w:val="24"/>
          <w:lang w:val="ru-RU"/>
        </w:rPr>
        <w:t xml:space="preserve"> Задачи</w:t>
      </w:r>
      <w:r w:rsidRPr="007F678F">
        <w:rPr>
          <w:rFonts w:eastAsia="Cambria"/>
          <w:b/>
          <w:bCs/>
          <w:sz w:val="22"/>
          <w:szCs w:val="24"/>
          <w:lang w:val="ru-RU"/>
        </w:rPr>
        <w:t xml:space="preserve"> </w:t>
      </w:r>
      <w:r>
        <w:rPr>
          <w:rFonts w:eastAsia="Cambria"/>
          <w:b/>
          <w:bCs/>
          <w:sz w:val="22"/>
          <w:szCs w:val="24"/>
          <w:lang w:val="ru-RU"/>
        </w:rPr>
        <w:t>и</w:t>
      </w:r>
      <w:r w:rsidRPr="007F678F">
        <w:rPr>
          <w:rFonts w:eastAsia="Cambria"/>
          <w:b/>
          <w:bCs/>
          <w:sz w:val="22"/>
          <w:szCs w:val="24"/>
          <w:lang w:val="ru-RU"/>
        </w:rPr>
        <w:t xml:space="preserve"> </w:t>
      </w:r>
      <w:r>
        <w:rPr>
          <w:rFonts w:eastAsia="Cambria"/>
          <w:b/>
          <w:bCs/>
          <w:sz w:val="22"/>
          <w:szCs w:val="24"/>
          <w:lang w:val="ru-RU"/>
        </w:rPr>
        <w:t>подход</w:t>
      </w:r>
      <w:r w:rsidRPr="007F678F">
        <w:rPr>
          <w:rFonts w:eastAsia="Cambria"/>
          <w:b/>
          <w:bCs/>
          <w:sz w:val="22"/>
          <w:szCs w:val="24"/>
          <w:lang w:val="ru-RU"/>
        </w:rPr>
        <w:t xml:space="preserve"> </w:t>
      </w:r>
      <w:r>
        <w:rPr>
          <w:rFonts w:eastAsia="Cambria"/>
          <w:b/>
          <w:bCs/>
          <w:sz w:val="22"/>
          <w:szCs w:val="24"/>
          <w:lang w:val="ru-RU"/>
        </w:rPr>
        <w:t>к</w:t>
      </w:r>
      <w:r w:rsidRPr="007F678F">
        <w:rPr>
          <w:rFonts w:eastAsia="Cambria"/>
          <w:b/>
          <w:bCs/>
          <w:sz w:val="22"/>
          <w:szCs w:val="24"/>
          <w:lang w:val="ru-RU"/>
        </w:rPr>
        <w:t xml:space="preserve"> </w:t>
      </w:r>
      <w:r>
        <w:rPr>
          <w:rFonts w:eastAsia="Cambria"/>
          <w:b/>
          <w:bCs/>
          <w:sz w:val="22"/>
          <w:szCs w:val="24"/>
          <w:lang w:val="ru-RU"/>
        </w:rPr>
        <w:t>оценке</w:t>
      </w:r>
      <w:r w:rsidRPr="007F678F">
        <w:rPr>
          <w:rFonts w:eastAsia="Cambria"/>
          <w:b/>
          <w:bCs/>
          <w:sz w:val="22"/>
          <w:szCs w:val="24"/>
          <w:lang w:val="ru-RU"/>
        </w:rPr>
        <w:t xml:space="preserve"> </w:t>
      </w:r>
      <w:r>
        <w:rPr>
          <w:rFonts w:eastAsia="Cambria"/>
          <w:b/>
          <w:bCs/>
          <w:sz w:val="22"/>
          <w:szCs w:val="24"/>
          <w:lang w:val="ru-RU"/>
        </w:rPr>
        <w:t>конкурентоспособности</w:t>
      </w:r>
      <w:r w:rsidRPr="007F678F">
        <w:rPr>
          <w:rFonts w:eastAsia="Cambria"/>
          <w:b/>
          <w:bCs/>
          <w:sz w:val="22"/>
          <w:szCs w:val="24"/>
          <w:lang w:val="ru-RU"/>
        </w:rPr>
        <w:t xml:space="preserve"> </w:t>
      </w:r>
      <w:r>
        <w:rPr>
          <w:rFonts w:eastAsia="Cambria"/>
          <w:b/>
          <w:bCs/>
          <w:sz w:val="22"/>
          <w:szCs w:val="24"/>
          <w:lang w:val="ru-RU"/>
        </w:rPr>
        <w:t>секторов</w:t>
      </w:r>
      <w:r w:rsidRPr="007F678F">
        <w:rPr>
          <w:rFonts w:eastAsia="Cambria"/>
          <w:b/>
          <w:bCs/>
          <w:sz w:val="22"/>
          <w:szCs w:val="24"/>
          <w:lang w:val="ru-RU"/>
        </w:rPr>
        <w:t xml:space="preserve"> </w:t>
      </w:r>
      <w:r>
        <w:rPr>
          <w:rFonts w:eastAsia="Cambria"/>
          <w:b/>
          <w:bCs/>
          <w:sz w:val="22"/>
          <w:szCs w:val="24"/>
          <w:lang w:val="ru-RU"/>
        </w:rPr>
        <w:t>товаров</w:t>
      </w:r>
      <w:r w:rsidRPr="007F678F">
        <w:rPr>
          <w:rFonts w:eastAsia="Cambria"/>
          <w:b/>
          <w:bCs/>
          <w:sz w:val="22"/>
          <w:szCs w:val="24"/>
          <w:lang w:val="ru-RU"/>
        </w:rPr>
        <w:t xml:space="preserve"> </w:t>
      </w:r>
    </w:p>
    <w:p w:rsidR="000E180E" w:rsidRPr="000724A0" w:rsidRDefault="000E180E" w:rsidP="000E180E">
      <w:pPr>
        <w:pStyle w:val="ListParagraph"/>
        <w:widowControl w:val="0"/>
        <w:spacing w:before="240" w:after="240" w:line="240" w:lineRule="auto"/>
        <w:ind w:left="0" w:firstLine="0"/>
        <w:contextualSpacing w:val="0"/>
        <w:jc w:val="both"/>
        <w:rPr>
          <w:sz w:val="22"/>
          <w:lang w:val="ru-RU"/>
        </w:rPr>
      </w:pPr>
      <w:r w:rsidRPr="00D3251D">
        <w:rPr>
          <w:sz w:val="22"/>
          <w:lang w:val="ru-RU"/>
        </w:rPr>
        <w:tab/>
      </w:r>
      <w:r>
        <w:rPr>
          <w:sz w:val="22"/>
          <w:lang w:val="ru-RU"/>
        </w:rPr>
        <w:t>В</w:t>
      </w:r>
      <w:r w:rsidRPr="00CE3F43">
        <w:rPr>
          <w:sz w:val="22"/>
          <w:lang w:val="ru-RU"/>
        </w:rPr>
        <w:t xml:space="preserve"> </w:t>
      </w:r>
      <w:r>
        <w:rPr>
          <w:sz w:val="22"/>
          <w:lang w:val="ru-RU"/>
        </w:rPr>
        <w:t>данном</w:t>
      </w:r>
      <w:r w:rsidRPr="00CE3F43">
        <w:rPr>
          <w:sz w:val="22"/>
          <w:lang w:val="ru-RU"/>
        </w:rPr>
        <w:t xml:space="preserve"> </w:t>
      </w:r>
      <w:r>
        <w:rPr>
          <w:sz w:val="22"/>
          <w:lang w:val="ru-RU"/>
        </w:rPr>
        <w:t>отчете</w:t>
      </w:r>
      <w:r w:rsidRPr="00CE3F43">
        <w:rPr>
          <w:sz w:val="22"/>
          <w:lang w:val="ru-RU"/>
        </w:rPr>
        <w:t xml:space="preserve"> </w:t>
      </w:r>
      <w:r>
        <w:rPr>
          <w:sz w:val="22"/>
          <w:lang w:val="ru-RU"/>
        </w:rPr>
        <w:t>внимание</w:t>
      </w:r>
      <w:r w:rsidRPr="00CE3F43">
        <w:rPr>
          <w:sz w:val="22"/>
          <w:lang w:val="ru-RU"/>
        </w:rPr>
        <w:t xml:space="preserve"> </w:t>
      </w:r>
      <w:r>
        <w:rPr>
          <w:sz w:val="22"/>
          <w:lang w:val="ru-RU"/>
        </w:rPr>
        <w:t>сосредоточено</w:t>
      </w:r>
      <w:r w:rsidRPr="00CE3F43">
        <w:rPr>
          <w:sz w:val="22"/>
          <w:lang w:val="ru-RU"/>
        </w:rPr>
        <w:t xml:space="preserve"> </w:t>
      </w:r>
      <w:r>
        <w:rPr>
          <w:sz w:val="22"/>
          <w:lang w:val="ru-RU"/>
        </w:rPr>
        <w:t>на</w:t>
      </w:r>
      <w:r w:rsidRPr="00CE3F43">
        <w:rPr>
          <w:sz w:val="22"/>
          <w:lang w:val="ru-RU"/>
        </w:rPr>
        <w:t xml:space="preserve"> </w:t>
      </w:r>
      <w:r>
        <w:rPr>
          <w:sz w:val="22"/>
          <w:lang w:val="ru-RU"/>
        </w:rPr>
        <w:t>оценке</w:t>
      </w:r>
      <w:r w:rsidRPr="00CE3F43">
        <w:rPr>
          <w:sz w:val="22"/>
          <w:lang w:val="ru-RU"/>
        </w:rPr>
        <w:t xml:space="preserve"> </w:t>
      </w:r>
      <w:r>
        <w:rPr>
          <w:sz w:val="22"/>
          <w:lang w:val="ru-RU"/>
        </w:rPr>
        <w:t>конкурентоспособности</w:t>
      </w:r>
      <w:r w:rsidRPr="00CE3F43">
        <w:rPr>
          <w:sz w:val="22"/>
          <w:lang w:val="ru-RU"/>
        </w:rPr>
        <w:t xml:space="preserve"> </w:t>
      </w:r>
      <w:r>
        <w:rPr>
          <w:sz w:val="22"/>
          <w:lang w:val="ru-RU"/>
        </w:rPr>
        <w:t>торговли</w:t>
      </w:r>
      <w:r w:rsidRPr="00CE3F43">
        <w:rPr>
          <w:sz w:val="22"/>
          <w:lang w:val="ru-RU"/>
        </w:rPr>
        <w:t xml:space="preserve"> </w:t>
      </w:r>
      <w:r>
        <w:rPr>
          <w:sz w:val="22"/>
          <w:lang w:val="ru-RU"/>
        </w:rPr>
        <w:t>в</w:t>
      </w:r>
      <w:r w:rsidRPr="00CE3F43">
        <w:rPr>
          <w:sz w:val="22"/>
          <w:lang w:val="ru-RU"/>
        </w:rPr>
        <w:t xml:space="preserve"> </w:t>
      </w:r>
      <w:r>
        <w:rPr>
          <w:sz w:val="22"/>
          <w:lang w:val="ru-RU"/>
        </w:rPr>
        <w:t>не сырьевых секторах Казахстана (сектора энергетических и минеральных ресурсов не рассматриваются). Несмотря</w:t>
      </w:r>
      <w:r w:rsidRPr="00CE3F43">
        <w:rPr>
          <w:sz w:val="22"/>
          <w:lang w:val="ru-RU"/>
        </w:rPr>
        <w:t xml:space="preserve"> </w:t>
      </w:r>
      <w:r>
        <w:rPr>
          <w:sz w:val="22"/>
          <w:lang w:val="ru-RU"/>
        </w:rPr>
        <w:t>на</w:t>
      </w:r>
      <w:r w:rsidRPr="00CE3F43">
        <w:rPr>
          <w:sz w:val="22"/>
          <w:lang w:val="ru-RU"/>
        </w:rPr>
        <w:t xml:space="preserve"> </w:t>
      </w:r>
      <w:r>
        <w:rPr>
          <w:sz w:val="22"/>
          <w:lang w:val="ru-RU"/>
        </w:rPr>
        <w:t>то</w:t>
      </w:r>
      <w:r w:rsidRPr="00CE3F43">
        <w:rPr>
          <w:sz w:val="22"/>
          <w:lang w:val="ru-RU"/>
        </w:rPr>
        <w:t xml:space="preserve">, </w:t>
      </w:r>
      <w:r>
        <w:rPr>
          <w:sz w:val="22"/>
          <w:lang w:val="ru-RU"/>
        </w:rPr>
        <w:t>что</w:t>
      </w:r>
      <w:r w:rsidRPr="00CE3F43">
        <w:rPr>
          <w:sz w:val="22"/>
          <w:lang w:val="ru-RU"/>
        </w:rPr>
        <w:t xml:space="preserve"> </w:t>
      </w:r>
      <w:r>
        <w:rPr>
          <w:sz w:val="22"/>
          <w:lang w:val="ru-RU"/>
        </w:rPr>
        <w:t>акцент</w:t>
      </w:r>
      <w:r w:rsidRPr="00CE3F43">
        <w:rPr>
          <w:sz w:val="22"/>
          <w:lang w:val="ru-RU"/>
        </w:rPr>
        <w:t xml:space="preserve"> </w:t>
      </w:r>
      <w:r>
        <w:rPr>
          <w:sz w:val="22"/>
          <w:lang w:val="ru-RU"/>
        </w:rPr>
        <w:t>на</w:t>
      </w:r>
      <w:r w:rsidRPr="00CE3F43">
        <w:rPr>
          <w:sz w:val="22"/>
          <w:lang w:val="ru-RU"/>
        </w:rPr>
        <w:t xml:space="preserve"> </w:t>
      </w:r>
      <w:r>
        <w:rPr>
          <w:sz w:val="22"/>
          <w:lang w:val="ru-RU"/>
        </w:rPr>
        <w:t>менее чем</w:t>
      </w:r>
      <w:r w:rsidRPr="00CE3F43">
        <w:rPr>
          <w:sz w:val="22"/>
          <w:lang w:val="ru-RU"/>
        </w:rPr>
        <w:t xml:space="preserve"> 30% </w:t>
      </w:r>
      <w:r>
        <w:rPr>
          <w:sz w:val="22"/>
          <w:lang w:val="ru-RU"/>
        </w:rPr>
        <w:t>экспортной</w:t>
      </w:r>
      <w:r w:rsidRPr="00CE3F43">
        <w:rPr>
          <w:sz w:val="22"/>
          <w:lang w:val="ru-RU"/>
        </w:rPr>
        <w:t xml:space="preserve"> </w:t>
      </w:r>
      <w:r>
        <w:rPr>
          <w:sz w:val="22"/>
          <w:lang w:val="ru-RU"/>
        </w:rPr>
        <w:t>экономики</w:t>
      </w:r>
      <w:r w:rsidRPr="00CE3F43">
        <w:rPr>
          <w:sz w:val="22"/>
          <w:lang w:val="ru-RU"/>
        </w:rPr>
        <w:t xml:space="preserve"> </w:t>
      </w:r>
      <w:r>
        <w:rPr>
          <w:sz w:val="22"/>
          <w:lang w:val="ru-RU"/>
        </w:rPr>
        <w:t>может</w:t>
      </w:r>
      <w:r w:rsidRPr="00CE3F43">
        <w:rPr>
          <w:sz w:val="22"/>
          <w:lang w:val="ru-RU"/>
        </w:rPr>
        <w:t xml:space="preserve"> </w:t>
      </w:r>
      <w:r>
        <w:rPr>
          <w:sz w:val="22"/>
          <w:lang w:val="ru-RU"/>
        </w:rPr>
        <w:t>показаться</w:t>
      </w:r>
      <w:r w:rsidRPr="00CE3F43">
        <w:rPr>
          <w:sz w:val="22"/>
          <w:lang w:val="ru-RU"/>
        </w:rPr>
        <w:t xml:space="preserve"> </w:t>
      </w:r>
      <w:r>
        <w:rPr>
          <w:sz w:val="22"/>
          <w:lang w:val="ru-RU"/>
        </w:rPr>
        <w:t>странным, тому есть несколько веских причин. Прежде</w:t>
      </w:r>
      <w:r w:rsidRPr="00353F4B">
        <w:rPr>
          <w:sz w:val="22"/>
          <w:lang w:val="ru-RU"/>
        </w:rPr>
        <w:t xml:space="preserve"> </w:t>
      </w:r>
      <w:r>
        <w:rPr>
          <w:sz w:val="22"/>
          <w:lang w:val="ru-RU"/>
        </w:rPr>
        <w:t>всего</w:t>
      </w:r>
      <w:r w:rsidRPr="00353F4B">
        <w:rPr>
          <w:sz w:val="22"/>
          <w:lang w:val="ru-RU"/>
        </w:rPr>
        <w:t xml:space="preserve">, </w:t>
      </w:r>
      <w:r>
        <w:rPr>
          <w:sz w:val="22"/>
          <w:lang w:val="ru-RU"/>
        </w:rPr>
        <w:t>как</w:t>
      </w:r>
      <w:r w:rsidRPr="00353F4B">
        <w:rPr>
          <w:sz w:val="22"/>
          <w:lang w:val="ru-RU"/>
        </w:rPr>
        <w:t xml:space="preserve"> </w:t>
      </w:r>
      <w:r>
        <w:rPr>
          <w:sz w:val="22"/>
          <w:lang w:val="ru-RU"/>
        </w:rPr>
        <w:t>уже</w:t>
      </w:r>
      <w:r w:rsidRPr="00353F4B">
        <w:rPr>
          <w:sz w:val="22"/>
          <w:lang w:val="ru-RU"/>
        </w:rPr>
        <w:t xml:space="preserve"> </w:t>
      </w:r>
      <w:r>
        <w:rPr>
          <w:sz w:val="22"/>
          <w:lang w:val="ru-RU"/>
        </w:rPr>
        <w:t>отмечалось</w:t>
      </w:r>
      <w:r w:rsidRPr="00353F4B">
        <w:rPr>
          <w:sz w:val="22"/>
          <w:lang w:val="ru-RU"/>
        </w:rPr>
        <w:t xml:space="preserve">, </w:t>
      </w:r>
      <w:r>
        <w:rPr>
          <w:sz w:val="22"/>
          <w:lang w:val="ru-RU"/>
        </w:rPr>
        <w:t>Казахстан</w:t>
      </w:r>
      <w:r w:rsidRPr="00353F4B">
        <w:rPr>
          <w:sz w:val="22"/>
          <w:lang w:val="ru-RU"/>
        </w:rPr>
        <w:t xml:space="preserve"> </w:t>
      </w:r>
      <w:r>
        <w:rPr>
          <w:sz w:val="22"/>
          <w:lang w:val="ru-RU"/>
        </w:rPr>
        <w:t>не</w:t>
      </w:r>
      <w:r w:rsidRPr="00353F4B">
        <w:rPr>
          <w:sz w:val="22"/>
          <w:lang w:val="ru-RU"/>
        </w:rPr>
        <w:t xml:space="preserve"> </w:t>
      </w:r>
      <w:r>
        <w:rPr>
          <w:sz w:val="22"/>
          <w:lang w:val="ru-RU"/>
        </w:rPr>
        <w:t>имеет</w:t>
      </w:r>
      <w:r w:rsidRPr="00353F4B">
        <w:rPr>
          <w:sz w:val="22"/>
          <w:lang w:val="ru-RU"/>
        </w:rPr>
        <w:t xml:space="preserve"> </w:t>
      </w:r>
      <w:r>
        <w:rPr>
          <w:sz w:val="22"/>
          <w:lang w:val="ru-RU"/>
        </w:rPr>
        <w:t>большого</w:t>
      </w:r>
      <w:r w:rsidRPr="00353F4B">
        <w:rPr>
          <w:sz w:val="22"/>
          <w:lang w:val="ru-RU"/>
        </w:rPr>
        <w:t xml:space="preserve"> </w:t>
      </w:r>
      <w:r>
        <w:rPr>
          <w:sz w:val="22"/>
          <w:lang w:val="ru-RU"/>
        </w:rPr>
        <w:t>влияния</w:t>
      </w:r>
      <w:r w:rsidRPr="00353F4B">
        <w:rPr>
          <w:sz w:val="22"/>
          <w:lang w:val="ru-RU"/>
        </w:rPr>
        <w:t xml:space="preserve"> </w:t>
      </w:r>
      <w:r>
        <w:rPr>
          <w:sz w:val="22"/>
          <w:lang w:val="ru-RU"/>
        </w:rPr>
        <w:t>на</w:t>
      </w:r>
      <w:r w:rsidRPr="00353F4B">
        <w:rPr>
          <w:sz w:val="22"/>
          <w:lang w:val="ru-RU"/>
        </w:rPr>
        <w:t xml:space="preserve"> </w:t>
      </w:r>
      <w:r>
        <w:rPr>
          <w:sz w:val="22"/>
          <w:lang w:val="ru-RU"/>
        </w:rPr>
        <w:t>результаты</w:t>
      </w:r>
      <w:r w:rsidRPr="00353F4B">
        <w:rPr>
          <w:sz w:val="22"/>
          <w:lang w:val="ru-RU"/>
        </w:rPr>
        <w:t xml:space="preserve"> </w:t>
      </w:r>
      <w:r>
        <w:rPr>
          <w:sz w:val="22"/>
          <w:lang w:val="ru-RU"/>
        </w:rPr>
        <w:t>в</w:t>
      </w:r>
      <w:r w:rsidRPr="00353F4B">
        <w:rPr>
          <w:sz w:val="22"/>
          <w:lang w:val="ru-RU"/>
        </w:rPr>
        <w:t xml:space="preserve"> </w:t>
      </w:r>
      <w:r>
        <w:rPr>
          <w:sz w:val="22"/>
          <w:lang w:val="ru-RU"/>
        </w:rPr>
        <w:t>секторах</w:t>
      </w:r>
      <w:r w:rsidRPr="00353F4B">
        <w:rPr>
          <w:sz w:val="22"/>
          <w:lang w:val="ru-RU"/>
        </w:rPr>
        <w:t xml:space="preserve"> </w:t>
      </w:r>
      <w:r>
        <w:rPr>
          <w:sz w:val="22"/>
          <w:lang w:val="ru-RU"/>
        </w:rPr>
        <w:t>энергетических</w:t>
      </w:r>
      <w:r w:rsidRPr="00353F4B">
        <w:rPr>
          <w:sz w:val="22"/>
          <w:lang w:val="ru-RU"/>
        </w:rPr>
        <w:t xml:space="preserve"> </w:t>
      </w:r>
      <w:r>
        <w:rPr>
          <w:sz w:val="22"/>
          <w:lang w:val="ru-RU"/>
        </w:rPr>
        <w:t>и</w:t>
      </w:r>
      <w:r w:rsidRPr="00353F4B">
        <w:rPr>
          <w:sz w:val="22"/>
          <w:lang w:val="ru-RU"/>
        </w:rPr>
        <w:t xml:space="preserve"> </w:t>
      </w:r>
      <w:r>
        <w:rPr>
          <w:sz w:val="22"/>
          <w:lang w:val="ru-RU"/>
        </w:rPr>
        <w:t>минеральных</w:t>
      </w:r>
      <w:r w:rsidRPr="00353F4B">
        <w:rPr>
          <w:sz w:val="22"/>
          <w:lang w:val="ru-RU"/>
        </w:rPr>
        <w:t xml:space="preserve"> </w:t>
      </w:r>
      <w:r>
        <w:rPr>
          <w:sz w:val="22"/>
          <w:lang w:val="ru-RU"/>
        </w:rPr>
        <w:t>ресурсов</w:t>
      </w:r>
      <w:r w:rsidRPr="00353F4B">
        <w:rPr>
          <w:sz w:val="22"/>
          <w:lang w:val="ru-RU"/>
        </w:rPr>
        <w:t xml:space="preserve">, </w:t>
      </w:r>
      <w:r>
        <w:rPr>
          <w:sz w:val="22"/>
          <w:lang w:val="ru-RU"/>
        </w:rPr>
        <w:t>а</w:t>
      </w:r>
      <w:r w:rsidRPr="00353F4B">
        <w:rPr>
          <w:sz w:val="22"/>
          <w:lang w:val="ru-RU"/>
        </w:rPr>
        <w:t xml:space="preserve"> </w:t>
      </w:r>
      <w:r>
        <w:rPr>
          <w:sz w:val="22"/>
          <w:lang w:val="ru-RU"/>
        </w:rPr>
        <w:t>учитывая</w:t>
      </w:r>
      <w:r w:rsidRPr="00353F4B">
        <w:rPr>
          <w:sz w:val="22"/>
          <w:lang w:val="ru-RU"/>
        </w:rPr>
        <w:t xml:space="preserve"> </w:t>
      </w:r>
      <w:r>
        <w:rPr>
          <w:sz w:val="22"/>
          <w:lang w:val="ru-RU"/>
        </w:rPr>
        <w:t>их</w:t>
      </w:r>
      <w:r w:rsidRPr="00353F4B">
        <w:rPr>
          <w:sz w:val="22"/>
          <w:lang w:val="ru-RU"/>
        </w:rPr>
        <w:t xml:space="preserve"> </w:t>
      </w:r>
      <w:r>
        <w:rPr>
          <w:sz w:val="22"/>
          <w:lang w:val="ru-RU"/>
        </w:rPr>
        <w:t>доминирование</w:t>
      </w:r>
      <w:r w:rsidRPr="00353F4B">
        <w:rPr>
          <w:sz w:val="22"/>
          <w:lang w:val="ru-RU"/>
        </w:rPr>
        <w:t xml:space="preserve"> </w:t>
      </w:r>
      <w:r>
        <w:rPr>
          <w:sz w:val="22"/>
          <w:lang w:val="ru-RU"/>
        </w:rPr>
        <w:t>в</w:t>
      </w:r>
      <w:r w:rsidRPr="00353F4B">
        <w:rPr>
          <w:sz w:val="22"/>
          <w:lang w:val="ru-RU"/>
        </w:rPr>
        <w:t xml:space="preserve"> </w:t>
      </w:r>
      <w:r>
        <w:rPr>
          <w:sz w:val="22"/>
          <w:lang w:val="ru-RU"/>
        </w:rPr>
        <w:t>экономике страны, любая оценка конкурентоспособности, включающая данные сектора, может привести к тому, что они могут «затмить» другие сектора. Действительно</w:t>
      </w:r>
      <w:r w:rsidRPr="00C24495">
        <w:rPr>
          <w:sz w:val="22"/>
          <w:lang w:val="ru-RU"/>
        </w:rPr>
        <w:t xml:space="preserve">, </w:t>
      </w:r>
      <w:r>
        <w:rPr>
          <w:sz w:val="22"/>
          <w:lang w:val="ru-RU"/>
        </w:rPr>
        <w:t>если</w:t>
      </w:r>
      <w:r w:rsidRPr="00C24495">
        <w:rPr>
          <w:sz w:val="22"/>
          <w:lang w:val="ru-RU"/>
        </w:rPr>
        <w:t xml:space="preserve"> </w:t>
      </w:r>
      <w:r>
        <w:rPr>
          <w:sz w:val="22"/>
          <w:lang w:val="ru-RU"/>
        </w:rPr>
        <w:t>мы</w:t>
      </w:r>
      <w:r w:rsidRPr="00C24495">
        <w:rPr>
          <w:sz w:val="22"/>
          <w:lang w:val="ru-RU"/>
        </w:rPr>
        <w:t xml:space="preserve"> </w:t>
      </w:r>
      <w:r>
        <w:rPr>
          <w:sz w:val="22"/>
          <w:lang w:val="ru-RU"/>
        </w:rPr>
        <w:t>хотим</w:t>
      </w:r>
      <w:r w:rsidRPr="00C24495">
        <w:rPr>
          <w:sz w:val="22"/>
          <w:lang w:val="ru-RU"/>
        </w:rPr>
        <w:t xml:space="preserve"> </w:t>
      </w:r>
      <w:r>
        <w:rPr>
          <w:sz w:val="22"/>
          <w:lang w:val="ru-RU"/>
        </w:rPr>
        <w:t>понять</w:t>
      </w:r>
      <w:r w:rsidRPr="00C24495">
        <w:rPr>
          <w:sz w:val="22"/>
          <w:lang w:val="ru-RU"/>
        </w:rPr>
        <w:t xml:space="preserve"> </w:t>
      </w:r>
      <w:r>
        <w:rPr>
          <w:sz w:val="22"/>
          <w:lang w:val="ru-RU"/>
        </w:rPr>
        <w:t>уровень</w:t>
      </w:r>
      <w:r w:rsidRPr="00C24495">
        <w:rPr>
          <w:sz w:val="22"/>
          <w:lang w:val="ru-RU"/>
        </w:rPr>
        <w:t xml:space="preserve"> </w:t>
      </w:r>
      <w:r>
        <w:rPr>
          <w:sz w:val="22"/>
          <w:lang w:val="ru-RU"/>
        </w:rPr>
        <w:t>текущей</w:t>
      </w:r>
      <w:r w:rsidRPr="00C24495">
        <w:rPr>
          <w:sz w:val="22"/>
          <w:lang w:val="ru-RU"/>
        </w:rPr>
        <w:t xml:space="preserve"> </w:t>
      </w:r>
      <w:r>
        <w:rPr>
          <w:sz w:val="22"/>
          <w:lang w:val="ru-RU"/>
        </w:rPr>
        <w:t>конкурентоспособности</w:t>
      </w:r>
      <w:r w:rsidRPr="00C24495">
        <w:rPr>
          <w:sz w:val="22"/>
          <w:lang w:val="ru-RU"/>
        </w:rPr>
        <w:t xml:space="preserve"> </w:t>
      </w:r>
      <w:r>
        <w:rPr>
          <w:sz w:val="22"/>
          <w:lang w:val="ru-RU"/>
        </w:rPr>
        <w:t>экономики</w:t>
      </w:r>
      <w:r w:rsidRPr="00C24495">
        <w:rPr>
          <w:sz w:val="22"/>
          <w:lang w:val="ru-RU"/>
        </w:rPr>
        <w:t xml:space="preserve"> </w:t>
      </w:r>
      <w:r>
        <w:rPr>
          <w:sz w:val="22"/>
          <w:lang w:val="ru-RU"/>
        </w:rPr>
        <w:t>и</w:t>
      </w:r>
      <w:r w:rsidRPr="00C24495">
        <w:rPr>
          <w:sz w:val="22"/>
          <w:lang w:val="ru-RU"/>
        </w:rPr>
        <w:t xml:space="preserve"> </w:t>
      </w:r>
      <w:r>
        <w:rPr>
          <w:sz w:val="22"/>
          <w:lang w:val="ru-RU"/>
        </w:rPr>
        <w:t>факторы</w:t>
      </w:r>
      <w:r w:rsidRPr="00C24495">
        <w:rPr>
          <w:sz w:val="22"/>
          <w:lang w:val="ru-RU"/>
        </w:rPr>
        <w:t xml:space="preserve">, </w:t>
      </w:r>
      <w:r>
        <w:rPr>
          <w:sz w:val="22"/>
          <w:lang w:val="ru-RU"/>
        </w:rPr>
        <w:t>сдерживающие</w:t>
      </w:r>
      <w:r w:rsidRPr="00C24495">
        <w:rPr>
          <w:sz w:val="22"/>
          <w:lang w:val="ru-RU"/>
        </w:rPr>
        <w:t xml:space="preserve"> </w:t>
      </w:r>
      <w:r>
        <w:rPr>
          <w:sz w:val="22"/>
          <w:lang w:val="ru-RU"/>
        </w:rPr>
        <w:t>конкурентоспособность</w:t>
      </w:r>
      <w:r w:rsidRPr="00C24495">
        <w:rPr>
          <w:sz w:val="22"/>
          <w:lang w:val="ru-RU"/>
        </w:rPr>
        <w:t xml:space="preserve">, </w:t>
      </w:r>
      <w:r>
        <w:rPr>
          <w:sz w:val="22"/>
          <w:lang w:val="ru-RU"/>
        </w:rPr>
        <w:t xml:space="preserve">необходимо сосредоточиться на секторах, в которых преобладают предпосылки для стимулирования </w:t>
      </w:r>
      <w:r w:rsidRPr="00C24495">
        <w:rPr>
          <w:sz w:val="22"/>
          <w:lang w:val="ru-RU"/>
        </w:rPr>
        <w:t>(</w:t>
      </w:r>
      <w:r>
        <w:rPr>
          <w:sz w:val="22"/>
          <w:lang w:val="ru-RU"/>
        </w:rPr>
        <w:t>повышения конкурентоспособности</w:t>
      </w:r>
      <w:r w:rsidRPr="00C24495">
        <w:rPr>
          <w:sz w:val="22"/>
          <w:lang w:val="ru-RU"/>
        </w:rPr>
        <w:t xml:space="preserve">). </w:t>
      </w:r>
      <w:r>
        <w:rPr>
          <w:sz w:val="22"/>
          <w:lang w:val="ru-RU"/>
        </w:rPr>
        <w:t>И</w:t>
      </w:r>
      <w:r w:rsidRPr="000724A0">
        <w:rPr>
          <w:sz w:val="22"/>
          <w:lang w:val="ru-RU"/>
        </w:rPr>
        <w:t xml:space="preserve"> </w:t>
      </w:r>
      <w:r>
        <w:rPr>
          <w:sz w:val="22"/>
          <w:lang w:val="ru-RU"/>
        </w:rPr>
        <w:t>наконец</w:t>
      </w:r>
      <w:r w:rsidRPr="000724A0">
        <w:rPr>
          <w:sz w:val="22"/>
          <w:lang w:val="ru-RU"/>
        </w:rPr>
        <w:t xml:space="preserve">, </w:t>
      </w:r>
      <w:r>
        <w:rPr>
          <w:sz w:val="22"/>
          <w:lang w:val="ru-RU"/>
        </w:rPr>
        <w:t>целью</w:t>
      </w:r>
      <w:r w:rsidRPr="000724A0">
        <w:rPr>
          <w:sz w:val="22"/>
          <w:lang w:val="ru-RU"/>
        </w:rPr>
        <w:t xml:space="preserve"> </w:t>
      </w:r>
      <w:r>
        <w:rPr>
          <w:sz w:val="22"/>
          <w:lang w:val="ru-RU"/>
        </w:rPr>
        <w:t>данного</w:t>
      </w:r>
      <w:r w:rsidRPr="000724A0">
        <w:rPr>
          <w:sz w:val="22"/>
          <w:lang w:val="ru-RU"/>
        </w:rPr>
        <w:t xml:space="preserve"> </w:t>
      </w:r>
      <w:r>
        <w:rPr>
          <w:sz w:val="22"/>
          <w:lang w:val="ru-RU"/>
        </w:rPr>
        <w:t>отчета</w:t>
      </w:r>
      <w:r w:rsidRPr="000724A0">
        <w:rPr>
          <w:sz w:val="22"/>
          <w:lang w:val="ru-RU"/>
        </w:rPr>
        <w:t xml:space="preserve"> </w:t>
      </w:r>
      <w:r>
        <w:rPr>
          <w:sz w:val="22"/>
          <w:lang w:val="ru-RU"/>
        </w:rPr>
        <w:t>является</w:t>
      </w:r>
      <w:r w:rsidRPr="000724A0">
        <w:rPr>
          <w:sz w:val="22"/>
          <w:lang w:val="ru-RU"/>
        </w:rPr>
        <w:t xml:space="preserve"> </w:t>
      </w:r>
      <w:r>
        <w:rPr>
          <w:sz w:val="22"/>
          <w:lang w:val="ru-RU"/>
        </w:rPr>
        <w:t>оказание</w:t>
      </w:r>
      <w:r w:rsidRPr="000724A0">
        <w:rPr>
          <w:sz w:val="22"/>
          <w:lang w:val="ru-RU"/>
        </w:rPr>
        <w:t xml:space="preserve"> </w:t>
      </w:r>
      <w:r>
        <w:rPr>
          <w:sz w:val="22"/>
          <w:lang w:val="ru-RU"/>
        </w:rPr>
        <w:t>содействия</w:t>
      </w:r>
      <w:r w:rsidRPr="000724A0">
        <w:rPr>
          <w:sz w:val="22"/>
          <w:lang w:val="ru-RU"/>
        </w:rPr>
        <w:t xml:space="preserve"> </w:t>
      </w:r>
      <w:r>
        <w:rPr>
          <w:sz w:val="22"/>
          <w:lang w:val="ru-RU"/>
        </w:rPr>
        <w:t>Правительству</w:t>
      </w:r>
      <w:r w:rsidRPr="000724A0">
        <w:rPr>
          <w:sz w:val="22"/>
          <w:lang w:val="ru-RU"/>
        </w:rPr>
        <w:t xml:space="preserve"> </w:t>
      </w:r>
      <w:r>
        <w:rPr>
          <w:sz w:val="22"/>
          <w:lang w:val="ru-RU"/>
        </w:rPr>
        <w:t>Республики</w:t>
      </w:r>
      <w:r w:rsidRPr="000724A0">
        <w:rPr>
          <w:sz w:val="22"/>
          <w:lang w:val="ru-RU"/>
        </w:rPr>
        <w:t xml:space="preserve"> </w:t>
      </w:r>
      <w:r>
        <w:rPr>
          <w:sz w:val="22"/>
          <w:lang w:val="ru-RU"/>
        </w:rPr>
        <w:t>Казахстан</w:t>
      </w:r>
      <w:r w:rsidRPr="000724A0">
        <w:rPr>
          <w:sz w:val="22"/>
          <w:lang w:val="ru-RU"/>
        </w:rPr>
        <w:t xml:space="preserve"> </w:t>
      </w:r>
      <w:r>
        <w:rPr>
          <w:sz w:val="22"/>
          <w:lang w:val="ru-RU"/>
        </w:rPr>
        <w:t>в</w:t>
      </w:r>
      <w:r w:rsidRPr="000724A0">
        <w:rPr>
          <w:sz w:val="22"/>
          <w:lang w:val="ru-RU"/>
        </w:rPr>
        <w:t xml:space="preserve"> </w:t>
      </w:r>
      <w:r>
        <w:rPr>
          <w:sz w:val="22"/>
          <w:lang w:val="ru-RU"/>
        </w:rPr>
        <w:t>определении</w:t>
      </w:r>
      <w:r w:rsidRPr="000724A0">
        <w:rPr>
          <w:sz w:val="22"/>
          <w:lang w:val="ru-RU"/>
        </w:rPr>
        <w:t xml:space="preserve"> </w:t>
      </w:r>
      <w:r>
        <w:rPr>
          <w:sz w:val="22"/>
          <w:lang w:val="ru-RU"/>
        </w:rPr>
        <w:t>наиболее эффективных направлений использования богатых ресурсов</w:t>
      </w:r>
      <w:r w:rsidRPr="000724A0">
        <w:rPr>
          <w:sz w:val="22"/>
          <w:lang w:val="ru-RU"/>
        </w:rPr>
        <w:t xml:space="preserve"> </w:t>
      </w:r>
      <w:r>
        <w:rPr>
          <w:sz w:val="22"/>
          <w:lang w:val="ru-RU"/>
        </w:rPr>
        <w:t>нефтегазового</w:t>
      </w:r>
      <w:r w:rsidRPr="000724A0">
        <w:rPr>
          <w:sz w:val="22"/>
          <w:lang w:val="ru-RU"/>
        </w:rPr>
        <w:t xml:space="preserve"> </w:t>
      </w:r>
      <w:r>
        <w:rPr>
          <w:sz w:val="22"/>
          <w:lang w:val="ru-RU"/>
        </w:rPr>
        <w:t>сектора</w:t>
      </w:r>
      <w:r w:rsidRPr="000724A0">
        <w:rPr>
          <w:sz w:val="22"/>
          <w:lang w:val="ru-RU"/>
        </w:rPr>
        <w:t xml:space="preserve"> </w:t>
      </w:r>
      <w:r>
        <w:rPr>
          <w:sz w:val="22"/>
          <w:lang w:val="ru-RU"/>
        </w:rPr>
        <w:t>и</w:t>
      </w:r>
      <w:r w:rsidRPr="000724A0">
        <w:rPr>
          <w:sz w:val="22"/>
          <w:lang w:val="ru-RU"/>
        </w:rPr>
        <w:t xml:space="preserve"> </w:t>
      </w:r>
      <w:r>
        <w:rPr>
          <w:sz w:val="22"/>
          <w:lang w:val="ru-RU"/>
        </w:rPr>
        <w:t>сектора</w:t>
      </w:r>
      <w:r w:rsidRPr="000724A0">
        <w:rPr>
          <w:sz w:val="22"/>
          <w:lang w:val="ru-RU"/>
        </w:rPr>
        <w:t xml:space="preserve"> </w:t>
      </w:r>
      <w:r>
        <w:rPr>
          <w:sz w:val="22"/>
          <w:lang w:val="ru-RU"/>
        </w:rPr>
        <w:t>минеральных</w:t>
      </w:r>
      <w:r w:rsidRPr="000724A0">
        <w:rPr>
          <w:sz w:val="22"/>
          <w:lang w:val="ru-RU"/>
        </w:rPr>
        <w:t xml:space="preserve"> </w:t>
      </w:r>
      <w:r>
        <w:rPr>
          <w:sz w:val="22"/>
          <w:lang w:val="ru-RU"/>
        </w:rPr>
        <w:t>ресурсов</w:t>
      </w:r>
      <w:r w:rsidRPr="000724A0">
        <w:rPr>
          <w:sz w:val="22"/>
          <w:lang w:val="ru-RU"/>
        </w:rPr>
        <w:t xml:space="preserve"> </w:t>
      </w:r>
      <w:r>
        <w:rPr>
          <w:sz w:val="22"/>
          <w:lang w:val="ru-RU"/>
        </w:rPr>
        <w:t>в</w:t>
      </w:r>
      <w:r w:rsidRPr="000724A0">
        <w:rPr>
          <w:sz w:val="22"/>
          <w:lang w:val="ru-RU"/>
        </w:rPr>
        <w:t xml:space="preserve"> </w:t>
      </w:r>
      <w:r>
        <w:rPr>
          <w:sz w:val="22"/>
          <w:lang w:val="ru-RU"/>
        </w:rPr>
        <w:t>целях</w:t>
      </w:r>
      <w:r w:rsidRPr="000724A0">
        <w:rPr>
          <w:sz w:val="22"/>
          <w:lang w:val="ru-RU"/>
        </w:rPr>
        <w:t xml:space="preserve"> </w:t>
      </w:r>
      <w:r>
        <w:rPr>
          <w:sz w:val="22"/>
          <w:lang w:val="ru-RU"/>
        </w:rPr>
        <w:t>развития более современной, динамичной и гибкой экономики, а это может быть достигнуто путем повышения конкурентоспособности несырьевых отраслей.</w:t>
      </w:r>
    </w:p>
    <w:p w:rsidR="000E180E" w:rsidRPr="00AE6229" w:rsidRDefault="000E180E" w:rsidP="000E180E">
      <w:pPr>
        <w:spacing w:line="240" w:lineRule="auto"/>
        <w:ind w:firstLine="0"/>
        <w:jc w:val="center"/>
        <w:rPr>
          <w:b/>
          <w:sz w:val="20"/>
          <w:szCs w:val="20"/>
          <w:lang w:val="ru-RU"/>
        </w:rPr>
      </w:pPr>
      <w:r>
        <w:rPr>
          <w:b/>
          <w:sz w:val="20"/>
          <w:szCs w:val="20"/>
          <w:lang w:val="ru-RU"/>
        </w:rPr>
        <w:t>Рисунок</w:t>
      </w:r>
      <w:r w:rsidRPr="00AE6229">
        <w:rPr>
          <w:b/>
          <w:sz w:val="20"/>
          <w:szCs w:val="20"/>
          <w:lang w:val="ru-RU"/>
        </w:rPr>
        <w:t xml:space="preserve"> </w:t>
      </w:r>
      <w:r>
        <w:rPr>
          <w:b/>
          <w:sz w:val="20"/>
          <w:szCs w:val="20"/>
        </w:rPr>
        <w:t>A</w:t>
      </w:r>
      <w:r>
        <w:rPr>
          <w:b/>
          <w:sz w:val="20"/>
          <w:szCs w:val="20"/>
          <w:lang w:val="ru-RU"/>
        </w:rPr>
        <w:t>1</w:t>
      </w:r>
      <w:r w:rsidRPr="00AE6229">
        <w:rPr>
          <w:b/>
          <w:sz w:val="20"/>
          <w:szCs w:val="20"/>
          <w:lang w:val="ru-RU"/>
        </w:rPr>
        <w:t xml:space="preserve">.1: </w:t>
      </w:r>
      <w:r>
        <w:rPr>
          <w:b/>
          <w:sz w:val="20"/>
          <w:szCs w:val="20"/>
          <w:lang w:val="ru-RU"/>
        </w:rPr>
        <w:t>Основы</w:t>
      </w:r>
      <w:r w:rsidRPr="00AE6229">
        <w:rPr>
          <w:b/>
          <w:sz w:val="20"/>
          <w:szCs w:val="20"/>
          <w:lang w:val="ru-RU"/>
        </w:rPr>
        <w:t xml:space="preserve"> </w:t>
      </w:r>
      <w:r>
        <w:rPr>
          <w:b/>
          <w:sz w:val="20"/>
          <w:szCs w:val="20"/>
          <w:lang w:val="ru-RU"/>
        </w:rPr>
        <w:t>диагностики</w:t>
      </w:r>
      <w:r w:rsidRPr="00AE6229">
        <w:rPr>
          <w:b/>
          <w:sz w:val="20"/>
          <w:szCs w:val="20"/>
          <w:lang w:val="ru-RU"/>
        </w:rPr>
        <w:t xml:space="preserve"> </w:t>
      </w:r>
      <w:r>
        <w:rPr>
          <w:b/>
          <w:sz w:val="20"/>
          <w:szCs w:val="20"/>
          <w:lang w:val="ru-RU"/>
        </w:rPr>
        <w:t xml:space="preserve">конкурентоспособности в сфере торговли </w:t>
      </w:r>
    </w:p>
    <w:p w:rsidR="000E180E" w:rsidRPr="00C82697" w:rsidRDefault="000E180E" w:rsidP="000E180E">
      <w:pPr>
        <w:spacing w:line="240" w:lineRule="auto"/>
        <w:ind w:firstLine="0"/>
        <w:jc w:val="center"/>
        <w:rPr>
          <w:b/>
          <w:sz w:val="20"/>
          <w:szCs w:val="20"/>
          <w:lang w:val="ru-RU"/>
        </w:rPr>
      </w:pPr>
    </w:p>
    <w:p w:rsidR="000E180E" w:rsidRPr="0046705F" w:rsidRDefault="00C822B0" w:rsidP="000E180E">
      <w:pPr>
        <w:spacing w:before="240" w:after="240" w:line="240" w:lineRule="auto"/>
        <w:ind w:firstLine="0"/>
        <w:jc w:val="both"/>
        <w:rPr>
          <w:sz w:val="22"/>
          <w:lang w:val="en-GB" w:eastAsia="de-DE"/>
        </w:rPr>
      </w:pPr>
      <w:r>
        <w:rPr>
          <w:noProof/>
          <w:lang w:val="ru-RU" w:eastAsia="ru-RU"/>
        </w:rPr>
        <w:pict>
          <v:group id="_x0000_s1200" style="position:absolute;left:0;text-align:left;margin-left:-2.8pt;margin-top:9.5pt;width:480.85pt;height:188.65pt;z-index:251782656" coordorigin="1482,6426" coordsize="9617,3773">
            <v:shape id="_x0000_s1201" type="#_x0000_t202" style="position:absolute;left:4614;top:6426;width:3864;height:299;mso-width-percent:400;mso-width-percent:400;mso-width-relative:margin;mso-height-relative:margin" fillcolor="#bfbfbf [2412]" strokecolor="#bfbfbf [2412]">
              <v:textbox style="mso-next-textbox:#_x0000_s1201" inset="0,0,0,0">
                <w:txbxContent>
                  <w:p w:rsidR="006170FB" w:rsidRPr="00AE6229" w:rsidRDefault="006170FB" w:rsidP="000E180E">
                    <w:pPr>
                      <w:ind w:firstLine="0"/>
                      <w:jc w:val="center"/>
                      <w:rPr>
                        <w:b/>
                        <w:sz w:val="22"/>
                        <w:lang w:val="ru-RU"/>
                      </w:rPr>
                    </w:pPr>
                    <w:r w:rsidRPr="00AE6229">
                      <w:rPr>
                        <w:b/>
                        <w:sz w:val="22"/>
                        <w:lang w:val="ru-RU"/>
                      </w:rPr>
                      <w:t>Анализ торговых показателей</w:t>
                    </w:r>
                  </w:p>
                </w:txbxContent>
              </v:textbox>
            </v:shape>
            <v:shape id="_x0000_s1202" type="#_x0000_t202" style="position:absolute;left:3953;top:6725;width:2255;height:606;mso-width-relative:margin;mso-height-relative:margin" fillcolor="#bfbfbf [2412]" strokecolor="#bfbfbf [2412]">
              <v:textbox style="mso-next-textbox:#_x0000_s1202" inset="0,0,0,0">
                <w:txbxContent>
                  <w:p w:rsidR="006170FB" w:rsidRPr="001F20BD" w:rsidRDefault="006170FB" w:rsidP="000E180E">
                    <w:pPr>
                      <w:spacing w:line="240" w:lineRule="auto"/>
                      <w:ind w:firstLine="0"/>
                      <w:jc w:val="center"/>
                      <w:rPr>
                        <w:b/>
                        <w:sz w:val="18"/>
                        <w:szCs w:val="18"/>
                        <w:lang w:val="ru-RU"/>
                      </w:rPr>
                    </w:pPr>
                    <w:r>
                      <w:rPr>
                        <w:b/>
                        <w:sz w:val="18"/>
                        <w:szCs w:val="18"/>
                        <w:lang w:val="ru-RU"/>
                      </w:rPr>
                      <w:t xml:space="preserve">Диверсификация (экстенсивный предельный уровень) </w:t>
                    </w:r>
                  </w:p>
                </w:txbxContent>
              </v:textbox>
            </v:shape>
            <v:shape id="_x0000_s1203" type="#_x0000_t202" style="position:absolute;left:6358;top:6740;width:2296;height:646;mso-width-relative:margin;mso-height-relative:margin" fillcolor="#bfbfbf [2412]" strokecolor="#bfbfbf [2412]">
              <v:textbox style="mso-next-textbox:#_x0000_s1203" inset="0,0,0,0">
                <w:txbxContent>
                  <w:p w:rsidR="006170FB" w:rsidRPr="001F20BD" w:rsidRDefault="006170FB" w:rsidP="000E180E">
                    <w:pPr>
                      <w:spacing w:line="240" w:lineRule="auto"/>
                      <w:ind w:firstLine="0"/>
                      <w:jc w:val="center"/>
                      <w:rPr>
                        <w:b/>
                        <w:sz w:val="18"/>
                        <w:szCs w:val="18"/>
                        <w:lang w:val="ru-RU"/>
                      </w:rPr>
                    </w:pPr>
                    <w:r w:rsidRPr="001F20BD">
                      <w:rPr>
                        <w:b/>
                        <w:sz w:val="18"/>
                        <w:szCs w:val="18"/>
                        <w:lang w:val="ru-RU"/>
                      </w:rPr>
                      <w:t xml:space="preserve">Качество и степень сложности (качественный предельный уровень) </w:t>
                    </w:r>
                  </w:p>
                </w:txbxContent>
              </v:textbox>
            </v:shape>
            <v:shape id="_x0000_s1204" type="#_x0000_t202" style="position:absolute;left:8726;top:6725;width:2291;height:570;mso-width-relative:margin;mso-height-relative:margin" fillcolor="#bfbfbf [2412]" strokecolor="#bfbfbf [2412]">
              <v:textbox style="mso-next-textbox:#_x0000_s1204" inset="0,0,0,0">
                <w:txbxContent>
                  <w:p w:rsidR="006170FB" w:rsidRPr="001F20BD" w:rsidRDefault="006170FB" w:rsidP="000E180E">
                    <w:pPr>
                      <w:spacing w:line="240" w:lineRule="auto"/>
                      <w:ind w:firstLine="0"/>
                      <w:jc w:val="center"/>
                      <w:rPr>
                        <w:b/>
                        <w:sz w:val="16"/>
                        <w:szCs w:val="16"/>
                        <w:lang w:val="ru-RU"/>
                      </w:rPr>
                    </w:pPr>
                    <w:r w:rsidRPr="001F20BD">
                      <w:rPr>
                        <w:b/>
                        <w:sz w:val="16"/>
                        <w:szCs w:val="16"/>
                        <w:lang w:val="ru-RU"/>
                      </w:rPr>
                      <w:t xml:space="preserve">Вход на рынок и </w:t>
                    </w:r>
                    <w:r>
                      <w:rPr>
                        <w:b/>
                        <w:sz w:val="16"/>
                        <w:szCs w:val="16"/>
                        <w:lang w:val="ru-RU"/>
                      </w:rPr>
                      <w:t xml:space="preserve">успешность </w:t>
                    </w:r>
                    <w:r w:rsidRPr="001F20BD">
                      <w:rPr>
                        <w:b/>
                        <w:sz w:val="16"/>
                        <w:szCs w:val="16"/>
                        <w:lang w:val="ru-RU"/>
                      </w:rPr>
                      <w:t xml:space="preserve">(уровень устойчивости) </w:t>
                    </w:r>
                  </w:p>
                </w:txbxContent>
              </v:textbox>
            </v:shape>
            <v:shape id="_x0000_s1205" type="#_x0000_t202" style="position:absolute;left:1603;top:6725;width:2282;height:661;mso-width-relative:margin;mso-height-relative:margin" fillcolor="#bfbfbf [2412]" strokecolor="#bfbfbf [2412]">
              <v:textbox style="mso-next-textbox:#_x0000_s1205" inset="0,0,0,0">
                <w:txbxContent>
                  <w:p w:rsidR="006170FB" w:rsidRPr="001F20BD" w:rsidRDefault="006170FB" w:rsidP="000E180E">
                    <w:pPr>
                      <w:spacing w:line="240" w:lineRule="auto"/>
                      <w:ind w:firstLine="0"/>
                      <w:jc w:val="center"/>
                      <w:rPr>
                        <w:b/>
                        <w:sz w:val="16"/>
                        <w:szCs w:val="16"/>
                        <w:lang w:val="ru-RU"/>
                      </w:rPr>
                    </w:pPr>
                    <w:r w:rsidRPr="001F20BD">
                      <w:rPr>
                        <w:b/>
                        <w:sz w:val="16"/>
                        <w:szCs w:val="16"/>
                        <w:lang w:val="ru-RU"/>
                      </w:rPr>
                      <w:t xml:space="preserve">Рост и доля </w:t>
                    </w:r>
                    <w:r>
                      <w:rPr>
                        <w:b/>
                        <w:sz w:val="16"/>
                        <w:szCs w:val="16"/>
                        <w:lang w:val="ru-RU"/>
                      </w:rPr>
                      <w:t>на рынке</w:t>
                    </w:r>
                  </w:p>
                  <w:p w:rsidR="006170FB" w:rsidRPr="001F20BD" w:rsidRDefault="006170FB" w:rsidP="000E180E">
                    <w:pPr>
                      <w:spacing w:line="240" w:lineRule="auto"/>
                      <w:ind w:firstLine="0"/>
                      <w:jc w:val="center"/>
                      <w:rPr>
                        <w:b/>
                        <w:sz w:val="16"/>
                        <w:szCs w:val="16"/>
                        <w:lang w:val="ru-RU"/>
                      </w:rPr>
                    </w:pPr>
                    <w:r w:rsidRPr="001F20BD">
                      <w:rPr>
                        <w:b/>
                        <w:sz w:val="16"/>
                        <w:szCs w:val="16"/>
                        <w:lang w:val="ru-RU"/>
                      </w:rPr>
                      <w:t>(</w:t>
                    </w:r>
                    <w:r>
                      <w:rPr>
                        <w:b/>
                        <w:sz w:val="16"/>
                        <w:szCs w:val="16"/>
                        <w:lang w:val="ru-RU"/>
                      </w:rPr>
                      <w:t xml:space="preserve">интенсивный </w:t>
                    </w:r>
                    <w:r w:rsidRPr="001F20BD">
                      <w:rPr>
                        <w:b/>
                        <w:sz w:val="16"/>
                        <w:szCs w:val="16"/>
                        <w:lang w:val="ru-RU"/>
                      </w:rPr>
                      <w:t>предельный уровень)</w:t>
                    </w:r>
                  </w:p>
                </w:txbxContent>
              </v:textbox>
            </v:shape>
            <v:shape id="_x0000_s1206" type="#_x0000_t202" style="position:absolute;left:4756;top:8092;width:2731;height:507;mso-width-relative:margin;mso-height-relative:margin" fillcolor="#fad0e4 [661]" strokecolor="#b3bcca [1311]">
              <v:textbox style="mso-next-textbox:#_x0000_s1206" inset="0,0,0,0">
                <w:txbxContent>
                  <w:p w:rsidR="006170FB" w:rsidRPr="001F20BD" w:rsidRDefault="006170FB" w:rsidP="000E180E">
                    <w:pPr>
                      <w:spacing w:line="240" w:lineRule="auto"/>
                      <w:ind w:firstLine="0"/>
                      <w:jc w:val="center"/>
                      <w:rPr>
                        <w:sz w:val="20"/>
                        <w:szCs w:val="20"/>
                        <w:lang w:val="ru-RU"/>
                      </w:rPr>
                    </w:pPr>
                    <w:r w:rsidRPr="001F20BD">
                      <w:rPr>
                        <w:sz w:val="20"/>
                        <w:szCs w:val="20"/>
                        <w:lang w:val="ru-RU"/>
                      </w:rPr>
                      <w:t xml:space="preserve">Факторные и операционные издержки </w:t>
                    </w:r>
                  </w:p>
                </w:txbxContent>
              </v:textbox>
            </v:shape>
            <v:shape id="_x0000_s1207" type="#_x0000_t202" style="position:absolute;left:1482;top:8219;width:2920;height:299;mso-width-relative:margin;mso-height-relative:margin" fillcolor="#fad0e4 [661]" strokecolor="#b3bcca [1311]">
              <v:textbox style="mso-next-textbox:#_x0000_s1207" inset="0,0,0,0">
                <w:txbxContent>
                  <w:p w:rsidR="006170FB" w:rsidRPr="001F20BD" w:rsidRDefault="006170FB" w:rsidP="000E180E">
                    <w:pPr>
                      <w:ind w:firstLine="0"/>
                      <w:jc w:val="center"/>
                      <w:rPr>
                        <w:sz w:val="22"/>
                        <w:lang w:val="ru-RU"/>
                      </w:rPr>
                    </w:pPr>
                    <w:r w:rsidRPr="001F20BD">
                      <w:rPr>
                        <w:sz w:val="22"/>
                        <w:lang w:val="ru-RU"/>
                      </w:rPr>
                      <w:t xml:space="preserve">Входная стоимость </w:t>
                    </w:r>
                  </w:p>
                </w:txbxContent>
              </v:textbox>
            </v:shape>
            <v:shape id="_x0000_s1208" type="#_x0000_t202" style="position:absolute;left:7796;top:8219;width:3303;height:299;mso-width-relative:margin;mso-height-relative:margin" fillcolor="#fad0e4 [661]" strokecolor="#b3bcca [1311]">
              <v:textbox style="mso-next-textbox:#_x0000_s1208" inset="0,0,0,0">
                <w:txbxContent>
                  <w:p w:rsidR="006170FB" w:rsidRPr="001F20BD" w:rsidRDefault="006170FB" w:rsidP="000E180E">
                    <w:pPr>
                      <w:ind w:firstLine="0"/>
                      <w:jc w:val="center"/>
                      <w:rPr>
                        <w:sz w:val="22"/>
                        <w:lang w:val="ru-RU"/>
                      </w:rPr>
                    </w:pPr>
                    <w:r w:rsidRPr="001F20BD">
                      <w:rPr>
                        <w:sz w:val="22"/>
                        <w:lang w:val="ru-RU"/>
                      </w:rPr>
                      <w:t xml:space="preserve">Технология и эффективность </w:t>
                    </w:r>
                  </w:p>
                </w:txbxContent>
              </v:textbox>
            </v:shape>
            <v:shape id="_x0000_s1209" type="#_x0000_t202" style="position:absolute;left:5117;top:7793;width:2116;height:299;mso-width-relative:margin;mso-height-relative:margin" fillcolor="#fad0e4 [661]" strokecolor="#b3bcca [1311]">
              <v:textbox style="mso-next-textbox:#_x0000_s1209" inset="0,0,0,0">
                <w:txbxContent>
                  <w:p w:rsidR="006170FB" w:rsidRPr="00AE6229" w:rsidRDefault="006170FB" w:rsidP="000E180E">
                    <w:pPr>
                      <w:ind w:firstLine="0"/>
                      <w:jc w:val="center"/>
                      <w:rPr>
                        <w:b/>
                        <w:sz w:val="22"/>
                        <w:lang w:val="ru-RU"/>
                      </w:rPr>
                    </w:pPr>
                    <w:r>
                      <w:rPr>
                        <w:b/>
                        <w:sz w:val="22"/>
                        <w:lang w:val="ru-RU"/>
                      </w:rPr>
                      <w:t xml:space="preserve">каналы </w:t>
                    </w:r>
                  </w:p>
                </w:txbxContent>
              </v:textbox>
            </v:shape>
            <v:shape id="_x0000_s1210" type="#_x0000_t202" style="position:absolute;left:3722;top:8667;width:5230;height:299;mso-width-relative:margin;mso-height-relative:margin" fillcolor="white [3212]" strokecolor="white [3212]">
              <v:textbox style="mso-next-textbox:#_x0000_s1210" inset="0,0,0,0">
                <w:txbxContent>
                  <w:p w:rsidR="006170FB" w:rsidRPr="00AE6229" w:rsidRDefault="006170FB" w:rsidP="000E180E">
                    <w:pPr>
                      <w:ind w:firstLine="0"/>
                      <w:jc w:val="center"/>
                      <w:rPr>
                        <w:b/>
                        <w:sz w:val="22"/>
                        <w:lang w:val="ru-RU"/>
                      </w:rPr>
                    </w:pPr>
                    <w:r>
                      <w:rPr>
                        <w:b/>
                        <w:sz w:val="22"/>
                        <w:lang w:val="ru-RU"/>
                      </w:rPr>
                      <w:t xml:space="preserve">ДИАГНОСТИКА КОНКУРЕНТОСПОСОБНОСТИ </w:t>
                    </w:r>
                  </w:p>
                </w:txbxContent>
              </v:textbox>
            </v:shape>
            <v:shape id="_x0000_s1211" type="#_x0000_t202" style="position:absolute;left:1837;top:9523;width:2116;height:299;mso-width-relative:margin;mso-height-relative:margin" fillcolor="#a6d5ff [2894]" strokecolor="#a6d5ff [2894]">
              <v:textbox style="mso-next-textbox:#_x0000_s1211" inset="0,0,0,0">
                <w:txbxContent>
                  <w:p w:rsidR="006170FB" w:rsidRPr="00AE6229" w:rsidRDefault="006170FB" w:rsidP="000E180E">
                    <w:pPr>
                      <w:ind w:firstLine="0"/>
                      <w:jc w:val="center"/>
                      <w:rPr>
                        <w:b/>
                        <w:sz w:val="22"/>
                        <w:lang w:val="ru-RU"/>
                      </w:rPr>
                    </w:pPr>
                    <w:r>
                      <w:rPr>
                        <w:b/>
                        <w:sz w:val="22"/>
                        <w:lang w:val="ru-RU"/>
                      </w:rPr>
                      <w:t>Доступ к рынку</w:t>
                    </w:r>
                  </w:p>
                </w:txbxContent>
              </v:textbox>
            </v:shape>
            <v:shape id="_x0000_s1212" type="#_x0000_t202" style="position:absolute;left:8478;top:9224;width:2116;height:856;mso-width-relative:margin;mso-height-relative:margin" fillcolor="#a6d5ff [2894]" strokecolor="#a6d5ff [2894]">
              <v:textbox style="mso-next-textbox:#_x0000_s1212" inset="0,0,0,0">
                <w:txbxContent>
                  <w:p w:rsidR="006170FB" w:rsidRDefault="006170FB" w:rsidP="000E180E">
                    <w:pPr>
                      <w:spacing w:line="240" w:lineRule="auto"/>
                      <w:ind w:firstLine="0"/>
                      <w:jc w:val="center"/>
                      <w:rPr>
                        <w:b/>
                        <w:sz w:val="22"/>
                        <w:lang w:val="ru-RU"/>
                      </w:rPr>
                    </w:pPr>
                    <w:r>
                      <w:rPr>
                        <w:b/>
                        <w:sz w:val="22"/>
                        <w:lang w:val="ru-RU"/>
                      </w:rPr>
                      <w:t>Инфраструктура</w:t>
                    </w:r>
                  </w:p>
                  <w:p w:rsidR="006170FB" w:rsidRDefault="006170FB" w:rsidP="000E180E">
                    <w:pPr>
                      <w:spacing w:line="240" w:lineRule="auto"/>
                      <w:ind w:firstLine="0"/>
                      <w:jc w:val="center"/>
                      <w:rPr>
                        <w:b/>
                        <w:sz w:val="22"/>
                        <w:lang w:val="ru-RU"/>
                      </w:rPr>
                    </w:pPr>
                    <w:r>
                      <w:rPr>
                        <w:b/>
                        <w:sz w:val="22"/>
                        <w:lang w:val="ru-RU"/>
                      </w:rPr>
                      <w:t xml:space="preserve">развития </w:t>
                    </w:r>
                  </w:p>
                  <w:p w:rsidR="006170FB" w:rsidRPr="00AE6229" w:rsidRDefault="006170FB" w:rsidP="000E180E">
                    <w:pPr>
                      <w:spacing w:line="240" w:lineRule="auto"/>
                      <w:ind w:firstLine="0"/>
                      <w:jc w:val="center"/>
                      <w:rPr>
                        <w:b/>
                        <w:sz w:val="22"/>
                        <w:lang w:val="ru-RU"/>
                      </w:rPr>
                    </w:pPr>
                    <w:r>
                      <w:rPr>
                        <w:b/>
                        <w:sz w:val="22"/>
                        <w:lang w:val="ru-RU"/>
                      </w:rPr>
                      <w:t xml:space="preserve">торговли </w:t>
                    </w:r>
                  </w:p>
                </w:txbxContent>
              </v:textbox>
            </v:shape>
            <v:shape id="_x0000_s1213" type="#_x0000_t202" style="position:absolute;left:5117;top:9224;width:2370;height:539;mso-width-relative:margin;mso-height-relative:margin" fillcolor="#a6d5ff [2894]" strokecolor="#a6d5ff [2894]">
              <v:textbox style="mso-next-textbox:#_x0000_s1213" inset="0,0,0,0">
                <w:txbxContent>
                  <w:p w:rsidR="006170FB" w:rsidRPr="00AE6229" w:rsidRDefault="006170FB" w:rsidP="000E180E">
                    <w:pPr>
                      <w:spacing w:line="240" w:lineRule="auto"/>
                      <w:ind w:firstLine="0"/>
                      <w:jc w:val="center"/>
                      <w:rPr>
                        <w:b/>
                        <w:sz w:val="22"/>
                        <w:lang w:val="ru-RU"/>
                      </w:rPr>
                    </w:pPr>
                    <w:r>
                      <w:rPr>
                        <w:b/>
                        <w:sz w:val="22"/>
                        <w:lang w:val="ru-RU"/>
                      </w:rPr>
                      <w:t>Факторы со стороны предложения</w:t>
                    </w:r>
                  </w:p>
                </w:txbxContent>
              </v:textbox>
            </v:shape>
            <v:shape id="_x0000_s1214" type="#_x0000_t202" style="position:absolute;left:5066;top:9898;width:1150;height:291;mso-height-percent:200;mso-height-percent:200;mso-width-relative:margin;mso-height-relative:margin">
              <v:textbox style="mso-next-textbox:#_x0000_s1214;mso-fit-shape-to-text:t" inset="0,0,0,0">
                <w:txbxContent>
                  <w:p w:rsidR="006170FB" w:rsidRPr="002F482F" w:rsidRDefault="006170FB" w:rsidP="000E180E">
                    <w:pPr>
                      <w:spacing w:line="240" w:lineRule="auto"/>
                      <w:ind w:firstLine="0"/>
                      <w:jc w:val="center"/>
                      <w:rPr>
                        <w:sz w:val="12"/>
                        <w:szCs w:val="12"/>
                        <w:lang w:val="ru-RU"/>
                      </w:rPr>
                    </w:pPr>
                    <w:r w:rsidRPr="002F482F">
                      <w:rPr>
                        <w:sz w:val="12"/>
                        <w:szCs w:val="12"/>
                        <w:lang w:val="ru-RU"/>
                      </w:rPr>
                      <w:t>Механизмы стимулирования</w:t>
                    </w:r>
                  </w:p>
                </w:txbxContent>
              </v:textbox>
            </v:shape>
            <v:shape id="_x0000_s1215" type="#_x0000_t202" style="position:absolute;left:6346;top:9908;width:1230;height:291;mso-height-percent:200;mso-height-percent:200;mso-width-relative:margin;mso-height-relative:margin">
              <v:textbox style="mso-next-textbox:#_x0000_s1215;mso-fit-shape-to-text:t" inset="0,0,0,0">
                <w:txbxContent>
                  <w:p w:rsidR="006170FB" w:rsidRDefault="006170FB" w:rsidP="000E180E">
                    <w:pPr>
                      <w:spacing w:line="240" w:lineRule="auto"/>
                      <w:ind w:firstLine="0"/>
                      <w:jc w:val="center"/>
                      <w:rPr>
                        <w:sz w:val="12"/>
                        <w:szCs w:val="12"/>
                        <w:lang w:val="ru-RU"/>
                      </w:rPr>
                    </w:pPr>
                    <w:r>
                      <w:rPr>
                        <w:sz w:val="12"/>
                        <w:szCs w:val="12"/>
                        <w:lang w:val="ru-RU"/>
                      </w:rPr>
                      <w:t>Факторные</w:t>
                    </w:r>
                  </w:p>
                  <w:p w:rsidR="006170FB" w:rsidRPr="002F482F" w:rsidRDefault="006170FB" w:rsidP="000E180E">
                    <w:pPr>
                      <w:spacing w:line="240" w:lineRule="auto"/>
                      <w:ind w:firstLine="0"/>
                      <w:jc w:val="center"/>
                      <w:rPr>
                        <w:sz w:val="12"/>
                        <w:szCs w:val="12"/>
                        <w:lang w:val="ru-RU"/>
                      </w:rPr>
                    </w:pPr>
                    <w:r>
                      <w:rPr>
                        <w:sz w:val="12"/>
                        <w:szCs w:val="12"/>
                        <w:lang w:val="ru-RU"/>
                      </w:rPr>
                      <w:t xml:space="preserve"> условия </w:t>
                    </w:r>
                  </w:p>
                </w:txbxContent>
              </v:textbox>
            </v:shape>
          </v:group>
        </w:pict>
      </w:r>
      <w:r w:rsidR="000E180E" w:rsidRPr="00C82697">
        <w:rPr>
          <w:noProof/>
        </w:rPr>
        <w:drawing>
          <wp:inline distT="0" distB="0" distL="0" distR="0">
            <wp:extent cx="5943600" cy="2521757"/>
            <wp:effectExtent l="19050" t="0" r="0" b="0"/>
            <wp:docPr id="7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cstate="print"/>
                    <a:srcRect/>
                    <a:stretch>
                      <a:fillRect/>
                    </a:stretch>
                  </pic:blipFill>
                  <pic:spPr bwMode="auto">
                    <a:xfrm>
                      <a:off x="0" y="0"/>
                      <a:ext cx="5943600" cy="2521757"/>
                    </a:xfrm>
                    <a:prstGeom prst="rect">
                      <a:avLst/>
                    </a:prstGeom>
                    <a:noFill/>
                    <a:ln w="9525">
                      <a:noFill/>
                      <a:miter lim="800000"/>
                      <a:headEnd/>
                      <a:tailEnd/>
                    </a:ln>
                  </pic:spPr>
                </pic:pic>
              </a:graphicData>
            </a:graphic>
          </wp:inline>
        </w:drawing>
      </w:r>
    </w:p>
    <w:p w:rsidR="000E180E" w:rsidRPr="00CC44A9" w:rsidRDefault="000E180E" w:rsidP="000E180E">
      <w:pPr>
        <w:widowControl w:val="0"/>
        <w:spacing w:before="240" w:after="240" w:line="240" w:lineRule="auto"/>
        <w:ind w:firstLine="0"/>
        <w:jc w:val="both"/>
        <w:rPr>
          <w:sz w:val="22"/>
          <w:lang w:val="ru-RU"/>
        </w:rPr>
      </w:pPr>
      <w:r>
        <w:rPr>
          <w:sz w:val="22"/>
        </w:rPr>
        <w:tab/>
      </w:r>
      <w:r>
        <w:rPr>
          <w:sz w:val="22"/>
          <w:lang w:val="ru-RU"/>
        </w:rPr>
        <w:t>Данный</w:t>
      </w:r>
      <w:r w:rsidRPr="000D7C29">
        <w:rPr>
          <w:sz w:val="22"/>
          <w:lang w:val="ru-RU"/>
        </w:rPr>
        <w:t xml:space="preserve"> </w:t>
      </w:r>
      <w:r>
        <w:rPr>
          <w:sz w:val="22"/>
          <w:lang w:val="ru-RU"/>
        </w:rPr>
        <w:t>отчет</w:t>
      </w:r>
      <w:r w:rsidRPr="000D7C29">
        <w:rPr>
          <w:sz w:val="22"/>
          <w:lang w:val="ru-RU"/>
        </w:rPr>
        <w:t xml:space="preserve"> </w:t>
      </w:r>
      <w:r>
        <w:rPr>
          <w:sz w:val="22"/>
          <w:lang w:val="ru-RU"/>
        </w:rPr>
        <w:t>основан</w:t>
      </w:r>
      <w:r w:rsidRPr="000D7C29">
        <w:rPr>
          <w:sz w:val="22"/>
          <w:lang w:val="ru-RU"/>
        </w:rPr>
        <w:t xml:space="preserve"> </w:t>
      </w:r>
      <w:r>
        <w:rPr>
          <w:sz w:val="22"/>
          <w:lang w:val="ru-RU"/>
        </w:rPr>
        <w:t>на</w:t>
      </w:r>
      <w:r w:rsidRPr="000D7C29">
        <w:rPr>
          <w:sz w:val="22"/>
          <w:lang w:val="ru-RU"/>
        </w:rPr>
        <w:t xml:space="preserve"> </w:t>
      </w:r>
      <w:r>
        <w:rPr>
          <w:sz w:val="22"/>
          <w:lang w:val="ru-RU"/>
        </w:rPr>
        <w:t>аналитическом</w:t>
      </w:r>
      <w:r w:rsidRPr="000D7C29">
        <w:rPr>
          <w:sz w:val="22"/>
          <w:lang w:val="ru-RU"/>
        </w:rPr>
        <w:t xml:space="preserve"> </w:t>
      </w:r>
      <w:r>
        <w:rPr>
          <w:sz w:val="22"/>
          <w:lang w:val="ru-RU"/>
        </w:rPr>
        <w:t>инструменте</w:t>
      </w:r>
      <w:r w:rsidRPr="000D7C29">
        <w:rPr>
          <w:sz w:val="22"/>
          <w:lang w:val="ru-RU"/>
        </w:rPr>
        <w:t xml:space="preserve"> </w:t>
      </w:r>
      <w:r>
        <w:rPr>
          <w:sz w:val="22"/>
          <w:lang w:val="ru-RU"/>
        </w:rPr>
        <w:t>для</w:t>
      </w:r>
      <w:r w:rsidRPr="000D7C29">
        <w:rPr>
          <w:sz w:val="22"/>
          <w:lang w:val="ru-RU"/>
        </w:rPr>
        <w:t xml:space="preserve"> </w:t>
      </w:r>
      <w:r>
        <w:rPr>
          <w:sz w:val="22"/>
          <w:lang w:val="ru-RU"/>
        </w:rPr>
        <w:t>диагностики</w:t>
      </w:r>
      <w:r w:rsidRPr="000D7C29">
        <w:rPr>
          <w:sz w:val="22"/>
          <w:lang w:val="ru-RU"/>
        </w:rPr>
        <w:t xml:space="preserve"> </w:t>
      </w:r>
      <w:r>
        <w:rPr>
          <w:sz w:val="22"/>
          <w:lang w:val="ru-RU"/>
        </w:rPr>
        <w:t>конкурентоспособности</w:t>
      </w:r>
      <w:r w:rsidRPr="000D7C29">
        <w:rPr>
          <w:sz w:val="22"/>
          <w:lang w:val="ru-RU"/>
        </w:rPr>
        <w:t xml:space="preserve"> </w:t>
      </w:r>
      <w:r>
        <w:rPr>
          <w:sz w:val="22"/>
          <w:lang w:val="ru-RU"/>
        </w:rPr>
        <w:t>в</w:t>
      </w:r>
      <w:r w:rsidRPr="000D7C29">
        <w:rPr>
          <w:sz w:val="22"/>
          <w:lang w:val="ru-RU"/>
        </w:rPr>
        <w:t xml:space="preserve"> </w:t>
      </w:r>
      <w:r>
        <w:rPr>
          <w:sz w:val="22"/>
          <w:lang w:val="ru-RU"/>
        </w:rPr>
        <w:t>сфере</w:t>
      </w:r>
      <w:r w:rsidRPr="000D7C29">
        <w:rPr>
          <w:sz w:val="22"/>
          <w:lang w:val="ru-RU"/>
        </w:rPr>
        <w:t xml:space="preserve"> </w:t>
      </w:r>
      <w:r>
        <w:rPr>
          <w:sz w:val="22"/>
          <w:lang w:val="ru-RU"/>
        </w:rPr>
        <w:t>торговли</w:t>
      </w:r>
      <w:r w:rsidRPr="000D7C29">
        <w:rPr>
          <w:sz w:val="22"/>
          <w:lang w:val="ru-RU"/>
        </w:rPr>
        <w:t xml:space="preserve">, </w:t>
      </w:r>
      <w:r>
        <w:rPr>
          <w:sz w:val="22"/>
          <w:lang w:val="ru-RU"/>
        </w:rPr>
        <w:t>разработанном</w:t>
      </w:r>
      <w:r w:rsidRPr="000D7C29">
        <w:rPr>
          <w:sz w:val="22"/>
          <w:lang w:val="ru-RU"/>
        </w:rPr>
        <w:t xml:space="preserve"> </w:t>
      </w:r>
      <w:r>
        <w:rPr>
          <w:sz w:val="22"/>
          <w:lang w:val="ru-RU"/>
        </w:rPr>
        <w:t>Департаментом</w:t>
      </w:r>
      <w:r w:rsidRPr="000D7C29">
        <w:rPr>
          <w:sz w:val="22"/>
          <w:lang w:val="ru-RU"/>
        </w:rPr>
        <w:t xml:space="preserve"> </w:t>
      </w:r>
      <w:r>
        <w:rPr>
          <w:sz w:val="22"/>
          <w:lang w:val="ru-RU"/>
        </w:rPr>
        <w:t>Всемирного</w:t>
      </w:r>
      <w:r w:rsidRPr="000D7C29">
        <w:rPr>
          <w:sz w:val="22"/>
          <w:lang w:val="ru-RU"/>
        </w:rPr>
        <w:t xml:space="preserve"> </w:t>
      </w:r>
      <w:r>
        <w:rPr>
          <w:sz w:val="22"/>
          <w:lang w:val="ru-RU"/>
        </w:rPr>
        <w:t>банка</w:t>
      </w:r>
      <w:r w:rsidRPr="000D7C29">
        <w:rPr>
          <w:sz w:val="22"/>
          <w:lang w:val="ru-RU"/>
        </w:rPr>
        <w:t xml:space="preserve"> </w:t>
      </w:r>
      <w:r>
        <w:rPr>
          <w:sz w:val="22"/>
          <w:lang w:val="ru-RU"/>
        </w:rPr>
        <w:t>по</w:t>
      </w:r>
      <w:r w:rsidRPr="000D7C29">
        <w:rPr>
          <w:sz w:val="22"/>
          <w:lang w:val="ru-RU"/>
        </w:rPr>
        <w:t xml:space="preserve"> </w:t>
      </w:r>
      <w:r>
        <w:rPr>
          <w:sz w:val="22"/>
          <w:lang w:val="ru-RU"/>
        </w:rPr>
        <w:t>международной</w:t>
      </w:r>
      <w:r w:rsidRPr="000D7C29">
        <w:rPr>
          <w:sz w:val="22"/>
          <w:lang w:val="ru-RU"/>
        </w:rPr>
        <w:t xml:space="preserve"> </w:t>
      </w:r>
      <w:r>
        <w:rPr>
          <w:sz w:val="22"/>
          <w:lang w:val="ru-RU"/>
        </w:rPr>
        <w:t xml:space="preserve">торговле, как показано на Рисунке </w:t>
      </w:r>
      <w:r>
        <w:rPr>
          <w:sz w:val="22"/>
        </w:rPr>
        <w:t>A</w:t>
      </w:r>
      <w:r>
        <w:rPr>
          <w:sz w:val="22"/>
          <w:lang w:val="ru-RU"/>
        </w:rPr>
        <w:t>1</w:t>
      </w:r>
      <w:r w:rsidRPr="000D7C29">
        <w:rPr>
          <w:sz w:val="22"/>
          <w:lang w:val="ru-RU"/>
        </w:rPr>
        <w:t xml:space="preserve">.1. </w:t>
      </w:r>
      <w:r>
        <w:rPr>
          <w:sz w:val="22"/>
          <w:lang w:val="ru-RU"/>
        </w:rPr>
        <w:t>Данный</w:t>
      </w:r>
      <w:r w:rsidRPr="000D7C29">
        <w:rPr>
          <w:sz w:val="22"/>
          <w:lang w:val="ru-RU"/>
        </w:rPr>
        <w:t xml:space="preserve"> </w:t>
      </w:r>
      <w:r>
        <w:rPr>
          <w:sz w:val="22"/>
          <w:lang w:val="ru-RU"/>
        </w:rPr>
        <w:t>подход</w:t>
      </w:r>
      <w:r w:rsidRPr="000D7C29">
        <w:rPr>
          <w:sz w:val="22"/>
          <w:lang w:val="ru-RU"/>
        </w:rPr>
        <w:t xml:space="preserve"> </w:t>
      </w:r>
      <w:r>
        <w:rPr>
          <w:sz w:val="22"/>
          <w:lang w:val="ru-RU"/>
        </w:rPr>
        <w:t>включает</w:t>
      </w:r>
      <w:r w:rsidRPr="000D7C29">
        <w:rPr>
          <w:sz w:val="22"/>
          <w:lang w:val="ru-RU"/>
        </w:rPr>
        <w:t xml:space="preserve"> </w:t>
      </w:r>
      <w:r>
        <w:rPr>
          <w:sz w:val="22"/>
          <w:lang w:val="ru-RU"/>
        </w:rPr>
        <w:t>в</w:t>
      </w:r>
      <w:r w:rsidRPr="000D7C29">
        <w:rPr>
          <w:sz w:val="22"/>
          <w:lang w:val="ru-RU"/>
        </w:rPr>
        <w:t xml:space="preserve"> </w:t>
      </w:r>
      <w:r>
        <w:rPr>
          <w:sz w:val="22"/>
          <w:lang w:val="ru-RU"/>
        </w:rPr>
        <w:t>себя</w:t>
      </w:r>
      <w:r w:rsidRPr="000D7C29">
        <w:rPr>
          <w:sz w:val="22"/>
          <w:lang w:val="ru-RU"/>
        </w:rPr>
        <w:t xml:space="preserve"> </w:t>
      </w:r>
      <w:r>
        <w:rPr>
          <w:sz w:val="22"/>
          <w:lang w:val="ru-RU"/>
        </w:rPr>
        <w:t>анализ</w:t>
      </w:r>
      <w:r w:rsidRPr="000D7C29">
        <w:rPr>
          <w:sz w:val="22"/>
          <w:lang w:val="ru-RU"/>
        </w:rPr>
        <w:t xml:space="preserve"> </w:t>
      </w:r>
      <w:r>
        <w:rPr>
          <w:sz w:val="22"/>
          <w:lang w:val="ru-RU"/>
        </w:rPr>
        <w:t>торговой</w:t>
      </w:r>
      <w:r w:rsidRPr="000D7C29">
        <w:rPr>
          <w:sz w:val="22"/>
          <w:lang w:val="ru-RU"/>
        </w:rPr>
        <w:t xml:space="preserve"> </w:t>
      </w:r>
      <w:r>
        <w:rPr>
          <w:sz w:val="22"/>
          <w:lang w:val="ru-RU"/>
        </w:rPr>
        <w:t>деятельности</w:t>
      </w:r>
      <w:r w:rsidRPr="000D7C29">
        <w:rPr>
          <w:sz w:val="22"/>
          <w:lang w:val="ru-RU"/>
        </w:rPr>
        <w:t xml:space="preserve"> (</w:t>
      </w:r>
      <w:r>
        <w:rPr>
          <w:sz w:val="22"/>
          <w:lang w:val="ru-RU"/>
        </w:rPr>
        <w:t>торговых</w:t>
      </w:r>
      <w:r w:rsidRPr="000D7C29">
        <w:rPr>
          <w:sz w:val="22"/>
          <w:lang w:val="ru-RU"/>
        </w:rPr>
        <w:t xml:space="preserve"> </w:t>
      </w:r>
      <w:r>
        <w:rPr>
          <w:sz w:val="22"/>
          <w:lang w:val="ru-RU"/>
        </w:rPr>
        <w:t>показателей</w:t>
      </w:r>
      <w:r w:rsidRPr="000D7C29">
        <w:rPr>
          <w:sz w:val="22"/>
          <w:lang w:val="ru-RU"/>
        </w:rPr>
        <w:t xml:space="preserve">) </w:t>
      </w:r>
      <w:r>
        <w:rPr>
          <w:sz w:val="22"/>
          <w:lang w:val="ru-RU"/>
        </w:rPr>
        <w:t>наряду</w:t>
      </w:r>
      <w:r w:rsidRPr="000D7C29">
        <w:rPr>
          <w:sz w:val="22"/>
          <w:lang w:val="ru-RU"/>
        </w:rPr>
        <w:t xml:space="preserve"> </w:t>
      </w:r>
      <w:r>
        <w:rPr>
          <w:sz w:val="22"/>
          <w:lang w:val="ru-RU"/>
        </w:rPr>
        <w:t>с</w:t>
      </w:r>
      <w:r w:rsidRPr="000D7C29">
        <w:rPr>
          <w:sz w:val="22"/>
          <w:lang w:val="ru-RU"/>
        </w:rPr>
        <w:t xml:space="preserve"> </w:t>
      </w:r>
      <w:r>
        <w:rPr>
          <w:sz w:val="22"/>
          <w:lang w:val="ru-RU"/>
        </w:rPr>
        <w:t>различными аспектами конкурентоспособности</w:t>
      </w:r>
      <w:r w:rsidRPr="000D7C29">
        <w:rPr>
          <w:sz w:val="22"/>
          <w:lang w:val="ru-RU"/>
        </w:rPr>
        <w:t xml:space="preserve">: </w:t>
      </w:r>
      <w:r>
        <w:rPr>
          <w:sz w:val="22"/>
          <w:lang w:val="ru-RU"/>
        </w:rPr>
        <w:t>уровни, рост и доля на рынке</w:t>
      </w:r>
      <w:r w:rsidRPr="000D7C29">
        <w:rPr>
          <w:sz w:val="22"/>
          <w:lang w:val="ru-RU"/>
        </w:rPr>
        <w:t>;</w:t>
      </w:r>
      <w:r>
        <w:rPr>
          <w:sz w:val="22"/>
          <w:lang w:val="ru-RU"/>
        </w:rPr>
        <w:t xml:space="preserve"> ориентированность и диверсификация</w:t>
      </w:r>
      <w:r w:rsidRPr="000D7C29">
        <w:rPr>
          <w:sz w:val="22"/>
          <w:lang w:val="ru-RU"/>
        </w:rPr>
        <w:t xml:space="preserve">; </w:t>
      </w:r>
      <w:r>
        <w:rPr>
          <w:sz w:val="22"/>
          <w:lang w:val="ru-RU"/>
        </w:rPr>
        <w:t>а также качество и степень сложности</w:t>
      </w:r>
      <w:r w:rsidRPr="000D7C29">
        <w:rPr>
          <w:sz w:val="22"/>
          <w:lang w:val="ru-RU"/>
        </w:rPr>
        <w:t xml:space="preserve">. </w:t>
      </w:r>
      <w:r>
        <w:rPr>
          <w:sz w:val="22"/>
          <w:lang w:val="ru-RU"/>
        </w:rPr>
        <w:t>Далее</w:t>
      </w:r>
      <w:r w:rsidRPr="00CC44A9">
        <w:rPr>
          <w:sz w:val="22"/>
          <w:lang w:val="ru-RU"/>
        </w:rPr>
        <w:t xml:space="preserve"> </w:t>
      </w:r>
      <w:r>
        <w:rPr>
          <w:sz w:val="22"/>
          <w:lang w:val="ru-RU"/>
        </w:rPr>
        <w:t>рассматривается</w:t>
      </w:r>
      <w:r w:rsidRPr="00CC44A9">
        <w:rPr>
          <w:sz w:val="22"/>
          <w:lang w:val="ru-RU"/>
        </w:rPr>
        <w:t xml:space="preserve"> </w:t>
      </w:r>
      <w:r>
        <w:rPr>
          <w:sz w:val="22"/>
          <w:lang w:val="ru-RU"/>
        </w:rPr>
        <w:t>ряд</w:t>
      </w:r>
      <w:r w:rsidRPr="00CC44A9">
        <w:rPr>
          <w:sz w:val="22"/>
          <w:lang w:val="ru-RU"/>
        </w:rPr>
        <w:t xml:space="preserve"> </w:t>
      </w:r>
      <w:r>
        <w:rPr>
          <w:sz w:val="22"/>
          <w:lang w:val="ru-RU"/>
        </w:rPr>
        <w:t>вопросов</w:t>
      </w:r>
      <w:r w:rsidRPr="00CC44A9">
        <w:rPr>
          <w:sz w:val="22"/>
          <w:lang w:val="ru-RU"/>
        </w:rPr>
        <w:t xml:space="preserve">, </w:t>
      </w:r>
      <w:r>
        <w:rPr>
          <w:sz w:val="22"/>
          <w:lang w:val="ru-RU"/>
        </w:rPr>
        <w:t>оказывающих</w:t>
      </w:r>
      <w:r w:rsidRPr="00CC44A9">
        <w:rPr>
          <w:sz w:val="22"/>
          <w:lang w:val="ru-RU"/>
        </w:rPr>
        <w:t xml:space="preserve"> </w:t>
      </w:r>
      <w:r>
        <w:rPr>
          <w:sz w:val="22"/>
          <w:lang w:val="ru-RU"/>
        </w:rPr>
        <w:t>влияние</w:t>
      </w:r>
      <w:r w:rsidRPr="00CC44A9">
        <w:rPr>
          <w:sz w:val="22"/>
          <w:lang w:val="ru-RU"/>
        </w:rPr>
        <w:t xml:space="preserve"> </w:t>
      </w:r>
      <w:r>
        <w:rPr>
          <w:sz w:val="22"/>
          <w:lang w:val="ru-RU"/>
        </w:rPr>
        <w:t>на</w:t>
      </w:r>
      <w:r w:rsidRPr="00CC44A9">
        <w:rPr>
          <w:sz w:val="22"/>
          <w:lang w:val="ru-RU"/>
        </w:rPr>
        <w:t xml:space="preserve"> </w:t>
      </w:r>
      <w:r>
        <w:rPr>
          <w:sz w:val="22"/>
          <w:lang w:val="ru-RU"/>
        </w:rPr>
        <w:t>наблюдаемые</w:t>
      </w:r>
      <w:r w:rsidRPr="00CC44A9">
        <w:rPr>
          <w:sz w:val="22"/>
          <w:lang w:val="ru-RU"/>
        </w:rPr>
        <w:t xml:space="preserve"> </w:t>
      </w:r>
      <w:r>
        <w:rPr>
          <w:sz w:val="22"/>
          <w:lang w:val="ru-RU"/>
        </w:rPr>
        <w:t>характеристики</w:t>
      </w:r>
      <w:r w:rsidRPr="00CC44A9">
        <w:rPr>
          <w:sz w:val="22"/>
          <w:lang w:val="ru-RU"/>
        </w:rPr>
        <w:t xml:space="preserve">, </w:t>
      </w:r>
      <w:r>
        <w:rPr>
          <w:sz w:val="22"/>
          <w:lang w:val="ru-RU"/>
        </w:rPr>
        <w:t>включая</w:t>
      </w:r>
      <w:r w:rsidRPr="00CC44A9">
        <w:rPr>
          <w:sz w:val="22"/>
          <w:lang w:val="ru-RU"/>
        </w:rPr>
        <w:t xml:space="preserve"> </w:t>
      </w:r>
      <w:r>
        <w:rPr>
          <w:sz w:val="22"/>
          <w:lang w:val="ru-RU"/>
        </w:rPr>
        <w:t>потенциальный доступ к рынку</w:t>
      </w:r>
      <w:r w:rsidRPr="00CC44A9">
        <w:rPr>
          <w:sz w:val="22"/>
          <w:lang w:val="ru-RU"/>
        </w:rPr>
        <w:t>,</w:t>
      </w:r>
      <w:r>
        <w:rPr>
          <w:sz w:val="22"/>
          <w:lang w:val="ru-RU"/>
        </w:rPr>
        <w:t xml:space="preserve"> стимулы для экспортеров, факторные условия и инфраструктуру содействия развитию торговли. Отчет</w:t>
      </w:r>
      <w:r w:rsidRPr="00CC44A9">
        <w:rPr>
          <w:sz w:val="22"/>
          <w:lang w:val="ru-RU"/>
        </w:rPr>
        <w:t xml:space="preserve"> </w:t>
      </w:r>
      <w:r>
        <w:rPr>
          <w:sz w:val="22"/>
          <w:lang w:val="ru-RU"/>
        </w:rPr>
        <w:t>основан</w:t>
      </w:r>
      <w:r w:rsidRPr="00CC44A9">
        <w:rPr>
          <w:sz w:val="22"/>
          <w:lang w:val="ru-RU"/>
        </w:rPr>
        <w:t xml:space="preserve"> </w:t>
      </w:r>
      <w:r>
        <w:rPr>
          <w:sz w:val="22"/>
          <w:lang w:val="ru-RU"/>
        </w:rPr>
        <w:t>частично</w:t>
      </w:r>
      <w:r w:rsidRPr="00CC44A9">
        <w:rPr>
          <w:sz w:val="22"/>
          <w:lang w:val="ru-RU"/>
        </w:rPr>
        <w:t xml:space="preserve"> </w:t>
      </w:r>
      <w:r>
        <w:rPr>
          <w:sz w:val="22"/>
          <w:lang w:val="ru-RU"/>
        </w:rPr>
        <w:t>на</w:t>
      </w:r>
      <w:r w:rsidRPr="00CC44A9">
        <w:rPr>
          <w:sz w:val="22"/>
          <w:lang w:val="ru-RU"/>
        </w:rPr>
        <w:t xml:space="preserve"> </w:t>
      </w:r>
      <w:r>
        <w:rPr>
          <w:sz w:val="22"/>
          <w:lang w:val="ru-RU"/>
        </w:rPr>
        <w:t>результатах</w:t>
      </w:r>
      <w:r w:rsidRPr="00CC44A9">
        <w:rPr>
          <w:sz w:val="22"/>
          <w:lang w:val="ru-RU"/>
        </w:rPr>
        <w:t xml:space="preserve"> «</w:t>
      </w:r>
      <w:r>
        <w:rPr>
          <w:sz w:val="22"/>
          <w:lang w:val="ru-RU"/>
        </w:rPr>
        <w:t>кабинетных</w:t>
      </w:r>
      <w:r w:rsidRPr="00CC44A9">
        <w:rPr>
          <w:sz w:val="22"/>
          <w:lang w:val="ru-RU"/>
        </w:rPr>
        <w:t xml:space="preserve">» </w:t>
      </w:r>
      <w:r>
        <w:rPr>
          <w:sz w:val="22"/>
          <w:lang w:val="ru-RU"/>
        </w:rPr>
        <w:t>исследований</w:t>
      </w:r>
      <w:r w:rsidRPr="00CC44A9">
        <w:rPr>
          <w:sz w:val="22"/>
          <w:lang w:val="ru-RU"/>
        </w:rPr>
        <w:t xml:space="preserve">, </w:t>
      </w:r>
      <w:r>
        <w:rPr>
          <w:sz w:val="22"/>
          <w:lang w:val="ru-RU"/>
        </w:rPr>
        <w:t>включая</w:t>
      </w:r>
      <w:r w:rsidRPr="00CC44A9">
        <w:rPr>
          <w:sz w:val="22"/>
          <w:lang w:val="ru-RU"/>
        </w:rPr>
        <w:t xml:space="preserve"> </w:t>
      </w:r>
      <w:r>
        <w:rPr>
          <w:sz w:val="22"/>
          <w:lang w:val="ru-RU"/>
        </w:rPr>
        <w:t>использование стандартных</w:t>
      </w:r>
      <w:r w:rsidRPr="00CC44A9">
        <w:rPr>
          <w:sz w:val="22"/>
          <w:lang w:val="ru-RU"/>
        </w:rPr>
        <w:t xml:space="preserve"> </w:t>
      </w:r>
      <w:r>
        <w:rPr>
          <w:sz w:val="22"/>
          <w:lang w:val="ru-RU"/>
        </w:rPr>
        <w:t>источников</w:t>
      </w:r>
      <w:r w:rsidRPr="00CC44A9">
        <w:rPr>
          <w:sz w:val="22"/>
          <w:lang w:val="ru-RU"/>
        </w:rPr>
        <w:t xml:space="preserve"> </w:t>
      </w:r>
      <w:r>
        <w:rPr>
          <w:sz w:val="22"/>
          <w:lang w:val="ru-RU"/>
        </w:rPr>
        <w:t>информации</w:t>
      </w:r>
      <w:r w:rsidRPr="00CC44A9">
        <w:rPr>
          <w:sz w:val="22"/>
          <w:lang w:val="ru-RU"/>
        </w:rPr>
        <w:t xml:space="preserve">, </w:t>
      </w:r>
      <w:r>
        <w:rPr>
          <w:sz w:val="22"/>
          <w:lang w:val="ru-RU"/>
        </w:rPr>
        <w:t xml:space="preserve">используемых в рамках диагностики конкурентоспособности в сфере </w:t>
      </w:r>
      <w:r>
        <w:rPr>
          <w:sz w:val="22"/>
          <w:lang w:val="ru-RU"/>
        </w:rPr>
        <w:lastRenderedPageBreak/>
        <w:t>торговли. Кроме</w:t>
      </w:r>
      <w:r w:rsidRPr="00CC44A9">
        <w:rPr>
          <w:sz w:val="22"/>
          <w:lang w:val="ru-RU"/>
        </w:rPr>
        <w:t xml:space="preserve"> </w:t>
      </w:r>
      <w:r>
        <w:rPr>
          <w:sz w:val="22"/>
          <w:lang w:val="ru-RU"/>
        </w:rPr>
        <w:t>того</w:t>
      </w:r>
      <w:r w:rsidRPr="00CC44A9">
        <w:rPr>
          <w:sz w:val="22"/>
          <w:lang w:val="ru-RU"/>
        </w:rPr>
        <w:t xml:space="preserve">, </w:t>
      </w:r>
      <w:r>
        <w:rPr>
          <w:sz w:val="22"/>
          <w:lang w:val="ru-RU"/>
        </w:rPr>
        <w:t>в ходе работы миссии в городах Астана и Алматы в период с 22 февраля по 1 марта 2012 года в</w:t>
      </w:r>
      <w:r w:rsidRPr="00E31164">
        <w:rPr>
          <w:sz w:val="22"/>
          <w:lang w:val="ru-RU"/>
        </w:rPr>
        <w:t xml:space="preserve"> </w:t>
      </w:r>
      <w:r>
        <w:rPr>
          <w:sz w:val="22"/>
          <w:lang w:val="ru-RU"/>
        </w:rPr>
        <w:t xml:space="preserve">более чем </w:t>
      </w:r>
      <w:r w:rsidRPr="00CC44A9">
        <w:rPr>
          <w:sz w:val="22"/>
          <w:lang w:val="ru-RU"/>
        </w:rPr>
        <w:t>20</w:t>
      </w:r>
      <w:r>
        <w:rPr>
          <w:sz w:val="22"/>
          <w:lang w:val="ru-RU"/>
        </w:rPr>
        <w:t xml:space="preserve"> государственных и частных организациях были</w:t>
      </w:r>
      <w:r w:rsidRPr="00CC44A9">
        <w:rPr>
          <w:sz w:val="22"/>
          <w:lang w:val="ru-RU"/>
        </w:rPr>
        <w:t xml:space="preserve"> </w:t>
      </w:r>
      <w:r>
        <w:rPr>
          <w:sz w:val="22"/>
          <w:lang w:val="ru-RU"/>
        </w:rPr>
        <w:t>проведены</w:t>
      </w:r>
      <w:r w:rsidRPr="00CC44A9">
        <w:rPr>
          <w:sz w:val="22"/>
          <w:lang w:val="ru-RU"/>
        </w:rPr>
        <w:t xml:space="preserve"> </w:t>
      </w:r>
      <w:r>
        <w:rPr>
          <w:sz w:val="22"/>
          <w:lang w:val="ru-RU"/>
        </w:rPr>
        <w:t>детальные</w:t>
      </w:r>
      <w:r w:rsidRPr="00CC44A9">
        <w:rPr>
          <w:sz w:val="22"/>
          <w:lang w:val="ru-RU"/>
        </w:rPr>
        <w:t xml:space="preserve"> </w:t>
      </w:r>
      <w:r>
        <w:rPr>
          <w:sz w:val="22"/>
          <w:lang w:val="ru-RU"/>
        </w:rPr>
        <w:t>опросы</w:t>
      </w:r>
      <w:r w:rsidRPr="00CC44A9">
        <w:rPr>
          <w:sz w:val="22"/>
          <w:lang w:val="ru-RU"/>
        </w:rPr>
        <w:t xml:space="preserve">, </w:t>
      </w:r>
      <w:r>
        <w:rPr>
          <w:sz w:val="22"/>
          <w:lang w:val="ru-RU"/>
        </w:rPr>
        <w:t>включая</w:t>
      </w:r>
      <w:r w:rsidRPr="00CC44A9">
        <w:rPr>
          <w:sz w:val="22"/>
          <w:lang w:val="ru-RU"/>
        </w:rPr>
        <w:t xml:space="preserve"> </w:t>
      </w:r>
      <w:r>
        <w:rPr>
          <w:sz w:val="22"/>
          <w:lang w:val="ru-RU"/>
        </w:rPr>
        <w:t>индивидуальные</w:t>
      </w:r>
      <w:r w:rsidRPr="00CC44A9">
        <w:rPr>
          <w:sz w:val="22"/>
          <w:lang w:val="ru-RU"/>
        </w:rPr>
        <w:t xml:space="preserve"> </w:t>
      </w:r>
      <w:r>
        <w:rPr>
          <w:sz w:val="22"/>
          <w:lang w:val="ru-RU"/>
        </w:rPr>
        <w:t>беседы</w:t>
      </w:r>
      <w:r w:rsidRPr="00CC44A9">
        <w:rPr>
          <w:sz w:val="22"/>
          <w:lang w:val="ru-RU"/>
        </w:rPr>
        <w:t xml:space="preserve"> </w:t>
      </w:r>
      <w:r>
        <w:rPr>
          <w:sz w:val="22"/>
          <w:lang w:val="ru-RU"/>
        </w:rPr>
        <w:t>и</w:t>
      </w:r>
      <w:r w:rsidRPr="00CC44A9">
        <w:rPr>
          <w:sz w:val="22"/>
          <w:lang w:val="ru-RU"/>
        </w:rPr>
        <w:t xml:space="preserve"> </w:t>
      </w:r>
      <w:r>
        <w:rPr>
          <w:sz w:val="22"/>
          <w:lang w:val="ru-RU"/>
        </w:rPr>
        <w:t>целевые</w:t>
      </w:r>
      <w:r w:rsidRPr="00CC44A9">
        <w:rPr>
          <w:sz w:val="22"/>
          <w:lang w:val="ru-RU"/>
        </w:rPr>
        <w:t xml:space="preserve"> </w:t>
      </w:r>
      <w:r>
        <w:rPr>
          <w:sz w:val="22"/>
          <w:lang w:val="ru-RU"/>
        </w:rPr>
        <w:t>групповые</w:t>
      </w:r>
      <w:r w:rsidRPr="00CC44A9">
        <w:rPr>
          <w:sz w:val="22"/>
          <w:lang w:val="ru-RU"/>
        </w:rPr>
        <w:t xml:space="preserve"> </w:t>
      </w:r>
      <w:r>
        <w:rPr>
          <w:sz w:val="22"/>
          <w:lang w:val="ru-RU"/>
        </w:rPr>
        <w:t>опросы.</w:t>
      </w:r>
    </w:p>
    <w:p w:rsidR="000E180E" w:rsidRPr="00C82697" w:rsidRDefault="000E180E" w:rsidP="000E180E">
      <w:pPr>
        <w:rPr>
          <w:b/>
          <w:lang w:val="ru-RU"/>
        </w:rPr>
      </w:pPr>
    </w:p>
    <w:p w:rsidR="000E180E" w:rsidRPr="00C82697" w:rsidRDefault="000E180E" w:rsidP="000E180E">
      <w:pPr>
        <w:rPr>
          <w:b/>
          <w:lang w:val="ru-RU"/>
        </w:rPr>
      </w:pPr>
    </w:p>
    <w:p w:rsidR="000E180E" w:rsidRPr="00646885" w:rsidRDefault="000E180E" w:rsidP="000E180E">
      <w:pPr>
        <w:rPr>
          <w:b/>
          <w:lang w:val="ru-RU"/>
        </w:rPr>
        <w:sectPr w:rsidR="000E180E" w:rsidRPr="00646885" w:rsidSect="00125CBD">
          <w:pgSz w:w="12240" w:h="15840"/>
          <w:pgMar w:top="1440" w:right="1440" w:bottom="1440" w:left="1440" w:header="720" w:footer="720" w:gutter="0"/>
          <w:cols w:space="720"/>
          <w:titlePg/>
          <w:docGrid w:linePitch="360"/>
        </w:sectPr>
      </w:pPr>
    </w:p>
    <w:p w:rsidR="000E180E" w:rsidRPr="00C82697" w:rsidRDefault="000E180E" w:rsidP="000E180E">
      <w:pPr>
        <w:rPr>
          <w:b/>
          <w:lang w:val="ru-RU"/>
        </w:rPr>
      </w:pPr>
      <w:r>
        <w:rPr>
          <w:b/>
          <w:lang w:val="ru-RU"/>
        </w:rPr>
        <w:lastRenderedPageBreak/>
        <w:t>Приложение</w:t>
      </w:r>
      <w:r w:rsidR="00E01DFA" w:rsidRPr="0065600D">
        <w:rPr>
          <w:b/>
          <w:lang w:val="ru-RU"/>
        </w:rPr>
        <w:t xml:space="preserve"> </w:t>
      </w:r>
      <w:r w:rsidRPr="00C82697">
        <w:rPr>
          <w:b/>
          <w:lang w:val="ru-RU"/>
        </w:rPr>
        <w:t xml:space="preserve">2: </w:t>
      </w:r>
      <w:r>
        <w:rPr>
          <w:b/>
          <w:lang w:val="ru-RU"/>
        </w:rPr>
        <w:t>Отраслевой</w:t>
      </w:r>
      <w:r w:rsidRPr="00C82697">
        <w:rPr>
          <w:b/>
          <w:lang w:val="ru-RU"/>
        </w:rPr>
        <w:t xml:space="preserve"> </w:t>
      </w:r>
      <w:r>
        <w:rPr>
          <w:b/>
          <w:lang w:val="ru-RU"/>
        </w:rPr>
        <w:t>анализ</w:t>
      </w:r>
      <w:r w:rsidRPr="00C82697">
        <w:rPr>
          <w:b/>
          <w:lang w:val="ru-RU"/>
        </w:rPr>
        <w:t xml:space="preserve"> </w:t>
      </w:r>
      <w:r>
        <w:rPr>
          <w:b/>
          <w:lang w:val="ru-RU"/>
        </w:rPr>
        <w:t>химической</w:t>
      </w:r>
      <w:r w:rsidRPr="00C82697">
        <w:rPr>
          <w:b/>
          <w:lang w:val="ru-RU"/>
        </w:rPr>
        <w:t xml:space="preserve"> </w:t>
      </w:r>
      <w:r>
        <w:rPr>
          <w:b/>
          <w:lang w:val="ru-RU"/>
        </w:rPr>
        <w:t>и</w:t>
      </w:r>
      <w:r w:rsidRPr="00C82697">
        <w:rPr>
          <w:b/>
          <w:lang w:val="ru-RU"/>
        </w:rPr>
        <w:t xml:space="preserve"> </w:t>
      </w:r>
      <w:r>
        <w:rPr>
          <w:b/>
          <w:lang w:val="ru-RU"/>
        </w:rPr>
        <w:t>сельскохозяйственной</w:t>
      </w:r>
      <w:r w:rsidRPr="00C82697">
        <w:rPr>
          <w:b/>
          <w:lang w:val="ru-RU"/>
        </w:rPr>
        <w:t xml:space="preserve"> </w:t>
      </w:r>
      <w:r>
        <w:rPr>
          <w:b/>
          <w:lang w:val="ru-RU"/>
        </w:rPr>
        <w:t>продукции</w:t>
      </w:r>
    </w:p>
    <w:p w:rsidR="000E180E" w:rsidRPr="000F135C" w:rsidDel="002E67A4" w:rsidRDefault="000E180E" w:rsidP="000E180E">
      <w:pPr>
        <w:spacing w:before="240" w:after="120" w:line="240" w:lineRule="auto"/>
        <w:ind w:firstLine="0"/>
        <w:rPr>
          <w:rFonts w:eastAsiaTheme="minorHAnsi"/>
          <w:b/>
          <w:i/>
          <w:sz w:val="22"/>
          <w:u w:val="single"/>
          <w:lang w:val="ru-RU"/>
        </w:rPr>
      </w:pPr>
      <w:r>
        <w:rPr>
          <w:rFonts w:eastAsiaTheme="minorHAnsi"/>
          <w:b/>
          <w:i/>
          <w:sz w:val="22"/>
          <w:u w:val="single"/>
          <w:lang w:val="ru-RU"/>
        </w:rPr>
        <w:t>Химическая</w:t>
      </w:r>
      <w:r w:rsidRPr="000F135C">
        <w:rPr>
          <w:rFonts w:eastAsiaTheme="minorHAnsi"/>
          <w:b/>
          <w:i/>
          <w:sz w:val="22"/>
          <w:u w:val="single"/>
          <w:lang w:val="ru-RU"/>
        </w:rPr>
        <w:t xml:space="preserve"> </w:t>
      </w:r>
      <w:r>
        <w:rPr>
          <w:rFonts w:eastAsiaTheme="minorHAnsi"/>
          <w:b/>
          <w:i/>
          <w:sz w:val="22"/>
          <w:u w:val="single"/>
          <w:lang w:val="ru-RU"/>
        </w:rPr>
        <w:t>продукция</w:t>
      </w:r>
      <w:r w:rsidRPr="000F135C">
        <w:rPr>
          <w:rFonts w:eastAsiaTheme="minorHAnsi"/>
          <w:b/>
          <w:i/>
          <w:sz w:val="22"/>
          <w:u w:val="single"/>
          <w:lang w:val="ru-RU"/>
        </w:rPr>
        <w:t xml:space="preserve"> </w:t>
      </w:r>
    </w:p>
    <w:p w:rsidR="000E180E" w:rsidRDefault="000E180E" w:rsidP="000E180E">
      <w:pPr>
        <w:spacing w:before="240" w:after="240" w:line="240" w:lineRule="auto"/>
        <w:ind w:firstLine="0"/>
        <w:jc w:val="both"/>
        <w:rPr>
          <w:rFonts w:eastAsiaTheme="minorHAnsi"/>
          <w:sz w:val="22"/>
          <w:lang w:val="ru-RU"/>
        </w:rPr>
      </w:pPr>
      <w:r w:rsidRPr="000F135C">
        <w:rPr>
          <w:rFonts w:eastAsiaTheme="minorHAnsi"/>
          <w:sz w:val="22"/>
          <w:lang w:val="ru-RU"/>
        </w:rPr>
        <w:tab/>
      </w:r>
      <w:r>
        <w:rPr>
          <w:rFonts w:eastAsiaTheme="minorHAnsi"/>
          <w:sz w:val="22"/>
          <w:lang w:val="ru-RU"/>
        </w:rPr>
        <w:t>Как</w:t>
      </w:r>
      <w:r w:rsidRPr="001F42E0">
        <w:rPr>
          <w:rFonts w:eastAsiaTheme="minorHAnsi"/>
          <w:sz w:val="22"/>
          <w:lang w:val="ru-RU"/>
        </w:rPr>
        <w:t xml:space="preserve"> </w:t>
      </w:r>
      <w:r>
        <w:rPr>
          <w:rFonts w:eastAsiaTheme="minorHAnsi"/>
          <w:sz w:val="22"/>
          <w:lang w:val="ru-RU"/>
        </w:rPr>
        <w:t>и</w:t>
      </w:r>
      <w:r w:rsidRPr="001F42E0">
        <w:rPr>
          <w:rFonts w:eastAsiaTheme="minorHAnsi"/>
          <w:sz w:val="22"/>
          <w:lang w:val="ru-RU"/>
        </w:rPr>
        <w:t xml:space="preserve"> </w:t>
      </w:r>
      <w:r>
        <w:rPr>
          <w:rFonts w:eastAsiaTheme="minorHAnsi"/>
          <w:sz w:val="22"/>
          <w:lang w:val="ru-RU"/>
        </w:rPr>
        <w:t>в</w:t>
      </w:r>
      <w:r w:rsidRPr="001F42E0">
        <w:rPr>
          <w:rFonts w:eastAsiaTheme="minorHAnsi"/>
          <w:sz w:val="22"/>
          <w:lang w:val="ru-RU"/>
        </w:rPr>
        <w:t xml:space="preserve"> </w:t>
      </w:r>
      <w:r>
        <w:rPr>
          <w:rFonts w:eastAsiaTheme="minorHAnsi"/>
          <w:sz w:val="22"/>
          <w:lang w:val="ru-RU"/>
        </w:rPr>
        <w:t>случае</w:t>
      </w:r>
      <w:r w:rsidRPr="001F42E0">
        <w:rPr>
          <w:rFonts w:eastAsiaTheme="minorHAnsi"/>
          <w:sz w:val="22"/>
          <w:lang w:val="ru-RU"/>
        </w:rPr>
        <w:t xml:space="preserve"> </w:t>
      </w:r>
      <w:r>
        <w:rPr>
          <w:rFonts w:eastAsiaTheme="minorHAnsi"/>
          <w:sz w:val="22"/>
          <w:lang w:val="ru-RU"/>
        </w:rPr>
        <w:t>с</w:t>
      </w:r>
      <w:r w:rsidRPr="001F42E0">
        <w:rPr>
          <w:rFonts w:eastAsiaTheme="minorHAnsi"/>
          <w:sz w:val="22"/>
          <w:lang w:val="ru-RU"/>
        </w:rPr>
        <w:t xml:space="preserve"> </w:t>
      </w:r>
      <w:r>
        <w:rPr>
          <w:rFonts w:eastAsiaTheme="minorHAnsi"/>
          <w:sz w:val="22"/>
          <w:lang w:val="ru-RU"/>
        </w:rPr>
        <w:t>металлопродукцией</w:t>
      </w:r>
      <w:r w:rsidRPr="001F42E0">
        <w:rPr>
          <w:rFonts w:eastAsiaTheme="minorHAnsi"/>
          <w:sz w:val="22"/>
          <w:lang w:val="ru-RU"/>
        </w:rPr>
        <w:t xml:space="preserve">, </w:t>
      </w:r>
      <w:r>
        <w:rPr>
          <w:rFonts w:eastAsiaTheme="minorHAnsi"/>
          <w:sz w:val="22"/>
          <w:lang w:val="ru-RU"/>
        </w:rPr>
        <w:t>позиции</w:t>
      </w:r>
      <w:r w:rsidRPr="001F42E0">
        <w:rPr>
          <w:rFonts w:eastAsiaTheme="minorHAnsi"/>
          <w:sz w:val="22"/>
          <w:lang w:val="ru-RU"/>
        </w:rPr>
        <w:t xml:space="preserve">, </w:t>
      </w:r>
      <w:r>
        <w:rPr>
          <w:rFonts w:eastAsiaTheme="minorHAnsi"/>
          <w:sz w:val="22"/>
          <w:lang w:val="ru-RU"/>
        </w:rPr>
        <w:t>занимаемые</w:t>
      </w:r>
      <w:r w:rsidRPr="001F42E0">
        <w:rPr>
          <w:rFonts w:eastAsiaTheme="minorHAnsi"/>
          <w:sz w:val="22"/>
          <w:lang w:val="ru-RU"/>
        </w:rPr>
        <w:t xml:space="preserve"> </w:t>
      </w:r>
      <w:r>
        <w:rPr>
          <w:rFonts w:eastAsiaTheme="minorHAnsi"/>
          <w:sz w:val="22"/>
          <w:lang w:val="ru-RU"/>
        </w:rPr>
        <w:t>химической</w:t>
      </w:r>
      <w:r w:rsidRPr="001F42E0">
        <w:rPr>
          <w:rFonts w:eastAsiaTheme="minorHAnsi"/>
          <w:sz w:val="22"/>
          <w:lang w:val="ru-RU"/>
        </w:rPr>
        <w:t xml:space="preserve"> </w:t>
      </w:r>
      <w:r>
        <w:rPr>
          <w:rFonts w:eastAsiaTheme="minorHAnsi"/>
          <w:sz w:val="22"/>
          <w:lang w:val="ru-RU"/>
        </w:rPr>
        <w:t>продукцией</w:t>
      </w:r>
      <w:r w:rsidRPr="001F42E0">
        <w:rPr>
          <w:rFonts w:eastAsiaTheme="minorHAnsi"/>
          <w:sz w:val="22"/>
          <w:lang w:val="ru-RU"/>
        </w:rPr>
        <w:t xml:space="preserve"> </w:t>
      </w:r>
      <w:r>
        <w:rPr>
          <w:rFonts w:eastAsiaTheme="minorHAnsi"/>
          <w:sz w:val="22"/>
          <w:lang w:val="ru-RU"/>
        </w:rPr>
        <w:t>в</w:t>
      </w:r>
      <w:r w:rsidRPr="001F42E0">
        <w:rPr>
          <w:rFonts w:eastAsiaTheme="minorHAnsi"/>
          <w:sz w:val="22"/>
          <w:lang w:val="ru-RU"/>
        </w:rPr>
        <w:t xml:space="preserve"> </w:t>
      </w:r>
      <w:r>
        <w:rPr>
          <w:rFonts w:eastAsiaTheme="minorHAnsi"/>
          <w:sz w:val="22"/>
          <w:lang w:val="ru-RU"/>
        </w:rPr>
        <w:t>ИСП</w:t>
      </w:r>
      <w:r w:rsidRPr="001F42E0">
        <w:rPr>
          <w:rFonts w:eastAsiaTheme="minorHAnsi"/>
          <w:sz w:val="22"/>
          <w:lang w:val="ru-RU"/>
        </w:rPr>
        <w:t xml:space="preserve">, </w:t>
      </w:r>
      <w:r>
        <w:rPr>
          <w:rFonts w:eastAsiaTheme="minorHAnsi"/>
          <w:sz w:val="22"/>
          <w:lang w:val="ru-RU"/>
        </w:rPr>
        <w:t>колеблются</w:t>
      </w:r>
      <w:r w:rsidRPr="001F42E0">
        <w:rPr>
          <w:rFonts w:eastAsiaTheme="minorHAnsi"/>
          <w:sz w:val="22"/>
          <w:lang w:val="ru-RU"/>
        </w:rPr>
        <w:t xml:space="preserve"> </w:t>
      </w:r>
      <w:r>
        <w:rPr>
          <w:rFonts w:eastAsiaTheme="minorHAnsi"/>
          <w:sz w:val="22"/>
          <w:lang w:val="ru-RU"/>
        </w:rPr>
        <w:t>по</w:t>
      </w:r>
      <w:r w:rsidRPr="001F42E0">
        <w:rPr>
          <w:rFonts w:eastAsiaTheme="minorHAnsi"/>
          <w:sz w:val="22"/>
          <w:lang w:val="ru-RU"/>
        </w:rPr>
        <w:t xml:space="preserve"> </w:t>
      </w:r>
      <w:r>
        <w:rPr>
          <w:rFonts w:eastAsiaTheme="minorHAnsi"/>
          <w:sz w:val="22"/>
          <w:lang w:val="ru-RU"/>
        </w:rPr>
        <w:t>всему</w:t>
      </w:r>
      <w:r w:rsidRPr="001F42E0">
        <w:rPr>
          <w:rFonts w:eastAsiaTheme="minorHAnsi"/>
          <w:sz w:val="22"/>
          <w:lang w:val="ru-RU"/>
        </w:rPr>
        <w:t xml:space="preserve"> </w:t>
      </w:r>
      <w:r>
        <w:rPr>
          <w:rFonts w:eastAsiaTheme="minorHAnsi"/>
          <w:sz w:val="22"/>
          <w:lang w:val="ru-RU"/>
        </w:rPr>
        <w:t>диапазону</w:t>
      </w:r>
      <w:r w:rsidRPr="001F42E0">
        <w:rPr>
          <w:rFonts w:eastAsiaTheme="minorHAnsi"/>
          <w:sz w:val="22"/>
          <w:lang w:val="ru-RU"/>
        </w:rPr>
        <w:t xml:space="preserve"> </w:t>
      </w:r>
      <w:r>
        <w:rPr>
          <w:rFonts w:eastAsiaTheme="minorHAnsi"/>
          <w:sz w:val="22"/>
          <w:lang w:val="ru-RU"/>
        </w:rPr>
        <w:t>сложности</w:t>
      </w:r>
      <w:r w:rsidRPr="001F42E0">
        <w:rPr>
          <w:rFonts w:eastAsiaTheme="minorHAnsi"/>
          <w:sz w:val="22"/>
          <w:lang w:val="ru-RU"/>
        </w:rPr>
        <w:t xml:space="preserve"> (</w:t>
      </w:r>
      <w:r>
        <w:rPr>
          <w:rFonts w:eastAsiaTheme="minorHAnsi"/>
          <w:sz w:val="22"/>
          <w:lang w:val="ru-RU"/>
        </w:rPr>
        <w:t>от</w:t>
      </w:r>
      <w:r w:rsidRPr="001F42E0">
        <w:rPr>
          <w:rFonts w:eastAsiaTheme="minorHAnsi"/>
          <w:sz w:val="22"/>
          <w:lang w:val="ru-RU"/>
        </w:rPr>
        <w:t xml:space="preserve"> 8 </w:t>
      </w:r>
      <w:r>
        <w:rPr>
          <w:rFonts w:eastAsiaTheme="minorHAnsi"/>
          <w:sz w:val="22"/>
          <w:lang w:val="ru-RU"/>
        </w:rPr>
        <w:t>до</w:t>
      </w:r>
      <w:r w:rsidRPr="001F42E0">
        <w:rPr>
          <w:rFonts w:eastAsiaTheme="minorHAnsi"/>
          <w:sz w:val="22"/>
          <w:lang w:val="ru-RU"/>
        </w:rPr>
        <w:t xml:space="preserve"> 661), </w:t>
      </w:r>
      <w:r>
        <w:rPr>
          <w:rFonts w:eastAsiaTheme="minorHAnsi"/>
          <w:sz w:val="22"/>
          <w:lang w:val="ru-RU"/>
        </w:rPr>
        <w:t>причем</w:t>
      </w:r>
      <w:r w:rsidRPr="001F42E0">
        <w:rPr>
          <w:rFonts w:eastAsiaTheme="minorHAnsi"/>
          <w:sz w:val="22"/>
          <w:lang w:val="ru-RU"/>
        </w:rPr>
        <w:t xml:space="preserve"> </w:t>
      </w:r>
      <w:r>
        <w:rPr>
          <w:rFonts w:eastAsiaTheme="minorHAnsi"/>
          <w:sz w:val="22"/>
          <w:lang w:val="ru-RU"/>
        </w:rPr>
        <w:t>продукция среднего значения в 2010 году занимала 256-ую позицию, что говорит о немного более высоком уровне сложности в целом по сравнению с металлопродукцией. Около</w:t>
      </w:r>
      <w:r w:rsidRPr="001F42E0">
        <w:rPr>
          <w:rFonts w:eastAsiaTheme="minorHAnsi"/>
          <w:sz w:val="22"/>
          <w:lang w:val="ru-RU"/>
        </w:rPr>
        <w:t xml:space="preserve"> 60 </w:t>
      </w:r>
      <w:r>
        <w:rPr>
          <w:rFonts w:eastAsiaTheme="minorHAnsi"/>
          <w:sz w:val="22"/>
          <w:lang w:val="ru-RU"/>
        </w:rPr>
        <w:t>процентов</w:t>
      </w:r>
      <w:r w:rsidRPr="001F42E0">
        <w:rPr>
          <w:rFonts w:eastAsiaTheme="minorHAnsi"/>
          <w:sz w:val="22"/>
          <w:lang w:val="ru-RU"/>
        </w:rPr>
        <w:t xml:space="preserve"> </w:t>
      </w:r>
      <w:r>
        <w:rPr>
          <w:rFonts w:eastAsiaTheme="minorHAnsi"/>
          <w:sz w:val="22"/>
          <w:lang w:val="ru-RU"/>
        </w:rPr>
        <w:t>совокупной</w:t>
      </w:r>
      <w:r w:rsidRPr="001F42E0">
        <w:rPr>
          <w:rFonts w:eastAsiaTheme="minorHAnsi"/>
          <w:sz w:val="22"/>
          <w:lang w:val="ru-RU"/>
        </w:rPr>
        <w:t xml:space="preserve"> </w:t>
      </w:r>
      <w:r>
        <w:rPr>
          <w:rFonts w:eastAsiaTheme="minorHAnsi"/>
          <w:sz w:val="22"/>
          <w:lang w:val="ru-RU"/>
        </w:rPr>
        <w:t>товарной</w:t>
      </w:r>
      <w:r w:rsidRPr="001F42E0">
        <w:rPr>
          <w:rFonts w:eastAsiaTheme="minorHAnsi"/>
          <w:sz w:val="22"/>
          <w:lang w:val="ru-RU"/>
        </w:rPr>
        <w:t xml:space="preserve"> </w:t>
      </w:r>
      <w:r>
        <w:rPr>
          <w:rFonts w:eastAsiaTheme="minorHAnsi"/>
          <w:sz w:val="22"/>
          <w:lang w:val="ru-RU"/>
        </w:rPr>
        <w:t>номенклатуры</w:t>
      </w:r>
      <w:r w:rsidRPr="001F42E0">
        <w:rPr>
          <w:rFonts w:eastAsiaTheme="minorHAnsi"/>
          <w:sz w:val="22"/>
          <w:lang w:val="ru-RU"/>
        </w:rPr>
        <w:t xml:space="preserve"> </w:t>
      </w:r>
      <w:r>
        <w:rPr>
          <w:rFonts w:eastAsiaTheme="minorHAnsi"/>
          <w:sz w:val="22"/>
          <w:lang w:val="ru-RU"/>
        </w:rPr>
        <w:t>с</w:t>
      </w:r>
      <w:r w:rsidRPr="001F42E0">
        <w:rPr>
          <w:rFonts w:eastAsiaTheme="minorHAnsi"/>
          <w:sz w:val="22"/>
          <w:lang w:val="ru-RU"/>
        </w:rPr>
        <w:t xml:space="preserve"> </w:t>
      </w:r>
      <w:r>
        <w:rPr>
          <w:rFonts w:eastAsiaTheme="minorHAnsi"/>
          <w:sz w:val="22"/>
          <w:lang w:val="ru-RU"/>
        </w:rPr>
        <w:t>пятью</w:t>
      </w:r>
      <w:r w:rsidRPr="001F42E0">
        <w:rPr>
          <w:rFonts w:eastAsiaTheme="minorHAnsi"/>
          <w:sz w:val="22"/>
          <w:lang w:val="ru-RU"/>
        </w:rPr>
        <w:t xml:space="preserve"> </w:t>
      </w:r>
      <w:r>
        <w:rPr>
          <w:rFonts w:eastAsiaTheme="minorHAnsi"/>
          <w:sz w:val="22"/>
          <w:lang w:val="ru-RU"/>
        </w:rPr>
        <w:t>ведущими</w:t>
      </w:r>
      <w:r w:rsidRPr="001F42E0">
        <w:rPr>
          <w:rFonts w:eastAsiaTheme="minorHAnsi"/>
          <w:sz w:val="22"/>
          <w:lang w:val="ru-RU"/>
        </w:rPr>
        <w:t xml:space="preserve"> </w:t>
      </w:r>
      <w:r>
        <w:rPr>
          <w:rFonts w:eastAsiaTheme="minorHAnsi"/>
          <w:sz w:val="22"/>
          <w:lang w:val="ru-RU"/>
        </w:rPr>
        <w:t>статьями</w:t>
      </w:r>
      <w:r w:rsidRPr="001F42E0">
        <w:rPr>
          <w:rFonts w:eastAsiaTheme="minorHAnsi"/>
          <w:sz w:val="22"/>
          <w:lang w:val="ru-RU"/>
        </w:rPr>
        <w:t xml:space="preserve"> </w:t>
      </w:r>
      <w:r>
        <w:rPr>
          <w:rFonts w:eastAsiaTheme="minorHAnsi"/>
          <w:sz w:val="22"/>
          <w:lang w:val="ru-RU"/>
        </w:rPr>
        <w:t>экспорта</w:t>
      </w:r>
      <w:r w:rsidRPr="001F42E0">
        <w:rPr>
          <w:rFonts w:eastAsiaTheme="minorHAnsi"/>
          <w:sz w:val="22"/>
          <w:lang w:val="ru-RU"/>
        </w:rPr>
        <w:t xml:space="preserve"> </w:t>
      </w:r>
      <w:r w:rsidRPr="001F42E0" w:rsidDel="002E67A4">
        <w:rPr>
          <w:rFonts w:eastAsiaTheme="minorHAnsi"/>
          <w:sz w:val="22"/>
          <w:lang w:val="ru-RU"/>
        </w:rPr>
        <w:t>(</w:t>
      </w:r>
      <w:r>
        <w:rPr>
          <w:rFonts w:eastAsiaTheme="minorHAnsi"/>
          <w:sz w:val="22"/>
          <w:lang w:val="ru-RU"/>
        </w:rPr>
        <w:t>на</w:t>
      </w:r>
      <w:r w:rsidRPr="001F42E0">
        <w:rPr>
          <w:rFonts w:eastAsiaTheme="minorHAnsi"/>
          <w:sz w:val="22"/>
          <w:lang w:val="ru-RU"/>
        </w:rPr>
        <w:t xml:space="preserve"> </w:t>
      </w:r>
      <w:r>
        <w:rPr>
          <w:rFonts w:eastAsiaTheme="minorHAnsi"/>
          <w:sz w:val="22"/>
          <w:lang w:val="ru-RU"/>
        </w:rPr>
        <w:t>долю</w:t>
      </w:r>
      <w:r w:rsidRPr="001F42E0">
        <w:rPr>
          <w:rFonts w:eastAsiaTheme="minorHAnsi"/>
          <w:sz w:val="22"/>
          <w:lang w:val="ru-RU"/>
        </w:rPr>
        <w:t xml:space="preserve"> </w:t>
      </w:r>
      <w:r>
        <w:rPr>
          <w:rFonts w:eastAsiaTheme="minorHAnsi"/>
          <w:sz w:val="22"/>
          <w:lang w:val="ru-RU"/>
        </w:rPr>
        <w:t>которых</w:t>
      </w:r>
      <w:r w:rsidRPr="001F42E0">
        <w:rPr>
          <w:rFonts w:eastAsiaTheme="minorHAnsi"/>
          <w:sz w:val="22"/>
          <w:lang w:val="ru-RU"/>
        </w:rPr>
        <w:t xml:space="preserve"> </w:t>
      </w:r>
      <w:r>
        <w:rPr>
          <w:rFonts w:eastAsiaTheme="minorHAnsi"/>
          <w:sz w:val="22"/>
          <w:lang w:val="ru-RU"/>
        </w:rPr>
        <w:t>приходится</w:t>
      </w:r>
      <w:r w:rsidRPr="001F42E0">
        <w:rPr>
          <w:rFonts w:eastAsiaTheme="minorHAnsi"/>
          <w:sz w:val="22"/>
          <w:lang w:val="ru-RU"/>
        </w:rPr>
        <w:t xml:space="preserve"> </w:t>
      </w:r>
      <w:r w:rsidRPr="001F42E0" w:rsidDel="002E67A4">
        <w:rPr>
          <w:rFonts w:eastAsiaTheme="minorHAnsi"/>
          <w:sz w:val="22"/>
          <w:lang w:val="ru-RU"/>
        </w:rPr>
        <w:t>94</w:t>
      </w:r>
      <w:r w:rsidRPr="001F42E0">
        <w:rPr>
          <w:rFonts w:eastAsiaTheme="minorHAnsi"/>
          <w:sz w:val="22"/>
          <w:lang w:val="ru-RU"/>
        </w:rPr>
        <w:t xml:space="preserve"> </w:t>
      </w:r>
      <w:r>
        <w:rPr>
          <w:rFonts w:eastAsiaTheme="minorHAnsi"/>
          <w:sz w:val="22"/>
          <w:lang w:val="ru-RU"/>
        </w:rPr>
        <w:t>процента</w:t>
      </w:r>
      <w:r w:rsidRPr="001F42E0">
        <w:rPr>
          <w:rFonts w:eastAsiaTheme="minorHAnsi"/>
          <w:sz w:val="22"/>
          <w:lang w:val="ru-RU"/>
        </w:rPr>
        <w:t xml:space="preserve"> </w:t>
      </w:r>
      <w:r>
        <w:rPr>
          <w:rFonts w:eastAsiaTheme="minorHAnsi"/>
          <w:sz w:val="22"/>
          <w:lang w:val="ru-RU"/>
        </w:rPr>
        <w:t>от</w:t>
      </w:r>
      <w:r w:rsidRPr="001F42E0">
        <w:rPr>
          <w:rFonts w:eastAsiaTheme="minorHAnsi"/>
          <w:sz w:val="22"/>
          <w:lang w:val="ru-RU"/>
        </w:rPr>
        <w:t xml:space="preserve"> </w:t>
      </w:r>
      <w:r>
        <w:rPr>
          <w:rFonts w:eastAsiaTheme="minorHAnsi"/>
          <w:sz w:val="22"/>
          <w:lang w:val="ru-RU"/>
        </w:rPr>
        <w:t>всего</w:t>
      </w:r>
      <w:r w:rsidRPr="001F42E0">
        <w:rPr>
          <w:rFonts w:eastAsiaTheme="minorHAnsi"/>
          <w:sz w:val="22"/>
          <w:lang w:val="ru-RU"/>
        </w:rPr>
        <w:t xml:space="preserve"> </w:t>
      </w:r>
      <w:r>
        <w:rPr>
          <w:rFonts w:eastAsiaTheme="minorHAnsi"/>
          <w:sz w:val="22"/>
          <w:lang w:val="ru-RU"/>
        </w:rPr>
        <w:t>объема</w:t>
      </w:r>
      <w:r w:rsidRPr="001F42E0">
        <w:rPr>
          <w:rFonts w:eastAsiaTheme="minorHAnsi"/>
          <w:sz w:val="22"/>
          <w:lang w:val="ru-RU"/>
        </w:rPr>
        <w:t xml:space="preserve"> </w:t>
      </w:r>
      <w:r>
        <w:rPr>
          <w:rFonts w:eastAsiaTheme="minorHAnsi"/>
          <w:sz w:val="22"/>
          <w:lang w:val="ru-RU"/>
        </w:rPr>
        <w:t>экспорта</w:t>
      </w:r>
      <w:r w:rsidRPr="001F42E0">
        <w:rPr>
          <w:rFonts w:eastAsiaTheme="minorHAnsi"/>
          <w:sz w:val="22"/>
          <w:lang w:val="ru-RU"/>
        </w:rPr>
        <w:t xml:space="preserve"> </w:t>
      </w:r>
      <w:r>
        <w:rPr>
          <w:rFonts w:eastAsiaTheme="minorHAnsi"/>
          <w:sz w:val="22"/>
          <w:lang w:val="ru-RU"/>
        </w:rPr>
        <w:t>химической</w:t>
      </w:r>
      <w:r w:rsidRPr="001F42E0">
        <w:rPr>
          <w:rFonts w:eastAsiaTheme="minorHAnsi"/>
          <w:sz w:val="22"/>
          <w:lang w:val="ru-RU"/>
        </w:rPr>
        <w:t xml:space="preserve"> </w:t>
      </w:r>
      <w:r>
        <w:rPr>
          <w:rFonts w:eastAsiaTheme="minorHAnsi"/>
          <w:sz w:val="22"/>
          <w:lang w:val="ru-RU"/>
        </w:rPr>
        <w:t>продукции</w:t>
      </w:r>
      <w:r w:rsidRPr="001F42E0" w:rsidDel="002E67A4">
        <w:rPr>
          <w:rFonts w:eastAsiaTheme="minorHAnsi"/>
          <w:sz w:val="22"/>
          <w:lang w:val="ru-RU"/>
        </w:rPr>
        <w:t xml:space="preserve">) </w:t>
      </w:r>
      <w:r>
        <w:rPr>
          <w:rFonts w:eastAsiaTheme="minorHAnsi"/>
          <w:sz w:val="22"/>
          <w:lang w:val="ru-RU"/>
        </w:rPr>
        <w:t xml:space="preserve">занимают в среднем </w:t>
      </w:r>
      <w:r w:rsidRPr="001F42E0" w:rsidDel="002E67A4">
        <w:rPr>
          <w:rFonts w:eastAsiaTheme="minorHAnsi"/>
          <w:sz w:val="22"/>
          <w:lang w:val="ru-RU"/>
        </w:rPr>
        <w:t>521</w:t>
      </w:r>
      <w:r>
        <w:rPr>
          <w:rFonts w:eastAsiaTheme="minorHAnsi"/>
          <w:sz w:val="22"/>
          <w:lang w:val="ru-RU"/>
        </w:rPr>
        <w:t>-ую позицию. На</w:t>
      </w:r>
      <w:r w:rsidRPr="006D7572">
        <w:rPr>
          <w:rFonts w:eastAsiaTheme="minorHAnsi"/>
          <w:sz w:val="22"/>
          <w:lang w:val="ru-RU"/>
        </w:rPr>
        <w:t xml:space="preserve"> </w:t>
      </w:r>
      <w:r>
        <w:rPr>
          <w:rFonts w:eastAsiaTheme="minorHAnsi"/>
          <w:sz w:val="22"/>
          <w:lang w:val="ru-RU"/>
        </w:rPr>
        <w:t>Рисунке</w:t>
      </w:r>
      <w:r w:rsidRPr="006D7572">
        <w:rPr>
          <w:rFonts w:eastAsiaTheme="minorHAnsi"/>
          <w:sz w:val="22"/>
          <w:lang w:val="ru-RU"/>
        </w:rPr>
        <w:t xml:space="preserve"> </w:t>
      </w:r>
      <w:r w:rsidRPr="006074A5">
        <w:rPr>
          <w:rFonts w:eastAsiaTheme="minorHAnsi"/>
          <w:sz w:val="22"/>
        </w:rPr>
        <w:t>A</w:t>
      </w:r>
      <w:r>
        <w:rPr>
          <w:rFonts w:eastAsiaTheme="minorHAnsi"/>
          <w:sz w:val="22"/>
          <w:lang w:val="ru-RU"/>
        </w:rPr>
        <w:t>2</w:t>
      </w:r>
      <w:r w:rsidRPr="006D7572">
        <w:rPr>
          <w:rFonts w:eastAsiaTheme="minorHAnsi"/>
          <w:sz w:val="22"/>
          <w:lang w:val="ru-RU"/>
        </w:rPr>
        <w:t>.</w:t>
      </w:r>
      <w:r>
        <w:rPr>
          <w:rFonts w:eastAsiaTheme="minorHAnsi"/>
          <w:sz w:val="22"/>
          <w:lang w:val="ru-RU"/>
        </w:rPr>
        <w:t>1</w:t>
      </w:r>
      <w:r w:rsidRPr="006D7572" w:rsidDel="002E67A4">
        <w:rPr>
          <w:rFonts w:eastAsiaTheme="minorHAnsi"/>
          <w:sz w:val="22"/>
          <w:lang w:val="ru-RU"/>
        </w:rPr>
        <w:t xml:space="preserve"> </w:t>
      </w:r>
      <w:r w:rsidRPr="006D7572">
        <w:rPr>
          <w:rFonts w:eastAsiaTheme="minorHAnsi"/>
          <w:sz w:val="22"/>
          <w:lang w:val="ru-RU"/>
        </w:rPr>
        <w:t xml:space="preserve"> </w:t>
      </w:r>
      <w:r>
        <w:rPr>
          <w:rFonts w:eastAsiaTheme="minorHAnsi"/>
          <w:sz w:val="22"/>
          <w:lang w:val="ru-RU"/>
        </w:rPr>
        <w:t>подчеркивается</w:t>
      </w:r>
      <w:r w:rsidRPr="006D7572">
        <w:rPr>
          <w:rFonts w:eastAsiaTheme="minorHAnsi"/>
          <w:sz w:val="22"/>
          <w:lang w:val="ru-RU"/>
        </w:rPr>
        <w:t xml:space="preserve"> </w:t>
      </w:r>
      <w:r>
        <w:rPr>
          <w:rFonts w:eastAsiaTheme="minorHAnsi"/>
          <w:sz w:val="22"/>
          <w:lang w:val="ru-RU"/>
        </w:rPr>
        <w:t>это</w:t>
      </w:r>
      <w:r w:rsidRPr="006D7572">
        <w:rPr>
          <w:rFonts w:eastAsiaTheme="minorHAnsi"/>
          <w:sz w:val="22"/>
          <w:lang w:val="ru-RU"/>
        </w:rPr>
        <w:t xml:space="preserve"> </w:t>
      </w:r>
      <w:r>
        <w:rPr>
          <w:rFonts w:eastAsiaTheme="minorHAnsi"/>
          <w:sz w:val="22"/>
          <w:lang w:val="ru-RU"/>
        </w:rPr>
        <w:t>смещение</w:t>
      </w:r>
      <w:r w:rsidRPr="006D7572">
        <w:rPr>
          <w:rFonts w:eastAsiaTheme="minorHAnsi"/>
          <w:sz w:val="22"/>
          <w:lang w:val="ru-RU"/>
        </w:rPr>
        <w:t xml:space="preserve"> </w:t>
      </w:r>
      <w:r>
        <w:rPr>
          <w:rFonts w:eastAsiaTheme="minorHAnsi"/>
          <w:sz w:val="22"/>
          <w:lang w:val="ru-RU"/>
        </w:rPr>
        <w:t>в</w:t>
      </w:r>
      <w:r w:rsidRPr="006D7572">
        <w:rPr>
          <w:rFonts w:eastAsiaTheme="minorHAnsi"/>
          <w:sz w:val="22"/>
          <w:lang w:val="ru-RU"/>
        </w:rPr>
        <w:t xml:space="preserve"> </w:t>
      </w:r>
      <w:r>
        <w:rPr>
          <w:rFonts w:eastAsiaTheme="minorHAnsi"/>
          <w:sz w:val="22"/>
          <w:lang w:val="ru-RU"/>
        </w:rPr>
        <w:t>сторону</w:t>
      </w:r>
      <w:r w:rsidRPr="006D7572">
        <w:rPr>
          <w:rFonts w:eastAsiaTheme="minorHAnsi"/>
          <w:sz w:val="22"/>
          <w:lang w:val="ru-RU"/>
        </w:rPr>
        <w:t xml:space="preserve"> </w:t>
      </w:r>
      <w:r>
        <w:rPr>
          <w:rFonts w:eastAsiaTheme="minorHAnsi"/>
          <w:sz w:val="22"/>
          <w:lang w:val="ru-RU"/>
        </w:rPr>
        <w:t>нижнего</w:t>
      </w:r>
      <w:r w:rsidRPr="006D7572">
        <w:rPr>
          <w:rFonts w:eastAsiaTheme="minorHAnsi"/>
          <w:sz w:val="22"/>
          <w:lang w:val="ru-RU"/>
        </w:rPr>
        <w:t xml:space="preserve"> </w:t>
      </w:r>
      <w:r>
        <w:rPr>
          <w:rFonts w:eastAsiaTheme="minorHAnsi"/>
          <w:sz w:val="22"/>
          <w:lang w:val="ru-RU"/>
        </w:rPr>
        <w:t>сегмента</w:t>
      </w:r>
      <w:r w:rsidRPr="006D7572">
        <w:rPr>
          <w:rFonts w:eastAsiaTheme="minorHAnsi"/>
          <w:sz w:val="22"/>
          <w:lang w:val="ru-RU"/>
        </w:rPr>
        <w:t xml:space="preserve"> </w:t>
      </w:r>
      <w:r>
        <w:rPr>
          <w:rFonts w:eastAsiaTheme="minorHAnsi"/>
          <w:sz w:val="22"/>
          <w:lang w:val="ru-RU"/>
        </w:rPr>
        <w:t>сложности</w:t>
      </w:r>
      <w:r w:rsidRPr="006D7572">
        <w:rPr>
          <w:rFonts w:eastAsiaTheme="minorHAnsi"/>
          <w:sz w:val="22"/>
          <w:lang w:val="ru-RU"/>
        </w:rPr>
        <w:t>.</w:t>
      </w:r>
      <w:r w:rsidDel="002E67A4">
        <w:rPr>
          <w:vertAlign w:val="superscript"/>
        </w:rPr>
        <w:footnoteReference w:id="43"/>
      </w:r>
      <w:r>
        <w:rPr>
          <w:rFonts w:eastAsiaTheme="minorHAnsi"/>
          <w:sz w:val="22"/>
          <w:lang w:val="ru-RU"/>
        </w:rPr>
        <w:t xml:space="preserve"> Ситуация</w:t>
      </w:r>
      <w:r w:rsidRPr="006D7572">
        <w:rPr>
          <w:rFonts w:eastAsiaTheme="minorHAnsi"/>
          <w:sz w:val="22"/>
          <w:lang w:val="ru-RU"/>
        </w:rPr>
        <w:t xml:space="preserve"> </w:t>
      </w:r>
      <w:r>
        <w:rPr>
          <w:rFonts w:eastAsiaTheme="minorHAnsi"/>
          <w:sz w:val="22"/>
          <w:lang w:val="ru-RU"/>
        </w:rPr>
        <w:t>изменилась</w:t>
      </w:r>
      <w:r w:rsidRPr="006D7572">
        <w:rPr>
          <w:rFonts w:eastAsiaTheme="minorHAnsi"/>
          <w:sz w:val="22"/>
          <w:lang w:val="ru-RU"/>
        </w:rPr>
        <w:t xml:space="preserve"> </w:t>
      </w:r>
      <w:r>
        <w:rPr>
          <w:rFonts w:eastAsiaTheme="minorHAnsi"/>
          <w:sz w:val="22"/>
          <w:lang w:val="ru-RU"/>
        </w:rPr>
        <w:t>в</w:t>
      </w:r>
      <w:r w:rsidRPr="006D7572">
        <w:rPr>
          <w:rFonts w:eastAsiaTheme="minorHAnsi"/>
          <w:sz w:val="22"/>
          <w:lang w:val="ru-RU"/>
        </w:rPr>
        <w:t xml:space="preserve"> </w:t>
      </w:r>
      <w:r>
        <w:rPr>
          <w:rFonts w:eastAsiaTheme="minorHAnsi"/>
          <w:sz w:val="22"/>
          <w:lang w:val="ru-RU"/>
        </w:rPr>
        <w:t>период</w:t>
      </w:r>
      <w:r w:rsidRPr="006D7572">
        <w:rPr>
          <w:rFonts w:eastAsiaTheme="minorHAnsi"/>
          <w:sz w:val="22"/>
          <w:lang w:val="ru-RU"/>
        </w:rPr>
        <w:t xml:space="preserve"> </w:t>
      </w:r>
      <w:r>
        <w:rPr>
          <w:rFonts w:eastAsiaTheme="minorHAnsi"/>
          <w:sz w:val="22"/>
          <w:lang w:val="ru-RU"/>
        </w:rPr>
        <w:t>с</w:t>
      </w:r>
      <w:r w:rsidRPr="006D7572">
        <w:rPr>
          <w:rFonts w:eastAsiaTheme="minorHAnsi"/>
          <w:sz w:val="22"/>
          <w:lang w:val="ru-RU"/>
        </w:rPr>
        <w:t xml:space="preserve"> </w:t>
      </w:r>
      <w:r w:rsidRPr="006D7572" w:rsidDel="002E67A4">
        <w:rPr>
          <w:rFonts w:eastAsiaTheme="minorHAnsi"/>
          <w:sz w:val="22"/>
          <w:lang w:val="ru-RU"/>
        </w:rPr>
        <w:t xml:space="preserve">2005 </w:t>
      </w:r>
      <w:r>
        <w:rPr>
          <w:rFonts w:eastAsiaTheme="minorHAnsi"/>
          <w:sz w:val="22"/>
          <w:lang w:val="ru-RU"/>
        </w:rPr>
        <w:t>по</w:t>
      </w:r>
      <w:r w:rsidRPr="006D7572">
        <w:rPr>
          <w:rFonts w:eastAsiaTheme="minorHAnsi"/>
          <w:sz w:val="22"/>
          <w:lang w:val="ru-RU"/>
        </w:rPr>
        <w:t xml:space="preserve"> </w:t>
      </w:r>
      <w:r w:rsidRPr="006D7572" w:rsidDel="002E67A4">
        <w:rPr>
          <w:rFonts w:eastAsiaTheme="minorHAnsi"/>
          <w:sz w:val="22"/>
          <w:lang w:val="ru-RU"/>
        </w:rPr>
        <w:t>2010</w:t>
      </w:r>
      <w:r w:rsidRPr="006D7572">
        <w:rPr>
          <w:rFonts w:eastAsiaTheme="minorHAnsi"/>
          <w:sz w:val="22"/>
          <w:lang w:val="ru-RU"/>
        </w:rPr>
        <w:t xml:space="preserve"> </w:t>
      </w:r>
      <w:r>
        <w:rPr>
          <w:rFonts w:eastAsiaTheme="minorHAnsi"/>
          <w:sz w:val="22"/>
          <w:lang w:val="ru-RU"/>
        </w:rPr>
        <w:t>годы</w:t>
      </w:r>
      <w:r w:rsidRPr="006D7572">
        <w:rPr>
          <w:rFonts w:eastAsiaTheme="minorHAnsi"/>
          <w:sz w:val="22"/>
          <w:lang w:val="ru-RU"/>
        </w:rPr>
        <w:t xml:space="preserve">, </w:t>
      </w:r>
      <w:r>
        <w:rPr>
          <w:rFonts w:eastAsiaTheme="minorHAnsi"/>
          <w:sz w:val="22"/>
          <w:lang w:val="ru-RU"/>
        </w:rPr>
        <w:t>несмотря</w:t>
      </w:r>
      <w:r w:rsidRPr="006D7572">
        <w:rPr>
          <w:rFonts w:eastAsiaTheme="minorHAnsi"/>
          <w:sz w:val="22"/>
          <w:lang w:val="ru-RU"/>
        </w:rPr>
        <w:t xml:space="preserve"> на существен</w:t>
      </w:r>
      <w:r>
        <w:rPr>
          <w:rFonts w:eastAsiaTheme="minorHAnsi"/>
          <w:sz w:val="22"/>
          <w:lang w:val="ru-RU"/>
        </w:rPr>
        <w:t>ные, как кажется, изменения в структуре продукции. С</w:t>
      </w:r>
      <w:r w:rsidRPr="006D7572">
        <w:rPr>
          <w:rFonts w:eastAsiaTheme="minorHAnsi"/>
          <w:sz w:val="22"/>
          <w:lang w:val="ru-RU"/>
        </w:rPr>
        <w:t xml:space="preserve"> </w:t>
      </w:r>
      <w:r w:rsidRPr="006D7572" w:rsidDel="002E67A4">
        <w:rPr>
          <w:rFonts w:eastAsiaTheme="minorHAnsi"/>
          <w:sz w:val="22"/>
          <w:lang w:val="ru-RU"/>
        </w:rPr>
        <w:t>2010</w:t>
      </w:r>
      <w:r>
        <w:rPr>
          <w:rFonts w:eastAsiaTheme="minorHAnsi"/>
          <w:sz w:val="22"/>
          <w:lang w:val="ru-RU"/>
        </w:rPr>
        <w:t xml:space="preserve"> года Казахстан не экспортирует какую-либо сложную химическую продукцию в больших объемах. Самым</w:t>
      </w:r>
      <w:r w:rsidRPr="006D7572">
        <w:rPr>
          <w:rFonts w:eastAsiaTheme="minorHAnsi"/>
          <w:sz w:val="22"/>
          <w:lang w:val="ru-RU"/>
        </w:rPr>
        <w:t xml:space="preserve"> </w:t>
      </w:r>
      <w:r>
        <w:rPr>
          <w:rFonts w:eastAsiaTheme="minorHAnsi"/>
          <w:sz w:val="22"/>
          <w:lang w:val="ru-RU"/>
        </w:rPr>
        <w:t>сложным</w:t>
      </w:r>
      <w:r w:rsidRPr="006D7572">
        <w:rPr>
          <w:rFonts w:eastAsiaTheme="minorHAnsi"/>
          <w:sz w:val="22"/>
          <w:lang w:val="ru-RU"/>
        </w:rPr>
        <w:t xml:space="preserve"> </w:t>
      </w:r>
      <w:r>
        <w:rPr>
          <w:rFonts w:eastAsiaTheme="minorHAnsi"/>
          <w:sz w:val="22"/>
          <w:lang w:val="ru-RU"/>
        </w:rPr>
        <w:t>видом</w:t>
      </w:r>
      <w:r w:rsidRPr="006D7572">
        <w:rPr>
          <w:rFonts w:eastAsiaTheme="minorHAnsi"/>
          <w:sz w:val="22"/>
          <w:lang w:val="ru-RU"/>
        </w:rPr>
        <w:t xml:space="preserve"> </w:t>
      </w:r>
      <w:r>
        <w:rPr>
          <w:rFonts w:eastAsiaTheme="minorHAnsi"/>
          <w:sz w:val="22"/>
          <w:lang w:val="ru-RU"/>
        </w:rPr>
        <w:t>продукции</w:t>
      </w:r>
      <w:r w:rsidRPr="006D7572">
        <w:rPr>
          <w:rFonts w:eastAsiaTheme="minorHAnsi"/>
          <w:sz w:val="22"/>
          <w:lang w:val="ru-RU"/>
        </w:rPr>
        <w:t xml:space="preserve"> </w:t>
      </w:r>
      <w:r>
        <w:rPr>
          <w:rFonts w:eastAsiaTheme="minorHAnsi"/>
          <w:sz w:val="22"/>
          <w:lang w:val="ru-RU"/>
        </w:rPr>
        <w:t>с</w:t>
      </w:r>
      <w:r w:rsidRPr="006D7572">
        <w:rPr>
          <w:rFonts w:eastAsiaTheme="minorHAnsi"/>
          <w:sz w:val="22"/>
          <w:lang w:val="ru-RU"/>
        </w:rPr>
        <w:t xml:space="preserve"> </w:t>
      </w:r>
      <w:r>
        <w:rPr>
          <w:rFonts w:eastAsiaTheme="minorHAnsi"/>
          <w:sz w:val="22"/>
          <w:lang w:val="ru-RU"/>
        </w:rPr>
        <w:t>объемом</w:t>
      </w:r>
      <w:r w:rsidRPr="006D7572">
        <w:rPr>
          <w:rFonts w:eastAsiaTheme="minorHAnsi"/>
          <w:sz w:val="22"/>
          <w:lang w:val="ru-RU"/>
        </w:rPr>
        <w:t xml:space="preserve"> </w:t>
      </w:r>
      <w:r>
        <w:rPr>
          <w:rFonts w:eastAsiaTheme="minorHAnsi"/>
          <w:sz w:val="22"/>
          <w:lang w:val="ru-RU"/>
        </w:rPr>
        <w:t>экспорта</w:t>
      </w:r>
      <w:r w:rsidRPr="006D7572">
        <w:rPr>
          <w:rFonts w:eastAsiaTheme="minorHAnsi"/>
          <w:sz w:val="22"/>
          <w:lang w:val="ru-RU"/>
        </w:rPr>
        <w:t xml:space="preserve">, </w:t>
      </w:r>
      <w:r>
        <w:rPr>
          <w:rFonts w:eastAsiaTheme="minorHAnsi"/>
          <w:sz w:val="22"/>
          <w:lang w:val="ru-RU"/>
        </w:rPr>
        <w:t>достойным</w:t>
      </w:r>
      <w:r w:rsidRPr="006D7572">
        <w:rPr>
          <w:rFonts w:eastAsiaTheme="minorHAnsi"/>
          <w:sz w:val="22"/>
          <w:lang w:val="ru-RU"/>
        </w:rPr>
        <w:t xml:space="preserve"> </w:t>
      </w:r>
      <w:r>
        <w:rPr>
          <w:rFonts w:eastAsiaTheme="minorHAnsi"/>
          <w:sz w:val="22"/>
          <w:lang w:val="ru-RU"/>
        </w:rPr>
        <w:t>внимания</w:t>
      </w:r>
      <w:r w:rsidRPr="006D7572">
        <w:rPr>
          <w:rFonts w:eastAsiaTheme="minorHAnsi"/>
          <w:sz w:val="22"/>
          <w:lang w:val="ru-RU"/>
        </w:rPr>
        <w:t xml:space="preserve">, </w:t>
      </w:r>
      <w:r>
        <w:rPr>
          <w:rFonts w:eastAsiaTheme="minorHAnsi"/>
          <w:sz w:val="22"/>
          <w:lang w:val="ru-RU"/>
        </w:rPr>
        <w:t>является</w:t>
      </w:r>
      <w:r w:rsidRPr="006D7572">
        <w:rPr>
          <w:rFonts w:eastAsiaTheme="minorHAnsi"/>
          <w:sz w:val="22"/>
          <w:lang w:val="ru-RU"/>
        </w:rPr>
        <w:t xml:space="preserve"> </w:t>
      </w:r>
      <w:r>
        <w:rPr>
          <w:rFonts w:eastAsiaTheme="minorHAnsi"/>
          <w:sz w:val="22"/>
          <w:lang w:val="ru-RU"/>
        </w:rPr>
        <w:t>полиуретан</w:t>
      </w:r>
      <w:r w:rsidRPr="006D7572" w:rsidDel="002E67A4">
        <w:rPr>
          <w:rFonts w:eastAsiaTheme="minorHAnsi"/>
          <w:sz w:val="22"/>
          <w:lang w:val="ru-RU"/>
        </w:rPr>
        <w:t xml:space="preserve">, </w:t>
      </w:r>
      <w:r>
        <w:rPr>
          <w:rFonts w:eastAsiaTheme="minorHAnsi"/>
          <w:sz w:val="22"/>
          <w:lang w:val="ru-RU"/>
        </w:rPr>
        <w:t xml:space="preserve">однако его экспорт составил только </w:t>
      </w:r>
      <w:r w:rsidRPr="006D7572" w:rsidDel="002E67A4">
        <w:rPr>
          <w:rFonts w:eastAsiaTheme="minorHAnsi"/>
          <w:sz w:val="22"/>
          <w:lang w:val="ru-RU"/>
        </w:rPr>
        <w:t>3</w:t>
      </w:r>
      <w:r>
        <w:rPr>
          <w:rFonts w:eastAsiaTheme="minorHAnsi"/>
          <w:sz w:val="22"/>
          <w:lang w:val="ru-RU"/>
        </w:rPr>
        <w:t>,</w:t>
      </w:r>
      <w:r w:rsidRPr="006D7572" w:rsidDel="002E67A4">
        <w:rPr>
          <w:rFonts w:eastAsiaTheme="minorHAnsi"/>
          <w:sz w:val="22"/>
          <w:lang w:val="ru-RU"/>
        </w:rPr>
        <w:t>5</w:t>
      </w:r>
      <w:r>
        <w:rPr>
          <w:rFonts w:eastAsiaTheme="minorHAnsi"/>
          <w:sz w:val="22"/>
          <w:lang w:val="ru-RU"/>
        </w:rPr>
        <w:t xml:space="preserve"> миллионов долларов США </w:t>
      </w:r>
      <w:r w:rsidRPr="006D7572" w:rsidDel="002E67A4">
        <w:rPr>
          <w:rFonts w:eastAsiaTheme="minorHAnsi"/>
          <w:sz w:val="22"/>
          <w:lang w:val="ru-RU"/>
        </w:rPr>
        <w:t>(</w:t>
      </w:r>
      <w:r>
        <w:rPr>
          <w:rFonts w:eastAsiaTheme="minorHAnsi"/>
          <w:sz w:val="22"/>
          <w:lang w:val="ru-RU"/>
        </w:rPr>
        <w:t>занимая 98-ую позицию в ИСП и являясь 17-ым самым крупным экспортируем</w:t>
      </w:r>
      <w:r w:rsidR="000E32AD">
        <w:rPr>
          <w:rFonts w:eastAsiaTheme="minorHAnsi"/>
          <w:sz w:val="22"/>
          <w:lang w:val="ru-RU"/>
        </w:rPr>
        <w:t>ым</w:t>
      </w:r>
      <w:r>
        <w:rPr>
          <w:rFonts w:eastAsiaTheme="minorHAnsi"/>
          <w:sz w:val="22"/>
          <w:lang w:val="ru-RU"/>
        </w:rPr>
        <w:t xml:space="preserve"> химическим продукто</w:t>
      </w:r>
      <w:r w:rsidR="000E32AD">
        <w:rPr>
          <w:rFonts w:eastAsiaTheme="minorHAnsi"/>
          <w:sz w:val="22"/>
          <w:lang w:val="ru-RU"/>
        </w:rPr>
        <w:t>м</w:t>
      </w:r>
      <w:r w:rsidRPr="006D7572" w:rsidDel="002E67A4">
        <w:rPr>
          <w:rFonts w:eastAsiaTheme="minorHAnsi"/>
          <w:sz w:val="22"/>
          <w:lang w:val="ru-RU"/>
        </w:rPr>
        <w:t xml:space="preserve">). </w:t>
      </w:r>
      <w:r>
        <w:rPr>
          <w:rFonts w:eastAsiaTheme="minorHAnsi"/>
          <w:sz w:val="22"/>
          <w:lang w:val="ru-RU"/>
        </w:rPr>
        <w:t>Для оценки качества химической продукции (нижние блоки) мы ориентируемся на самую крупную группу экспортируемой продукции</w:t>
      </w:r>
      <w:r w:rsidRPr="006D7572" w:rsidDel="002E67A4">
        <w:rPr>
          <w:rFonts w:eastAsiaTheme="minorHAnsi"/>
          <w:sz w:val="22"/>
          <w:lang w:val="ru-RU"/>
        </w:rPr>
        <w:t xml:space="preserve">, </w:t>
      </w:r>
      <w:r>
        <w:rPr>
          <w:rFonts w:eastAsiaTheme="minorHAnsi"/>
          <w:sz w:val="22"/>
          <w:lang w:val="ru-RU"/>
        </w:rPr>
        <w:t>неорганические химические вещества</w:t>
      </w:r>
      <w:r w:rsidRPr="006D7572" w:rsidDel="002E67A4">
        <w:rPr>
          <w:rFonts w:eastAsiaTheme="minorHAnsi"/>
          <w:sz w:val="22"/>
          <w:lang w:val="ru-RU"/>
        </w:rPr>
        <w:t>,</w:t>
      </w:r>
      <w:r>
        <w:rPr>
          <w:rFonts w:eastAsiaTheme="minorHAnsi"/>
          <w:sz w:val="22"/>
          <w:lang w:val="ru-RU"/>
        </w:rPr>
        <w:t xml:space="preserve"> и на Российский рынок</w:t>
      </w:r>
      <w:r w:rsidRPr="006D7572" w:rsidDel="002E67A4">
        <w:rPr>
          <w:rFonts w:eastAsiaTheme="minorHAnsi"/>
          <w:sz w:val="22"/>
          <w:lang w:val="ru-RU"/>
        </w:rPr>
        <w:t xml:space="preserve">, </w:t>
      </w:r>
      <w:r>
        <w:rPr>
          <w:rFonts w:eastAsiaTheme="minorHAnsi"/>
          <w:sz w:val="22"/>
          <w:lang w:val="ru-RU"/>
        </w:rPr>
        <w:t>который традиционно является самым важным рынком для Казахстана, хотя Китай догоняет его быстрыми темпами. В</w:t>
      </w:r>
      <w:r w:rsidRPr="006D7080">
        <w:rPr>
          <w:rFonts w:eastAsiaTheme="minorHAnsi"/>
          <w:sz w:val="22"/>
          <w:lang w:val="ru-RU"/>
        </w:rPr>
        <w:t xml:space="preserve"> </w:t>
      </w:r>
      <w:r>
        <w:rPr>
          <w:rFonts w:eastAsiaTheme="minorHAnsi"/>
          <w:sz w:val="22"/>
          <w:lang w:val="ru-RU"/>
        </w:rPr>
        <w:t>данном</w:t>
      </w:r>
      <w:r w:rsidRPr="006D7080">
        <w:rPr>
          <w:rFonts w:eastAsiaTheme="minorHAnsi"/>
          <w:sz w:val="22"/>
          <w:lang w:val="ru-RU"/>
        </w:rPr>
        <w:t xml:space="preserve"> </w:t>
      </w:r>
      <w:r>
        <w:rPr>
          <w:rFonts w:eastAsiaTheme="minorHAnsi"/>
          <w:sz w:val="22"/>
          <w:lang w:val="ru-RU"/>
        </w:rPr>
        <w:t>случае</w:t>
      </w:r>
      <w:r w:rsidRPr="006D7080">
        <w:rPr>
          <w:rFonts w:eastAsiaTheme="minorHAnsi"/>
          <w:sz w:val="22"/>
          <w:lang w:val="ru-RU"/>
        </w:rPr>
        <w:t xml:space="preserve"> </w:t>
      </w:r>
      <w:r>
        <w:rPr>
          <w:rFonts w:eastAsiaTheme="minorHAnsi"/>
          <w:sz w:val="22"/>
          <w:lang w:val="ru-RU"/>
        </w:rPr>
        <w:t>шкала по</w:t>
      </w:r>
      <w:r w:rsidRPr="006D7080">
        <w:rPr>
          <w:rFonts w:eastAsiaTheme="minorHAnsi"/>
          <w:sz w:val="22"/>
          <w:lang w:val="ru-RU"/>
        </w:rPr>
        <w:t xml:space="preserve"> </w:t>
      </w:r>
      <w:r>
        <w:rPr>
          <w:rFonts w:eastAsiaTheme="minorHAnsi"/>
          <w:sz w:val="22"/>
          <w:lang w:val="ru-RU"/>
        </w:rPr>
        <w:t>товарам</w:t>
      </w:r>
      <w:r w:rsidRPr="006D7080">
        <w:rPr>
          <w:rFonts w:eastAsiaTheme="minorHAnsi"/>
          <w:sz w:val="22"/>
          <w:lang w:val="ru-RU"/>
        </w:rPr>
        <w:t xml:space="preserve"> </w:t>
      </w:r>
      <w:r>
        <w:rPr>
          <w:rFonts w:eastAsiaTheme="minorHAnsi"/>
          <w:sz w:val="22"/>
          <w:lang w:val="ru-RU"/>
        </w:rPr>
        <w:t>весьма</w:t>
      </w:r>
      <w:r w:rsidRPr="006D7080">
        <w:rPr>
          <w:rFonts w:eastAsiaTheme="minorHAnsi"/>
          <w:sz w:val="22"/>
          <w:lang w:val="ru-RU"/>
        </w:rPr>
        <w:t xml:space="preserve"> </w:t>
      </w:r>
      <w:r>
        <w:rPr>
          <w:rFonts w:eastAsiaTheme="minorHAnsi"/>
          <w:sz w:val="22"/>
          <w:lang w:val="ru-RU"/>
        </w:rPr>
        <w:t>равномерна</w:t>
      </w:r>
      <w:r w:rsidRPr="006D7080">
        <w:rPr>
          <w:rFonts w:eastAsiaTheme="minorHAnsi"/>
          <w:sz w:val="22"/>
          <w:lang w:val="ru-RU"/>
        </w:rPr>
        <w:t xml:space="preserve">, </w:t>
      </w:r>
      <w:r>
        <w:rPr>
          <w:rFonts w:eastAsiaTheme="minorHAnsi"/>
          <w:sz w:val="22"/>
          <w:lang w:val="ru-RU"/>
        </w:rPr>
        <w:t>что</w:t>
      </w:r>
      <w:r w:rsidRPr="006D7080">
        <w:rPr>
          <w:rFonts w:eastAsiaTheme="minorHAnsi"/>
          <w:sz w:val="22"/>
          <w:lang w:val="ru-RU"/>
        </w:rPr>
        <w:t xml:space="preserve"> </w:t>
      </w:r>
      <w:r>
        <w:rPr>
          <w:rFonts w:eastAsiaTheme="minorHAnsi"/>
          <w:sz w:val="22"/>
          <w:lang w:val="ru-RU"/>
        </w:rPr>
        <w:t>указывает</w:t>
      </w:r>
      <w:r w:rsidRPr="006D7080">
        <w:rPr>
          <w:rFonts w:eastAsiaTheme="minorHAnsi"/>
          <w:sz w:val="22"/>
          <w:lang w:val="ru-RU"/>
        </w:rPr>
        <w:t xml:space="preserve"> </w:t>
      </w:r>
      <w:r>
        <w:rPr>
          <w:rFonts w:eastAsiaTheme="minorHAnsi"/>
          <w:sz w:val="22"/>
          <w:lang w:val="ru-RU"/>
        </w:rPr>
        <w:t>на</w:t>
      </w:r>
      <w:r w:rsidRPr="006D7080">
        <w:rPr>
          <w:rFonts w:eastAsiaTheme="minorHAnsi"/>
          <w:sz w:val="22"/>
          <w:lang w:val="ru-RU"/>
        </w:rPr>
        <w:t xml:space="preserve"> </w:t>
      </w:r>
      <w:r>
        <w:rPr>
          <w:rFonts w:eastAsiaTheme="minorHAnsi"/>
          <w:sz w:val="22"/>
          <w:lang w:val="ru-RU"/>
        </w:rPr>
        <w:t>фактическое отсутствие</w:t>
      </w:r>
      <w:r w:rsidRPr="006D7080">
        <w:rPr>
          <w:rFonts w:eastAsiaTheme="minorHAnsi"/>
          <w:sz w:val="22"/>
          <w:lang w:val="ru-RU"/>
        </w:rPr>
        <w:t xml:space="preserve"> </w:t>
      </w:r>
      <w:r>
        <w:rPr>
          <w:rFonts w:eastAsiaTheme="minorHAnsi"/>
          <w:sz w:val="22"/>
          <w:lang w:val="ru-RU"/>
        </w:rPr>
        <w:t xml:space="preserve"> дифференциации цен и качества на рынке. В</w:t>
      </w:r>
      <w:r w:rsidRPr="006D7080">
        <w:rPr>
          <w:rFonts w:eastAsiaTheme="minorHAnsi"/>
          <w:sz w:val="22"/>
          <w:lang w:val="ru-RU"/>
        </w:rPr>
        <w:t xml:space="preserve"> 2000 </w:t>
      </w:r>
      <w:r>
        <w:rPr>
          <w:rFonts w:eastAsiaTheme="minorHAnsi"/>
          <w:sz w:val="22"/>
          <w:lang w:val="ru-RU"/>
        </w:rPr>
        <w:t>году</w:t>
      </w:r>
      <w:r w:rsidRPr="006D7080">
        <w:rPr>
          <w:rFonts w:eastAsiaTheme="minorHAnsi"/>
          <w:sz w:val="22"/>
          <w:lang w:val="ru-RU"/>
        </w:rPr>
        <w:t xml:space="preserve"> </w:t>
      </w:r>
      <w:r>
        <w:rPr>
          <w:rFonts w:eastAsiaTheme="minorHAnsi"/>
          <w:sz w:val="22"/>
          <w:lang w:val="ru-RU"/>
        </w:rPr>
        <w:t>Казахстан</w:t>
      </w:r>
      <w:r w:rsidRPr="006D7080">
        <w:rPr>
          <w:rFonts w:eastAsiaTheme="minorHAnsi"/>
          <w:sz w:val="22"/>
          <w:lang w:val="ru-RU"/>
        </w:rPr>
        <w:t xml:space="preserve"> </w:t>
      </w:r>
      <w:r>
        <w:rPr>
          <w:rFonts w:eastAsiaTheme="minorHAnsi"/>
          <w:sz w:val="22"/>
          <w:lang w:val="ru-RU"/>
        </w:rPr>
        <w:t>занимал</w:t>
      </w:r>
      <w:r w:rsidRPr="006D7080">
        <w:rPr>
          <w:rFonts w:eastAsiaTheme="minorHAnsi"/>
          <w:sz w:val="22"/>
          <w:lang w:val="ru-RU"/>
        </w:rPr>
        <w:t xml:space="preserve"> </w:t>
      </w:r>
      <w:r>
        <w:rPr>
          <w:rFonts w:eastAsiaTheme="minorHAnsi"/>
          <w:sz w:val="22"/>
          <w:lang w:val="ru-RU"/>
        </w:rPr>
        <w:t>одну</w:t>
      </w:r>
      <w:r w:rsidRPr="006D7080">
        <w:rPr>
          <w:rFonts w:eastAsiaTheme="minorHAnsi"/>
          <w:sz w:val="22"/>
          <w:lang w:val="ru-RU"/>
        </w:rPr>
        <w:t xml:space="preserve"> </w:t>
      </w:r>
      <w:r>
        <w:rPr>
          <w:rFonts w:eastAsiaTheme="minorHAnsi"/>
          <w:sz w:val="22"/>
          <w:lang w:val="ru-RU"/>
        </w:rPr>
        <w:t>из</w:t>
      </w:r>
      <w:r w:rsidRPr="006D7080">
        <w:rPr>
          <w:rFonts w:eastAsiaTheme="minorHAnsi"/>
          <w:sz w:val="22"/>
          <w:lang w:val="ru-RU"/>
        </w:rPr>
        <w:t xml:space="preserve"> </w:t>
      </w:r>
      <w:r>
        <w:rPr>
          <w:rFonts w:eastAsiaTheme="minorHAnsi"/>
          <w:sz w:val="22"/>
          <w:lang w:val="ru-RU"/>
        </w:rPr>
        <w:t>самых</w:t>
      </w:r>
      <w:r w:rsidRPr="006D7080">
        <w:rPr>
          <w:rFonts w:eastAsiaTheme="minorHAnsi"/>
          <w:sz w:val="22"/>
          <w:lang w:val="ru-RU"/>
        </w:rPr>
        <w:t xml:space="preserve"> </w:t>
      </w:r>
      <w:r>
        <w:rPr>
          <w:rFonts w:eastAsiaTheme="minorHAnsi"/>
          <w:sz w:val="22"/>
          <w:lang w:val="ru-RU"/>
        </w:rPr>
        <w:t>высоких</w:t>
      </w:r>
      <w:r w:rsidRPr="006D7080">
        <w:rPr>
          <w:rFonts w:eastAsiaTheme="minorHAnsi"/>
          <w:sz w:val="22"/>
          <w:lang w:val="ru-RU"/>
        </w:rPr>
        <w:t xml:space="preserve"> </w:t>
      </w:r>
      <w:r>
        <w:rPr>
          <w:rFonts w:eastAsiaTheme="minorHAnsi"/>
          <w:sz w:val="22"/>
          <w:lang w:val="ru-RU"/>
        </w:rPr>
        <w:t>позиций</w:t>
      </w:r>
      <w:r w:rsidRPr="006D7080">
        <w:rPr>
          <w:rFonts w:eastAsiaTheme="minorHAnsi"/>
          <w:sz w:val="22"/>
          <w:lang w:val="ru-RU"/>
        </w:rPr>
        <w:t xml:space="preserve"> </w:t>
      </w:r>
      <w:r>
        <w:rPr>
          <w:rFonts w:eastAsiaTheme="minorHAnsi"/>
          <w:sz w:val="22"/>
          <w:lang w:val="ru-RU"/>
        </w:rPr>
        <w:t>по</w:t>
      </w:r>
      <w:r w:rsidRPr="006D7080">
        <w:rPr>
          <w:rFonts w:eastAsiaTheme="minorHAnsi"/>
          <w:sz w:val="22"/>
          <w:lang w:val="ru-RU"/>
        </w:rPr>
        <w:t xml:space="preserve"> </w:t>
      </w:r>
      <w:r>
        <w:rPr>
          <w:rFonts w:eastAsiaTheme="minorHAnsi"/>
          <w:sz w:val="22"/>
          <w:lang w:val="ru-RU"/>
        </w:rPr>
        <w:t>качеству</w:t>
      </w:r>
      <w:r w:rsidRPr="006D7080">
        <w:rPr>
          <w:rFonts w:eastAsiaTheme="minorHAnsi"/>
          <w:sz w:val="22"/>
          <w:lang w:val="ru-RU"/>
        </w:rPr>
        <w:t xml:space="preserve">, </w:t>
      </w:r>
      <w:r>
        <w:rPr>
          <w:rFonts w:eastAsiaTheme="minorHAnsi"/>
          <w:sz w:val="22"/>
          <w:lang w:val="ru-RU"/>
        </w:rPr>
        <w:t>однако</w:t>
      </w:r>
      <w:r w:rsidRPr="006D7080">
        <w:rPr>
          <w:rFonts w:eastAsiaTheme="minorHAnsi"/>
          <w:sz w:val="22"/>
          <w:lang w:val="ru-RU"/>
        </w:rPr>
        <w:t xml:space="preserve"> </w:t>
      </w:r>
      <w:r>
        <w:rPr>
          <w:rFonts w:eastAsiaTheme="minorHAnsi"/>
          <w:sz w:val="22"/>
          <w:lang w:val="ru-RU"/>
        </w:rPr>
        <w:t>к</w:t>
      </w:r>
      <w:r w:rsidRPr="006D7080">
        <w:rPr>
          <w:rFonts w:eastAsiaTheme="minorHAnsi"/>
          <w:sz w:val="22"/>
          <w:lang w:val="ru-RU"/>
        </w:rPr>
        <w:t xml:space="preserve"> 2</w:t>
      </w:r>
      <w:r w:rsidRPr="006D7080" w:rsidDel="002E67A4">
        <w:rPr>
          <w:rFonts w:eastAsiaTheme="minorHAnsi"/>
          <w:sz w:val="22"/>
          <w:lang w:val="ru-RU"/>
        </w:rPr>
        <w:t>008</w:t>
      </w:r>
      <w:r w:rsidRPr="006D7080">
        <w:rPr>
          <w:rFonts w:eastAsiaTheme="minorHAnsi"/>
          <w:sz w:val="22"/>
          <w:lang w:val="ru-RU"/>
        </w:rPr>
        <w:t xml:space="preserve"> </w:t>
      </w:r>
      <w:r>
        <w:rPr>
          <w:rFonts w:eastAsiaTheme="minorHAnsi"/>
          <w:sz w:val="22"/>
          <w:lang w:val="ru-RU"/>
        </w:rPr>
        <w:t>году</w:t>
      </w:r>
      <w:r w:rsidRPr="006D7080">
        <w:rPr>
          <w:rFonts w:eastAsiaTheme="minorHAnsi"/>
          <w:sz w:val="22"/>
          <w:lang w:val="ru-RU"/>
        </w:rPr>
        <w:t xml:space="preserve"> </w:t>
      </w:r>
      <w:r>
        <w:rPr>
          <w:rFonts w:eastAsiaTheme="minorHAnsi"/>
          <w:sz w:val="22"/>
          <w:lang w:val="ru-RU"/>
        </w:rPr>
        <w:t>позиции страны значительно снизились, хотя учитывая равномерность шкалы по товарам</w:t>
      </w:r>
      <w:r w:rsidRPr="006D7080" w:rsidDel="002E67A4">
        <w:rPr>
          <w:rFonts w:eastAsiaTheme="minorHAnsi"/>
          <w:sz w:val="22"/>
          <w:lang w:val="ru-RU"/>
        </w:rPr>
        <w:t xml:space="preserve">, </w:t>
      </w:r>
      <w:r>
        <w:rPr>
          <w:rFonts w:eastAsiaTheme="minorHAnsi"/>
          <w:sz w:val="22"/>
          <w:lang w:val="ru-RU"/>
        </w:rPr>
        <w:t>относительные изменения в рейтинге по качеству имеют мал</w:t>
      </w:r>
      <w:r w:rsidR="000E32AD">
        <w:rPr>
          <w:rFonts w:eastAsiaTheme="minorHAnsi"/>
          <w:sz w:val="22"/>
          <w:lang w:val="ru-RU"/>
        </w:rPr>
        <w:t>ые</w:t>
      </w:r>
      <w:r>
        <w:rPr>
          <w:rFonts w:eastAsiaTheme="minorHAnsi"/>
          <w:sz w:val="22"/>
          <w:lang w:val="ru-RU"/>
        </w:rPr>
        <w:t xml:space="preserve"> значения.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0E180E" w:rsidRPr="00D571F7" w:rsidTr="001A220A">
        <w:tc>
          <w:tcPr>
            <w:tcW w:w="9576" w:type="dxa"/>
          </w:tcPr>
          <w:p w:rsidR="000E180E" w:rsidRPr="00646885" w:rsidRDefault="000E180E" w:rsidP="001A220A">
            <w:pPr>
              <w:pStyle w:val="Caption"/>
              <w:rPr>
                <w:szCs w:val="20"/>
                <w:lang w:val="ru-RU"/>
              </w:rPr>
            </w:pPr>
            <w:r w:rsidRPr="00646885">
              <w:rPr>
                <w:lang w:val="ru-RU"/>
              </w:rPr>
              <w:br w:type="page"/>
            </w:r>
            <w:r>
              <w:rPr>
                <w:lang w:val="ru-RU"/>
              </w:rPr>
              <w:t>Справка</w:t>
            </w:r>
            <w:r w:rsidRPr="00646885">
              <w:rPr>
                <w:lang w:val="ru-RU"/>
              </w:rPr>
              <w:t xml:space="preserve"> </w:t>
            </w:r>
            <w:r>
              <w:t>A</w:t>
            </w:r>
            <w:r w:rsidRPr="00646885">
              <w:rPr>
                <w:lang w:val="ru-RU"/>
              </w:rPr>
              <w:t xml:space="preserve"> 2.1:</w:t>
            </w:r>
            <w:r w:rsidRPr="00646885">
              <w:rPr>
                <w:szCs w:val="20"/>
                <w:lang w:val="ru-RU"/>
              </w:rPr>
              <w:t xml:space="preserve"> </w:t>
            </w:r>
            <w:r w:rsidR="00E01DFA" w:rsidRPr="00E01DFA">
              <w:rPr>
                <w:szCs w:val="20"/>
                <w:lang w:val="ru-RU"/>
              </w:rPr>
              <w:t>Значение</w:t>
            </w:r>
            <w:r w:rsidR="00E01DFA" w:rsidRPr="0065600D">
              <w:rPr>
                <w:szCs w:val="20"/>
                <w:lang w:val="ru-RU"/>
              </w:rPr>
              <w:t xml:space="preserve"> </w:t>
            </w:r>
            <w:r w:rsidRPr="004B08A8">
              <w:rPr>
                <w:szCs w:val="20"/>
                <w:lang w:val="ru-RU"/>
              </w:rPr>
              <w:t>Конкурентоспособност</w:t>
            </w:r>
            <w:r w:rsidR="00E01DFA" w:rsidRPr="00E01DFA">
              <w:rPr>
                <w:szCs w:val="20"/>
                <w:lang w:val="ru-RU"/>
              </w:rPr>
              <w:t>и</w:t>
            </w:r>
            <w:r w:rsidRPr="004B08A8">
              <w:rPr>
                <w:szCs w:val="20"/>
                <w:lang w:val="ru-RU"/>
              </w:rPr>
              <w:t xml:space="preserve"> </w:t>
            </w:r>
            <w:r w:rsidR="00E01DFA" w:rsidRPr="00E01DFA">
              <w:rPr>
                <w:szCs w:val="20"/>
                <w:lang w:val="ru-RU"/>
              </w:rPr>
              <w:t>для</w:t>
            </w:r>
            <w:r w:rsidRPr="004B08A8">
              <w:rPr>
                <w:szCs w:val="20"/>
                <w:lang w:val="ru-RU"/>
              </w:rPr>
              <w:t xml:space="preserve"> </w:t>
            </w:r>
            <w:r w:rsidRPr="00E01DFA">
              <w:rPr>
                <w:szCs w:val="20"/>
                <w:lang w:val="ru-RU"/>
              </w:rPr>
              <w:t>производств</w:t>
            </w:r>
            <w:r w:rsidR="004D50EF" w:rsidRPr="00E01DFA">
              <w:rPr>
                <w:szCs w:val="20"/>
                <w:lang w:val="ru-RU"/>
              </w:rPr>
              <w:t>а</w:t>
            </w:r>
            <w:r w:rsidRPr="00E01DFA">
              <w:rPr>
                <w:szCs w:val="20"/>
                <w:lang w:val="ru-RU"/>
              </w:rPr>
              <w:t xml:space="preserve"> с</w:t>
            </w:r>
            <w:r w:rsidRPr="004B08A8">
              <w:rPr>
                <w:szCs w:val="20"/>
                <w:lang w:val="ru-RU"/>
              </w:rPr>
              <w:t xml:space="preserve">ложных товаров </w:t>
            </w:r>
          </w:p>
          <w:p w:rsidR="000E180E" w:rsidRPr="00646885" w:rsidRDefault="000E180E" w:rsidP="001A220A">
            <w:pPr>
              <w:spacing w:after="120" w:line="240" w:lineRule="auto"/>
              <w:ind w:firstLine="0"/>
              <w:jc w:val="both"/>
              <w:rPr>
                <w:sz w:val="4"/>
                <w:szCs w:val="20"/>
                <w:lang w:val="ru-RU"/>
              </w:rPr>
            </w:pPr>
          </w:p>
          <w:p w:rsidR="000E180E" w:rsidRPr="000A0487" w:rsidRDefault="000E180E" w:rsidP="001A220A">
            <w:pPr>
              <w:spacing w:after="120" w:line="240" w:lineRule="auto"/>
              <w:ind w:firstLine="0"/>
              <w:jc w:val="both"/>
              <w:rPr>
                <w:sz w:val="18"/>
                <w:szCs w:val="18"/>
                <w:lang w:val="ru-RU"/>
              </w:rPr>
            </w:pPr>
            <w:r w:rsidRPr="000A0487">
              <w:rPr>
                <w:sz w:val="18"/>
                <w:szCs w:val="18"/>
                <w:lang w:val="ru-RU"/>
              </w:rPr>
              <w:t xml:space="preserve">В своем «Атласе экономической сложности» Хаусманн, Идалго, другие (2011 г) описывают продукт, по сути, как совокупность знаний (явных и неявных) или «способностей», необходимых </w:t>
            </w:r>
            <w:r w:rsidR="00AB7808" w:rsidRPr="000A0487">
              <w:rPr>
                <w:sz w:val="18"/>
                <w:szCs w:val="18"/>
                <w:lang w:val="ru-RU"/>
              </w:rPr>
              <w:t>+</w:t>
            </w:r>
            <w:r w:rsidRPr="000A0487">
              <w:rPr>
                <w:sz w:val="18"/>
                <w:szCs w:val="18"/>
                <w:lang w:val="ru-RU"/>
              </w:rPr>
              <w:t>для его производства. С этой точки зрения, очевидно, что некоторые продукты намного сложнее, чем другие – сравните, например,  быстродействующий компьютер или широкофюзеляжный самолёт и фанеру или бананы. Конечно, более сложные продукты дают более высокую отдачу, причем не только в части получаемой от них экономической ренты, но также, что важно с точки зрения экономического роста и структурной трансформации, с точки зрения «перелива» предлагаемых ими знаний. Исходя из этой логики и используя эконометрику, Хаусманн и коллеги утверждают, что экономический рост – это, по сути, функция сложности: по мере роста страна производит более сложные продукты.</w:t>
            </w:r>
          </w:p>
          <w:p w:rsidR="000E180E" w:rsidRPr="000A0487" w:rsidRDefault="000E180E" w:rsidP="001A220A">
            <w:pPr>
              <w:spacing w:after="120" w:line="240" w:lineRule="auto"/>
              <w:ind w:firstLine="0"/>
              <w:jc w:val="both"/>
              <w:rPr>
                <w:sz w:val="18"/>
                <w:szCs w:val="18"/>
                <w:lang w:val="ru-RU"/>
              </w:rPr>
            </w:pPr>
            <w:r w:rsidRPr="000A0487">
              <w:rPr>
                <w:sz w:val="18"/>
                <w:szCs w:val="18"/>
                <w:lang w:val="ru-RU"/>
              </w:rPr>
              <w:t>Авторы «Атласа экономической сложности» создали Индекс сложности продуктов, по которому определяется рейтинг всех значительных торгуемых продуктов (на 4-значном уровне SITC) в зависимости от их сложности. Сложность продукта – это, по сути, функция сложности стран, экспортирующих этот продукт. Страны в свою очередь оцениваются по сложности в зависимости от корзины экспортируемых ими продуктов – функции разнообразия производимых ими продуктов (количество отдельных выпускаемых ими продуктов) и доступности этих продуктов (сколько других стран выпускают данный продукт).</w:t>
            </w:r>
          </w:p>
          <w:p w:rsidR="000E180E" w:rsidRPr="000A0487" w:rsidRDefault="000E180E" w:rsidP="001A220A">
            <w:pPr>
              <w:spacing w:after="120" w:line="240" w:lineRule="auto"/>
              <w:ind w:firstLine="0"/>
              <w:jc w:val="both"/>
              <w:rPr>
                <w:sz w:val="18"/>
                <w:szCs w:val="18"/>
                <w:lang w:val="ru-RU"/>
              </w:rPr>
            </w:pPr>
            <w:r w:rsidRPr="000A0487">
              <w:rPr>
                <w:sz w:val="18"/>
                <w:szCs w:val="18"/>
                <w:lang w:val="ru-RU"/>
              </w:rPr>
              <w:t xml:space="preserve">В 2011 году индекс включал 773 продукта, от наиболее высоких по рейтингу, «немеханических или электрических инструментов для физического анализа» (SITC 8744), до наименее сложных, «уран и торий» (SITC 2860). </w:t>
            </w:r>
          </w:p>
          <w:p w:rsidR="000E180E" w:rsidRPr="00C82697" w:rsidRDefault="000E180E" w:rsidP="001A220A">
            <w:pPr>
              <w:spacing w:after="120" w:line="240" w:lineRule="auto"/>
              <w:ind w:firstLine="0"/>
              <w:jc w:val="both"/>
              <w:rPr>
                <w:i/>
                <w:sz w:val="18"/>
                <w:szCs w:val="18"/>
                <w:lang w:val="ru-RU"/>
              </w:rPr>
            </w:pPr>
            <w:r w:rsidRPr="000A0487">
              <w:rPr>
                <w:b/>
                <w:sz w:val="18"/>
                <w:szCs w:val="18"/>
                <w:lang w:val="ru-RU"/>
              </w:rPr>
              <w:t xml:space="preserve"> </w:t>
            </w:r>
            <w:r w:rsidRPr="000A0487">
              <w:rPr>
                <w:i/>
                <w:sz w:val="18"/>
                <w:szCs w:val="18"/>
                <w:lang w:val="ru-RU"/>
              </w:rPr>
              <w:t xml:space="preserve">Источник: </w:t>
            </w:r>
            <w:r w:rsidRPr="000A0487">
              <w:rPr>
                <w:sz w:val="18"/>
                <w:szCs w:val="18"/>
                <w:lang w:val="ru-RU"/>
              </w:rPr>
              <w:t>Хаусманн Р., Идалго С. А., Бускус С., Косциа М., Чанг С., Хименез Х., Симоес А., Илдирим М, 2011 г. «Атлас экономической сложности: карта пути к процветанию». Бостон: МИТ и Гарвардский университет</w:t>
            </w:r>
            <w:r w:rsidRPr="000A0487">
              <w:rPr>
                <w:i/>
                <w:sz w:val="18"/>
                <w:szCs w:val="18"/>
                <w:lang w:val="ru-RU"/>
              </w:rPr>
              <w:t>.</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0E180E" w:rsidRPr="00355BA3" w:rsidDel="002E67A4" w:rsidTr="001A220A">
        <w:tc>
          <w:tcPr>
            <w:tcW w:w="9576" w:type="dxa"/>
          </w:tcPr>
          <w:p w:rsidR="000E180E" w:rsidRDefault="000E180E" w:rsidP="001A220A">
            <w:pPr>
              <w:ind w:firstLine="0"/>
              <w:jc w:val="center"/>
              <w:rPr>
                <w:lang w:val="ru-RU"/>
              </w:rPr>
            </w:pPr>
            <w:r w:rsidRPr="00FD682F">
              <w:rPr>
                <w:lang w:val="ru-RU"/>
              </w:rPr>
              <w:lastRenderedPageBreak/>
              <w:br w:type="page"/>
            </w:r>
          </w:p>
          <w:p w:rsidR="000E180E" w:rsidRPr="000851BF" w:rsidDel="002E67A4" w:rsidRDefault="000E180E" w:rsidP="001A220A">
            <w:pPr>
              <w:ind w:firstLine="0"/>
              <w:jc w:val="center"/>
              <w:rPr>
                <w:b/>
                <w:sz w:val="22"/>
                <w:lang w:val="ru-RU"/>
              </w:rPr>
            </w:pPr>
            <w:r>
              <w:rPr>
                <w:b/>
                <w:sz w:val="22"/>
                <w:lang w:val="ru-RU"/>
              </w:rPr>
              <w:t>Рисунок</w:t>
            </w:r>
            <w:r w:rsidRPr="000851BF">
              <w:rPr>
                <w:b/>
                <w:sz w:val="22"/>
                <w:lang w:val="ru-RU"/>
              </w:rPr>
              <w:t xml:space="preserve"> </w:t>
            </w:r>
            <w:r>
              <w:rPr>
                <w:b/>
                <w:sz w:val="22"/>
              </w:rPr>
              <w:t>A</w:t>
            </w:r>
            <w:r w:rsidRPr="000851BF">
              <w:rPr>
                <w:b/>
                <w:sz w:val="22"/>
                <w:lang w:val="ru-RU"/>
              </w:rPr>
              <w:t>1.2</w:t>
            </w:r>
            <w:r w:rsidRPr="000851BF" w:rsidDel="002E67A4">
              <w:rPr>
                <w:b/>
                <w:sz w:val="22"/>
                <w:lang w:val="ru-RU"/>
              </w:rPr>
              <w:t xml:space="preserve">: </w:t>
            </w:r>
            <w:r>
              <w:rPr>
                <w:b/>
                <w:sz w:val="22"/>
                <w:lang w:val="ru-RU"/>
              </w:rPr>
              <w:t>Показатели сложности и качества в Казахстане</w:t>
            </w:r>
            <w:r w:rsidRPr="000851BF" w:rsidDel="002E67A4">
              <w:rPr>
                <w:b/>
                <w:sz w:val="22"/>
                <w:lang w:val="ru-RU"/>
              </w:rPr>
              <w:t xml:space="preserve">: </w:t>
            </w:r>
            <w:r>
              <w:rPr>
                <w:b/>
                <w:sz w:val="22"/>
                <w:lang w:val="ru-RU"/>
              </w:rPr>
              <w:t xml:space="preserve">Химическая продукция </w:t>
            </w:r>
          </w:p>
        </w:tc>
      </w:tr>
      <w:tr w:rsidR="000E180E" w:rsidDel="002E67A4" w:rsidTr="001A220A">
        <w:trPr>
          <w:trHeight w:val="6597"/>
        </w:trPr>
        <w:tc>
          <w:tcPr>
            <w:tcW w:w="9576" w:type="dxa"/>
          </w:tcPr>
          <w:tbl>
            <w:tblPr>
              <w:tblStyle w:val="TableGrid2"/>
              <w:tblW w:w="10005" w:type="dxa"/>
              <w:tblLook w:val="04A0" w:firstRow="1" w:lastRow="0" w:firstColumn="1" w:lastColumn="0" w:noHBand="0" w:noVBand="1"/>
            </w:tblPr>
            <w:tblGrid>
              <w:gridCol w:w="4566"/>
              <w:gridCol w:w="4784"/>
            </w:tblGrid>
            <w:tr w:rsidR="000E180E" w:rsidRPr="00C45903" w:rsidDel="002E67A4" w:rsidTr="001A220A">
              <w:trPr>
                <w:trHeight w:val="3077"/>
              </w:trPr>
              <w:tc>
                <w:tcPr>
                  <w:tcW w:w="4867" w:type="dxa"/>
                </w:tcPr>
                <w:p w:rsidR="000E180E" w:rsidRPr="002061C7" w:rsidDel="002E67A4" w:rsidRDefault="000E180E" w:rsidP="001A220A">
                  <w:pPr>
                    <w:spacing w:line="240" w:lineRule="auto"/>
                    <w:ind w:firstLine="0"/>
                    <w:jc w:val="center"/>
                    <w:rPr>
                      <w:b/>
                      <w:sz w:val="20"/>
                      <w:szCs w:val="20"/>
                    </w:rPr>
                  </w:pPr>
                  <w:r>
                    <w:rPr>
                      <w:b/>
                      <w:sz w:val="20"/>
                      <w:szCs w:val="20"/>
                      <w:lang w:val="ru-RU"/>
                    </w:rPr>
                    <w:t>Сложность</w:t>
                  </w:r>
                  <w:r w:rsidRPr="002061C7" w:rsidDel="002E67A4">
                    <w:rPr>
                      <w:b/>
                      <w:sz w:val="20"/>
                      <w:szCs w:val="20"/>
                    </w:rPr>
                    <w:t xml:space="preserve">: </w:t>
                  </w:r>
                  <w:r>
                    <w:rPr>
                      <w:b/>
                      <w:sz w:val="20"/>
                      <w:szCs w:val="20"/>
                      <w:lang w:val="ru-RU"/>
                    </w:rPr>
                    <w:t xml:space="preserve">Химическая продукция </w:t>
                  </w:r>
                  <w:r w:rsidRPr="002061C7" w:rsidDel="002E67A4">
                    <w:rPr>
                      <w:b/>
                      <w:sz w:val="20"/>
                      <w:szCs w:val="20"/>
                    </w:rPr>
                    <w:t>(2005</w:t>
                  </w:r>
                  <w:r>
                    <w:rPr>
                      <w:b/>
                      <w:sz w:val="20"/>
                      <w:szCs w:val="20"/>
                      <w:lang w:val="ru-RU"/>
                    </w:rPr>
                    <w:t>г.</w:t>
                  </w:r>
                  <w:r w:rsidRPr="002061C7" w:rsidDel="002E67A4">
                    <w:rPr>
                      <w:b/>
                      <w:sz w:val="20"/>
                      <w:szCs w:val="20"/>
                    </w:rPr>
                    <w:t>)</w:t>
                  </w:r>
                </w:p>
                <w:p w:rsidR="000E180E" w:rsidRPr="002061C7" w:rsidDel="002E67A4" w:rsidRDefault="00C822B0" w:rsidP="001A220A">
                  <w:pPr>
                    <w:spacing w:line="240" w:lineRule="auto"/>
                    <w:ind w:firstLine="0"/>
                    <w:jc w:val="center"/>
                    <w:rPr>
                      <w:b/>
                      <w:sz w:val="20"/>
                      <w:szCs w:val="20"/>
                    </w:rPr>
                  </w:pPr>
                  <w:r>
                    <w:rPr>
                      <w:b/>
                      <w:noProof/>
                      <w:sz w:val="20"/>
                      <w:szCs w:val="20"/>
                      <w:lang w:eastAsia="zh-CN"/>
                    </w:rPr>
                    <w:pict>
                      <v:shape id="_x0000_s1331" type="#_x0000_t202" style="position:absolute;left:0;text-align:left;margin-left:5.95pt;margin-top:22.6pt;width:11.75pt;height:80.6pt;z-index:251856384;mso-position-horizontal-relative:text;mso-position-vertical-relative:text;mso-width-relative:margin;mso-height-relative:margin" stroked="f">
                        <v:textbox style="layout-flow:vertical;mso-layout-flow-alt:bottom-to-top;mso-next-textbox:#_x0000_s1331" inset="0,0,0,0">
                          <w:txbxContent>
                            <w:p w:rsidR="006170FB" w:rsidRPr="001C6B54" w:rsidRDefault="006170FB" w:rsidP="001C6B54">
                              <w:pPr>
                                <w:ind w:firstLine="0"/>
                                <w:rPr>
                                  <w:sz w:val="12"/>
                                  <w:szCs w:val="12"/>
                                  <w:lang w:val="ru-RU"/>
                                </w:rPr>
                              </w:pPr>
                              <w:r w:rsidRPr="001C6B54">
                                <w:rPr>
                                  <w:sz w:val="12"/>
                                  <w:szCs w:val="12"/>
                                  <w:lang w:val="ru-RU"/>
                                </w:rPr>
                                <w:t>Уровень сложности 2009 г.</w:t>
                              </w:r>
                            </w:p>
                          </w:txbxContent>
                        </v:textbox>
                      </v:shape>
                    </w:pict>
                  </w:r>
                  <w:r>
                    <w:rPr>
                      <w:b/>
                      <w:noProof/>
                      <w:sz w:val="20"/>
                      <w:szCs w:val="20"/>
                      <w:lang w:eastAsia="zh-CN"/>
                    </w:rPr>
                    <w:pict>
                      <v:shape id="_x0000_s1328" type="#_x0000_t202" style="position:absolute;left:0;text-align:left;margin-left:90pt;margin-top:125.05pt;width:108pt;height:11.4pt;z-index:251853312;mso-position-horizontal-relative:text;mso-position-vertical-relative:text;mso-width-relative:margin;mso-height-relative:margin" stroked="f">
                        <v:textbox style="mso-next-textbox:#_x0000_s1328" inset="0,0,0,0">
                          <w:txbxContent>
                            <w:p w:rsidR="006170FB" w:rsidRPr="001C6B54" w:rsidRDefault="006170FB" w:rsidP="001C6B54">
                              <w:pPr>
                                <w:spacing w:line="240" w:lineRule="auto"/>
                                <w:ind w:firstLine="0"/>
                                <w:jc w:val="both"/>
                                <w:rPr>
                                  <w:sz w:val="12"/>
                                  <w:szCs w:val="12"/>
                                  <w:lang w:val="ru-RU"/>
                                </w:rPr>
                              </w:pPr>
                              <w:r w:rsidRPr="001C6B54">
                                <w:rPr>
                                  <w:sz w:val="12"/>
                                  <w:szCs w:val="12"/>
                                  <w:lang w:val="ru-RU"/>
                                </w:rPr>
                                <w:t>Размер круга = значение эспорта 2005 г.</w:t>
                              </w:r>
                            </w:p>
                          </w:txbxContent>
                        </v:textbox>
                      </v:shape>
                    </w:pict>
                  </w:r>
                  <w:r>
                    <w:rPr>
                      <w:b/>
                      <w:noProof/>
                      <w:sz w:val="20"/>
                      <w:szCs w:val="20"/>
                      <w:lang w:eastAsia="zh-CN"/>
                    </w:rPr>
                    <w:pict>
                      <v:shape id="_x0000_s1327" type="#_x0000_t202" style="position:absolute;left:0;text-align:left;margin-left:38.25pt;margin-top:109.75pt;width:162.8pt;height:12.1pt;z-index:251852288;mso-position-horizontal-relative:text;mso-position-vertical-relative:text;mso-width-relative:margin;mso-height-relative:margin" stroked="f">
                        <v:textbox style="mso-next-textbox:#_x0000_s1327" inset="0,0,0,0">
                          <w:txbxContent>
                            <w:p w:rsidR="006170FB" w:rsidRPr="00FB71AA" w:rsidRDefault="006170FB" w:rsidP="00FB71AA">
                              <w:pPr>
                                <w:spacing w:line="240" w:lineRule="auto"/>
                                <w:ind w:firstLine="0"/>
                                <w:jc w:val="both"/>
                                <w:rPr>
                                  <w:b/>
                                  <w:sz w:val="12"/>
                                  <w:szCs w:val="12"/>
                                  <w:lang w:val="ru-RU"/>
                                </w:rPr>
                              </w:pPr>
                              <w:r w:rsidRPr="00FB71AA">
                                <w:rPr>
                                  <w:b/>
                                  <w:sz w:val="12"/>
                                  <w:szCs w:val="12"/>
                                  <w:lang w:val="ru-RU"/>
                                </w:rPr>
                                <w:t xml:space="preserve">Среднегодовой рост </w:t>
                              </w:r>
                              <w:r>
                                <w:rPr>
                                  <w:b/>
                                  <w:sz w:val="12"/>
                                  <w:szCs w:val="12"/>
                                  <w:lang w:val="ru-RU"/>
                                </w:rPr>
                                <w:t xml:space="preserve">объема </w:t>
                              </w:r>
                              <w:r w:rsidRPr="00FB71AA">
                                <w:rPr>
                                  <w:b/>
                                  <w:sz w:val="12"/>
                                  <w:szCs w:val="12"/>
                                  <w:lang w:val="ru-RU"/>
                                </w:rPr>
                                <w:t xml:space="preserve">экспорта </w:t>
                              </w:r>
                              <w:r>
                                <w:rPr>
                                  <w:b/>
                                  <w:sz w:val="12"/>
                                  <w:szCs w:val="12"/>
                                  <w:lang w:val="ru-RU"/>
                                </w:rPr>
                                <w:t xml:space="preserve">за </w:t>
                              </w:r>
                              <w:r w:rsidRPr="00FB71AA">
                                <w:rPr>
                                  <w:b/>
                                  <w:sz w:val="12"/>
                                  <w:szCs w:val="12"/>
                                  <w:lang w:val="ru-RU"/>
                                </w:rPr>
                                <w:t>200</w:t>
                              </w:r>
                              <w:r>
                                <w:rPr>
                                  <w:b/>
                                  <w:sz w:val="12"/>
                                  <w:szCs w:val="12"/>
                                  <w:lang w:val="ru-RU"/>
                                </w:rPr>
                                <w:t>0</w:t>
                              </w:r>
                              <w:r w:rsidRPr="00FB71AA">
                                <w:rPr>
                                  <w:b/>
                                  <w:sz w:val="12"/>
                                  <w:szCs w:val="12"/>
                                  <w:lang w:val="ru-RU"/>
                                </w:rPr>
                                <w:t>-20</w:t>
                              </w:r>
                              <w:r>
                                <w:rPr>
                                  <w:b/>
                                  <w:sz w:val="12"/>
                                  <w:szCs w:val="12"/>
                                  <w:lang w:val="ru-RU"/>
                                </w:rPr>
                                <w:t>05</w:t>
                              </w:r>
                              <w:r w:rsidRPr="00FB71AA">
                                <w:rPr>
                                  <w:b/>
                                  <w:sz w:val="12"/>
                                  <w:szCs w:val="12"/>
                                  <w:lang w:val="ru-RU"/>
                                </w:rPr>
                                <w:t xml:space="preserve"> </w:t>
                              </w:r>
                              <w:r>
                                <w:rPr>
                                  <w:b/>
                                  <w:sz w:val="12"/>
                                  <w:szCs w:val="12"/>
                                  <w:lang w:val="ru-RU"/>
                                </w:rPr>
                                <w:t>г</w:t>
                              </w:r>
                              <w:r w:rsidRPr="00FB71AA">
                                <w:rPr>
                                  <w:b/>
                                  <w:sz w:val="12"/>
                                  <w:szCs w:val="12"/>
                                  <w:lang w:val="ru-RU"/>
                                </w:rPr>
                                <w:t>г.</w:t>
                              </w:r>
                              <w:r>
                                <w:rPr>
                                  <w:b/>
                                  <w:sz w:val="12"/>
                                  <w:szCs w:val="12"/>
                                  <w:lang w:val="ru-RU"/>
                                </w:rPr>
                                <w:t xml:space="preserve"> (%)</w:t>
                              </w:r>
                            </w:p>
                          </w:txbxContent>
                        </v:textbox>
                      </v:shape>
                    </w:pict>
                  </w:r>
                  <w:r>
                    <w:rPr>
                      <w:b/>
                      <w:noProof/>
                      <w:sz w:val="20"/>
                      <w:szCs w:val="20"/>
                      <w:lang w:eastAsia="zh-CN"/>
                    </w:rPr>
                    <w:pict>
                      <v:shape id="_x0000_s1324" type="#_x0000_t202" style="position:absolute;left:0;text-align:left;margin-left:59.2pt;margin-top:5.3pt;width:120pt;height:9.05pt;z-index:251849216;mso-position-horizontal-relative:text;mso-position-vertical-relative:text;mso-width-relative:margin;mso-height-relative:margin" stroked="f">
                        <v:textbox style="mso-next-textbox:#_x0000_s1324" inset="0,0,0,0">
                          <w:txbxContent>
                            <w:p w:rsidR="006170FB" w:rsidRPr="00805D05" w:rsidRDefault="006170FB" w:rsidP="00FB71AA">
                              <w:pPr>
                                <w:spacing w:line="240" w:lineRule="auto"/>
                                <w:ind w:firstLine="0"/>
                                <w:jc w:val="both"/>
                                <w:rPr>
                                  <w:sz w:val="16"/>
                                  <w:szCs w:val="16"/>
                                  <w:lang w:val="ru-RU"/>
                                </w:rPr>
                              </w:pPr>
                              <w:r>
                                <w:rPr>
                                  <w:sz w:val="16"/>
                                  <w:szCs w:val="16"/>
                                  <w:lang w:val="ru-RU"/>
                                </w:rPr>
                                <w:t>Химическая продукция 2005 г.</w:t>
                              </w:r>
                            </w:p>
                          </w:txbxContent>
                        </v:textbox>
                      </v:shape>
                    </w:pict>
                  </w:r>
                  <w:r w:rsidR="000E180E">
                    <w:rPr>
                      <w:b/>
                      <w:noProof/>
                      <w:sz w:val="20"/>
                      <w:szCs w:val="20"/>
                    </w:rPr>
                    <w:drawing>
                      <wp:inline distT="0" distB="0" distL="0" distR="0">
                        <wp:extent cx="3023870" cy="1778291"/>
                        <wp:effectExtent l="19050" t="0" r="5080" b="0"/>
                        <wp:docPr id="7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7" cstate="print"/>
                                <a:srcRect/>
                                <a:stretch>
                                  <a:fillRect/>
                                </a:stretch>
                              </pic:blipFill>
                              <pic:spPr bwMode="auto">
                                <a:xfrm>
                                  <a:off x="0" y="0"/>
                                  <a:ext cx="3033794" cy="1784127"/>
                                </a:xfrm>
                                <a:prstGeom prst="rect">
                                  <a:avLst/>
                                </a:prstGeom>
                                <a:noFill/>
                                <a:ln w="9525">
                                  <a:noFill/>
                                  <a:miter lim="800000"/>
                                  <a:headEnd/>
                                  <a:tailEnd/>
                                </a:ln>
                              </pic:spPr>
                            </pic:pic>
                          </a:graphicData>
                        </a:graphic>
                      </wp:inline>
                    </w:drawing>
                  </w:r>
                </w:p>
              </w:tc>
              <w:tc>
                <w:tcPr>
                  <w:tcW w:w="5138" w:type="dxa"/>
                </w:tcPr>
                <w:p w:rsidR="000E180E" w:rsidRPr="002061C7" w:rsidDel="002E67A4" w:rsidRDefault="000E180E" w:rsidP="001A220A">
                  <w:pPr>
                    <w:spacing w:line="240" w:lineRule="auto"/>
                    <w:ind w:firstLine="0"/>
                    <w:jc w:val="center"/>
                    <w:rPr>
                      <w:b/>
                      <w:sz w:val="20"/>
                      <w:szCs w:val="20"/>
                    </w:rPr>
                  </w:pPr>
                  <w:r>
                    <w:rPr>
                      <w:b/>
                      <w:sz w:val="20"/>
                      <w:szCs w:val="20"/>
                      <w:lang w:val="ru-RU"/>
                    </w:rPr>
                    <w:t>Сложность</w:t>
                  </w:r>
                  <w:r w:rsidRPr="002061C7" w:rsidDel="002E67A4">
                    <w:rPr>
                      <w:b/>
                      <w:sz w:val="20"/>
                      <w:szCs w:val="20"/>
                    </w:rPr>
                    <w:t xml:space="preserve">: </w:t>
                  </w:r>
                  <w:r>
                    <w:rPr>
                      <w:b/>
                      <w:sz w:val="20"/>
                      <w:szCs w:val="20"/>
                      <w:lang w:val="ru-RU"/>
                    </w:rPr>
                    <w:t>Химическая продукция</w:t>
                  </w:r>
                  <w:r w:rsidRPr="002061C7" w:rsidDel="002E67A4">
                    <w:rPr>
                      <w:b/>
                      <w:sz w:val="20"/>
                      <w:szCs w:val="20"/>
                    </w:rPr>
                    <w:t xml:space="preserve"> (2010</w:t>
                  </w:r>
                  <w:r>
                    <w:rPr>
                      <w:b/>
                      <w:sz w:val="20"/>
                      <w:szCs w:val="20"/>
                      <w:lang w:val="ru-RU"/>
                    </w:rPr>
                    <w:t>г.</w:t>
                  </w:r>
                  <w:r w:rsidRPr="002061C7" w:rsidDel="002E67A4">
                    <w:rPr>
                      <w:b/>
                      <w:sz w:val="20"/>
                      <w:szCs w:val="20"/>
                    </w:rPr>
                    <w:t>)</w:t>
                  </w:r>
                </w:p>
                <w:p w:rsidR="000E180E" w:rsidRPr="002061C7" w:rsidDel="002E67A4" w:rsidRDefault="00C822B0" w:rsidP="001A220A">
                  <w:pPr>
                    <w:spacing w:line="240" w:lineRule="auto"/>
                    <w:ind w:firstLine="0"/>
                    <w:jc w:val="center"/>
                    <w:rPr>
                      <w:b/>
                      <w:sz w:val="20"/>
                      <w:szCs w:val="20"/>
                    </w:rPr>
                  </w:pPr>
                  <w:r>
                    <w:rPr>
                      <w:b/>
                      <w:noProof/>
                      <w:sz w:val="20"/>
                      <w:szCs w:val="20"/>
                      <w:lang w:eastAsia="zh-CN"/>
                    </w:rPr>
                    <w:pict>
                      <v:shape id="_x0000_s1330" type="#_x0000_t202" style="position:absolute;left:0;text-align:left;margin-left:4.65pt;margin-top:18.15pt;width:11.75pt;height:80.6pt;z-index:251855360;mso-position-horizontal-relative:text;mso-position-vertical-relative:text;mso-width-relative:margin;mso-height-relative:margin" stroked="f">
                        <v:textbox style="layout-flow:vertical;mso-layout-flow-alt:bottom-to-top;mso-next-textbox:#_x0000_s1330" inset="0,0,0,0">
                          <w:txbxContent>
                            <w:p w:rsidR="006170FB" w:rsidRPr="001C6B54" w:rsidRDefault="006170FB" w:rsidP="001C6B54">
                              <w:pPr>
                                <w:ind w:firstLine="0"/>
                                <w:rPr>
                                  <w:sz w:val="12"/>
                                  <w:szCs w:val="12"/>
                                  <w:lang w:val="ru-RU"/>
                                </w:rPr>
                              </w:pPr>
                              <w:r w:rsidRPr="001C6B54">
                                <w:rPr>
                                  <w:sz w:val="12"/>
                                  <w:szCs w:val="12"/>
                                  <w:lang w:val="ru-RU"/>
                                </w:rPr>
                                <w:t>Уровень сложности 2009 г.</w:t>
                              </w:r>
                            </w:p>
                          </w:txbxContent>
                        </v:textbox>
                      </v:shape>
                    </w:pict>
                  </w:r>
                  <w:r>
                    <w:rPr>
                      <w:b/>
                      <w:noProof/>
                      <w:sz w:val="20"/>
                      <w:szCs w:val="20"/>
                      <w:lang w:eastAsia="zh-CN"/>
                    </w:rPr>
                    <w:pict>
                      <v:shape id="_x0000_s1329" type="#_x0000_t202" style="position:absolute;left:0;text-align:left;margin-left:94pt;margin-top:125.05pt;width:108pt;height:11.4pt;z-index:251854336;mso-position-horizontal-relative:text;mso-position-vertical-relative:text;mso-width-relative:margin;mso-height-relative:margin" stroked="f">
                        <v:textbox style="mso-next-textbox:#_x0000_s1329" inset="0,0,0,0">
                          <w:txbxContent>
                            <w:p w:rsidR="006170FB" w:rsidRPr="001C6B54" w:rsidRDefault="006170FB" w:rsidP="001C6B54">
                              <w:pPr>
                                <w:spacing w:line="240" w:lineRule="auto"/>
                                <w:ind w:firstLine="0"/>
                                <w:jc w:val="both"/>
                                <w:rPr>
                                  <w:sz w:val="12"/>
                                  <w:szCs w:val="12"/>
                                  <w:lang w:val="ru-RU"/>
                                </w:rPr>
                              </w:pPr>
                              <w:r w:rsidRPr="001C6B54">
                                <w:rPr>
                                  <w:sz w:val="12"/>
                                  <w:szCs w:val="12"/>
                                  <w:lang w:val="ru-RU"/>
                                </w:rPr>
                                <w:t>Размер круга = значение эспорта 20</w:t>
                              </w:r>
                              <w:r>
                                <w:rPr>
                                  <w:sz w:val="12"/>
                                  <w:szCs w:val="12"/>
                                  <w:lang w:val="ru-RU"/>
                                </w:rPr>
                                <w:t>10</w:t>
                              </w:r>
                              <w:r w:rsidRPr="001C6B54">
                                <w:rPr>
                                  <w:sz w:val="12"/>
                                  <w:szCs w:val="12"/>
                                  <w:lang w:val="ru-RU"/>
                                </w:rPr>
                                <w:t xml:space="preserve"> г.</w:t>
                              </w:r>
                            </w:p>
                          </w:txbxContent>
                        </v:textbox>
                      </v:shape>
                    </w:pict>
                  </w:r>
                  <w:r>
                    <w:rPr>
                      <w:b/>
                      <w:noProof/>
                      <w:sz w:val="20"/>
                      <w:szCs w:val="20"/>
                      <w:lang w:eastAsia="zh-CN"/>
                    </w:rPr>
                    <w:pict>
                      <v:shape id="_x0000_s1326" type="#_x0000_t202" style="position:absolute;left:0;text-align:left;margin-left:34.7pt;margin-top:109.75pt;width:162.8pt;height:12.1pt;z-index:251851264;mso-position-horizontal-relative:text;mso-position-vertical-relative:text;mso-width-relative:margin;mso-height-relative:margin" stroked="f">
                        <v:textbox style="mso-next-textbox:#_x0000_s1326" inset="0,0,0,0">
                          <w:txbxContent>
                            <w:p w:rsidR="006170FB" w:rsidRPr="00FB71AA" w:rsidRDefault="006170FB" w:rsidP="00FB71AA">
                              <w:pPr>
                                <w:spacing w:line="240" w:lineRule="auto"/>
                                <w:ind w:firstLine="0"/>
                                <w:jc w:val="both"/>
                                <w:rPr>
                                  <w:b/>
                                  <w:sz w:val="12"/>
                                  <w:szCs w:val="12"/>
                                  <w:lang w:val="ru-RU"/>
                                </w:rPr>
                              </w:pPr>
                              <w:r w:rsidRPr="00FB71AA">
                                <w:rPr>
                                  <w:b/>
                                  <w:sz w:val="12"/>
                                  <w:szCs w:val="12"/>
                                  <w:lang w:val="ru-RU"/>
                                </w:rPr>
                                <w:t xml:space="preserve">Среднегодовой рост </w:t>
                              </w:r>
                              <w:r>
                                <w:rPr>
                                  <w:b/>
                                  <w:sz w:val="12"/>
                                  <w:szCs w:val="12"/>
                                  <w:lang w:val="ru-RU"/>
                                </w:rPr>
                                <w:t xml:space="preserve">объема </w:t>
                              </w:r>
                              <w:r w:rsidRPr="00FB71AA">
                                <w:rPr>
                                  <w:b/>
                                  <w:sz w:val="12"/>
                                  <w:szCs w:val="12"/>
                                  <w:lang w:val="ru-RU"/>
                                </w:rPr>
                                <w:t xml:space="preserve">экспорта </w:t>
                              </w:r>
                              <w:r>
                                <w:rPr>
                                  <w:b/>
                                  <w:sz w:val="12"/>
                                  <w:szCs w:val="12"/>
                                  <w:lang w:val="ru-RU"/>
                                </w:rPr>
                                <w:t xml:space="preserve">за </w:t>
                              </w:r>
                              <w:r w:rsidRPr="00FB71AA">
                                <w:rPr>
                                  <w:b/>
                                  <w:sz w:val="12"/>
                                  <w:szCs w:val="12"/>
                                  <w:lang w:val="ru-RU"/>
                                </w:rPr>
                                <w:t xml:space="preserve">2005-2010 </w:t>
                              </w:r>
                              <w:r>
                                <w:rPr>
                                  <w:b/>
                                  <w:sz w:val="12"/>
                                  <w:szCs w:val="12"/>
                                  <w:lang w:val="ru-RU"/>
                                </w:rPr>
                                <w:t>гг</w:t>
                              </w:r>
                              <w:r w:rsidRPr="00FB71AA">
                                <w:rPr>
                                  <w:b/>
                                  <w:sz w:val="12"/>
                                  <w:szCs w:val="12"/>
                                  <w:lang w:val="ru-RU"/>
                                </w:rPr>
                                <w:t>.</w:t>
                              </w:r>
                              <w:r>
                                <w:rPr>
                                  <w:b/>
                                  <w:sz w:val="12"/>
                                  <w:szCs w:val="12"/>
                                  <w:lang w:val="ru-RU"/>
                                </w:rPr>
                                <w:t xml:space="preserve"> (%)</w:t>
                              </w:r>
                            </w:p>
                          </w:txbxContent>
                        </v:textbox>
                      </v:shape>
                    </w:pict>
                  </w:r>
                  <w:r>
                    <w:rPr>
                      <w:b/>
                      <w:noProof/>
                      <w:sz w:val="20"/>
                      <w:szCs w:val="20"/>
                      <w:lang w:eastAsia="zh-CN"/>
                    </w:rPr>
                    <w:pict>
                      <v:shape id="_x0000_s1325" type="#_x0000_t202" style="position:absolute;left:0;text-align:left;margin-left:68.95pt;margin-top:5.3pt;width:123.75pt;height:9.05pt;z-index:251850240;mso-position-horizontal-relative:text;mso-position-vertical-relative:text;mso-width-relative:margin;mso-height-relative:margin" stroked="f">
                        <v:textbox style="mso-next-textbox:#_x0000_s1325" inset="0,0,0,0">
                          <w:txbxContent>
                            <w:p w:rsidR="006170FB" w:rsidRPr="00805D05" w:rsidRDefault="006170FB" w:rsidP="00FB71AA">
                              <w:pPr>
                                <w:spacing w:line="240" w:lineRule="auto"/>
                                <w:ind w:firstLine="0"/>
                                <w:jc w:val="both"/>
                                <w:rPr>
                                  <w:sz w:val="16"/>
                                  <w:szCs w:val="16"/>
                                  <w:lang w:val="ru-RU"/>
                                </w:rPr>
                              </w:pPr>
                              <w:r>
                                <w:rPr>
                                  <w:sz w:val="16"/>
                                  <w:szCs w:val="16"/>
                                  <w:lang w:val="ru-RU"/>
                                </w:rPr>
                                <w:t>Химическая продукция 2010 г.</w:t>
                              </w:r>
                            </w:p>
                          </w:txbxContent>
                        </v:textbox>
                      </v:shape>
                    </w:pict>
                  </w:r>
                  <w:r w:rsidR="000E180E">
                    <w:rPr>
                      <w:b/>
                      <w:noProof/>
                      <w:sz w:val="20"/>
                      <w:szCs w:val="20"/>
                    </w:rPr>
                    <w:drawing>
                      <wp:inline distT="0" distB="0" distL="0" distR="0">
                        <wp:extent cx="3181350" cy="1778389"/>
                        <wp:effectExtent l="19050" t="0" r="0" b="0"/>
                        <wp:docPr id="67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8" cstate="print"/>
                                <a:srcRect/>
                                <a:stretch>
                                  <a:fillRect/>
                                </a:stretch>
                              </pic:blipFill>
                              <pic:spPr bwMode="auto">
                                <a:xfrm>
                                  <a:off x="0" y="0"/>
                                  <a:ext cx="3185885" cy="1780924"/>
                                </a:xfrm>
                                <a:prstGeom prst="rect">
                                  <a:avLst/>
                                </a:prstGeom>
                                <a:noFill/>
                                <a:ln w="9525">
                                  <a:noFill/>
                                  <a:miter lim="800000"/>
                                  <a:headEnd/>
                                  <a:tailEnd/>
                                </a:ln>
                              </pic:spPr>
                            </pic:pic>
                          </a:graphicData>
                        </a:graphic>
                      </wp:inline>
                    </w:drawing>
                  </w:r>
                </w:p>
              </w:tc>
            </w:tr>
            <w:tr w:rsidR="000E180E" w:rsidRPr="00C45903" w:rsidDel="002E67A4" w:rsidTr="001A220A">
              <w:trPr>
                <w:trHeight w:val="3590"/>
              </w:trPr>
              <w:tc>
                <w:tcPr>
                  <w:tcW w:w="4867" w:type="dxa"/>
                </w:tcPr>
                <w:p w:rsidR="000E180E" w:rsidRPr="006D7080" w:rsidDel="002E67A4" w:rsidRDefault="000E180E" w:rsidP="001A220A">
                  <w:pPr>
                    <w:spacing w:line="240" w:lineRule="auto"/>
                    <w:ind w:firstLine="0"/>
                    <w:jc w:val="center"/>
                    <w:rPr>
                      <w:b/>
                      <w:sz w:val="20"/>
                      <w:szCs w:val="20"/>
                      <w:lang w:val="ru-RU"/>
                    </w:rPr>
                  </w:pPr>
                  <w:r>
                    <w:rPr>
                      <w:b/>
                      <w:sz w:val="20"/>
                      <w:szCs w:val="20"/>
                      <w:lang w:val="ru-RU"/>
                    </w:rPr>
                    <w:t>Качество</w:t>
                  </w:r>
                  <w:r w:rsidRPr="006D7080" w:rsidDel="002E67A4">
                    <w:rPr>
                      <w:b/>
                      <w:sz w:val="20"/>
                      <w:szCs w:val="20"/>
                      <w:lang w:val="ru-RU"/>
                    </w:rPr>
                    <w:t xml:space="preserve">: </w:t>
                  </w:r>
                  <w:r>
                    <w:rPr>
                      <w:b/>
                      <w:sz w:val="20"/>
                      <w:szCs w:val="20"/>
                      <w:lang w:val="ru-RU"/>
                    </w:rPr>
                    <w:t>Неорганические</w:t>
                  </w:r>
                  <w:r w:rsidRPr="006D7080">
                    <w:rPr>
                      <w:b/>
                      <w:sz w:val="20"/>
                      <w:szCs w:val="20"/>
                      <w:lang w:val="ru-RU"/>
                    </w:rPr>
                    <w:t xml:space="preserve"> </w:t>
                  </w:r>
                  <w:r>
                    <w:rPr>
                      <w:b/>
                      <w:sz w:val="20"/>
                      <w:szCs w:val="20"/>
                      <w:lang w:val="ru-RU"/>
                    </w:rPr>
                    <w:t>химические</w:t>
                  </w:r>
                  <w:r w:rsidRPr="006D7080">
                    <w:rPr>
                      <w:b/>
                      <w:sz w:val="20"/>
                      <w:szCs w:val="20"/>
                      <w:lang w:val="ru-RU"/>
                    </w:rPr>
                    <w:t xml:space="preserve"> </w:t>
                  </w:r>
                  <w:r>
                    <w:rPr>
                      <w:b/>
                      <w:sz w:val="20"/>
                      <w:szCs w:val="20"/>
                      <w:lang w:val="ru-RU"/>
                    </w:rPr>
                    <w:t>вещества</w:t>
                  </w:r>
                  <w:r w:rsidRPr="006D7080" w:rsidDel="002E67A4">
                    <w:rPr>
                      <w:b/>
                      <w:sz w:val="20"/>
                      <w:szCs w:val="20"/>
                      <w:lang w:val="ru-RU"/>
                    </w:rPr>
                    <w:t xml:space="preserve"> (2000</w:t>
                  </w:r>
                  <w:r>
                    <w:rPr>
                      <w:b/>
                      <w:sz w:val="20"/>
                      <w:szCs w:val="20"/>
                      <w:lang w:val="ru-RU"/>
                    </w:rPr>
                    <w:t>г.</w:t>
                  </w:r>
                  <w:r w:rsidRPr="006D7080" w:rsidDel="002E67A4">
                    <w:rPr>
                      <w:b/>
                      <w:sz w:val="20"/>
                      <w:szCs w:val="20"/>
                      <w:lang w:val="ru-RU"/>
                    </w:rPr>
                    <w:t xml:space="preserve">)- </w:t>
                  </w:r>
                  <w:r>
                    <w:rPr>
                      <w:b/>
                      <w:sz w:val="20"/>
                      <w:szCs w:val="20"/>
                      <w:lang w:val="ru-RU"/>
                    </w:rPr>
                    <w:t>экспорт в Россию</w:t>
                  </w:r>
                </w:p>
                <w:p w:rsidR="000E180E" w:rsidRPr="002061C7" w:rsidDel="002E67A4" w:rsidRDefault="000E180E" w:rsidP="001A220A">
                  <w:pPr>
                    <w:spacing w:line="240" w:lineRule="auto"/>
                    <w:ind w:firstLine="0"/>
                    <w:jc w:val="center"/>
                    <w:rPr>
                      <w:b/>
                      <w:sz w:val="20"/>
                      <w:szCs w:val="20"/>
                    </w:rPr>
                  </w:pPr>
                  <w:r>
                    <w:rPr>
                      <w:b/>
                      <w:noProof/>
                      <w:sz w:val="20"/>
                      <w:szCs w:val="20"/>
                    </w:rPr>
                    <w:drawing>
                      <wp:inline distT="0" distB="0" distL="0" distR="0">
                        <wp:extent cx="2873582" cy="1903228"/>
                        <wp:effectExtent l="0" t="0" r="2968" b="0"/>
                        <wp:docPr id="67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9" cstate="print"/>
                                <a:srcRect/>
                                <a:stretch>
                                  <a:fillRect/>
                                </a:stretch>
                              </pic:blipFill>
                              <pic:spPr bwMode="auto">
                                <a:xfrm>
                                  <a:off x="0" y="0"/>
                                  <a:ext cx="2882022" cy="1908818"/>
                                </a:xfrm>
                                <a:prstGeom prst="rect">
                                  <a:avLst/>
                                </a:prstGeom>
                                <a:noFill/>
                                <a:ln w="9525">
                                  <a:noFill/>
                                  <a:miter lim="800000"/>
                                  <a:headEnd/>
                                  <a:tailEnd/>
                                </a:ln>
                              </pic:spPr>
                            </pic:pic>
                          </a:graphicData>
                        </a:graphic>
                      </wp:inline>
                    </w:drawing>
                  </w:r>
                </w:p>
              </w:tc>
              <w:tc>
                <w:tcPr>
                  <w:tcW w:w="5138" w:type="dxa"/>
                </w:tcPr>
                <w:p w:rsidR="000E180E" w:rsidRPr="006D7080" w:rsidDel="002E67A4" w:rsidRDefault="000E180E" w:rsidP="001A220A">
                  <w:pPr>
                    <w:spacing w:line="240" w:lineRule="auto"/>
                    <w:ind w:firstLine="0"/>
                    <w:jc w:val="center"/>
                    <w:rPr>
                      <w:b/>
                      <w:sz w:val="20"/>
                      <w:szCs w:val="20"/>
                      <w:lang w:val="ru-RU"/>
                    </w:rPr>
                  </w:pPr>
                  <w:r>
                    <w:rPr>
                      <w:b/>
                      <w:sz w:val="20"/>
                      <w:szCs w:val="20"/>
                      <w:lang w:val="ru-RU"/>
                    </w:rPr>
                    <w:t>Качество</w:t>
                  </w:r>
                  <w:r w:rsidRPr="006D7080" w:rsidDel="002E67A4">
                    <w:rPr>
                      <w:b/>
                      <w:sz w:val="20"/>
                      <w:szCs w:val="20"/>
                      <w:lang w:val="ru-RU"/>
                    </w:rPr>
                    <w:t xml:space="preserve">: </w:t>
                  </w:r>
                  <w:r>
                    <w:rPr>
                      <w:b/>
                      <w:sz w:val="20"/>
                      <w:szCs w:val="20"/>
                      <w:lang w:val="ru-RU"/>
                    </w:rPr>
                    <w:t xml:space="preserve">Неорганические химические вещества </w:t>
                  </w:r>
                  <w:r w:rsidRPr="006D7080" w:rsidDel="002E67A4">
                    <w:rPr>
                      <w:b/>
                      <w:sz w:val="20"/>
                      <w:szCs w:val="20"/>
                      <w:lang w:val="ru-RU"/>
                    </w:rPr>
                    <w:t>(2008</w:t>
                  </w:r>
                  <w:r>
                    <w:rPr>
                      <w:b/>
                      <w:sz w:val="20"/>
                      <w:szCs w:val="20"/>
                      <w:lang w:val="ru-RU"/>
                    </w:rPr>
                    <w:t>г.</w:t>
                  </w:r>
                  <w:r w:rsidRPr="006D7080" w:rsidDel="002E67A4">
                    <w:rPr>
                      <w:b/>
                      <w:sz w:val="20"/>
                      <w:szCs w:val="20"/>
                      <w:lang w:val="ru-RU"/>
                    </w:rPr>
                    <w:t xml:space="preserve">)- </w:t>
                  </w:r>
                  <w:r>
                    <w:rPr>
                      <w:b/>
                      <w:sz w:val="20"/>
                      <w:szCs w:val="20"/>
                      <w:lang w:val="ru-RU"/>
                    </w:rPr>
                    <w:t>экспорт в Россию</w:t>
                  </w:r>
                </w:p>
                <w:p w:rsidR="000E180E" w:rsidRPr="002061C7" w:rsidDel="002E67A4" w:rsidRDefault="000E180E" w:rsidP="001A220A">
                  <w:pPr>
                    <w:spacing w:line="240" w:lineRule="auto"/>
                    <w:ind w:firstLine="0"/>
                    <w:jc w:val="center"/>
                    <w:rPr>
                      <w:b/>
                      <w:sz w:val="20"/>
                      <w:szCs w:val="20"/>
                    </w:rPr>
                  </w:pPr>
                  <w:r>
                    <w:rPr>
                      <w:b/>
                      <w:noProof/>
                      <w:sz w:val="20"/>
                      <w:szCs w:val="20"/>
                    </w:rPr>
                    <w:drawing>
                      <wp:inline distT="0" distB="0" distL="0" distR="0">
                        <wp:extent cx="3166426" cy="1903228"/>
                        <wp:effectExtent l="0" t="0" r="0" b="0"/>
                        <wp:docPr id="67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 cstate="print"/>
                                <a:srcRect/>
                                <a:stretch>
                                  <a:fillRect/>
                                </a:stretch>
                              </pic:blipFill>
                              <pic:spPr bwMode="auto">
                                <a:xfrm>
                                  <a:off x="0" y="0"/>
                                  <a:ext cx="3173791" cy="1907655"/>
                                </a:xfrm>
                                <a:prstGeom prst="rect">
                                  <a:avLst/>
                                </a:prstGeom>
                                <a:noFill/>
                                <a:ln w="9525">
                                  <a:noFill/>
                                  <a:miter lim="800000"/>
                                  <a:headEnd/>
                                  <a:tailEnd/>
                                </a:ln>
                              </pic:spPr>
                            </pic:pic>
                          </a:graphicData>
                        </a:graphic>
                      </wp:inline>
                    </w:drawing>
                  </w:r>
                </w:p>
              </w:tc>
            </w:tr>
          </w:tbl>
          <w:p w:rsidR="000E180E" w:rsidDel="002E67A4" w:rsidRDefault="000E180E" w:rsidP="001A220A">
            <w:pPr>
              <w:spacing w:line="240" w:lineRule="auto"/>
              <w:ind w:firstLine="0"/>
              <w:jc w:val="both"/>
              <w:rPr>
                <w:rFonts w:eastAsiaTheme="minorHAnsi"/>
                <w:sz w:val="22"/>
              </w:rPr>
            </w:pPr>
          </w:p>
        </w:tc>
      </w:tr>
      <w:tr w:rsidR="000E180E" w:rsidRPr="00355BA3" w:rsidDel="002E67A4" w:rsidTr="001A220A">
        <w:tc>
          <w:tcPr>
            <w:tcW w:w="9576" w:type="dxa"/>
          </w:tcPr>
          <w:p w:rsidR="000E180E" w:rsidRPr="006D7080" w:rsidDel="002E67A4" w:rsidRDefault="000E180E" w:rsidP="001A220A">
            <w:pPr>
              <w:spacing w:after="120" w:line="276" w:lineRule="auto"/>
              <w:ind w:firstLine="0"/>
              <w:rPr>
                <w:rFonts w:eastAsiaTheme="minorHAnsi"/>
                <w:sz w:val="22"/>
                <w:lang w:val="ru-RU"/>
              </w:rPr>
            </w:pPr>
            <w:r>
              <w:rPr>
                <w:rFonts w:eastAsiaTheme="minorHAnsi"/>
                <w:i/>
                <w:sz w:val="18"/>
                <w:szCs w:val="18"/>
                <w:lang w:val="ru-RU"/>
              </w:rPr>
              <w:t>Источник</w:t>
            </w:r>
            <w:r w:rsidRPr="006D7080" w:rsidDel="002E67A4">
              <w:rPr>
                <w:rFonts w:eastAsiaTheme="minorHAnsi"/>
                <w:sz w:val="18"/>
                <w:szCs w:val="18"/>
                <w:lang w:val="ru-RU"/>
              </w:rPr>
              <w:t xml:space="preserve">: </w:t>
            </w:r>
            <w:r>
              <w:rPr>
                <w:rFonts w:eastAsiaTheme="minorHAnsi"/>
                <w:sz w:val="18"/>
                <w:szCs w:val="18"/>
                <w:lang w:val="ru-RU"/>
              </w:rPr>
              <w:t>Расчеты авторов на основании базы данных С</w:t>
            </w:r>
            <w:r w:rsidRPr="002F4104" w:rsidDel="002E67A4">
              <w:rPr>
                <w:rFonts w:eastAsiaTheme="minorHAnsi"/>
                <w:sz w:val="18"/>
                <w:szCs w:val="18"/>
              </w:rPr>
              <w:t>omtrade</w:t>
            </w:r>
            <w:r w:rsidRPr="006D7080" w:rsidDel="002E67A4">
              <w:rPr>
                <w:rFonts w:eastAsiaTheme="minorHAnsi"/>
                <w:sz w:val="18"/>
                <w:szCs w:val="18"/>
                <w:lang w:val="ru-RU"/>
              </w:rPr>
              <w:t xml:space="preserve"> (</w:t>
            </w:r>
            <w:r>
              <w:rPr>
                <w:rFonts w:eastAsiaTheme="minorHAnsi"/>
                <w:sz w:val="18"/>
                <w:szCs w:val="18"/>
                <w:lang w:val="ru-RU"/>
              </w:rPr>
              <w:t>через</w:t>
            </w:r>
            <w:r w:rsidRPr="006D7080" w:rsidDel="002E67A4">
              <w:rPr>
                <w:rFonts w:eastAsiaTheme="minorHAnsi"/>
                <w:sz w:val="18"/>
                <w:szCs w:val="18"/>
                <w:lang w:val="ru-RU"/>
              </w:rPr>
              <w:t xml:space="preserve"> </w:t>
            </w:r>
            <w:r w:rsidRPr="002F4104" w:rsidDel="002E67A4">
              <w:rPr>
                <w:rFonts w:eastAsiaTheme="minorHAnsi"/>
                <w:sz w:val="18"/>
                <w:szCs w:val="18"/>
              </w:rPr>
              <w:t>WITS</w:t>
            </w:r>
            <w:r w:rsidRPr="006D7080" w:rsidDel="002E67A4">
              <w:rPr>
                <w:rFonts w:eastAsiaTheme="minorHAnsi"/>
                <w:sz w:val="18"/>
                <w:szCs w:val="18"/>
                <w:lang w:val="ru-RU"/>
              </w:rPr>
              <w:t xml:space="preserve">) </w:t>
            </w:r>
            <w:r>
              <w:rPr>
                <w:rFonts w:eastAsiaTheme="minorHAnsi"/>
                <w:sz w:val="18"/>
                <w:szCs w:val="18"/>
                <w:lang w:val="ru-RU"/>
              </w:rPr>
              <w:t>и</w:t>
            </w:r>
            <w:r w:rsidRPr="006D7080" w:rsidDel="002E67A4">
              <w:rPr>
                <w:rFonts w:eastAsiaTheme="minorHAnsi"/>
                <w:sz w:val="18"/>
                <w:szCs w:val="18"/>
                <w:lang w:val="ru-RU"/>
              </w:rPr>
              <w:t xml:space="preserve"> </w:t>
            </w:r>
            <w:r w:rsidRPr="002F4104" w:rsidDel="002E67A4">
              <w:rPr>
                <w:rFonts w:eastAsiaTheme="minorHAnsi"/>
                <w:sz w:val="18"/>
                <w:szCs w:val="18"/>
              </w:rPr>
              <w:t>BACI</w:t>
            </w:r>
            <w:r w:rsidRPr="006D7080" w:rsidDel="002E67A4">
              <w:rPr>
                <w:rFonts w:eastAsiaTheme="minorHAnsi"/>
                <w:sz w:val="18"/>
                <w:szCs w:val="18"/>
                <w:lang w:val="ru-RU"/>
              </w:rPr>
              <w:t>.</w:t>
            </w:r>
          </w:p>
        </w:tc>
      </w:tr>
    </w:tbl>
    <w:p w:rsidR="000E180E" w:rsidRPr="000F135C" w:rsidDel="002E67A4" w:rsidRDefault="000E180E" w:rsidP="000E180E">
      <w:pPr>
        <w:spacing w:before="240" w:after="120" w:line="240" w:lineRule="auto"/>
        <w:ind w:firstLine="0"/>
        <w:rPr>
          <w:rFonts w:eastAsiaTheme="minorHAnsi"/>
          <w:b/>
          <w:i/>
          <w:sz w:val="22"/>
          <w:u w:val="single"/>
          <w:lang w:val="ru-RU"/>
        </w:rPr>
      </w:pPr>
      <w:r>
        <w:rPr>
          <w:rFonts w:eastAsiaTheme="minorHAnsi"/>
          <w:b/>
          <w:i/>
          <w:sz w:val="22"/>
          <w:u w:val="single"/>
          <w:lang w:val="ru-RU"/>
        </w:rPr>
        <w:t>Сельскохозяйственные</w:t>
      </w:r>
      <w:r w:rsidRPr="000F135C">
        <w:rPr>
          <w:rFonts w:eastAsiaTheme="minorHAnsi"/>
          <w:b/>
          <w:i/>
          <w:sz w:val="22"/>
          <w:u w:val="single"/>
          <w:lang w:val="ru-RU"/>
        </w:rPr>
        <w:t xml:space="preserve"> </w:t>
      </w:r>
      <w:r>
        <w:rPr>
          <w:rFonts w:eastAsiaTheme="minorHAnsi"/>
          <w:b/>
          <w:i/>
          <w:sz w:val="22"/>
          <w:u w:val="single"/>
          <w:lang w:val="ru-RU"/>
        </w:rPr>
        <w:t>товары</w:t>
      </w:r>
    </w:p>
    <w:p w:rsidR="000E180E" w:rsidRPr="00E95D6B" w:rsidDel="002E67A4" w:rsidRDefault="000E180E" w:rsidP="000E180E">
      <w:pPr>
        <w:spacing w:before="240" w:after="240" w:line="240" w:lineRule="auto"/>
        <w:ind w:firstLine="0"/>
        <w:jc w:val="both"/>
        <w:rPr>
          <w:rFonts w:eastAsiaTheme="minorHAnsi"/>
          <w:sz w:val="22"/>
          <w:lang w:val="ru-RU"/>
        </w:rPr>
      </w:pPr>
      <w:r w:rsidRPr="000F135C">
        <w:rPr>
          <w:rFonts w:eastAsiaTheme="minorHAnsi"/>
          <w:sz w:val="22"/>
          <w:lang w:val="ru-RU"/>
        </w:rPr>
        <w:tab/>
      </w:r>
      <w:r>
        <w:rPr>
          <w:rFonts w:eastAsiaTheme="minorHAnsi"/>
          <w:sz w:val="22"/>
          <w:lang w:val="ru-RU"/>
        </w:rPr>
        <w:t xml:space="preserve">По шкале сложности продукция сельскохозяйственного сектора </w:t>
      </w:r>
      <w:r w:rsidRPr="004027E7" w:rsidDel="002E67A4">
        <w:rPr>
          <w:rFonts w:eastAsiaTheme="minorHAnsi"/>
          <w:sz w:val="22"/>
          <w:lang w:val="ru-RU"/>
        </w:rPr>
        <w:t>(</w:t>
      </w:r>
      <w:r>
        <w:rPr>
          <w:rFonts w:eastAsiaTheme="minorHAnsi"/>
          <w:sz w:val="22"/>
          <w:lang w:val="ru-RU"/>
        </w:rPr>
        <w:t>Рисунок</w:t>
      </w:r>
      <w:r w:rsidRPr="004027E7">
        <w:rPr>
          <w:rFonts w:eastAsiaTheme="minorHAnsi"/>
          <w:sz w:val="22"/>
          <w:lang w:val="ru-RU"/>
        </w:rPr>
        <w:t xml:space="preserve"> </w:t>
      </w:r>
      <w:r w:rsidRPr="006074A5">
        <w:rPr>
          <w:rFonts w:eastAsiaTheme="minorHAnsi"/>
          <w:sz w:val="22"/>
        </w:rPr>
        <w:t>A</w:t>
      </w:r>
      <w:r>
        <w:rPr>
          <w:rFonts w:eastAsiaTheme="minorHAnsi"/>
          <w:sz w:val="22"/>
          <w:lang w:val="ru-RU"/>
        </w:rPr>
        <w:t>2</w:t>
      </w:r>
      <w:r w:rsidRPr="004027E7" w:rsidDel="002E67A4">
        <w:rPr>
          <w:rFonts w:eastAsiaTheme="minorHAnsi"/>
          <w:sz w:val="22"/>
          <w:lang w:val="ru-RU"/>
        </w:rPr>
        <w:t>.</w:t>
      </w:r>
      <w:r>
        <w:rPr>
          <w:rFonts w:eastAsiaTheme="minorHAnsi"/>
          <w:sz w:val="22"/>
          <w:lang w:val="ru-RU"/>
        </w:rPr>
        <w:t>2</w:t>
      </w:r>
      <w:r w:rsidRPr="004027E7" w:rsidDel="002E67A4">
        <w:rPr>
          <w:rFonts w:eastAsiaTheme="minorHAnsi"/>
          <w:sz w:val="22"/>
          <w:lang w:val="ru-RU"/>
        </w:rPr>
        <w:t xml:space="preserve">) </w:t>
      </w:r>
      <w:r>
        <w:rPr>
          <w:rFonts w:eastAsiaTheme="minorHAnsi"/>
          <w:sz w:val="22"/>
          <w:lang w:val="ru-RU"/>
        </w:rPr>
        <w:t xml:space="preserve">занимает нижние позиции, при этом самый сложный продукт занимает </w:t>
      </w:r>
      <w:r w:rsidRPr="004027E7" w:rsidDel="002E67A4">
        <w:rPr>
          <w:rFonts w:eastAsiaTheme="minorHAnsi"/>
          <w:sz w:val="22"/>
          <w:lang w:val="ru-RU"/>
        </w:rPr>
        <w:t>76</w:t>
      </w:r>
      <w:r>
        <w:rPr>
          <w:rFonts w:eastAsiaTheme="minorHAnsi"/>
          <w:sz w:val="22"/>
          <w:lang w:val="ru-RU"/>
        </w:rPr>
        <w:t xml:space="preserve">-ую позицию, а продукт средней сложности – всего лишь </w:t>
      </w:r>
      <w:r w:rsidRPr="004027E7" w:rsidDel="002E67A4">
        <w:rPr>
          <w:rFonts w:eastAsiaTheme="minorHAnsi"/>
          <w:sz w:val="22"/>
          <w:lang w:val="ru-RU"/>
        </w:rPr>
        <w:t>579</w:t>
      </w:r>
      <w:r>
        <w:rPr>
          <w:rFonts w:eastAsiaTheme="minorHAnsi"/>
          <w:sz w:val="22"/>
          <w:lang w:val="ru-RU"/>
        </w:rPr>
        <w:t>-ую позицию. В</w:t>
      </w:r>
      <w:r w:rsidRPr="004027E7">
        <w:rPr>
          <w:rFonts w:eastAsiaTheme="minorHAnsi"/>
          <w:sz w:val="22"/>
          <w:lang w:val="ru-RU"/>
        </w:rPr>
        <w:t xml:space="preserve"> </w:t>
      </w:r>
      <w:r>
        <w:rPr>
          <w:rFonts w:eastAsiaTheme="minorHAnsi"/>
          <w:sz w:val="22"/>
          <w:lang w:val="ru-RU"/>
        </w:rPr>
        <w:t>период</w:t>
      </w:r>
      <w:r w:rsidRPr="004027E7">
        <w:rPr>
          <w:rFonts w:eastAsiaTheme="minorHAnsi"/>
          <w:sz w:val="22"/>
          <w:lang w:val="ru-RU"/>
        </w:rPr>
        <w:t xml:space="preserve"> </w:t>
      </w:r>
      <w:r>
        <w:rPr>
          <w:rFonts w:eastAsiaTheme="minorHAnsi"/>
          <w:sz w:val="22"/>
          <w:lang w:val="ru-RU"/>
        </w:rPr>
        <w:t>с</w:t>
      </w:r>
      <w:r w:rsidRPr="004027E7">
        <w:rPr>
          <w:rFonts w:eastAsiaTheme="minorHAnsi"/>
          <w:sz w:val="22"/>
          <w:lang w:val="ru-RU"/>
        </w:rPr>
        <w:t xml:space="preserve"> 2005 </w:t>
      </w:r>
      <w:r>
        <w:rPr>
          <w:rFonts w:eastAsiaTheme="minorHAnsi"/>
          <w:sz w:val="22"/>
          <w:lang w:val="ru-RU"/>
        </w:rPr>
        <w:t>по</w:t>
      </w:r>
      <w:r w:rsidRPr="004027E7">
        <w:rPr>
          <w:rFonts w:eastAsiaTheme="minorHAnsi"/>
          <w:sz w:val="22"/>
          <w:lang w:val="ru-RU"/>
        </w:rPr>
        <w:t xml:space="preserve"> 2010 </w:t>
      </w:r>
      <w:r>
        <w:rPr>
          <w:rFonts w:eastAsiaTheme="minorHAnsi"/>
          <w:sz w:val="22"/>
          <w:lang w:val="ru-RU"/>
        </w:rPr>
        <w:t>годы</w:t>
      </w:r>
      <w:r w:rsidRPr="004027E7">
        <w:rPr>
          <w:rFonts w:eastAsiaTheme="minorHAnsi"/>
          <w:sz w:val="22"/>
          <w:lang w:val="ru-RU"/>
        </w:rPr>
        <w:t xml:space="preserve"> </w:t>
      </w:r>
      <w:r>
        <w:rPr>
          <w:rFonts w:eastAsiaTheme="minorHAnsi"/>
          <w:sz w:val="22"/>
          <w:lang w:val="ru-RU"/>
        </w:rPr>
        <w:t>произошло</w:t>
      </w:r>
      <w:r w:rsidRPr="004027E7">
        <w:rPr>
          <w:rFonts w:eastAsiaTheme="minorHAnsi"/>
          <w:sz w:val="22"/>
          <w:lang w:val="ru-RU"/>
        </w:rPr>
        <w:t xml:space="preserve"> </w:t>
      </w:r>
      <w:r>
        <w:rPr>
          <w:rFonts w:eastAsiaTheme="minorHAnsi"/>
          <w:sz w:val="22"/>
          <w:lang w:val="ru-RU"/>
        </w:rPr>
        <w:t>мало</w:t>
      </w:r>
      <w:r w:rsidRPr="004027E7">
        <w:rPr>
          <w:rFonts w:eastAsiaTheme="minorHAnsi"/>
          <w:sz w:val="22"/>
          <w:lang w:val="ru-RU"/>
        </w:rPr>
        <w:t xml:space="preserve"> </w:t>
      </w:r>
      <w:r>
        <w:rPr>
          <w:rFonts w:eastAsiaTheme="minorHAnsi"/>
          <w:sz w:val="22"/>
          <w:lang w:val="ru-RU"/>
        </w:rPr>
        <w:t>изменений</w:t>
      </w:r>
      <w:r w:rsidRPr="004027E7">
        <w:rPr>
          <w:rFonts w:eastAsiaTheme="minorHAnsi"/>
          <w:sz w:val="22"/>
          <w:lang w:val="ru-RU"/>
        </w:rPr>
        <w:t xml:space="preserve"> </w:t>
      </w:r>
      <w:r>
        <w:rPr>
          <w:rFonts w:eastAsiaTheme="minorHAnsi"/>
          <w:sz w:val="22"/>
          <w:lang w:val="ru-RU"/>
        </w:rPr>
        <w:t>в</w:t>
      </w:r>
      <w:r w:rsidRPr="004027E7">
        <w:rPr>
          <w:rFonts w:eastAsiaTheme="minorHAnsi"/>
          <w:sz w:val="22"/>
          <w:lang w:val="ru-RU"/>
        </w:rPr>
        <w:t xml:space="preserve"> </w:t>
      </w:r>
      <w:r>
        <w:rPr>
          <w:rFonts w:eastAsiaTheme="minorHAnsi"/>
          <w:sz w:val="22"/>
          <w:lang w:val="ru-RU"/>
        </w:rPr>
        <w:t>совокупной</w:t>
      </w:r>
      <w:r w:rsidRPr="004027E7">
        <w:rPr>
          <w:rFonts w:eastAsiaTheme="minorHAnsi"/>
          <w:sz w:val="22"/>
          <w:lang w:val="ru-RU"/>
        </w:rPr>
        <w:t xml:space="preserve"> </w:t>
      </w:r>
      <w:r>
        <w:rPr>
          <w:rFonts w:eastAsiaTheme="minorHAnsi"/>
          <w:sz w:val="22"/>
          <w:lang w:val="ru-RU"/>
        </w:rPr>
        <w:t>сложности</w:t>
      </w:r>
      <w:r w:rsidRPr="004027E7">
        <w:rPr>
          <w:rFonts w:eastAsiaTheme="minorHAnsi"/>
          <w:sz w:val="22"/>
          <w:lang w:val="ru-RU"/>
        </w:rPr>
        <w:t xml:space="preserve"> </w:t>
      </w:r>
      <w:r>
        <w:rPr>
          <w:rFonts w:eastAsiaTheme="minorHAnsi"/>
          <w:sz w:val="22"/>
          <w:lang w:val="ru-RU"/>
        </w:rPr>
        <w:t>экспортной корзины Казахстана по сельскохозяйственным товарам</w:t>
      </w:r>
      <w:r w:rsidRPr="004027E7" w:rsidDel="002E67A4">
        <w:rPr>
          <w:rFonts w:eastAsiaTheme="minorHAnsi"/>
          <w:sz w:val="22"/>
          <w:lang w:val="ru-RU"/>
        </w:rPr>
        <w:t xml:space="preserve">, </w:t>
      </w:r>
      <w:r>
        <w:rPr>
          <w:rFonts w:eastAsiaTheme="minorHAnsi"/>
          <w:sz w:val="22"/>
          <w:lang w:val="ru-RU"/>
        </w:rPr>
        <w:t>несмотря на концентрацию в структуре продукции. В</w:t>
      </w:r>
      <w:r w:rsidRPr="00284780">
        <w:rPr>
          <w:rFonts w:eastAsiaTheme="minorHAnsi"/>
          <w:sz w:val="22"/>
          <w:lang w:val="ru-RU"/>
        </w:rPr>
        <w:t xml:space="preserve"> </w:t>
      </w:r>
      <w:r w:rsidRPr="00284780" w:rsidDel="002E67A4">
        <w:rPr>
          <w:rFonts w:eastAsiaTheme="minorHAnsi"/>
          <w:sz w:val="22"/>
          <w:lang w:val="ru-RU"/>
        </w:rPr>
        <w:t>2010</w:t>
      </w:r>
      <w:r w:rsidRPr="00284780">
        <w:rPr>
          <w:rFonts w:eastAsiaTheme="minorHAnsi"/>
          <w:sz w:val="22"/>
          <w:lang w:val="ru-RU"/>
        </w:rPr>
        <w:t xml:space="preserve"> </w:t>
      </w:r>
      <w:r>
        <w:rPr>
          <w:rFonts w:eastAsiaTheme="minorHAnsi"/>
          <w:sz w:val="22"/>
          <w:lang w:val="ru-RU"/>
        </w:rPr>
        <w:t>году</w:t>
      </w:r>
      <w:r w:rsidRPr="00284780">
        <w:rPr>
          <w:rFonts w:eastAsiaTheme="minorHAnsi"/>
          <w:sz w:val="22"/>
          <w:lang w:val="ru-RU"/>
        </w:rPr>
        <w:t xml:space="preserve"> </w:t>
      </w:r>
      <w:r>
        <w:rPr>
          <w:rFonts w:eastAsiaTheme="minorHAnsi"/>
          <w:sz w:val="22"/>
          <w:lang w:val="ru-RU"/>
        </w:rPr>
        <w:t>Казахстан</w:t>
      </w:r>
      <w:r w:rsidRPr="00284780">
        <w:rPr>
          <w:rFonts w:eastAsiaTheme="minorHAnsi"/>
          <w:sz w:val="22"/>
          <w:lang w:val="ru-RU"/>
        </w:rPr>
        <w:t xml:space="preserve"> </w:t>
      </w:r>
      <w:r>
        <w:rPr>
          <w:rFonts w:eastAsiaTheme="minorHAnsi"/>
          <w:sz w:val="22"/>
          <w:lang w:val="ru-RU"/>
        </w:rPr>
        <w:t>участвовал</w:t>
      </w:r>
      <w:r w:rsidRPr="00284780">
        <w:rPr>
          <w:rFonts w:eastAsiaTheme="minorHAnsi"/>
          <w:sz w:val="22"/>
          <w:lang w:val="ru-RU"/>
        </w:rPr>
        <w:t xml:space="preserve"> </w:t>
      </w:r>
      <w:r>
        <w:rPr>
          <w:rFonts w:eastAsiaTheme="minorHAnsi"/>
          <w:sz w:val="22"/>
          <w:lang w:val="ru-RU"/>
        </w:rPr>
        <w:t>в</w:t>
      </w:r>
      <w:r w:rsidRPr="00284780">
        <w:rPr>
          <w:rFonts w:eastAsiaTheme="minorHAnsi"/>
          <w:sz w:val="22"/>
          <w:lang w:val="ru-RU"/>
        </w:rPr>
        <w:t xml:space="preserve"> </w:t>
      </w:r>
      <w:r>
        <w:rPr>
          <w:rFonts w:eastAsiaTheme="minorHAnsi"/>
          <w:sz w:val="22"/>
          <w:lang w:val="ru-RU"/>
        </w:rPr>
        <w:t>экспорте</w:t>
      </w:r>
      <w:r w:rsidRPr="00284780">
        <w:rPr>
          <w:rFonts w:eastAsiaTheme="minorHAnsi"/>
          <w:sz w:val="22"/>
          <w:lang w:val="ru-RU"/>
        </w:rPr>
        <w:t xml:space="preserve"> </w:t>
      </w:r>
      <w:r w:rsidRPr="00284780" w:rsidDel="002E67A4">
        <w:rPr>
          <w:rFonts w:eastAsiaTheme="minorHAnsi"/>
          <w:sz w:val="22"/>
          <w:lang w:val="ru-RU"/>
        </w:rPr>
        <w:t>74</w:t>
      </w:r>
      <w:r w:rsidRPr="00284780">
        <w:rPr>
          <w:rFonts w:eastAsiaTheme="minorHAnsi"/>
          <w:sz w:val="22"/>
          <w:lang w:val="ru-RU"/>
        </w:rPr>
        <w:t xml:space="preserve"> </w:t>
      </w:r>
      <w:r>
        <w:rPr>
          <w:rFonts w:eastAsiaTheme="minorHAnsi"/>
          <w:sz w:val="22"/>
          <w:lang w:val="ru-RU"/>
        </w:rPr>
        <w:t>из</w:t>
      </w:r>
      <w:r w:rsidRPr="00284780">
        <w:rPr>
          <w:rFonts w:eastAsiaTheme="minorHAnsi"/>
          <w:sz w:val="22"/>
          <w:lang w:val="ru-RU"/>
        </w:rPr>
        <w:t xml:space="preserve"> </w:t>
      </w:r>
      <w:r w:rsidRPr="00284780" w:rsidDel="002E67A4">
        <w:rPr>
          <w:rFonts w:eastAsiaTheme="minorHAnsi"/>
          <w:sz w:val="22"/>
          <w:lang w:val="ru-RU"/>
        </w:rPr>
        <w:t xml:space="preserve">104 </w:t>
      </w:r>
      <w:r>
        <w:rPr>
          <w:rFonts w:eastAsiaTheme="minorHAnsi"/>
          <w:sz w:val="22"/>
          <w:lang w:val="ru-RU"/>
        </w:rPr>
        <w:t>наименований</w:t>
      </w:r>
      <w:r w:rsidRPr="00284780">
        <w:rPr>
          <w:rFonts w:eastAsiaTheme="minorHAnsi"/>
          <w:sz w:val="22"/>
          <w:lang w:val="ru-RU"/>
        </w:rPr>
        <w:t xml:space="preserve"> </w:t>
      </w:r>
      <w:r>
        <w:rPr>
          <w:rFonts w:eastAsiaTheme="minorHAnsi"/>
          <w:sz w:val="22"/>
          <w:lang w:val="ru-RU"/>
        </w:rPr>
        <w:t>экспортируемой</w:t>
      </w:r>
      <w:r w:rsidRPr="00284780">
        <w:rPr>
          <w:rFonts w:eastAsiaTheme="minorHAnsi"/>
          <w:sz w:val="22"/>
          <w:lang w:val="ru-RU"/>
        </w:rPr>
        <w:t xml:space="preserve"> </w:t>
      </w:r>
      <w:r>
        <w:rPr>
          <w:rFonts w:eastAsiaTheme="minorHAnsi"/>
          <w:sz w:val="22"/>
          <w:lang w:val="ru-RU"/>
        </w:rPr>
        <w:t>агропродовольственной продукции, охватываемой в рамках ИСП</w:t>
      </w:r>
      <w:r w:rsidRPr="00284780" w:rsidDel="002E67A4">
        <w:rPr>
          <w:rFonts w:eastAsiaTheme="minorHAnsi"/>
          <w:sz w:val="22"/>
          <w:lang w:val="ru-RU"/>
        </w:rPr>
        <w:t xml:space="preserve">; </w:t>
      </w:r>
      <w:r>
        <w:rPr>
          <w:rFonts w:eastAsiaTheme="minorHAnsi"/>
          <w:sz w:val="22"/>
          <w:lang w:val="ru-RU"/>
        </w:rPr>
        <w:t xml:space="preserve">пять ведущих статей </w:t>
      </w:r>
      <w:r w:rsidRPr="00284780" w:rsidDel="002E67A4">
        <w:rPr>
          <w:rFonts w:eastAsiaTheme="minorHAnsi"/>
          <w:sz w:val="22"/>
          <w:lang w:val="ru-RU"/>
        </w:rPr>
        <w:t>(</w:t>
      </w:r>
      <w:r>
        <w:rPr>
          <w:rFonts w:eastAsiaTheme="minorHAnsi"/>
          <w:sz w:val="22"/>
          <w:lang w:val="ru-RU"/>
        </w:rPr>
        <w:t xml:space="preserve">на долю которых приходится </w:t>
      </w:r>
      <w:r w:rsidRPr="00284780" w:rsidDel="002E67A4">
        <w:rPr>
          <w:rFonts w:eastAsiaTheme="minorHAnsi"/>
          <w:sz w:val="22"/>
          <w:lang w:val="ru-RU"/>
        </w:rPr>
        <w:t xml:space="preserve">84 </w:t>
      </w:r>
      <w:r>
        <w:rPr>
          <w:rFonts w:eastAsiaTheme="minorHAnsi"/>
          <w:sz w:val="22"/>
          <w:lang w:val="ru-RU"/>
        </w:rPr>
        <w:t xml:space="preserve">процента от всего объема экспорта) в среднем заняли </w:t>
      </w:r>
      <w:r w:rsidRPr="00284780" w:rsidDel="002E67A4">
        <w:rPr>
          <w:rFonts w:eastAsiaTheme="minorHAnsi"/>
          <w:sz w:val="22"/>
          <w:lang w:val="ru-RU"/>
        </w:rPr>
        <w:t>605</w:t>
      </w:r>
      <w:r>
        <w:rPr>
          <w:rFonts w:eastAsiaTheme="minorHAnsi"/>
          <w:sz w:val="22"/>
          <w:lang w:val="ru-RU"/>
        </w:rPr>
        <w:t xml:space="preserve">-ую позицию. Сельскохозяйственная продукция Казахстана с самыми высокими показателями (свинина) заняла всего лишь </w:t>
      </w:r>
      <w:r w:rsidRPr="00284780" w:rsidDel="002E67A4">
        <w:rPr>
          <w:rFonts w:eastAsiaTheme="minorHAnsi"/>
          <w:sz w:val="22"/>
          <w:lang w:val="ru-RU"/>
        </w:rPr>
        <w:t>163</w:t>
      </w:r>
      <w:r>
        <w:rPr>
          <w:rFonts w:eastAsiaTheme="minorHAnsi"/>
          <w:sz w:val="22"/>
          <w:lang w:val="ru-RU"/>
        </w:rPr>
        <w:t xml:space="preserve">-ью позицию, а ее экспорт составил только </w:t>
      </w:r>
      <w:r w:rsidRPr="00284780" w:rsidDel="002E67A4">
        <w:rPr>
          <w:rFonts w:eastAsiaTheme="minorHAnsi"/>
          <w:sz w:val="22"/>
          <w:lang w:val="ru-RU"/>
        </w:rPr>
        <w:t>86</w:t>
      </w:r>
      <w:r>
        <w:rPr>
          <w:rFonts w:eastAsiaTheme="minorHAnsi"/>
          <w:sz w:val="22"/>
          <w:lang w:val="ru-RU"/>
        </w:rPr>
        <w:t> </w:t>
      </w:r>
      <w:r w:rsidRPr="00284780" w:rsidDel="002E67A4">
        <w:rPr>
          <w:rFonts w:eastAsiaTheme="minorHAnsi"/>
          <w:sz w:val="22"/>
          <w:lang w:val="ru-RU"/>
        </w:rPr>
        <w:t>000</w:t>
      </w:r>
      <w:r>
        <w:rPr>
          <w:rFonts w:eastAsiaTheme="minorHAnsi"/>
          <w:sz w:val="22"/>
          <w:lang w:val="ru-RU"/>
        </w:rPr>
        <w:t xml:space="preserve"> долларов США. Самый</w:t>
      </w:r>
      <w:r w:rsidRPr="00284780">
        <w:rPr>
          <w:rFonts w:eastAsiaTheme="minorHAnsi"/>
          <w:sz w:val="22"/>
          <w:lang w:val="ru-RU"/>
        </w:rPr>
        <w:t xml:space="preserve"> </w:t>
      </w:r>
      <w:r>
        <w:rPr>
          <w:rFonts w:eastAsiaTheme="minorHAnsi"/>
          <w:sz w:val="22"/>
          <w:lang w:val="ru-RU"/>
        </w:rPr>
        <w:t>сложный</w:t>
      </w:r>
      <w:r w:rsidRPr="00284780">
        <w:rPr>
          <w:rFonts w:eastAsiaTheme="minorHAnsi"/>
          <w:sz w:val="22"/>
          <w:lang w:val="ru-RU"/>
        </w:rPr>
        <w:t xml:space="preserve"> </w:t>
      </w:r>
      <w:r>
        <w:rPr>
          <w:rFonts w:eastAsiaTheme="minorHAnsi"/>
          <w:sz w:val="22"/>
          <w:lang w:val="ru-RU"/>
        </w:rPr>
        <w:t xml:space="preserve">товар, экспортируемый в существенных объемах, - это шоколад </w:t>
      </w:r>
      <w:r w:rsidRPr="00284780" w:rsidDel="002E67A4">
        <w:rPr>
          <w:rFonts w:eastAsiaTheme="minorHAnsi"/>
          <w:sz w:val="22"/>
          <w:lang w:val="ru-RU"/>
        </w:rPr>
        <w:t>(10</w:t>
      </w:r>
      <w:r>
        <w:rPr>
          <w:rFonts w:eastAsiaTheme="minorHAnsi"/>
          <w:sz w:val="22"/>
          <w:lang w:val="ru-RU"/>
        </w:rPr>
        <w:t xml:space="preserve"> миллионов долларов США</w:t>
      </w:r>
      <w:r w:rsidRPr="00284780" w:rsidDel="002E67A4">
        <w:rPr>
          <w:rFonts w:eastAsiaTheme="minorHAnsi"/>
          <w:sz w:val="22"/>
          <w:lang w:val="ru-RU"/>
        </w:rPr>
        <w:t>),</w:t>
      </w:r>
      <w:r>
        <w:rPr>
          <w:rFonts w:eastAsiaTheme="minorHAnsi"/>
          <w:sz w:val="22"/>
          <w:lang w:val="ru-RU"/>
        </w:rPr>
        <w:t xml:space="preserve"> который занял </w:t>
      </w:r>
      <w:r w:rsidRPr="00284780" w:rsidDel="002E67A4">
        <w:rPr>
          <w:rFonts w:eastAsiaTheme="minorHAnsi"/>
          <w:sz w:val="22"/>
          <w:lang w:val="ru-RU"/>
        </w:rPr>
        <w:t>295</w:t>
      </w:r>
      <w:r>
        <w:rPr>
          <w:rFonts w:eastAsiaTheme="minorHAnsi"/>
          <w:sz w:val="22"/>
          <w:lang w:val="ru-RU"/>
        </w:rPr>
        <w:t>-ую позицию и является 11-ым самым крупным экспортируемым агропродовольственным товаром в Казахстане. Примечательно</w:t>
      </w:r>
      <w:r w:rsidRPr="00284780">
        <w:rPr>
          <w:rFonts w:eastAsiaTheme="minorHAnsi"/>
          <w:sz w:val="22"/>
          <w:lang w:val="ru-RU"/>
        </w:rPr>
        <w:t xml:space="preserve">, </w:t>
      </w:r>
      <w:r>
        <w:rPr>
          <w:rFonts w:eastAsiaTheme="minorHAnsi"/>
          <w:sz w:val="22"/>
          <w:lang w:val="ru-RU"/>
        </w:rPr>
        <w:t>что</w:t>
      </w:r>
      <w:r w:rsidRPr="00284780">
        <w:rPr>
          <w:rFonts w:eastAsiaTheme="minorHAnsi"/>
          <w:sz w:val="22"/>
          <w:lang w:val="ru-RU"/>
        </w:rPr>
        <w:t xml:space="preserve"> </w:t>
      </w:r>
      <w:r>
        <w:rPr>
          <w:rFonts w:eastAsiaTheme="minorHAnsi"/>
          <w:sz w:val="22"/>
          <w:lang w:val="ru-RU"/>
        </w:rPr>
        <w:t>быстроразвивающаяся</w:t>
      </w:r>
      <w:r w:rsidRPr="00284780">
        <w:rPr>
          <w:rFonts w:eastAsiaTheme="minorHAnsi"/>
          <w:sz w:val="22"/>
          <w:lang w:val="ru-RU"/>
        </w:rPr>
        <w:t xml:space="preserve"> </w:t>
      </w:r>
      <w:r>
        <w:rPr>
          <w:rFonts w:eastAsiaTheme="minorHAnsi"/>
          <w:sz w:val="22"/>
          <w:lang w:val="ru-RU"/>
        </w:rPr>
        <w:t>продукция</w:t>
      </w:r>
      <w:r w:rsidRPr="00284780">
        <w:rPr>
          <w:rFonts w:eastAsiaTheme="minorHAnsi"/>
          <w:sz w:val="22"/>
          <w:lang w:val="ru-RU"/>
        </w:rPr>
        <w:t xml:space="preserve"> </w:t>
      </w:r>
      <w:r>
        <w:rPr>
          <w:rFonts w:eastAsiaTheme="minorHAnsi"/>
          <w:sz w:val="22"/>
          <w:lang w:val="ru-RU"/>
        </w:rPr>
        <w:t>в</w:t>
      </w:r>
      <w:r w:rsidRPr="00284780">
        <w:rPr>
          <w:rFonts w:eastAsiaTheme="minorHAnsi"/>
          <w:sz w:val="22"/>
          <w:lang w:val="ru-RU"/>
        </w:rPr>
        <w:t xml:space="preserve"> </w:t>
      </w:r>
      <w:r>
        <w:rPr>
          <w:rFonts w:eastAsiaTheme="minorHAnsi"/>
          <w:sz w:val="22"/>
          <w:lang w:val="ru-RU"/>
        </w:rPr>
        <w:t>виде</w:t>
      </w:r>
      <w:r w:rsidRPr="00284780">
        <w:rPr>
          <w:rFonts w:eastAsiaTheme="minorHAnsi"/>
          <w:sz w:val="22"/>
          <w:lang w:val="ru-RU"/>
        </w:rPr>
        <w:t xml:space="preserve"> </w:t>
      </w:r>
      <w:r>
        <w:rPr>
          <w:rFonts w:eastAsiaTheme="minorHAnsi"/>
          <w:sz w:val="22"/>
          <w:lang w:val="ru-RU"/>
        </w:rPr>
        <w:t>замороженного</w:t>
      </w:r>
      <w:r w:rsidRPr="00284780">
        <w:rPr>
          <w:rFonts w:eastAsiaTheme="minorHAnsi"/>
          <w:sz w:val="22"/>
          <w:lang w:val="ru-RU"/>
        </w:rPr>
        <w:t xml:space="preserve"> </w:t>
      </w:r>
      <w:r>
        <w:rPr>
          <w:rFonts w:eastAsiaTheme="minorHAnsi"/>
          <w:sz w:val="22"/>
          <w:lang w:val="ru-RU"/>
        </w:rPr>
        <w:t>рыбного</w:t>
      </w:r>
      <w:r w:rsidRPr="00284780">
        <w:rPr>
          <w:rFonts w:eastAsiaTheme="minorHAnsi"/>
          <w:sz w:val="22"/>
          <w:lang w:val="ru-RU"/>
        </w:rPr>
        <w:t xml:space="preserve"> </w:t>
      </w:r>
      <w:r>
        <w:rPr>
          <w:rFonts w:eastAsiaTheme="minorHAnsi"/>
          <w:sz w:val="22"/>
          <w:lang w:val="ru-RU"/>
        </w:rPr>
        <w:t>филе</w:t>
      </w:r>
      <w:r w:rsidRPr="00284780">
        <w:rPr>
          <w:rFonts w:eastAsiaTheme="minorHAnsi"/>
          <w:sz w:val="22"/>
          <w:lang w:val="ru-RU"/>
        </w:rPr>
        <w:t xml:space="preserve"> </w:t>
      </w:r>
      <w:r>
        <w:rPr>
          <w:rFonts w:eastAsiaTheme="minorHAnsi"/>
          <w:sz w:val="22"/>
          <w:lang w:val="ru-RU"/>
        </w:rPr>
        <w:t xml:space="preserve"> занимает только </w:t>
      </w:r>
      <w:r w:rsidRPr="00284780" w:rsidDel="002E67A4">
        <w:rPr>
          <w:rFonts w:eastAsiaTheme="minorHAnsi"/>
          <w:sz w:val="22"/>
          <w:lang w:val="ru-RU"/>
        </w:rPr>
        <w:t>679</w:t>
      </w:r>
      <w:r>
        <w:rPr>
          <w:rFonts w:eastAsiaTheme="minorHAnsi"/>
          <w:sz w:val="22"/>
          <w:lang w:val="ru-RU"/>
        </w:rPr>
        <w:t>-ую позицию в части степени сложности в рамках ИСП и является гораздо менее сложной продукцией, чем большинство мясной продукции. Что</w:t>
      </w:r>
      <w:r w:rsidRPr="00284780">
        <w:rPr>
          <w:rFonts w:eastAsiaTheme="minorHAnsi"/>
          <w:sz w:val="22"/>
          <w:lang w:val="ru-RU"/>
        </w:rPr>
        <w:t xml:space="preserve"> </w:t>
      </w:r>
      <w:r>
        <w:rPr>
          <w:rFonts w:eastAsiaTheme="minorHAnsi"/>
          <w:sz w:val="22"/>
          <w:lang w:val="ru-RU"/>
        </w:rPr>
        <w:t>касается</w:t>
      </w:r>
      <w:r w:rsidRPr="00284780">
        <w:rPr>
          <w:rFonts w:eastAsiaTheme="minorHAnsi"/>
          <w:sz w:val="22"/>
          <w:lang w:val="ru-RU"/>
        </w:rPr>
        <w:t xml:space="preserve"> </w:t>
      </w:r>
      <w:r>
        <w:rPr>
          <w:rFonts w:eastAsiaTheme="minorHAnsi"/>
          <w:sz w:val="22"/>
          <w:lang w:val="ru-RU"/>
        </w:rPr>
        <w:t>оценки</w:t>
      </w:r>
      <w:r w:rsidRPr="00284780">
        <w:rPr>
          <w:rFonts w:eastAsiaTheme="minorHAnsi"/>
          <w:sz w:val="22"/>
          <w:lang w:val="ru-RU"/>
        </w:rPr>
        <w:t xml:space="preserve"> </w:t>
      </w:r>
      <w:r>
        <w:rPr>
          <w:rFonts w:eastAsiaTheme="minorHAnsi"/>
          <w:sz w:val="22"/>
          <w:lang w:val="ru-RU"/>
        </w:rPr>
        <w:t>качества</w:t>
      </w:r>
      <w:r w:rsidRPr="00284780">
        <w:rPr>
          <w:rFonts w:eastAsiaTheme="minorHAnsi"/>
          <w:sz w:val="22"/>
          <w:lang w:val="ru-RU"/>
        </w:rPr>
        <w:t xml:space="preserve">, </w:t>
      </w:r>
      <w:r>
        <w:rPr>
          <w:rFonts w:eastAsiaTheme="minorHAnsi"/>
          <w:sz w:val="22"/>
          <w:lang w:val="ru-RU"/>
        </w:rPr>
        <w:t>мы</w:t>
      </w:r>
      <w:r w:rsidRPr="00284780">
        <w:rPr>
          <w:rFonts w:eastAsiaTheme="minorHAnsi"/>
          <w:sz w:val="22"/>
          <w:lang w:val="ru-RU"/>
        </w:rPr>
        <w:t xml:space="preserve"> </w:t>
      </w:r>
      <w:r>
        <w:rPr>
          <w:rFonts w:eastAsiaTheme="minorHAnsi"/>
          <w:sz w:val="22"/>
          <w:lang w:val="ru-RU"/>
        </w:rPr>
        <w:t>концентрируем внимание на рыбной отрасли и рынке ЕС</w:t>
      </w:r>
      <w:r w:rsidRPr="00284780" w:rsidDel="002E67A4">
        <w:rPr>
          <w:rFonts w:eastAsiaTheme="minorHAnsi"/>
          <w:sz w:val="22"/>
          <w:lang w:val="ru-RU"/>
        </w:rPr>
        <w:t xml:space="preserve">, </w:t>
      </w:r>
      <w:r>
        <w:rPr>
          <w:rFonts w:eastAsiaTheme="minorHAnsi"/>
          <w:sz w:val="22"/>
          <w:lang w:val="ru-RU"/>
        </w:rPr>
        <w:t xml:space="preserve">который является пунктом назначения для большей части экспортируемой рыбной продукции. Опять же, мы наблюдаем </w:t>
      </w:r>
      <w:r>
        <w:rPr>
          <w:rFonts w:eastAsiaTheme="minorHAnsi"/>
          <w:sz w:val="22"/>
          <w:lang w:val="ru-RU"/>
        </w:rPr>
        <w:lastRenderedPageBreak/>
        <w:t xml:space="preserve">равномерную шкалу качества по рыбной продукции, что указывает на низкий уровень ценовой дифференциации. За последнее десятилетие Казахстан поднялся с позиции поставщика продукции самого низкого качества в 2000 году до более высокой позиции, хотя она все еще остается низкой.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0E180E" w:rsidRPr="00355BA3" w:rsidDel="002E67A4" w:rsidTr="001A220A">
        <w:tc>
          <w:tcPr>
            <w:tcW w:w="9576" w:type="dxa"/>
          </w:tcPr>
          <w:p w:rsidR="000E180E" w:rsidRPr="004027E7" w:rsidDel="002E67A4" w:rsidRDefault="000E180E" w:rsidP="001A220A">
            <w:pPr>
              <w:ind w:firstLine="0"/>
              <w:jc w:val="center"/>
              <w:rPr>
                <w:lang w:val="ru-RU"/>
              </w:rPr>
            </w:pPr>
            <w:r>
              <w:rPr>
                <w:b/>
                <w:sz w:val="22"/>
                <w:lang w:val="ru-RU"/>
              </w:rPr>
              <w:t xml:space="preserve">Рисунок </w:t>
            </w:r>
            <w:r>
              <w:rPr>
                <w:b/>
                <w:sz w:val="22"/>
              </w:rPr>
              <w:t>A</w:t>
            </w:r>
            <w:r w:rsidRPr="004027E7">
              <w:rPr>
                <w:b/>
                <w:sz w:val="22"/>
                <w:lang w:val="ru-RU"/>
              </w:rPr>
              <w:t>1.3</w:t>
            </w:r>
            <w:r w:rsidRPr="004027E7" w:rsidDel="002E67A4">
              <w:rPr>
                <w:b/>
                <w:sz w:val="22"/>
                <w:lang w:val="ru-RU"/>
              </w:rPr>
              <w:t xml:space="preserve">: </w:t>
            </w:r>
            <w:r>
              <w:rPr>
                <w:b/>
                <w:sz w:val="22"/>
                <w:lang w:val="ru-RU"/>
              </w:rPr>
              <w:t>Показатели сложности и качества в Казахстане</w:t>
            </w:r>
            <w:r w:rsidRPr="004027E7" w:rsidDel="002E67A4">
              <w:rPr>
                <w:b/>
                <w:sz w:val="22"/>
                <w:lang w:val="ru-RU"/>
              </w:rPr>
              <w:t xml:space="preserve">: </w:t>
            </w:r>
            <w:r>
              <w:rPr>
                <w:b/>
                <w:sz w:val="22"/>
                <w:lang w:val="ru-RU"/>
              </w:rPr>
              <w:t>Аграрный бизнес</w:t>
            </w:r>
          </w:p>
        </w:tc>
      </w:tr>
      <w:tr w:rsidR="000E180E" w:rsidDel="002E67A4" w:rsidTr="001A220A">
        <w:tc>
          <w:tcPr>
            <w:tcW w:w="9576" w:type="dxa"/>
          </w:tcPr>
          <w:tbl>
            <w:tblPr>
              <w:tblStyle w:val="TableGrid2"/>
              <w:tblW w:w="10005" w:type="dxa"/>
              <w:tblLook w:val="04A0" w:firstRow="1" w:lastRow="0" w:firstColumn="1" w:lastColumn="0" w:noHBand="0" w:noVBand="1"/>
            </w:tblPr>
            <w:tblGrid>
              <w:gridCol w:w="5256"/>
              <w:gridCol w:w="4749"/>
            </w:tblGrid>
            <w:tr w:rsidR="000E180E" w:rsidRPr="00C45903" w:rsidDel="002E67A4" w:rsidTr="001A220A">
              <w:trPr>
                <w:trHeight w:val="3287"/>
              </w:trPr>
              <w:tc>
                <w:tcPr>
                  <w:tcW w:w="4867" w:type="dxa"/>
                </w:tcPr>
                <w:p w:rsidR="000E180E" w:rsidRPr="004027E7" w:rsidDel="002E67A4" w:rsidRDefault="000E180E" w:rsidP="001A220A">
                  <w:pPr>
                    <w:widowControl w:val="0"/>
                    <w:ind w:firstLine="0"/>
                    <w:rPr>
                      <w:b/>
                      <w:noProof/>
                      <w:sz w:val="20"/>
                      <w:szCs w:val="20"/>
                    </w:rPr>
                  </w:pPr>
                  <w:r w:rsidRPr="004027E7">
                    <w:rPr>
                      <w:b/>
                      <w:noProof/>
                      <w:sz w:val="20"/>
                      <w:szCs w:val="20"/>
                      <w:lang w:val="ru-RU"/>
                    </w:rPr>
                    <w:t>Сложность</w:t>
                  </w:r>
                  <w:r w:rsidRPr="004027E7" w:rsidDel="002E67A4">
                    <w:rPr>
                      <w:b/>
                      <w:noProof/>
                      <w:sz w:val="20"/>
                      <w:szCs w:val="20"/>
                    </w:rPr>
                    <w:t xml:space="preserve">: </w:t>
                  </w:r>
                  <w:r w:rsidRPr="004027E7">
                    <w:rPr>
                      <w:b/>
                      <w:noProof/>
                      <w:sz w:val="20"/>
                      <w:szCs w:val="20"/>
                      <w:lang w:val="ru-RU"/>
                    </w:rPr>
                    <w:t>Аграрный бизнес</w:t>
                  </w:r>
                  <w:r w:rsidRPr="004027E7" w:rsidDel="002E67A4">
                    <w:rPr>
                      <w:b/>
                      <w:noProof/>
                      <w:sz w:val="20"/>
                      <w:szCs w:val="20"/>
                    </w:rPr>
                    <w:t xml:space="preserve"> (2005</w:t>
                  </w:r>
                  <w:r w:rsidRPr="004027E7">
                    <w:rPr>
                      <w:b/>
                      <w:noProof/>
                      <w:sz w:val="20"/>
                      <w:szCs w:val="20"/>
                      <w:lang w:val="ru-RU"/>
                    </w:rPr>
                    <w:t>г.</w:t>
                  </w:r>
                  <w:r w:rsidRPr="004027E7" w:rsidDel="002E67A4">
                    <w:rPr>
                      <w:b/>
                      <w:noProof/>
                      <w:sz w:val="20"/>
                      <w:szCs w:val="20"/>
                    </w:rPr>
                    <w:t>)</w:t>
                  </w:r>
                </w:p>
                <w:p w:rsidR="000E180E" w:rsidRPr="00711361" w:rsidDel="002E67A4" w:rsidRDefault="00C822B0" w:rsidP="001A220A">
                  <w:pPr>
                    <w:spacing w:after="120" w:line="276" w:lineRule="auto"/>
                    <w:ind w:firstLine="0"/>
                    <w:jc w:val="center"/>
                    <w:rPr>
                      <w:b/>
                      <w:sz w:val="20"/>
                      <w:szCs w:val="20"/>
                    </w:rPr>
                  </w:pPr>
                  <w:r>
                    <w:rPr>
                      <w:b/>
                      <w:noProof/>
                      <w:sz w:val="20"/>
                      <w:szCs w:val="20"/>
                      <w:lang w:eastAsia="zh-CN"/>
                    </w:rPr>
                    <w:pict>
                      <v:shape id="_x0000_s1338" type="#_x0000_t202" style="position:absolute;left:0;text-align:left;margin-left:89.1pt;margin-top:4.55pt;width:77.7pt;height:12.1pt;z-index:251863552;mso-position-horizontal-relative:text;mso-position-vertical-relative:text;mso-width-relative:margin;mso-height-relative:margin" stroked="f">
                        <v:textbox style="mso-next-textbox:#_x0000_s1338" inset="0,0,0,0">
                          <w:txbxContent>
                            <w:p w:rsidR="006170FB" w:rsidRPr="00FB71AA" w:rsidRDefault="006170FB" w:rsidP="00E32F12">
                              <w:pPr>
                                <w:spacing w:line="240" w:lineRule="auto"/>
                                <w:ind w:firstLine="0"/>
                                <w:jc w:val="both"/>
                                <w:rPr>
                                  <w:b/>
                                  <w:sz w:val="12"/>
                                  <w:szCs w:val="12"/>
                                  <w:lang w:val="ru-RU"/>
                                </w:rPr>
                              </w:pPr>
                              <w:r>
                                <w:rPr>
                                  <w:b/>
                                  <w:sz w:val="12"/>
                                  <w:szCs w:val="12"/>
                                  <w:lang w:val="ru-RU"/>
                                </w:rPr>
                                <w:t>Аграрный бизнес 2005 г.</w:t>
                              </w:r>
                            </w:p>
                          </w:txbxContent>
                        </v:textbox>
                      </v:shape>
                    </w:pict>
                  </w:r>
                  <w:r>
                    <w:rPr>
                      <w:b/>
                      <w:noProof/>
                      <w:sz w:val="20"/>
                      <w:szCs w:val="20"/>
                      <w:lang w:eastAsia="zh-CN"/>
                    </w:rPr>
                    <w:pict>
                      <v:shape id="_x0000_s1336" type="#_x0000_t202" style="position:absolute;left:0;text-align:left;margin-left:50.25pt;margin-top:107.5pt;width:162.8pt;height:12.1pt;z-index:251861504;mso-position-horizontal-relative:text;mso-position-vertical-relative:text;mso-width-relative:margin;mso-height-relative:margin" stroked="f">
                        <v:textbox style="mso-next-textbox:#_x0000_s1336" inset="0,0,0,0">
                          <w:txbxContent>
                            <w:p w:rsidR="006170FB" w:rsidRPr="00FB71AA" w:rsidRDefault="006170FB" w:rsidP="00E32F12">
                              <w:pPr>
                                <w:spacing w:line="240" w:lineRule="auto"/>
                                <w:ind w:firstLine="0"/>
                                <w:jc w:val="both"/>
                                <w:rPr>
                                  <w:b/>
                                  <w:sz w:val="12"/>
                                  <w:szCs w:val="12"/>
                                  <w:lang w:val="ru-RU"/>
                                </w:rPr>
                              </w:pPr>
                              <w:r w:rsidRPr="00FB71AA">
                                <w:rPr>
                                  <w:b/>
                                  <w:sz w:val="12"/>
                                  <w:szCs w:val="12"/>
                                  <w:lang w:val="ru-RU"/>
                                </w:rPr>
                                <w:t xml:space="preserve">Среднегодовой рост </w:t>
                              </w:r>
                              <w:r>
                                <w:rPr>
                                  <w:b/>
                                  <w:sz w:val="12"/>
                                  <w:szCs w:val="12"/>
                                  <w:lang w:val="ru-RU"/>
                                </w:rPr>
                                <w:t xml:space="preserve">объема </w:t>
                              </w:r>
                              <w:r w:rsidRPr="00FB71AA">
                                <w:rPr>
                                  <w:b/>
                                  <w:sz w:val="12"/>
                                  <w:szCs w:val="12"/>
                                  <w:lang w:val="ru-RU"/>
                                </w:rPr>
                                <w:t xml:space="preserve">экспорта </w:t>
                              </w:r>
                              <w:r>
                                <w:rPr>
                                  <w:b/>
                                  <w:sz w:val="12"/>
                                  <w:szCs w:val="12"/>
                                  <w:lang w:val="ru-RU"/>
                                </w:rPr>
                                <w:t xml:space="preserve">за </w:t>
                              </w:r>
                              <w:r w:rsidRPr="00FB71AA">
                                <w:rPr>
                                  <w:b/>
                                  <w:sz w:val="12"/>
                                  <w:szCs w:val="12"/>
                                  <w:lang w:val="ru-RU"/>
                                </w:rPr>
                                <w:t>200</w:t>
                              </w:r>
                              <w:r>
                                <w:rPr>
                                  <w:b/>
                                  <w:sz w:val="12"/>
                                  <w:szCs w:val="12"/>
                                  <w:lang w:val="ru-RU"/>
                                </w:rPr>
                                <w:t>0</w:t>
                              </w:r>
                              <w:r w:rsidRPr="00FB71AA">
                                <w:rPr>
                                  <w:b/>
                                  <w:sz w:val="12"/>
                                  <w:szCs w:val="12"/>
                                  <w:lang w:val="ru-RU"/>
                                </w:rPr>
                                <w:t>-20</w:t>
                              </w:r>
                              <w:r>
                                <w:rPr>
                                  <w:b/>
                                  <w:sz w:val="12"/>
                                  <w:szCs w:val="12"/>
                                  <w:lang w:val="ru-RU"/>
                                </w:rPr>
                                <w:t>05</w:t>
                              </w:r>
                              <w:r w:rsidRPr="00FB71AA">
                                <w:rPr>
                                  <w:b/>
                                  <w:sz w:val="12"/>
                                  <w:szCs w:val="12"/>
                                  <w:lang w:val="ru-RU"/>
                                </w:rPr>
                                <w:t xml:space="preserve"> </w:t>
                              </w:r>
                              <w:r>
                                <w:rPr>
                                  <w:b/>
                                  <w:sz w:val="12"/>
                                  <w:szCs w:val="12"/>
                                  <w:lang w:val="ru-RU"/>
                                </w:rPr>
                                <w:t>г</w:t>
                              </w:r>
                              <w:r w:rsidRPr="00FB71AA">
                                <w:rPr>
                                  <w:b/>
                                  <w:sz w:val="12"/>
                                  <w:szCs w:val="12"/>
                                  <w:lang w:val="ru-RU"/>
                                </w:rPr>
                                <w:t>г.</w:t>
                              </w:r>
                              <w:r>
                                <w:rPr>
                                  <w:b/>
                                  <w:sz w:val="12"/>
                                  <w:szCs w:val="12"/>
                                  <w:lang w:val="ru-RU"/>
                                </w:rPr>
                                <w:t xml:space="preserve"> (%)</w:t>
                              </w:r>
                            </w:p>
                          </w:txbxContent>
                        </v:textbox>
                      </v:shape>
                    </w:pict>
                  </w:r>
                  <w:r>
                    <w:rPr>
                      <w:b/>
                      <w:noProof/>
                      <w:sz w:val="20"/>
                      <w:szCs w:val="20"/>
                      <w:lang w:eastAsia="zh-CN"/>
                    </w:rPr>
                    <w:pict>
                      <v:shape id="_x0000_s1334" type="#_x0000_t202" style="position:absolute;left:0;text-align:left;margin-left:94.5pt;margin-top:123.75pt;width:108pt;height:11.4pt;z-index:251859456;mso-position-horizontal-relative:text;mso-position-vertical-relative:text;mso-width-relative:margin;mso-height-relative:margin" stroked="f">
                        <v:textbox style="mso-next-textbox:#_x0000_s1334" inset="0,0,0,0">
                          <w:txbxContent>
                            <w:p w:rsidR="006170FB" w:rsidRPr="001C6B54" w:rsidRDefault="006170FB" w:rsidP="00E32F12">
                              <w:pPr>
                                <w:spacing w:line="240" w:lineRule="auto"/>
                                <w:ind w:firstLine="0"/>
                                <w:jc w:val="both"/>
                                <w:rPr>
                                  <w:sz w:val="12"/>
                                  <w:szCs w:val="12"/>
                                  <w:lang w:val="ru-RU"/>
                                </w:rPr>
                              </w:pPr>
                              <w:r w:rsidRPr="001C6B54">
                                <w:rPr>
                                  <w:sz w:val="12"/>
                                  <w:szCs w:val="12"/>
                                  <w:lang w:val="ru-RU"/>
                                </w:rPr>
                                <w:t>Размер круга = значение эспорта 2005 г.</w:t>
                              </w:r>
                            </w:p>
                          </w:txbxContent>
                        </v:textbox>
                      </v:shape>
                    </w:pict>
                  </w:r>
                  <w:r>
                    <w:rPr>
                      <w:b/>
                      <w:noProof/>
                      <w:sz w:val="20"/>
                      <w:szCs w:val="20"/>
                      <w:lang w:eastAsia="zh-CN"/>
                    </w:rPr>
                    <w:pict>
                      <v:shape id="_x0000_s1332" type="#_x0000_t202" style="position:absolute;left:0;text-align:left;margin-left:4.65pt;margin-top:11.05pt;width:11.75pt;height:80.6pt;z-index:251857408;mso-position-horizontal-relative:text;mso-position-vertical-relative:text;mso-width-relative:margin;mso-height-relative:margin" stroked="f">
                        <v:textbox style="layout-flow:vertical;mso-layout-flow-alt:bottom-to-top;mso-next-textbox:#_x0000_s1332" inset="0,0,0,0">
                          <w:txbxContent>
                            <w:p w:rsidR="006170FB" w:rsidRPr="001C6B54" w:rsidRDefault="006170FB" w:rsidP="001C6B54">
                              <w:pPr>
                                <w:ind w:firstLine="0"/>
                                <w:rPr>
                                  <w:sz w:val="12"/>
                                  <w:szCs w:val="12"/>
                                  <w:lang w:val="ru-RU"/>
                                </w:rPr>
                              </w:pPr>
                              <w:r w:rsidRPr="001C6B54">
                                <w:rPr>
                                  <w:sz w:val="12"/>
                                  <w:szCs w:val="12"/>
                                  <w:lang w:val="ru-RU"/>
                                </w:rPr>
                                <w:t>Уровень сложности 2009 г.</w:t>
                              </w:r>
                            </w:p>
                          </w:txbxContent>
                        </v:textbox>
                      </v:shape>
                    </w:pict>
                  </w:r>
                  <w:r w:rsidR="000E180E">
                    <w:rPr>
                      <w:b/>
                      <w:noProof/>
                      <w:sz w:val="20"/>
                      <w:szCs w:val="20"/>
                    </w:rPr>
                    <w:drawing>
                      <wp:inline distT="0" distB="0" distL="0" distR="0">
                        <wp:extent cx="3176126" cy="1781464"/>
                        <wp:effectExtent l="19050" t="0" r="5224" b="0"/>
                        <wp:docPr id="675" name="Picture 2"/>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1" cstate="print"/>
                                <a:srcRect/>
                                <a:stretch>
                                  <a:fillRect/>
                                </a:stretch>
                              </pic:blipFill>
                              <pic:spPr bwMode="auto">
                                <a:xfrm>
                                  <a:off x="0" y="0"/>
                                  <a:ext cx="3176126" cy="1781464"/>
                                </a:xfrm>
                                <a:prstGeom prst="rect">
                                  <a:avLst/>
                                </a:prstGeom>
                                <a:noFill/>
                                <a:ln w="9525">
                                  <a:noFill/>
                                  <a:miter lim="800000"/>
                                  <a:headEnd/>
                                  <a:tailEnd/>
                                </a:ln>
                              </pic:spPr>
                            </pic:pic>
                          </a:graphicData>
                        </a:graphic>
                      </wp:inline>
                    </w:drawing>
                  </w:r>
                </w:p>
              </w:tc>
              <w:tc>
                <w:tcPr>
                  <w:tcW w:w="5138" w:type="dxa"/>
                </w:tcPr>
                <w:p w:rsidR="000E180E" w:rsidRPr="004027E7" w:rsidDel="002E67A4" w:rsidRDefault="000E180E" w:rsidP="001A220A">
                  <w:pPr>
                    <w:widowControl w:val="0"/>
                    <w:ind w:firstLine="0"/>
                    <w:rPr>
                      <w:b/>
                      <w:sz w:val="20"/>
                      <w:szCs w:val="20"/>
                    </w:rPr>
                  </w:pPr>
                  <w:r w:rsidRPr="004027E7">
                    <w:rPr>
                      <w:b/>
                      <w:sz w:val="20"/>
                      <w:szCs w:val="20"/>
                      <w:lang w:val="ru-RU"/>
                    </w:rPr>
                    <w:t>Сложность</w:t>
                  </w:r>
                  <w:r w:rsidRPr="004027E7" w:rsidDel="002E67A4">
                    <w:rPr>
                      <w:b/>
                      <w:sz w:val="20"/>
                      <w:szCs w:val="20"/>
                    </w:rPr>
                    <w:t xml:space="preserve">: </w:t>
                  </w:r>
                  <w:r w:rsidRPr="004027E7">
                    <w:rPr>
                      <w:b/>
                      <w:sz w:val="20"/>
                      <w:szCs w:val="20"/>
                      <w:lang w:val="ru-RU"/>
                    </w:rPr>
                    <w:t>Аграрный бизнес</w:t>
                  </w:r>
                  <w:r w:rsidRPr="004027E7" w:rsidDel="002E67A4">
                    <w:rPr>
                      <w:b/>
                      <w:noProof/>
                      <w:sz w:val="20"/>
                      <w:szCs w:val="20"/>
                    </w:rPr>
                    <w:t xml:space="preserve"> </w:t>
                  </w:r>
                  <w:r w:rsidRPr="004027E7" w:rsidDel="002E67A4">
                    <w:rPr>
                      <w:b/>
                      <w:sz w:val="20"/>
                      <w:szCs w:val="20"/>
                    </w:rPr>
                    <w:t>(2010</w:t>
                  </w:r>
                  <w:r w:rsidRPr="004027E7">
                    <w:rPr>
                      <w:b/>
                      <w:sz w:val="20"/>
                      <w:szCs w:val="20"/>
                      <w:lang w:val="ru-RU"/>
                    </w:rPr>
                    <w:t>г.</w:t>
                  </w:r>
                  <w:r w:rsidRPr="004027E7" w:rsidDel="002E67A4">
                    <w:rPr>
                      <w:b/>
                      <w:sz w:val="20"/>
                      <w:szCs w:val="20"/>
                    </w:rPr>
                    <w:t>)</w:t>
                  </w:r>
                </w:p>
                <w:p w:rsidR="000E180E" w:rsidRPr="00711361" w:rsidDel="002E67A4" w:rsidRDefault="00C822B0" w:rsidP="001A220A">
                  <w:pPr>
                    <w:spacing w:after="120" w:line="276" w:lineRule="auto"/>
                    <w:ind w:firstLine="0"/>
                    <w:jc w:val="center"/>
                    <w:rPr>
                      <w:b/>
                      <w:sz w:val="20"/>
                      <w:szCs w:val="20"/>
                    </w:rPr>
                  </w:pPr>
                  <w:r>
                    <w:rPr>
                      <w:b/>
                      <w:noProof/>
                      <w:sz w:val="20"/>
                      <w:szCs w:val="20"/>
                      <w:lang w:eastAsia="zh-CN"/>
                    </w:rPr>
                    <w:pict>
                      <v:shape id="_x0000_s1339" type="#_x0000_t202" style="position:absolute;left:0;text-align:left;margin-left:82.8pt;margin-top:4.45pt;width:77.7pt;height:12.1pt;z-index:251864576;mso-position-horizontal-relative:text;mso-position-vertical-relative:text;mso-width-relative:margin;mso-height-relative:margin" stroked="f">
                        <v:textbox style="mso-next-textbox:#_x0000_s1339" inset="0,0,0,0">
                          <w:txbxContent>
                            <w:p w:rsidR="006170FB" w:rsidRPr="00FB71AA" w:rsidRDefault="006170FB" w:rsidP="00E32F12">
                              <w:pPr>
                                <w:spacing w:line="240" w:lineRule="auto"/>
                                <w:ind w:firstLine="0"/>
                                <w:jc w:val="both"/>
                                <w:rPr>
                                  <w:b/>
                                  <w:sz w:val="12"/>
                                  <w:szCs w:val="12"/>
                                  <w:lang w:val="ru-RU"/>
                                </w:rPr>
                              </w:pPr>
                              <w:r>
                                <w:rPr>
                                  <w:b/>
                                  <w:sz w:val="12"/>
                                  <w:szCs w:val="12"/>
                                  <w:lang w:val="ru-RU"/>
                                </w:rPr>
                                <w:t>Аграрный бизнес 2010 г.</w:t>
                              </w:r>
                            </w:p>
                          </w:txbxContent>
                        </v:textbox>
                      </v:shape>
                    </w:pict>
                  </w:r>
                  <w:r>
                    <w:rPr>
                      <w:b/>
                      <w:noProof/>
                      <w:sz w:val="20"/>
                      <w:szCs w:val="20"/>
                      <w:lang w:eastAsia="zh-CN"/>
                    </w:rPr>
                    <w:pict>
                      <v:shape id="_x0000_s1337" type="#_x0000_t202" style="position:absolute;left:0;text-align:left;margin-left:49.65pt;margin-top:98.9pt;width:134.85pt;height:12.1pt;z-index:251862528;mso-position-horizontal-relative:text;mso-position-vertical-relative:text;mso-width-relative:margin;mso-height-relative:margin" stroked="f">
                        <v:textbox style="mso-next-textbox:#_x0000_s1337" inset="0,0,0,0">
                          <w:txbxContent>
                            <w:p w:rsidR="006170FB" w:rsidRPr="00E32F12" w:rsidRDefault="006170FB" w:rsidP="00E32F12">
                              <w:pPr>
                                <w:spacing w:line="240" w:lineRule="auto"/>
                                <w:ind w:firstLine="0"/>
                                <w:jc w:val="both"/>
                                <w:rPr>
                                  <w:b/>
                                  <w:sz w:val="10"/>
                                  <w:szCs w:val="10"/>
                                  <w:lang w:val="ru-RU"/>
                                </w:rPr>
                              </w:pPr>
                              <w:r w:rsidRPr="00E32F12">
                                <w:rPr>
                                  <w:b/>
                                  <w:sz w:val="10"/>
                                  <w:szCs w:val="10"/>
                                  <w:lang w:val="ru-RU"/>
                                </w:rPr>
                                <w:t>Среднегодовой рост объема экспорта за 200</w:t>
                              </w:r>
                              <w:r>
                                <w:rPr>
                                  <w:b/>
                                  <w:sz w:val="10"/>
                                  <w:szCs w:val="10"/>
                                  <w:lang w:val="ru-RU"/>
                                </w:rPr>
                                <w:t>5</w:t>
                              </w:r>
                              <w:r w:rsidRPr="00E32F12">
                                <w:rPr>
                                  <w:b/>
                                  <w:sz w:val="10"/>
                                  <w:szCs w:val="10"/>
                                  <w:lang w:val="ru-RU"/>
                                </w:rPr>
                                <w:t>-20</w:t>
                              </w:r>
                              <w:r>
                                <w:rPr>
                                  <w:b/>
                                  <w:sz w:val="10"/>
                                  <w:szCs w:val="10"/>
                                  <w:lang w:val="ru-RU"/>
                                </w:rPr>
                                <w:t>10</w:t>
                              </w:r>
                              <w:r w:rsidRPr="00E32F12">
                                <w:rPr>
                                  <w:b/>
                                  <w:sz w:val="10"/>
                                  <w:szCs w:val="10"/>
                                  <w:lang w:val="ru-RU"/>
                                </w:rPr>
                                <w:t xml:space="preserve"> </w:t>
                              </w:r>
                              <w:r>
                                <w:rPr>
                                  <w:b/>
                                  <w:sz w:val="10"/>
                                  <w:szCs w:val="10"/>
                                  <w:lang w:val="ru-RU"/>
                                </w:rPr>
                                <w:t>г</w:t>
                              </w:r>
                              <w:r w:rsidRPr="00E32F12">
                                <w:rPr>
                                  <w:b/>
                                  <w:sz w:val="10"/>
                                  <w:szCs w:val="10"/>
                                  <w:lang w:val="ru-RU"/>
                                </w:rPr>
                                <w:t>г. (%)</w:t>
                              </w:r>
                            </w:p>
                          </w:txbxContent>
                        </v:textbox>
                      </v:shape>
                    </w:pict>
                  </w:r>
                  <w:r>
                    <w:rPr>
                      <w:b/>
                      <w:noProof/>
                      <w:sz w:val="20"/>
                      <w:szCs w:val="20"/>
                      <w:lang w:eastAsia="zh-CN"/>
                    </w:rPr>
                    <w:pict>
                      <v:shape id="_x0000_s1335" type="#_x0000_t202" style="position:absolute;left:0;text-align:left;margin-left:93.35pt;margin-top:115.15pt;width:108pt;height:11.4pt;z-index:251860480;mso-position-horizontal-relative:text;mso-position-vertical-relative:text;mso-width-relative:margin;mso-height-relative:margin" stroked="f">
                        <v:textbox style="mso-next-textbox:#_x0000_s1335" inset="0,0,0,0">
                          <w:txbxContent>
                            <w:p w:rsidR="006170FB" w:rsidRPr="00E32F12" w:rsidRDefault="006170FB" w:rsidP="00E32F12">
                              <w:pPr>
                                <w:spacing w:line="240" w:lineRule="auto"/>
                                <w:ind w:firstLine="0"/>
                                <w:jc w:val="both"/>
                                <w:rPr>
                                  <w:sz w:val="10"/>
                                  <w:szCs w:val="10"/>
                                  <w:lang w:val="ru-RU"/>
                                </w:rPr>
                              </w:pPr>
                              <w:r w:rsidRPr="00E32F12">
                                <w:rPr>
                                  <w:sz w:val="10"/>
                                  <w:szCs w:val="10"/>
                                  <w:lang w:val="ru-RU"/>
                                </w:rPr>
                                <w:t>Размер круга = значение эспорта 2010 г.</w:t>
                              </w:r>
                            </w:p>
                          </w:txbxContent>
                        </v:textbox>
                      </v:shape>
                    </w:pict>
                  </w:r>
                  <w:r>
                    <w:rPr>
                      <w:b/>
                      <w:noProof/>
                      <w:sz w:val="20"/>
                      <w:szCs w:val="20"/>
                      <w:lang w:eastAsia="zh-CN"/>
                    </w:rPr>
                    <w:pict>
                      <v:shape id="_x0000_s1333" type="#_x0000_t202" style="position:absolute;left:0;text-align:left;margin-left:33.6pt;margin-top:11.05pt;width:11.75pt;height:80.6pt;z-index:251858432;mso-position-horizontal-relative:text;mso-position-vertical-relative:text;mso-width-relative:margin;mso-height-relative:margin" stroked="f">
                        <v:textbox style="layout-flow:vertical;mso-layout-flow-alt:bottom-to-top;mso-next-textbox:#_x0000_s1333" inset="0,0,0,0">
                          <w:txbxContent>
                            <w:p w:rsidR="006170FB" w:rsidRPr="001C6B54" w:rsidRDefault="006170FB" w:rsidP="001C6B54">
                              <w:pPr>
                                <w:ind w:firstLine="0"/>
                                <w:rPr>
                                  <w:sz w:val="12"/>
                                  <w:szCs w:val="12"/>
                                  <w:lang w:val="ru-RU"/>
                                </w:rPr>
                              </w:pPr>
                              <w:r w:rsidRPr="001C6B54">
                                <w:rPr>
                                  <w:sz w:val="12"/>
                                  <w:szCs w:val="12"/>
                                  <w:lang w:val="ru-RU"/>
                                </w:rPr>
                                <w:t>Уровень сложности 2009 г.</w:t>
                              </w:r>
                            </w:p>
                          </w:txbxContent>
                        </v:textbox>
                      </v:shape>
                    </w:pict>
                  </w:r>
                  <w:r w:rsidR="000E180E">
                    <w:rPr>
                      <w:b/>
                      <w:noProof/>
                      <w:sz w:val="20"/>
                      <w:szCs w:val="20"/>
                    </w:rPr>
                    <w:drawing>
                      <wp:inline distT="0" distB="0" distL="0" distR="0">
                        <wp:extent cx="1979871" cy="1637414"/>
                        <wp:effectExtent l="19050" t="0" r="1329" b="0"/>
                        <wp:docPr id="676" name="Picture 3"/>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2" cstate="print"/>
                                <a:srcRect/>
                                <a:stretch>
                                  <a:fillRect/>
                                </a:stretch>
                              </pic:blipFill>
                              <pic:spPr bwMode="auto">
                                <a:xfrm>
                                  <a:off x="0" y="0"/>
                                  <a:ext cx="1982834" cy="1639864"/>
                                </a:xfrm>
                                <a:prstGeom prst="rect">
                                  <a:avLst/>
                                </a:prstGeom>
                                <a:noFill/>
                                <a:ln w="9525">
                                  <a:noFill/>
                                  <a:miter lim="800000"/>
                                  <a:headEnd/>
                                  <a:tailEnd/>
                                </a:ln>
                              </pic:spPr>
                            </pic:pic>
                          </a:graphicData>
                        </a:graphic>
                      </wp:inline>
                    </w:drawing>
                  </w:r>
                </w:p>
              </w:tc>
            </w:tr>
            <w:tr w:rsidR="000E180E" w:rsidRPr="00C45903" w:rsidDel="002E67A4" w:rsidTr="001A220A">
              <w:trPr>
                <w:trHeight w:val="4418"/>
              </w:trPr>
              <w:tc>
                <w:tcPr>
                  <w:tcW w:w="4867" w:type="dxa"/>
                </w:tcPr>
                <w:p w:rsidR="000E180E" w:rsidRPr="004027E7" w:rsidDel="002E67A4" w:rsidRDefault="000E180E" w:rsidP="001A220A">
                  <w:pPr>
                    <w:widowControl w:val="0"/>
                    <w:ind w:firstLine="0"/>
                    <w:rPr>
                      <w:b/>
                      <w:noProof/>
                      <w:sz w:val="20"/>
                      <w:szCs w:val="20"/>
                      <w:lang w:val="ru-RU"/>
                    </w:rPr>
                  </w:pPr>
                  <w:r w:rsidRPr="004027E7">
                    <w:rPr>
                      <w:b/>
                      <w:noProof/>
                      <w:sz w:val="20"/>
                      <w:szCs w:val="20"/>
                      <w:lang w:val="ru-RU"/>
                    </w:rPr>
                    <w:t>Качество</w:t>
                  </w:r>
                  <w:r w:rsidRPr="004027E7" w:rsidDel="002E67A4">
                    <w:rPr>
                      <w:b/>
                      <w:noProof/>
                      <w:sz w:val="20"/>
                      <w:szCs w:val="20"/>
                      <w:lang w:val="ru-RU"/>
                    </w:rPr>
                    <w:t xml:space="preserve">: </w:t>
                  </w:r>
                  <w:r w:rsidRPr="004027E7">
                    <w:rPr>
                      <w:b/>
                      <w:noProof/>
                      <w:sz w:val="20"/>
                      <w:szCs w:val="20"/>
                      <w:lang w:val="ru-RU"/>
                    </w:rPr>
                    <w:t>Рыба</w:t>
                  </w:r>
                  <w:r w:rsidRPr="004027E7" w:rsidDel="002E67A4">
                    <w:rPr>
                      <w:b/>
                      <w:noProof/>
                      <w:sz w:val="20"/>
                      <w:szCs w:val="20"/>
                      <w:lang w:val="ru-RU"/>
                    </w:rPr>
                    <w:t xml:space="preserve"> (2000</w:t>
                  </w:r>
                  <w:r w:rsidRPr="004027E7">
                    <w:rPr>
                      <w:b/>
                      <w:noProof/>
                      <w:sz w:val="20"/>
                      <w:szCs w:val="20"/>
                      <w:lang w:val="ru-RU"/>
                    </w:rPr>
                    <w:t>г.</w:t>
                  </w:r>
                  <w:r w:rsidRPr="004027E7" w:rsidDel="002E67A4">
                    <w:rPr>
                      <w:b/>
                      <w:noProof/>
                      <w:sz w:val="20"/>
                      <w:szCs w:val="20"/>
                      <w:lang w:val="ru-RU"/>
                    </w:rPr>
                    <w:t xml:space="preserve">)- </w:t>
                  </w:r>
                  <w:r w:rsidRPr="004027E7">
                    <w:rPr>
                      <w:b/>
                      <w:noProof/>
                      <w:sz w:val="20"/>
                      <w:szCs w:val="20"/>
                      <w:lang w:val="ru-RU"/>
                    </w:rPr>
                    <w:t>Экспорт в ЕС</w:t>
                  </w:r>
                  <w:r w:rsidRPr="004027E7" w:rsidDel="002E67A4">
                    <w:rPr>
                      <w:b/>
                      <w:noProof/>
                      <w:sz w:val="20"/>
                      <w:szCs w:val="20"/>
                      <w:lang w:val="ru-RU"/>
                    </w:rPr>
                    <w:t>27</w:t>
                  </w:r>
                </w:p>
                <w:p w:rsidR="000E180E" w:rsidRPr="00711361" w:rsidDel="002E67A4" w:rsidRDefault="000E180E" w:rsidP="001A220A">
                  <w:pPr>
                    <w:spacing w:after="120" w:line="276" w:lineRule="auto"/>
                    <w:ind w:firstLine="0"/>
                    <w:jc w:val="center"/>
                    <w:rPr>
                      <w:b/>
                      <w:sz w:val="20"/>
                      <w:szCs w:val="20"/>
                    </w:rPr>
                  </w:pPr>
                  <w:r>
                    <w:rPr>
                      <w:b/>
                      <w:noProof/>
                      <w:sz w:val="20"/>
                      <w:szCs w:val="20"/>
                    </w:rPr>
                    <w:drawing>
                      <wp:inline distT="0" distB="0" distL="0" distR="0">
                        <wp:extent cx="2806995" cy="2381693"/>
                        <wp:effectExtent l="0" t="0" r="0" b="0"/>
                        <wp:docPr id="677" name="Picture 4"/>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 cstate="print"/>
                                <a:srcRect/>
                                <a:stretch>
                                  <a:fillRect/>
                                </a:stretch>
                              </pic:blipFill>
                              <pic:spPr bwMode="auto">
                                <a:xfrm>
                                  <a:off x="0" y="0"/>
                                  <a:ext cx="2803123" cy="2378408"/>
                                </a:xfrm>
                                <a:prstGeom prst="rect">
                                  <a:avLst/>
                                </a:prstGeom>
                                <a:noFill/>
                                <a:ln w="9525">
                                  <a:noFill/>
                                  <a:miter lim="800000"/>
                                  <a:headEnd/>
                                  <a:tailEnd/>
                                </a:ln>
                              </pic:spPr>
                            </pic:pic>
                          </a:graphicData>
                        </a:graphic>
                      </wp:inline>
                    </w:drawing>
                  </w:r>
                </w:p>
              </w:tc>
              <w:tc>
                <w:tcPr>
                  <w:tcW w:w="5138" w:type="dxa"/>
                </w:tcPr>
                <w:p w:rsidR="000E180E" w:rsidRPr="000F135C" w:rsidDel="002E67A4" w:rsidRDefault="000E180E" w:rsidP="001A220A">
                  <w:pPr>
                    <w:pStyle w:val="ListParagraph"/>
                    <w:widowControl w:val="0"/>
                    <w:ind w:left="0" w:firstLine="0"/>
                    <w:rPr>
                      <w:b/>
                      <w:noProof/>
                      <w:sz w:val="20"/>
                      <w:szCs w:val="20"/>
                      <w:lang w:val="ru-RU"/>
                    </w:rPr>
                  </w:pPr>
                  <w:r>
                    <w:rPr>
                      <w:b/>
                      <w:noProof/>
                      <w:sz w:val="20"/>
                      <w:szCs w:val="20"/>
                      <w:lang w:val="ru-RU"/>
                    </w:rPr>
                    <w:t>Качество</w:t>
                  </w:r>
                  <w:r w:rsidRPr="000F135C" w:rsidDel="002E67A4">
                    <w:rPr>
                      <w:b/>
                      <w:noProof/>
                      <w:sz w:val="20"/>
                      <w:szCs w:val="20"/>
                      <w:lang w:val="ru-RU"/>
                    </w:rPr>
                    <w:t xml:space="preserve">: </w:t>
                  </w:r>
                  <w:r>
                    <w:rPr>
                      <w:b/>
                      <w:noProof/>
                      <w:sz w:val="20"/>
                      <w:szCs w:val="20"/>
                      <w:lang w:val="ru-RU"/>
                    </w:rPr>
                    <w:t>Рыба</w:t>
                  </w:r>
                  <w:r w:rsidRPr="000F135C" w:rsidDel="002E67A4">
                    <w:rPr>
                      <w:b/>
                      <w:noProof/>
                      <w:sz w:val="20"/>
                      <w:szCs w:val="20"/>
                      <w:lang w:val="ru-RU"/>
                    </w:rPr>
                    <w:t xml:space="preserve"> (2008</w:t>
                  </w:r>
                  <w:r>
                    <w:rPr>
                      <w:b/>
                      <w:noProof/>
                      <w:sz w:val="20"/>
                      <w:szCs w:val="20"/>
                      <w:lang w:val="ru-RU"/>
                    </w:rPr>
                    <w:t>г</w:t>
                  </w:r>
                  <w:r w:rsidRPr="000F135C">
                    <w:rPr>
                      <w:b/>
                      <w:noProof/>
                      <w:sz w:val="20"/>
                      <w:szCs w:val="20"/>
                      <w:lang w:val="ru-RU"/>
                    </w:rPr>
                    <w:t>.</w:t>
                  </w:r>
                  <w:r w:rsidRPr="000F135C" w:rsidDel="002E67A4">
                    <w:rPr>
                      <w:b/>
                      <w:noProof/>
                      <w:sz w:val="20"/>
                      <w:szCs w:val="20"/>
                      <w:lang w:val="ru-RU"/>
                    </w:rPr>
                    <w:t xml:space="preserve">)- </w:t>
                  </w:r>
                  <w:r>
                    <w:rPr>
                      <w:b/>
                      <w:noProof/>
                      <w:sz w:val="20"/>
                      <w:szCs w:val="20"/>
                      <w:lang w:val="ru-RU"/>
                    </w:rPr>
                    <w:t>Экспорт</w:t>
                  </w:r>
                  <w:r w:rsidRPr="000F135C">
                    <w:rPr>
                      <w:b/>
                      <w:noProof/>
                      <w:sz w:val="20"/>
                      <w:szCs w:val="20"/>
                      <w:lang w:val="ru-RU"/>
                    </w:rPr>
                    <w:t xml:space="preserve"> </w:t>
                  </w:r>
                  <w:r>
                    <w:rPr>
                      <w:b/>
                      <w:noProof/>
                      <w:sz w:val="20"/>
                      <w:szCs w:val="20"/>
                      <w:lang w:val="ru-RU"/>
                    </w:rPr>
                    <w:t>в</w:t>
                  </w:r>
                  <w:r w:rsidRPr="000F135C">
                    <w:rPr>
                      <w:b/>
                      <w:noProof/>
                      <w:sz w:val="20"/>
                      <w:szCs w:val="20"/>
                      <w:lang w:val="ru-RU"/>
                    </w:rPr>
                    <w:t xml:space="preserve"> </w:t>
                  </w:r>
                  <w:r>
                    <w:rPr>
                      <w:b/>
                      <w:noProof/>
                      <w:sz w:val="20"/>
                      <w:szCs w:val="20"/>
                      <w:lang w:val="ru-RU"/>
                    </w:rPr>
                    <w:t>ЕС</w:t>
                  </w:r>
                  <w:r w:rsidRPr="000F135C" w:rsidDel="002E67A4">
                    <w:rPr>
                      <w:b/>
                      <w:noProof/>
                      <w:sz w:val="20"/>
                      <w:szCs w:val="20"/>
                      <w:lang w:val="ru-RU"/>
                    </w:rPr>
                    <w:t>-27</w:t>
                  </w:r>
                </w:p>
                <w:p w:rsidR="000E180E" w:rsidRPr="00711361" w:rsidDel="002E67A4" w:rsidRDefault="000E180E" w:rsidP="001A220A">
                  <w:pPr>
                    <w:spacing w:after="120" w:line="276" w:lineRule="auto"/>
                    <w:ind w:firstLine="0"/>
                    <w:jc w:val="center"/>
                    <w:rPr>
                      <w:b/>
                      <w:sz w:val="20"/>
                      <w:szCs w:val="20"/>
                    </w:rPr>
                  </w:pPr>
                  <w:r>
                    <w:rPr>
                      <w:b/>
                      <w:noProof/>
                      <w:sz w:val="20"/>
                      <w:szCs w:val="20"/>
                    </w:rPr>
                    <w:drawing>
                      <wp:inline distT="0" distB="0" distL="0" distR="0">
                        <wp:extent cx="2519916" cy="2456121"/>
                        <wp:effectExtent l="0" t="0" r="0" b="0"/>
                        <wp:docPr id="678" name="Picture 5"/>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4" cstate="print"/>
                                <a:srcRect/>
                                <a:stretch>
                                  <a:fillRect/>
                                </a:stretch>
                              </pic:blipFill>
                              <pic:spPr bwMode="auto">
                                <a:xfrm>
                                  <a:off x="0" y="0"/>
                                  <a:ext cx="2519916" cy="2456121"/>
                                </a:xfrm>
                                <a:prstGeom prst="rect">
                                  <a:avLst/>
                                </a:prstGeom>
                                <a:noFill/>
                                <a:ln w="9525">
                                  <a:noFill/>
                                  <a:miter lim="800000"/>
                                  <a:headEnd/>
                                  <a:tailEnd/>
                                </a:ln>
                              </pic:spPr>
                            </pic:pic>
                          </a:graphicData>
                        </a:graphic>
                      </wp:inline>
                    </w:drawing>
                  </w:r>
                </w:p>
              </w:tc>
            </w:tr>
          </w:tbl>
          <w:p w:rsidR="000E180E" w:rsidDel="002E67A4" w:rsidRDefault="000E180E" w:rsidP="001A220A">
            <w:pPr>
              <w:spacing w:line="240" w:lineRule="auto"/>
              <w:ind w:firstLine="0"/>
              <w:jc w:val="both"/>
              <w:rPr>
                <w:rFonts w:eastAsiaTheme="minorHAnsi"/>
                <w:sz w:val="22"/>
              </w:rPr>
            </w:pPr>
          </w:p>
        </w:tc>
      </w:tr>
      <w:tr w:rsidR="000E180E" w:rsidRPr="00355BA3" w:rsidDel="002E67A4" w:rsidTr="001A220A">
        <w:tc>
          <w:tcPr>
            <w:tcW w:w="9576" w:type="dxa"/>
          </w:tcPr>
          <w:p w:rsidR="000E180E" w:rsidRPr="004027E7" w:rsidDel="002E67A4" w:rsidRDefault="000E180E" w:rsidP="001A220A">
            <w:pPr>
              <w:spacing w:after="120" w:line="276" w:lineRule="auto"/>
              <w:ind w:firstLine="0"/>
              <w:rPr>
                <w:rFonts w:eastAsiaTheme="minorHAnsi"/>
                <w:sz w:val="22"/>
                <w:lang w:val="ru-RU"/>
              </w:rPr>
            </w:pPr>
            <w:r>
              <w:rPr>
                <w:rFonts w:eastAsiaTheme="minorHAnsi"/>
                <w:i/>
                <w:sz w:val="18"/>
                <w:szCs w:val="18"/>
                <w:lang w:val="ru-RU"/>
              </w:rPr>
              <w:t>Источник</w:t>
            </w:r>
            <w:r w:rsidRPr="006D7080" w:rsidDel="002E67A4">
              <w:rPr>
                <w:rFonts w:eastAsiaTheme="minorHAnsi"/>
                <w:sz w:val="18"/>
                <w:szCs w:val="18"/>
                <w:lang w:val="ru-RU"/>
              </w:rPr>
              <w:t xml:space="preserve">: </w:t>
            </w:r>
            <w:r>
              <w:rPr>
                <w:rFonts w:eastAsiaTheme="minorHAnsi"/>
                <w:sz w:val="18"/>
                <w:szCs w:val="18"/>
                <w:lang w:val="ru-RU"/>
              </w:rPr>
              <w:t>Расчеты авторов на основании базы данных С</w:t>
            </w:r>
            <w:r w:rsidRPr="002F4104" w:rsidDel="002E67A4">
              <w:rPr>
                <w:rFonts w:eastAsiaTheme="minorHAnsi"/>
                <w:sz w:val="18"/>
                <w:szCs w:val="18"/>
              </w:rPr>
              <w:t>omtrade</w:t>
            </w:r>
            <w:r w:rsidRPr="006D7080" w:rsidDel="002E67A4">
              <w:rPr>
                <w:rFonts w:eastAsiaTheme="minorHAnsi"/>
                <w:sz w:val="18"/>
                <w:szCs w:val="18"/>
                <w:lang w:val="ru-RU"/>
              </w:rPr>
              <w:t xml:space="preserve"> (</w:t>
            </w:r>
            <w:r>
              <w:rPr>
                <w:rFonts w:eastAsiaTheme="minorHAnsi"/>
                <w:sz w:val="18"/>
                <w:szCs w:val="18"/>
                <w:lang w:val="ru-RU"/>
              </w:rPr>
              <w:t>через</w:t>
            </w:r>
            <w:r w:rsidRPr="006D7080" w:rsidDel="002E67A4">
              <w:rPr>
                <w:rFonts w:eastAsiaTheme="minorHAnsi"/>
                <w:sz w:val="18"/>
                <w:szCs w:val="18"/>
                <w:lang w:val="ru-RU"/>
              </w:rPr>
              <w:t xml:space="preserve"> </w:t>
            </w:r>
            <w:r w:rsidRPr="002F4104" w:rsidDel="002E67A4">
              <w:rPr>
                <w:rFonts w:eastAsiaTheme="minorHAnsi"/>
                <w:sz w:val="18"/>
                <w:szCs w:val="18"/>
              </w:rPr>
              <w:t>WITS</w:t>
            </w:r>
            <w:r w:rsidRPr="006D7080" w:rsidDel="002E67A4">
              <w:rPr>
                <w:rFonts w:eastAsiaTheme="minorHAnsi"/>
                <w:sz w:val="18"/>
                <w:szCs w:val="18"/>
                <w:lang w:val="ru-RU"/>
              </w:rPr>
              <w:t xml:space="preserve">) </w:t>
            </w:r>
            <w:r>
              <w:rPr>
                <w:rFonts w:eastAsiaTheme="minorHAnsi"/>
                <w:sz w:val="18"/>
                <w:szCs w:val="18"/>
                <w:lang w:val="ru-RU"/>
              </w:rPr>
              <w:t>и</w:t>
            </w:r>
            <w:r w:rsidRPr="006D7080" w:rsidDel="002E67A4">
              <w:rPr>
                <w:rFonts w:eastAsiaTheme="minorHAnsi"/>
                <w:sz w:val="18"/>
                <w:szCs w:val="18"/>
                <w:lang w:val="ru-RU"/>
              </w:rPr>
              <w:t xml:space="preserve"> </w:t>
            </w:r>
            <w:r w:rsidRPr="002F4104" w:rsidDel="002E67A4">
              <w:rPr>
                <w:rFonts w:eastAsiaTheme="minorHAnsi"/>
                <w:sz w:val="18"/>
                <w:szCs w:val="18"/>
              </w:rPr>
              <w:t>BACI</w:t>
            </w:r>
            <w:r w:rsidRPr="006D7080" w:rsidDel="002E67A4">
              <w:rPr>
                <w:rFonts w:eastAsiaTheme="minorHAnsi"/>
                <w:sz w:val="18"/>
                <w:szCs w:val="18"/>
                <w:lang w:val="ru-RU"/>
              </w:rPr>
              <w:t>.</w:t>
            </w:r>
            <w:r w:rsidRPr="004027E7" w:rsidDel="002E67A4">
              <w:rPr>
                <w:rFonts w:eastAsiaTheme="minorHAnsi"/>
                <w:sz w:val="18"/>
                <w:szCs w:val="18"/>
                <w:lang w:val="ru-RU"/>
              </w:rPr>
              <w:t>.</w:t>
            </w:r>
          </w:p>
        </w:tc>
      </w:tr>
    </w:tbl>
    <w:p w:rsidR="000E180E" w:rsidRDefault="000E180E" w:rsidP="000E180E">
      <w:pPr>
        <w:spacing w:before="240" w:after="120" w:line="240" w:lineRule="auto"/>
        <w:ind w:firstLine="0"/>
        <w:rPr>
          <w:b/>
          <w:i/>
          <w:sz w:val="22"/>
          <w:u w:val="single"/>
          <w:lang w:val="ru-RU"/>
        </w:rPr>
      </w:pPr>
    </w:p>
    <w:p w:rsidR="000E180E" w:rsidRPr="00C82697" w:rsidRDefault="000E180E" w:rsidP="000E180E">
      <w:pPr>
        <w:ind w:firstLine="0"/>
        <w:rPr>
          <w:lang w:val="ru-RU"/>
        </w:rPr>
      </w:pPr>
    </w:p>
    <w:p w:rsidR="000E180E" w:rsidRPr="00646885" w:rsidRDefault="000E180E" w:rsidP="000E180E">
      <w:pPr>
        <w:spacing w:line="240" w:lineRule="auto"/>
        <w:ind w:firstLine="0"/>
        <w:rPr>
          <w:rFonts w:eastAsia="Cambria"/>
          <w:b/>
          <w:color w:val="000000"/>
          <w:sz w:val="22"/>
          <w:szCs w:val="24"/>
          <w:lang w:val="ru-RU"/>
        </w:rPr>
      </w:pPr>
      <w:r w:rsidRPr="00646885">
        <w:rPr>
          <w:rFonts w:eastAsia="Cambria"/>
          <w:b/>
          <w:color w:val="000000"/>
          <w:sz w:val="22"/>
          <w:szCs w:val="24"/>
          <w:lang w:val="ru-RU"/>
        </w:rPr>
        <w:br w:type="page"/>
      </w:r>
    </w:p>
    <w:p w:rsidR="000E180E" w:rsidRPr="00E95D6B" w:rsidRDefault="000E180E" w:rsidP="000E180E">
      <w:pPr>
        <w:spacing w:line="240" w:lineRule="auto"/>
        <w:ind w:firstLine="0"/>
        <w:jc w:val="center"/>
        <w:rPr>
          <w:rFonts w:eastAsia="Cambria"/>
          <w:b/>
          <w:color w:val="000000"/>
          <w:sz w:val="22"/>
          <w:szCs w:val="24"/>
          <w:lang w:val="ru-RU"/>
        </w:rPr>
      </w:pPr>
      <w:r>
        <w:rPr>
          <w:rFonts w:eastAsia="Cambria"/>
          <w:b/>
          <w:color w:val="000000"/>
          <w:sz w:val="22"/>
          <w:szCs w:val="24"/>
          <w:lang w:val="ru-RU"/>
        </w:rPr>
        <w:lastRenderedPageBreak/>
        <w:t xml:space="preserve">Приложение </w:t>
      </w:r>
      <w:r>
        <w:rPr>
          <w:rFonts w:eastAsia="Cambria"/>
          <w:b/>
          <w:color w:val="000000"/>
          <w:sz w:val="22"/>
          <w:szCs w:val="24"/>
        </w:rPr>
        <w:t>3</w:t>
      </w:r>
      <w:r w:rsidRPr="00394F69">
        <w:rPr>
          <w:rFonts w:eastAsia="Cambria"/>
          <w:b/>
          <w:color w:val="000000"/>
          <w:sz w:val="22"/>
          <w:szCs w:val="24"/>
        </w:rPr>
        <w:t xml:space="preserve">. </w:t>
      </w:r>
      <w:r>
        <w:rPr>
          <w:rFonts w:eastAsia="Cambria"/>
          <w:b/>
          <w:color w:val="000000"/>
          <w:sz w:val="22"/>
          <w:szCs w:val="24"/>
          <w:lang w:val="ru-RU"/>
        </w:rPr>
        <w:t xml:space="preserve">Категории экспортных услуг  </w:t>
      </w:r>
    </w:p>
    <w:p w:rsidR="000E180E" w:rsidRPr="00E95D6B" w:rsidRDefault="000E180E" w:rsidP="000E180E">
      <w:pPr>
        <w:spacing w:line="240" w:lineRule="auto"/>
        <w:ind w:firstLine="0"/>
        <w:jc w:val="both"/>
        <w:rPr>
          <w:rFonts w:eastAsia="Cambria"/>
          <w:sz w:val="22"/>
          <w:szCs w:val="24"/>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3"/>
        <w:gridCol w:w="7009"/>
      </w:tblGrid>
      <w:tr w:rsidR="000E180E" w:rsidRPr="00D04F5E" w:rsidTr="001A220A">
        <w:trPr>
          <w:trHeight w:val="392"/>
        </w:trPr>
        <w:tc>
          <w:tcPr>
            <w:tcW w:w="2413" w:type="dxa"/>
            <w:shd w:val="clear" w:color="auto" w:fill="808080"/>
          </w:tcPr>
          <w:p w:rsidR="000E180E" w:rsidRPr="00D04F5E" w:rsidRDefault="000E180E" w:rsidP="001A220A">
            <w:pPr>
              <w:spacing w:line="240" w:lineRule="auto"/>
              <w:ind w:firstLine="0"/>
              <w:jc w:val="both"/>
              <w:rPr>
                <w:rFonts w:eastAsia="Cambria"/>
                <w:b/>
                <w:i/>
                <w:color w:val="FFFFFF"/>
                <w:sz w:val="18"/>
                <w:szCs w:val="16"/>
              </w:rPr>
            </w:pPr>
            <w:r>
              <w:rPr>
                <w:rFonts w:eastAsia="Cambria"/>
                <w:b/>
                <w:i/>
                <w:color w:val="FFFFFF"/>
                <w:sz w:val="18"/>
                <w:szCs w:val="16"/>
                <w:lang w:val="ru-RU"/>
              </w:rPr>
              <w:t xml:space="preserve">Категория экспортных услуг </w:t>
            </w:r>
          </w:p>
        </w:tc>
        <w:tc>
          <w:tcPr>
            <w:tcW w:w="7009" w:type="dxa"/>
            <w:shd w:val="clear" w:color="auto" w:fill="808080"/>
          </w:tcPr>
          <w:p w:rsidR="000E180E" w:rsidRPr="00D04F5E" w:rsidRDefault="000E180E" w:rsidP="001A220A">
            <w:pPr>
              <w:spacing w:line="240" w:lineRule="auto"/>
              <w:ind w:firstLine="0"/>
              <w:jc w:val="both"/>
              <w:rPr>
                <w:rFonts w:eastAsia="Cambria"/>
                <w:b/>
                <w:i/>
                <w:color w:val="FFFFFF"/>
                <w:sz w:val="18"/>
                <w:szCs w:val="16"/>
              </w:rPr>
            </w:pPr>
            <w:r>
              <w:rPr>
                <w:rFonts w:eastAsia="Cambria"/>
                <w:b/>
                <w:i/>
                <w:color w:val="FFFFFF"/>
                <w:sz w:val="18"/>
                <w:szCs w:val="16"/>
                <w:lang w:val="ru-RU"/>
              </w:rPr>
              <w:t xml:space="preserve">Пояснения </w:t>
            </w:r>
          </w:p>
        </w:tc>
      </w:tr>
      <w:tr w:rsidR="000E180E" w:rsidRPr="00355BA3" w:rsidTr="001A220A">
        <w:trPr>
          <w:trHeight w:val="1024"/>
        </w:trPr>
        <w:tc>
          <w:tcPr>
            <w:tcW w:w="2413" w:type="dxa"/>
            <w:shd w:val="clear" w:color="auto" w:fill="F2F2F2"/>
          </w:tcPr>
          <w:p w:rsidR="000E180E" w:rsidRPr="00D04F5E" w:rsidRDefault="000E180E" w:rsidP="001A220A">
            <w:pPr>
              <w:spacing w:line="240" w:lineRule="auto"/>
              <w:ind w:firstLine="0"/>
              <w:jc w:val="both"/>
              <w:rPr>
                <w:rFonts w:eastAsia="Cambria"/>
                <w:sz w:val="18"/>
                <w:szCs w:val="24"/>
              </w:rPr>
            </w:pPr>
            <w:r>
              <w:rPr>
                <w:rFonts w:eastAsia="Cambria"/>
                <w:b/>
                <w:color w:val="000000"/>
                <w:sz w:val="18"/>
                <w:szCs w:val="24"/>
                <w:lang w:val="ru-RU"/>
              </w:rPr>
              <w:t xml:space="preserve">Транспортные услуги </w:t>
            </w:r>
          </w:p>
        </w:tc>
        <w:tc>
          <w:tcPr>
            <w:tcW w:w="7009" w:type="dxa"/>
          </w:tcPr>
          <w:p w:rsidR="000E180E" w:rsidRPr="00E95D6B" w:rsidRDefault="000E180E" w:rsidP="001A220A">
            <w:pPr>
              <w:spacing w:line="240" w:lineRule="auto"/>
              <w:ind w:firstLine="0"/>
              <w:jc w:val="both"/>
              <w:rPr>
                <w:rFonts w:eastAsia="Cambria"/>
                <w:sz w:val="18"/>
                <w:szCs w:val="24"/>
                <w:lang w:val="ru-RU"/>
              </w:rPr>
            </w:pPr>
            <w:r>
              <w:rPr>
                <w:rFonts w:eastAsia="Cambria"/>
                <w:sz w:val="18"/>
                <w:szCs w:val="24"/>
                <w:lang w:val="ru-RU"/>
              </w:rPr>
              <w:t>Данные</w:t>
            </w:r>
            <w:r w:rsidRPr="0037285E">
              <w:rPr>
                <w:rFonts w:eastAsia="Cambria"/>
                <w:sz w:val="18"/>
                <w:szCs w:val="24"/>
                <w:lang w:val="ru-RU"/>
              </w:rPr>
              <w:t xml:space="preserve"> </w:t>
            </w:r>
            <w:r>
              <w:rPr>
                <w:rFonts w:eastAsia="Cambria"/>
                <w:sz w:val="18"/>
                <w:szCs w:val="24"/>
                <w:lang w:val="ru-RU"/>
              </w:rPr>
              <w:t>услуги</w:t>
            </w:r>
            <w:r w:rsidRPr="0037285E">
              <w:rPr>
                <w:rFonts w:eastAsia="Cambria"/>
                <w:sz w:val="18"/>
                <w:szCs w:val="24"/>
                <w:lang w:val="ru-RU"/>
              </w:rPr>
              <w:t xml:space="preserve"> </w:t>
            </w:r>
            <w:r>
              <w:rPr>
                <w:rFonts w:eastAsia="Cambria"/>
                <w:sz w:val="18"/>
                <w:szCs w:val="24"/>
                <w:lang w:val="ru-RU"/>
              </w:rPr>
              <w:t>охватывают</w:t>
            </w:r>
            <w:r w:rsidRPr="0037285E">
              <w:rPr>
                <w:rFonts w:eastAsia="Cambria"/>
                <w:sz w:val="18"/>
                <w:szCs w:val="24"/>
                <w:lang w:val="ru-RU"/>
              </w:rPr>
              <w:t xml:space="preserve"> </w:t>
            </w:r>
            <w:r>
              <w:rPr>
                <w:rFonts w:eastAsia="Cambria"/>
                <w:sz w:val="18"/>
                <w:szCs w:val="24"/>
                <w:lang w:val="ru-RU"/>
              </w:rPr>
              <w:t>все</w:t>
            </w:r>
            <w:r w:rsidRPr="0037285E">
              <w:rPr>
                <w:rFonts w:eastAsia="Cambria"/>
                <w:sz w:val="18"/>
                <w:szCs w:val="24"/>
                <w:lang w:val="ru-RU"/>
              </w:rPr>
              <w:t xml:space="preserve"> </w:t>
            </w:r>
            <w:r>
              <w:rPr>
                <w:rFonts w:eastAsia="Cambria"/>
                <w:sz w:val="18"/>
                <w:szCs w:val="24"/>
                <w:lang w:val="ru-RU"/>
              </w:rPr>
              <w:t>виды</w:t>
            </w:r>
            <w:r w:rsidRPr="0037285E">
              <w:rPr>
                <w:rFonts w:eastAsia="Cambria"/>
                <w:sz w:val="18"/>
                <w:szCs w:val="24"/>
                <w:lang w:val="ru-RU"/>
              </w:rPr>
              <w:t xml:space="preserve"> </w:t>
            </w:r>
            <w:r>
              <w:rPr>
                <w:rFonts w:eastAsia="Cambria"/>
                <w:sz w:val="18"/>
                <w:szCs w:val="24"/>
                <w:lang w:val="ru-RU"/>
              </w:rPr>
              <w:t>транспортных услуг</w:t>
            </w:r>
            <w:r w:rsidRPr="0037285E">
              <w:rPr>
                <w:rFonts w:eastAsia="Cambria"/>
                <w:sz w:val="18"/>
                <w:szCs w:val="24"/>
                <w:lang w:val="ru-RU"/>
              </w:rPr>
              <w:t xml:space="preserve"> (</w:t>
            </w:r>
            <w:r>
              <w:rPr>
                <w:rFonts w:eastAsia="Cambria"/>
                <w:sz w:val="18"/>
                <w:szCs w:val="24"/>
                <w:lang w:val="ru-RU"/>
              </w:rPr>
              <w:t>воздушный транспорт</w:t>
            </w:r>
            <w:r w:rsidRPr="0037285E">
              <w:rPr>
                <w:rFonts w:eastAsia="Cambria"/>
                <w:sz w:val="18"/>
                <w:szCs w:val="24"/>
                <w:lang w:val="ru-RU"/>
              </w:rPr>
              <w:t xml:space="preserve">, </w:t>
            </w:r>
            <w:r>
              <w:rPr>
                <w:rFonts w:eastAsia="Cambria"/>
                <w:sz w:val="18"/>
                <w:szCs w:val="24"/>
                <w:lang w:val="ru-RU"/>
              </w:rPr>
              <w:t>сухопутный</w:t>
            </w:r>
            <w:r w:rsidRPr="0037285E">
              <w:rPr>
                <w:rFonts w:eastAsia="Cambria"/>
                <w:sz w:val="18"/>
                <w:szCs w:val="24"/>
                <w:lang w:val="ru-RU"/>
              </w:rPr>
              <w:t xml:space="preserve">, </w:t>
            </w:r>
            <w:r>
              <w:rPr>
                <w:rFonts w:eastAsia="Cambria"/>
                <w:sz w:val="18"/>
                <w:szCs w:val="24"/>
                <w:lang w:val="ru-RU"/>
              </w:rPr>
              <w:t>судоходный</w:t>
            </w:r>
            <w:r w:rsidRPr="0037285E">
              <w:rPr>
                <w:rFonts w:eastAsia="Cambria"/>
                <w:sz w:val="18"/>
                <w:szCs w:val="24"/>
                <w:lang w:val="ru-RU"/>
              </w:rPr>
              <w:t xml:space="preserve">, </w:t>
            </w:r>
            <w:r>
              <w:rPr>
                <w:rFonts w:eastAsia="Cambria"/>
                <w:sz w:val="18"/>
                <w:szCs w:val="24"/>
                <w:lang w:val="ru-RU"/>
              </w:rPr>
              <w:t>космический,</w:t>
            </w:r>
            <w:r w:rsidRPr="0037285E">
              <w:rPr>
                <w:rFonts w:eastAsia="Cambria"/>
                <w:sz w:val="18"/>
                <w:szCs w:val="24"/>
                <w:lang w:val="ru-RU"/>
              </w:rPr>
              <w:t xml:space="preserve"> </w:t>
            </w:r>
            <w:r>
              <w:rPr>
                <w:rFonts w:eastAsia="Cambria"/>
                <w:sz w:val="18"/>
                <w:szCs w:val="24"/>
                <w:lang w:val="ru-RU"/>
              </w:rPr>
              <w:t>трубопроводный</w:t>
            </w:r>
            <w:r w:rsidRPr="0037285E">
              <w:rPr>
                <w:rFonts w:eastAsia="Cambria"/>
                <w:sz w:val="18"/>
                <w:szCs w:val="24"/>
                <w:lang w:val="ru-RU"/>
              </w:rPr>
              <w:t xml:space="preserve"> </w:t>
            </w:r>
            <w:r>
              <w:rPr>
                <w:rFonts w:eastAsia="Cambria"/>
                <w:sz w:val="18"/>
                <w:szCs w:val="24"/>
                <w:lang w:val="ru-RU"/>
              </w:rPr>
              <w:t>и</w:t>
            </w:r>
            <w:r w:rsidRPr="0037285E">
              <w:rPr>
                <w:rFonts w:eastAsia="Cambria"/>
                <w:sz w:val="18"/>
                <w:szCs w:val="24"/>
                <w:lang w:val="ru-RU"/>
              </w:rPr>
              <w:t xml:space="preserve"> </w:t>
            </w:r>
            <w:r>
              <w:rPr>
                <w:rFonts w:eastAsia="Cambria"/>
                <w:sz w:val="18"/>
                <w:szCs w:val="24"/>
                <w:lang w:val="ru-RU"/>
              </w:rPr>
              <w:t>т</w:t>
            </w:r>
            <w:r w:rsidRPr="0037285E">
              <w:rPr>
                <w:rFonts w:eastAsia="Cambria"/>
                <w:sz w:val="18"/>
                <w:szCs w:val="24"/>
                <w:lang w:val="ru-RU"/>
              </w:rPr>
              <w:t>.</w:t>
            </w:r>
            <w:r>
              <w:rPr>
                <w:rFonts w:eastAsia="Cambria"/>
                <w:sz w:val="18"/>
                <w:szCs w:val="24"/>
                <w:lang w:val="ru-RU"/>
              </w:rPr>
              <w:t>д</w:t>
            </w:r>
            <w:r w:rsidRPr="0037285E">
              <w:rPr>
                <w:rFonts w:eastAsia="Cambria"/>
                <w:sz w:val="18"/>
                <w:szCs w:val="24"/>
                <w:lang w:val="ru-RU"/>
              </w:rPr>
              <w:t>.)</w:t>
            </w:r>
            <w:r>
              <w:rPr>
                <w:rFonts w:eastAsia="Cambria"/>
                <w:sz w:val="18"/>
                <w:szCs w:val="24"/>
                <w:lang w:val="ru-RU"/>
              </w:rPr>
              <w:t>,</w:t>
            </w:r>
            <w:r w:rsidRPr="0037285E">
              <w:rPr>
                <w:rFonts w:eastAsia="Cambria"/>
                <w:sz w:val="18"/>
                <w:szCs w:val="24"/>
                <w:lang w:val="ru-RU"/>
              </w:rPr>
              <w:t xml:space="preserve"> </w:t>
            </w:r>
            <w:r>
              <w:rPr>
                <w:rFonts w:eastAsia="Cambria"/>
                <w:sz w:val="18"/>
                <w:szCs w:val="24"/>
                <w:lang w:val="ru-RU"/>
              </w:rPr>
              <w:t>выполняются</w:t>
            </w:r>
            <w:r w:rsidRPr="0037285E">
              <w:rPr>
                <w:rFonts w:eastAsia="Cambria"/>
                <w:sz w:val="18"/>
                <w:szCs w:val="24"/>
                <w:lang w:val="ru-RU"/>
              </w:rPr>
              <w:t xml:space="preserve"> </w:t>
            </w:r>
            <w:r>
              <w:rPr>
                <w:rFonts w:eastAsia="Cambria"/>
                <w:sz w:val="18"/>
                <w:szCs w:val="24"/>
                <w:lang w:val="ru-RU"/>
              </w:rPr>
              <w:t>резидентами</w:t>
            </w:r>
            <w:r w:rsidRPr="0037285E">
              <w:rPr>
                <w:rFonts w:eastAsia="Cambria"/>
                <w:sz w:val="18"/>
                <w:szCs w:val="24"/>
                <w:lang w:val="ru-RU"/>
              </w:rPr>
              <w:t xml:space="preserve"> </w:t>
            </w:r>
            <w:r>
              <w:rPr>
                <w:rFonts w:eastAsia="Cambria"/>
                <w:sz w:val="18"/>
                <w:szCs w:val="24"/>
                <w:lang w:val="ru-RU"/>
              </w:rPr>
              <w:t>одной</w:t>
            </w:r>
            <w:r w:rsidRPr="0037285E">
              <w:rPr>
                <w:rFonts w:eastAsia="Cambria"/>
                <w:sz w:val="18"/>
                <w:szCs w:val="24"/>
                <w:lang w:val="ru-RU"/>
              </w:rPr>
              <w:t xml:space="preserve"> </w:t>
            </w:r>
            <w:r>
              <w:rPr>
                <w:rFonts w:eastAsia="Cambria"/>
                <w:sz w:val="18"/>
                <w:szCs w:val="24"/>
                <w:lang w:val="ru-RU"/>
              </w:rPr>
              <w:t>страны</w:t>
            </w:r>
            <w:r w:rsidRPr="0037285E">
              <w:rPr>
                <w:rFonts w:eastAsia="Cambria"/>
                <w:sz w:val="18"/>
                <w:szCs w:val="24"/>
                <w:lang w:val="ru-RU"/>
              </w:rPr>
              <w:t xml:space="preserve"> </w:t>
            </w:r>
            <w:r>
              <w:rPr>
                <w:rFonts w:eastAsia="Cambria"/>
                <w:sz w:val="18"/>
                <w:szCs w:val="24"/>
                <w:lang w:val="ru-RU"/>
              </w:rPr>
              <w:t>для</w:t>
            </w:r>
            <w:r w:rsidRPr="0037285E">
              <w:rPr>
                <w:rFonts w:eastAsia="Cambria"/>
                <w:sz w:val="18"/>
                <w:szCs w:val="24"/>
                <w:lang w:val="ru-RU"/>
              </w:rPr>
              <w:t xml:space="preserve"> </w:t>
            </w:r>
            <w:r>
              <w:rPr>
                <w:rFonts w:eastAsia="Cambria"/>
                <w:sz w:val="18"/>
                <w:szCs w:val="24"/>
                <w:lang w:val="ru-RU"/>
              </w:rPr>
              <w:t>резидентов</w:t>
            </w:r>
            <w:r w:rsidRPr="0037285E">
              <w:rPr>
                <w:rFonts w:eastAsia="Cambria"/>
                <w:sz w:val="18"/>
                <w:szCs w:val="24"/>
                <w:lang w:val="ru-RU"/>
              </w:rPr>
              <w:t xml:space="preserve"> </w:t>
            </w:r>
            <w:r>
              <w:rPr>
                <w:rFonts w:eastAsia="Cambria"/>
                <w:sz w:val="18"/>
                <w:szCs w:val="24"/>
                <w:lang w:val="ru-RU"/>
              </w:rPr>
              <w:t>другой</w:t>
            </w:r>
            <w:r w:rsidRPr="0037285E">
              <w:rPr>
                <w:rFonts w:eastAsia="Cambria"/>
                <w:sz w:val="18"/>
                <w:szCs w:val="24"/>
                <w:lang w:val="ru-RU"/>
              </w:rPr>
              <w:t xml:space="preserve"> </w:t>
            </w:r>
            <w:r>
              <w:rPr>
                <w:rFonts w:eastAsia="Cambria"/>
                <w:sz w:val="18"/>
                <w:szCs w:val="24"/>
                <w:lang w:val="ru-RU"/>
              </w:rPr>
              <w:t>страны и включают перевозку</w:t>
            </w:r>
            <w:r w:rsidRPr="0037285E">
              <w:rPr>
                <w:rFonts w:eastAsia="Cambria"/>
                <w:sz w:val="18"/>
                <w:szCs w:val="24"/>
                <w:lang w:val="ru-RU"/>
              </w:rPr>
              <w:t xml:space="preserve"> </w:t>
            </w:r>
            <w:r>
              <w:rPr>
                <w:rFonts w:eastAsia="Cambria"/>
                <w:sz w:val="18"/>
                <w:szCs w:val="24"/>
                <w:lang w:val="ru-RU"/>
              </w:rPr>
              <w:t>пассажиров</w:t>
            </w:r>
            <w:r w:rsidRPr="0037285E">
              <w:rPr>
                <w:rFonts w:eastAsia="Cambria"/>
                <w:sz w:val="18"/>
                <w:szCs w:val="24"/>
                <w:lang w:val="ru-RU"/>
              </w:rPr>
              <w:t xml:space="preserve">, </w:t>
            </w:r>
            <w:r>
              <w:rPr>
                <w:rFonts w:eastAsia="Cambria"/>
                <w:sz w:val="18"/>
                <w:szCs w:val="24"/>
                <w:lang w:val="ru-RU"/>
              </w:rPr>
              <w:t>товаров</w:t>
            </w:r>
            <w:r w:rsidRPr="0037285E">
              <w:rPr>
                <w:rFonts w:eastAsia="Cambria"/>
                <w:sz w:val="18"/>
                <w:szCs w:val="24"/>
                <w:lang w:val="ru-RU"/>
              </w:rPr>
              <w:t xml:space="preserve"> (</w:t>
            </w:r>
            <w:r>
              <w:rPr>
                <w:rFonts w:eastAsia="Cambria"/>
                <w:sz w:val="18"/>
                <w:szCs w:val="24"/>
                <w:lang w:val="ru-RU"/>
              </w:rPr>
              <w:t>грузов</w:t>
            </w:r>
            <w:r w:rsidRPr="0037285E">
              <w:rPr>
                <w:rFonts w:eastAsia="Cambria"/>
                <w:sz w:val="18"/>
                <w:szCs w:val="24"/>
                <w:lang w:val="ru-RU"/>
              </w:rPr>
              <w:t xml:space="preserve">), </w:t>
            </w:r>
            <w:r>
              <w:rPr>
                <w:rFonts w:eastAsia="Cambria"/>
                <w:sz w:val="18"/>
                <w:szCs w:val="24"/>
                <w:lang w:val="ru-RU"/>
              </w:rPr>
              <w:t>аренду</w:t>
            </w:r>
            <w:r w:rsidRPr="0037285E">
              <w:rPr>
                <w:rFonts w:eastAsia="Cambria"/>
                <w:sz w:val="18"/>
                <w:szCs w:val="24"/>
                <w:lang w:val="ru-RU"/>
              </w:rPr>
              <w:t xml:space="preserve"> </w:t>
            </w:r>
            <w:r>
              <w:rPr>
                <w:rFonts w:eastAsia="Cambria"/>
                <w:sz w:val="18"/>
                <w:szCs w:val="24"/>
                <w:lang w:val="ru-RU"/>
              </w:rPr>
              <w:t>транспортных</w:t>
            </w:r>
            <w:r w:rsidRPr="0037285E">
              <w:rPr>
                <w:rFonts w:eastAsia="Cambria"/>
                <w:sz w:val="18"/>
                <w:szCs w:val="24"/>
                <w:lang w:val="ru-RU"/>
              </w:rPr>
              <w:t xml:space="preserve"> </w:t>
            </w:r>
            <w:r>
              <w:rPr>
                <w:rFonts w:eastAsia="Cambria"/>
                <w:sz w:val="18"/>
                <w:szCs w:val="24"/>
                <w:lang w:val="ru-RU"/>
              </w:rPr>
              <w:t>средств</w:t>
            </w:r>
            <w:r w:rsidRPr="0037285E">
              <w:rPr>
                <w:rFonts w:eastAsia="Cambria"/>
                <w:sz w:val="18"/>
                <w:szCs w:val="24"/>
                <w:lang w:val="ru-RU"/>
              </w:rPr>
              <w:t xml:space="preserve"> </w:t>
            </w:r>
            <w:r>
              <w:rPr>
                <w:rFonts w:eastAsia="Cambria"/>
                <w:sz w:val="18"/>
                <w:szCs w:val="24"/>
                <w:lang w:val="ru-RU"/>
              </w:rPr>
              <w:t>с</w:t>
            </w:r>
            <w:r w:rsidRPr="0037285E">
              <w:rPr>
                <w:rFonts w:eastAsia="Cambria"/>
                <w:sz w:val="18"/>
                <w:szCs w:val="24"/>
                <w:lang w:val="ru-RU"/>
              </w:rPr>
              <w:t xml:space="preserve"> </w:t>
            </w:r>
            <w:r>
              <w:rPr>
                <w:rFonts w:eastAsia="Cambria"/>
                <w:sz w:val="18"/>
                <w:szCs w:val="24"/>
                <w:lang w:val="ru-RU"/>
              </w:rPr>
              <w:t>командой</w:t>
            </w:r>
            <w:r w:rsidRPr="0037285E">
              <w:rPr>
                <w:rFonts w:eastAsia="Cambria"/>
                <w:sz w:val="18"/>
                <w:szCs w:val="24"/>
                <w:lang w:val="ru-RU"/>
              </w:rPr>
              <w:t xml:space="preserve">, </w:t>
            </w:r>
            <w:r>
              <w:rPr>
                <w:rFonts w:eastAsia="Cambria"/>
                <w:sz w:val="18"/>
                <w:szCs w:val="24"/>
                <w:lang w:val="ru-RU"/>
              </w:rPr>
              <w:t>а</w:t>
            </w:r>
            <w:r w:rsidRPr="0037285E">
              <w:rPr>
                <w:rFonts w:eastAsia="Cambria"/>
                <w:sz w:val="18"/>
                <w:szCs w:val="24"/>
                <w:lang w:val="ru-RU"/>
              </w:rPr>
              <w:t xml:space="preserve"> </w:t>
            </w:r>
            <w:r>
              <w:rPr>
                <w:rFonts w:eastAsia="Cambria"/>
                <w:sz w:val="18"/>
                <w:szCs w:val="24"/>
                <w:lang w:val="ru-RU"/>
              </w:rPr>
              <w:t>также</w:t>
            </w:r>
            <w:r w:rsidRPr="0037285E">
              <w:rPr>
                <w:rFonts w:eastAsia="Cambria"/>
                <w:sz w:val="18"/>
                <w:szCs w:val="24"/>
                <w:lang w:val="ru-RU"/>
              </w:rPr>
              <w:t xml:space="preserve"> </w:t>
            </w:r>
            <w:r>
              <w:rPr>
                <w:rFonts w:eastAsia="Cambria"/>
                <w:sz w:val="18"/>
                <w:szCs w:val="24"/>
                <w:lang w:val="ru-RU"/>
              </w:rPr>
              <w:t>сопутствующие вспомогательные услуги</w:t>
            </w:r>
            <w:r w:rsidRPr="0037285E">
              <w:rPr>
                <w:rFonts w:eastAsia="Cambria"/>
                <w:sz w:val="18"/>
                <w:szCs w:val="24"/>
                <w:lang w:val="ru-RU"/>
              </w:rPr>
              <w:t>.</w:t>
            </w:r>
          </w:p>
        </w:tc>
      </w:tr>
      <w:tr w:rsidR="000E180E" w:rsidRPr="00355BA3" w:rsidTr="001A220A">
        <w:trPr>
          <w:trHeight w:val="1467"/>
        </w:trPr>
        <w:tc>
          <w:tcPr>
            <w:tcW w:w="2413" w:type="dxa"/>
            <w:shd w:val="clear" w:color="auto" w:fill="F2F2F2"/>
          </w:tcPr>
          <w:p w:rsidR="000E180E" w:rsidRPr="00E95D6B" w:rsidRDefault="000E180E" w:rsidP="001A220A">
            <w:pPr>
              <w:spacing w:line="240" w:lineRule="auto"/>
              <w:ind w:firstLine="0"/>
              <w:jc w:val="both"/>
              <w:rPr>
                <w:rFonts w:eastAsia="Cambria"/>
                <w:sz w:val="18"/>
                <w:szCs w:val="24"/>
                <w:lang w:val="ru-RU"/>
              </w:rPr>
            </w:pPr>
            <w:r>
              <w:rPr>
                <w:rFonts w:eastAsia="Cambria"/>
                <w:b/>
                <w:color w:val="000000"/>
                <w:sz w:val="18"/>
                <w:szCs w:val="24"/>
                <w:lang w:val="ru-RU"/>
              </w:rPr>
              <w:t xml:space="preserve">Услуги для лиц, совершающих поездки </w:t>
            </w:r>
          </w:p>
        </w:tc>
        <w:tc>
          <w:tcPr>
            <w:tcW w:w="7009" w:type="dxa"/>
          </w:tcPr>
          <w:p w:rsidR="000E180E" w:rsidRPr="00E95D6B" w:rsidRDefault="000E180E" w:rsidP="001A220A">
            <w:pPr>
              <w:spacing w:line="240" w:lineRule="auto"/>
              <w:ind w:firstLine="0"/>
              <w:jc w:val="both"/>
              <w:rPr>
                <w:rFonts w:eastAsia="Cambria"/>
                <w:sz w:val="18"/>
                <w:szCs w:val="24"/>
                <w:lang w:val="ru-RU"/>
              </w:rPr>
            </w:pPr>
            <w:r w:rsidRPr="00E95D6B">
              <w:rPr>
                <w:rFonts w:eastAsia="Cambria"/>
                <w:sz w:val="18"/>
                <w:szCs w:val="24"/>
                <w:lang w:val="ru-RU"/>
              </w:rPr>
              <w:t>Услуги для туристов отличаются от других категорий в том смысле, что потребитель (</w:t>
            </w:r>
            <w:r>
              <w:rPr>
                <w:rFonts w:eastAsia="Cambria"/>
                <w:sz w:val="18"/>
                <w:szCs w:val="24"/>
                <w:lang w:val="ru-RU"/>
              </w:rPr>
              <w:t>лицо, совершающее поездку</w:t>
            </w:r>
            <w:r w:rsidRPr="00E95D6B">
              <w:rPr>
                <w:rFonts w:eastAsia="Cambria"/>
                <w:sz w:val="18"/>
                <w:szCs w:val="24"/>
                <w:lang w:val="ru-RU"/>
              </w:rPr>
              <w:t xml:space="preserve">) перемещается в место расположения поставщика (резидента страны). Данной категорией охватываются те товары и услуги, которые приобретаются во время этого визита (в срок меньше года). Международные перевозки </w:t>
            </w:r>
            <w:r>
              <w:rPr>
                <w:rFonts w:eastAsia="Cambria"/>
                <w:sz w:val="18"/>
                <w:szCs w:val="24"/>
                <w:lang w:val="ru-RU"/>
              </w:rPr>
              <w:t xml:space="preserve">лиц, совершающих поездки, </w:t>
            </w:r>
            <w:r w:rsidRPr="00E95D6B">
              <w:rPr>
                <w:rFonts w:eastAsia="Cambria"/>
                <w:sz w:val="18"/>
                <w:szCs w:val="24"/>
                <w:lang w:val="ru-RU"/>
              </w:rPr>
              <w:t xml:space="preserve">входят в категорию транспортных услуг. Данная мера может интерпретироваться как </w:t>
            </w:r>
            <w:r>
              <w:rPr>
                <w:rFonts w:eastAsia="Cambria"/>
                <w:sz w:val="18"/>
                <w:szCs w:val="24"/>
                <w:lang w:val="ru-RU"/>
              </w:rPr>
              <w:t xml:space="preserve">показатель </w:t>
            </w:r>
            <w:r w:rsidRPr="00E95D6B">
              <w:rPr>
                <w:rFonts w:eastAsia="Cambria"/>
                <w:sz w:val="18"/>
                <w:szCs w:val="24"/>
                <w:lang w:val="ru-RU"/>
              </w:rPr>
              <w:t xml:space="preserve">для международного туризма, деловых поездок и </w:t>
            </w:r>
            <w:r>
              <w:rPr>
                <w:rFonts w:eastAsia="Cambria"/>
                <w:sz w:val="18"/>
                <w:szCs w:val="24"/>
                <w:lang w:val="ru-RU"/>
              </w:rPr>
              <w:t xml:space="preserve">перемещения </w:t>
            </w:r>
            <w:r w:rsidRPr="00E95D6B">
              <w:rPr>
                <w:rFonts w:eastAsia="Cambria"/>
                <w:sz w:val="18"/>
                <w:szCs w:val="24"/>
                <w:lang w:val="ru-RU"/>
              </w:rPr>
              <w:t>международных студентов (даже если продолжительность визита превышает один год).</w:t>
            </w:r>
          </w:p>
        </w:tc>
      </w:tr>
      <w:tr w:rsidR="000E180E" w:rsidRPr="00355BA3" w:rsidTr="001A220A">
        <w:trPr>
          <w:trHeight w:val="607"/>
        </w:trPr>
        <w:tc>
          <w:tcPr>
            <w:tcW w:w="2413" w:type="dxa"/>
            <w:shd w:val="clear" w:color="auto" w:fill="F2F2F2"/>
          </w:tcPr>
          <w:p w:rsidR="000E180E" w:rsidRPr="00D04F5E" w:rsidRDefault="000E180E" w:rsidP="001A220A">
            <w:pPr>
              <w:spacing w:line="240" w:lineRule="auto"/>
              <w:ind w:firstLine="0"/>
              <w:jc w:val="both"/>
              <w:rPr>
                <w:rFonts w:eastAsia="Cambria"/>
                <w:sz w:val="18"/>
                <w:szCs w:val="24"/>
              </w:rPr>
            </w:pPr>
            <w:r>
              <w:rPr>
                <w:rFonts w:eastAsia="Cambria"/>
                <w:b/>
                <w:color w:val="000000"/>
                <w:sz w:val="18"/>
                <w:szCs w:val="24"/>
                <w:lang w:val="ru-RU"/>
              </w:rPr>
              <w:t>Услуги</w:t>
            </w:r>
            <w:r w:rsidRPr="0037285E">
              <w:rPr>
                <w:rFonts w:eastAsia="Cambria"/>
                <w:b/>
                <w:color w:val="000000"/>
                <w:sz w:val="18"/>
                <w:szCs w:val="24"/>
              </w:rPr>
              <w:t xml:space="preserve"> </w:t>
            </w:r>
            <w:r>
              <w:rPr>
                <w:rFonts w:eastAsia="Cambria"/>
                <w:b/>
                <w:color w:val="000000"/>
                <w:sz w:val="18"/>
                <w:szCs w:val="24"/>
                <w:lang w:val="ru-RU"/>
              </w:rPr>
              <w:t>связи</w:t>
            </w:r>
          </w:p>
        </w:tc>
        <w:tc>
          <w:tcPr>
            <w:tcW w:w="7009" w:type="dxa"/>
          </w:tcPr>
          <w:p w:rsidR="000E180E" w:rsidRPr="00194390" w:rsidRDefault="000E180E" w:rsidP="001A220A">
            <w:pPr>
              <w:spacing w:line="240" w:lineRule="auto"/>
              <w:ind w:firstLine="0"/>
              <w:jc w:val="both"/>
              <w:rPr>
                <w:rFonts w:eastAsia="Cambria"/>
                <w:sz w:val="18"/>
                <w:szCs w:val="24"/>
                <w:lang w:val="ru-RU"/>
              </w:rPr>
            </w:pPr>
            <w:r>
              <w:rPr>
                <w:rFonts w:eastAsia="Cambria"/>
                <w:sz w:val="18"/>
                <w:szCs w:val="24"/>
                <w:lang w:val="ru-RU"/>
              </w:rPr>
              <w:t>Услуги</w:t>
            </w:r>
            <w:r w:rsidRPr="00194390">
              <w:rPr>
                <w:rFonts w:eastAsia="Cambria"/>
                <w:sz w:val="18"/>
                <w:szCs w:val="24"/>
                <w:lang w:val="ru-RU"/>
              </w:rPr>
              <w:t xml:space="preserve"> </w:t>
            </w:r>
            <w:r>
              <w:rPr>
                <w:rFonts w:eastAsia="Cambria"/>
                <w:sz w:val="18"/>
                <w:szCs w:val="24"/>
                <w:lang w:val="ru-RU"/>
              </w:rPr>
              <w:t>связи</w:t>
            </w:r>
            <w:r w:rsidRPr="00194390">
              <w:rPr>
                <w:rFonts w:eastAsia="Cambria"/>
                <w:sz w:val="18"/>
                <w:szCs w:val="24"/>
                <w:lang w:val="ru-RU"/>
              </w:rPr>
              <w:t xml:space="preserve"> </w:t>
            </w:r>
            <w:r>
              <w:rPr>
                <w:rFonts w:eastAsia="Cambria"/>
                <w:sz w:val="18"/>
                <w:szCs w:val="24"/>
                <w:lang w:val="ru-RU"/>
              </w:rPr>
              <w:t>охватывают</w:t>
            </w:r>
            <w:r w:rsidRPr="00194390">
              <w:rPr>
                <w:rFonts w:eastAsia="Cambria"/>
                <w:sz w:val="18"/>
                <w:szCs w:val="24"/>
                <w:lang w:val="ru-RU"/>
              </w:rPr>
              <w:t xml:space="preserve"> </w:t>
            </w:r>
            <w:r>
              <w:rPr>
                <w:rFonts w:eastAsia="Cambria"/>
                <w:sz w:val="18"/>
                <w:szCs w:val="24"/>
                <w:lang w:val="ru-RU"/>
              </w:rPr>
              <w:t xml:space="preserve">международные операции между резидентами и нерезидентами в сфере  </w:t>
            </w:r>
            <w:r w:rsidRPr="00194390">
              <w:rPr>
                <w:rFonts w:eastAsia="Cambria"/>
                <w:sz w:val="18"/>
                <w:szCs w:val="24"/>
                <w:lang w:val="ru-RU"/>
              </w:rPr>
              <w:t>(</w:t>
            </w:r>
            <w:r w:rsidRPr="00D04F5E">
              <w:rPr>
                <w:rFonts w:eastAsia="Cambria"/>
                <w:sz w:val="18"/>
                <w:szCs w:val="24"/>
              </w:rPr>
              <w:t>i</w:t>
            </w:r>
            <w:r w:rsidRPr="00194390">
              <w:rPr>
                <w:rFonts w:eastAsia="Cambria"/>
                <w:sz w:val="18"/>
                <w:szCs w:val="24"/>
                <w:lang w:val="ru-RU"/>
              </w:rPr>
              <w:t>)</w:t>
            </w:r>
            <w:r>
              <w:rPr>
                <w:rFonts w:eastAsia="Cambria"/>
                <w:sz w:val="18"/>
                <w:szCs w:val="24"/>
                <w:lang w:val="ru-RU"/>
              </w:rPr>
              <w:t xml:space="preserve"> телекоммуникаций</w:t>
            </w:r>
            <w:r w:rsidRPr="00194390">
              <w:rPr>
                <w:rFonts w:eastAsia="Cambria"/>
                <w:sz w:val="18"/>
                <w:szCs w:val="24"/>
                <w:lang w:val="ru-RU"/>
              </w:rPr>
              <w:t xml:space="preserve"> </w:t>
            </w:r>
            <w:r>
              <w:rPr>
                <w:rFonts w:eastAsia="Cambria"/>
                <w:sz w:val="18"/>
                <w:szCs w:val="24"/>
                <w:lang w:val="ru-RU"/>
              </w:rPr>
              <w:t>и</w:t>
            </w:r>
            <w:r w:rsidRPr="00194390">
              <w:rPr>
                <w:rFonts w:eastAsia="Cambria"/>
                <w:sz w:val="18"/>
                <w:szCs w:val="24"/>
                <w:lang w:val="ru-RU"/>
              </w:rPr>
              <w:t xml:space="preserve"> (</w:t>
            </w:r>
            <w:r w:rsidRPr="00D04F5E">
              <w:rPr>
                <w:rFonts w:eastAsia="Cambria"/>
                <w:sz w:val="18"/>
                <w:szCs w:val="24"/>
              </w:rPr>
              <w:t>ii</w:t>
            </w:r>
            <w:r w:rsidRPr="00194390">
              <w:rPr>
                <w:rFonts w:eastAsia="Cambria"/>
                <w:sz w:val="18"/>
                <w:szCs w:val="24"/>
                <w:lang w:val="ru-RU"/>
              </w:rPr>
              <w:t xml:space="preserve">) </w:t>
            </w:r>
            <w:r>
              <w:rPr>
                <w:rFonts w:eastAsia="Cambria"/>
                <w:sz w:val="18"/>
                <w:szCs w:val="24"/>
                <w:lang w:val="ru-RU"/>
              </w:rPr>
              <w:t>почтовых</w:t>
            </w:r>
            <w:r w:rsidRPr="00194390">
              <w:rPr>
                <w:rFonts w:eastAsia="Cambria"/>
                <w:sz w:val="18"/>
                <w:szCs w:val="24"/>
                <w:lang w:val="ru-RU"/>
              </w:rPr>
              <w:t xml:space="preserve"> </w:t>
            </w:r>
            <w:r>
              <w:rPr>
                <w:rFonts w:eastAsia="Cambria"/>
                <w:sz w:val="18"/>
                <w:szCs w:val="24"/>
                <w:lang w:val="ru-RU"/>
              </w:rPr>
              <w:t>и</w:t>
            </w:r>
            <w:r w:rsidRPr="00194390">
              <w:rPr>
                <w:rFonts w:eastAsia="Cambria"/>
                <w:sz w:val="18"/>
                <w:szCs w:val="24"/>
                <w:lang w:val="ru-RU"/>
              </w:rPr>
              <w:t xml:space="preserve"> </w:t>
            </w:r>
            <w:r>
              <w:rPr>
                <w:rFonts w:eastAsia="Cambria"/>
                <w:sz w:val="18"/>
                <w:szCs w:val="24"/>
                <w:lang w:val="ru-RU"/>
              </w:rPr>
              <w:t>курьерских</w:t>
            </w:r>
            <w:r w:rsidRPr="00194390">
              <w:rPr>
                <w:rFonts w:eastAsia="Cambria"/>
                <w:sz w:val="18"/>
                <w:szCs w:val="24"/>
                <w:lang w:val="ru-RU"/>
              </w:rPr>
              <w:t xml:space="preserve"> </w:t>
            </w:r>
            <w:r>
              <w:rPr>
                <w:rFonts w:eastAsia="Cambria"/>
                <w:sz w:val="18"/>
                <w:szCs w:val="24"/>
                <w:lang w:val="ru-RU"/>
              </w:rPr>
              <w:t xml:space="preserve">услуг. </w:t>
            </w:r>
          </w:p>
        </w:tc>
      </w:tr>
      <w:tr w:rsidR="000E180E" w:rsidRPr="00355BA3" w:rsidTr="001A220A">
        <w:trPr>
          <w:trHeight w:val="822"/>
        </w:trPr>
        <w:tc>
          <w:tcPr>
            <w:tcW w:w="2413" w:type="dxa"/>
            <w:shd w:val="clear" w:color="auto" w:fill="F2F2F2"/>
          </w:tcPr>
          <w:p w:rsidR="000E180E" w:rsidRPr="00D04F5E" w:rsidRDefault="000E180E" w:rsidP="001A220A">
            <w:pPr>
              <w:spacing w:line="240" w:lineRule="auto"/>
              <w:ind w:firstLine="0"/>
              <w:jc w:val="both"/>
              <w:rPr>
                <w:rFonts w:eastAsia="Cambria"/>
                <w:sz w:val="18"/>
                <w:szCs w:val="24"/>
              </w:rPr>
            </w:pPr>
            <w:r>
              <w:rPr>
                <w:rFonts w:eastAsia="Cambria"/>
                <w:b/>
                <w:color w:val="000000"/>
                <w:sz w:val="18"/>
                <w:szCs w:val="24"/>
                <w:lang w:val="ru-RU"/>
              </w:rPr>
              <w:t xml:space="preserve">Строительные услуги </w:t>
            </w:r>
          </w:p>
        </w:tc>
        <w:tc>
          <w:tcPr>
            <w:tcW w:w="7009" w:type="dxa"/>
          </w:tcPr>
          <w:p w:rsidR="000E180E" w:rsidRPr="00D40672" w:rsidRDefault="000E180E" w:rsidP="001A220A">
            <w:pPr>
              <w:spacing w:line="240" w:lineRule="auto"/>
              <w:ind w:firstLine="0"/>
              <w:jc w:val="both"/>
              <w:rPr>
                <w:rFonts w:eastAsia="Cambria"/>
                <w:sz w:val="18"/>
                <w:szCs w:val="24"/>
                <w:lang w:val="ru-RU"/>
              </w:rPr>
            </w:pPr>
            <w:r>
              <w:rPr>
                <w:rFonts w:eastAsia="Cambria"/>
                <w:sz w:val="18"/>
                <w:szCs w:val="24"/>
                <w:lang w:val="ru-RU"/>
              </w:rPr>
              <w:t>Сюда относятся строительные услуги, выполняемые сотрудниками за пределами страны, в которой находится предприятие. Сюда также относятся товары, которые сотрудники привозят с собой для выполнения задания. Однако</w:t>
            </w:r>
            <w:r w:rsidRPr="00D40672">
              <w:rPr>
                <w:rFonts w:eastAsia="Cambria"/>
                <w:sz w:val="18"/>
                <w:szCs w:val="24"/>
                <w:lang w:val="ru-RU"/>
              </w:rPr>
              <w:t xml:space="preserve"> </w:t>
            </w:r>
            <w:r>
              <w:rPr>
                <w:rFonts w:eastAsia="Cambria"/>
                <w:sz w:val="18"/>
                <w:szCs w:val="24"/>
                <w:lang w:val="ru-RU"/>
              </w:rPr>
              <w:t>расходы</w:t>
            </w:r>
            <w:r w:rsidRPr="00D40672">
              <w:rPr>
                <w:rFonts w:eastAsia="Cambria"/>
                <w:sz w:val="18"/>
                <w:szCs w:val="24"/>
                <w:lang w:val="ru-RU"/>
              </w:rPr>
              <w:t xml:space="preserve"> </w:t>
            </w:r>
            <w:r>
              <w:rPr>
                <w:rFonts w:eastAsia="Cambria"/>
                <w:sz w:val="18"/>
                <w:szCs w:val="24"/>
                <w:lang w:val="ru-RU"/>
              </w:rPr>
              <w:t>на</w:t>
            </w:r>
            <w:r w:rsidRPr="00D40672">
              <w:rPr>
                <w:rFonts w:eastAsia="Cambria"/>
                <w:sz w:val="18"/>
                <w:szCs w:val="24"/>
                <w:lang w:val="ru-RU"/>
              </w:rPr>
              <w:t xml:space="preserve"> </w:t>
            </w:r>
            <w:r>
              <w:rPr>
                <w:rFonts w:eastAsia="Cambria"/>
                <w:sz w:val="18"/>
                <w:szCs w:val="24"/>
                <w:lang w:val="ru-RU"/>
              </w:rPr>
              <w:t>приобретение</w:t>
            </w:r>
            <w:r w:rsidRPr="00D40672">
              <w:rPr>
                <w:rFonts w:eastAsia="Cambria"/>
                <w:sz w:val="18"/>
                <w:szCs w:val="24"/>
                <w:lang w:val="ru-RU"/>
              </w:rPr>
              <w:t xml:space="preserve"> </w:t>
            </w:r>
            <w:r>
              <w:rPr>
                <w:rFonts w:eastAsia="Cambria"/>
                <w:sz w:val="18"/>
                <w:szCs w:val="24"/>
                <w:lang w:val="ru-RU"/>
              </w:rPr>
              <w:t>местных</w:t>
            </w:r>
            <w:r w:rsidRPr="00D40672">
              <w:rPr>
                <w:rFonts w:eastAsia="Cambria"/>
                <w:sz w:val="18"/>
                <w:szCs w:val="24"/>
                <w:lang w:val="ru-RU"/>
              </w:rPr>
              <w:t xml:space="preserve"> </w:t>
            </w:r>
            <w:r>
              <w:rPr>
                <w:rFonts w:eastAsia="Cambria"/>
                <w:sz w:val="18"/>
                <w:szCs w:val="24"/>
                <w:lang w:val="ru-RU"/>
              </w:rPr>
              <w:t>товаров</w:t>
            </w:r>
            <w:r w:rsidRPr="00D40672">
              <w:rPr>
                <w:rFonts w:eastAsia="Cambria"/>
                <w:sz w:val="18"/>
                <w:szCs w:val="24"/>
                <w:lang w:val="ru-RU"/>
              </w:rPr>
              <w:t xml:space="preserve"> </w:t>
            </w:r>
            <w:r>
              <w:rPr>
                <w:rFonts w:eastAsia="Cambria"/>
                <w:sz w:val="18"/>
                <w:szCs w:val="24"/>
                <w:lang w:val="ru-RU"/>
              </w:rPr>
              <w:t xml:space="preserve">относятся к Прочим деловым услугам. </w:t>
            </w:r>
          </w:p>
        </w:tc>
      </w:tr>
      <w:tr w:rsidR="000E180E" w:rsidRPr="00355BA3" w:rsidTr="001A220A">
        <w:trPr>
          <w:trHeight w:val="607"/>
        </w:trPr>
        <w:tc>
          <w:tcPr>
            <w:tcW w:w="2413" w:type="dxa"/>
            <w:shd w:val="clear" w:color="auto" w:fill="F2F2F2"/>
          </w:tcPr>
          <w:p w:rsidR="000E180E" w:rsidRPr="00D04F5E" w:rsidRDefault="000E180E" w:rsidP="001A220A">
            <w:pPr>
              <w:spacing w:line="240" w:lineRule="auto"/>
              <w:ind w:firstLine="0"/>
              <w:jc w:val="both"/>
              <w:rPr>
                <w:rFonts w:eastAsia="Cambria"/>
                <w:sz w:val="18"/>
                <w:szCs w:val="24"/>
              </w:rPr>
            </w:pPr>
            <w:r>
              <w:rPr>
                <w:rFonts w:eastAsia="Cambria"/>
                <w:b/>
                <w:color w:val="000000"/>
                <w:sz w:val="18"/>
                <w:szCs w:val="24"/>
                <w:lang w:val="ru-RU"/>
              </w:rPr>
              <w:t xml:space="preserve">Услуги страхования </w:t>
            </w:r>
          </w:p>
        </w:tc>
        <w:tc>
          <w:tcPr>
            <w:tcW w:w="7009" w:type="dxa"/>
          </w:tcPr>
          <w:p w:rsidR="000E180E" w:rsidRPr="00D40672" w:rsidRDefault="000E180E" w:rsidP="001A220A">
            <w:pPr>
              <w:spacing w:line="240" w:lineRule="auto"/>
              <w:ind w:firstLine="0"/>
              <w:jc w:val="both"/>
              <w:rPr>
                <w:rFonts w:eastAsia="Cambria"/>
                <w:sz w:val="18"/>
                <w:szCs w:val="24"/>
                <w:lang w:val="ru-RU"/>
              </w:rPr>
            </w:pPr>
            <w:r>
              <w:rPr>
                <w:rFonts w:eastAsia="Cambria"/>
                <w:sz w:val="18"/>
                <w:szCs w:val="24"/>
                <w:lang w:val="ru-RU"/>
              </w:rPr>
              <w:t>Это</w:t>
            </w:r>
            <w:r w:rsidRPr="00D40672">
              <w:rPr>
                <w:rFonts w:eastAsia="Cambria"/>
                <w:sz w:val="18"/>
                <w:szCs w:val="24"/>
                <w:lang w:val="ru-RU"/>
              </w:rPr>
              <w:t xml:space="preserve"> </w:t>
            </w:r>
            <w:r>
              <w:rPr>
                <w:rFonts w:eastAsia="Cambria"/>
                <w:sz w:val="18"/>
                <w:szCs w:val="24"/>
                <w:lang w:val="ru-RU"/>
              </w:rPr>
              <w:t>те</w:t>
            </w:r>
            <w:r w:rsidRPr="00D40672">
              <w:rPr>
                <w:rFonts w:eastAsia="Cambria"/>
                <w:sz w:val="18"/>
                <w:szCs w:val="24"/>
                <w:lang w:val="ru-RU"/>
              </w:rPr>
              <w:t xml:space="preserve"> </w:t>
            </w:r>
            <w:r>
              <w:rPr>
                <w:rFonts w:eastAsia="Cambria"/>
                <w:sz w:val="18"/>
                <w:szCs w:val="24"/>
                <w:lang w:val="ru-RU"/>
              </w:rPr>
              <w:t>услуги</w:t>
            </w:r>
            <w:r w:rsidRPr="00D40672">
              <w:rPr>
                <w:rFonts w:eastAsia="Cambria"/>
                <w:sz w:val="18"/>
                <w:szCs w:val="24"/>
                <w:lang w:val="ru-RU"/>
              </w:rPr>
              <w:t xml:space="preserve"> </w:t>
            </w:r>
            <w:r>
              <w:rPr>
                <w:rFonts w:eastAsia="Cambria"/>
                <w:sz w:val="18"/>
                <w:szCs w:val="24"/>
                <w:lang w:val="ru-RU"/>
              </w:rPr>
              <w:t>страхования</w:t>
            </w:r>
            <w:r w:rsidRPr="00D40672">
              <w:rPr>
                <w:rFonts w:eastAsia="Cambria"/>
                <w:sz w:val="18"/>
                <w:szCs w:val="24"/>
                <w:lang w:val="ru-RU"/>
              </w:rPr>
              <w:t xml:space="preserve">, </w:t>
            </w:r>
            <w:r>
              <w:rPr>
                <w:rFonts w:eastAsia="Cambria"/>
                <w:sz w:val="18"/>
                <w:szCs w:val="24"/>
                <w:lang w:val="ru-RU"/>
              </w:rPr>
              <w:t>которые</w:t>
            </w:r>
            <w:r w:rsidRPr="00D40672">
              <w:rPr>
                <w:rFonts w:eastAsia="Cambria"/>
                <w:sz w:val="18"/>
                <w:szCs w:val="24"/>
                <w:lang w:val="ru-RU"/>
              </w:rPr>
              <w:t xml:space="preserve"> </w:t>
            </w:r>
            <w:r>
              <w:rPr>
                <w:rFonts w:eastAsia="Cambria"/>
                <w:sz w:val="18"/>
                <w:szCs w:val="24"/>
                <w:lang w:val="ru-RU"/>
              </w:rPr>
              <w:t>предоставляются</w:t>
            </w:r>
            <w:r w:rsidRPr="00D40672">
              <w:rPr>
                <w:rFonts w:eastAsia="Cambria"/>
                <w:sz w:val="18"/>
                <w:szCs w:val="24"/>
                <w:lang w:val="ru-RU"/>
              </w:rPr>
              <w:t xml:space="preserve"> </w:t>
            </w:r>
            <w:r>
              <w:rPr>
                <w:rFonts w:eastAsia="Cambria"/>
                <w:sz w:val="18"/>
                <w:szCs w:val="24"/>
                <w:lang w:val="ru-RU"/>
              </w:rPr>
              <w:t>резидентом</w:t>
            </w:r>
            <w:r w:rsidRPr="00D40672">
              <w:rPr>
                <w:rFonts w:eastAsia="Cambria"/>
                <w:sz w:val="18"/>
                <w:szCs w:val="24"/>
                <w:lang w:val="ru-RU"/>
              </w:rPr>
              <w:t xml:space="preserve"> </w:t>
            </w:r>
            <w:r>
              <w:rPr>
                <w:rFonts w:eastAsia="Cambria"/>
                <w:sz w:val="18"/>
                <w:szCs w:val="24"/>
                <w:lang w:val="ru-RU"/>
              </w:rPr>
              <w:t>страны</w:t>
            </w:r>
            <w:r w:rsidRPr="00D40672">
              <w:rPr>
                <w:rFonts w:eastAsia="Cambria"/>
                <w:sz w:val="18"/>
                <w:szCs w:val="24"/>
                <w:lang w:val="ru-RU"/>
              </w:rPr>
              <w:t xml:space="preserve"> </w:t>
            </w:r>
            <w:r>
              <w:rPr>
                <w:rFonts w:eastAsia="Cambria"/>
                <w:sz w:val="18"/>
                <w:szCs w:val="24"/>
                <w:lang w:val="ru-RU"/>
              </w:rPr>
              <w:t>нерезиденту</w:t>
            </w:r>
            <w:r w:rsidRPr="00D40672">
              <w:rPr>
                <w:rFonts w:eastAsia="Cambria"/>
                <w:sz w:val="18"/>
                <w:szCs w:val="24"/>
                <w:lang w:val="ru-RU"/>
              </w:rPr>
              <w:t xml:space="preserve"> </w:t>
            </w:r>
            <w:r>
              <w:rPr>
                <w:rFonts w:eastAsia="Cambria"/>
                <w:sz w:val="18"/>
                <w:szCs w:val="24"/>
                <w:lang w:val="ru-RU"/>
              </w:rPr>
              <w:t>и</w:t>
            </w:r>
            <w:r w:rsidRPr="00D40672">
              <w:rPr>
                <w:rFonts w:eastAsia="Cambria"/>
                <w:sz w:val="18"/>
                <w:szCs w:val="24"/>
                <w:lang w:val="ru-RU"/>
              </w:rPr>
              <w:t xml:space="preserve"> </w:t>
            </w:r>
            <w:r>
              <w:rPr>
                <w:rFonts w:eastAsia="Cambria"/>
                <w:sz w:val="18"/>
                <w:szCs w:val="24"/>
                <w:lang w:val="ru-RU"/>
              </w:rPr>
              <w:t>наоборот</w:t>
            </w:r>
            <w:r w:rsidRPr="00D40672">
              <w:rPr>
                <w:rFonts w:eastAsia="Cambria"/>
                <w:sz w:val="18"/>
                <w:szCs w:val="24"/>
                <w:lang w:val="ru-RU"/>
              </w:rPr>
              <w:t xml:space="preserve">. </w:t>
            </w:r>
            <w:r>
              <w:rPr>
                <w:rFonts w:eastAsia="Cambria"/>
                <w:sz w:val="18"/>
                <w:szCs w:val="24"/>
                <w:lang w:val="ru-RU"/>
              </w:rPr>
              <w:t>Чаще всего это страхование грузов, но сюда входят и другие прямые услуги.</w:t>
            </w:r>
          </w:p>
        </w:tc>
      </w:tr>
      <w:tr w:rsidR="000E180E" w:rsidRPr="00355BA3" w:rsidTr="001A220A">
        <w:trPr>
          <w:trHeight w:val="1037"/>
        </w:trPr>
        <w:tc>
          <w:tcPr>
            <w:tcW w:w="2413" w:type="dxa"/>
            <w:shd w:val="clear" w:color="auto" w:fill="F2F2F2"/>
          </w:tcPr>
          <w:p w:rsidR="000E180E" w:rsidRPr="00D40672" w:rsidRDefault="000E180E" w:rsidP="001A220A">
            <w:pPr>
              <w:spacing w:line="240" w:lineRule="auto"/>
              <w:ind w:firstLine="0"/>
              <w:jc w:val="both"/>
              <w:rPr>
                <w:rFonts w:eastAsia="Cambria"/>
                <w:sz w:val="18"/>
                <w:szCs w:val="24"/>
                <w:lang w:val="ru-RU"/>
              </w:rPr>
            </w:pPr>
            <w:r>
              <w:rPr>
                <w:rFonts w:eastAsia="Cambria"/>
                <w:b/>
                <w:color w:val="000000"/>
                <w:sz w:val="18"/>
                <w:szCs w:val="24"/>
                <w:lang w:val="ru-RU"/>
              </w:rPr>
              <w:t xml:space="preserve">Финансовые услуги </w:t>
            </w:r>
          </w:p>
        </w:tc>
        <w:tc>
          <w:tcPr>
            <w:tcW w:w="7009" w:type="dxa"/>
          </w:tcPr>
          <w:p w:rsidR="000E180E" w:rsidRPr="00D40672" w:rsidRDefault="000E180E" w:rsidP="001A220A">
            <w:pPr>
              <w:spacing w:line="240" w:lineRule="auto"/>
              <w:ind w:firstLine="0"/>
              <w:jc w:val="both"/>
              <w:rPr>
                <w:rFonts w:eastAsia="Cambria"/>
                <w:sz w:val="18"/>
                <w:szCs w:val="24"/>
                <w:lang w:val="ru-RU"/>
              </w:rPr>
            </w:pPr>
            <w:r>
              <w:rPr>
                <w:rFonts w:eastAsia="Cambria"/>
                <w:sz w:val="18"/>
                <w:szCs w:val="24"/>
                <w:lang w:val="ru-RU"/>
              </w:rPr>
              <w:t>Данные</w:t>
            </w:r>
            <w:r w:rsidRPr="00D40672">
              <w:rPr>
                <w:rFonts w:eastAsia="Cambria"/>
                <w:sz w:val="18"/>
                <w:szCs w:val="24"/>
                <w:lang w:val="ru-RU"/>
              </w:rPr>
              <w:t xml:space="preserve"> </w:t>
            </w:r>
            <w:r>
              <w:rPr>
                <w:rFonts w:eastAsia="Cambria"/>
                <w:sz w:val="18"/>
                <w:szCs w:val="24"/>
                <w:lang w:val="ru-RU"/>
              </w:rPr>
              <w:t>услуги</w:t>
            </w:r>
            <w:r w:rsidRPr="00D40672">
              <w:rPr>
                <w:rFonts w:eastAsia="Cambria"/>
                <w:sz w:val="18"/>
                <w:szCs w:val="24"/>
                <w:lang w:val="ru-RU"/>
              </w:rPr>
              <w:t xml:space="preserve"> </w:t>
            </w:r>
            <w:r>
              <w:rPr>
                <w:rFonts w:eastAsia="Cambria"/>
                <w:sz w:val="18"/>
                <w:szCs w:val="24"/>
                <w:lang w:val="ru-RU"/>
              </w:rPr>
              <w:t>охватывают</w:t>
            </w:r>
            <w:r w:rsidRPr="00D40672">
              <w:rPr>
                <w:rFonts w:eastAsia="Cambria"/>
                <w:sz w:val="18"/>
                <w:szCs w:val="24"/>
                <w:lang w:val="ru-RU"/>
              </w:rPr>
              <w:t xml:space="preserve"> </w:t>
            </w:r>
            <w:r>
              <w:rPr>
                <w:rFonts w:eastAsia="Cambria"/>
                <w:sz w:val="18"/>
                <w:szCs w:val="24"/>
                <w:lang w:val="ru-RU"/>
              </w:rPr>
              <w:t>финансовые</w:t>
            </w:r>
            <w:r w:rsidRPr="00D40672">
              <w:rPr>
                <w:rFonts w:eastAsia="Cambria"/>
                <w:sz w:val="18"/>
                <w:szCs w:val="24"/>
                <w:lang w:val="ru-RU"/>
              </w:rPr>
              <w:t xml:space="preserve"> </w:t>
            </w:r>
            <w:r>
              <w:rPr>
                <w:rFonts w:eastAsia="Cambria"/>
                <w:sz w:val="18"/>
                <w:szCs w:val="24"/>
                <w:lang w:val="ru-RU"/>
              </w:rPr>
              <w:t>посреднические</w:t>
            </w:r>
            <w:r w:rsidRPr="00D40672">
              <w:rPr>
                <w:rFonts w:eastAsia="Cambria"/>
                <w:sz w:val="18"/>
                <w:szCs w:val="24"/>
                <w:lang w:val="ru-RU"/>
              </w:rPr>
              <w:t xml:space="preserve"> </w:t>
            </w:r>
            <w:r>
              <w:rPr>
                <w:rFonts w:eastAsia="Cambria"/>
                <w:sz w:val="18"/>
                <w:szCs w:val="24"/>
                <w:lang w:val="ru-RU"/>
              </w:rPr>
              <w:t>и</w:t>
            </w:r>
            <w:r w:rsidRPr="00D40672">
              <w:rPr>
                <w:rFonts w:eastAsia="Cambria"/>
                <w:sz w:val="18"/>
                <w:szCs w:val="24"/>
                <w:lang w:val="ru-RU"/>
              </w:rPr>
              <w:t xml:space="preserve"> </w:t>
            </w:r>
            <w:r>
              <w:rPr>
                <w:rFonts w:eastAsia="Cambria"/>
                <w:sz w:val="18"/>
                <w:szCs w:val="24"/>
                <w:lang w:val="ru-RU"/>
              </w:rPr>
              <w:t>вспомогательные</w:t>
            </w:r>
            <w:r w:rsidRPr="00D40672">
              <w:rPr>
                <w:rFonts w:eastAsia="Cambria"/>
                <w:sz w:val="18"/>
                <w:szCs w:val="24"/>
                <w:lang w:val="ru-RU"/>
              </w:rPr>
              <w:t xml:space="preserve"> </w:t>
            </w:r>
            <w:r>
              <w:rPr>
                <w:rFonts w:eastAsia="Cambria"/>
                <w:sz w:val="18"/>
                <w:szCs w:val="24"/>
                <w:lang w:val="ru-RU"/>
              </w:rPr>
              <w:t>услуги</w:t>
            </w:r>
            <w:r w:rsidRPr="00D40672">
              <w:rPr>
                <w:rFonts w:eastAsia="Cambria"/>
                <w:sz w:val="18"/>
                <w:szCs w:val="24"/>
                <w:lang w:val="ru-RU"/>
              </w:rPr>
              <w:t xml:space="preserve"> (</w:t>
            </w:r>
            <w:r>
              <w:rPr>
                <w:rFonts w:eastAsia="Cambria"/>
                <w:sz w:val="18"/>
                <w:szCs w:val="24"/>
                <w:lang w:val="ru-RU"/>
              </w:rPr>
              <w:t>за исключением тех услуг, которые оказываются страховыми организациями и пенсионными фондами</w:t>
            </w:r>
            <w:r w:rsidRPr="00D40672">
              <w:rPr>
                <w:rFonts w:eastAsia="Cambria"/>
                <w:sz w:val="18"/>
                <w:szCs w:val="24"/>
                <w:lang w:val="ru-RU"/>
              </w:rPr>
              <w:t xml:space="preserve">) </w:t>
            </w:r>
            <w:r>
              <w:rPr>
                <w:rFonts w:eastAsia="Cambria"/>
                <w:sz w:val="18"/>
                <w:szCs w:val="24"/>
                <w:lang w:val="ru-RU"/>
              </w:rPr>
              <w:t>между резидентами и нерезидентами. Сюда</w:t>
            </w:r>
            <w:r w:rsidRPr="00D40672">
              <w:rPr>
                <w:rFonts w:eastAsia="Cambria"/>
                <w:sz w:val="18"/>
                <w:szCs w:val="24"/>
                <w:lang w:val="ru-RU"/>
              </w:rPr>
              <w:t xml:space="preserve"> </w:t>
            </w:r>
            <w:r>
              <w:rPr>
                <w:rFonts w:eastAsia="Cambria"/>
                <w:sz w:val="18"/>
                <w:szCs w:val="24"/>
                <w:lang w:val="ru-RU"/>
              </w:rPr>
              <w:t>можно</w:t>
            </w:r>
            <w:r w:rsidRPr="00D40672">
              <w:rPr>
                <w:rFonts w:eastAsia="Cambria"/>
                <w:sz w:val="18"/>
                <w:szCs w:val="24"/>
                <w:lang w:val="ru-RU"/>
              </w:rPr>
              <w:t xml:space="preserve"> </w:t>
            </w:r>
            <w:r>
              <w:rPr>
                <w:rFonts w:eastAsia="Cambria"/>
                <w:sz w:val="18"/>
                <w:szCs w:val="24"/>
                <w:lang w:val="ru-RU"/>
              </w:rPr>
              <w:t>отнести</w:t>
            </w:r>
            <w:r w:rsidRPr="00D40672">
              <w:rPr>
                <w:rFonts w:eastAsia="Cambria"/>
                <w:sz w:val="18"/>
                <w:szCs w:val="24"/>
                <w:lang w:val="ru-RU"/>
              </w:rPr>
              <w:t xml:space="preserve"> </w:t>
            </w:r>
            <w:r>
              <w:rPr>
                <w:rFonts w:eastAsia="Cambria"/>
                <w:sz w:val="18"/>
                <w:szCs w:val="24"/>
                <w:lang w:val="ru-RU"/>
              </w:rPr>
              <w:t>платежи</w:t>
            </w:r>
            <w:r w:rsidRPr="00D40672">
              <w:rPr>
                <w:rFonts w:eastAsia="Cambria"/>
                <w:sz w:val="18"/>
                <w:szCs w:val="24"/>
                <w:lang w:val="ru-RU"/>
              </w:rPr>
              <w:t xml:space="preserve"> </w:t>
            </w:r>
            <w:r>
              <w:rPr>
                <w:rFonts w:eastAsia="Cambria"/>
                <w:sz w:val="18"/>
                <w:szCs w:val="24"/>
                <w:lang w:val="ru-RU"/>
              </w:rPr>
              <w:t>по</w:t>
            </w:r>
            <w:r w:rsidRPr="00D40672">
              <w:rPr>
                <w:rFonts w:eastAsia="Cambria"/>
                <w:sz w:val="18"/>
                <w:szCs w:val="24"/>
                <w:lang w:val="ru-RU"/>
              </w:rPr>
              <w:t xml:space="preserve"> </w:t>
            </w:r>
            <w:r>
              <w:rPr>
                <w:rFonts w:eastAsia="Cambria"/>
                <w:sz w:val="18"/>
                <w:szCs w:val="24"/>
                <w:lang w:val="ru-RU"/>
              </w:rPr>
              <w:t>аккредитивам</w:t>
            </w:r>
            <w:r w:rsidRPr="00D40672">
              <w:rPr>
                <w:rFonts w:eastAsia="Cambria"/>
                <w:sz w:val="18"/>
                <w:szCs w:val="24"/>
                <w:lang w:val="ru-RU"/>
              </w:rPr>
              <w:t xml:space="preserve">, </w:t>
            </w:r>
            <w:r>
              <w:rPr>
                <w:rFonts w:eastAsia="Cambria"/>
                <w:sz w:val="18"/>
                <w:szCs w:val="24"/>
                <w:lang w:val="ru-RU"/>
              </w:rPr>
              <w:t>кредитным</w:t>
            </w:r>
            <w:r w:rsidRPr="00D40672">
              <w:rPr>
                <w:rFonts w:eastAsia="Cambria"/>
                <w:sz w:val="18"/>
                <w:szCs w:val="24"/>
                <w:lang w:val="ru-RU"/>
              </w:rPr>
              <w:t xml:space="preserve"> </w:t>
            </w:r>
            <w:r>
              <w:rPr>
                <w:rFonts w:eastAsia="Cambria"/>
                <w:sz w:val="18"/>
                <w:szCs w:val="24"/>
                <w:lang w:val="ru-RU"/>
              </w:rPr>
              <w:t>линиям</w:t>
            </w:r>
            <w:r w:rsidRPr="00D40672">
              <w:rPr>
                <w:rFonts w:eastAsia="Cambria"/>
                <w:sz w:val="18"/>
                <w:szCs w:val="24"/>
                <w:lang w:val="ru-RU"/>
              </w:rPr>
              <w:t xml:space="preserve">, </w:t>
            </w:r>
            <w:r>
              <w:rPr>
                <w:rFonts w:eastAsia="Cambria"/>
                <w:sz w:val="18"/>
                <w:szCs w:val="24"/>
                <w:lang w:val="ru-RU"/>
              </w:rPr>
              <w:t>финансовому лизингу, валютным операциям</w:t>
            </w:r>
            <w:r w:rsidRPr="00D40672">
              <w:rPr>
                <w:rFonts w:eastAsia="Cambria"/>
                <w:sz w:val="18"/>
                <w:szCs w:val="24"/>
                <w:lang w:val="ru-RU"/>
              </w:rPr>
              <w:t xml:space="preserve">, </w:t>
            </w:r>
            <w:r>
              <w:rPr>
                <w:rFonts w:eastAsia="Cambria"/>
                <w:sz w:val="18"/>
                <w:szCs w:val="24"/>
                <w:lang w:val="ru-RU"/>
              </w:rPr>
              <w:t>сделкам с ценными бумагами, управлению активами и т.д.</w:t>
            </w:r>
          </w:p>
        </w:tc>
      </w:tr>
      <w:tr w:rsidR="000E180E" w:rsidRPr="00355BA3" w:rsidTr="001A220A">
        <w:trPr>
          <w:trHeight w:val="822"/>
        </w:trPr>
        <w:tc>
          <w:tcPr>
            <w:tcW w:w="2413" w:type="dxa"/>
            <w:shd w:val="clear" w:color="auto" w:fill="F2F2F2"/>
          </w:tcPr>
          <w:p w:rsidR="000E180E" w:rsidRPr="000A0487" w:rsidRDefault="000E180E" w:rsidP="001A220A">
            <w:pPr>
              <w:spacing w:line="240" w:lineRule="auto"/>
              <w:ind w:firstLine="0"/>
              <w:rPr>
                <w:rFonts w:eastAsia="Cambria"/>
                <w:sz w:val="18"/>
                <w:szCs w:val="24"/>
                <w:lang w:val="ru-RU"/>
              </w:rPr>
            </w:pPr>
            <w:r w:rsidRPr="000A0487">
              <w:rPr>
                <w:rFonts w:eastAsia="Cambria"/>
                <w:b/>
                <w:color w:val="000000"/>
                <w:sz w:val="18"/>
                <w:szCs w:val="24"/>
                <w:lang w:val="ru-RU"/>
              </w:rPr>
              <w:t>Компьютерные и информационные услуги</w:t>
            </w:r>
          </w:p>
        </w:tc>
        <w:tc>
          <w:tcPr>
            <w:tcW w:w="7009" w:type="dxa"/>
          </w:tcPr>
          <w:p w:rsidR="000E180E" w:rsidRPr="000A0487" w:rsidRDefault="000E180E" w:rsidP="001A220A">
            <w:pPr>
              <w:spacing w:line="240" w:lineRule="auto"/>
              <w:ind w:firstLine="0"/>
              <w:jc w:val="both"/>
              <w:rPr>
                <w:rFonts w:eastAsia="Cambria"/>
                <w:sz w:val="18"/>
                <w:szCs w:val="24"/>
                <w:lang w:val="ru-RU"/>
              </w:rPr>
            </w:pPr>
            <w:r w:rsidRPr="000A0487">
              <w:rPr>
                <w:rFonts w:eastAsia="Cambria"/>
                <w:sz w:val="18"/>
                <w:szCs w:val="24"/>
                <w:lang w:val="ru-RU"/>
              </w:rPr>
              <w:t xml:space="preserve">Сделки между резидентами и нерезидентами в отношении компьютерных данных и новых сопутствующих услуг. Сюда относятся базы данных, обработка данных, консультации по аппаратным средствам, внедрение программных продуктов, техническое обслуживание и ремонт компьютерного оборудования, агентское обслуживание. </w:t>
            </w:r>
          </w:p>
        </w:tc>
      </w:tr>
      <w:tr w:rsidR="000E180E" w:rsidRPr="00355BA3" w:rsidTr="001A220A">
        <w:trPr>
          <w:trHeight w:val="822"/>
        </w:trPr>
        <w:tc>
          <w:tcPr>
            <w:tcW w:w="2413" w:type="dxa"/>
            <w:shd w:val="clear" w:color="auto" w:fill="F2F2F2"/>
          </w:tcPr>
          <w:p w:rsidR="000E180E" w:rsidRPr="000A0487" w:rsidRDefault="004D50EF" w:rsidP="001A220A">
            <w:pPr>
              <w:spacing w:line="240" w:lineRule="auto"/>
              <w:ind w:firstLine="0"/>
              <w:rPr>
                <w:rFonts w:eastAsia="Cambria"/>
                <w:sz w:val="18"/>
                <w:szCs w:val="24"/>
                <w:lang w:val="ru-RU"/>
              </w:rPr>
            </w:pPr>
            <w:r w:rsidRPr="000A0487">
              <w:rPr>
                <w:rFonts w:eastAsia="Cambria"/>
                <w:b/>
                <w:color w:val="000000"/>
                <w:sz w:val="18"/>
                <w:szCs w:val="24"/>
                <w:lang w:val="ru-RU"/>
              </w:rPr>
              <w:t>Компьютерные и информационные услуги</w:t>
            </w:r>
          </w:p>
        </w:tc>
        <w:tc>
          <w:tcPr>
            <w:tcW w:w="7009" w:type="dxa"/>
          </w:tcPr>
          <w:p w:rsidR="000E180E" w:rsidRPr="000A0487" w:rsidRDefault="004D50EF" w:rsidP="001A220A">
            <w:pPr>
              <w:spacing w:line="240" w:lineRule="auto"/>
              <w:ind w:firstLine="0"/>
              <w:jc w:val="both"/>
              <w:rPr>
                <w:rFonts w:eastAsia="Cambria"/>
                <w:sz w:val="18"/>
                <w:szCs w:val="24"/>
                <w:lang w:val="ru-RU"/>
              </w:rPr>
            </w:pPr>
            <w:r w:rsidRPr="000A0487">
              <w:rPr>
                <w:rFonts w:eastAsia="Cambria"/>
                <w:sz w:val="18"/>
                <w:szCs w:val="24"/>
                <w:lang w:val="ru-RU"/>
              </w:rPr>
              <w:t xml:space="preserve">Сделки между резидентами и нерезидентами в отношении компьютерных данных и новых сопутствующих услуг. Сюда относятся базы данных, обработка данных, консультации по аппаратным средствам, внедрение программных продуктов, техническое обслуживание и ремонт компьютерного оборудования, агентское обслуживание. </w:t>
            </w:r>
          </w:p>
        </w:tc>
      </w:tr>
      <w:tr w:rsidR="000E180E" w:rsidRPr="00355BA3" w:rsidTr="001A220A">
        <w:trPr>
          <w:trHeight w:val="1884"/>
        </w:trPr>
        <w:tc>
          <w:tcPr>
            <w:tcW w:w="2413" w:type="dxa"/>
            <w:shd w:val="clear" w:color="auto" w:fill="F2F2F2"/>
          </w:tcPr>
          <w:p w:rsidR="000E180E" w:rsidRPr="000A0487" w:rsidRDefault="000E180E" w:rsidP="001A220A">
            <w:pPr>
              <w:spacing w:line="240" w:lineRule="auto"/>
              <w:ind w:firstLine="0"/>
              <w:jc w:val="both"/>
              <w:rPr>
                <w:rFonts w:eastAsia="Cambria"/>
                <w:sz w:val="18"/>
                <w:szCs w:val="24"/>
              </w:rPr>
            </w:pPr>
            <w:r w:rsidRPr="000A0487">
              <w:rPr>
                <w:rFonts w:eastAsia="Cambria"/>
                <w:b/>
                <w:color w:val="000000"/>
                <w:sz w:val="18"/>
                <w:szCs w:val="24"/>
                <w:lang w:val="ru-RU"/>
              </w:rPr>
              <w:t xml:space="preserve">Прочие деловые услуги </w:t>
            </w:r>
          </w:p>
        </w:tc>
        <w:tc>
          <w:tcPr>
            <w:tcW w:w="7009" w:type="dxa"/>
          </w:tcPr>
          <w:p w:rsidR="000E180E" w:rsidRPr="000A0487" w:rsidRDefault="000E180E" w:rsidP="001A220A">
            <w:pPr>
              <w:spacing w:line="240" w:lineRule="auto"/>
              <w:ind w:firstLine="0"/>
              <w:jc w:val="both"/>
              <w:rPr>
                <w:rFonts w:eastAsia="Cambria"/>
                <w:sz w:val="18"/>
                <w:szCs w:val="24"/>
                <w:lang w:val="ru-RU"/>
              </w:rPr>
            </w:pPr>
            <w:r w:rsidRPr="000A0487">
              <w:rPr>
                <w:rFonts w:eastAsia="Cambria"/>
                <w:sz w:val="18"/>
                <w:szCs w:val="24"/>
                <w:lang w:val="ru-RU"/>
              </w:rPr>
              <w:t>Сюда входит (</w:t>
            </w:r>
            <w:r w:rsidRPr="000A0487">
              <w:rPr>
                <w:rFonts w:eastAsia="Cambria"/>
                <w:sz w:val="18"/>
                <w:szCs w:val="24"/>
              </w:rPr>
              <w:t>i</w:t>
            </w:r>
            <w:r w:rsidRPr="000A0487">
              <w:rPr>
                <w:rFonts w:eastAsia="Cambria"/>
                <w:sz w:val="18"/>
                <w:szCs w:val="24"/>
                <w:lang w:val="ru-RU"/>
              </w:rPr>
              <w:t>) перепродажа товаров за границей (приобретение товаров резидентом у нерезидента и последующая перепродажа другому нерезиденту, во время чего товар не покидает страну, в которой происходят сделки), (</w:t>
            </w:r>
            <w:r w:rsidRPr="000A0487">
              <w:rPr>
                <w:rFonts w:eastAsia="Cambria"/>
                <w:sz w:val="18"/>
                <w:szCs w:val="24"/>
              </w:rPr>
              <w:t>ii</w:t>
            </w:r>
            <w:r w:rsidRPr="000A0487">
              <w:rPr>
                <w:rFonts w:eastAsia="Cambria"/>
                <w:sz w:val="18"/>
                <w:szCs w:val="24"/>
                <w:lang w:val="ru-RU"/>
              </w:rPr>
              <w:t>) операционный лизинг без участия операторов, охватывая лизинговые сделки между резидентом и нерезидентом, и фрахт без экипажа, (</w:t>
            </w:r>
            <w:r w:rsidRPr="000A0487">
              <w:rPr>
                <w:rFonts w:eastAsia="Cambria"/>
                <w:sz w:val="18"/>
                <w:szCs w:val="24"/>
              </w:rPr>
              <w:t>iii</w:t>
            </w:r>
            <w:r w:rsidRPr="000A0487">
              <w:rPr>
                <w:rFonts w:eastAsia="Cambria"/>
                <w:sz w:val="18"/>
                <w:szCs w:val="24"/>
                <w:lang w:val="ru-RU"/>
              </w:rPr>
              <w:t>) различные услуги, включая (</w:t>
            </w:r>
            <w:r w:rsidRPr="000A0487">
              <w:rPr>
                <w:rFonts w:eastAsia="Cambria"/>
                <w:sz w:val="18"/>
                <w:szCs w:val="24"/>
              </w:rPr>
              <w:t>a</w:t>
            </w:r>
            <w:r w:rsidRPr="000A0487">
              <w:rPr>
                <w:rFonts w:eastAsia="Cambria"/>
                <w:sz w:val="18"/>
                <w:szCs w:val="24"/>
                <w:lang w:val="ru-RU"/>
              </w:rPr>
              <w:t>) юридические, бухгалтерские, управленческие услуги и услуги по связям с общественностью, (</w:t>
            </w:r>
            <w:r w:rsidRPr="000A0487">
              <w:rPr>
                <w:rFonts w:eastAsia="Cambria"/>
                <w:sz w:val="18"/>
                <w:szCs w:val="24"/>
              </w:rPr>
              <w:t>b</w:t>
            </w:r>
            <w:r w:rsidRPr="000A0487">
              <w:rPr>
                <w:rFonts w:eastAsia="Cambria"/>
                <w:sz w:val="18"/>
                <w:szCs w:val="24"/>
                <w:lang w:val="ru-RU"/>
              </w:rPr>
              <w:t>) услуги в сфере рекламы и маркетинговых исследований, (</w:t>
            </w:r>
            <w:r w:rsidRPr="000A0487">
              <w:rPr>
                <w:rFonts w:eastAsia="Cambria"/>
                <w:sz w:val="18"/>
                <w:szCs w:val="24"/>
              </w:rPr>
              <w:t>c</w:t>
            </w:r>
            <w:r w:rsidRPr="000A0487">
              <w:rPr>
                <w:rFonts w:eastAsia="Cambria"/>
                <w:sz w:val="18"/>
                <w:szCs w:val="24"/>
                <w:lang w:val="ru-RU"/>
              </w:rPr>
              <w:t>) научно-исследовательские услуги, (</w:t>
            </w:r>
            <w:r w:rsidRPr="000A0487">
              <w:rPr>
                <w:rFonts w:eastAsia="Cambria"/>
                <w:sz w:val="18"/>
                <w:szCs w:val="24"/>
              </w:rPr>
              <w:t>d</w:t>
            </w:r>
            <w:r w:rsidRPr="000A0487">
              <w:rPr>
                <w:rFonts w:eastAsia="Cambria"/>
                <w:sz w:val="18"/>
                <w:szCs w:val="24"/>
                <w:lang w:val="ru-RU"/>
              </w:rPr>
              <w:t>) архитектурные, инженерные и другие технические услуги, (</w:t>
            </w:r>
            <w:r w:rsidRPr="000A0487">
              <w:rPr>
                <w:rFonts w:eastAsia="Cambria"/>
                <w:sz w:val="18"/>
                <w:szCs w:val="24"/>
              </w:rPr>
              <w:t>d</w:t>
            </w:r>
            <w:r w:rsidRPr="000A0487">
              <w:rPr>
                <w:rFonts w:eastAsia="Cambria"/>
                <w:sz w:val="18"/>
                <w:szCs w:val="24"/>
                <w:lang w:val="ru-RU"/>
              </w:rPr>
              <w:t>) услуги в сфере сельского хозяйства, горнодобывающей промышленности и обработки на местах, а также (</w:t>
            </w:r>
            <w:r w:rsidRPr="000A0487">
              <w:rPr>
                <w:rFonts w:eastAsia="Cambria"/>
                <w:sz w:val="18"/>
                <w:szCs w:val="24"/>
              </w:rPr>
              <w:t>e</w:t>
            </w:r>
            <w:r w:rsidRPr="000A0487">
              <w:rPr>
                <w:rFonts w:eastAsia="Cambria"/>
                <w:sz w:val="18"/>
                <w:szCs w:val="24"/>
                <w:lang w:val="ru-RU"/>
              </w:rPr>
              <w:t xml:space="preserve">) другие услуги между резидентами и нерезидентами. </w:t>
            </w:r>
          </w:p>
        </w:tc>
      </w:tr>
      <w:tr w:rsidR="000E180E" w:rsidRPr="00355BA3" w:rsidTr="001A220A">
        <w:trPr>
          <w:trHeight w:val="430"/>
        </w:trPr>
        <w:tc>
          <w:tcPr>
            <w:tcW w:w="2413" w:type="dxa"/>
            <w:shd w:val="clear" w:color="auto" w:fill="F2F2F2"/>
          </w:tcPr>
          <w:p w:rsidR="000E180E" w:rsidRPr="00234A0A" w:rsidRDefault="000E180E" w:rsidP="001A220A">
            <w:pPr>
              <w:spacing w:line="240" w:lineRule="auto"/>
              <w:ind w:firstLine="0"/>
              <w:jc w:val="both"/>
              <w:rPr>
                <w:rFonts w:eastAsia="Cambria"/>
                <w:b/>
                <w:color w:val="000000"/>
                <w:sz w:val="18"/>
                <w:szCs w:val="24"/>
                <w:lang w:val="ru-RU"/>
              </w:rPr>
            </w:pPr>
            <w:r>
              <w:rPr>
                <w:rFonts w:eastAsia="Cambria"/>
                <w:b/>
                <w:color w:val="000000"/>
                <w:sz w:val="18"/>
                <w:szCs w:val="24"/>
                <w:lang w:val="ru-RU"/>
              </w:rPr>
              <w:t xml:space="preserve">Личные и культурные услуги </w:t>
            </w:r>
          </w:p>
        </w:tc>
        <w:tc>
          <w:tcPr>
            <w:tcW w:w="7009" w:type="dxa"/>
          </w:tcPr>
          <w:p w:rsidR="000E180E" w:rsidRPr="00234A0A" w:rsidRDefault="000E180E" w:rsidP="001A220A">
            <w:pPr>
              <w:spacing w:line="240" w:lineRule="auto"/>
              <w:ind w:firstLine="0"/>
              <w:jc w:val="both"/>
              <w:rPr>
                <w:rFonts w:eastAsia="Cambria"/>
                <w:sz w:val="18"/>
                <w:szCs w:val="24"/>
                <w:lang w:val="ru-RU"/>
              </w:rPr>
            </w:pPr>
            <w:r>
              <w:rPr>
                <w:rFonts w:eastAsia="Cambria"/>
                <w:sz w:val="18"/>
                <w:szCs w:val="24"/>
                <w:lang w:val="ru-RU"/>
              </w:rPr>
              <w:t>Данные</w:t>
            </w:r>
            <w:r w:rsidRPr="00234A0A">
              <w:rPr>
                <w:rFonts w:eastAsia="Cambria"/>
                <w:sz w:val="18"/>
                <w:szCs w:val="24"/>
                <w:lang w:val="ru-RU"/>
              </w:rPr>
              <w:t xml:space="preserve"> </w:t>
            </w:r>
            <w:r>
              <w:rPr>
                <w:rFonts w:eastAsia="Cambria"/>
                <w:sz w:val="18"/>
                <w:szCs w:val="24"/>
                <w:lang w:val="ru-RU"/>
              </w:rPr>
              <w:t>услуги</w:t>
            </w:r>
            <w:r w:rsidRPr="00234A0A">
              <w:rPr>
                <w:rFonts w:eastAsia="Cambria"/>
                <w:sz w:val="18"/>
                <w:szCs w:val="24"/>
                <w:lang w:val="ru-RU"/>
              </w:rPr>
              <w:t xml:space="preserve"> </w:t>
            </w:r>
            <w:r>
              <w:rPr>
                <w:rFonts w:eastAsia="Cambria"/>
                <w:sz w:val="18"/>
                <w:szCs w:val="24"/>
                <w:lang w:val="ru-RU"/>
              </w:rPr>
              <w:t>разделены</w:t>
            </w:r>
            <w:r w:rsidRPr="00234A0A">
              <w:rPr>
                <w:rFonts w:eastAsia="Cambria"/>
                <w:sz w:val="18"/>
                <w:szCs w:val="24"/>
                <w:lang w:val="ru-RU"/>
              </w:rPr>
              <w:t xml:space="preserve"> </w:t>
            </w:r>
            <w:r>
              <w:rPr>
                <w:rFonts w:eastAsia="Cambria"/>
                <w:sz w:val="18"/>
                <w:szCs w:val="24"/>
                <w:lang w:val="ru-RU"/>
              </w:rPr>
              <w:t>на</w:t>
            </w:r>
            <w:r w:rsidRPr="00234A0A">
              <w:rPr>
                <w:rFonts w:eastAsia="Cambria"/>
                <w:sz w:val="18"/>
                <w:szCs w:val="24"/>
                <w:lang w:val="ru-RU"/>
              </w:rPr>
              <w:t xml:space="preserve"> (</w:t>
            </w:r>
            <w:r w:rsidRPr="00D04F5E">
              <w:rPr>
                <w:rFonts w:eastAsia="Cambria"/>
                <w:sz w:val="18"/>
                <w:szCs w:val="24"/>
              </w:rPr>
              <w:t>i</w:t>
            </w:r>
            <w:r w:rsidRPr="00234A0A">
              <w:rPr>
                <w:rFonts w:eastAsia="Cambria"/>
                <w:sz w:val="18"/>
                <w:szCs w:val="24"/>
                <w:lang w:val="ru-RU"/>
              </w:rPr>
              <w:t xml:space="preserve">) </w:t>
            </w:r>
            <w:r>
              <w:rPr>
                <w:rFonts w:eastAsia="Cambria"/>
                <w:sz w:val="18"/>
                <w:szCs w:val="24"/>
                <w:lang w:val="ru-RU"/>
              </w:rPr>
              <w:t>аудиовизуальные</w:t>
            </w:r>
            <w:r w:rsidRPr="00234A0A">
              <w:rPr>
                <w:rFonts w:eastAsia="Cambria"/>
                <w:sz w:val="18"/>
                <w:szCs w:val="24"/>
                <w:lang w:val="ru-RU"/>
              </w:rPr>
              <w:t xml:space="preserve"> (</w:t>
            </w:r>
            <w:r>
              <w:rPr>
                <w:rFonts w:eastAsia="Cambria"/>
                <w:sz w:val="18"/>
                <w:szCs w:val="24"/>
                <w:lang w:val="ru-RU"/>
              </w:rPr>
              <w:t>услуги</w:t>
            </w:r>
            <w:r w:rsidRPr="00234A0A">
              <w:rPr>
                <w:rFonts w:eastAsia="Cambria"/>
                <w:sz w:val="18"/>
                <w:szCs w:val="24"/>
                <w:lang w:val="ru-RU"/>
              </w:rPr>
              <w:t xml:space="preserve"> </w:t>
            </w:r>
            <w:r>
              <w:rPr>
                <w:rFonts w:eastAsia="Cambria"/>
                <w:sz w:val="18"/>
                <w:szCs w:val="24"/>
                <w:lang w:val="ru-RU"/>
              </w:rPr>
              <w:t>и</w:t>
            </w:r>
            <w:r w:rsidRPr="00234A0A">
              <w:rPr>
                <w:rFonts w:eastAsia="Cambria"/>
                <w:sz w:val="18"/>
                <w:szCs w:val="24"/>
                <w:lang w:val="ru-RU"/>
              </w:rPr>
              <w:t xml:space="preserve"> </w:t>
            </w:r>
            <w:r>
              <w:rPr>
                <w:rFonts w:eastAsia="Cambria"/>
                <w:sz w:val="18"/>
                <w:szCs w:val="24"/>
                <w:lang w:val="ru-RU"/>
              </w:rPr>
              <w:t>платежи</w:t>
            </w:r>
            <w:r w:rsidRPr="00234A0A">
              <w:rPr>
                <w:rFonts w:eastAsia="Cambria"/>
                <w:sz w:val="18"/>
                <w:szCs w:val="24"/>
                <w:lang w:val="ru-RU"/>
              </w:rPr>
              <w:t xml:space="preserve"> </w:t>
            </w:r>
            <w:r>
              <w:rPr>
                <w:rFonts w:eastAsia="Cambria"/>
                <w:sz w:val="18"/>
                <w:szCs w:val="24"/>
                <w:lang w:val="ru-RU"/>
              </w:rPr>
              <w:t>за</w:t>
            </w:r>
            <w:r w:rsidRPr="00234A0A">
              <w:rPr>
                <w:rFonts w:eastAsia="Cambria"/>
                <w:sz w:val="18"/>
                <w:szCs w:val="24"/>
                <w:lang w:val="ru-RU"/>
              </w:rPr>
              <w:t xml:space="preserve"> </w:t>
            </w:r>
            <w:r>
              <w:rPr>
                <w:rFonts w:eastAsia="Cambria"/>
                <w:sz w:val="18"/>
                <w:szCs w:val="24"/>
                <w:lang w:val="ru-RU"/>
              </w:rPr>
              <w:t>киноизображение, включая актеров и продюсеров, радио- и телепередачи и звукозапись</w:t>
            </w:r>
            <w:r w:rsidRPr="00234A0A">
              <w:rPr>
                <w:rFonts w:eastAsia="Cambria"/>
                <w:sz w:val="18"/>
                <w:szCs w:val="24"/>
                <w:lang w:val="ru-RU"/>
              </w:rPr>
              <w:t xml:space="preserve">) </w:t>
            </w:r>
            <w:r>
              <w:rPr>
                <w:rFonts w:eastAsia="Cambria"/>
                <w:sz w:val="18"/>
                <w:szCs w:val="24"/>
                <w:lang w:val="ru-RU"/>
              </w:rPr>
              <w:t>и</w:t>
            </w:r>
            <w:r w:rsidRPr="00234A0A">
              <w:rPr>
                <w:rFonts w:eastAsia="Cambria"/>
                <w:sz w:val="18"/>
                <w:szCs w:val="24"/>
                <w:lang w:val="ru-RU"/>
              </w:rPr>
              <w:t xml:space="preserve"> (</w:t>
            </w:r>
            <w:r w:rsidRPr="00D04F5E">
              <w:rPr>
                <w:rFonts w:eastAsia="Cambria"/>
                <w:sz w:val="18"/>
                <w:szCs w:val="24"/>
              </w:rPr>
              <w:t>ii</w:t>
            </w:r>
            <w:r w:rsidRPr="00234A0A">
              <w:rPr>
                <w:rFonts w:eastAsia="Cambria"/>
                <w:sz w:val="18"/>
                <w:szCs w:val="24"/>
                <w:lang w:val="ru-RU"/>
              </w:rPr>
              <w:t xml:space="preserve">) </w:t>
            </w:r>
            <w:r>
              <w:rPr>
                <w:rFonts w:eastAsia="Cambria"/>
                <w:sz w:val="18"/>
                <w:szCs w:val="24"/>
                <w:lang w:val="ru-RU"/>
              </w:rPr>
              <w:t xml:space="preserve">другие услуги </w:t>
            </w:r>
            <w:r w:rsidRPr="00234A0A">
              <w:rPr>
                <w:rFonts w:eastAsia="Cambria"/>
                <w:sz w:val="18"/>
                <w:szCs w:val="24"/>
                <w:lang w:val="ru-RU"/>
              </w:rPr>
              <w:t>(</w:t>
            </w:r>
            <w:r>
              <w:rPr>
                <w:rFonts w:eastAsia="Cambria"/>
                <w:sz w:val="18"/>
                <w:szCs w:val="24"/>
                <w:lang w:val="ru-RU"/>
              </w:rPr>
              <w:t>услуги, связанные с музеями, библиотеками, спортом и курсами заочного обучения и т.д.</w:t>
            </w:r>
            <w:r w:rsidRPr="00234A0A">
              <w:rPr>
                <w:rFonts w:eastAsia="Cambria"/>
                <w:sz w:val="18"/>
                <w:szCs w:val="24"/>
                <w:lang w:val="ru-RU"/>
              </w:rPr>
              <w:t xml:space="preserve">). </w:t>
            </w:r>
          </w:p>
        </w:tc>
      </w:tr>
    </w:tbl>
    <w:p w:rsidR="000E180E" w:rsidRDefault="000E180E" w:rsidP="000E180E">
      <w:pPr>
        <w:spacing w:line="240" w:lineRule="auto"/>
        <w:ind w:firstLine="0"/>
        <w:jc w:val="center"/>
        <w:rPr>
          <w:rFonts w:eastAsia="Cambria"/>
          <w:b/>
          <w:color w:val="000000"/>
          <w:sz w:val="22"/>
          <w:szCs w:val="24"/>
          <w:lang w:val="ru-RU"/>
        </w:rPr>
      </w:pPr>
    </w:p>
    <w:p w:rsidR="000E180E" w:rsidRPr="00C82697" w:rsidRDefault="000E180E" w:rsidP="000E180E">
      <w:pPr>
        <w:spacing w:line="240" w:lineRule="auto"/>
        <w:ind w:firstLine="0"/>
        <w:jc w:val="center"/>
        <w:rPr>
          <w:rFonts w:eastAsia="Cambria"/>
          <w:b/>
          <w:color w:val="000000"/>
          <w:sz w:val="22"/>
          <w:szCs w:val="24"/>
          <w:lang w:val="ru-RU"/>
        </w:rPr>
      </w:pPr>
    </w:p>
    <w:p w:rsidR="000E180E" w:rsidRPr="00646885" w:rsidRDefault="000E180E" w:rsidP="000E180E">
      <w:pPr>
        <w:spacing w:line="240" w:lineRule="auto"/>
        <w:ind w:firstLine="0"/>
        <w:jc w:val="both"/>
        <w:rPr>
          <w:rFonts w:eastAsia="Times New Roman"/>
          <w:b/>
          <w:bCs/>
          <w:color w:val="000000"/>
          <w:sz w:val="22"/>
          <w:szCs w:val="24"/>
          <w:lang w:val="ru-RU"/>
        </w:rPr>
      </w:pPr>
      <w:r w:rsidRPr="00646885">
        <w:rPr>
          <w:rFonts w:eastAsia="Cambria"/>
          <w:sz w:val="22"/>
          <w:szCs w:val="24"/>
          <w:lang w:val="ru-RU"/>
        </w:rPr>
        <w:br w:type="page"/>
      </w:r>
    </w:p>
    <w:p w:rsidR="000E180E" w:rsidRPr="00B45B8A" w:rsidRDefault="000E180E" w:rsidP="000E180E">
      <w:pPr>
        <w:spacing w:line="240" w:lineRule="auto"/>
        <w:ind w:firstLine="0"/>
        <w:jc w:val="center"/>
        <w:rPr>
          <w:rFonts w:eastAsia="Cambria"/>
          <w:b/>
          <w:color w:val="000000"/>
          <w:sz w:val="22"/>
          <w:szCs w:val="24"/>
          <w:lang w:val="ru-RU"/>
        </w:rPr>
      </w:pPr>
      <w:r>
        <w:rPr>
          <w:rFonts w:eastAsia="Cambria"/>
          <w:b/>
          <w:color w:val="000000"/>
          <w:sz w:val="22"/>
          <w:szCs w:val="24"/>
          <w:lang w:val="ru-RU"/>
        </w:rPr>
        <w:lastRenderedPageBreak/>
        <w:t>Приложение</w:t>
      </w:r>
      <w:r w:rsidRPr="00C82697">
        <w:rPr>
          <w:rFonts w:eastAsia="Cambria"/>
          <w:b/>
          <w:color w:val="000000"/>
          <w:sz w:val="22"/>
          <w:szCs w:val="24"/>
          <w:lang w:val="ru-RU"/>
        </w:rPr>
        <w:t xml:space="preserve"> 4. </w:t>
      </w:r>
      <w:r>
        <w:rPr>
          <w:rFonts w:eastAsia="Cambria"/>
          <w:b/>
          <w:color w:val="000000"/>
          <w:sz w:val="22"/>
          <w:szCs w:val="24"/>
          <w:lang w:val="ru-RU"/>
        </w:rPr>
        <w:t xml:space="preserve">Построение меры оценки сложности экспорта </w:t>
      </w:r>
    </w:p>
    <w:p w:rsidR="000E180E" w:rsidRPr="00B45B8A" w:rsidRDefault="000E180E" w:rsidP="000E180E">
      <w:pPr>
        <w:spacing w:before="240" w:after="240" w:line="240" w:lineRule="auto"/>
        <w:ind w:firstLine="0"/>
        <w:jc w:val="both"/>
        <w:rPr>
          <w:rFonts w:eastAsia="Cambria"/>
          <w:sz w:val="22"/>
          <w:szCs w:val="24"/>
          <w:lang w:val="ru-RU"/>
        </w:rPr>
      </w:pPr>
      <w:r w:rsidRPr="00B45B8A">
        <w:rPr>
          <w:rFonts w:eastAsia="Cambria"/>
          <w:sz w:val="22"/>
          <w:szCs w:val="24"/>
          <w:lang w:val="ru-RU"/>
        </w:rPr>
        <w:tab/>
      </w:r>
      <w:r>
        <w:rPr>
          <w:rFonts w:eastAsia="Cambria"/>
          <w:sz w:val="22"/>
          <w:szCs w:val="24"/>
          <w:lang w:val="ru-RU"/>
        </w:rPr>
        <w:t>Данная</w:t>
      </w:r>
      <w:r w:rsidRPr="00681D23">
        <w:rPr>
          <w:rFonts w:eastAsia="Cambria"/>
          <w:sz w:val="22"/>
          <w:szCs w:val="24"/>
          <w:lang w:val="ru-RU"/>
        </w:rPr>
        <w:t xml:space="preserve"> </w:t>
      </w:r>
      <w:r>
        <w:rPr>
          <w:rFonts w:eastAsia="Cambria"/>
          <w:sz w:val="22"/>
          <w:szCs w:val="24"/>
          <w:lang w:val="ru-RU"/>
        </w:rPr>
        <w:t>методология</w:t>
      </w:r>
      <w:r w:rsidRPr="00681D23">
        <w:rPr>
          <w:rFonts w:eastAsia="Cambria"/>
          <w:sz w:val="22"/>
          <w:szCs w:val="24"/>
          <w:lang w:val="ru-RU"/>
        </w:rPr>
        <w:t xml:space="preserve"> </w:t>
      </w:r>
      <w:r>
        <w:rPr>
          <w:rFonts w:eastAsia="Cambria"/>
          <w:sz w:val="22"/>
          <w:szCs w:val="24"/>
          <w:lang w:val="ru-RU"/>
        </w:rPr>
        <w:t xml:space="preserve">основана на работах Мишра, Лундстрома и Аннада </w:t>
      </w:r>
      <w:r w:rsidRPr="00681D23">
        <w:rPr>
          <w:rFonts w:eastAsia="Cambria"/>
          <w:sz w:val="22"/>
          <w:szCs w:val="24"/>
          <w:lang w:val="ru-RU"/>
        </w:rPr>
        <w:t>(2011</w:t>
      </w:r>
      <w:r>
        <w:rPr>
          <w:rFonts w:eastAsia="Cambria"/>
          <w:sz w:val="22"/>
          <w:szCs w:val="24"/>
          <w:lang w:val="ru-RU"/>
        </w:rPr>
        <w:t>г.</w:t>
      </w:r>
      <w:r w:rsidRPr="00681D23">
        <w:rPr>
          <w:rFonts w:eastAsia="Cambria"/>
          <w:sz w:val="22"/>
          <w:szCs w:val="24"/>
          <w:lang w:val="ru-RU"/>
        </w:rPr>
        <w:t xml:space="preserve">) </w:t>
      </w:r>
      <w:r>
        <w:rPr>
          <w:rFonts w:eastAsia="Cambria"/>
          <w:sz w:val="22"/>
          <w:szCs w:val="24"/>
          <w:lang w:val="ru-RU"/>
        </w:rPr>
        <w:t xml:space="preserve">и Ананда, Мишра и Спатафора </w:t>
      </w:r>
      <w:r w:rsidRPr="00681D23">
        <w:rPr>
          <w:rFonts w:eastAsia="Cambria"/>
          <w:sz w:val="22"/>
          <w:szCs w:val="24"/>
          <w:lang w:val="ru-RU"/>
        </w:rPr>
        <w:t>(2012</w:t>
      </w:r>
      <w:r>
        <w:rPr>
          <w:rFonts w:eastAsia="Cambria"/>
          <w:sz w:val="22"/>
          <w:szCs w:val="24"/>
          <w:lang w:val="ru-RU"/>
        </w:rPr>
        <w:t>г.</w:t>
      </w:r>
      <w:r w:rsidRPr="00681D23">
        <w:rPr>
          <w:rFonts w:eastAsia="Cambria"/>
          <w:sz w:val="22"/>
          <w:szCs w:val="24"/>
          <w:lang w:val="ru-RU"/>
        </w:rPr>
        <w:t xml:space="preserve">). </w:t>
      </w:r>
      <w:r>
        <w:rPr>
          <w:rFonts w:eastAsia="Cambria"/>
          <w:sz w:val="22"/>
          <w:szCs w:val="24"/>
          <w:lang w:val="ru-RU"/>
        </w:rPr>
        <w:t>Для</w:t>
      </w:r>
      <w:r w:rsidRPr="00681D23">
        <w:rPr>
          <w:rFonts w:eastAsia="Cambria"/>
          <w:sz w:val="22"/>
          <w:szCs w:val="24"/>
          <w:lang w:val="ru-RU"/>
        </w:rPr>
        <w:t xml:space="preserve"> </w:t>
      </w:r>
      <w:r>
        <w:rPr>
          <w:rFonts w:eastAsia="Cambria"/>
          <w:sz w:val="22"/>
          <w:szCs w:val="24"/>
          <w:lang w:val="ru-RU"/>
        </w:rPr>
        <w:t xml:space="preserve">закрепления понятия «сложности» с помощью методики, разработанной Хаусманном, Хвангом и Родриком (2007), был построен индекс сложности экспорта </w:t>
      </w:r>
      <w:r w:rsidRPr="00681D23">
        <w:rPr>
          <w:rFonts w:eastAsia="Cambria"/>
          <w:sz w:val="22"/>
          <w:szCs w:val="24"/>
          <w:lang w:val="ru-RU"/>
        </w:rPr>
        <w:t>(</w:t>
      </w:r>
      <w:r w:rsidRPr="00D04F5E">
        <w:rPr>
          <w:rFonts w:eastAsia="Cambria"/>
          <w:sz w:val="22"/>
          <w:szCs w:val="24"/>
        </w:rPr>
        <w:t>EXPY</w:t>
      </w:r>
      <w:r w:rsidRPr="00681D23">
        <w:rPr>
          <w:rFonts w:eastAsia="Cambria"/>
          <w:sz w:val="22"/>
          <w:szCs w:val="24"/>
          <w:lang w:val="ru-RU"/>
        </w:rPr>
        <w:t>)</w:t>
      </w:r>
      <w:r>
        <w:rPr>
          <w:rFonts w:eastAsia="Cambria"/>
          <w:sz w:val="22"/>
          <w:szCs w:val="24"/>
          <w:lang w:val="ru-RU"/>
        </w:rPr>
        <w:t>. Данный</w:t>
      </w:r>
      <w:r w:rsidRPr="00681D23">
        <w:rPr>
          <w:rFonts w:eastAsia="Cambria"/>
          <w:sz w:val="22"/>
          <w:szCs w:val="24"/>
          <w:lang w:val="ru-RU"/>
        </w:rPr>
        <w:t xml:space="preserve"> </w:t>
      </w:r>
      <w:r>
        <w:rPr>
          <w:rFonts w:eastAsia="Cambria"/>
          <w:sz w:val="22"/>
          <w:szCs w:val="24"/>
          <w:lang w:val="ru-RU"/>
        </w:rPr>
        <w:t>индекс</w:t>
      </w:r>
      <w:r w:rsidRPr="00681D23">
        <w:rPr>
          <w:rFonts w:eastAsia="Cambria"/>
          <w:sz w:val="22"/>
          <w:szCs w:val="24"/>
          <w:lang w:val="ru-RU"/>
        </w:rPr>
        <w:t xml:space="preserve"> </w:t>
      </w:r>
      <w:r>
        <w:rPr>
          <w:rFonts w:eastAsia="Cambria"/>
          <w:sz w:val="22"/>
          <w:szCs w:val="24"/>
          <w:lang w:val="ru-RU"/>
        </w:rPr>
        <w:t>охватывает</w:t>
      </w:r>
      <w:r w:rsidRPr="00681D23">
        <w:rPr>
          <w:rFonts w:eastAsia="Cambria"/>
          <w:sz w:val="22"/>
          <w:szCs w:val="24"/>
          <w:lang w:val="ru-RU"/>
        </w:rPr>
        <w:t xml:space="preserve"> </w:t>
      </w:r>
      <w:r>
        <w:rPr>
          <w:rFonts w:eastAsia="Cambria"/>
          <w:sz w:val="22"/>
          <w:szCs w:val="24"/>
          <w:lang w:val="ru-RU"/>
        </w:rPr>
        <w:t>уровень</w:t>
      </w:r>
      <w:r w:rsidRPr="00681D23">
        <w:rPr>
          <w:rFonts w:eastAsia="Cambria"/>
          <w:sz w:val="22"/>
          <w:szCs w:val="24"/>
          <w:lang w:val="ru-RU"/>
        </w:rPr>
        <w:t xml:space="preserve"> </w:t>
      </w:r>
      <w:r>
        <w:rPr>
          <w:rFonts w:eastAsia="Cambria"/>
          <w:sz w:val="22"/>
          <w:szCs w:val="24"/>
          <w:lang w:val="ru-RU"/>
        </w:rPr>
        <w:t>продуктивности, связанный с экспортной корзиной страны,</w:t>
      </w:r>
      <w:r w:rsidRPr="00681D23">
        <w:rPr>
          <w:rFonts w:eastAsia="Cambria"/>
          <w:sz w:val="22"/>
          <w:szCs w:val="24"/>
          <w:lang w:val="ru-RU"/>
        </w:rPr>
        <w:t xml:space="preserve"> </w:t>
      </w:r>
      <w:r>
        <w:rPr>
          <w:rFonts w:eastAsia="Cambria"/>
          <w:sz w:val="22"/>
          <w:szCs w:val="24"/>
          <w:lang w:val="ru-RU"/>
        </w:rPr>
        <w:t>и</w:t>
      </w:r>
      <w:r w:rsidRPr="00681D23">
        <w:rPr>
          <w:rFonts w:eastAsia="Cambria"/>
          <w:sz w:val="22"/>
          <w:szCs w:val="24"/>
          <w:lang w:val="ru-RU"/>
        </w:rPr>
        <w:t xml:space="preserve"> </w:t>
      </w:r>
      <w:r>
        <w:rPr>
          <w:rFonts w:eastAsia="Cambria"/>
          <w:sz w:val="22"/>
          <w:szCs w:val="24"/>
          <w:lang w:val="ru-RU"/>
        </w:rPr>
        <w:t>является</w:t>
      </w:r>
      <w:r w:rsidRPr="00681D23">
        <w:rPr>
          <w:rFonts w:eastAsia="Cambria"/>
          <w:sz w:val="22"/>
          <w:szCs w:val="24"/>
          <w:lang w:val="ru-RU"/>
        </w:rPr>
        <w:t xml:space="preserve"> </w:t>
      </w:r>
      <w:r>
        <w:rPr>
          <w:rFonts w:eastAsia="Cambria"/>
          <w:sz w:val="22"/>
          <w:szCs w:val="24"/>
          <w:lang w:val="ru-RU"/>
        </w:rPr>
        <w:t>индикатором самых производительных групп продукции, которые страна может обеспечивать в определенный период времени. Выбор</w:t>
      </w:r>
      <w:r w:rsidRPr="004217B8">
        <w:rPr>
          <w:rFonts w:eastAsia="Cambria"/>
          <w:sz w:val="22"/>
          <w:szCs w:val="24"/>
          <w:lang w:val="ru-RU"/>
        </w:rPr>
        <w:t xml:space="preserve"> </w:t>
      </w:r>
      <w:r>
        <w:rPr>
          <w:rFonts w:eastAsia="Cambria"/>
          <w:sz w:val="22"/>
          <w:szCs w:val="24"/>
          <w:lang w:val="ru-RU"/>
        </w:rPr>
        <w:t>объема</w:t>
      </w:r>
      <w:r w:rsidRPr="004217B8">
        <w:rPr>
          <w:rFonts w:eastAsia="Cambria"/>
          <w:sz w:val="22"/>
          <w:szCs w:val="24"/>
          <w:lang w:val="ru-RU"/>
        </w:rPr>
        <w:t xml:space="preserve"> </w:t>
      </w:r>
      <w:r>
        <w:rPr>
          <w:rFonts w:eastAsia="Cambria"/>
          <w:sz w:val="22"/>
          <w:szCs w:val="24"/>
          <w:lang w:val="ru-RU"/>
        </w:rPr>
        <w:t>экспорта</w:t>
      </w:r>
      <w:r w:rsidRPr="004217B8">
        <w:rPr>
          <w:rFonts w:eastAsia="Cambria"/>
          <w:sz w:val="22"/>
          <w:szCs w:val="24"/>
          <w:lang w:val="ru-RU"/>
        </w:rPr>
        <w:t xml:space="preserve"> </w:t>
      </w:r>
      <w:r>
        <w:rPr>
          <w:rFonts w:eastAsia="Cambria"/>
          <w:sz w:val="22"/>
          <w:szCs w:val="24"/>
          <w:lang w:val="ru-RU"/>
        </w:rPr>
        <w:t>в</w:t>
      </w:r>
      <w:r w:rsidRPr="004217B8">
        <w:rPr>
          <w:rFonts w:eastAsia="Cambria"/>
          <w:sz w:val="22"/>
          <w:szCs w:val="24"/>
          <w:lang w:val="ru-RU"/>
        </w:rPr>
        <w:t xml:space="preserve"> </w:t>
      </w:r>
      <w:r>
        <w:rPr>
          <w:rFonts w:eastAsia="Cambria"/>
          <w:sz w:val="22"/>
          <w:szCs w:val="24"/>
          <w:lang w:val="ru-RU"/>
        </w:rPr>
        <w:t>качестве</w:t>
      </w:r>
      <w:r w:rsidRPr="004217B8">
        <w:rPr>
          <w:rFonts w:eastAsia="Cambria"/>
          <w:sz w:val="22"/>
          <w:szCs w:val="24"/>
          <w:lang w:val="ru-RU"/>
        </w:rPr>
        <w:t xml:space="preserve"> </w:t>
      </w:r>
      <w:r>
        <w:rPr>
          <w:rFonts w:eastAsia="Cambria"/>
          <w:sz w:val="22"/>
          <w:szCs w:val="24"/>
          <w:lang w:val="ru-RU"/>
        </w:rPr>
        <w:t>такого</w:t>
      </w:r>
      <w:r w:rsidRPr="004217B8">
        <w:rPr>
          <w:rFonts w:eastAsia="Cambria"/>
          <w:sz w:val="22"/>
          <w:szCs w:val="24"/>
          <w:lang w:val="ru-RU"/>
        </w:rPr>
        <w:t xml:space="preserve"> </w:t>
      </w:r>
      <w:r>
        <w:rPr>
          <w:rFonts w:eastAsia="Cambria"/>
          <w:sz w:val="22"/>
          <w:szCs w:val="24"/>
          <w:lang w:val="ru-RU"/>
        </w:rPr>
        <w:t>критерия</w:t>
      </w:r>
      <w:r w:rsidRPr="004217B8">
        <w:rPr>
          <w:rFonts w:eastAsia="Cambria"/>
          <w:sz w:val="22"/>
          <w:szCs w:val="24"/>
          <w:lang w:val="ru-RU"/>
        </w:rPr>
        <w:t xml:space="preserve"> </w:t>
      </w:r>
      <w:r>
        <w:rPr>
          <w:rFonts w:eastAsia="Cambria"/>
          <w:sz w:val="22"/>
          <w:szCs w:val="24"/>
          <w:lang w:val="ru-RU"/>
        </w:rPr>
        <w:t>обусловлен</w:t>
      </w:r>
      <w:r w:rsidRPr="004217B8">
        <w:rPr>
          <w:rFonts w:eastAsia="Cambria"/>
          <w:sz w:val="22"/>
          <w:szCs w:val="24"/>
          <w:lang w:val="ru-RU"/>
        </w:rPr>
        <w:t xml:space="preserve"> </w:t>
      </w:r>
      <w:r>
        <w:rPr>
          <w:rFonts w:eastAsia="Cambria"/>
          <w:sz w:val="22"/>
          <w:szCs w:val="24"/>
          <w:lang w:val="ru-RU"/>
        </w:rPr>
        <w:t>тем</w:t>
      </w:r>
      <w:r w:rsidRPr="004217B8">
        <w:rPr>
          <w:rFonts w:eastAsia="Cambria"/>
          <w:sz w:val="22"/>
          <w:szCs w:val="24"/>
          <w:lang w:val="ru-RU"/>
        </w:rPr>
        <w:t xml:space="preserve">, </w:t>
      </w:r>
      <w:r>
        <w:rPr>
          <w:rFonts w:eastAsia="Cambria"/>
          <w:sz w:val="22"/>
          <w:szCs w:val="24"/>
          <w:lang w:val="ru-RU"/>
        </w:rPr>
        <w:t>что</w:t>
      </w:r>
      <w:r w:rsidRPr="004217B8">
        <w:rPr>
          <w:rFonts w:eastAsia="Cambria"/>
          <w:sz w:val="22"/>
          <w:szCs w:val="24"/>
          <w:lang w:val="ru-RU"/>
        </w:rPr>
        <w:t xml:space="preserve"> </w:t>
      </w:r>
      <w:r>
        <w:rPr>
          <w:rFonts w:eastAsia="Cambria"/>
          <w:sz w:val="22"/>
          <w:szCs w:val="24"/>
          <w:lang w:val="ru-RU"/>
        </w:rPr>
        <w:t>он</w:t>
      </w:r>
      <w:r w:rsidRPr="004217B8">
        <w:rPr>
          <w:rFonts w:eastAsia="Cambria"/>
          <w:sz w:val="22"/>
          <w:szCs w:val="24"/>
          <w:lang w:val="ru-RU"/>
        </w:rPr>
        <w:t xml:space="preserve"> </w:t>
      </w:r>
      <w:r>
        <w:rPr>
          <w:rFonts w:eastAsia="Cambria"/>
          <w:sz w:val="22"/>
          <w:szCs w:val="24"/>
          <w:lang w:val="ru-RU"/>
        </w:rPr>
        <w:t>раскрывает</w:t>
      </w:r>
      <w:r w:rsidRPr="004217B8">
        <w:rPr>
          <w:rFonts w:eastAsia="Cambria"/>
          <w:sz w:val="22"/>
          <w:szCs w:val="24"/>
          <w:lang w:val="ru-RU"/>
        </w:rPr>
        <w:t xml:space="preserve"> </w:t>
      </w:r>
      <w:r>
        <w:rPr>
          <w:rFonts w:eastAsia="Cambria"/>
          <w:sz w:val="22"/>
          <w:szCs w:val="24"/>
          <w:lang w:val="ru-RU"/>
        </w:rPr>
        <w:t>предел производственных возможностей, поскольку страны могут экспортировать продукцию с наиболее высоким уровнем производительности и наличия данных.</w:t>
      </w:r>
    </w:p>
    <w:p w:rsidR="000E180E" w:rsidRDefault="000E180E" w:rsidP="000E180E">
      <w:pPr>
        <w:spacing w:line="240" w:lineRule="auto"/>
        <w:ind w:firstLine="0"/>
        <w:jc w:val="both"/>
        <w:rPr>
          <w:rFonts w:eastAsia="Cambria"/>
          <w:sz w:val="22"/>
          <w:szCs w:val="24"/>
          <w:lang w:val="ru-RU"/>
        </w:rPr>
      </w:pPr>
      <w:r w:rsidRPr="00B45B8A">
        <w:rPr>
          <w:rFonts w:eastAsia="Cambria"/>
          <w:sz w:val="22"/>
          <w:szCs w:val="24"/>
          <w:lang w:val="ru-RU"/>
        </w:rPr>
        <w:tab/>
      </w:r>
      <w:r>
        <w:rPr>
          <w:rFonts w:eastAsia="Cambria"/>
          <w:sz w:val="22"/>
          <w:szCs w:val="24"/>
          <w:lang w:val="ru-RU"/>
        </w:rPr>
        <w:t>Индекс</w:t>
      </w:r>
      <w:r w:rsidRPr="004217B8">
        <w:rPr>
          <w:rFonts w:eastAsia="Cambria"/>
          <w:sz w:val="22"/>
          <w:szCs w:val="24"/>
          <w:lang w:val="ru-RU"/>
        </w:rPr>
        <w:t xml:space="preserve"> </w:t>
      </w:r>
      <w:r w:rsidRPr="00D04F5E">
        <w:rPr>
          <w:rFonts w:eastAsia="Cambria"/>
          <w:sz w:val="22"/>
          <w:szCs w:val="24"/>
        </w:rPr>
        <w:t>EXPY</w:t>
      </w:r>
      <w:r>
        <w:rPr>
          <w:rFonts w:eastAsia="Cambria"/>
          <w:sz w:val="22"/>
          <w:szCs w:val="24"/>
          <w:lang w:val="ru-RU"/>
        </w:rPr>
        <w:t xml:space="preserve"> вычисляется по трем категориям экспорта</w:t>
      </w:r>
      <w:r w:rsidRPr="004217B8">
        <w:rPr>
          <w:rFonts w:eastAsia="Cambria"/>
          <w:sz w:val="22"/>
          <w:szCs w:val="24"/>
          <w:lang w:val="ru-RU"/>
        </w:rPr>
        <w:t>:</w:t>
      </w:r>
      <w:r>
        <w:rPr>
          <w:rFonts w:eastAsia="Cambria"/>
          <w:sz w:val="22"/>
          <w:szCs w:val="24"/>
          <w:lang w:val="ru-RU"/>
        </w:rPr>
        <w:t xml:space="preserve"> товары, готовая продукция и услуги. Для</w:t>
      </w:r>
      <w:r w:rsidRPr="004217B8">
        <w:rPr>
          <w:rFonts w:eastAsia="Cambria"/>
          <w:sz w:val="22"/>
          <w:szCs w:val="24"/>
          <w:lang w:val="ru-RU"/>
        </w:rPr>
        <w:t xml:space="preserve"> </w:t>
      </w:r>
      <w:r>
        <w:rPr>
          <w:rFonts w:eastAsia="Cambria"/>
          <w:sz w:val="22"/>
          <w:szCs w:val="24"/>
          <w:lang w:val="ru-RU"/>
        </w:rPr>
        <w:t>того</w:t>
      </w:r>
      <w:r w:rsidRPr="004217B8">
        <w:rPr>
          <w:rFonts w:eastAsia="Cambria"/>
          <w:sz w:val="22"/>
          <w:szCs w:val="24"/>
          <w:lang w:val="ru-RU"/>
        </w:rPr>
        <w:t xml:space="preserve"> </w:t>
      </w:r>
      <w:r>
        <w:rPr>
          <w:rFonts w:eastAsia="Cambria"/>
          <w:sz w:val="22"/>
          <w:szCs w:val="24"/>
          <w:lang w:val="ru-RU"/>
        </w:rPr>
        <w:t>чтобы</w:t>
      </w:r>
      <w:r w:rsidRPr="004217B8">
        <w:rPr>
          <w:rFonts w:eastAsia="Cambria"/>
          <w:sz w:val="22"/>
          <w:szCs w:val="24"/>
          <w:lang w:val="ru-RU"/>
        </w:rPr>
        <w:t xml:space="preserve"> </w:t>
      </w:r>
      <w:r>
        <w:rPr>
          <w:rFonts w:eastAsia="Cambria"/>
          <w:sz w:val="22"/>
          <w:szCs w:val="24"/>
          <w:lang w:val="ru-RU"/>
        </w:rPr>
        <w:t>рассчитать</w:t>
      </w:r>
      <w:r w:rsidRPr="004217B8">
        <w:rPr>
          <w:rFonts w:eastAsia="Cambria"/>
          <w:sz w:val="22"/>
          <w:szCs w:val="24"/>
          <w:lang w:val="ru-RU"/>
        </w:rPr>
        <w:t xml:space="preserve"> </w:t>
      </w:r>
      <w:r>
        <w:rPr>
          <w:rFonts w:eastAsia="Cambria"/>
          <w:sz w:val="22"/>
          <w:szCs w:val="24"/>
          <w:lang w:val="ru-RU"/>
        </w:rPr>
        <w:t>индекс</w:t>
      </w:r>
      <w:r w:rsidRPr="004217B8">
        <w:rPr>
          <w:rFonts w:eastAsia="Cambria"/>
          <w:sz w:val="22"/>
          <w:szCs w:val="24"/>
          <w:lang w:val="ru-RU"/>
        </w:rPr>
        <w:t xml:space="preserve"> </w:t>
      </w:r>
      <w:r w:rsidRPr="00D04F5E">
        <w:rPr>
          <w:rFonts w:eastAsia="Cambria"/>
          <w:sz w:val="22"/>
          <w:szCs w:val="24"/>
        </w:rPr>
        <w:t>EXPY</w:t>
      </w:r>
      <w:r w:rsidRPr="004217B8">
        <w:rPr>
          <w:rFonts w:eastAsia="Cambria"/>
          <w:sz w:val="22"/>
          <w:szCs w:val="24"/>
          <w:lang w:val="ru-RU"/>
        </w:rPr>
        <w:t xml:space="preserve">, </w:t>
      </w:r>
      <w:r>
        <w:rPr>
          <w:rFonts w:eastAsia="Cambria"/>
          <w:sz w:val="22"/>
          <w:szCs w:val="24"/>
          <w:lang w:val="ru-RU"/>
        </w:rPr>
        <w:t>каждая</w:t>
      </w:r>
      <w:r w:rsidRPr="004217B8">
        <w:rPr>
          <w:rFonts w:eastAsia="Cambria"/>
          <w:sz w:val="22"/>
          <w:szCs w:val="24"/>
          <w:lang w:val="ru-RU"/>
        </w:rPr>
        <w:t xml:space="preserve"> </w:t>
      </w:r>
      <w:r>
        <w:rPr>
          <w:rFonts w:eastAsia="Cambria"/>
          <w:sz w:val="22"/>
          <w:szCs w:val="24"/>
          <w:lang w:val="ru-RU"/>
        </w:rPr>
        <w:t>категория</w:t>
      </w:r>
      <w:r w:rsidRPr="004217B8">
        <w:rPr>
          <w:rFonts w:eastAsia="Cambria"/>
          <w:sz w:val="22"/>
          <w:szCs w:val="24"/>
          <w:lang w:val="ru-RU"/>
        </w:rPr>
        <w:t xml:space="preserve"> </w:t>
      </w:r>
      <w:r>
        <w:rPr>
          <w:rFonts w:eastAsia="Cambria"/>
          <w:sz w:val="22"/>
          <w:szCs w:val="24"/>
          <w:lang w:val="ru-RU"/>
        </w:rPr>
        <w:t>товаров</w:t>
      </w:r>
      <w:r w:rsidRPr="004217B8">
        <w:rPr>
          <w:rFonts w:eastAsia="Cambria"/>
          <w:sz w:val="22"/>
          <w:szCs w:val="24"/>
          <w:lang w:val="ru-RU"/>
        </w:rPr>
        <w:t xml:space="preserve">, </w:t>
      </w:r>
      <w:r>
        <w:rPr>
          <w:rFonts w:eastAsia="Cambria"/>
          <w:sz w:val="22"/>
          <w:szCs w:val="24"/>
          <w:lang w:val="ru-RU"/>
        </w:rPr>
        <w:t>готовой</w:t>
      </w:r>
      <w:r w:rsidRPr="004217B8">
        <w:rPr>
          <w:rFonts w:eastAsia="Cambria"/>
          <w:sz w:val="22"/>
          <w:szCs w:val="24"/>
          <w:lang w:val="ru-RU"/>
        </w:rPr>
        <w:t xml:space="preserve"> </w:t>
      </w:r>
      <w:r>
        <w:rPr>
          <w:rFonts w:eastAsia="Cambria"/>
          <w:sz w:val="22"/>
          <w:szCs w:val="24"/>
          <w:lang w:val="ru-RU"/>
        </w:rPr>
        <w:t>продукции</w:t>
      </w:r>
      <w:r w:rsidRPr="004217B8">
        <w:rPr>
          <w:rFonts w:eastAsia="Cambria"/>
          <w:sz w:val="22"/>
          <w:szCs w:val="24"/>
          <w:lang w:val="ru-RU"/>
        </w:rPr>
        <w:t xml:space="preserve"> </w:t>
      </w:r>
      <w:r>
        <w:rPr>
          <w:rFonts w:eastAsia="Cambria"/>
          <w:sz w:val="22"/>
          <w:szCs w:val="24"/>
          <w:lang w:val="ru-RU"/>
        </w:rPr>
        <w:t>и</w:t>
      </w:r>
      <w:r w:rsidRPr="004217B8">
        <w:rPr>
          <w:rFonts w:eastAsia="Cambria"/>
          <w:sz w:val="22"/>
          <w:szCs w:val="24"/>
          <w:lang w:val="ru-RU"/>
        </w:rPr>
        <w:t xml:space="preserve"> </w:t>
      </w:r>
      <w:r>
        <w:rPr>
          <w:rFonts w:eastAsia="Cambria"/>
          <w:sz w:val="22"/>
          <w:szCs w:val="24"/>
          <w:lang w:val="ru-RU"/>
        </w:rPr>
        <w:t>услуг оценивается</w:t>
      </w:r>
      <w:r w:rsidRPr="004217B8">
        <w:rPr>
          <w:rFonts w:eastAsia="Cambria"/>
          <w:sz w:val="22"/>
          <w:szCs w:val="24"/>
          <w:lang w:val="ru-RU"/>
        </w:rPr>
        <w:t xml:space="preserve"> </w:t>
      </w:r>
      <w:r>
        <w:rPr>
          <w:rFonts w:eastAsia="Cambria"/>
          <w:sz w:val="22"/>
          <w:szCs w:val="24"/>
          <w:lang w:val="ru-RU"/>
        </w:rPr>
        <w:t>в</w:t>
      </w:r>
      <w:r w:rsidRPr="004217B8">
        <w:rPr>
          <w:rFonts w:eastAsia="Cambria"/>
          <w:sz w:val="22"/>
          <w:szCs w:val="24"/>
          <w:lang w:val="ru-RU"/>
        </w:rPr>
        <w:t xml:space="preserve"> </w:t>
      </w:r>
      <w:r>
        <w:rPr>
          <w:rFonts w:eastAsia="Cambria"/>
          <w:sz w:val="22"/>
          <w:szCs w:val="24"/>
          <w:lang w:val="ru-RU"/>
        </w:rPr>
        <w:t>соответствии</w:t>
      </w:r>
      <w:r w:rsidRPr="004217B8">
        <w:rPr>
          <w:rFonts w:eastAsia="Cambria"/>
          <w:sz w:val="22"/>
          <w:szCs w:val="24"/>
          <w:lang w:val="ru-RU"/>
        </w:rPr>
        <w:t xml:space="preserve"> </w:t>
      </w:r>
      <w:r>
        <w:rPr>
          <w:rFonts w:eastAsia="Cambria"/>
          <w:sz w:val="22"/>
          <w:szCs w:val="24"/>
          <w:lang w:val="ru-RU"/>
        </w:rPr>
        <w:t>с</w:t>
      </w:r>
      <w:r w:rsidRPr="004217B8">
        <w:rPr>
          <w:rFonts w:eastAsia="Cambria"/>
          <w:sz w:val="22"/>
          <w:szCs w:val="24"/>
          <w:lang w:val="ru-RU"/>
        </w:rPr>
        <w:t xml:space="preserve"> </w:t>
      </w:r>
      <w:r>
        <w:rPr>
          <w:rFonts w:eastAsia="Cambria"/>
          <w:sz w:val="22"/>
          <w:szCs w:val="24"/>
          <w:lang w:val="ru-RU"/>
        </w:rPr>
        <w:t>уровнем дохода стран, экспортирующих эти товары и услуги</w:t>
      </w:r>
      <w:r w:rsidRPr="004217B8">
        <w:rPr>
          <w:rFonts w:eastAsia="Cambria"/>
          <w:sz w:val="22"/>
          <w:szCs w:val="24"/>
          <w:lang w:val="ru-RU"/>
        </w:rPr>
        <w:t>.</w:t>
      </w:r>
      <w:r w:rsidRPr="00D04F5E">
        <w:rPr>
          <w:rFonts w:eastAsia="Cambria"/>
          <w:sz w:val="22"/>
          <w:szCs w:val="24"/>
          <w:vertAlign w:val="superscript"/>
        </w:rPr>
        <w:footnoteReference w:id="44"/>
      </w:r>
      <w:r w:rsidRPr="004217B8">
        <w:rPr>
          <w:rFonts w:eastAsia="Cambria"/>
          <w:sz w:val="22"/>
          <w:szCs w:val="24"/>
          <w:lang w:val="ru-RU"/>
        </w:rPr>
        <w:t xml:space="preserve"> </w:t>
      </w:r>
      <w:r>
        <w:rPr>
          <w:rFonts w:eastAsia="Cambria"/>
          <w:sz w:val="22"/>
          <w:szCs w:val="24"/>
          <w:lang w:val="ru-RU"/>
        </w:rPr>
        <w:t>Продукция</w:t>
      </w:r>
      <w:r w:rsidRPr="00382FE5">
        <w:rPr>
          <w:rFonts w:eastAsia="Cambria"/>
          <w:sz w:val="22"/>
          <w:szCs w:val="24"/>
          <w:lang w:val="ru-RU"/>
        </w:rPr>
        <w:t xml:space="preserve">, </w:t>
      </w:r>
      <w:r>
        <w:rPr>
          <w:rFonts w:eastAsia="Cambria"/>
          <w:sz w:val="22"/>
          <w:szCs w:val="24"/>
          <w:lang w:val="ru-RU"/>
        </w:rPr>
        <w:t>экспортируемая</w:t>
      </w:r>
      <w:r w:rsidRPr="00382FE5">
        <w:rPr>
          <w:rFonts w:eastAsia="Cambria"/>
          <w:sz w:val="22"/>
          <w:szCs w:val="24"/>
          <w:lang w:val="ru-RU"/>
        </w:rPr>
        <w:t xml:space="preserve"> </w:t>
      </w:r>
      <w:r>
        <w:rPr>
          <w:rFonts w:eastAsia="Cambria"/>
          <w:sz w:val="22"/>
          <w:szCs w:val="24"/>
          <w:lang w:val="ru-RU"/>
        </w:rPr>
        <w:t>богатыми</w:t>
      </w:r>
      <w:r w:rsidRPr="00382FE5">
        <w:rPr>
          <w:rFonts w:eastAsia="Cambria"/>
          <w:sz w:val="22"/>
          <w:szCs w:val="24"/>
          <w:lang w:val="ru-RU"/>
        </w:rPr>
        <w:t xml:space="preserve"> </w:t>
      </w:r>
      <w:r>
        <w:rPr>
          <w:rFonts w:eastAsia="Cambria"/>
          <w:sz w:val="22"/>
          <w:szCs w:val="24"/>
          <w:lang w:val="ru-RU"/>
        </w:rPr>
        <w:t>странами</w:t>
      </w:r>
      <w:r w:rsidRPr="00382FE5">
        <w:rPr>
          <w:rFonts w:eastAsia="Cambria"/>
          <w:sz w:val="22"/>
          <w:szCs w:val="24"/>
          <w:lang w:val="ru-RU"/>
        </w:rPr>
        <w:t xml:space="preserve"> (</w:t>
      </w:r>
      <w:r>
        <w:rPr>
          <w:rFonts w:eastAsia="Cambria"/>
          <w:sz w:val="22"/>
          <w:szCs w:val="24"/>
          <w:lang w:val="ru-RU"/>
        </w:rPr>
        <w:t>с</w:t>
      </w:r>
      <w:r w:rsidRPr="00382FE5">
        <w:rPr>
          <w:rFonts w:eastAsia="Cambria"/>
          <w:sz w:val="22"/>
          <w:szCs w:val="24"/>
          <w:lang w:val="ru-RU"/>
        </w:rPr>
        <w:t xml:space="preserve"> </w:t>
      </w:r>
      <w:r>
        <w:rPr>
          <w:rFonts w:eastAsia="Cambria"/>
          <w:sz w:val="22"/>
          <w:szCs w:val="24"/>
          <w:lang w:val="ru-RU"/>
        </w:rPr>
        <w:t>учетом</w:t>
      </w:r>
      <w:r w:rsidRPr="00382FE5">
        <w:rPr>
          <w:rFonts w:eastAsia="Cambria"/>
          <w:sz w:val="22"/>
          <w:szCs w:val="24"/>
          <w:lang w:val="ru-RU"/>
        </w:rPr>
        <w:t xml:space="preserve"> </w:t>
      </w:r>
      <w:r>
        <w:rPr>
          <w:rFonts w:eastAsia="Cambria"/>
          <w:sz w:val="22"/>
          <w:szCs w:val="24"/>
          <w:lang w:val="ru-RU"/>
        </w:rPr>
        <w:t>общего масштаба экономики</w:t>
      </w:r>
      <w:r w:rsidRPr="00382FE5">
        <w:rPr>
          <w:rFonts w:eastAsia="Cambria"/>
          <w:sz w:val="22"/>
          <w:szCs w:val="24"/>
          <w:lang w:val="ru-RU"/>
        </w:rPr>
        <w:t>)</w:t>
      </w:r>
      <w:r>
        <w:rPr>
          <w:rFonts w:eastAsia="Cambria"/>
          <w:sz w:val="22"/>
          <w:szCs w:val="24"/>
          <w:lang w:val="ru-RU"/>
        </w:rPr>
        <w:t xml:space="preserve">, оценивается на уровень выше, чем продукция, экспортируемая </w:t>
      </w:r>
      <w:r w:rsidRPr="00382FE5">
        <w:rPr>
          <w:rFonts w:eastAsia="Cambria"/>
          <w:sz w:val="22"/>
          <w:szCs w:val="24"/>
          <w:lang w:val="ru-RU"/>
        </w:rPr>
        <w:t xml:space="preserve"> </w:t>
      </w:r>
      <w:r>
        <w:rPr>
          <w:rFonts w:eastAsia="Cambria"/>
          <w:sz w:val="22"/>
          <w:szCs w:val="24"/>
          <w:lang w:val="ru-RU"/>
        </w:rPr>
        <w:t>бедными странами. Данные</w:t>
      </w:r>
      <w:r w:rsidRPr="00382FE5">
        <w:rPr>
          <w:rFonts w:eastAsia="Cambria"/>
          <w:sz w:val="22"/>
          <w:szCs w:val="24"/>
          <w:lang w:val="ru-RU"/>
        </w:rPr>
        <w:t xml:space="preserve"> </w:t>
      </w:r>
      <w:r>
        <w:rPr>
          <w:rFonts w:eastAsia="Cambria"/>
          <w:sz w:val="22"/>
          <w:szCs w:val="24"/>
          <w:lang w:val="ru-RU"/>
        </w:rPr>
        <w:t>расчеты</w:t>
      </w:r>
      <w:r w:rsidRPr="00382FE5">
        <w:rPr>
          <w:rFonts w:eastAsia="Cambria"/>
          <w:sz w:val="22"/>
          <w:szCs w:val="24"/>
          <w:lang w:val="ru-RU"/>
        </w:rPr>
        <w:t xml:space="preserve"> </w:t>
      </w:r>
      <w:r>
        <w:rPr>
          <w:rFonts w:eastAsia="Cambria"/>
          <w:sz w:val="22"/>
          <w:szCs w:val="24"/>
          <w:lang w:val="ru-RU"/>
        </w:rPr>
        <w:t>по</w:t>
      </w:r>
      <w:r w:rsidRPr="00382FE5">
        <w:rPr>
          <w:rFonts w:eastAsia="Cambria"/>
          <w:sz w:val="22"/>
          <w:szCs w:val="24"/>
          <w:lang w:val="ru-RU"/>
        </w:rPr>
        <w:t xml:space="preserve"> </w:t>
      </w:r>
      <w:r>
        <w:rPr>
          <w:rFonts w:eastAsia="Cambria"/>
          <w:sz w:val="22"/>
          <w:szCs w:val="24"/>
          <w:lang w:val="ru-RU"/>
        </w:rPr>
        <w:t>конкретной</w:t>
      </w:r>
      <w:r w:rsidRPr="00382FE5">
        <w:rPr>
          <w:rFonts w:eastAsia="Cambria"/>
          <w:sz w:val="22"/>
          <w:szCs w:val="24"/>
          <w:lang w:val="ru-RU"/>
        </w:rPr>
        <w:t xml:space="preserve"> </w:t>
      </w:r>
      <w:r>
        <w:rPr>
          <w:rFonts w:eastAsia="Cambria"/>
          <w:sz w:val="22"/>
          <w:szCs w:val="24"/>
          <w:lang w:val="ru-RU"/>
        </w:rPr>
        <w:t>продукции</w:t>
      </w:r>
      <w:r w:rsidRPr="00382FE5">
        <w:rPr>
          <w:rFonts w:eastAsia="Cambria"/>
          <w:sz w:val="22"/>
          <w:szCs w:val="24"/>
          <w:lang w:val="ru-RU"/>
        </w:rPr>
        <w:t xml:space="preserve"> </w:t>
      </w:r>
      <w:r>
        <w:rPr>
          <w:rFonts w:eastAsia="Cambria"/>
          <w:sz w:val="22"/>
          <w:szCs w:val="24"/>
          <w:lang w:val="ru-RU"/>
        </w:rPr>
        <w:t>далее</w:t>
      </w:r>
      <w:r w:rsidRPr="00382FE5">
        <w:rPr>
          <w:rFonts w:eastAsia="Cambria"/>
          <w:sz w:val="22"/>
          <w:szCs w:val="24"/>
          <w:lang w:val="ru-RU"/>
        </w:rPr>
        <w:t xml:space="preserve"> </w:t>
      </w:r>
      <w:r>
        <w:rPr>
          <w:rFonts w:eastAsia="Cambria"/>
          <w:sz w:val="22"/>
          <w:szCs w:val="24"/>
          <w:lang w:val="ru-RU"/>
        </w:rPr>
        <w:t>агрегируются</w:t>
      </w:r>
      <w:r w:rsidRPr="00382FE5">
        <w:rPr>
          <w:rFonts w:eastAsia="Cambria"/>
          <w:sz w:val="22"/>
          <w:szCs w:val="24"/>
          <w:lang w:val="ru-RU"/>
        </w:rPr>
        <w:t xml:space="preserve"> </w:t>
      </w:r>
      <w:r>
        <w:rPr>
          <w:rFonts w:eastAsia="Cambria"/>
          <w:sz w:val="22"/>
          <w:szCs w:val="24"/>
          <w:lang w:val="ru-RU"/>
        </w:rPr>
        <w:t>для</w:t>
      </w:r>
      <w:r w:rsidRPr="00382FE5">
        <w:rPr>
          <w:rFonts w:eastAsia="Cambria"/>
          <w:sz w:val="22"/>
          <w:szCs w:val="24"/>
          <w:lang w:val="ru-RU"/>
        </w:rPr>
        <w:t xml:space="preserve"> </w:t>
      </w:r>
      <w:r>
        <w:rPr>
          <w:rFonts w:eastAsia="Cambria"/>
          <w:sz w:val="22"/>
          <w:szCs w:val="24"/>
          <w:lang w:val="ru-RU"/>
        </w:rPr>
        <w:t>построения</w:t>
      </w:r>
      <w:r w:rsidRPr="00382FE5">
        <w:rPr>
          <w:rFonts w:eastAsia="Cambria"/>
          <w:sz w:val="22"/>
          <w:szCs w:val="24"/>
          <w:lang w:val="ru-RU"/>
        </w:rPr>
        <w:t xml:space="preserve"> </w:t>
      </w:r>
      <w:r>
        <w:rPr>
          <w:rFonts w:eastAsia="Cambria"/>
          <w:sz w:val="22"/>
          <w:szCs w:val="24"/>
          <w:lang w:val="ru-RU"/>
        </w:rPr>
        <w:t xml:space="preserve">общегосударственных индексов сложности экспорта. </w:t>
      </w:r>
      <w:r w:rsidRPr="00382FE5">
        <w:rPr>
          <w:rFonts w:eastAsia="Cambria"/>
          <w:sz w:val="22"/>
          <w:szCs w:val="24"/>
          <w:lang w:val="ru-RU"/>
        </w:rPr>
        <w:t xml:space="preserve">   </w:t>
      </w:r>
    </w:p>
    <w:p w:rsidR="000E180E" w:rsidRDefault="000E180E" w:rsidP="000E180E">
      <w:pPr>
        <w:spacing w:line="240" w:lineRule="auto"/>
        <w:ind w:firstLine="0"/>
        <w:jc w:val="both"/>
        <w:rPr>
          <w:rFonts w:eastAsia="Cambria"/>
          <w:sz w:val="22"/>
          <w:szCs w:val="24"/>
          <w:lang w:val="ru-RU"/>
        </w:rPr>
      </w:pPr>
    </w:p>
    <w:p w:rsidR="000E180E" w:rsidRDefault="000E180E" w:rsidP="000E180E">
      <w:pPr>
        <w:spacing w:line="240" w:lineRule="auto"/>
        <w:ind w:firstLine="0"/>
        <w:jc w:val="both"/>
        <w:rPr>
          <w:rFonts w:eastAsia="Cambria"/>
          <w:sz w:val="22"/>
          <w:szCs w:val="24"/>
          <w:lang w:val="ru-RU"/>
        </w:rPr>
      </w:pPr>
      <w:r w:rsidRPr="00B45B8A">
        <w:rPr>
          <w:rFonts w:eastAsia="Cambria"/>
          <w:sz w:val="22"/>
          <w:szCs w:val="24"/>
          <w:lang w:val="ru-RU"/>
        </w:rPr>
        <w:tab/>
      </w:r>
      <w:r>
        <w:rPr>
          <w:rFonts w:eastAsia="Cambria"/>
          <w:sz w:val="22"/>
          <w:szCs w:val="24"/>
          <w:lang w:val="ru-RU"/>
        </w:rPr>
        <w:t>К</w:t>
      </w:r>
      <w:r w:rsidRPr="0012628A">
        <w:rPr>
          <w:rFonts w:eastAsia="Cambria"/>
          <w:sz w:val="22"/>
          <w:szCs w:val="24"/>
          <w:lang w:val="ru-RU"/>
        </w:rPr>
        <w:t xml:space="preserve"> </w:t>
      </w:r>
      <w:r>
        <w:rPr>
          <w:rFonts w:eastAsia="Cambria"/>
          <w:sz w:val="22"/>
          <w:szCs w:val="24"/>
          <w:lang w:val="ru-RU"/>
        </w:rPr>
        <w:t>примеру</w:t>
      </w:r>
      <w:r w:rsidRPr="0012628A">
        <w:rPr>
          <w:rFonts w:eastAsia="Cambria"/>
          <w:sz w:val="22"/>
          <w:szCs w:val="24"/>
          <w:lang w:val="ru-RU"/>
        </w:rPr>
        <w:t xml:space="preserve">, </w:t>
      </w:r>
      <w:r>
        <w:rPr>
          <w:rFonts w:eastAsia="Cambria"/>
          <w:sz w:val="22"/>
          <w:szCs w:val="24"/>
          <w:lang w:val="ru-RU"/>
        </w:rPr>
        <w:t>страны</w:t>
      </w:r>
      <w:r w:rsidRPr="0012628A">
        <w:rPr>
          <w:rFonts w:eastAsia="Cambria"/>
          <w:sz w:val="22"/>
          <w:szCs w:val="24"/>
          <w:lang w:val="ru-RU"/>
        </w:rPr>
        <w:t xml:space="preserve"> </w:t>
      </w:r>
      <w:r>
        <w:rPr>
          <w:rFonts w:eastAsia="Cambria"/>
          <w:sz w:val="22"/>
          <w:szCs w:val="24"/>
          <w:lang w:val="ru-RU"/>
        </w:rPr>
        <w:t>будут</w:t>
      </w:r>
      <w:r w:rsidRPr="0012628A">
        <w:rPr>
          <w:rFonts w:eastAsia="Cambria"/>
          <w:sz w:val="22"/>
          <w:szCs w:val="24"/>
          <w:lang w:val="ru-RU"/>
        </w:rPr>
        <w:t xml:space="preserve"> </w:t>
      </w:r>
      <w:r>
        <w:rPr>
          <w:rFonts w:eastAsia="Cambria"/>
          <w:sz w:val="22"/>
          <w:szCs w:val="24"/>
          <w:lang w:val="ru-RU"/>
        </w:rPr>
        <w:t>оцениваться</w:t>
      </w:r>
      <w:r w:rsidRPr="0012628A">
        <w:rPr>
          <w:rFonts w:eastAsia="Cambria"/>
          <w:sz w:val="22"/>
          <w:szCs w:val="24"/>
          <w:lang w:val="ru-RU"/>
        </w:rPr>
        <w:t xml:space="preserve"> </w:t>
      </w:r>
      <w:r>
        <w:rPr>
          <w:rFonts w:eastAsia="Cambria"/>
          <w:sz w:val="22"/>
          <w:szCs w:val="24"/>
          <w:lang w:val="ru-RU"/>
        </w:rPr>
        <w:t>индексом</w:t>
      </w:r>
      <w:r w:rsidRPr="0012628A">
        <w:rPr>
          <w:rFonts w:eastAsia="Cambria"/>
          <w:sz w:val="22"/>
          <w:szCs w:val="24"/>
          <w:lang w:val="ru-RU"/>
        </w:rPr>
        <w:t xml:space="preserve"> </w:t>
      </w:r>
      <w:r w:rsidRPr="00D04F5E">
        <w:rPr>
          <w:rFonts w:eastAsia="Cambria"/>
          <w:i/>
          <w:sz w:val="22"/>
          <w:szCs w:val="24"/>
        </w:rPr>
        <w:t>j</w:t>
      </w:r>
      <w:r w:rsidRPr="0012628A">
        <w:rPr>
          <w:rFonts w:eastAsia="Cambria"/>
          <w:i/>
          <w:sz w:val="22"/>
          <w:szCs w:val="24"/>
          <w:lang w:val="ru-RU"/>
        </w:rPr>
        <w:t xml:space="preserve">, </w:t>
      </w:r>
      <w:r>
        <w:rPr>
          <w:rFonts w:eastAsia="Cambria"/>
          <w:i/>
          <w:sz w:val="22"/>
          <w:szCs w:val="24"/>
          <w:lang w:val="ru-RU"/>
        </w:rPr>
        <w:t>продукция</w:t>
      </w:r>
      <w:r w:rsidRPr="0012628A">
        <w:rPr>
          <w:rFonts w:eastAsia="Cambria"/>
          <w:i/>
          <w:sz w:val="22"/>
          <w:szCs w:val="24"/>
          <w:lang w:val="ru-RU"/>
        </w:rPr>
        <w:t xml:space="preserve"> – </w:t>
      </w:r>
      <w:r>
        <w:rPr>
          <w:rFonts w:eastAsia="Cambria"/>
          <w:i/>
          <w:sz w:val="22"/>
          <w:szCs w:val="24"/>
          <w:lang w:val="ru-RU"/>
        </w:rPr>
        <w:t>индексом</w:t>
      </w:r>
      <w:r w:rsidRPr="0012628A">
        <w:rPr>
          <w:rFonts w:eastAsia="Cambria"/>
          <w:i/>
          <w:sz w:val="22"/>
          <w:szCs w:val="24"/>
          <w:lang w:val="ru-RU"/>
        </w:rPr>
        <w:t xml:space="preserve"> </w:t>
      </w:r>
      <w:r w:rsidRPr="00D04F5E">
        <w:rPr>
          <w:rFonts w:eastAsia="Cambria"/>
          <w:i/>
          <w:sz w:val="22"/>
          <w:szCs w:val="24"/>
        </w:rPr>
        <w:t>l</w:t>
      </w:r>
      <w:r w:rsidRPr="0012628A">
        <w:rPr>
          <w:rFonts w:eastAsia="Cambria"/>
          <w:sz w:val="22"/>
          <w:szCs w:val="24"/>
          <w:lang w:val="ru-RU"/>
        </w:rPr>
        <w:t xml:space="preserve">. </w:t>
      </w:r>
    </w:p>
    <w:p w:rsidR="000E180E" w:rsidRPr="00D04F5E" w:rsidRDefault="000E180E" w:rsidP="000E180E">
      <w:pPr>
        <w:spacing w:line="240" w:lineRule="auto"/>
        <w:ind w:firstLine="0"/>
        <w:jc w:val="both"/>
        <w:rPr>
          <w:rFonts w:eastAsia="Cambria"/>
          <w:sz w:val="22"/>
          <w:szCs w:val="24"/>
        </w:rPr>
      </w:pPr>
      <w:r w:rsidRPr="00D04F5E">
        <w:rPr>
          <w:rFonts w:eastAsia="Cambria"/>
          <w:i/>
          <w:sz w:val="22"/>
          <w:szCs w:val="24"/>
        </w:rPr>
        <w:t>p</w:t>
      </w:r>
      <w:r w:rsidRPr="00382FE5">
        <w:rPr>
          <w:rFonts w:eastAsia="Cambria"/>
          <w:sz w:val="22"/>
          <w:szCs w:val="24"/>
          <w:lang w:val="ru-RU"/>
        </w:rPr>
        <w:t xml:space="preserve"> –</w:t>
      </w:r>
      <w:r>
        <w:rPr>
          <w:rFonts w:eastAsia="Cambria"/>
          <w:sz w:val="22"/>
          <w:szCs w:val="24"/>
          <w:lang w:val="ru-RU"/>
        </w:rPr>
        <w:t xml:space="preserve"> это экспортная</w:t>
      </w:r>
      <w:r w:rsidRPr="00382FE5">
        <w:rPr>
          <w:rFonts w:eastAsia="Cambria"/>
          <w:sz w:val="22"/>
          <w:szCs w:val="24"/>
          <w:lang w:val="ru-RU"/>
        </w:rPr>
        <w:t xml:space="preserve"> </w:t>
      </w:r>
      <w:r>
        <w:rPr>
          <w:rFonts w:eastAsia="Cambria"/>
          <w:sz w:val="22"/>
          <w:szCs w:val="24"/>
          <w:lang w:val="ru-RU"/>
        </w:rPr>
        <w:t>категория</w:t>
      </w:r>
      <w:r w:rsidRPr="00382FE5">
        <w:rPr>
          <w:rFonts w:eastAsia="Cambria"/>
          <w:sz w:val="22"/>
          <w:szCs w:val="24"/>
          <w:lang w:val="ru-RU"/>
        </w:rPr>
        <w:t xml:space="preserve"> (</w:t>
      </w:r>
      <w:r>
        <w:rPr>
          <w:rFonts w:eastAsia="Cambria"/>
          <w:sz w:val="22"/>
          <w:szCs w:val="24"/>
          <w:lang w:val="ru-RU"/>
        </w:rPr>
        <w:t>то есть товары, готовая продукция или услуги</w:t>
      </w:r>
      <w:r w:rsidRPr="00382FE5">
        <w:rPr>
          <w:rFonts w:eastAsia="Cambria"/>
          <w:sz w:val="22"/>
          <w:szCs w:val="24"/>
          <w:lang w:val="ru-RU"/>
        </w:rPr>
        <w:t xml:space="preserve">). </w:t>
      </w:r>
      <w:r>
        <w:rPr>
          <w:rFonts w:eastAsia="Cambria"/>
          <w:sz w:val="22"/>
          <w:szCs w:val="24"/>
          <w:lang w:val="ru-RU"/>
        </w:rPr>
        <w:t>Общий</w:t>
      </w:r>
      <w:r w:rsidRPr="00B45B8A">
        <w:rPr>
          <w:rFonts w:eastAsia="Cambria"/>
          <w:sz w:val="22"/>
          <w:szCs w:val="24"/>
        </w:rPr>
        <w:t xml:space="preserve"> </w:t>
      </w:r>
      <w:r>
        <w:rPr>
          <w:rFonts w:eastAsia="Cambria"/>
          <w:sz w:val="22"/>
          <w:szCs w:val="24"/>
          <w:lang w:val="ru-RU"/>
        </w:rPr>
        <w:t>объем</w:t>
      </w:r>
      <w:r w:rsidRPr="00B45B8A">
        <w:rPr>
          <w:rFonts w:eastAsia="Cambria"/>
          <w:sz w:val="22"/>
          <w:szCs w:val="24"/>
        </w:rPr>
        <w:t xml:space="preserve"> </w:t>
      </w:r>
      <w:r>
        <w:rPr>
          <w:rFonts w:eastAsia="Cambria"/>
          <w:sz w:val="22"/>
          <w:szCs w:val="24"/>
          <w:lang w:val="ru-RU"/>
        </w:rPr>
        <w:t>экспорта</w:t>
      </w:r>
      <w:r w:rsidRPr="00B45B8A">
        <w:rPr>
          <w:rFonts w:eastAsia="Cambria"/>
          <w:sz w:val="22"/>
          <w:szCs w:val="24"/>
        </w:rPr>
        <w:t xml:space="preserve"> </w:t>
      </w:r>
      <w:r>
        <w:rPr>
          <w:rFonts w:eastAsia="Cambria"/>
          <w:sz w:val="22"/>
          <w:szCs w:val="24"/>
          <w:lang w:val="ru-RU"/>
        </w:rPr>
        <w:t>категории</w:t>
      </w:r>
      <w:r w:rsidRPr="00B45B8A">
        <w:rPr>
          <w:rFonts w:eastAsia="Cambria"/>
          <w:sz w:val="22"/>
          <w:szCs w:val="24"/>
        </w:rPr>
        <w:t xml:space="preserve"> </w:t>
      </w:r>
      <w:r w:rsidRPr="00D04F5E">
        <w:rPr>
          <w:rFonts w:eastAsia="Cambria"/>
          <w:i/>
          <w:sz w:val="22"/>
          <w:szCs w:val="24"/>
        </w:rPr>
        <w:t>p</w:t>
      </w:r>
      <w:r w:rsidRPr="00D04F5E">
        <w:rPr>
          <w:rFonts w:eastAsia="Cambria"/>
          <w:sz w:val="22"/>
          <w:szCs w:val="24"/>
        </w:rPr>
        <w:t xml:space="preserve"> </w:t>
      </w:r>
      <w:r>
        <w:rPr>
          <w:rFonts w:eastAsia="Cambria"/>
          <w:sz w:val="22"/>
          <w:szCs w:val="24"/>
          <w:lang w:val="ru-RU"/>
        </w:rPr>
        <w:t>из</w:t>
      </w:r>
      <w:r w:rsidRPr="00B45B8A">
        <w:rPr>
          <w:rFonts w:eastAsia="Cambria"/>
          <w:sz w:val="22"/>
          <w:szCs w:val="24"/>
        </w:rPr>
        <w:t xml:space="preserve"> </w:t>
      </w:r>
      <w:r>
        <w:rPr>
          <w:rFonts w:eastAsia="Cambria"/>
          <w:sz w:val="22"/>
          <w:szCs w:val="24"/>
          <w:lang w:val="ru-RU"/>
        </w:rPr>
        <w:t>страны</w:t>
      </w:r>
      <w:r w:rsidRPr="00B45B8A">
        <w:rPr>
          <w:rFonts w:eastAsia="Cambria"/>
          <w:sz w:val="22"/>
          <w:szCs w:val="24"/>
        </w:rPr>
        <w:t xml:space="preserve"> </w:t>
      </w:r>
      <w:r w:rsidRPr="00D04F5E">
        <w:rPr>
          <w:rFonts w:eastAsia="Cambria"/>
          <w:i/>
          <w:sz w:val="22"/>
          <w:szCs w:val="24"/>
        </w:rPr>
        <w:t xml:space="preserve">j </w:t>
      </w:r>
      <w:r>
        <w:rPr>
          <w:rFonts w:eastAsia="Cambria"/>
          <w:i/>
          <w:sz w:val="22"/>
          <w:szCs w:val="24"/>
          <w:lang w:val="ru-RU"/>
        </w:rPr>
        <w:t>равен</w:t>
      </w:r>
      <w:r w:rsidRPr="00B45B8A">
        <w:rPr>
          <w:rFonts w:eastAsia="Cambria"/>
          <w:i/>
          <w:sz w:val="22"/>
          <w:szCs w:val="24"/>
        </w:rPr>
        <w:t xml:space="preserve">: </w:t>
      </w:r>
    </w:p>
    <w:p w:rsidR="000E180E" w:rsidRPr="00D04F5E" w:rsidRDefault="000E180E" w:rsidP="000E180E">
      <w:pPr>
        <w:spacing w:line="240" w:lineRule="auto"/>
        <w:jc w:val="both"/>
        <w:rPr>
          <w:rFonts w:eastAsia="Cambria"/>
          <w:sz w:val="22"/>
          <w:szCs w:val="24"/>
        </w:rPr>
      </w:pPr>
      <w:r w:rsidRPr="00D04F5E">
        <w:rPr>
          <w:rFonts w:eastAsia="Cambria"/>
          <w:noProof/>
          <w:sz w:val="22"/>
          <w:szCs w:val="24"/>
        </w:rPr>
        <w:drawing>
          <wp:inline distT="0" distB="0" distL="0" distR="0">
            <wp:extent cx="782320" cy="348615"/>
            <wp:effectExtent l="19050" t="0" r="0" b="0"/>
            <wp:docPr id="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srcRect/>
                    <a:stretch>
                      <a:fillRect/>
                    </a:stretch>
                  </pic:blipFill>
                  <pic:spPr bwMode="auto">
                    <a:xfrm>
                      <a:off x="0" y="0"/>
                      <a:ext cx="782320" cy="348615"/>
                    </a:xfrm>
                    <a:prstGeom prst="rect">
                      <a:avLst/>
                    </a:prstGeom>
                    <a:noFill/>
                    <a:ln w="9525">
                      <a:noFill/>
                      <a:miter lim="800000"/>
                      <a:headEnd/>
                      <a:tailEnd/>
                    </a:ln>
                  </pic:spPr>
                </pic:pic>
              </a:graphicData>
            </a:graphic>
          </wp:inline>
        </w:drawing>
      </w:r>
    </w:p>
    <w:p w:rsidR="000E180E" w:rsidRPr="00644CA8" w:rsidRDefault="000E180E" w:rsidP="000E180E">
      <w:pPr>
        <w:spacing w:line="240" w:lineRule="auto"/>
        <w:ind w:firstLine="0"/>
        <w:jc w:val="both"/>
        <w:rPr>
          <w:rFonts w:eastAsia="Cambria"/>
          <w:sz w:val="22"/>
          <w:szCs w:val="24"/>
          <w:lang w:val="ru-RU"/>
        </w:rPr>
      </w:pPr>
      <w:r>
        <w:rPr>
          <w:rFonts w:eastAsia="Cambria"/>
          <w:sz w:val="22"/>
          <w:szCs w:val="24"/>
        </w:rPr>
        <w:tab/>
      </w:r>
      <w:r w:rsidRPr="00D04F5E">
        <w:rPr>
          <w:rFonts w:eastAsia="Cambria"/>
          <w:i/>
          <w:sz w:val="22"/>
          <w:szCs w:val="24"/>
        </w:rPr>
        <w:t>Y</w:t>
      </w:r>
      <w:r w:rsidRPr="00D04F5E">
        <w:rPr>
          <w:rFonts w:eastAsia="Cambria"/>
          <w:i/>
          <w:sz w:val="22"/>
          <w:szCs w:val="24"/>
          <w:vertAlign w:val="subscript"/>
        </w:rPr>
        <w:t>j</w:t>
      </w:r>
      <w:r w:rsidRPr="008A13D9">
        <w:rPr>
          <w:rFonts w:eastAsia="Cambria"/>
          <w:sz w:val="22"/>
          <w:szCs w:val="24"/>
          <w:lang w:val="ru-RU"/>
        </w:rPr>
        <w:t xml:space="preserve"> </w:t>
      </w:r>
      <w:r>
        <w:rPr>
          <w:rFonts w:eastAsia="Cambria"/>
          <w:sz w:val="22"/>
          <w:szCs w:val="24"/>
          <w:lang w:val="ru-RU"/>
        </w:rPr>
        <w:t>обозначает</w:t>
      </w:r>
      <w:r w:rsidRPr="008A13D9">
        <w:rPr>
          <w:rFonts w:eastAsia="Cambria"/>
          <w:sz w:val="22"/>
          <w:szCs w:val="24"/>
          <w:lang w:val="ru-RU"/>
        </w:rPr>
        <w:t xml:space="preserve"> </w:t>
      </w:r>
      <w:r>
        <w:rPr>
          <w:rFonts w:eastAsia="Cambria"/>
          <w:sz w:val="22"/>
          <w:szCs w:val="24"/>
          <w:lang w:val="ru-RU"/>
        </w:rPr>
        <w:t>ВВП</w:t>
      </w:r>
      <w:r w:rsidRPr="008A13D9">
        <w:rPr>
          <w:rFonts w:eastAsia="Cambria"/>
          <w:sz w:val="22"/>
          <w:szCs w:val="24"/>
          <w:lang w:val="ru-RU"/>
        </w:rPr>
        <w:t xml:space="preserve"> </w:t>
      </w:r>
      <w:r>
        <w:rPr>
          <w:rFonts w:eastAsia="Cambria"/>
          <w:sz w:val="22"/>
          <w:szCs w:val="24"/>
          <w:lang w:val="ru-RU"/>
        </w:rPr>
        <w:t>на</w:t>
      </w:r>
      <w:r w:rsidRPr="008A13D9">
        <w:rPr>
          <w:rFonts w:eastAsia="Cambria"/>
          <w:sz w:val="22"/>
          <w:szCs w:val="24"/>
          <w:lang w:val="ru-RU"/>
        </w:rPr>
        <w:t xml:space="preserve"> </w:t>
      </w:r>
      <w:r>
        <w:rPr>
          <w:rFonts w:eastAsia="Cambria"/>
          <w:sz w:val="22"/>
          <w:szCs w:val="24"/>
          <w:lang w:val="ru-RU"/>
        </w:rPr>
        <w:t>душу</w:t>
      </w:r>
      <w:r w:rsidRPr="008A13D9">
        <w:rPr>
          <w:rFonts w:eastAsia="Cambria"/>
          <w:sz w:val="22"/>
          <w:szCs w:val="24"/>
          <w:lang w:val="ru-RU"/>
        </w:rPr>
        <w:t xml:space="preserve"> </w:t>
      </w:r>
      <w:r>
        <w:rPr>
          <w:rFonts w:eastAsia="Cambria"/>
          <w:sz w:val="22"/>
          <w:szCs w:val="24"/>
          <w:lang w:val="ru-RU"/>
        </w:rPr>
        <w:t>населения</w:t>
      </w:r>
      <w:r w:rsidRPr="008A13D9">
        <w:rPr>
          <w:rFonts w:eastAsia="Cambria"/>
          <w:sz w:val="22"/>
          <w:szCs w:val="24"/>
          <w:lang w:val="ru-RU"/>
        </w:rPr>
        <w:t xml:space="preserve"> </w:t>
      </w:r>
      <w:r>
        <w:rPr>
          <w:rFonts w:eastAsia="Cambria"/>
          <w:sz w:val="22"/>
          <w:szCs w:val="24"/>
          <w:lang w:val="ru-RU"/>
        </w:rPr>
        <w:t>в</w:t>
      </w:r>
      <w:r w:rsidRPr="008A13D9">
        <w:rPr>
          <w:rFonts w:eastAsia="Cambria"/>
          <w:sz w:val="22"/>
          <w:szCs w:val="24"/>
          <w:lang w:val="ru-RU"/>
        </w:rPr>
        <w:t xml:space="preserve"> </w:t>
      </w:r>
      <w:r>
        <w:rPr>
          <w:rFonts w:eastAsia="Cambria"/>
          <w:sz w:val="22"/>
          <w:szCs w:val="24"/>
          <w:lang w:val="ru-RU"/>
        </w:rPr>
        <w:t>стране</w:t>
      </w:r>
      <w:r w:rsidRPr="008A13D9">
        <w:rPr>
          <w:rFonts w:eastAsia="Cambria"/>
          <w:sz w:val="22"/>
          <w:szCs w:val="24"/>
          <w:lang w:val="ru-RU"/>
        </w:rPr>
        <w:t xml:space="preserve"> </w:t>
      </w:r>
      <w:r w:rsidRPr="00D04F5E">
        <w:rPr>
          <w:rFonts w:eastAsia="Cambria"/>
          <w:i/>
          <w:sz w:val="22"/>
          <w:szCs w:val="24"/>
        </w:rPr>
        <w:t>j</w:t>
      </w:r>
      <w:r w:rsidRPr="008A13D9">
        <w:rPr>
          <w:rFonts w:eastAsia="Cambria"/>
          <w:sz w:val="22"/>
          <w:szCs w:val="24"/>
          <w:lang w:val="ru-RU"/>
        </w:rPr>
        <w:t xml:space="preserve">. </w:t>
      </w:r>
      <w:r>
        <w:rPr>
          <w:rFonts w:eastAsia="Cambria"/>
          <w:sz w:val="22"/>
          <w:szCs w:val="24"/>
          <w:lang w:val="ru-RU"/>
        </w:rPr>
        <w:t>Далее</w:t>
      </w:r>
      <w:r w:rsidRPr="008A13D9">
        <w:rPr>
          <w:rFonts w:eastAsia="Cambria"/>
          <w:sz w:val="22"/>
          <w:szCs w:val="24"/>
          <w:lang w:val="ru-RU"/>
        </w:rPr>
        <w:t xml:space="preserve"> </w:t>
      </w:r>
      <w:r>
        <w:rPr>
          <w:rFonts w:eastAsia="Cambria"/>
          <w:sz w:val="22"/>
          <w:szCs w:val="24"/>
          <w:lang w:val="ru-RU"/>
        </w:rPr>
        <w:t>уровень</w:t>
      </w:r>
      <w:r w:rsidRPr="008A13D9">
        <w:rPr>
          <w:rFonts w:eastAsia="Cambria"/>
          <w:sz w:val="22"/>
          <w:szCs w:val="24"/>
          <w:lang w:val="ru-RU"/>
        </w:rPr>
        <w:t xml:space="preserve"> </w:t>
      </w:r>
      <w:r>
        <w:rPr>
          <w:rFonts w:eastAsia="Cambria"/>
          <w:sz w:val="22"/>
          <w:szCs w:val="24"/>
          <w:lang w:val="ru-RU"/>
        </w:rPr>
        <w:t>производительности по</w:t>
      </w:r>
      <w:r w:rsidRPr="008A13D9">
        <w:rPr>
          <w:rFonts w:eastAsia="Cambria"/>
          <w:sz w:val="22"/>
          <w:szCs w:val="24"/>
          <w:lang w:val="ru-RU"/>
        </w:rPr>
        <w:t xml:space="preserve"> </w:t>
      </w:r>
      <w:r>
        <w:rPr>
          <w:rFonts w:eastAsia="Cambria"/>
          <w:sz w:val="22"/>
          <w:szCs w:val="24"/>
          <w:lang w:val="ru-RU"/>
        </w:rPr>
        <w:t>продукции</w:t>
      </w:r>
      <w:r w:rsidRPr="008A13D9">
        <w:rPr>
          <w:rFonts w:eastAsia="Cambria"/>
          <w:sz w:val="22"/>
          <w:szCs w:val="24"/>
          <w:lang w:val="ru-RU"/>
        </w:rPr>
        <w:t xml:space="preserve"> </w:t>
      </w:r>
      <w:r w:rsidRPr="00D04F5E">
        <w:rPr>
          <w:rFonts w:eastAsia="Cambria"/>
          <w:i/>
          <w:sz w:val="22"/>
          <w:szCs w:val="24"/>
        </w:rPr>
        <w:t>k</w:t>
      </w:r>
      <w:r w:rsidRPr="008A13D9">
        <w:rPr>
          <w:rFonts w:eastAsia="Cambria"/>
          <w:sz w:val="22"/>
          <w:szCs w:val="24"/>
          <w:lang w:val="ru-RU"/>
        </w:rPr>
        <w:t xml:space="preserve"> </w:t>
      </w:r>
      <w:r>
        <w:rPr>
          <w:rFonts w:eastAsia="Cambria"/>
          <w:sz w:val="22"/>
          <w:szCs w:val="24"/>
          <w:lang w:val="ru-RU"/>
        </w:rPr>
        <w:t>в</w:t>
      </w:r>
      <w:r w:rsidRPr="008A13D9">
        <w:rPr>
          <w:rFonts w:eastAsia="Cambria"/>
          <w:sz w:val="22"/>
          <w:szCs w:val="24"/>
          <w:lang w:val="ru-RU"/>
        </w:rPr>
        <w:t xml:space="preserve"> </w:t>
      </w:r>
      <w:r>
        <w:rPr>
          <w:rFonts w:eastAsia="Cambria"/>
          <w:sz w:val="22"/>
          <w:szCs w:val="24"/>
          <w:lang w:val="ru-RU"/>
        </w:rPr>
        <w:t>категории</w:t>
      </w:r>
      <w:r w:rsidRPr="008A13D9">
        <w:rPr>
          <w:rFonts w:eastAsia="Cambria"/>
          <w:sz w:val="22"/>
          <w:szCs w:val="24"/>
          <w:lang w:val="ru-RU"/>
        </w:rPr>
        <w:t xml:space="preserve"> </w:t>
      </w:r>
      <w:r w:rsidRPr="00D04F5E">
        <w:rPr>
          <w:rFonts w:eastAsia="Cambria"/>
          <w:i/>
          <w:sz w:val="22"/>
          <w:szCs w:val="24"/>
        </w:rPr>
        <w:t>p</w:t>
      </w:r>
      <w:r w:rsidRPr="008A13D9">
        <w:rPr>
          <w:rFonts w:eastAsia="Cambria"/>
          <w:i/>
          <w:sz w:val="22"/>
          <w:szCs w:val="24"/>
          <w:lang w:val="ru-RU"/>
        </w:rPr>
        <w:t xml:space="preserve"> </w:t>
      </w:r>
      <w:r>
        <w:rPr>
          <w:rFonts w:eastAsia="Cambria"/>
          <w:i/>
          <w:sz w:val="22"/>
          <w:szCs w:val="24"/>
          <w:lang w:val="ru-RU"/>
        </w:rPr>
        <w:t>равен</w:t>
      </w:r>
      <w:r w:rsidRPr="008A13D9">
        <w:rPr>
          <w:rFonts w:eastAsia="Cambria"/>
          <w:i/>
          <w:sz w:val="22"/>
          <w:szCs w:val="24"/>
          <w:lang w:val="ru-RU"/>
        </w:rPr>
        <w:t xml:space="preserve"> </w:t>
      </w:r>
      <w:r>
        <w:rPr>
          <w:rFonts w:eastAsia="Cambria"/>
          <w:i/>
          <w:sz w:val="22"/>
          <w:szCs w:val="24"/>
          <w:lang w:val="ru-RU"/>
        </w:rPr>
        <w:t>средневзвешенному</w:t>
      </w:r>
      <w:r w:rsidRPr="008A13D9">
        <w:rPr>
          <w:rFonts w:eastAsia="Cambria"/>
          <w:i/>
          <w:sz w:val="22"/>
          <w:szCs w:val="24"/>
          <w:lang w:val="ru-RU"/>
        </w:rPr>
        <w:t xml:space="preserve"> </w:t>
      </w:r>
      <w:r>
        <w:rPr>
          <w:rFonts w:eastAsia="Cambria"/>
          <w:i/>
          <w:sz w:val="22"/>
          <w:szCs w:val="24"/>
          <w:lang w:val="ru-RU"/>
        </w:rPr>
        <w:t>ВВП</w:t>
      </w:r>
      <w:r w:rsidRPr="008A13D9">
        <w:rPr>
          <w:rFonts w:eastAsia="Cambria"/>
          <w:i/>
          <w:sz w:val="22"/>
          <w:szCs w:val="24"/>
          <w:lang w:val="ru-RU"/>
        </w:rPr>
        <w:t xml:space="preserve"> </w:t>
      </w:r>
      <w:r>
        <w:rPr>
          <w:rFonts w:eastAsia="Cambria"/>
          <w:i/>
          <w:sz w:val="22"/>
          <w:szCs w:val="24"/>
          <w:lang w:val="ru-RU"/>
        </w:rPr>
        <w:t>на</w:t>
      </w:r>
      <w:r w:rsidRPr="008A13D9">
        <w:rPr>
          <w:rFonts w:eastAsia="Cambria"/>
          <w:i/>
          <w:sz w:val="22"/>
          <w:szCs w:val="24"/>
          <w:lang w:val="ru-RU"/>
        </w:rPr>
        <w:t xml:space="preserve"> </w:t>
      </w:r>
      <w:r>
        <w:rPr>
          <w:rFonts w:eastAsia="Cambria"/>
          <w:i/>
          <w:sz w:val="22"/>
          <w:szCs w:val="24"/>
          <w:lang w:val="ru-RU"/>
        </w:rPr>
        <w:t>душу</w:t>
      </w:r>
      <w:r w:rsidRPr="008A13D9">
        <w:rPr>
          <w:rFonts w:eastAsia="Cambria"/>
          <w:i/>
          <w:sz w:val="22"/>
          <w:szCs w:val="24"/>
          <w:lang w:val="ru-RU"/>
        </w:rPr>
        <w:t xml:space="preserve"> </w:t>
      </w:r>
      <w:r>
        <w:rPr>
          <w:rFonts w:eastAsia="Cambria"/>
          <w:i/>
          <w:sz w:val="22"/>
          <w:szCs w:val="24"/>
          <w:lang w:val="ru-RU"/>
        </w:rPr>
        <w:t>населения</w:t>
      </w:r>
      <w:r w:rsidRPr="008A13D9">
        <w:rPr>
          <w:rFonts w:eastAsia="Cambria"/>
          <w:i/>
          <w:sz w:val="22"/>
          <w:szCs w:val="24"/>
          <w:lang w:val="ru-RU"/>
        </w:rPr>
        <w:t xml:space="preserve">, </w:t>
      </w:r>
      <w:r>
        <w:rPr>
          <w:rFonts w:eastAsia="Cambria"/>
          <w:i/>
          <w:sz w:val="22"/>
          <w:szCs w:val="24"/>
          <w:lang w:val="ru-RU"/>
        </w:rPr>
        <w:t>где</w:t>
      </w:r>
      <w:r w:rsidRPr="008A13D9">
        <w:rPr>
          <w:rFonts w:eastAsia="Cambria"/>
          <w:i/>
          <w:sz w:val="22"/>
          <w:szCs w:val="24"/>
          <w:lang w:val="ru-RU"/>
        </w:rPr>
        <w:t xml:space="preserve"> </w:t>
      </w:r>
      <w:r>
        <w:rPr>
          <w:rFonts w:eastAsia="Cambria"/>
          <w:i/>
          <w:sz w:val="22"/>
          <w:szCs w:val="24"/>
          <w:lang w:val="ru-RU"/>
        </w:rPr>
        <w:t>весовую функцию выполняют выявленные сравнительные преимущества страны по данной продукции</w:t>
      </w:r>
      <w:r w:rsidRPr="00644CA8">
        <w:rPr>
          <w:rFonts w:eastAsia="Cambria"/>
          <w:sz w:val="22"/>
          <w:szCs w:val="24"/>
          <w:lang w:val="ru-RU"/>
        </w:rPr>
        <w:t>:</w:t>
      </w:r>
    </w:p>
    <w:p w:rsidR="000E180E" w:rsidRPr="00D04F5E" w:rsidRDefault="000E180E" w:rsidP="000E180E">
      <w:pPr>
        <w:spacing w:line="240" w:lineRule="auto"/>
        <w:jc w:val="both"/>
        <w:rPr>
          <w:rFonts w:eastAsia="Cambria"/>
          <w:position w:val="-36"/>
          <w:sz w:val="22"/>
          <w:szCs w:val="20"/>
        </w:rPr>
      </w:pPr>
      <w:r w:rsidRPr="00D04F5E">
        <w:rPr>
          <w:rFonts w:eastAsia="Cambria"/>
          <w:noProof/>
          <w:position w:val="-36"/>
          <w:sz w:val="22"/>
          <w:szCs w:val="20"/>
        </w:rPr>
        <w:drawing>
          <wp:inline distT="0" distB="0" distL="0" distR="0">
            <wp:extent cx="1941830" cy="518160"/>
            <wp:effectExtent l="19050" t="0" r="0" b="0"/>
            <wp:docPr id="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cstate="print"/>
                    <a:srcRect/>
                    <a:stretch>
                      <a:fillRect/>
                    </a:stretch>
                  </pic:blipFill>
                  <pic:spPr bwMode="auto">
                    <a:xfrm>
                      <a:off x="0" y="0"/>
                      <a:ext cx="1941830" cy="518160"/>
                    </a:xfrm>
                    <a:prstGeom prst="rect">
                      <a:avLst/>
                    </a:prstGeom>
                    <a:noFill/>
                    <a:ln w="9525">
                      <a:noFill/>
                      <a:miter lim="800000"/>
                      <a:headEnd/>
                      <a:tailEnd/>
                    </a:ln>
                  </pic:spPr>
                </pic:pic>
              </a:graphicData>
            </a:graphic>
          </wp:inline>
        </w:drawing>
      </w:r>
    </w:p>
    <w:p w:rsidR="000E180E" w:rsidRPr="00D04F5E" w:rsidRDefault="000E180E" w:rsidP="000E180E">
      <w:pPr>
        <w:spacing w:line="240" w:lineRule="auto"/>
        <w:ind w:firstLine="0"/>
        <w:jc w:val="both"/>
        <w:rPr>
          <w:rFonts w:eastAsia="Cambria"/>
          <w:sz w:val="22"/>
          <w:szCs w:val="24"/>
        </w:rPr>
      </w:pPr>
      <w:r>
        <w:rPr>
          <w:rFonts w:eastAsia="Cambria"/>
          <w:sz w:val="22"/>
          <w:szCs w:val="24"/>
        </w:rPr>
        <w:tab/>
      </w:r>
      <w:r>
        <w:rPr>
          <w:rFonts w:eastAsia="Cambria"/>
          <w:sz w:val="22"/>
          <w:szCs w:val="24"/>
          <w:lang w:val="ru-RU"/>
        </w:rPr>
        <w:t>Вес</w:t>
      </w:r>
      <w:r w:rsidRPr="00644CA8">
        <w:rPr>
          <w:rFonts w:eastAsia="Cambria"/>
          <w:sz w:val="22"/>
          <w:szCs w:val="24"/>
          <w:lang w:val="ru-RU"/>
        </w:rPr>
        <w:t xml:space="preserve"> </w:t>
      </w:r>
      <w:r>
        <w:rPr>
          <w:rFonts w:eastAsia="Cambria"/>
          <w:sz w:val="22"/>
          <w:szCs w:val="24"/>
          <w:lang w:val="ru-RU"/>
        </w:rPr>
        <w:t>в</w:t>
      </w:r>
      <w:r w:rsidRPr="00644CA8">
        <w:rPr>
          <w:rFonts w:eastAsia="Cambria"/>
          <w:sz w:val="22"/>
          <w:szCs w:val="24"/>
          <w:lang w:val="ru-RU"/>
        </w:rPr>
        <w:t xml:space="preserve"> </w:t>
      </w:r>
      <w:r>
        <w:rPr>
          <w:rFonts w:eastAsia="Cambria"/>
          <w:sz w:val="22"/>
          <w:szCs w:val="24"/>
          <w:lang w:val="ru-RU"/>
        </w:rPr>
        <w:t>числителе</w:t>
      </w:r>
      <w:r w:rsidRPr="00644CA8">
        <w:rPr>
          <w:rFonts w:eastAsia="Cambria"/>
          <w:sz w:val="22"/>
          <w:szCs w:val="24"/>
          <w:lang w:val="ru-RU"/>
        </w:rPr>
        <w:t xml:space="preserve"> </w:t>
      </w:r>
      <w:r w:rsidRPr="00D04F5E">
        <w:rPr>
          <w:rFonts w:eastAsia="Cambria"/>
          <w:noProof/>
          <w:position w:val="-14"/>
          <w:sz w:val="22"/>
          <w:szCs w:val="24"/>
        </w:rPr>
        <w:drawing>
          <wp:inline distT="0" distB="0" distL="0" distR="0">
            <wp:extent cx="622300" cy="245110"/>
            <wp:effectExtent l="0" t="0" r="6350" b="0"/>
            <wp:docPr id="5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srcRect/>
                    <a:stretch>
                      <a:fillRect/>
                    </a:stretch>
                  </pic:blipFill>
                  <pic:spPr bwMode="auto">
                    <a:xfrm>
                      <a:off x="0" y="0"/>
                      <a:ext cx="622300" cy="245110"/>
                    </a:xfrm>
                    <a:prstGeom prst="rect">
                      <a:avLst/>
                    </a:prstGeom>
                    <a:noFill/>
                    <a:ln w="9525">
                      <a:noFill/>
                      <a:miter lim="800000"/>
                      <a:headEnd/>
                      <a:tailEnd/>
                    </a:ln>
                  </pic:spPr>
                </pic:pic>
              </a:graphicData>
            </a:graphic>
          </wp:inline>
        </w:drawing>
      </w:r>
      <w:r w:rsidRPr="00644CA8">
        <w:rPr>
          <w:rFonts w:eastAsia="Cambria"/>
          <w:sz w:val="22"/>
          <w:szCs w:val="24"/>
          <w:lang w:val="ru-RU"/>
        </w:rPr>
        <w:t xml:space="preserve"> - </w:t>
      </w:r>
      <w:r>
        <w:rPr>
          <w:rFonts w:eastAsia="Cambria"/>
          <w:sz w:val="22"/>
          <w:szCs w:val="24"/>
          <w:lang w:val="ru-RU"/>
        </w:rPr>
        <w:t>это</w:t>
      </w:r>
      <w:r w:rsidRPr="00644CA8">
        <w:rPr>
          <w:rFonts w:eastAsia="Cambria"/>
          <w:sz w:val="22"/>
          <w:szCs w:val="24"/>
          <w:lang w:val="ru-RU"/>
        </w:rPr>
        <w:t xml:space="preserve"> </w:t>
      </w:r>
      <w:r>
        <w:rPr>
          <w:rFonts w:eastAsia="Cambria"/>
          <w:sz w:val="22"/>
          <w:szCs w:val="24"/>
          <w:lang w:val="ru-RU"/>
        </w:rPr>
        <w:t>доля</w:t>
      </w:r>
      <w:r w:rsidRPr="00644CA8">
        <w:rPr>
          <w:rFonts w:eastAsia="Cambria"/>
          <w:sz w:val="22"/>
          <w:szCs w:val="24"/>
          <w:lang w:val="ru-RU"/>
        </w:rPr>
        <w:t xml:space="preserve"> </w:t>
      </w:r>
      <w:r>
        <w:rPr>
          <w:rFonts w:eastAsia="Cambria"/>
          <w:sz w:val="22"/>
          <w:szCs w:val="24"/>
          <w:lang w:val="ru-RU"/>
        </w:rPr>
        <w:t>стоимости</w:t>
      </w:r>
      <w:r w:rsidRPr="00644CA8">
        <w:rPr>
          <w:rFonts w:eastAsia="Cambria"/>
          <w:sz w:val="22"/>
          <w:szCs w:val="24"/>
          <w:lang w:val="ru-RU"/>
        </w:rPr>
        <w:t xml:space="preserve"> </w:t>
      </w:r>
      <w:r>
        <w:rPr>
          <w:rFonts w:eastAsia="Cambria"/>
          <w:sz w:val="22"/>
          <w:szCs w:val="24"/>
          <w:lang w:val="ru-RU"/>
        </w:rPr>
        <w:t>продукции</w:t>
      </w:r>
      <w:r w:rsidRPr="00644CA8">
        <w:rPr>
          <w:rFonts w:eastAsia="Cambria"/>
          <w:sz w:val="22"/>
          <w:szCs w:val="24"/>
          <w:lang w:val="ru-RU"/>
        </w:rPr>
        <w:t xml:space="preserve"> </w:t>
      </w:r>
      <w:r>
        <w:rPr>
          <w:rFonts w:eastAsia="Cambria"/>
          <w:sz w:val="22"/>
          <w:szCs w:val="24"/>
          <w:lang w:val="ru-RU"/>
        </w:rPr>
        <w:t>в</w:t>
      </w:r>
      <w:r w:rsidRPr="00644CA8">
        <w:rPr>
          <w:rFonts w:eastAsia="Cambria"/>
          <w:sz w:val="22"/>
          <w:szCs w:val="24"/>
          <w:lang w:val="ru-RU"/>
        </w:rPr>
        <w:t xml:space="preserve"> </w:t>
      </w:r>
      <w:r>
        <w:rPr>
          <w:rFonts w:eastAsia="Cambria"/>
          <w:sz w:val="22"/>
          <w:szCs w:val="24"/>
          <w:lang w:val="ru-RU"/>
        </w:rPr>
        <w:t>экспортной</w:t>
      </w:r>
      <w:r w:rsidRPr="00644CA8">
        <w:rPr>
          <w:rFonts w:eastAsia="Cambria"/>
          <w:sz w:val="22"/>
          <w:szCs w:val="24"/>
          <w:lang w:val="ru-RU"/>
        </w:rPr>
        <w:t xml:space="preserve"> </w:t>
      </w:r>
      <w:r>
        <w:rPr>
          <w:rFonts w:eastAsia="Cambria"/>
          <w:sz w:val="22"/>
          <w:szCs w:val="24"/>
          <w:lang w:val="ru-RU"/>
        </w:rPr>
        <w:t>корзине</w:t>
      </w:r>
      <w:r w:rsidRPr="00644CA8">
        <w:rPr>
          <w:rFonts w:eastAsia="Cambria"/>
          <w:sz w:val="22"/>
          <w:szCs w:val="24"/>
          <w:lang w:val="ru-RU"/>
        </w:rPr>
        <w:t xml:space="preserve"> </w:t>
      </w:r>
      <w:r>
        <w:rPr>
          <w:rFonts w:eastAsia="Cambria"/>
          <w:sz w:val="22"/>
          <w:szCs w:val="24"/>
          <w:lang w:val="ru-RU"/>
        </w:rPr>
        <w:t>категории</w:t>
      </w:r>
      <w:r w:rsidRPr="00644CA8">
        <w:rPr>
          <w:rFonts w:eastAsia="Cambria"/>
          <w:sz w:val="22"/>
          <w:szCs w:val="24"/>
          <w:lang w:val="ru-RU"/>
        </w:rPr>
        <w:t xml:space="preserve"> </w:t>
      </w:r>
      <w:r w:rsidRPr="00D04F5E">
        <w:rPr>
          <w:rFonts w:eastAsia="Cambria"/>
          <w:i/>
          <w:sz w:val="22"/>
          <w:szCs w:val="24"/>
        </w:rPr>
        <w:t>p</w:t>
      </w:r>
      <w:r w:rsidRPr="00644CA8">
        <w:rPr>
          <w:rFonts w:eastAsia="Cambria"/>
          <w:sz w:val="22"/>
          <w:szCs w:val="24"/>
          <w:lang w:val="ru-RU"/>
        </w:rPr>
        <w:t xml:space="preserve">. </w:t>
      </w:r>
      <w:r>
        <w:rPr>
          <w:rFonts w:eastAsia="Cambria"/>
          <w:sz w:val="22"/>
          <w:szCs w:val="24"/>
          <w:lang w:val="ru-RU"/>
        </w:rPr>
        <w:t>Вес</w:t>
      </w:r>
      <w:r w:rsidRPr="00644CA8">
        <w:rPr>
          <w:rFonts w:eastAsia="Cambria"/>
          <w:sz w:val="22"/>
          <w:szCs w:val="24"/>
          <w:lang w:val="ru-RU"/>
        </w:rPr>
        <w:t xml:space="preserve"> </w:t>
      </w:r>
      <w:r>
        <w:rPr>
          <w:rFonts w:eastAsia="Cambria"/>
          <w:sz w:val="22"/>
          <w:szCs w:val="24"/>
          <w:lang w:val="ru-RU"/>
        </w:rPr>
        <w:t>в</w:t>
      </w:r>
      <w:r w:rsidRPr="00644CA8">
        <w:rPr>
          <w:rFonts w:eastAsia="Cambria"/>
          <w:sz w:val="22"/>
          <w:szCs w:val="24"/>
          <w:lang w:val="ru-RU"/>
        </w:rPr>
        <w:t xml:space="preserve"> </w:t>
      </w:r>
      <w:r>
        <w:rPr>
          <w:rFonts w:eastAsia="Cambria"/>
          <w:sz w:val="22"/>
          <w:szCs w:val="24"/>
          <w:lang w:val="ru-RU"/>
        </w:rPr>
        <w:t>знаменателе</w:t>
      </w:r>
      <w:r w:rsidRPr="00D04F5E">
        <w:rPr>
          <w:rFonts w:eastAsia="Cambria"/>
          <w:noProof/>
          <w:position w:val="-18"/>
          <w:sz w:val="22"/>
          <w:szCs w:val="24"/>
        </w:rPr>
        <w:drawing>
          <wp:inline distT="0" distB="0" distL="0" distR="0">
            <wp:extent cx="829310" cy="292100"/>
            <wp:effectExtent l="0" t="0" r="8890" b="0"/>
            <wp:docPr id="5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srcRect/>
                    <a:stretch>
                      <a:fillRect/>
                    </a:stretch>
                  </pic:blipFill>
                  <pic:spPr bwMode="auto">
                    <a:xfrm>
                      <a:off x="0" y="0"/>
                      <a:ext cx="829310" cy="292100"/>
                    </a:xfrm>
                    <a:prstGeom prst="rect">
                      <a:avLst/>
                    </a:prstGeom>
                    <a:noFill/>
                    <a:ln w="9525">
                      <a:noFill/>
                      <a:miter lim="800000"/>
                      <a:headEnd/>
                      <a:tailEnd/>
                    </a:ln>
                  </pic:spPr>
                </pic:pic>
              </a:graphicData>
            </a:graphic>
          </wp:inline>
        </w:drawing>
      </w:r>
      <w:r w:rsidRPr="00644CA8">
        <w:rPr>
          <w:rFonts w:eastAsia="Cambria"/>
          <w:sz w:val="22"/>
          <w:szCs w:val="24"/>
          <w:lang w:val="ru-RU"/>
        </w:rPr>
        <w:t xml:space="preserve"> </w:t>
      </w:r>
      <w:r>
        <w:rPr>
          <w:rFonts w:eastAsia="Cambria"/>
          <w:sz w:val="22"/>
          <w:szCs w:val="24"/>
          <w:lang w:val="ru-RU"/>
        </w:rPr>
        <w:t>объединяет доли стоимости в разрезе по всем странам,</w:t>
      </w:r>
      <w:r w:rsidRPr="00644CA8">
        <w:rPr>
          <w:rFonts w:eastAsia="Cambria"/>
          <w:sz w:val="22"/>
          <w:szCs w:val="24"/>
          <w:lang w:val="ru-RU"/>
        </w:rPr>
        <w:t xml:space="preserve"> </w:t>
      </w:r>
      <w:r>
        <w:rPr>
          <w:rFonts w:eastAsia="Cambria"/>
          <w:sz w:val="22"/>
          <w:szCs w:val="24"/>
          <w:lang w:val="ru-RU"/>
        </w:rPr>
        <w:t>экспортирующим данную продукцию в этой категории</w:t>
      </w:r>
      <w:r w:rsidRPr="00644CA8">
        <w:rPr>
          <w:rFonts w:eastAsia="Cambria"/>
          <w:sz w:val="22"/>
          <w:szCs w:val="24"/>
          <w:lang w:val="ru-RU"/>
        </w:rPr>
        <w:t xml:space="preserve">. </w:t>
      </w:r>
      <w:r>
        <w:rPr>
          <w:rFonts w:eastAsia="Cambria"/>
          <w:sz w:val="22"/>
          <w:szCs w:val="24"/>
          <w:lang w:val="ru-RU"/>
        </w:rPr>
        <w:t>Далее</w:t>
      </w:r>
      <w:r w:rsidRPr="008A13D9">
        <w:rPr>
          <w:rFonts w:eastAsia="Cambria"/>
          <w:sz w:val="22"/>
          <w:szCs w:val="24"/>
          <w:lang w:val="ru-RU"/>
        </w:rPr>
        <w:t xml:space="preserve"> </w:t>
      </w:r>
      <w:r>
        <w:rPr>
          <w:rFonts w:eastAsia="Cambria"/>
          <w:sz w:val="22"/>
          <w:szCs w:val="24"/>
          <w:lang w:val="ru-RU"/>
        </w:rPr>
        <w:t>для</w:t>
      </w:r>
      <w:r w:rsidRPr="008A13D9">
        <w:rPr>
          <w:rFonts w:eastAsia="Cambria"/>
          <w:sz w:val="22"/>
          <w:szCs w:val="24"/>
          <w:lang w:val="ru-RU"/>
        </w:rPr>
        <w:t xml:space="preserve"> </w:t>
      </w:r>
      <w:r>
        <w:rPr>
          <w:rFonts w:eastAsia="Cambria"/>
          <w:sz w:val="22"/>
          <w:szCs w:val="24"/>
          <w:lang w:val="ru-RU"/>
        </w:rPr>
        <w:t>вычисления</w:t>
      </w:r>
      <w:r w:rsidRPr="008A13D9">
        <w:rPr>
          <w:rFonts w:eastAsia="Cambria"/>
          <w:sz w:val="22"/>
          <w:szCs w:val="24"/>
          <w:lang w:val="ru-RU"/>
        </w:rPr>
        <w:t xml:space="preserve"> </w:t>
      </w:r>
      <w:r>
        <w:rPr>
          <w:rFonts w:eastAsia="Cambria"/>
          <w:sz w:val="22"/>
          <w:szCs w:val="24"/>
          <w:lang w:val="ru-RU"/>
        </w:rPr>
        <w:t>уровня</w:t>
      </w:r>
      <w:r w:rsidRPr="008A13D9">
        <w:rPr>
          <w:rFonts w:eastAsia="Cambria"/>
          <w:sz w:val="22"/>
          <w:szCs w:val="24"/>
          <w:lang w:val="ru-RU"/>
        </w:rPr>
        <w:t xml:space="preserve"> </w:t>
      </w:r>
      <w:r>
        <w:rPr>
          <w:rFonts w:eastAsia="Cambria"/>
          <w:sz w:val="22"/>
          <w:szCs w:val="24"/>
          <w:lang w:val="ru-RU"/>
        </w:rPr>
        <w:t>производительности экспортной</w:t>
      </w:r>
      <w:r w:rsidRPr="008A13D9">
        <w:rPr>
          <w:rFonts w:eastAsia="Cambria"/>
          <w:sz w:val="22"/>
          <w:szCs w:val="24"/>
          <w:lang w:val="ru-RU"/>
        </w:rPr>
        <w:t xml:space="preserve"> </w:t>
      </w:r>
      <w:r>
        <w:rPr>
          <w:rFonts w:eastAsia="Cambria"/>
          <w:sz w:val="22"/>
          <w:szCs w:val="24"/>
          <w:lang w:val="ru-RU"/>
        </w:rPr>
        <w:t>корзины</w:t>
      </w:r>
      <w:r w:rsidRPr="008A13D9">
        <w:rPr>
          <w:rFonts w:eastAsia="Cambria"/>
          <w:sz w:val="22"/>
          <w:szCs w:val="24"/>
          <w:lang w:val="ru-RU"/>
        </w:rPr>
        <w:t xml:space="preserve"> </w:t>
      </w:r>
      <w:r>
        <w:rPr>
          <w:rFonts w:eastAsia="Cambria"/>
          <w:sz w:val="22"/>
          <w:szCs w:val="24"/>
          <w:lang w:val="ru-RU"/>
        </w:rPr>
        <w:t>страны</w:t>
      </w:r>
      <w:r w:rsidRPr="008A13D9">
        <w:rPr>
          <w:rFonts w:eastAsia="Cambria"/>
          <w:sz w:val="22"/>
          <w:szCs w:val="24"/>
          <w:lang w:val="ru-RU"/>
        </w:rPr>
        <w:t xml:space="preserve"> </w:t>
      </w:r>
      <w:r w:rsidRPr="00D04F5E">
        <w:rPr>
          <w:rFonts w:eastAsia="Cambria"/>
          <w:i/>
          <w:sz w:val="22"/>
          <w:szCs w:val="24"/>
        </w:rPr>
        <w:t>j</w:t>
      </w:r>
      <w:r w:rsidRPr="008A13D9">
        <w:rPr>
          <w:rFonts w:eastAsia="Cambria"/>
          <w:sz w:val="22"/>
          <w:szCs w:val="24"/>
          <w:lang w:val="ru-RU"/>
        </w:rPr>
        <w:t xml:space="preserve"> </w:t>
      </w:r>
      <w:r>
        <w:rPr>
          <w:rFonts w:eastAsia="Cambria"/>
          <w:sz w:val="22"/>
          <w:szCs w:val="24"/>
          <w:lang w:val="ru-RU"/>
        </w:rPr>
        <w:t>по товарам, готовой продукции или  услугам используется</w:t>
      </w:r>
      <w:r w:rsidRPr="008A13D9">
        <w:rPr>
          <w:rFonts w:eastAsia="Cambria"/>
          <w:sz w:val="22"/>
          <w:szCs w:val="24"/>
          <w:lang w:val="ru-RU"/>
        </w:rPr>
        <w:t xml:space="preserve"> </w:t>
      </w:r>
      <w:r>
        <w:rPr>
          <w:rFonts w:eastAsia="Cambria"/>
          <w:sz w:val="22"/>
          <w:szCs w:val="24"/>
          <w:lang w:val="ru-RU"/>
        </w:rPr>
        <w:t>индекс технологической</w:t>
      </w:r>
      <w:r w:rsidRPr="008A13D9">
        <w:rPr>
          <w:rFonts w:eastAsia="Cambria"/>
          <w:sz w:val="22"/>
          <w:szCs w:val="24"/>
          <w:lang w:val="ru-RU"/>
        </w:rPr>
        <w:t xml:space="preserve"> </w:t>
      </w:r>
      <w:r>
        <w:rPr>
          <w:rFonts w:eastAsia="Cambria"/>
          <w:sz w:val="22"/>
          <w:szCs w:val="24"/>
          <w:lang w:val="ru-RU"/>
        </w:rPr>
        <w:t>сложности</w:t>
      </w:r>
      <w:r w:rsidRPr="008A13D9">
        <w:rPr>
          <w:rFonts w:eastAsia="Cambria"/>
          <w:sz w:val="22"/>
          <w:szCs w:val="24"/>
          <w:lang w:val="ru-RU"/>
        </w:rPr>
        <w:t xml:space="preserve"> </w:t>
      </w:r>
      <w:r>
        <w:rPr>
          <w:rFonts w:eastAsia="Cambria"/>
          <w:sz w:val="22"/>
          <w:szCs w:val="24"/>
          <w:lang w:val="ru-RU"/>
        </w:rPr>
        <w:t>продукции</w:t>
      </w:r>
      <w:r w:rsidRPr="008A13D9">
        <w:rPr>
          <w:rFonts w:eastAsia="Cambria"/>
          <w:sz w:val="22"/>
          <w:szCs w:val="24"/>
          <w:lang w:val="ru-RU"/>
        </w:rPr>
        <w:t xml:space="preserve"> </w:t>
      </w:r>
      <w:r w:rsidRPr="00D04F5E">
        <w:rPr>
          <w:rFonts w:eastAsia="Cambria"/>
          <w:i/>
          <w:sz w:val="22"/>
          <w:szCs w:val="24"/>
        </w:rPr>
        <w:t>PRODY</w:t>
      </w:r>
      <w:r>
        <w:rPr>
          <w:rFonts w:eastAsia="Cambria"/>
          <w:i/>
          <w:sz w:val="22"/>
          <w:szCs w:val="24"/>
          <w:lang w:val="ru-RU"/>
        </w:rPr>
        <w:t>. Это</w:t>
      </w:r>
      <w:r w:rsidRPr="000E434B">
        <w:rPr>
          <w:rFonts w:eastAsia="Cambria"/>
          <w:i/>
          <w:sz w:val="22"/>
          <w:szCs w:val="24"/>
          <w:lang w:val="ru-RU"/>
        </w:rPr>
        <w:t xml:space="preserve">, </w:t>
      </w:r>
      <w:r>
        <w:rPr>
          <w:rFonts w:eastAsia="Cambria"/>
          <w:i/>
          <w:sz w:val="22"/>
          <w:szCs w:val="24"/>
          <w:lang w:val="ru-RU"/>
        </w:rPr>
        <w:t>в</w:t>
      </w:r>
      <w:r w:rsidRPr="000E434B">
        <w:rPr>
          <w:rFonts w:eastAsia="Cambria"/>
          <w:i/>
          <w:sz w:val="22"/>
          <w:szCs w:val="24"/>
          <w:lang w:val="ru-RU"/>
        </w:rPr>
        <w:t xml:space="preserve"> </w:t>
      </w:r>
      <w:r>
        <w:rPr>
          <w:rFonts w:eastAsia="Cambria"/>
          <w:i/>
          <w:sz w:val="22"/>
          <w:szCs w:val="24"/>
          <w:lang w:val="ru-RU"/>
        </w:rPr>
        <w:t>частности</w:t>
      </w:r>
      <w:r w:rsidRPr="000E434B">
        <w:rPr>
          <w:rFonts w:eastAsia="Cambria"/>
          <w:i/>
          <w:sz w:val="22"/>
          <w:szCs w:val="24"/>
          <w:lang w:val="ru-RU"/>
        </w:rPr>
        <w:t xml:space="preserve">, </w:t>
      </w:r>
      <w:r>
        <w:rPr>
          <w:rFonts w:eastAsia="Cambria"/>
          <w:i/>
          <w:sz w:val="22"/>
          <w:szCs w:val="24"/>
          <w:lang w:val="ru-RU"/>
        </w:rPr>
        <w:t>средний</w:t>
      </w:r>
      <w:r w:rsidRPr="000E434B">
        <w:rPr>
          <w:rFonts w:eastAsia="Cambria"/>
          <w:i/>
          <w:sz w:val="22"/>
          <w:szCs w:val="24"/>
          <w:lang w:val="ru-RU"/>
        </w:rPr>
        <w:t xml:space="preserve"> </w:t>
      </w:r>
      <w:r>
        <w:rPr>
          <w:rFonts w:eastAsia="Cambria"/>
          <w:i/>
          <w:sz w:val="22"/>
          <w:szCs w:val="24"/>
          <w:lang w:val="ru-RU"/>
        </w:rPr>
        <w:t>уровень</w:t>
      </w:r>
      <w:r w:rsidRPr="000E434B">
        <w:rPr>
          <w:rFonts w:eastAsia="Cambria"/>
          <w:i/>
          <w:sz w:val="22"/>
          <w:szCs w:val="24"/>
          <w:lang w:val="ru-RU"/>
        </w:rPr>
        <w:t xml:space="preserve"> </w:t>
      </w:r>
      <w:r>
        <w:rPr>
          <w:rFonts w:eastAsia="Cambria"/>
          <w:i/>
          <w:sz w:val="22"/>
          <w:szCs w:val="24"/>
          <w:lang w:val="ru-RU"/>
        </w:rPr>
        <w:t>дохода и производительности по всем видам продукции определенной категории, экспортируемой страной. Он</w:t>
      </w:r>
      <w:r w:rsidRPr="000E434B">
        <w:rPr>
          <w:rFonts w:eastAsia="Cambria"/>
          <w:i/>
          <w:sz w:val="22"/>
          <w:szCs w:val="24"/>
          <w:lang w:val="ru-RU"/>
        </w:rPr>
        <w:t xml:space="preserve"> </w:t>
      </w:r>
      <w:r>
        <w:rPr>
          <w:rFonts w:eastAsia="Cambria"/>
          <w:i/>
          <w:sz w:val="22"/>
          <w:szCs w:val="24"/>
          <w:lang w:val="ru-RU"/>
        </w:rPr>
        <w:t>вычисляется</w:t>
      </w:r>
      <w:r w:rsidRPr="000E434B">
        <w:rPr>
          <w:rFonts w:eastAsia="Cambria"/>
          <w:i/>
          <w:sz w:val="22"/>
          <w:szCs w:val="24"/>
          <w:lang w:val="ru-RU"/>
        </w:rPr>
        <w:t xml:space="preserve"> </w:t>
      </w:r>
      <w:r>
        <w:rPr>
          <w:rFonts w:eastAsia="Cambria"/>
          <w:i/>
          <w:sz w:val="22"/>
          <w:szCs w:val="24"/>
          <w:lang w:val="ru-RU"/>
        </w:rPr>
        <w:t>как</w:t>
      </w:r>
      <w:r w:rsidRPr="000E434B">
        <w:rPr>
          <w:rFonts w:eastAsia="Cambria"/>
          <w:i/>
          <w:sz w:val="22"/>
          <w:szCs w:val="24"/>
          <w:lang w:val="ru-RU"/>
        </w:rPr>
        <w:t xml:space="preserve"> </w:t>
      </w:r>
      <w:r>
        <w:rPr>
          <w:rFonts w:eastAsia="Cambria"/>
          <w:i/>
          <w:sz w:val="22"/>
          <w:szCs w:val="24"/>
          <w:lang w:val="ru-RU"/>
        </w:rPr>
        <w:t>средневзвешенное</w:t>
      </w:r>
      <w:r w:rsidRPr="000E434B">
        <w:rPr>
          <w:rFonts w:eastAsia="Cambria"/>
          <w:i/>
          <w:sz w:val="22"/>
          <w:szCs w:val="24"/>
          <w:lang w:val="ru-RU"/>
        </w:rPr>
        <w:t xml:space="preserve"> </w:t>
      </w:r>
      <w:r>
        <w:rPr>
          <w:rFonts w:eastAsia="Cambria"/>
          <w:i/>
          <w:sz w:val="22"/>
          <w:szCs w:val="24"/>
          <w:lang w:val="ru-RU"/>
        </w:rPr>
        <w:t>всех</w:t>
      </w:r>
      <w:r w:rsidRPr="000E434B">
        <w:rPr>
          <w:rFonts w:eastAsia="Cambria"/>
          <w:i/>
          <w:sz w:val="22"/>
          <w:szCs w:val="24"/>
          <w:lang w:val="ru-RU"/>
        </w:rPr>
        <w:t xml:space="preserve"> </w:t>
      </w:r>
      <w:r>
        <w:rPr>
          <w:rFonts w:eastAsia="Cambria"/>
          <w:i/>
          <w:sz w:val="22"/>
          <w:szCs w:val="24"/>
          <w:lang w:val="ru-RU"/>
        </w:rPr>
        <w:t>соответствующих</w:t>
      </w:r>
      <w:r w:rsidRPr="000E434B">
        <w:rPr>
          <w:rFonts w:eastAsia="Cambria"/>
          <w:i/>
          <w:sz w:val="22"/>
          <w:szCs w:val="24"/>
          <w:lang w:val="ru-RU"/>
        </w:rPr>
        <w:t xml:space="preserve"> </w:t>
      </w:r>
      <w:r>
        <w:rPr>
          <w:rFonts w:eastAsia="Cambria"/>
          <w:i/>
          <w:sz w:val="22"/>
          <w:szCs w:val="24"/>
          <w:lang w:val="ru-RU"/>
        </w:rPr>
        <w:t>индексов</w:t>
      </w:r>
      <w:r w:rsidRPr="000E434B">
        <w:rPr>
          <w:rFonts w:eastAsia="Cambria"/>
          <w:i/>
          <w:sz w:val="22"/>
          <w:szCs w:val="24"/>
          <w:lang w:val="ru-RU"/>
        </w:rPr>
        <w:t xml:space="preserve"> </w:t>
      </w:r>
      <w:r w:rsidRPr="00D04F5E">
        <w:rPr>
          <w:rFonts w:eastAsia="Cambria"/>
          <w:i/>
          <w:sz w:val="22"/>
          <w:szCs w:val="24"/>
        </w:rPr>
        <w:t>PRODY</w:t>
      </w:r>
      <w:r w:rsidRPr="000E434B">
        <w:rPr>
          <w:rFonts w:eastAsia="Cambria"/>
          <w:sz w:val="22"/>
          <w:szCs w:val="24"/>
          <w:lang w:val="ru-RU"/>
        </w:rPr>
        <w:t xml:space="preserve">, </w:t>
      </w:r>
      <w:r>
        <w:rPr>
          <w:rFonts w:eastAsia="Cambria"/>
          <w:sz w:val="22"/>
          <w:szCs w:val="24"/>
          <w:lang w:val="ru-RU"/>
        </w:rPr>
        <w:t>где весовую функцию выполняет доля соответствующей продукции в экспортной корзине страны. Таким</w:t>
      </w:r>
      <w:r w:rsidRPr="000E434B">
        <w:rPr>
          <w:rFonts w:eastAsia="Cambria"/>
          <w:sz w:val="22"/>
          <w:szCs w:val="24"/>
        </w:rPr>
        <w:t xml:space="preserve"> </w:t>
      </w:r>
      <w:r>
        <w:rPr>
          <w:rFonts w:eastAsia="Cambria"/>
          <w:sz w:val="22"/>
          <w:szCs w:val="24"/>
          <w:lang w:val="ru-RU"/>
        </w:rPr>
        <w:t>образом</w:t>
      </w:r>
      <w:r w:rsidRPr="00D04F5E">
        <w:rPr>
          <w:rFonts w:eastAsia="Cambria"/>
          <w:sz w:val="22"/>
          <w:szCs w:val="24"/>
        </w:rPr>
        <w:t>,</w:t>
      </w:r>
    </w:p>
    <w:p w:rsidR="000E180E" w:rsidRPr="00D04F5E" w:rsidRDefault="000E180E" w:rsidP="000E180E">
      <w:pPr>
        <w:spacing w:line="240" w:lineRule="auto"/>
        <w:jc w:val="both"/>
        <w:rPr>
          <w:rFonts w:eastAsia="Cambria"/>
          <w:sz w:val="22"/>
          <w:szCs w:val="24"/>
        </w:rPr>
      </w:pPr>
      <w:r w:rsidRPr="00D04F5E">
        <w:rPr>
          <w:rFonts w:eastAsia="Cambria"/>
          <w:noProof/>
          <w:position w:val="-32"/>
          <w:sz w:val="22"/>
          <w:szCs w:val="24"/>
        </w:rPr>
        <w:drawing>
          <wp:inline distT="0" distB="0" distL="0" distR="0">
            <wp:extent cx="1828800" cy="490220"/>
            <wp:effectExtent l="19050" t="0" r="0" b="0"/>
            <wp:docPr id="5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srcRect/>
                    <a:stretch>
                      <a:fillRect/>
                    </a:stretch>
                  </pic:blipFill>
                  <pic:spPr bwMode="auto">
                    <a:xfrm>
                      <a:off x="0" y="0"/>
                      <a:ext cx="1828800" cy="490220"/>
                    </a:xfrm>
                    <a:prstGeom prst="rect">
                      <a:avLst/>
                    </a:prstGeom>
                    <a:noFill/>
                    <a:ln w="9525">
                      <a:noFill/>
                      <a:miter lim="800000"/>
                      <a:headEnd/>
                      <a:tailEnd/>
                    </a:ln>
                  </pic:spPr>
                </pic:pic>
              </a:graphicData>
            </a:graphic>
          </wp:inline>
        </w:drawing>
      </w:r>
    </w:p>
    <w:p w:rsidR="000E180E" w:rsidRPr="000E434B" w:rsidRDefault="000E180E" w:rsidP="000E180E">
      <w:pPr>
        <w:spacing w:line="240" w:lineRule="auto"/>
        <w:ind w:firstLine="0"/>
        <w:jc w:val="both"/>
        <w:rPr>
          <w:rFonts w:eastAsia="Cambria"/>
          <w:sz w:val="22"/>
          <w:szCs w:val="24"/>
          <w:lang w:val="ru-RU"/>
        </w:rPr>
      </w:pPr>
      <w:r>
        <w:rPr>
          <w:rFonts w:eastAsia="Cambria"/>
          <w:i/>
          <w:sz w:val="22"/>
          <w:szCs w:val="24"/>
        </w:rPr>
        <w:tab/>
      </w:r>
      <w:r>
        <w:rPr>
          <w:rFonts w:eastAsia="Cambria"/>
          <w:i/>
          <w:sz w:val="22"/>
          <w:szCs w:val="24"/>
          <w:lang w:val="ru-RU"/>
        </w:rPr>
        <w:t>Индексы</w:t>
      </w:r>
      <w:r w:rsidRPr="000E434B">
        <w:rPr>
          <w:rFonts w:eastAsia="Cambria"/>
          <w:i/>
          <w:sz w:val="22"/>
          <w:szCs w:val="24"/>
          <w:lang w:val="ru-RU"/>
        </w:rPr>
        <w:t xml:space="preserve"> </w:t>
      </w:r>
      <w:r w:rsidRPr="00D04F5E">
        <w:rPr>
          <w:rFonts w:eastAsia="Cambria"/>
          <w:i/>
          <w:sz w:val="22"/>
          <w:szCs w:val="24"/>
        </w:rPr>
        <w:t>EXPY</w:t>
      </w:r>
      <w:r>
        <w:rPr>
          <w:rFonts w:eastAsia="Cambria"/>
          <w:sz w:val="22"/>
          <w:szCs w:val="24"/>
          <w:lang w:val="ru-RU"/>
        </w:rPr>
        <w:t xml:space="preserve"> вычисляются с помощью доступных данных по каждой стране и за каждый год. Индексы</w:t>
      </w:r>
      <w:r w:rsidRPr="000E434B">
        <w:rPr>
          <w:rFonts w:eastAsia="Cambria"/>
          <w:sz w:val="22"/>
          <w:szCs w:val="24"/>
          <w:lang w:val="ru-RU"/>
        </w:rPr>
        <w:t xml:space="preserve"> </w:t>
      </w:r>
      <w:r w:rsidRPr="00D04F5E">
        <w:rPr>
          <w:rFonts w:eastAsia="Cambria"/>
          <w:i/>
          <w:sz w:val="22"/>
          <w:szCs w:val="24"/>
        </w:rPr>
        <w:t>EXPY</w:t>
      </w:r>
      <w:r w:rsidRPr="000E434B">
        <w:rPr>
          <w:rFonts w:eastAsia="Cambria"/>
          <w:sz w:val="22"/>
          <w:szCs w:val="24"/>
          <w:lang w:val="ru-RU"/>
        </w:rPr>
        <w:t xml:space="preserve"> </w:t>
      </w:r>
      <w:r>
        <w:rPr>
          <w:rFonts w:eastAsia="Cambria"/>
          <w:sz w:val="22"/>
          <w:szCs w:val="24"/>
          <w:lang w:val="ru-RU"/>
        </w:rPr>
        <w:t>вычисляются</w:t>
      </w:r>
      <w:r w:rsidRPr="000E434B">
        <w:rPr>
          <w:rFonts w:eastAsia="Cambria"/>
          <w:sz w:val="22"/>
          <w:szCs w:val="24"/>
          <w:lang w:val="ru-RU"/>
        </w:rPr>
        <w:t xml:space="preserve"> </w:t>
      </w:r>
      <w:r>
        <w:rPr>
          <w:rFonts w:eastAsia="Cambria"/>
          <w:sz w:val="22"/>
          <w:szCs w:val="24"/>
          <w:lang w:val="ru-RU"/>
        </w:rPr>
        <w:t>с</w:t>
      </w:r>
      <w:r w:rsidRPr="000E434B">
        <w:rPr>
          <w:rFonts w:eastAsia="Cambria"/>
          <w:sz w:val="22"/>
          <w:szCs w:val="24"/>
          <w:lang w:val="ru-RU"/>
        </w:rPr>
        <w:t xml:space="preserve"> </w:t>
      </w:r>
      <w:r>
        <w:rPr>
          <w:rFonts w:eastAsia="Cambria"/>
          <w:sz w:val="22"/>
          <w:szCs w:val="24"/>
          <w:lang w:val="ru-RU"/>
        </w:rPr>
        <w:t>использованием</w:t>
      </w:r>
      <w:r w:rsidRPr="000E434B">
        <w:rPr>
          <w:rFonts w:eastAsia="Cambria"/>
          <w:sz w:val="22"/>
          <w:szCs w:val="24"/>
          <w:lang w:val="ru-RU"/>
        </w:rPr>
        <w:t xml:space="preserve"> </w:t>
      </w:r>
      <w:r>
        <w:rPr>
          <w:rFonts w:eastAsia="Cambria"/>
          <w:sz w:val="22"/>
          <w:szCs w:val="24"/>
          <w:lang w:val="ru-RU"/>
        </w:rPr>
        <w:t>статических</w:t>
      </w:r>
      <w:r w:rsidRPr="000E434B">
        <w:rPr>
          <w:rFonts w:eastAsia="Cambria"/>
          <w:sz w:val="22"/>
          <w:szCs w:val="24"/>
          <w:lang w:val="ru-RU"/>
        </w:rPr>
        <w:t xml:space="preserve"> </w:t>
      </w:r>
      <w:r w:rsidRPr="00D04F5E">
        <w:rPr>
          <w:rFonts w:eastAsia="Cambria"/>
          <w:i/>
          <w:sz w:val="22"/>
          <w:szCs w:val="24"/>
        </w:rPr>
        <w:t>PRODY</w:t>
      </w:r>
      <w:r w:rsidRPr="000E434B">
        <w:rPr>
          <w:rFonts w:eastAsia="Cambria"/>
          <w:sz w:val="22"/>
          <w:szCs w:val="24"/>
          <w:lang w:val="ru-RU"/>
        </w:rPr>
        <w:t xml:space="preserve">, </w:t>
      </w:r>
      <w:r>
        <w:rPr>
          <w:rFonts w:eastAsia="Cambria"/>
          <w:sz w:val="22"/>
          <w:szCs w:val="24"/>
          <w:lang w:val="ru-RU"/>
        </w:rPr>
        <w:t>то</w:t>
      </w:r>
      <w:r w:rsidRPr="000E434B">
        <w:rPr>
          <w:rFonts w:eastAsia="Cambria"/>
          <w:sz w:val="22"/>
          <w:szCs w:val="24"/>
          <w:lang w:val="ru-RU"/>
        </w:rPr>
        <w:t xml:space="preserve"> </w:t>
      </w:r>
      <w:r>
        <w:rPr>
          <w:rFonts w:eastAsia="Cambria"/>
          <w:sz w:val="22"/>
          <w:szCs w:val="24"/>
          <w:lang w:val="ru-RU"/>
        </w:rPr>
        <w:t>есть</w:t>
      </w:r>
      <w:r w:rsidRPr="000E434B">
        <w:rPr>
          <w:rFonts w:eastAsia="Cambria"/>
          <w:sz w:val="22"/>
          <w:szCs w:val="24"/>
          <w:lang w:val="ru-RU"/>
        </w:rPr>
        <w:t xml:space="preserve"> </w:t>
      </w:r>
      <w:r>
        <w:rPr>
          <w:rFonts w:eastAsia="Cambria"/>
          <w:sz w:val="22"/>
          <w:szCs w:val="24"/>
          <w:lang w:val="ru-RU"/>
        </w:rPr>
        <w:t>используется постоянное</w:t>
      </w:r>
      <w:r w:rsidRPr="000E434B">
        <w:rPr>
          <w:rFonts w:eastAsia="Cambria"/>
          <w:sz w:val="22"/>
          <w:szCs w:val="24"/>
          <w:lang w:val="ru-RU"/>
        </w:rPr>
        <w:t xml:space="preserve"> </w:t>
      </w:r>
      <w:r>
        <w:rPr>
          <w:rFonts w:eastAsia="Cambria"/>
          <w:sz w:val="22"/>
          <w:szCs w:val="24"/>
          <w:lang w:val="ru-RU"/>
        </w:rPr>
        <w:t>среднее</w:t>
      </w:r>
      <w:r w:rsidRPr="000E434B">
        <w:rPr>
          <w:rFonts w:eastAsia="Cambria"/>
          <w:sz w:val="22"/>
          <w:szCs w:val="24"/>
          <w:lang w:val="ru-RU"/>
        </w:rPr>
        <w:t xml:space="preserve"> </w:t>
      </w:r>
      <w:r>
        <w:rPr>
          <w:rFonts w:eastAsia="Cambria"/>
          <w:sz w:val="22"/>
          <w:szCs w:val="24"/>
          <w:lang w:val="ru-RU"/>
        </w:rPr>
        <w:t>значение</w:t>
      </w:r>
      <w:r w:rsidRPr="000E434B">
        <w:rPr>
          <w:rFonts w:eastAsia="Cambria"/>
          <w:sz w:val="22"/>
          <w:szCs w:val="24"/>
          <w:lang w:val="ru-RU"/>
        </w:rPr>
        <w:t xml:space="preserve"> </w:t>
      </w:r>
      <w:r w:rsidRPr="00D04F5E">
        <w:rPr>
          <w:rFonts w:eastAsia="Cambria"/>
          <w:i/>
          <w:sz w:val="22"/>
          <w:szCs w:val="24"/>
        </w:rPr>
        <w:t>PRODY</w:t>
      </w:r>
      <w:r w:rsidRPr="000E434B">
        <w:rPr>
          <w:rFonts w:eastAsia="Cambria"/>
          <w:sz w:val="22"/>
          <w:szCs w:val="24"/>
          <w:lang w:val="ru-RU"/>
        </w:rPr>
        <w:t xml:space="preserve"> </w:t>
      </w:r>
      <w:r>
        <w:rPr>
          <w:rFonts w:eastAsia="Cambria"/>
          <w:sz w:val="22"/>
          <w:szCs w:val="24"/>
          <w:lang w:val="ru-RU"/>
        </w:rPr>
        <w:t>по</w:t>
      </w:r>
      <w:r w:rsidRPr="000E434B">
        <w:rPr>
          <w:rFonts w:eastAsia="Cambria"/>
          <w:sz w:val="22"/>
          <w:szCs w:val="24"/>
          <w:lang w:val="ru-RU"/>
        </w:rPr>
        <w:t xml:space="preserve"> </w:t>
      </w:r>
      <w:r>
        <w:rPr>
          <w:rFonts w:eastAsia="Cambria"/>
          <w:sz w:val="22"/>
          <w:szCs w:val="24"/>
          <w:lang w:val="ru-RU"/>
        </w:rPr>
        <w:t>каждому</w:t>
      </w:r>
      <w:r w:rsidRPr="000E434B">
        <w:rPr>
          <w:rFonts w:eastAsia="Cambria"/>
          <w:sz w:val="22"/>
          <w:szCs w:val="24"/>
          <w:lang w:val="ru-RU"/>
        </w:rPr>
        <w:t xml:space="preserve"> </w:t>
      </w:r>
      <w:r>
        <w:rPr>
          <w:rFonts w:eastAsia="Cambria"/>
          <w:sz w:val="22"/>
          <w:szCs w:val="24"/>
          <w:lang w:val="ru-RU"/>
        </w:rPr>
        <w:t>виду</w:t>
      </w:r>
      <w:r w:rsidRPr="000E434B">
        <w:rPr>
          <w:rFonts w:eastAsia="Cambria"/>
          <w:sz w:val="22"/>
          <w:szCs w:val="24"/>
          <w:lang w:val="ru-RU"/>
        </w:rPr>
        <w:t xml:space="preserve"> </w:t>
      </w:r>
      <w:r>
        <w:rPr>
          <w:rFonts w:eastAsia="Cambria"/>
          <w:sz w:val="22"/>
          <w:szCs w:val="24"/>
          <w:lang w:val="ru-RU"/>
        </w:rPr>
        <w:t>товаров</w:t>
      </w:r>
      <w:r w:rsidRPr="000E434B">
        <w:rPr>
          <w:rFonts w:eastAsia="Cambria"/>
          <w:sz w:val="22"/>
          <w:szCs w:val="24"/>
          <w:lang w:val="ru-RU"/>
        </w:rPr>
        <w:t xml:space="preserve"> </w:t>
      </w:r>
      <w:r>
        <w:rPr>
          <w:rFonts w:eastAsia="Cambria"/>
          <w:sz w:val="22"/>
          <w:szCs w:val="24"/>
          <w:lang w:val="ru-RU"/>
        </w:rPr>
        <w:t>за</w:t>
      </w:r>
      <w:r w:rsidRPr="000E434B">
        <w:rPr>
          <w:rFonts w:eastAsia="Cambria"/>
          <w:sz w:val="22"/>
          <w:szCs w:val="24"/>
          <w:lang w:val="ru-RU"/>
        </w:rPr>
        <w:t xml:space="preserve"> </w:t>
      </w:r>
      <w:r>
        <w:rPr>
          <w:rFonts w:eastAsia="Cambria"/>
          <w:sz w:val="22"/>
          <w:szCs w:val="24"/>
          <w:lang w:val="ru-RU"/>
        </w:rPr>
        <w:t>период</w:t>
      </w:r>
      <w:r w:rsidRPr="000E434B">
        <w:rPr>
          <w:rFonts w:eastAsia="Cambria"/>
          <w:sz w:val="22"/>
          <w:szCs w:val="24"/>
          <w:lang w:val="ru-RU"/>
        </w:rPr>
        <w:t xml:space="preserve"> 2005–09</w:t>
      </w:r>
      <w:r>
        <w:rPr>
          <w:rFonts w:eastAsia="Cambria"/>
          <w:sz w:val="22"/>
          <w:szCs w:val="24"/>
          <w:lang w:val="ru-RU"/>
        </w:rPr>
        <w:t>г</w:t>
      </w:r>
      <w:r w:rsidRPr="000E434B">
        <w:rPr>
          <w:rFonts w:eastAsia="Cambria"/>
          <w:sz w:val="22"/>
          <w:szCs w:val="24"/>
          <w:lang w:val="ru-RU"/>
        </w:rPr>
        <w:t>.</w:t>
      </w:r>
      <w:r>
        <w:rPr>
          <w:rFonts w:eastAsia="Cambria"/>
          <w:sz w:val="22"/>
          <w:szCs w:val="24"/>
          <w:lang w:val="ru-RU"/>
        </w:rPr>
        <w:t>г</w:t>
      </w:r>
      <w:r w:rsidRPr="000E434B">
        <w:rPr>
          <w:rFonts w:eastAsia="Cambria"/>
          <w:sz w:val="22"/>
          <w:szCs w:val="24"/>
          <w:lang w:val="ru-RU"/>
        </w:rPr>
        <w:t xml:space="preserve">. </w:t>
      </w:r>
      <w:r>
        <w:rPr>
          <w:rFonts w:eastAsia="Cambria"/>
          <w:sz w:val="22"/>
          <w:szCs w:val="24"/>
          <w:lang w:val="ru-RU"/>
        </w:rPr>
        <w:t xml:space="preserve">Это </w:t>
      </w:r>
      <w:r>
        <w:rPr>
          <w:rFonts w:eastAsia="Cambria"/>
          <w:sz w:val="22"/>
          <w:szCs w:val="24"/>
          <w:lang w:val="ru-RU"/>
        </w:rPr>
        <w:lastRenderedPageBreak/>
        <w:t xml:space="preserve">означает, что любое повышение </w:t>
      </w:r>
      <w:r w:rsidRPr="00D04F5E">
        <w:rPr>
          <w:rFonts w:eastAsia="Cambria"/>
          <w:i/>
          <w:sz w:val="22"/>
          <w:szCs w:val="24"/>
        </w:rPr>
        <w:t>EXPY</w:t>
      </w:r>
      <w:r w:rsidRPr="000E434B">
        <w:rPr>
          <w:rFonts w:eastAsia="Cambria"/>
          <w:sz w:val="22"/>
          <w:szCs w:val="24"/>
          <w:lang w:val="ru-RU"/>
        </w:rPr>
        <w:t xml:space="preserve"> </w:t>
      </w:r>
      <w:r>
        <w:rPr>
          <w:rFonts w:eastAsia="Cambria"/>
          <w:sz w:val="22"/>
          <w:szCs w:val="24"/>
          <w:lang w:val="ru-RU"/>
        </w:rPr>
        <w:t>оценивает перемещение страны от продукции с низким индексом</w:t>
      </w:r>
      <w:r w:rsidRPr="000E434B">
        <w:rPr>
          <w:rFonts w:eastAsia="Cambria"/>
          <w:sz w:val="22"/>
          <w:szCs w:val="24"/>
          <w:lang w:val="ru-RU"/>
        </w:rPr>
        <w:t xml:space="preserve"> </w:t>
      </w:r>
      <w:r w:rsidRPr="00D04F5E">
        <w:rPr>
          <w:rFonts w:eastAsia="Cambria"/>
          <w:i/>
          <w:sz w:val="22"/>
          <w:szCs w:val="24"/>
        </w:rPr>
        <w:t>PRODY</w:t>
      </w:r>
      <w:r w:rsidRPr="000E434B">
        <w:rPr>
          <w:rFonts w:eastAsia="Cambria"/>
          <w:sz w:val="22"/>
          <w:szCs w:val="24"/>
          <w:lang w:val="ru-RU"/>
        </w:rPr>
        <w:t xml:space="preserve"> </w:t>
      </w:r>
      <w:r>
        <w:rPr>
          <w:rFonts w:eastAsia="Cambria"/>
          <w:sz w:val="22"/>
          <w:szCs w:val="24"/>
          <w:lang w:val="ru-RU"/>
        </w:rPr>
        <w:t xml:space="preserve">к продукции с высоким индексом </w:t>
      </w:r>
      <w:r w:rsidRPr="00D04F5E">
        <w:rPr>
          <w:rFonts w:eastAsia="Cambria"/>
          <w:i/>
          <w:sz w:val="22"/>
          <w:szCs w:val="24"/>
        </w:rPr>
        <w:t>PRODY</w:t>
      </w:r>
      <w:r w:rsidRPr="000E434B">
        <w:rPr>
          <w:rFonts w:eastAsia="Cambria"/>
          <w:sz w:val="22"/>
          <w:szCs w:val="24"/>
          <w:lang w:val="ru-RU"/>
        </w:rPr>
        <w:t xml:space="preserve">, </w:t>
      </w:r>
      <w:r>
        <w:rPr>
          <w:rFonts w:eastAsia="Cambria"/>
          <w:sz w:val="22"/>
          <w:szCs w:val="24"/>
          <w:lang w:val="ru-RU"/>
        </w:rPr>
        <w:t xml:space="preserve">то есть в экспортной корзине повышается доля товаров, готовой продукции и услуг с высоким индексом </w:t>
      </w:r>
      <w:r w:rsidRPr="00D04F5E">
        <w:rPr>
          <w:rFonts w:eastAsia="Cambria"/>
          <w:i/>
          <w:sz w:val="22"/>
          <w:szCs w:val="24"/>
        </w:rPr>
        <w:t>PRODY</w:t>
      </w:r>
      <w:r>
        <w:rPr>
          <w:rFonts w:eastAsia="Cambria"/>
          <w:i/>
          <w:sz w:val="22"/>
          <w:szCs w:val="24"/>
          <w:lang w:val="ru-RU"/>
        </w:rPr>
        <w:t>. Агрегирование</w:t>
      </w:r>
      <w:r w:rsidRPr="000E434B">
        <w:rPr>
          <w:rFonts w:eastAsia="Cambria"/>
          <w:i/>
          <w:sz w:val="22"/>
          <w:szCs w:val="24"/>
          <w:lang w:val="ru-RU"/>
        </w:rPr>
        <w:t xml:space="preserve"> </w:t>
      </w:r>
      <w:r>
        <w:rPr>
          <w:rFonts w:eastAsia="Cambria"/>
          <w:i/>
          <w:sz w:val="22"/>
          <w:szCs w:val="24"/>
          <w:lang w:val="ru-RU"/>
        </w:rPr>
        <w:t>данных</w:t>
      </w:r>
      <w:r w:rsidRPr="000E434B">
        <w:rPr>
          <w:rFonts w:eastAsia="Cambria"/>
          <w:i/>
          <w:sz w:val="22"/>
          <w:szCs w:val="24"/>
          <w:lang w:val="ru-RU"/>
        </w:rPr>
        <w:t xml:space="preserve"> </w:t>
      </w:r>
      <w:r>
        <w:rPr>
          <w:rFonts w:eastAsia="Cambria"/>
          <w:i/>
          <w:sz w:val="22"/>
          <w:szCs w:val="24"/>
          <w:lang w:val="ru-RU"/>
        </w:rPr>
        <w:t>по</w:t>
      </w:r>
      <w:r w:rsidRPr="000E434B">
        <w:rPr>
          <w:rFonts w:eastAsia="Cambria"/>
          <w:i/>
          <w:sz w:val="22"/>
          <w:szCs w:val="24"/>
          <w:lang w:val="ru-RU"/>
        </w:rPr>
        <w:t xml:space="preserve"> </w:t>
      </w:r>
      <w:r>
        <w:rPr>
          <w:rFonts w:eastAsia="Cambria"/>
          <w:i/>
          <w:sz w:val="22"/>
          <w:szCs w:val="24"/>
          <w:lang w:val="ru-RU"/>
        </w:rPr>
        <w:t>экспорту</w:t>
      </w:r>
      <w:r w:rsidRPr="000E434B">
        <w:rPr>
          <w:rFonts w:eastAsia="Cambria"/>
          <w:i/>
          <w:sz w:val="22"/>
          <w:szCs w:val="24"/>
          <w:lang w:val="ru-RU"/>
        </w:rPr>
        <w:t xml:space="preserve"> </w:t>
      </w:r>
      <w:r>
        <w:rPr>
          <w:rFonts w:eastAsia="Cambria"/>
          <w:i/>
          <w:sz w:val="22"/>
          <w:szCs w:val="24"/>
          <w:lang w:val="ru-RU"/>
        </w:rPr>
        <w:t>услуг</w:t>
      </w:r>
      <w:r w:rsidRPr="000E434B">
        <w:rPr>
          <w:rFonts w:eastAsia="Cambria"/>
          <w:i/>
          <w:sz w:val="22"/>
          <w:szCs w:val="24"/>
          <w:lang w:val="ru-RU"/>
        </w:rPr>
        <w:t xml:space="preserve">, </w:t>
      </w:r>
      <w:r>
        <w:rPr>
          <w:rFonts w:eastAsia="Cambria"/>
          <w:i/>
          <w:sz w:val="22"/>
          <w:szCs w:val="24"/>
          <w:lang w:val="ru-RU"/>
        </w:rPr>
        <w:t>о</w:t>
      </w:r>
      <w:r w:rsidRPr="000E434B">
        <w:rPr>
          <w:rFonts w:eastAsia="Cambria"/>
          <w:i/>
          <w:sz w:val="22"/>
          <w:szCs w:val="24"/>
          <w:lang w:val="ru-RU"/>
        </w:rPr>
        <w:t xml:space="preserve"> </w:t>
      </w:r>
      <w:r>
        <w:rPr>
          <w:rFonts w:eastAsia="Cambria"/>
          <w:i/>
          <w:sz w:val="22"/>
          <w:szCs w:val="24"/>
          <w:lang w:val="ru-RU"/>
        </w:rPr>
        <w:t>котором</w:t>
      </w:r>
      <w:r w:rsidRPr="000E434B">
        <w:rPr>
          <w:rFonts w:eastAsia="Cambria"/>
          <w:i/>
          <w:sz w:val="22"/>
          <w:szCs w:val="24"/>
          <w:lang w:val="ru-RU"/>
        </w:rPr>
        <w:t xml:space="preserve"> </w:t>
      </w:r>
      <w:r>
        <w:rPr>
          <w:rFonts w:eastAsia="Cambria"/>
          <w:i/>
          <w:sz w:val="22"/>
          <w:szCs w:val="24"/>
          <w:lang w:val="ru-RU"/>
        </w:rPr>
        <w:t>упоминалось</w:t>
      </w:r>
      <w:r w:rsidRPr="000E434B">
        <w:rPr>
          <w:rFonts w:eastAsia="Cambria"/>
          <w:i/>
          <w:sz w:val="22"/>
          <w:szCs w:val="24"/>
          <w:lang w:val="ru-RU"/>
        </w:rPr>
        <w:t xml:space="preserve"> </w:t>
      </w:r>
      <w:r>
        <w:rPr>
          <w:rFonts w:eastAsia="Cambria"/>
          <w:i/>
          <w:sz w:val="22"/>
          <w:szCs w:val="24"/>
          <w:lang w:val="ru-RU"/>
        </w:rPr>
        <w:t>выше</w:t>
      </w:r>
      <w:r w:rsidRPr="000E434B">
        <w:rPr>
          <w:rFonts w:eastAsia="Cambria"/>
          <w:i/>
          <w:sz w:val="22"/>
          <w:szCs w:val="24"/>
          <w:lang w:val="ru-RU"/>
        </w:rPr>
        <w:t xml:space="preserve">, </w:t>
      </w:r>
      <w:r>
        <w:rPr>
          <w:rFonts w:eastAsia="Cambria"/>
          <w:i/>
          <w:sz w:val="22"/>
          <w:szCs w:val="24"/>
          <w:lang w:val="ru-RU"/>
        </w:rPr>
        <w:t>иногда</w:t>
      </w:r>
      <w:r w:rsidRPr="000E434B">
        <w:rPr>
          <w:rFonts w:eastAsia="Cambria"/>
          <w:i/>
          <w:sz w:val="22"/>
          <w:szCs w:val="24"/>
          <w:lang w:val="ru-RU"/>
        </w:rPr>
        <w:t xml:space="preserve"> </w:t>
      </w:r>
      <w:r>
        <w:rPr>
          <w:rFonts w:eastAsia="Cambria"/>
          <w:i/>
          <w:sz w:val="22"/>
          <w:szCs w:val="24"/>
          <w:lang w:val="ru-RU"/>
        </w:rPr>
        <w:t xml:space="preserve">дополняется дальнейшим агрегированием данных, предоставляемых странами. </w:t>
      </w:r>
      <w:r w:rsidRPr="000E434B">
        <w:rPr>
          <w:rFonts w:eastAsia="Cambria"/>
          <w:sz w:val="22"/>
          <w:szCs w:val="24"/>
          <w:lang w:val="ru-RU"/>
        </w:rPr>
        <w:t xml:space="preserve"> </w:t>
      </w:r>
    </w:p>
    <w:p w:rsidR="000E180E" w:rsidRDefault="000E180E" w:rsidP="000E180E">
      <w:pPr>
        <w:spacing w:line="240" w:lineRule="auto"/>
        <w:ind w:firstLine="0"/>
        <w:jc w:val="both"/>
        <w:rPr>
          <w:rFonts w:eastAsia="Cambria"/>
          <w:sz w:val="22"/>
          <w:szCs w:val="24"/>
          <w:lang w:val="ru-RU"/>
        </w:rPr>
      </w:pPr>
    </w:p>
    <w:p w:rsidR="000E180E" w:rsidRDefault="000E180E" w:rsidP="000E180E">
      <w:pPr>
        <w:spacing w:line="240" w:lineRule="auto"/>
        <w:ind w:firstLine="0"/>
        <w:jc w:val="both"/>
        <w:rPr>
          <w:rFonts w:eastAsia="Cambria"/>
          <w:sz w:val="22"/>
          <w:szCs w:val="24"/>
          <w:lang w:val="ru-RU"/>
        </w:rPr>
      </w:pPr>
      <w:r>
        <w:rPr>
          <w:rFonts w:eastAsia="Cambria"/>
          <w:sz w:val="22"/>
          <w:szCs w:val="24"/>
          <w:lang w:val="ru-RU"/>
        </w:rPr>
        <w:t xml:space="preserve">Что касается фактических данных, в целом товары и услуги с более высокой добавленной стоимостью имеют более высокое значение индекса </w:t>
      </w:r>
      <w:r w:rsidRPr="00D04F5E">
        <w:rPr>
          <w:rFonts w:eastAsia="Cambria"/>
          <w:sz w:val="22"/>
          <w:szCs w:val="24"/>
        </w:rPr>
        <w:t>PRODY</w:t>
      </w:r>
      <w:r w:rsidRPr="000E434B">
        <w:rPr>
          <w:rFonts w:eastAsia="Cambria"/>
          <w:sz w:val="22"/>
          <w:szCs w:val="24"/>
          <w:lang w:val="ru-RU"/>
        </w:rPr>
        <w:t xml:space="preserve"> (</w:t>
      </w:r>
      <w:r>
        <w:rPr>
          <w:rFonts w:eastAsia="Cambria"/>
          <w:sz w:val="22"/>
          <w:szCs w:val="24"/>
          <w:lang w:val="ru-RU"/>
        </w:rPr>
        <w:t>Таблица</w:t>
      </w:r>
      <w:r w:rsidRPr="000E434B">
        <w:rPr>
          <w:rFonts w:eastAsia="Cambria"/>
          <w:sz w:val="22"/>
          <w:szCs w:val="24"/>
          <w:lang w:val="ru-RU"/>
        </w:rPr>
        <w:t xml:space="preserve"> </w:t>
      </w:r>
      <w:r>
        <w:rPr>
          <w:rFonts w:eastAsia="Cambria"/>
          <w:sz w:val="22"/>
          <w:szCs w:val="24"/>
          <w:lang w:val="ru-RU"/>
        </w:rPr>
        <w:t>А4.1</w:t>
      </w:r>
      <w:r w:rsidRPr="000E434B">
        <w:rPr>
          <w:rFonts w:eastAsia="Cambria"/>
          <w:sz w:val="22"/>
          <w:szCs w:val="24"/>
          <w:lang w:val="ru-RU"/>
        </w:rPr>
        <w:t>).</w:t>
      </w:r>
    </w:p>
    <w:p w:rsidR="000E180E" w:rsidRDefault="000E180E" w:rsidP="000E180E">
      <w:pPr>
        <w:spacing w:line="240" w:lineRule="auto"/>
        <w:ind w:firstLine="0"/>
        <w:jc w:val="both"/>
        <w:rPr>
          <w:rFonts w:eastAsia="Cambria"/>
          <w:sz w:val="22"/>
          <w:szCs w:val="24"/>
          <w:lang w:val="ru-RU"/>
        </w:rPr>
      </w:pPr>
    </w:p>
    <w:p w:rsidR="000E180E" w:rsidRPr="000E434B" w:rsidRDefault="000E180E" w:rsidP="000E180E">
      <w:pPr>
        <w:spacing w:line="240" w:lineRule="auto"/>
        <w:ind w:firstLine="0"/>
        <w:jc w:val="both"/>
        <w:rPr>
          <w:rFonts w:eastAsia="Cambria"/>
          <w:sz w:val="22"/>
          <w:szCs w:val="24"/>
          <w:lang w:val="ru-RU"/>
        </w:rPr>
      </w:pPr>
    </w:p>
    <w:p w:rsidR="000E180E" w:rsidRDefault="000E180E" w:rsidP="000E180E">
      <w:pPr>
        <w:keepNext/>
        <w:keepLines/>
        <w:autoSpaceDE w:val="0"/>
        <w:autoSpaceDN w:val="0"/>
        <w:adjustRightInd w:val="0"/>
        <w:spacing w:line="240" w:lineRule="auto"/>
        <w:ind w:left="360" w:firstLine="0"/>
        <w:jc w:val="center"/>
        <w:rPr>
          <w:rFonts w:eastAsia="Cambria"/>
          <w:b/>
          <w:color w:val="000000"/>
          <w:sz w:val="22"/>
          <w:szCs w:val="24"/>
          <w:lang w:val="ru-RU"/>
        </w:rPr>
      </w:pPr>
      <w:r>
        <w:rPr>
          <w:rFonts w:eastAsia="Cambria"/>
          <w:b/>
          <w:color w:val="000000"/>
          <w:sz w:val="22"/>
          <w:szCs w:val="24"/>
          <w:lang w:val="ru-RU"/>
        </w:rPr>
        <w:t>Таблица</w:t>
      </w:r>
      <w:r w:rsidRPr="00644CA8">
        <w:rPr>
          <w:rFonts w:eastAsia="Cambria"/>
          <w:b/>
          <w:color w:val="000000"/>
          <w:sz w:val="22"/>
          <w:szCs w:val="24"/>
          <w:lang w:val="ru-RU"/>
        </w:rPr>
        <w:t xml:space="preserve"> </w:t>
      </w:r>
      <w:r>
        <w:rPr>
          <w:rFonts w:eastAsia="Cambria"/>
          <w:b/>
          <w:color w:val="000000"/>
          <w:sz w:val="22"/>
          <w:szCs w:val="24"/>
        </w:rPr>
        <w:t>A</w:t>
      </w:r>
      <w:r>
        <w:rPr>
          <w:rFonts w:eastAsia="Cambria"/>
          <w:b/>
          <w:color w:val="000000"/>
          <w:sz w:val="22"/>
          <w:szCs w:val="24"/>
          <w:lang w:val="ru-RU"/>
        </w:rPr>
        <w:t>4</w:t>
      </w:r>
      <w:r w:rsidRPr="00644CA8">
        <w:rPr>
          <w:rFonts w:eastAsia="Cambria"/>
          <w:b/>
          <w:color w:val="000000"/>
          <w:sz w:val="22"/>
          <w:szCs w:val="24"/>
          <w:lang w:val="ru-RU"/>
        </w:rPr>
        <w:t xml:space="preserve">.1: </w:t>
      </w:r>
      <w:r>
        <w:rPr>
          <w:rFonts w:eastAsia="Cambria"/>
          <w:b/>
          <w:color w:val="000000"/>
          <w:sz w:val="22"/>
          <w:szCs w:val="24"/>
          <w:lang w:val="ru-RU"/>
        </w:rPr>
        <w:t>Индекс</w:t>
      </w:r>
      <w:r w:rsidRPr="00644CA8">
        <w:rPr>
          <w:rFonts w:eastAsia="Cambria"/>
          <w:b/>
          <w:color w:val="000000"/>
          <w:sz w:val="22"/>
          <w:szCs w:val="24"/>
          <w:lang w:val="ru-RU"/>
        </w:rPr>
        <w:t xml:space="preserve"> </w:t>
      </w:r>
      <w:r w:rsidRPr="008E3697">
        <w:rPr>
          <w:rFonts w:eastAsia="Cambria"/>
          <w:b/>
          <w:color w:val="000000"/>
          <w:sz w:val="22"/>
          <w:szCs w:val="24"/>
        </w:rPr>
        <w:t>PRODY</w:t>
      </w:r>
      <w:r w:rsidRPr="00644CA8">
        <w:rPr>
          <w:rFonts w:eastAsia="Cambria"/>
          <w:b/>
          <w:color w:val="000000"/>
          <w:sz w:val="22"/>
          <w:szCs w:val="24"/>
          <w:lang w:val="ru-RU"/>
        </w:rPr>
        <w:t xml:space="preserve"> </w:t>
      </w:r>
      <w:r>
        <w:rPr>
          <w:rFonts w:eastAsia="Cambria"/>
          <w:b/>
          <w:color w:val="000000"/>
          <w:sz w:val="22"/>
          <w:szCs w:val="24"/>
          <w:lang w:val="ru-RU"/>
        </w:rPr>
        <w:t xml:space="preserve">по различным категориям товаров и услуг </w:t>
      </w:r>
    </w:p>
    <w:tbl>
      <w:tblPr>
        <w:tblW w:w="5000" w:type="pct"/>
        <w:tblLayout w:type="fixed"/>
        <w:tblCellMar>
          <w:left w:w="0" w:type="dxa"/>
          <w:right w:w="0" w:type="dxa"/>
        </w:tblCellMar>
        <w:tblLook w:val="04A0" w:firstRow="1" w:lastRow="0" w:firstColumn="1" w:lastColumn="0" w:noHBand="0" w:noVBand="1"/>
      </w:tblPr>
      <w:tblGrid>
        <w:gridCol w:w="795"/>
        <w:gridCol w:w="794"/>
        <w:gridCol w:w="831"/>
        <w:gridCol w:w="591"/>
        <w:gridCol w:w="738"/>
        <w:gridCol w:w="738"/>
        <w:gridCol w:w="59"/>
        <w:gridCol w:w="956"/>
        <w:gridCol w:w="1109"/>
        <w:gridCol w:w="879"/>
        <w:gridCol w:w="1058"/>
        <w:gridCol w:w="850"/>
      </w:tblGrid>
      <w:tr w:rsidR="000E180E" w:rsidRPr="00D04F5E" w:rsidTr="001A220A">
        <w:trPr>
          <w:trHeight w:val="300"/>
        </w:trPr>
        <w:tc>
          <w:tcPr>
            <w:tcW w:w="775" w:type="dxa"/>
            <w:tcBorders>
              <w:top w:val="single" w:sz="4" w:space="0" w:color="auto"/>
              <w:left w:val="nil"/>
              <w:bottom w:val="single" w:sz="4" w:space="0" w:color="auto"/>
              <w:right w:val="single" w:sz="4" w:space="0" w:color="auto"/>
            </w:tcBorders>
            <w:shd w:val="clear" w:color="auto" w:fill="auto"/>
            <w:noWrap/>
            <w:tcMar>
              <w:top w:w="19" w:type="dxa"/>
              <w:left w:w="19" w:type="dxa"/>
              <w:bottom w:w="0" w:type="dxa"/>
              <w:right w:w="19" w:type="dxa"/>
            </w:tcMar>
            <w:vAlign w:val="bottom"/>
          </w:tcPr>
          <w:p w:rsidR="000E180E" w:rsidRPr="000E434B" w:rsidRDefault="000E180E" w:rsidP="001A220A">
            <w:pPr>
              <w:keepNext/>
              <w:keepLines/>
              <w:spacing w:line="240" w:lineRule="auto"/>
              <w:ind w:firstLine="0"/>
              <w:jc w:val="both"/>
              <w:rPr>
                <w:rFonts w:eastAsia="Cambria"/>
                <w:color w:val="000000"/>
                <w:sz w:val="18"/>
                <w:szCs w:val="18"/>
                <w:lang w:val="ru-RU"/>
              </w:rPr>
            </w:pPr>
          </w:p>
        </w:tc>
        <w:tc>
          <w:tcPr>
            <w:tcW w:w="576" w:type="dxa"/>
            <w:gridSpan w:val="5"/>
            <w:tcBorders>
              <w:top w:val="single" w:sz="4" w:space="0" w:color="auto"/>
              <w:left w:val="nil"/>
              <w:bottom w:val="single" w:sz="4" w:space="0" w:color="auto"/>
              <w:right w:val="single" w:sz="4" w:space="0" w:color="000000"/>
            </w:tcBorders>
            <w:shd w:val="clear" w:color="auto" w:fill="auto"/>
            <w:noWrap/>
            <w:tcMar>
              <w:top w:w="19" w:type="dxa"/>
              <w:left w:w="19" w:type="dxa"/>
              <w:bottom w:w="0" w:type="dxa"/>
              <w:right w:w="19" w:type="dxa"/>
            </w:tcMar>
            <w:vAlign w:val="center"/>
          </w:tcPr>
          <w:p w:rsidR="000E180E" w:rsidRPr="00D04F5E" w:rsidRDefault="000E180E" w:rsidP="001A220A">
            <w:pPr>
              <w:keepNext/>
              <w:keepLines/>
              <w:spacing w:line="240" w:lineRule="auto"/>
              <w:ind w:firstLine="0"/>
              <w:jc w:val="both"/>
              <w:rPr>
                <w:rFonts w:eastAsia="Cambria"/>
                <w:color w:val="000000"/>
                <w:sz w:val="18"/>
                <w:szCs w:val="18"/>
              </w:rPr>
            </w:pPr>
            <w:r>
              <w:rPr>
                <w:rFonts w:eastAsia="Cambria"/>
                <w:color w:val="000000"/>
                <w:sz w:val="18"/>
                <w:szCs w:val="18"/>
                <w:lang w:val="ru-RU"/>
              </w:rPr>
              <w:t>ТОВАРЫ</w:t>
            </w:r>
          </w:p>
        </w:tc>
        <w:tc>
          <w:tcPr>
            <w:tcW w:w="58" w:type="dxa"/>
            <w:tcBorders>
              <w:top w:val="single" w:sz="4" w:space="0" w:color="auto"/>
              <w:left w:val="nil"/>
              <w:bottom w:val="single" w:sz="4" w:space="0" w:color="auto"/>
              <w:right w:val="nil"/>
            </w:tcBorders>
            <w:shd w:val="clear" w:color="auto" w:fill="auto"/>
            <w:noWrap/>
            <w:tcMar>
              <w:top w:w="19" w:type="dxa"/>
              <w:left w:w="19" w:type="dxa"/>
              <w:bottom w:w="0" w:type="dxa"/>
              <w:right w:w="19" w:type="dxa"/>
            </w:tcMar>
            <w:vAlign w:val="center"/>
          </w:tcPr>
          <w:p w:rsidR="000E180E" w:rsidRPr="00D04F5E" w:rsidRDefault="000E180E" w:rsidP="001A220A">
            <w:pPr>
              <w:keepNext/>
              <w:keepLines/>
              <w:spacing w:line="240" w:lineRule="auto"/>
              <w:ind w:firstLine="0"/>
              <w:jc w:val="both"/>
              <w:rPr>
                <w:rFonts w:eastAsia="Cambria"/>
                <w:color w:val="000000"/>
                <w:sz w:val="18"/>
                <w:szCs w:val="18"/>
              </w:rPr>
            </w:pPr>
          </w:p>
        </w:tc>
        <w:tc>
          <w:tcPr>
            <w:tcW w:w="4731" w:type="dxa"/>
            <w:gridSpan w:val="5"/>
            <w:tcBorders>
              <w:top w:val="single" w:sz="4" w:space="0" w:color="auto"/>
              <w:left w:val="nil"/>
              <w:bottom w:val="single" w:sz="4" w:space="0" w:color="auto"/>
              <w:right w:val="nil"/>
            </w:tcBorders>
            <w:shd w:val="clear" w:color="auto" w:fill="auto"/>
            <w:noWrap/>
            <w:tcMar>
              <w:top w:w="19" w:type="dxa"/>
              <w:left w:w="19" w:type="dxa"/>
              <w:bottom w:w="0" w:type="dxa"/>
              <w:right w:w="19" w:type="dxa"/>
            </w:tcMar>
            <w:vAlign w:val="center"/>
          </w:tcPr>
          <w:p w:rsidR="000E180E" w:rsidRPr="000E434B" w:rsidRDefault="000E180E" w:rsidP="001A220A">
            <w:pPr>
              <w:keepNext/>
              <w:keepLines/>
              <w:spacing w:line="240" w:lineRule="auto"/>
              <w:ind w:firstLine="0"/>
              <w:jc w:val="both"/>
              <w:rPr>
                <w:rFonts w:eastAsia="Cambria"/>
                <w:color w:val="000000"/>
                <w:sz w:val="18"/>
                <w:szCs w:val="18"/>
                <w:lang w:val="ru-RU"/>
              </w:rPr>
            </w:pPr>
            <w:r>
              <w:rPr>
                <w:rFonts w:eastAsia="Cambria"/>
                <w:color w:val="000000"/>
                <w:sz w:val="18"/>
                <w:szCs w:val="18"/>
              </w:rPr>
              <w:t xml:space="preserve">УСЛУГИ </w:t>
            </w:r>
          </w:p>
        </w:tc>
      </w:tr>
      <w:tr w:rsidR="000E180E" w:rsidRPr="00D04F5E" w:rsidTr="001A220A">
        <w:trPr>
          <w:trHeight w:val="944"/>
        </w:trPr>
        <w:tc>
          <w:tcPr>
            <w:tcW w:w="775"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tcPr>
          <w:p w:rsidR="000E180E" w:rsidRPr="00D04F5E" w:rsidRDefault="000E180E" w:rsidP="001A220A">
            <w:pPr>
              <w:keepNext/>
              <w:keepLines/>
              <w:spacing w:line="240" w:lineRule="auto"/>
              <w:ind w:firstLine="0"/>
              <w:jc w:val="both"/>
              <w:rPr>
                <w:rFonts w:eastAsia="Cambria"/>
                <w:color w:val="000000"/>
                <w:sz w:val="18"/>
                <w:szCs w:val="18"/>
              </w:rPr>
            </w:pPr>
          </w:p>
        </w:tc>
        <w:tc>
          <w:tcPr>
            <w:tcW w:w="774" w:type="dxa"/>
            <w:tcBorders>
              <w:top w:val="nil"/>
              <w:left w:val="nil"/>
              <w:bottom w:val="single" w:sz="4" w:space="0" w:color="auto"/>
              <w:right w:val="nil"/>
            </w:tcBorders>
            <w:shd w:val="clear" w:color="auto" w:fill="auto"/>
            <w:tcMar>
              <w:top w:w="19" w:type="dxa"/>
              <w:left w:w="19" w:type="dxa"/>
              <w:bottom w:w="0" w:type="dxa"/>
              <w:right w:w="19" w:type="dxa"/>
            </w:tcMar>
            <w:vAlign w:val="center"/>
          </w:tcPr>
          <w:p w:rsidR="000E180E" w:rsidRPr="00D04F5E" w:rsidRDefault="000E180E" w:rsidP="001A220A">
            <w:pPr>
              <w:keepNext/>
              <w:keepLines/>
              <w:spacing w:line="240" w:lineRule="auto"/>
              <w:ind w:firstLine="0"/>
              <w:jc w:val="both"/>
              <w:rPr>
                <w:rFonts w:eastAsia="Cambria"/>
                <w:color w:val="000000"/>
                <w:sz w:val="18"/>
                <w:szCs w:val="18"/>
              </w:rPr>
            </w:pPr>
            <w:r>
              <w:rPr>
                <w:rFonts w:eastAsia="Cambria"/>
                <w:color w:val="000000"/>
                <w:sz w:val="18"/>
                <w:szCs w:val="18"/>
                <w:lang w:val="ru-RU"/>
              </w:rPr>
              <w:t xml:space="preserve">Первичная продукция </w:t>
            </w:r>
          </w:p>
        </w:tc>
        <w:tc>
          <w:tcPr>
            <w:tcW w:w="810" w:type="dxa"/>
            <w:tcBorders>
              <w:top w:val="nil"/>
              <w:left w:val="nil"/>
              <w:bottom w:val="single" w:sz="4" w:space="0" w:color="auto"/>
              <w:right w:val="nil"/>
            </w:tcBorders>
            <w:shd w:val="clear" w:color="auto" w:fill="auto"/>
            <w:tcMar>
              <w:top w:w="19" w:type="dxa"/>
              <w:left w:w="19" w:type="dxa"/>
              <w:bottom w:w="0" w:type="dxa"/>
              <w:right w:w="19" w:type="dxa"/>
            </w:tcMar>
            <w:vAlign w:val="center"/>
          </w:tcPr>
          <w:p w:rsidR="000E180E" w:rsidRPr="00D04F5E" w:rsidRDefault="000E180E" w:rsidP="001A220A">
            <w:pPr>
              <w:keepNext/>
              <w:keepLines/>
              <w:spacing w:line="240" w:lineRule="auto"/>
              <w:ind w:firstLine="0"/>
              <w:jc w:val="both"/>
              <w:rPr>
                <w:rFonts w:eastAsia="Cambria"/>
                <w:color w:val="000000"/>
                <w:sz w:val="18"/>
                <w:szCs w:val="18"/>
              </w:rPr>
            </w:pPr>
            <w:r>
              <w:rPr>
                <w:rFonts w:eastAsia="Cambria"/>
                <w:color w:val="000000"/>
                <w:sz w:val="18"/>
                <w:szCs w:val="18"/>
                <w:lang w:val="ru-RU"/>
              </w:rPr>
              <w:t xml:space="preserve">Продукция переработки ресурсов </w:t>
            </w:r>
          </w:p>
        </w:tc>
        <w:tc>
          <w:tcPr>
            <w:tcW w:w="576" w:type="dxa"/>
            <w:tcBorders>
              <w:top w:val="nil"/>
              <w:left w:val="nil"/>
              <w:bottom w:val="single" w:sz="4" w:space="0" w:color="auto"/>
              <w:right w:val="nil"/>
            </w:tcBorders>
            <w:shd w:val="clear" w:color="auto" w:fill="auto"/>
            <w:tcMar>
              <w:top w:w="19" w:type="dxa"/>
              <w:left w:w="19" w:type="dxa"/>
              <w:bottom w:w="0" w:type="dxa"/>
              <w:right w:w="19" w:type="dxa"/>
            </w:tcMar>
            <w:vAlign w:val="center"/>
          </w:tcPr>
          <w:p w:rsidR="000E180E" w:rsidRPr="000E434B" w:rsidRDefault="000E180E" w:rsidP="001A220A">
            <w:pPr>
              <w:keepNext/>
              <w:keepLines/>
              <w:spacing w:line="240" w:lineRule="auto"/>
              <w:ind w:firstLine="0"/>
              <w:jc w:val="both"/>
              <w:rPr>
                <w:rFonts w:eastAsia="Cambria"/>
                <w:color w:val="000000"/>
                <w:sz w:val="18"/>
                <w:szCs w:val="18"/>
                <w:lang w:val="ru-RU"/>
              </w:rPr>
            </w:pPr>
            <w:r>
              <w:rPr>
                <w:rFonts w:eastAsia="Cambria"/>
                <w:color w:val="000000"/>
                <w:sz w:val="18"/>
                <w:szCs w:val="18"/>
                <w:lang w:val="ru-RU"/>
              </w:rPr>
              <w:t xml:space="preserve">Низкотехнологичные </w:t>
            </w:r>
          </w:p>
        </w:tc>
        <w:tc>
          <w:tcPr>
            <w:tcW w:w="720" w:type="dxa"/>
            <w:tcBorders>
              <w:top w:val="nil"/>
              <w:left w:val="nil"/>
              <w:bottom w:val="single" w:sz="4" w:space="0" w:color="auto"/>
              <w:right w:val="nil"/>
            </w:tcBorders>
            <w:shd w:val="clear" w:color="auto" w:fill="auto"/>
            <w:tcMar>
              <w:top w:w="19" w:type="dxa"/>
              <w:left w:w="19" w:type="dxa"/>
              <w:bottom w:w="0" w:type="dxa"/>
              <w:right w:w="19" w:type="dxa"/>
            </w:tcMar>
            <w:vAlign w:val="center"/>
          </w:tcPr>
          <w:p w:rsidR="000E180E" w:rsidRPr="00D04F5E" w:rsidRDefault="000E180E" w:rsidP="001A220A">
            <w:pPr>
              <w:keepNext/>
              <w:keepLines/>
              <w:spacing w:line="240" w:lineRule="auto"/>
              <w:ind w:firstLine="0"/>
              <w:jc w:val="both"/>
              <w:rPr>
                <w:rFonts w:eastAsia="Cambria"/>
                <w:color w:val="000000"/>
                <w:sz w:val="18"/>
                <w:szCs w:val="18"/>
              </w:rPr>
            </w:pPr>
            <w:r>
              <w:rPr>
                <w:rFonts w:eastAsia="Cambria"/>
                <w:color w:val="000000"/>
                <w:sz w:val="18"/>
                <w:szCs w:val="18"/>
                <w:lang w:val="ru-RU"/>
              </w:rPr>
              <w:t xml:space="preserve">Среднетехнологичные </w:t>
            </w:r>
          </w:p>
        </w:tc>
        <w:tc>
          <w:tcPr>
            <w:tcW w:w="720" w:type="dxa"/>
            <w:tcBorders>
              <w:top w:val="nil"/>
              <w:left w:val="nil"/>
              <w:bottom w:val="single" w:sz="4" w:space="0" w:color="auto"/>
              <w:right w:val="single" w:sz="4" w:space="0" w:color="auto"/>
            </w:tcBorders>
            <w:shd w:val="clear" w:color="auto" w:fill="auto"/>
            <w:tcMar>
              <w:top w:w="19" w:type="dxa"/>
              <w:left w:w="19" w:type="dxa"/>
              <w:bottom w:w="0" w:type="dxa"/>
              <w:right w:w="19" w:type="dxa"/>
            </w:tcMar>
            <w:vAlign w:val="center"/>
          </w:tcPr>
          <w:p w:rsidR="000E180E" w:rsidRPr="00D04F5E" w:rsidRDefault="000E180E" w:rsidP="001A220A">
            <w:pPr>
              <w:keepNext/>
              <w:keepLines/>
              <w:spacing w:line="240" w:lineRule="auto"/>
              <w:ind w:firstLine="0"/>
              <w:jc w:val="both"/>
              <w:rPr>
                <w:rFonts w:eastAsia="Cambria"/>
                <w:color w:val="000000"/>
                <w:sz w:val="18"/>
                <w:szCs w:val="18"/>
              </w:rPr>
            </w:pPr>
            <w:r>
              <w:rPr>
                <w:rFonts w:eastAsia="Cambria"/>
                <w:color w:val="000000"/>
                <w:sz w:val="18"/>
                <w:szCs w:val="18"/>
                <w:lang w:val="ru-RU"/>
              </w:rPr>
              <w:t xml:space="preserve">Высокотехнологичные </w:t>
            </w:r>
          </w:p>
        </w:tc>
        <w:tc>
          <w:tcPr>
            <w:tcW w:w="58" w:type="dxa"/>
            <w:tcBorders>
              <w:top w:val="nil"/>
              <w:left w:val="nil"/>
              <w:bottom w:val="single" w:sz="4" w:space="0" w:color="auto"/>
              <w:right w:val="nil"/>
            </w:tcBorders>
            <w:shd w:val="clear" w:color="auto" w:fill="auto"/>
            <w:noWrap/>
            <w:tcMar>
              <w:top w:w="19" w:type="dxa"/>
              <w:left w:w="19" w:type="dxa"/>
              <w:bottom w:w="0" w:type="dxa"/>
              <w:right w:w="19" w:type="dxa"/>
            </w:tcMar>
            <w:vAlign w:val="center"/>
          </w:tcPr>
          <w:p w:rsidR="000E180E" w:rsidRPr="000E434B" w:rsidRDefault="000E180E" w:rsidP="001A220A">
            <w:pPr>
              <w:keepNext/>
              <w:keepLines/>
              <w:spacing w:line="240" w:lineRule="auto"/>
              <w:ind w:firstLine="0"/>
              <w:jc w:val="both"/>
              <w:rPr>
                <w:rFonts w:eastAsia="Cambria"/>
                <w:color w:val="000000"/>
                <w:sz w:val="18"/>
                <w:szCs w:val="18"/>
                <w:lang w:val="ru-RU"/>
              </w:rPr>
            </w:pPr>
          </w:p>
        </w:tc>
        <w:tc>
          <w:tcPr>
            <w:tcW w:w="932" w:type="dxa"/>
            <w:tcBorders>
              <w:top w:val="nil"/>
              <w:left w:val="nil"/>
              <w:bottom w:val="single" w:sz="4" w:space="0" w:color="auto"/>
              <w:right w:val="nil"/>
            </w:tcBorders>
            <w:shd w:val="clear" w:color="auto" w:fill="auto"/>
            <w:tcMar>
              <w:top w:w="19" w:type="dxa"/>
              <w:left w:w="19" w:type="dxa"/>
              <w:bottom w:w="0" w:type="dxa"/>
              <w:right w:w="19" w:type="dxa"/>
            </w:tcMar>
            <w:vAlign w:val="center"/>
          </w:tcPr>
          <w:p w:rsidR="000E180E" w:rsidRPr="00D04F5E" w:rsidRDefault="000E180E" w:rsidP="001A220A">
            <w:pPr>
              <w:keepNext/>
              <w:keepLines/>
              <w:spacing w:line="240" w:lineRule="auto"/>
              <w:ind w:firstLine="0"/>
              <w:jc w:val="both"/>
              <w:rPr>
                <w:rFonts w:eastAsia="Cambria"/>
                <w:color w:val="000000"/>
                <w:sz w:val="18"/>
                <w:szCs w:val="18"/>
              </w:rPr>
            </w:pPr>
            <w:r>
              <w:rPr>
                <w:rFonts w:eastAsia="Cambria"/>
                <w:color w:val="000000"/>
                <w:sz w:val="18"/>
                <w:szCs w:val="18"/>
                <w:lang w:val="ru-RU"/>
              </w:rPr>
              <w:t xml:space="preserve">Транспортные </w:t>
            </w:r>
          </w:p>
        </w:tc>
        <w:tc>
          <w:tcPr>
            <w:tcW w:w="1081" w:type="dxa"/>
            <w:tcBorders>
              <w:top w:val="nil"/>
              <w:left w:val="nil"/>
              <w:bottom w:val="single" w:sz="4" w:space="0" w:color="auto"/>
              <w:right w:val="nil"/>
            </w:tcBorders>
            <w:shd w:val="clear" w:color="auto" w:fill="auto"/>
            <w:tcMar>
              <w:top w:w="19" w:type="dxa"/>
              <w:left w:w="19" w:type="dxa"/>
              <w:bottom w:w="0" w:type="dxa"/>
              <w:right w:w="19" w:type="dxa"/>
            </w:tcMar>
            <w:vAlign w:val="center"/>
          </w:tcPr>
          <w:p w:rsidR="000E180E" w:rsidRPr="00D04F5E" w:rsidRDefault="000E180E" w:rsidP="001A220A">
            <w:pPr>
              <w:keepNext/>
              <w:keepLines/>
              <w:spacing w:line="240" w:lineRule="auto"/>
              <w:ind w:firstLine="0"/>
              <w:jc w:val="both"/>
              <w:rPr>
                <w:rFonts w:eastAsia="Cambria"/>
                <w:color w:val="000000"/>
                <w:sz w:val="18"/>
                <w:szCs w:val="18"/>
              </w:rPr>
            </w:pPr>
            <w:r>
              <w:rPr>
                <w:rFonts w:eastAsia="Cambria"/>
                <w:color w:val="000000"/>
                <w:sz w:val="18"/>
                <w:szCs w:val="18"/>
                <w:lang w:val="ru-RU"/>
              </w:rPr>
              <w:t>Связь</w:t>
            </w:r>
          </w:p>
        </w:tc>
        <w:tc>
          <w:tcPr>
            <w:tcW w:w="857" w:type="dxa"/>
            <w:tcBorders>
              <w:top w:val="nil"/>
              <w:left w:val="nil"/>
              <w:bottom w:val="single" w:sz="4" w:space="0" w:color="auto"/>
              <w:right w:val="nil"/>
            </w:tcBorders>
            <w:shd w:val="clear" w:color="auto" w:fill="auto"/>
            <w:tcMar>
              <w:top w:w="19" w:type="dxa"/>
              <w:left w:w="19" w:type="dxa"/>
              <w:bottom w:w="0" w:type="dxa"/>
              <w:right w:w="19" w:type="dxa"/>
            </w:tcMar>
            <w:vAlign w:val="center"/>
          </w:tcPr>
          <w:p w:rsidR="000E180E" w:rsidRPr="00D04F5E" w:rsidRDefault="000E180E" w:rsidP="001A220A">
            <w:pPr>
              <w:keepNext/>
              <w:keepLines/>
              <w:spacing w:line="240" w:lineRule="auto"/>
              <w:ind w:firstLine="0"/>
              <w:jc w:val="both"/>
              <w:rPr>
                <w:rFonts w:eastAsia="Cambria"/>
                <w:color w:val="000000"/>
                <w:sz w:val="18"/>
                <w:szCs w:val="18"/>
              </w:rPr>
            </w:pPr>
            <w:r>
              <w:rPr>
                <w:rFonts w:eastAsia="Cambria"/>
                <w:color w:val="000000"/>
                <w:sz w:val="18"/>
                <w:szCs w:val="18"/>
                <w:lang w:val="ru-RU"/>
              </w:rPr>
              <w:t xml:space="preserve">Роялти и лицензионные сборы </w:t>
            </w:r>
          </w:p>
        </w:tc>
        <w:tc>
          <w:tcPr>
            <w:tcW w:w="1032" w:type="dxa"/>
            <w:tcBorders>
              <w:top w:val="nil"/>
              <w:left w:val="nil"/>
              <w:bottom w:val="single" w:sz="4" w:space="0" w:color="auto"/>
              <w:right w:val="nil"/>
            </w:tcBorders>
            <w:shd w:val="clear" w:color="auto" w:fill="auto"/>
            <w:tcMar>
              <w:top w:w="19" w:type="dxa"/>
              <w:left w:w="19" w:type="dxa"/>
              <w:bottom w:w="0" w:type="dxa"/>
              <w:right w:w="19" w:type="dxa"/>
            </w:tcMar>
            <w:vAlign w:val="center"/>
          </w:tcPr>
          <w:p w:rsidR="000E180E" w:rsidRPr="00D04F5E" w:rsidRDefault="000E180E" w:rsidP="001A220A">
            <w:pPr>
              <w:keepNext/>
              <w:keepLines/>
              <w:spacing w:line="240" w:lineRule="auto"/>
              <w:ind w:firstLine="0"/>
              <w:jc w:val="both"/>
              <w:rPr>
                <w:rFonts w:eastAsia="Cambria"/>
                <w:color w:val="000000"/>
                <w:sz w:val="18"/>
                <w:szCs w:val="18"/>
              </w:rPr>
            </w:pPr>
            <w:r>
              <w:rPr>
                <w:rFonts w:eastAsia="Cambria"/>
                <w:color w:val="000000"/>
                <w:sz w:val="18"/>
                <w:szCs w:val="18"/>
                <w:lang w:val="ru-RU"/>
              </w:rPr>
              <w:t xml:space="preserve">Компьютеры и информация </w:t>
            </w:r>
          </w:p>
        </w:tc>
        <w:tc>
          <w:tcPr>
            <w:tcW w:w="829" w:type="dxa"/>
            <w:tcBorders>
              <w:top w:val="nil"/>
              <w:left w:val="nil"/>
              <w:bottom w:val="single" w:sz="4" w:space="0" w:color="auto"/>
              <w:right w:val="nil"/>
            </w:tcBorders>
            <w:shd w:val="clear" w:color="auto" w:fill="auto"/>
            <w:tcMar>
              <w:top w:w="19" w:type="dxa"/>
              <w:left w:w="19" w:type="dxa"/>
              <w:bottom w:w="0" w:type="dxa"/>
              <w:right w:w="19" w:type="dxa"/>
            </w:tcMar>
            <w:vAlign w:val="center"/>
          </w:tcPr>
          <w:p w:rsidR="000E180E" w:rsidRPr="00D04F5E" w:rsidRDefault="000E180E" w:rsidP="001A220A">
            <w:pPr>
              <w:keepNext/>
              <w:keepLines/>
              <w:spacing w:line="240" w:lineRule="auto"/>
              <w:ind w:firstLine="0"/>
              <w:jc w:val="both"/>
              <w:rPr>
                <w:rFonts w:eastAsia="Cambria"/>
                <w:color w:val="000000"/>
                <w:sz w:val="18"/>
                <w:szCs w:val="18"/>
              </w:rPr>
            </w:pPr>
            <w:r>
              <w:rPr>
                <w:rFonts w:eastAsia="Cambria"/>
                <w:color w:val="000000"/>
                <w:sz w:val="18"/>
                <w:szCs w:val="18"/>
                <w:lang w:val="ru-RU"/>
              </w:rPr>
              <w:t xml:space="preserve">Финансовые </w:t>
            </w:r>
          </w:p>
        </w:tc>
      </w:tr>
      <w:tr w:rsidR="000E180E" w:rsidRPr="00D04F5E" w:rsidTr="001A220A">
        <w:trPr>
          <w:trHeight w:hRule="exact" w:val="115"/>
        </w:trPr>
        <w:tc>
          <w:tcPr>
            <w:tcW w:w="775" w:type="dxa"/>
            <w:tcBorders>
              <w:top w:val="nil"/>
              <w:left w:val="nil"/>
              <w:bottom w:val="nil"/>
              <w:right w:val="single" w:sz="4" w:space="0" w:color="auto"/>
            </w:tcBorders>
            <w:shd w:val="clear" w:color="auto" w:fill="auto"/>
            <w:noWrap/>
            <w:tcMar>
              <w:top w:w="19" w:type="dxa"/>
              <w:left w:w="19" w:type="dxa"/>
              <w:bottom w:w="0" w:type="dxa"/>
              <w:right w:w="19" w:type="dxa"/>
            </w:tcMar>
            <w:vAlign w:val="bottom"/>
          </w:tcPr>
          <w:p w:rsidR="000E180E" w:rsidRPr="00D04F5E" w:rsidRDefault="000E180E" w:rsidP="001A220A">
            <w:pPr>
              <w:keepNext/>
              <w:keepLines/>
              <w:spacing w:line="240" w:lineRule="auto"/>
              <w:ind w:firstLine="0"/>
              <w:jc w:val="both"/>
              <w:rPr>
                <w:rFonts w:eastAsia="Cambria"/>
                <w:color w:val="000000"/>
                <w:sz w:val="18"/>
                <w:szCs w:val="18"/>
              </w:rPr>
            </w:pPr>
          </w:p>
        </w:tc>
        <w:tc>
          <w:tcPr>
            <w:tcW w:w="774" w:type="dxa"/>
            <w:tcBorders>
              <w:top w:val="nil"/>
              <w:left w:val="nil"/>
              <w:bottom w:val="nil"/>
              <w:right w:val="nil"/>
            </w:tcBorders>
            <w:shd w:val="clear" w:color="auto" w:fill="auto"/>
            <w:tcMar>
              <w:top w:w="19" w:type="dxa"/>
              <w:left w:w="19" w:type="dxa"/>
              <w:bottom w:w="0" w:type="dxa"/>
              <w:right w:w="19" w:type="dxa"/>
            </w:tcMar>
            <w:vAlign w:val="bottom"/>
          </w:tcPr>
          <w:p w:rsidR="000E180E" w:rsidRPr="00D04F5E" w:rsidRDefault="000E180E" w:rsidP="001A220A">
            <w:pPr>
              <w:keepNext/>
              <w:keepLines/>
              <w:spacing w:line="240" w:lineRule="auto"/>
              <w:ind w:firstLine="0"/>
              <w:jc w:val="both"/>
              <w:rPr>
                <w:rFonts w:eastAsia="Cambria"/>
                <w:color w:val="000000"/>
                <w:sz w:val="18"/>
                <w:szCs w:val="18"/>
              </w:rPr>
            </w:pPr>
          </w:p>
        </w:tc>
        <w:tc>
          <w:tcPr>
            <w:tcW w:w="810" w:type="dxa"/>
            <w:tcBorders>
              <w:top w:val="nil"/>
              <w:left w:val="nil"/>
              <w:bottom w:val="nil"/>
              <w:right w:val="nil"/>
            </w:tcBorders>
            <w:shd w:val="clear" w:color="auto" w:fill="auto"/>
            <w:tcMar>
              <w:top w:w="19" w:type="dxa"/>
              <w:left w:w="19" w:type="dxa"/>
              <w:bottom w:w="0" w:type="dxa"/>
              <w:right w:w="19" w:type="dxa"/>
            </w:tcMar>
            <w:vAlign w:val="bottom"/>
          </w:tcPr>
          <w:p w:rsidR="000E180E" w:rsidRPr="00D04F5E" w:rsidRDefault="000E180E" w:rsidP="001A220A">
            <w:pPr>
              <w:keepNext/>
              <w:keepLines/>
              <w:spacing w:line="240" w:lineRule="auto"/>
              <w:ind w:firstLine="0"/>
              <w:jc w:val="both"/>
              <w:rPr>
                <w:rFonts w:eastAsia="Cambria"/>
                <w:color w:val="000000"/>
                <w:sz w:val="18"/>
                <w:szCs w:val="18"/>
              </w:rPr>
            </w:pPr>
          </w:p>
        </w:tc>
        <w:tc>
          <w:tcPr>
            <w:tcW w:w="576" w:type="dxa"/>
            <w:tcBorders>
              <w:top w:val="nil"/>
              <w:left w:val="nil"/>
              <w:bottom w:val="nil"/>
              <w:right w:val="nil"/>
            </w:tcBorders>
            <w:shd w:val="clear" w:color="auto" w:fill="auto"/>
            <w:tcMar>
              <w:top w:w="19" w:type="dxa"/>
              <w:left w:w="19" w:type="dxa"/>
              <w:bottom w:w="0" w:type="dxa"/>
              <w:right w:w="19" w:type="dxa"/>
            </w:tcMar>
            <w:vAlign w:val="bottom"/>
          </w:tcPr>
          <w:p w:rsidR="000E180E" w:rsidRPr="00D04F5E" w:rsidRDefault="000E180E" w:rsidP="001A220A">
            <w:pPr>
              <w:keepNext/>
              <w:keepLines/>
              <w:spacing w:line="240" w:lineRule="auto"/>
              <w:ind w:firstLine="0"/>
              <w:jc w:val="both"/>
              <w:rPr>
                <w:rFonts w:eastAsia="Cambria"/>
                <w:color w:val="000000"/>
                <w:sz w:val="18"/>
                <w:szCs w:val="18"/>
              </w:rPr>
            </w:pPr>
          </w:p>
        </w:tc>
        <w:tc>
          <w:tcPr>
            <w:tcW w:w="720" w:type="dxa"/>
            <w:tcBorders>
              <w:top w:val="nil"/>
              <w:left w:val="nil"/>
              <w:bottom w:val="nil"/>
              <w:right w:val="nil"/>
            </w:tcBorders>
            <w:shd w:val="clear" w:color="auto" w:fill="auto"/>
            <w:tcMar>
              <w:top w:w="19" w:type="dxa"/>
              <w:left w:w="19" w:type="dxa"/>
              <w:bottom w:w="0" w:type="dxa"/>
              <w:right w:w="19" w:type="dxa"/>
            </w:tcMar>
            <w:vAlign w:val="bottom"/>
          </w:tcPr>
          <w:p w:rsidR="000E180E" w:rsidRPr="00D04F5E" w:rsidRDefault="000E180E" w:rsidP="001A220A">
            <w:pPr>
              <w:keepNext/>
              <w:keepLines/>
              <w:spacing w:line="240" w:lineRule="auto"/>
              <w:ind w:firstLine="0"/>
              <w:jc w:val="both"/>
              <w:rPr>
                <w:rFonts w:eastAsia="Cambria"/>
                <w:color w:val="000000"/>
                <w:sz w:val="18"/>
                <w:szCs w:val="18"/>
              </w:rPr>
            </w:pPr>
          </w:p>
        </w:tc>
        <w:tc>
          <w:tcPr>
            <w:tcW w:w="720" w:type="dxa"/>
            <w:tcBorders>
              <w:top w:val="nil"/>
              <w:left w:val="nil"/>
              <w:bottom w:val="nil"/>
              <w:right w:val="single" w:sz="4" w:space="0" w:color="auto"/>
            </w:tcBorders>
            <w:shd w:val="clear" w:color="auto" w:fill="auto"/>
            <w:tcMar>
              <w:top w:w="19" w:type="dxa"/>
              <w:left w:w="19" w:type="dxa"/>
              <w:bottom w:w="0" w:type="dxa"/>
              <w:right w:w="19" w:type="dxa"/>
            </w:tcMar>
            <w:vAlign w:val="bottom"/>
          </w:tcPr>
          <w:p w:rsidR="000E180E" w:rsidRPr="00D04F5E" w:rsidRDefault="000E180E" w:rsidP="001A220A">
            <w:pPr>
              <w:keepNext/>
              <w:keepLines/>
              <w:spacing w:line="240" w:lineRule="auto"/>
              <w:ind w:firstLine="0"/>
              <w:jc w:val="both"/>
              <w:rPr>
                <w:rFonts w:eastAsia="Cambria"/>
                <w:color w:val="000000"/>
                <w:sz w:val="18"/>
                <w:szCs w:val="18"/>
              </w:rPr>
            </w:pPr>
          </w:p>
        </w:tc>
        <w:tc>
          <w:tcPr>
            <w:tcW w:w="58" w:type="dxa"/>
            <w:tcBorders>
              <w:top w:val="nil"/>
              <w:left w:val="nil"/>
              <w:bottom w:val="nil"/>
              <w:right w:val="nil"/>
            </w:tcBorders>
            <w:shd w:val="clear" w:color="auto" w:fill="auto"/>
            <w:noWrap/>
            <w:tcMar>
              <w:top w:w="19" w:type="dxa"/>
              <w:left w:w="19" w:type="dxa"/>
              <w:bottom w:w="0" w:type="dxa"/>
              <w:right w:w="19" w:type="dxa"/>
            </w:tcMar>
            <w:vAlign w:val="bottom"/>
          </w:tcPr>
          <w:p w:rsidR="000E180E" w:rsidRPr="00D04F5E" w:rsidRDefault="000E180E" w:rsidP="001A220A">
            <w:pPr>
              <w:keepNext/>
              <w:keepLines/>
              <w:spacing w:line="240" w:lineRule="auto"/>
              <w:ind w:firstLine="0"/>
              <w:jc w:val="both"/>
              <w:rPr>
                <w:rFonts w:eastAsia="Cambria"/>
                <w:color w:val="000000"/>
                <w:sz w:val="18"/>
                <w:szCs w:val="18"/>
              </w:rPr>
            </w:pPr>
          </w:p>
        </w:tc>
        <w:tc>
          <w:tcPr>
            <w:tcW w:w="932" w:type="dxa"/>
            <w:tcBorders>
              <w:top w:val="nil"/>
              <w:left w:val="nil"/>
              <w:bottom w:val="nil"/>
              <w:right w:val="nil"/>
            </w:tcBorders>
            <w:shd w:val="clear" w:color="auto" w:fill="auto"/>
            <w:tcMar>
              <w:top w:w="19" w:type="dxa"/>
              <w:left w:w="19" w:type="dxa"/>
              <w:bottom w:w="0" w:type="dxa"/>
              <w:right w:w="19" w:type="dxa"/>
            </w:tcMar>
            <w:vAlign w:val="bottom"/>
          </w:tcPr>
          <w:p w:rsidR="000E180E" w:rsidRPr="00D04F5E" w:rsidRDefault="000E180E" w:rsidP="001A220A">
            <w:pPr>
              <w:keepNext/>
              <w:keepLines/>
              <w:spacing w:line="240" w:lineRule="auto"/>
              <w:ind w:firstLine="0"/>
              <w:jc w:val="both"/>
              <w:rPr>
                <w:rFonts w:eastAsia="Cambria"/>
                <w:color w:val="000000"/>
                <w:sz w:val="18"/>
                <w:szCs w:val="18"/>
              </w:rPr>
            </w:pPr>
          </w:p>
        </w:tc>
        <w:tc>
          <w:tcPr>
            <w:tcW w:w="1081" w:type="dxa"/>
            <w:tcBorders>
              <w:top w:val="nil"/>
              <w:left w:val="nil"/>
              <w:bottom w:val="nil"/>
              <w:right w:val="nil"/>
            </w:tcBorders>
            <w:shd w:val="clear" w:color="auto" w:fill="auto"/>
            <w:tcMar>
              <w:top w:w="19" w:type="dxa"/>
              <w:left w:w="19" w:type="dxa"/>
              <w:bottom w:w="0" w:type="dxa"/>
              <w:right w:w="19" w:type="dxa"/>
            </w:tcMar>
            <w:vAlign w:val="bottom"/>
          </w:tcPr>
          <w:p w:rsidR="000E180E" w:rsidRPr="00D04F5E" w:rsidRDefault="000E180E" w:rsidP="001A220A">
            <w:pPr>
              <w:keepNext/>
              <w:keepLines/>
              <w:spacing w:line="240" w:lineRule="auto"/>
              <w:ind w:firstLine="0"/>
              <w:jc w:val="both"/>
              <w:rPr>
                <w:rFonts w:eastAsia="Cambria"/>
                <w:color w:val="000000"/>
                <w:sz w:val="18"/>
                <w:szCs w:val="18"/>
              </w:rPr>
            </w:pPr>
          </w:p>
        </w:tc>
        <w:tc>
          <w:tcPr>
            <w:tcW w:w="857" w:type="dxa"/>
            <w:tcBorders>
              <w:top w:val="nil"/>
              <w:left w:val="nil"/>
              <w:bottom w:val="nil"/>
              <w:right w:val="nil"/>
            </w:tcBorders>
            <w:shd w:val="clear" w:color="auto" w:fill="auto"/>
            <w:tcMar>
              <w:top w:w="19" w:type="dxa"/>
              <w:left w:w="19" w:type="dxa"/>
              <w:bottom w:w="0" w:type="dxa"/>
              <w:right w:w="19" w:type="dxa"/>
            </w:tcMar>
            <w:vAlign w:val="bottom"/>
          </w:tcPr>
          <w:p w:rsidR="000E180E" w:rsidRPr="00D04F5E" w:rsidRDefault="000E180E" w:rsidP="001A220A">
            <w:pPr>
              <w:keepNext/>
              <w:keepLines/>
              <w:spacing w:line="240" w:lineRule="auto"/>
              <w:ind w:firstLine="0"/>
              <w:jc w:val="both"/>
              <w:rPr>
                <w:rFonts w:eastAsia="Cambria"/>
                <w:color w:val="000000"/>
                <w:sz w:val="18"/>
                <w:szCs w:val="18"/>
              </w:rPr>
            </w:pPr>
          </w:p>
        </w:tc>
        <w:tc>
          <w:tcPr>
            <w:tcW w:w="1032" w:type="dxa"/>
            <w:tcBorders>
              <w:top w:val="nil"/>
              <w:left w:val="nil"/>
              <w:bottom w:val="nil"/>
              <w:right w:val="nil"/>
            </w:tcBorders>
            <w:shd w:val="clear" w:color="auto" w:fill="auto"/>
            <w:tcMar>
              <w:top w:w="19" w:type="dxa"/>
              <w:left w:w="19" w:type="dxa"/>
              <w:bottom w:w="0" w:type="dxa"/>
              <w:right w:w="19" w:type="dxa"/>
            </w:tcMar>
            <w:vAlign w:val="bottom"/>
          </w:tcPr>
          <w:p w:rsidR="000E180E" w:rsidRPr="00D04F5E" w:rsidRDefault="000E180E" w:rsidP="001A220A">
            <w:pPr>
              <w:keepNext/>
              <w:keepLines/>
              <w:spacing w:line="240" w:lineRule="auto"/>
              <w:ind w:firstLine="0"/>
              <w:jc w:val="both"/>
              <w:rPr>
                <w:rFonts w:eastAsia="Cambria"/>
                <w:color w:val="000000"/>
                <w:sz w:val="18"/>
                <w:szCs w:val="18"/>
              </w:rPr>
            </w:pPr>
          </w:p>
        </w:tc>
        <w:tc>
          <w:tcPr>
            <w:tcW w:w="829" w:type="dxa"/>
            <w:tcBorders>
              <w:top w:val="nil"/>
              <w:left w:val="nil"/>
              <w:bottom w:val="nil"/>
              <w:right w:val="nil"/>
            </w:tcBorders>
            <w:shd w:val="clear" w:color="auto" w:fill="auto"/>
            <w:tcMar>
              <w:top w:w="19" w:type="dxa"/>
              <w:left w:w="19" w:type="dxa"/>
              <w:bottom w:w="0" w:type="dxa"/>
              <w:right w:w="19" w:type="dxa"/>
            </w:tcMar>
            <w:vAlign w:val="bottom"/>
          </w:tcPr>
          <w:p w:rsidR="000E180E" w:rsidRPr="00D04F5E" w:rsidRDefault="000E180E" w:rsidP="001A220A">
            <w:pPr>
              <w:keepNext/>
              <w:keepLines/>
              <w:spacing w:line="240" w:lineRule="auto"/>
              <w:ind w:firstLine="0"/>
              <w:jc w:val="both"/>
              <w:rPr>
                <w:rFonts w:eastAsia="Cambria"/>
                <w:color w:val="000000"/>
                <w:sz w:val="18"/>
                <w:szCs w:val="18"/>
              </w:rPr>
            </w:pPr>
          </w:p>
        </w:tc>
      </w:tr>
      <w:tr w:rsidR="000E180E" w:rsidRPr="00D04F5E" w:rsidTr="001A220A">
        <w:trPr>
          <w:trHeight w:val="300"/>
        </w:trPr>
        <w:tc>
          <w:tcPr>
            <w:tcW w:w="775" w:type="dxa"/>
            <w:tcBorders>
              <w:top w:val="nil"/>
              <w:left w:val="nil"/>
              <w:bottom w:val="nil"/>
              <w:right w:val="single" w:sz="4" w:space="0" w:color="auto"/>
            </w:tcBorders>
            <w:shd w:val="clear" w:color="auto" w:fill="auto"/>
            <w:noWrap/>
            <w:tcMar>
              <w:top w:w="19" w:type="dxa"/>
              <w:left w:w="19" w:type="dxa"/>
              <w:bottom w:w="0" w:type="dxa"/>
              <w:right w:w="19" w:type="dxa"/>
            </w:tcMar>
            <w:vAlign w:val="center"/>
          </w:tcPr>
          <w:p w:rsidR="000E180E" w:rsidRPr="00D04F5E" w:rsidRDefault="000E180E" w:rsidP="001A220A">
            <w:pPr>
              <w:keepNext/>
              <w:keepLines/>
              <w:spacing w:line="240" w:lineRule="auto"/>
              <w:ind w:firstLine="0"/>
              <w:jc w:val="both"/>
              <w:rPr>
                <w:rFonts w:eastAsia="Cambria"/>
                <w:color w:val="000000"/>
                <w:sz w:val="18"/>
                <w:szCs w:val="18"/>
              </w:rPr>
            </w:pPr>
            <w:r>
              <w:rPr>
                <w:rFonts w:eastAsia="Cambria"/>
                <w:color w:val="000000"/>
                <w:sz w:val="18"/>
                <w:szCs w:val="18"/>
                <w:lang w:val="ru-RU"/>
              </w:rPr>
              <w:t xml:space="preserve">Среднее значение </w:t>
            </w:r>
            <w:r w:rsidRPr="00D04F5E">
              <w:rPr>
                <w:rFonts w:eastAsia="Cambria"/>
                <w:color w:val="000000"/>
                <w:sz w:val="18"/>
                <w:szCs w:val="18"/>
              </w:rPr>
              <w:t>PRODY</w:t>
            </w:r>
          </w:p>
        </w:tc>
        <w:tc>
          <w:tcPr>
            <w:tcW w:w="774" w:type="dxa"/>
            <w:tcBorders>
              <w:top w:val="nil"/>
              <w:left w:val="nil"/>
              <w:bottom w:val="nil"/>
              <w:right w:val="nil"/>
            </w:tcBorders>
            <w:shd w:val="clear" w:color="auto" w:fill="auto"/>
            <w:noWrap/>
            <w:tcMar>
              <w:top w:w="19" w:type="dxa"/>
              <w:left w:w="19" w:type="dxa"/>
              <w:bottom w:w="0" w:type="dxa"/>
              <w:right w:w="19" w:type="dxa"/>
            </w:tcMar>
            <w:vAlign w:val="center"/>
          </w:tcPr>
          <w:p w:rsidR="000E180E" w:rsidRPr="00D04F5E" w:rsidRDefault="000E180E" w:rsidP="001A220A">
            <w:pPr>
              <w:keepNext/>
              <w:keepLines/>
              <w:spacing w:line="240" w:lineRule="auto"/>
              <w:ind w:firstLine="0"/>
              <w:jc w:val="both"/>
              <w:rPr>
                <w:rFonts w:eastAsia="Cambria"/>
                <w:color w:val="000000"/>
                <w:sz w:val="18"/>
                <w:szCs w:val="18"/>
              </w:rPr>
            </w:pPr>
            <w:r w:rsidRPr="00D04F5E">
              <w:rPr>
                <w:rFonts w:eastAsia="Cambria"/>
                <w:color w:val="000000"/>
                <w:sz w:val="18"/>
                <w:szCs w:val="18"/>
              </w:rPr>
              <w:t>10,425</w:t>
            </w:r>
          </w:p>
        </w:tc>
        <w:tc>
          <w:tcPr>
            <w:tcW w:w="810" w:type="dxa"/>
            <w:tcBorders>
              <w:top w:val="nil"/>
              <w:left w:val="nil"/>
              <w:bottom w:val="nil"/>
              <w:right w:val="nil"/>
            </w:tcBorders>
            <w:shd w:val="clear" w:color="auto" w:fill="auto"/>
            <w:noWrap/>
            <w:tcMar>
              <w:top w:w="19" w:type="dxa"/>
              <w:left w:w="19" w:type="dxa"/>
              <w:bottom w:w="0" w:type="dxa"/>
              <w:right w:w="19" w:type="dxa"/>
            </w:tcMar>
            <w:vAlign w:val="center"/>
          </w:tcPr>
          <w:p w:rsidR="000E180E" w:rsidRPr="00D04F5E" w:rsidRDefault="000E180E" w:rsidP="001A220A">
            <w:pPr>
              <w:keepNext/>
              <w:keepLines/>
              <w:spacing w:line="240" w:lineRule="auto"/>
              <w:ind w:firstLine="0"/>
              <w:jc w:val="both"/>
              <w:rPr>
                <w:rFonts w:eastAsia="Cambria"/>
                <w:color w:val="000000"/>
                <w:sz w:val="18"/>
                <w:szCs w:val="18"/>
              </w:rPr>
            </w:pPr>
            <w:r w:rsidRPr="00D04F5E">
              <w:rPr>
                <w:rFonts w:eastAsia="Cambria"/>
                <w:color w:val="000000"/>
                <w:sz w:val="18"/>
                <w:szCs w:val="18"/>
              </w:rPr>
              <w:t>14,827</w:t>
            </w:r>
          </w:p>
        </w:tc>
        <w:tc>
          <w:tcPr>
            <w:tcW w:w="576" w:type="dxa"/>
            <w:tcBorders>
              <w:top w:val="nil"/>
              <w:left w:val="nil"/>
              <w:bottom w:val="nil"/>
              <w:right w:val="nil"/>
            </w:tcBorders>
            <w:shd w:val="clear" w:color="auto" w:fill="auto"/>
            <w:noWrap/>
            <w:tcMar>
              <w:top w:w="19" w:type="dxa"/>
              <w:left w:w="19" w:type="dxa"/>
              <w:bottom w:w="0" w:type="dxa"/>
              <w:right w:w="19" w:type="dxa"/>
            </w:tcMar>
            <w:vAlign w:val="center"/>
          </w:tcPr>
          <w:p w:rsidR="000E180E" w:rsidRPr="00D04F5E" w:rsidRDefault="000E180E" w:rsidP="001A220A">
            <w:pPr>
              <w:keepNext/>
              <w:keepLines/>
              <w:spacing w:line="240" w:lineRule="auto"/>
              <w:ind w:firstLine="0"/>
              <w:jc w:val="both"/>
              <w:rPr>
                <w:rFonts w:eastAsia="Cambria"/>
                <w:color w:val="000000"/>
                <w:sz w:val="18"/>
                <w:szCs w:val="18"/>
              </w:rPr>
            </w:pPr>
            <w:r w:rsidRPr="00D04F5E">
              <w:rPr>
                <w:rFonts w:eastAsia="Cambria"/>
                <w:color w:val="000000"/>
                <w:sz w:val="18"/>
                <w:szCs w:val="18"/>
              </w:rPr>
              <w:t>13,635</w:t>
            </w:r>
          </w:p>
        </w:tc>
        <w:tc>
          <w:tcPr>
            <w:tcW w:w="720" w:type="dxa"/>
            <w:tcBorders>
              <w:top w:val="nil"/>
              <w:left w:val="nil"/>
              <w:bottom w:val="nil"/>
              <w:right w:val="nil"/>
            </w:tcBorders>
            <w:shd w:val="clear" w:color="auto" w:fill="auto"/>
            <w:noWrap/>
            <w:tcMar>
              <w:top w:w="19" w:type="dxa"/>
              <w:left w:w="19" w:type="dxa"/>
              <w:bottom w:w="0" w:type="dxa"/>
              <w:right w:w="19" w:type="dxa"/>
            </w:tcMar>
            <w:vAlign w:val="center"/>
          </w:tcPr>
          <w:p w:rsidR="000E180E" w:rsidRPr="00D04F5E" w:rsidRDefault="000E180E" w:rsidP="001A220A">
            <w:pPr>
              <w:keepNext/>
              <w:keepLines/>
              <w:spacing w:line="240" w:lineRule="auto"/>
              <w:ind w:firstLine="0"/>
              <w:jc w:val="both"/>
              <w:rPr>
                <w:rFonts w:eastAsia="Cambria"/>
                <w:color w:val="000000"/>
                <w:sz w:val="18"/>
                <w:szCs w:val="18"/>
              </w:rPr>
            </w:pPr>
            <w:r w:rsidRPr="00D04F5E">
              <w:rPr>
                <w:rFonts w:eastAsia="Cambria"/>
                <w:color w:val="000000"/>
                <w:sz w:val="18"/>
                <w:szCs w:val="18"/>
              </w:rPr>
              <w:t>19,070</w:t>
            </w:r>
          </w:p>
        </w:tc>
        <w:tc>
          <w:tcPr>
            <w:tcW w:w="720" w:type="dxa"/>
            <w:tcBorders>
              <w:top w:val="nil"/>
              <w:left w:val="nil"/>
              <w:bottom w:val="nil"/>
              <w:right w:val="single" w:sz="4" w:space="0" w:color="auto"/>
            </w:tcBorders>
            <w:shd w:val="clear" w:color="auto" w:fill="auto"/>
            <w:noWrap/>
            <w:tcMar>
              <w:top w:w="19" w:type="dxa"/>
              <w:left w:w="19" w:type="dxa"/>
              <w:bottom w:w="0" w:type="dxa"/>
              <w:right w:w="19" w:type="dxa"/>
            </w:tcMar>
            <w:vAlign w:val="center"/>
          </w:tcPr>
          <w:p w:rsidR="000E180E" w:rsidRPr="00D04F5E" w:rsidRDefault="000E180E" w:rsidP="001A220A">
            <w:pPr>
              <w:keepNext/>
              <w:keepLines/>
              <w:spacing w:line="240" w:lineRule="auto"/>
              <w:ind w:firstLine="0"/>
              <w:jc w:val="both"/>
              <w:rPr>
                <w:rFonts w:eastAsia="Cambria"/>
                <w:color w:val="000000"/>
                <w:sz w:val="18"/>
                <w:szCs w:val="18"/>
              </w:rPr>
            </w:pPr>
            <w:r w:rsidRPr="00D04F5E">
              <w:rPr>
                <w:rFonts w:eastAsia="Cambria"/>
                <w:color w:val="000000"/>
                <w:sz w:val="18"/>
                <w:szCs w:val="18"/>
              </w:rPr>
              <w:t>21,814</w:t>
            </w:r>
          </w:p>
        </w:tc>
        <w:tc>
          <w:tcPr>
            <w:tcW w:w="58" w:type="dxa"/>
            <w:tcBorders>
              <w:top w:val="nil"/>
              <w:left w:val="nil"/>
              <w:bottom w:val="nil"/>
              <w:right w:val="nil"/>
            </w:tcBorders>
            <w:shd w:val="clear" w:color="auto" w:fill="auto"/>
            <w:noWrap/>
            <w:tcMar>
              <w:top w:w="19" w:type="dxa"/>
              <w:left w:w="19" w:type="dxa"/>
              <w:bottom w:w="0" w:type="dxa"/>
              <w:right w:w="19" w:type="dxa"/>
            </w:tcMar>
            <w:vAlign w:val="center"/>
          </w:tcPr>
          <w:p w:rsidR="000E180E" w:rsidRPr="00D04F5E" w:rsidRDefault="000E180E" w:rsidP="001A220A">
            <w:pPr>
              <w:keepNext/>
              <w:keepLines/>
              <w:spacing w:line="240" w:lineRule="auto"/>
              <w:ind w:firstLine="0"/>
              <w:jc w:val="both"/>
              <w:rPr>
                <w:rFonts w:eastAsia="Cambria"/>
                <w:color w:val="000000"/>
                <w:sz w:val="18"/>
                <w:szCs w:val="18"/>
              </w:rPr>
            </w:pPr>
          </w:p>
        </w:tc>
        <w:tc>
          <w:tcPr>
            <w:tcW w:w="932" w:type="dxa"/>
            <w:tcBorders>
              <w:top w:val="nil"/>
              <w:left w:val="nil"/>
              <w:bottom w:val="nil"/>
              <w:right w:val="nil"/>
            </w:tcBorders>
            <w:shd w:val="clear" w:color="auto" w:fill="auto"/>
            <w:noWrap/>
            <w:tcMar>
              <w:top w:w="19" w:type="dxa"/>
              <w:left w:w="19" w:type="dxa"/>
              <w:bottom w:w="0" w:type="dxa"/>
              <w:right w:w="19" w:type="dxa"/>
            </w:tcMar>
            <w:vAlign w:val="center"/>
          </w:tcPr>
          <w:p w:rsidR="000E180E" w:rsidRPr="00D04F5E" w:rsidRDefault="000E180E" w:rsidP="001A220A">
            <w:pPr>
              <w:keepNext/>
              <w:keepLines/>
              <w:spacing w:line="240" w:lineRule="auto"/>
              <w:ind w:firstLine="0"/>
              <w:jc w:val="both"/>
              <w:rPr>
                <w:rFonts w:eastAsia="Cambria"/>
                <w:color w:val="000000"/>
                <w:sz w:val="18"/>
                <w:szCs w:val="18"/>
              </w:rPr>
            </w:pPr>
            <w:r w:rsidRPr="00D04F5E">
              <w:rPr>
                <w:rFonts w:eastAsia="Cambria"/>
                <w:color w:val="000000"/>
                <w:sz w:val="18"/>
                <w:szCs w:val="18"/>
              </w:rPr>
              <w:t>10,189</w:t>
            </w:r>
          </w:p>
        </w:tc>
        <w:tc>
          <w:tcPr>
            <w:tcW w:w="1081" w:type="dxa"/>
            <w:tcBorders>
              <w:top w:val="nil"/>
              <w:left w:val="nil"/>
              <w:bottom w:val="nil"/>
              <w:right w:val="nil"/>
            </w:tcBorders>
            <w:shd w:val="clear" w:color="auto" w:fill="auto"/>
            <w:noWrap/>
            <w:tcMar>
              <w:top w:w="19" w:type="dxa"/>
              <w:left w:w="19" w:type="dxa"/>
              <w:bottom w:w="0" w:type="dxa"/>
              <w:right w:w="19" w:type="dxa"/>
            </w:tcMar>
            <w:vAlign w:val="center"/>
          </w:tcPr>
          <w:p w:rsidR="000E180E" w:rsidRPr="00D04F5E" w:rsidRDefault="000E180E" w:rsidP="001A220A">
            <w:pPr>
              <w:keepNext/>
              <w:keepLines/>
              <w:spacing w:line="240" w:lineRule="auto"/>
              <w:ind w:firstLine="0"/>
              <w:jc w:val="both"/>
              <w:rPr>
                <w:rFonts w:eastAsia="Cambria"/>
                <w:color w:val="000000"/>
                <w:sz w:val="18"/>
                <w:szCs w:val="18"/>
              </w:rPr>
            </w:pPr>
            <w:r w:rsidRPr="00D04F5E">
              <w:rPr>
                <w:rFonts w:eastAsia="Cambria"/>
                <w:color w:val="000000"/>
                <w:sz w:val="18"/>
                <w:szCs w:val="18"/>
              </w:rPr>
              <w:t>11,828</w:t>
            </w:r>
          </w:p>
        </w:tc>
        <w:tc>
          <w:tcPr>
            <w:tcW w:w="857" w:type="dxa"/>
            <w:tcBorders>
              <w:top w:val="nil"/>
              <w:left w:val="nil"/>
              <w:bottom w:val="nil"/>
              <w:right w:val="nil"/>
            </w:tcBorders>
            <w:shd w:val="clear" w:color="auto" w:fill="auto"/>
            <w:noWrap/>
            <w:tcMar>
              <w:top w:w="19" w:type="dxa"/>
              <w:left w:w="19" w:type="dxa"/>
              <w:bottom w:w="0" w:type="dxa"/>
              <w:right w:w="19" w:type="dxa"/>
            </w:tcMar>
            <w:vAlign w:val="center"/>
          </w:tcPr>
          <w:p w:rsidR="000E180E" w:rsidRPr="00D04F5E" w:rsidRDefault="000E180E" w:rsidP="001A220A">
            <w:pPr>
              <w:keepNext/>
              <w:keepLines/>
              <w:spacing w:line="240" w:lineRule="auto"/>
              <w:ind w:firstLine="0"/>
              <w:jc w:val="both"/>
              <w:rPr>
                <w:rFonts w:eastAsia="Cambria"/>
                <w:color w:val="000000"/>
                <w:sz w:val="18"/>
                <w:szCs w:val="18"/>
              </w:rPr>
            </w:pPr>
            <w:r w:rsidRPr="00D04F5E">
              <w:rPr>
                <w:rFonts w:eastAsia="Cambria"/>
                <w:color w:val="000000"/>
                <w:sz w:val="18"/>
                <w:szCs w:val="18"/>
              </w:rPr>
              <w:t>12,912</w:t>
            </w:r>
          </w:p>
        </w:tc>
        <w:tc>
          <w:tcPr>
            <w:tcW w:w="1032" w:type="dxa"/>
            <w:tcBorders>
              <w:top w:val="nil"/>
              <w:left w:val="nil"/>
              <w:bottom w:val="nil"/>
              <w:right w:val="nil"/>
            </w:tcBorders>
            <w:shd w:val="clear" w:color="auto" w:fill="auto"/>
            <w:noWrap/>
            <w:tcMar>
              <w:top w:w="19" w:type="dxa"/>
              <w:left w:w="19" w:type="dxa"/>
              <w:bottom w:w="0" w:type="dxa"/>
              <w:right w:w="19" w:type="dxa"/>
            </w:tcMar>
            <w:vAlign w:val="center"/>
          </w:tcPr>
          <w:p w:rsidR="000E180E" w:rsidRPr="00D04F5E" w:rsidRDefault="000E180E" w:rsidP="001A220A">
            <w:pPr>
              <w:keepNext/>
              <w:keepLines/>
              <w:spacing w:line="240" w:lineRule="auto"/>
              <w:ind w:firstLine="0"/>
              <w:jc w:val="both"/>
              <w:rPr>
                <w:rFonts w:eastAsia="Cambria"/>
                <w:color w:val="000000"/>
                <w:sz w:val="18"/>
                <w:szCs w:val="18"/>
              </w:rPr>
            </w:pPr>
            <w:r w:rsidRPr="00D04F5E">
              <w:rPr>
                <w:rFonts w:eastAsia="Cambria"/>
                <w:color w:val="000000"/>
                <w:sz w:val="18"/>
                <w:szCs w:val="18"/>
              </w:rPr>
              <w:t>17,791</w:t>
            </w:r>
          </w:p>
        </w:tc>
        <w:tc>
          <w:tcPr>
            <w:tcW w:w="829" w:type="dxa"/>
            <w:tcBorders>
              <w:top w:val="nil"/>
              <w:left w:val="nil"/>
              <w:bottom w:val="nil"/>
              <w:right w:val="nil"/>
            </w:tcBorders>
            <w:shd w:val="clear" w:color="auto" w:fill="auto"/>
            <w:noWrap/>
            <w:tcMar>
              <w:top w:w="19" w:type="dxa"/>
              <w:left w:w="19" w:type="dxa"/>
              <w:bottom w:w="0" w:type="dxa"/>
              <w:right w:w="19" w:type="dxa"/>
            </w:tcMar>
            <w:vAlign w:val="center"/>
          </w:tcPr>
          <w:p w:rsidR="000E180E" w:rsidRPr="00D04F5E" w:rsidRDefault="000E180E" w:rsidP="001A220A">
            <w:pPr>
              <w:keepNext/>
              <w:keepLines/>
              <w:spacing w:line="240" w:lineRule="auto"/>
              <w:ind w:firstLine="0"/>
              <w:jc w:val="both"/>
              <w:rPr>
                <w:rFonts w:eastAsia="Cambria"/>
                <w:color w:val="000000"/>
                <w:sz w:val="18"/>
                <w:szCs w:val="18"/>
              </w:rPr>
            </w:pPr>
            <w:r w:rsidRPr="00D04F5E">
              <w:rPr>
                <w:rFonts w:eastAsia="Cambria"/>
                <w:color w:val="000000"/>
                <w:sz w:val="18"/>
                <w:szCs w:val="18"/>
              </w:rPr>
              <w:t>22,763</w:t>
            </w:r>
          </w:p>
        </w:tc>
      </w:tr>
      <w:tr w:rsidR="000E180E" w:rsidRPr="00D04F5E" w:rsidTr="001A220A">
        <w:trPr>
          <w:trHeight w:hRule="exact" w:val="115"/>
        </w:trPr>
        <w:tc>
          <w:tcPr>
            <w:tcW w:w="775"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tcPr>
          <w:p w:rsidR="000E180E" w:rsidRPr="00D04F5E" w:rsidRDefault="000E180E" w:rsidP="001A220A">
            <w:pPr>
              <w:keepLines/>
              <w:spacing w:line="240" w:lineRule="auto"/>
              <w:ind w:firstLine="0"/>
              <w:jc w:val="both"/>
              <w:rPr>
                <w:rFonts w:eastAsia="Cambria"/>
                <w:color w:val="000000"/>
                <w:sz w:val="18"/>
                <w:szCs w:val="20"/>
              </w:rPr>
            </w:pPr>
          </w:p>
        </w:tc>
        <w:tc>
          <w:tcPr>
            <w:tcW w:w="774" w:type="dxa"/>
            <w:tcBorders>
              <w:top w:val="nil"/>
              <w:left w:val="nil"/>
              <w:bottom w:val="single" w:sz="4" w:space="0" w:color="auto"/>
              <w:right w:val="nil"/>
            </w:tcBorders>
            <w:shd w:val="clear" w:color="auto" w:fill="auto"/>
            <w:noWrap/>
            <w:tcMar>
              <w:top w:w="19" w:type="dxa"/>
              <w:left w:w="19" w:type="dxa"/>
              <w:bottom w:w="0" w:type="dxa"/>
              <w:right w:w="19" w:type="dxa"/>
            </w:tcMar>
            <w:vAlign w:val="bottom"/>
          </w:tcPr>
          <w:p w:rsidR="000E180E" w:rsidRPr="00D04F5E" w:rsidRDefault="000E180E" w:rsidP="001A220A">
            <w:pPr>
              <w:keepLines/>
              <w:spacing w:line="240" w:lineRule="auto"/>
              <w:ind w:firstLine="0"/>
              <w:jc w:val="both"/>
              <w:rPr>
                <w:rFonts w:eastAsia="Cambria"/>
                <w:color w:val="000000"/>
                <w:sz w:val="18"/>
                <w:szCs w:val="20"/>
              </w:rPr>
            </w:pPr>
          </w:p>
        </w:tc>
        <w:tc>
          <w:tcPr>
            <w:tcW w:w="810" w:type="dxa"/>
            <w:tcBorders>
              <w:top w:val="nil"/>
              <w:left w:val="nil"/>
              <w:bottom w:val="single" w:sz="4" w:space="0" w:color="auto"/>
              <w:right w:val="nil"/>
            </w:tcBorders>
            <w:shd w:val="clear" w:color="auto" w:fill="auto"/>
            <w:noWrap/>
            <w:tcMar>
              <w:top w:w="19" w:type="dxa"/>
              <w:left w:w="19" w:type="dxa"/>
              <w:bottom w:w="0" w:type="dxa"/>
              <w:right w:w="19" w:type="dxa"/>
            </w:tcMar>
            <w:vAlign w:val="bottom"/>
          </w:tcPr>
          <w:p w:rsidR="000E180E" w:rsidRPr="00D04F5E" w:rsidRDefault="000E180E" w:rsidP="001A220A">
            <w:pPr>
              <w:keepLines/>
              <w:spacing w:line="240" w:lineRule="auto"/>
              <w:ind w:firstLine="0"/>
              <w:jc w:val="both"/>
              <w:rPr>
                <w:rFonts w:eastAsia="Cambria"/>
                <w:color w:val="000000"/>
                <w:sz w:val="18"/>
                <w:szCs w:val="20"/>
              </w:rPr>
            </w:pPr>
          </w:p>
        </w:tc>
        <w:tc>
          <w:tcPr>
            <w:tcW w:w="576" w:type="dxa"/>
            <w:tcBorders>
              <w:top w:val="nil"/>
              <w:left w:val="nil"/>
              <w:bottom w:val="single" w:sz="4" w:space="0" w:color="auto"/>
              <w:right w:val="nil"/>
            </w:tcBorders>
            <w:shd w:val="clear" w:color="auto" w:fill="auto"/>
            <w:noWrap/>
            <w:tcMar>
              <w:top w:w="19" w:type="dxa"/>
              <w:left w:w="19" w:type="dxa"/>
              <w:bottom w:w="0" w:type="dxa"/>
              <w:right w:w="19" w:type="dxa"/>
            </w:tcMar>
            <w:vAlign w:val="bottom"/>
          </w:tcPr>
          <w:p w:rsidR="000E180E" w:rsidRPr="00D04F5E" w:rsidRDefault="000E180E" w:rsidP="001A220A">
            <w:pPr>
              <w:keepLines/>
              <w:spacing w:line="240" w:lineRule="auto"/>
              <w:ind w:firstLine="0"/>
              <w:jc w:val="both"/>
              <w:rPr>
                <w:rFonts w:eastAsia="Cambria"/>
                <w:color w:val="000000"/>
                <w:sz w:val="18"/>
                <w:szCs w:val="20"/>
              </w:rPr>
            </w:pPr>
          </w:p>
        </w:tc>
        <w:tc>
          <w:tcPr>
            <w:tcW w:w="720" w:type="dxa"/>
            <w:tcBorders>
              <w:top w:val="nil"/>
              <w:left w:val="nil"/>
              <w:bottom w:val="single" w:sz="4" w:space="0" w:color="auto"/>
              <w:right w:val="nil"/>
            </w:tcBorders>
            <w:shd w:val="clear" w:color="auto" w:fill="auto"/>
            <w:noWrap/>
            <w:tcMar>
              <w:top w:w="19" w:type="dxa"/>
              <w:left w:w="19" w:type="dxa"/>
              <w:bottom w:w="0" w:type="dxa"/>
              <w:right w:w="19" w:type="dxa"/>
            </w:tcMar>
            <w:vAlign w:val="bottom"/>
          </w:tcPr>
          <w:p w:rsidR="000E180E" w:rsidRPr="00D04F5E" w:rsidRDefault="000E180E" w:rsidP="001A220A">
            <w:pPr>
              <w:keepLines/>
              <w:spacing w:line="240" w:lineRule="auto"/>
              <w:ind w:firstLine="0"/>
              <w:jc w:val="both"/>
              <w:rPr>
                <w:rFonts w:eastAsia="Cambria"/>
                <w:color w:val="000000"/>
                <w:sz w:val="18"/>
                <w:szCs w:val="20"/>
              </w:rPr>
            </w:pPr>
          </w:p>
        </w:tc>
        <w:tc>
          <w:tcPr>
            <w:tcW w:w="720" w:type="dxa"/>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tcPr>
          <w:p w:rsidR="000E180E" w:rsidRPr="00D04F5E" w:rsidRDefault="000E180E" w:rsidP="001A220A">
            <w:pPr>
              <w:keepLines/>
              <w:spacing w:line="240" w:lineRule="auto"/>
              <w:ind w:firstLine="0"/>
              <w:jc w:val="both"/>
              <w:rPr>
                <w:rFonts w:eastAsia="Cambria"/>
                <w:color w:val="000000"/>
                <w:sz w:val="18"/>
                <w:szCs w:val="20"/>
              </w:rPr>
            </w:pPr>
          </w:p>
        </w:tc>
        <w:tc>
          <w:tcPr>
            <w:tcW w:w="58" w:type="dxa"/>
            <w:tcBorders>
              <w:top w:val="nil"/>
              <w:left w:val="nil"/>
              <w:bottom w:val="single" w:sz="4" w:space="0" w:color="auto"/>
              <w:right w:val="nil"/>
            </w:tcBorders>
            <w:shd w:val="clear" w:color="auto" w:fill="auto"/>
            <w:noWrap/>
            <w:tcMar>
              <w:top w:w="19" w:type="dxa"/>
              <w:left w:w="19" w:type="dxa"/>
              <w:bottom w:w="0" w:type="dxa"/>
              <w:right w:w="19" w:type="dxa"/>
            </w:tcMar>
            <w:vAlign w:val="bottom"/>
          </w:tcPr>
          <w:p w:rsidR="000E180E" w:rsidRPr="00D04F5E" w:rsidRDefault="000E180E" w:rsidP="001A220A">
            <w:pPr>
              <w:keepLines/>
              <w:spacing w:line="240" w:lineRule="auto"/>
              <w:ind w:firstLine="0"/>
              <w:jc w:val="both"/>
              <w:rPr>
                <w:rFonts w:eastAsia="Cambria"/>
                <w:color w:val="000000"/>
                <w:sz w:val="18"/>
                <w:szCs w:val="20"/>
              </w:rPr>
            </w:pPr>
          </w:p>
        </w:tc>
        <w:tc>
          <w:tcPr>
            <w:tcW w:w="932" w:type="dxa"/>
            <w:tcBorders>
              <w:top w:val="nil"/>
              <w:left w:val="nil"/>
              <w:bottom w:val="single" w:sz="4" w:space="0" w:color="auto"/>
              <w:right w:val="nil"/>
            </w:tcBorders>
            <w:shd w:val="clear" w:color="auto" w:fill="auto"/>
            <w:noWrap/>
            <w:tcMar>
              <w:top w:w="19" w:type="dxa"/>
              <w:left w:w="19" w:type="dxa"/>
              <w:bottom w:w="0" w:type="dxa"/>
              <w:right w:w="19" w:type="dxa"/>
            </w:tcMar>
            <w:vAlign w:val="bottom"/>
          </w:tcPr>
          <w:p w:rsidR="000E180E" w:rsidRPr="00D04F5E" w:rsidRDefault="000E180E" w:rsidP="001A220A">
            <w:pPr>
              <w:keepLines/>
              <w:spacing w:line="240" w:lineRule="auto"/>
              <w:ind w:firstLine="0"/>
              <w:jc w:val="both"/>
              <w:rPr>
                <w:rFonts w:eastAsia="Cambria"/>
                <w:color w:val="000000"/>
                <w:sz w:val="18"/>
                <w:szCs w:val="20"/>
              </w:rPr>
            </w:pPr>
          </w:p>
        </w:tc>
        <w:tc>
          <w:tcPr>
            <w:tcW w:w="1081" w:type="dxa"/>
            <w:tcBorders>
              <w:top w:val="nil"/>
              <w:left w:val="nil"/>
              <w:bottom w:val="single" w:sz="4" w:space="0" w:color="auto"/>
              <w:right w:val="nil"/>
            </w:tcBorders>
            <w:shd w:val="clear" w:color="auto" w:fill="auto"/>
            <w:noWrap/>
            <w:tcMar>
              <w:top w:w="19" w:type="dxa"/>
              <w:left w:w="19" w:type="dxa"/>
              <w:bottom w:w="0" w:type="dxa"/>
              <w:right w:w="19" w:type="dxa"/>
            </w:tcMar>
            <w:vAlign w:val="bottom"/>
          </w:tcPr>
          <w:p w:rsidR="000E180E" w:rsidRPr="00D04F5E" w:rsidRDefault="000E180E" w:rsidP="001A220A">
            <w:pPr>
              <w:keepLines/>
              <w:spacing w:line="240" w:lineRule="auto"/>
              <w:ind w:firstLine="0"/>
              <w:jc w:val="both"/>
              <w:rPr>
                <w:rFonts w:eastAsia="Cambria"/>
                <w:color w:val="000000"/>
                <w:sz w:val="18"/>
                <w:szCs w:val="20"/>
              </w:rPr>
            </w:pPr>
          </w:p>
        </w:tc>
        <w:tc>
          <w:tcPr>
            <w:tcW w:w="857" w:type="dxa"/>
            <w:tcBorders>
              <w:top w:val="nil"/>
              <w:left w:val="nil"/>
              <w:bottom w:val="single" w:sz="4" w:space="0" w:color="auto"/>
              <w:right w:val="nil"/>
            </w:tcBorders>
            <w:shd w:val="clear" w:color="auto" w:fill="auto"/>
            <w:noWrap/>
            <w:tcMar>
              <w:top w:w="19" w:type="dxa"/>
              <w:left w:w="19" w:type="dxa"/>
              <w:bottom w:w="0" w:type="dxa"/>
              <w:right w:w="19" w:type="dxa"/>
            </w:tcMar>
            <w:vAlign w:val="bottom"/>
          </w:tcPr>
          <w:p w:rsidR="000E180E" w:rsidRPr="00D04F5E" w:rsidRDefault="000E180E" w:rsidP="001A220A">
            <w:pPr>
              <w:keepLines/>
              <w:spacing w:line="240" w:lineRule="auto"/>
              <w:ind w:firstLine="0"/>
              <w:jc w:val="both"/>
              <w:rPr>
                <w:rFonts w:eastAsia="Cambria"/>
                <w:color w:val="000000"/>
                <w:sz w:val="18"/>
                <w:szCs w:val="20"/>
              </w:rPr>
            </w:pPr>
          </w:p>
        </w:tc>
        <w:tc>
          <w:tcPr>
            <w:tcW w:w="1032" w:type="dxa"/>
            <w:tcBorders>
              <w:top w:val="nil"/>
              <w:left w:val="nil"/>
              <w:bottom w:val="single" w:sz="4" w:space="0" w:color="auto"/>
              <w:right w:val="nil"/>
            </w:tcBorders>
            <w:shd w:val="clear" w:color="auto" w:fill="auto"/>
            <w:noWrap/>
            <w:tcMar>
              <w:top w:w="19" w:type="dxa"/>
              <w:left w:w="19" w:type="dxa"/>
              <w:bottom w:w="0" w:type="dxa"/>
              <w:right w:w="19" w:type="dxa"/>
            </w:tcMar>
            <w:vAlign w:val="bottom"/>
          </w:tcPr>
          <w:p w:rsidR="000E180E" w:rsidRPr="00D04F5E" w:rsidRDefault="000E180E" w:rsidP="001A220A">
            <w:pPr>
              <w:keepLines/>
              <w:spacing w:line="240" w:lineRule="auto"/>
              <w:ind w:firstLine="0"/>
              <w:jc w:val="both"/>
              <w:rPr>
                <w:rFonts w:eastAsia="Cambria"/>
                <w:color w:val="000000"/>
                <w:sz w:val="18"/>
                <w:szCs w:val="20"/>
              </w:rPr>
            </w:pPr>
          </w:p>
        </w:tc>
        <w:tc>
          <w:tcPr>
            <w:tcW w:w="829" w:type="dxa"/>
            <w:tcBorders>
              <w:top w:val="nil"/>
              <w:left w:val="nil"/>
              <w:bottom w:val="single" w:sz="4" w:space="0" w:color="auto"/>
              <w:right w:val="nil"/>
            </w:tcBorders>
            <w:shd w:val="clear" w:color="auto" w:fill="auto"/>
            <w:noWrap/>
            <w:tcMar>
              <w:top w:w="19" w:type="dxa"/>
              <w:left w:w="19" w:type="dxa"/>
              <w:bottom w:w="0" w:type="dxa"/>
              <w:right w:w="19" w:type="dxa"/>
            </w:tcMar>
            <w:vAlign w:val="bottom"/>
          </w:tcPr>
          <w:p w:rsidR="000E180E" w:rsidRPr="00D04F5E" w:rsidRDefault="000E180E" w:rsidP="001A220A">
            <w:pPr>
              <w:keepLines/>
              <w:spacing w:line="240" w:lineRule="auto"/>
              <w:ind w:firstLine="0"/>
              <w:jc w:val="both"/>
              <w:rPr>
                <w:rFonts w:eastAsia="Cambria"/>
                <w:color w:val="000000"/>
                <w:sz w:val="18"/>
                <w:szCs w:val="20"/>
              </w:rPr>
            </w:pPr>
          </w:p>
        </w:tc>
      </w:tr>
    </w:tbl>
    <w:p w:rsidR="000E180E" w:rsidRDefault="000E180E" w:rsidP="000E180E">
      <w:pPr>
        <w:keepNext/>
        <w:keepLines/>
        <w:autoSpaceDE w:val="0"/>
        <w:autoSpaceDN w:val="0"/>
        <w:adjustRightInd w:val="0"/>
        <w:spacing w:line="240" w:lineRule="auto"/>
        <w:ind w:left="360" w:firstLine="0"/>
        <w:jc w:val="center"/>
        <w:rPr>
          <w:rFonts w:eastAsia="Cambria"/>
          <w:b/>
          <w:color w:val="000000"/>
          <w:sz w:val="22"/>
          <w:szCs w:val="24"/>
          <w:lang w:val="ru-RU"/>
        </w:rPr>
      </w:pPr>
    </w:p>
    <w:p w:rsidR="000E180E" w:rsidRPr="00644CA8" w:rsidRDefault="000E180E" w:rsidP="000E180E">
      <w:pPr>
        <w:keepNext/>
        <w:keepLines/>
        <w:autoSpaceDE w:val="0"/>
        <w:autoSpaceDN w:val="0"/>
        <w:adjustRightInd w:val="0"/>
        <w:spacing w:line="240" w:lineRule="auto"/>
        <w:ind w:left="360" w:firstLine="0"/>
        <w:jc w:val="center"/>
        <w:rPr>
          <w:rFonts w:eastAsia="Cambria"/>
          <w:b/>
          <w:color w:val="000000"/>
          <w:sz w:val="22"/>
          <w:szCs w:val="24"/>
          <w:lang w:val="ru-RU"/>
        </w:rPr>
      </w:pPr>
    </w:p>
    <w:p w:rsidR="000E180E" w:rsidRPr="0012628A" w:rsidRDefault="000E180E" w:rsidP="000E180E">
      <w:pPr>
        <w:spacing w:line="240" w:lineRule="auto"/>
        <w:ind w:firstLine="0"/>
        <w:jc w:val="both"/>
        <w:rPr>
          <w:rFonts w:eastAsia="Cambria"/>
          <w:color w:val="000000"/>
          <w:sz w:val="22"/>
          <w:szCs w:val="24"/>
          <w:lang w:val="ru-RU"/>
        </w:rPr>
      </w:pPr>
      <w:r w:rsidRPr="000F135C">
        <w:rPr>
          <w:rFonts w:eastAsia="Cambria"/>
          <w:sz w:val="22"/>
          <w:szCs w:val="24"/>
          <w:lang w:val="ru-RU"/>
        </w:rPr>
        <w:tab/>
      </w:r>
      <w:r>
        <w:rPr>
          <w:rFonts w:eastAsia="Cambria"/>
          <w:sz w:val="22"/>
          <w:szCs w:val="24"/>
          <w:lang w:val="ru-RU"/>
        </w:rPr>
        <w:t xml:space="preserve">Динамика развития индекса </w:t>
      </w:r>
      <w:r w:rsidRPr="00D04F5E">
        <w:rPr>
          <w:rFonts w:eastAsia="Cambria"/>
          <w:i/>
          <w:sz w:val="22"/>
          <w:szCs w:val="24"/>
        </w:rPr>
        <w:t>PRODY</w:t>
      </w:r>
      <w:r>
        <w:rPr>
          <w:rFonts w:eastAsia="Cambria"/>
          <w:i/>
          <w:sz w:val="22"/>
          <w:szCs w:val="24"/>
          <w:lang w:val="ru-RU"/>
        </w:rPr>
        <w:t xml:space="preserve"> по каждой категории услуг представлена в Таблицах А4.2 и А4.3</w:t>
      </w:r>
      <w:r w:rsidRPr="0007357E">
        <w:rPr>
          <w:rFonts w:eastAsia="Cambria"/>
          <w:sz w:val="22"/>
          <w:szCs w:val="24"/>
          <w:lang w:val="ru-RU"/>
        </w:rPr>
        <w:t xml:space="preserve">. </w:t>
      </w:r>
      <w:r>
        <w:rPr>
          <w:rFonts w:eastAsia="Cambria"/>
          <w:sz w:val="22"/>
          <w:szCs w:val="24"/>
          <w:lang w:val="ru-RU"/>
        </w:rPr>
        <w:t>Колонки</w:t>
      </w:r>
      <w:r w:rsidRPr="0007357E">
        <w:rPr>
          <w:rFonts w:eastAsia="Cambria"/>
          <w:sz w:val="22"/>
          <w:szCs w:val="24"/>
          <w:lang w:val="ru-RU"/>
        </w:rPr>
        <w:t xml:space="preserve"> </w:t>
      </w:r>
      <w:r>
        <w:rPr>
          <w:rFonts w:eastAsia="Cambria"/>
          <w:sz w:val="22"/>
          <w:szCs w:val="24"/>
          <w:lang w:val="ru-RU"/>
        </w:rPr>
        <w:t>слева</w:t>
      </w:r>
      <w:r w:rsidRPr="0007357E">
        <w:rPr>
          <w:rFonts w:eastAsia="Cambria"/>
          <w:sz w:val="22"/>
          <w:szCs w:val="24"/>
          <w:lang w:val="ru-RU"/>
        </w:rPr>
        <w:t xml:space="preserve"> (</w:t>
      </w:r>
      <w:r>
        <w:rPr>
          <w:rFonts w:eastAsia="Cambria"/>
          <w:sz w:val="22"/>
          <w:szCs w:val="24"/>
          <w:lang w:val="ru-RU"/>
        </w:rPr>
        <w:t>транспортные</w:t>
      </w:r>
      <w:r w:rsidRPr="0007357E">
        <w:rPr>
          <w:rFonts w:eastAsia="Cambria"/>
          <w:sz w:val="22"/>
          <w:szCs w:val="24"/>
          <w:lang w:val="ru-RU"/>
        </w:rPr>
        <w:t xml:space="preserve">, </w:t>
      </w:r>
      <w:r>
        <w:rPr>
          <w:rFonts w:eastAsia="Cambria"/>
          <w:sz w:val="22"/>
          <w:szCs w:val="24"/>
          <w:lang w:val="ru-RU"/>
        </w:rPr>
        <w:t>туристические</w:t>
      </w:r>
      <w:r w:rsidRPr="0007357E">
        <w:rPr>
          <w:rFonts w:eastAsia="Cambria"/>
          <w:sz w:val="22"/>
          <w:szCs w:val="24"/>
          <w:lang w:val="ru-RU"/>
        </w:rPr>
        <w:t xml:space="preserve">, </w:t>
      </w:r>
      <w:r>
        <w:rPr>
          <w:rFonts w:eastAsia="Cambria"/>
          <w:sz w:val="22"/>
          <w:szCs w:val="24"/>
          <w:lang w:val="ru-RU"/>
        </w:rPr>
        <w:t>строительные</w:t>
      </w:r>
      <w:r w:rsidRPr="0007357E">
        <w:rPr>
          <w:rFonts w:eastAsia="Cambria"/>
          <w:sz w:val="22"/>
          <w:szCs w:val="24"/>
          <w:lang w:val="ru-RU"/>
        </w:rPr>
        <w:t xml:space="preserve"> </w:t>
      </w:r>
      <w:r>
        <w:rPr>
          <w:rFonts w:eastAsia="Cambria"/>
          <w:sz w:val="22"/>
          <w:szCs w:val="24"/>
          <w:lang w:val="ru-RU"/>
        </w:rPr>
        <w:t>услуги</w:t>
      </w:r>
      <w:r w:rsidRPr="0007357E">
        <w:rPr>
          <w:rFonts w:eastAsia="Cambria"/>
          <w:sz w:val="22"/>
          <w:szCs w:val="24"/>
          <w:lang w:val="ru-RU"/>
        </w:rPr>
        <w:t xml:space="preserve"> </w:t>
      </w:r>
      <w:r>
        <w:rPr>
          <w:rFonts w:eastAsia="Cambria"/>
          <w:sz w:val="22"/>
          <w:szCs w:val="24"/>
          <w:lang w:val="ru-RU"/>
        </w:rPr>
        <w:t>и</w:t>
      </w:r>
      <w:r w:rsidRPr="0007357E">
        <w:rPr>
          <w:rFonts w:eastAsia="Cambria"/>
          <w:sz w:val="22"/>
          <w:szCs w:val="24"/>
          <w:lang w:val="ru-RU"/>
        </w:rPr>
        <w:t xml:space="preserve"> </w:t>
      </w:r>
      <w:r>
        <w:rPr>
          <w:rFonts w:eastAsia="Cambria"/>
          <w:sz w:val="22"/>
          <w:szCs w:val="24"/>
          <w:lang w:val="ru-RU"/>
        </w:rPr>
        <w:t>услуги</w:t>
      </w:r>
      <w:r w:rsidRPr="0007357E">
        <w:rPr>
          <w:rFonts w:eastAsia="Cambria"/>
          <w:sz w:val="22"/>
          <w:szCs w:val="24"/>
          <w:lang w:val="ru-RU"/>
        </w:rPr>
        <w:t xml:space="preserve"> </w:t>
      </w:r>
      <w:r>
        <w:rPr>
          <w:rFonts w:eastAsia="Cambria"/>
          <w:sz w:val="22"/>
          <w:szCs w:val="24"/>
          <w:lang w:val="ru-RU"/>
        </w:rPr>
        <w:t>связи</w:t>
      </w:r>
      <w:r w:rsidRPr="0007357E">
        <w:rPr>
          <w:rFonts w:eastAsia="Cambria"/>
          <w:sz w:val="22"/>
          <w:szCs w:val="24"/>
          <w:lang w:val="ru-RU"/>
        </w:rPr>
        <w:t xml:space="preserve">) </w:t>
      </w:r>
      <w:r>
        <w:rPr>
          <w:rFonts w:eastAsia="Cambria"/>
          <w:sz w:val="22"/>
          <w:szCs w:val="24"/>
          <w:lang w:val="ru-RU"/>
        </w:rPr>
        <w:t>представляют</w:t>
      </w:r>
      <w:r w:rsidRPr="0007357E">
        <w:rPr>
          <w:rFonts w:eastAsia="Cambria"/>
          <w:sz w:val="22"/>
          <w:szCs w:val="24"/>
          <w:lang w:val="ru-RU"/>
        </w:rPr>
        <w:t xml:space="preserve"> </w:t>
      </w:r>
      <w:r>
        <w:rPr>
          <w:rFonts w:eastAsia="Cambria"/>
          <w:sz w:val="22"/>
          <w:szCs w:val="24"/>
          <w:lang w:val="ru-RU"/>
        </w:rPr>
        <w:t>собой</w:t>
      </w:r>
      <w:r w:rsidRPr="0007357E">
        <w:rPr>
          <w:rFonts w:eastAsia="Cambria"/>
          <w:sz w:val="22"/>
          <w:szCs w:val="24"/>
          <w:lang w:val="ru-RU"/>
        </w:rPr>
        <w:t xml:space="preserve"> </w:t>
      </w:r>
      <w:r>
        <w:rPr>
          <w:rFonts w:eastAsia="Cambria"/>
          <w:sz w:val="22"/>
          <w:szCs w:val="24"/>
          <w:lang w:val="ru-RU"/>
        </w:rPr>
        <w:t>традиционные</w:t>
      </w:r>
      <w:r w:rsidRPr="0007357E">
        <w:rPr>
          <w:rFonts w:eastAsia="Cambria"/>
          <w:sz w:val="22"/>
          <w:szCs w:val="24"/>
          <w:lang w:val="ru-RU"/>
        </w:rPr>
        <w:t xml:space="preserve"> </w:t>
      </w:r>
      <w:r>
        <w:rPr>
          <w:rFonts w:eastAsia="Cambria"/>
          <w:sz w:val="22"/>
          <w:szCs w:val="24"/>
          <w:lang w:val="ru-RU"/>
        </w:rPr>
        <w:t>услуги</w:t>
      </w:r>
      <w:r w:rsidRPr="0007357E">
        <w:rPr>
          <w:rFonts w:eastAsia="Cambria"/>
          <w:sz w:val="22"/>
          <w:szCs w:val="24"/>
          <w:lang w:val="ru-RU"/>
        </w:rPr>
        <w:t>,</w:t>
      </w:r>
      <w:r>
        <w:rPr>
          <w:rFonts w:eastAsia="Cambria"/>
          <w:sz w:val="22"/>
          <w:szCs w:val="24"/>
          <w:lang w:val="ru-RU"/>
        </w:rPr>
        <w:t xml:space="preserve"> тогда как колонки справа </w:t>
      </w:r>
      <w:r w:rsidRPr="0007357E">
        <w:rPr>
          <w:rFonts w:eastAsia="Cambria"/>
          <w:sz w:val="22"/>
          <w:szCs w:val="24"/>
          <w:lang w:val="ru-RU"/>
        </w:rPr>
        <w:t>(</w:t>
      </w:r>
      <w:r>
        <w:rPr>
          <w:rFonts w:eastAsia="Cambria"/>
          <w:sz w:val="22"/>
          <w:szCs w:val="24"/>
          <w:lang w:val="ru-RU"/>
        </w:rPr>
        <w:t>страховые, финансовые, компьютерные и информационные услуги, роялти и лицензионные сборы</w:t>
      </w:r>
      <w:r w:rsidRPr="0007357E">
        <w:rPr>
          <w:rFonts w:eastAsia="Cambria"/>
          <w:sz w:val="22"/>
          <w:szCs w:val="24"/>
          <w:lang w:val="ru-RU"/>
        </w:rPr>
        <w:t xml:space="preserve">, </w:t>
      </w:r>
      <w:r>
        <w:rPr>
          <w:rFonts w:eastAsia="Cambria"/>
          <w:sz w:val="22"/>
          <w:szCs w:val="24"/>
          <w:lang w:val="ru-RU"/>
        </w:rPr>
        <w:t>прочие деловые услуги, личные, культурные и рекреационные услуги</w:t>
      </w:r>
      <w:r w:rsidRPr="0007357E">
        <w:rPr>
          <w:rFonts w:eastAsia="Cambria"/>
          <w:sz w:val="22"/>
          <w:szCs w:val="24"/>
          <w:lang w:val="ru-RU"/>
        </w:rPr>
        <w:t>)</w:t>
      </w:r>
      <w:r>
        <w:rPr>
          <w:rFonts w:eastAsia="Cambria"/>
          <w:sz w:val="22"/>
          <w:szCs w:val="24"/>
          <w:lang w:val="ru-RU"/>
        </w:rPr>
        <w:t xml:space="preserve"> представляют собой современные услуги. В</w:t>
      </w:r>
      <w:r w:rsidRPr="0012628A">
        <w:rPr>
          <w:rFonts w:eastAsia="Cambria"/>
          <w:sz w:val="22"/>
          <w:szCs w:val="24"/>
          <w:lang w:val="ru-RU"/>
        </w:rPr>
        <w:t xml:space="preserve"> </w:t>
      </w:r>
      <w:r>
        <w:rPr>
          <w:rFonts w:eastAsia="Cambria"/>
          <w:sz w:val="22"/>
          <w:szCs w:val="24"/>
          <w:lang w:val="ru-RU"/>
        </w:rPr>
        <w:t>целом</w:t>
      </w:r>
      <w:r w:rsidRPr="0012628A">
        <w:rPr>
          <w:rFonts w:eastAsia="Cambria"/>
          <w:sz w:val="22"/>
          <w:szCs w:val="24"/>
          <w:lang w:val="ru-RU"/>
        </w:rPr>
        <w:t xml:space="preserve">, </w:t>
      </w:r>
      <w:r>
        <w:rPr>
          <w:rFonts w:eastAsia="Cambria"/>
          <w:sz w:val="22"/>
          <w:szCs w:val="24"/>
          <w:lang w:val="ru-RU"/>
        </w:rPr>
        <w:t xml:space="preserve">индекс </w:t>
      </w:r>
      <w:r w:rsidRPr="00D04F5E">
        <w:rPr>
          <w:rFonts w:eastAsia="Cambria"/>
          <w:i/>
          <w:sz w:val="22"/>
          <w:szCs w:val="24"/>
        </w:rPr>
        <w:t>PRODY</w:t>
      </w:r>
      <w:r w:rsidRPr="0012628A">
        <w:rPr>
          <w:rFonts w:eastAsia="Cambria"/>
          <w:sz w:val="22"/>
          <w:szCs w:val="24"/>
          <w:lang w:val="ru-RU"/>
        </w:rPr>
        <w:t xml:space="preserve"> </w:t>
      </w:r>
      <w:r>
        <w:rPr>
          <w:rFonts w:eastAsia="Cambria"/>
          <w:sz w:val="22"/>
          <w:szCs w:val="24"/>
          <w:lang w:val="ru-RU"/>
        </w:rPr>
        <w:t>по современным</w:t>
      </w:r>
      <w:r w:rsidRPr="0012628A">
        <w:rPr>
          <w:rFonts w:eastAsia="Cambria"/>
          <w:sz w:val="22"/>
          <w:szCs w:val="24"/>
          <w:lang w:val="ru-RU"/>
        </w:rPr>
        <w:t xml:space="preserve"> </w:t>
      </w:r>
      <w:r>
        <w:rPr>
          <w:rFonts w:eastAsia="Cambria"/>
          <w:sz w:val="22"/>
          <w:szCs w:val="24"/>
          <w:lang w:val="ru-RU"/>
        </w:rPr>
        <w:t>услугам выше</w:t>
      </w:r>
      <w:r w:rsidRPr="0012628A">
        <w:rPr>
          <w:rFonts w:eastAsia="Cambria"/>
          <w:sz w:val="22"/>
          <w:szCs w:val="24"/>
          <w:lang w:val="ru-RU"/>
        </w:rPr>
        <w:t xml:space="preserve">, </w:t>
      </w:r>
      <w:r>
        <w:rPr>
          <w:rFonts w:eastAsia="Cambria"/>
          <w:sz w:val="22"/>
          <w:szCs w:val="24"/>
          <w:lang w:val="ru-RU"/>
        </w:rPr>
        <w:t>и темпы</w:t>
      </w:r>
      <w:r w:rsidRPr="0012628A">
        <w:rPr>
          <w:rFonts w:eastAsia="Cambria"/>
          <w:sz w:val="22"/>
          <w:szCs w:val="24"/>
          <w:lang w:val="ru-RU"/>
        </w:rPr>
        <w:t xml:space="preserve"> </w:t>
      </w:r>
      <w:r>
        <w:rPr>
          <w:rFonts w:eastAsia="Cambria"/>
          <w:sz w:val="22"/>
          <w:szCs w:val="24"/>
          <w:lang w:val="ru-RU"/>
        </w:rPr>
        <w:t>его</w:t>
      </w:r>
      <w:r w:rsidRPr="0012628A">
        <w:rPr>
          <w:rFonts w:eastAsia="Cambria"/>
          <w:sz w:val="22"/>
          <w:szCs w:val="24"/>
          <w:lang w:val="ru-RU"/>
        </w:rPr>
        <w:t xml:space="preserve"> </w:t>
      </w:r>
      <w:r>
        <w:rPr>
          <w:rFonts w:eastAsia="Cambria"/>
          <w:sz w:val="22"/>
          <w:szCs w:val="24"/>
          <w:lang w:val="ru-RU"/>
        </w:rPr>
        <w:t>роста</w:t>
      </w:r>
      <w:r w:rsidRPr="0012628A">
        <w:rPr>
          <w:rFonts w:eastAsia="Cambria"/>
          <w:sz w:val="22"/>
          <w:szCs w:val="24"/>
          <w:lang w:val="ru-RU"/>
        </w:rPr>
        <w:t xml:space="preserve"> </w:t>
      </w:r>
      <w:r>
        <w:rPr>
          <w:rFonts w:eastAsia="Cambria"/>
          <w:sz w:val="22"/>
          <w:szCs w:val="24"/>
          <w:lang w:val="ru-RU"/>
        </w:rPr>
        <w:t>также</w:t>
      </w:r>
      <w:r w:rsidRPr="0012628A">
        <w:rPr>
          <w:rFonts w:eastAsia="Cambria"/>
          <w:sz w:val="22"/>
          <w:szCs w:val="24"/>
          <w:lang w:val="ru-RU"/>
        </w:rPr>
        <w:t xml:space="preserve"> </w:t>
      </w:r>
      <w:r>
        <w:rPr>
          <w:rFonts w:eastAsia="Cambria"/>
          <w:sz w:val="22"/>
          <w:szCs w:val="24"/>
          <w:lang w:val="ru-RU"/>
        </w:rPr>
        <w:t>выше</w:t>
      </w:r>
      <w:r w:rsidRPr="0012628A">
        <w:rPr>
          <w:rFonts w:eastAsia="Cambria"/>
          <w:sz w:val="22"/>
          <w:szCs w:val="24"/>
          <w:lang w:val="ru-RU"/>
        </w:rPr>
        <w:t xml:space="preserve">. </w:t>
      </w:r>
    </w:p>
    <w:p w:rsidR="000E180E" w:rsidRPr="00646885" w:rsidRDefault="000E180E" w:rsidP="000E180E">
      <w:pPr>
        <w:spacing w:line="240" w:lineRule="auto"/>
        <w:ind w:firstLine="0"/>
        <w:jc w:val="both"/>
        <w:rPr>
          <w:rFonts w:eastAsia="Cambria"/>
          <w:sz w:val="22"/>
          <w:szCs w:val="24"/>
          <w:lang w:val="ru-RU"/>
        </w:rPr>
      </w:pPr>
    </w:p>
    <w:p w:rsidR="000E180E" w:rsidRPr="00646885" w:rsidRDefault="000E180E" w:rsidP="000E180E">
      <w:pPr>
        <w:spacing w:line="240" w:lineRule="auto"/>
        <w:ind w:firstLine="0"/>
        <w:jc w:val="both"/>
        <w:rPr>
          <w:rFonts w:eastAsia="Cambria"/>
          <w:sz w:val="22"/>
          <w:szCs w:val="24"/>
          <w:lang w:val="ru-RU"/>
        </w:rPr>
      </w:pPr>
      <w:r w:rsidRPr="00646885">
        <w:rPr>
          <w:rFonts w:eastAsia="Cambria"/>
          <w:sz w:val="22"/>
          <w:szCs w:val="24"/>
          <w:lang w:val="ru-RU"/>
        </w:rPr>
        <w:tab/>
      </w:r>
    </w:p>
    <w:p w:rsidR="000E180E" w:rsidRPr="00646885" w:rsidRDefault="000E180E" w:rsidP="000E180E">
      <w:pPr>
        <w:keepNext/>
        <w:spacing w:line="240" w:lineRule="auto"/>
        <w:jc w:val="both"/>
        <w:rPr>
          <w:rFonts w:eastAsia="Cambria"/>
          <w:color w:val="000000"/>
          <w:sz w:val="22"/>
          <w:szCs w:val="24"/>
          <w:lang w:val="ru-RU"/>
        </w:rPr>
      </w:pPr>
    </w:p>
    <w:p w:rsidR="000E180E" w:rsidRPr="00646885" w:rsidRDefault="000E180E" w:rsidP="000E180E">
      <w:pPr>
        <w:keepNext/>
        <w:spacing w:line="240" w:lineRule="auto"/>
        <w:jc w:val="both"/>
        <w:rPr>
          <w:rFonts w:eastAsia="Cambria"/>
          <w:color w:val="000000"/>
          <w:sz w:val="22"/>
          <w:szCs w:val="24"/>
          <w:lang w:val="ru-RU"/>
        </w:rPr>
        <w:sectPr w:rsidR="000E180E" w:rsidRPr="00646885" w:rsidSect="00125CBD">
          <w:pgSz w:w="12240" w:h="15840"/>
          <w:pgMar w:top="1440" w:right="1440" w:bottom="1440" w:left="1440" w:header="720" w:footer="720" w:gutter="0"/>
          <w:cols w:space="720"/>
          <w:titlePg/>
          <w:docGrid w:linePitch="360"/>
        </w:sectPr>
      </w:pPr>
    </w:p>
    <w:p w:rsidR="000E180E" w:rsidRPr="0061694F" w:rsidRDefault="000E180E" w:rsidP="000E180E">
      <w:pPr>
        <w:keepNext/>
        <w:spacing w:line="240" w:lineRule="auto"/>
        <w:jc w:val="both"/>
        <w:rPr>
          <w:rFonts w:eastAsia="Cambria"/>
          <w:color w:val="000000"/>
          <w:sz w:val="22"/>
          <w:szCs w:val="24"/>
          <w:lang w:val="ru-RU"/>
        </w:rPr>
      </w:pPr>
      <w:r>
        <w:rPr>
          <w:rFonts w:eastAsia="Cambria"/>
          <w:b/>
          <w:color w:val="000000"/>
          <w:sz w:val="22"/>
          <w:szCs w:val="24"/>
        </w:rPr>
        <w:lastRenderedPageBreak/>
        <w:t>A</w:t>
      </w:r>
      <w:r w:rsidRPr="0061694F">
        <w:rPr>
          <w:rFonts w:eastAsia="Cambria"/>
          <w:b/>
          <w:color w:val="000000"/>
          <w:sz w:val="22"/>
          <w:szCs w:val="24"/>
          <w:lang w:val="ru-RU"/>
        </w:rPr>
        <w:t>4-2:</w:t>
      </w:r>
      <w:r w:rsidRPr="0061694F">
        <w:rPr>
          <w:rFonts w:eastAsia="Cambria"/>
          <w:color w:val="000000"/>
          <w:sz w:val="22"/>
          <w:szCs w:val="24"/>
          <w:lang w:val="ru-RU"/>
        </w:rPr>
        <w:t xml:space="preserve"> </w:t>
      </w:r>
      <w:r w:rsidRPr="00CD204D">
        <w:rPr>
          <w:rFonts w:eastAsia="Cambria"/>
          <w:b/>
          <w:color w:val="000000"/>
          <w:sz w:val="22"/>
          <w:szCs w:val="24"/>
          <w:lang w:val="ru-RU"/>
        </w:rPr>
        <w:t>Сложность</w:t>
      </w:r>
      <w:r w:rsidRPr="0061694F">
        <w:rPr>
          <w:rFonts w:eastAsia="Cambria"/>
          <w:b/>
          <w:color w:val="000000"/>
          <w:sz w:val="22"/>
          <w:szCs w:val="24"/>
          <w:lang w:val="ru-RU"/>
        </w:rPr>
        <w:t xml:space="preserve"> </w:t>
      </w:r>
      <w:r w:rsidRPr="00CD204D">
        <w:rPr>
          <w:rFonts w:eastAsia="Cambria"/>
          <w:b/>
          <w:color w:val="000000"/>
          <w:sz w:val="22"/>
          <w:szCs w:val="24"/>
          <w:lang w:val="ru-RU"/>
        </w:rPr>
        <w:t>экспорта</w:t>
      </w:r>
      <w:r w:rsidRPr="0061694F">
        <w:rPr>
          <w:rFonts w:eastAsia="Cambria"/>
          <w:b/>
          <w:color w:val="000000"/>
          <w:sz w:val="22"/>
          <w:szCs w:val="24"/>
          <w:lang w:val="ru-RU"/>
        </w:rPr>
        <w:t xml:space="preserve"> </w:t>
      </w:r>
      <w:r w:rsidRPr="00CD204D">
        <w:rPr>
          <w:rFonts w:eastAsia="Cambria"/>
          <w:b/>
          <w:color w:val="000000"/>
          <w:sz w:val="22"/>
          <w:szCs w:val="24"/>
          <w:lang w:val="ru-RU"/>
        </w:rPr>
        <w:t>услуг</w:t>
      </w:r>
      <w:r w:rsidRPr="0061694F">
        <w:rPr>
          <w:rFonts w:eastAsia="Cambria"/>
          <w:b/>
          <w:color w:val="000000"/>
          <w:sz w:val="22"/>
          <w:szCs w:val="24"/>
          <w:lang w:val="ru-RU"/>
        </w:rPr>
        <w:t xml:space="preserve">, </w:t>
      </w:r>
      <w:r w:rsidRPr="00CD204D">
        <w:rPr>
          <w:rFonts w:eastAsia="Cambria"/>
          <w:b/>
          <w:color w:val="000000"/>
          <w:sz w:val="22"/>
          <w:szCs w:val="24"/>
          <w:lang w:val="ru-RU"/>
        </w:rPr>
        <w:t>в</w:t>
      </w:r>
      <w:r w:rsidRPr="0061694F">
        <w:rPr>
          <w:rFonts w:eastAsia="Cambria"/>
          <w:b/>
          <w:color w:val="000000"/>
          <w:sz w:val="22"/>
          <w:szCs w:val="24"/>
          <w:lang w:val="ru-RU"/>
        </w:rPr>
        <w:t xml:space="preserve"> </w:t>
      </w:r>
      <w:r w:rsidRPr="00CD204D">
        <w:rPr>
          <w:rFonts w:eastAsia="Cambria"/>
          <w:b/>
          <w:color w:val="000000"/>
          <w:sz w:val="22"/>
          <w:szCs w:val="24"/>
          <w:lang w:val="ru-RU"/>
        </w:rPr>
        <w:t>разрезе</w:t>
      </w:r>
      <w:r w:rsidRPr="0061694F">
        <w:rPr>
          <w:rFonts w:eastAsia="Cambria"/>
          <w:b/>
          <w:color w:val="000000"/>
          <w:sz w:val="22"/>
          <w:szCs w:val="24"/>
          <w:lang w:val="ru-RU"/>
        </w:rPr>
        <w:t xml:space="preserve"> </w:t>
      </w:r>
      <w:r w:rsidRPr="00CD204D">
        <w:rPr>
          <w:rFonts w:eastAsia="Cambria"/>
          <w:b/>
          <w:color w:val="000000"/>
          <w:sz w:val="22"/>
          <w:szCs w:val="24"/>
          <w:lang w:val="ru-RU"/>
        </w:rPr>
        <w:t>по</w:t>
      </w:r>
      <w:r w:rsidRPr="0061694F">
        <w:rPr>
          <w:rFonts w:eastAsia="Cambria"/>
          <w:b/>
          <w:color w:val="000000"/>
          <w:sz w:val="22"/>
          <w:szCs w:val="24"/>
          <w:lang w:val="ru-RU"/>
        </w:rPr>
        <w:t xml:space="preserve"> </w:t>
      </w:r>
      <w:r w:rsidRPr="00CD204D">
        <w:rPr>
          <w:rFonts w:eastAsia="Cambria"/>
          <w:b/>
          <w:color w:val="000000"/>
          <w:sz w:val="22"/>
          <w:szCs w:val="24"/>
          <w:lang w:val="ru-RU"/>
        </w:rPr>
        <w:t>категориям</w:t>
      </w:r>
      <w:r w:rsidRPr="0061694F">
        <w:rPr>
          <w:rFonts w:eastAsia="Cambria"/>
          <w:b/>
          <w:color w:val="000000"/>
          <w:sz w:val="22"/>
          <w:szCs w:val="24"/>
          <w:lang w:val="ru-RU"/>
        </w:rPr>
        <w:t xml:space="preserve"> </w:t>
      </w:r>
      <w:r w:rsidRPr="00CD204D">
        <w:rPr>
          <w:rFonts w:eastAsia="Cambria"/>
          <w:b/>
          <w:color w:val="000000"/>
          <w:sz w:val="22"/>
          <w:szCs w:val="24"/>
          <w:lang w:val="ru-RU"/>
        </w:rPr>
        <w:t>на</w:t>
      </w:r>
      <w:r w:rsidRPr="0061694F">
        <w:rPr>
          <w:rFonts w:eastAsia="Cambria"/>
          <w:b/>
          <w:color w:val="000000"/>
          <w:sz w:val="22"/>
          <w:szCs w:val="24"/>
          <w:lang w:val="ru-RU"/>
        </w:rPr>
        <w:t xml:space="preserve"> </w:t>
      </w:r>
      <w:r w:rsidRPr="00CD204D">
        <w:rPr>
          <w:rFonts w:eastAsia="Cambria"/>
          <w:b/>
          <w:color w:val="000000"/>
          <w:sz w:val="22"/>
          <w:szCs w:val="24"/>
          <w:lang w:val="ru-RU"/>
        </w:rPr>
        <w:t>мировом</w:t>
      </w:r>
      <w:r w:rsidRPr="0061694F">
        <w:rPr>
          <w:rFonts w:eastAsia="Cambria"/>
          <w:b/>
          <w:color w:val="000000"/>
          <w:sz w:val="22"/>
          <w:szCs w:val="24"/>
          <w:lang w:val="ru-RU"/>
        </w:rPr>
        <w:t xml:space="preserve"> </w:t>
      </w:r>
      <w:r w:rsidRPr="00CD204D">
        <w:rPr>
          <w:rFonts w:eastAsia="Cambria"/>
          <w:b/>
          <w:color w:val="000000"/>
          <w:sz w:val="22"/>
          <w:szCs w:val="24"/>
          <w:lang w:val="ru-RU"/>
        </w:rPr>
        <w:t>уровне</w:t>
      </w:r>
      <w:r w:rsidRPr="0061694F">
        <w:rPr>
          <w:rFonts w:eastAsia="Cambria"/>
          <w:color w:val="000000"/>
          <w:sz w:val="22"/>
          <w:szCs w:val="24"/>
          <w:lang w:val="ru-RU"/>
        </w:rPr>
        <w:t xml:space="preserve"> </w:t>
      </w:r>
    </w:p>
    <w:p w:rsidR="000E180E" w:rsidRPr="0061694F" w:rsidRDefault="000E180E" w:rsidP="000E180E">
      <w:pPr>
        <w:keepNext/>
        <w:spacing w:line="240" w:lineRule="auto"/>
        <w:jc w:val="center"/>
        <w:rPr>
          <w:rFonts w:eastAsia="Cambria"/>
          <w:b/>
          <w:color w:val="000000"/>
          <w:sz w:val="22"/>
          <w:szCs w:val="24"/>
          <w:lang w:val="ru-RU"/>
        </w:rPr>
      </w:pPr>
    </w:p>
    <w:tbl>
      <w:tblPr>
        <w:tblW w:w="12586" w:type="dxa"/>
        <w:tblLayout w:type="fixed"/>
        <w:tblCellMar>
          <w:left w:w="0" w:type="dxa"/>
          <w:right w:w="0" w:type="dxa"/>
        </w:tblCellMar>
        <w:tblLook w:val="04A0" w:firstRow="1" w:lastRow="0" w:firstColumn="1" w:lastColumn="0" w:noHBand="0" w:noVBand="1"/>
      </w:tblPr>
      <w:tblGrid>
        <w:gridCol w:w="825"/>
        <w:gridCol w:w="1170"/>
        <w:gridCol w:w="1260"/>
        <w:gridCol w:w="522"/>
        <w:gridCol w:w="468"/>
        <w:gridCol w:w="349"/>
        <w:gridCol w:w="50"/>
        <w:gridCol w:w="977"/>
        <w:gridCol w:w="179"/>
        <w:gridCol w:w="829"/>
        <w:gridCol w:w="203"/>
        <w:gridCol w:w="804"/>
        <w:gridCol w:w="276"/>
        <w:gridCol w:w="1129"/>
        <w:gridCol w:w="103"/>
        <w:gridCol w:w="1105"/>
        <w:gridCol w:w="323"/>
        <w:gridCol w:w="684"/>
        <w:gridCol w:w="1008"/>
        <w:gridCol w:w="322"/>
      </w:tblGrid>
      <w:tr w:rsidR="000E180E" w:rsidRPr="00D04F5E" w:rsidTr="00DD5A95">
        <w:trPr>
          <w:gridAfter w:val="1"/>
          <w:wAfter w:w="322" w:type="dxa"/>
        </w:trPr>
        <w:tc>
          <w:tcPr>
            <w:tcW w:w="825" w:type="dxa"/>
            <w:tcBorders>
              <w:top w:val="single" w:sz="4" w:space="0" w:color="auto"/>
              <w:left w:val="nil"/>
              <w:bottom w:val="single" w:sz="4" w:space="0" w:color="auto"/>
              <w:right w:val="nil"/>
            </w:tcBorders>
            <w:shd w:val="clear" w:color="000000" w:fill="FFFFFF"/>
            <w:noWrap/>
            <w:tcMar>
              <w:top w:w="15" w:type="dxa"/>
              <w:left w:w="15" w:type="dxa"/>
              <w:bottom w:w="0" w:type="dxa"/>
              <w:right w:w="15" w:type="dxa"/>
            </w:tcMar>
          </w:tcPr>
          <w:p w:rsidR="000E180E" w:rsidRPr="00E32F12" w:rsidRDefault="00E32F12" w:rsidP="00E32F12">
            <w:pPr>
              <w:spacing w:line="240" w:lineRule="auto"/>
              <w:ind w:firstLine="0"/>
              <w:jc w:val="both"/>
              <w:rPr>
                <w:rFonts w:eastAsia="Cambria"/>
                <w:color w:val="000000"/>
                <w:sz w:val="18"/>
                <w:szCs w:val="24"/>
                <w:lang w:val="ru-RU"/>
              </w:rPr>
            </w:pPr>
            <w:r>
              <w:rPr>
                <w:rFonts w:eastAsia="Cambria"/>
                <w:color w:val="000000"/>
                <w:sz w:val="18"/>
                <w:szCs w:val="24"/>
                <w:lang w:val="ru-RU"/>
              </w:rPr>
              <w:t>Год</w:t>
            </w:r>
          </w:p>
        </w:tc>
        <w:tc>
          <w:tcPr>
            <w:tcW w:w="1170" w:type="dxa"/>
            <w:tcBorders>
              <w:top w:val="single" w:sz="4" w:space="0" w:color="auto"/>
              <w:left w:val="nil"/>
              <w:bottom w:val="single" w:sz="4" w:space="0" w:color="auto"/>
              <w:right w:val="nil"/>
            </w:tcBorders>
            <w:shd w:val="clear" w:color="000000" w:fill="FFFFFF"/>
            <w:tcMar>
              <w:top w:w="15" w:type="dxa"/>
              <w:left w:w="15" w:type="dxa"/>
              <w:bottom w:w="0" w:type="dxa"/>
              <w:right w:w="15" w:type="dxa"/>
            </w:tcMar>
          </w:tcPr>
          <w:p w:rsidR="000E180E" w:rsidRPr="00E32F12" w:rsidRDefault="000E7B63" w:rsidP="00DD5A95">
            <w:pPr>
              <w:spacing w:line="240" w:lineRule="auto"/>
              <w:ind w:firstLine="0"/>
              <w:jc w:val="center"/>
              <w:rPr>
                <w:rFonts w:eastAsia="Cambria"/>
                <w:color w:val="000000"/>
                <w:sz w:val="18"/>
                <w:szCs w:val="24"/>
                <w:lang w:val="ru-RU"/>
              </w:rPr>
            </w:pPr>
            <w:r>
              <w:rPr>
                <w:rFonts w:eastAsia="Cambria"/>
                <w:color w:val="000000"/>
                <w:sz w:val="18"/>
                <w:szCs w:val="24"/>
                <w:lang w:val="ru-RU"/>
              </w:rPr>
              <w:t>Транспортные услуги</w:t>
            </w:r>
          </w:p>
        </w:tc>
        <w:tc>
          <w:tcPr>
            <w:tcW w:w="1260" w:type="dxa"/>
            <w:tcBorders>
              <w:top w:val="single" w:sz="4" w:space="0" w:color="auto"/>
              <w:left w:val="nil"/>
              <w:bottom w:val="single" w:sz="4" w:space="0" w:color="auto"/>
              <w:right w:val="nil"/>
            </w:tcBorders>
            <w:shd w:val="clear" w:color="000000" w:fill="FFFFFF"/>
            <w:tcMar>
              <w:top w:w="15" w:type="dxa"/>
              <w:left w:w="15" w:type="dxa"/>
              <w:bottom w:w="0" w:type="dxa"/>
              <w:right w:w="15" w:type="dxa"/>
            </w:tcMar>
          </w:tcPr>
          <w:p w:rsidR="000E180E" w:rsidRPr="00E32F12" w:rsidRDefault="000E7B63" w:rsidP="00DD5A95">
            <w:pPr>
              <w:spacing w:line="240" w:lineRule="auto"/>
              <w:ind w:firstLine="0"/>
              <w:jc w:val="center"/>
              <w:rPr>
                <w:rFonts w:eastAsia="Cambria"/>
                <w:color w:val="000000"/>
                <w:sz w:val="18"/>
                <w:szCs w:val="24"/>
                <w:lang w:val="ru-RU"/>
              </w:rPr>
            </w:pPr>
            <w:r>
              <w:rPr>
                <w:rFonts w:eastAsia="Cambria"/>
                <w:color w:val="000000"/>
                <w:sz w:val="18"/>
                <w:szCs w:val="24"/>
                <w:lang w:val="ru-RU"/>
              </w:rPr>
              <w:t>Туристические услуги</w:t>
            </w:r>
          </w:p>
        </w:tc>
        <w:tc>
          <w:tcPr>
            <w:tcW w:w="990" w:type="dxa"/>
            <w:gridSpan w:val="2"/>
            <w:tcBorders>
              <w:top w:val="single" w:sz="4" w:space="0" w:color="auto"/>
              <w:left w:val="nil"/>
              <w:bottom w:val="single" w:sz="4" w:space="0" w:color="auto"/>
              <w:right w:val="nil"/>
            </w:tcBorders>
            <w:shd w:val="clear" w:color="000000" w:fill="FFFFFF"/>
            <w:tcMar>
              <w:top w:w="15" w:type="dxa"/>
              <w:left w:w="15" w:type="dxa"/>
              <w:bottom w:w="0" w:type="dxa"/>
              <w:right w:w="15" w:type="dxa"/>
            </w:tcMar>
          </w:tcPr>
          <w:p w:rsidR="000E7B63" w:rsidRDefault="000E7B63" w:rsidP="00DD5A95">
            <w:pPr>
              <w:spacing w:line="240" w:lineRule="auto"/>
              <w:ind w:firstLine="0"/>
              <w:jc w:val="center"/>
              <w:rPr>
                <w:rFonts w:eastAsia="Cambria"/>
                <w:color w:val="000000"/>
                <w:sz w:val="18"/>
                <w:szCs w:val="24"/>
                <w:lang w:val="ru-RU"/>
              </w:rPr>
            </w:pPr>
            <w:r>
              <w:rPr>
                <w:rFonts w:eastAsia="Cambria"/>
                <w:color w:val="000000"/>
                <w:sz w:val="18"/>
                <w:szCs w:val="24"/>
                <w:lang w:val="ru-RU"/>
              </w:rPr>
              <w:t>Услуги</w:t>
            </w:r>
          </w:p>
          <w:p w:rsidR="000E180E" w:rsidRPr="00E32F12" w:rsidRDefault="000E7B63" w:rsidP="00DD5A95">
            <w:pPr>
              <w:spacing w:line="240" w:lineRule="auto"/>
              <w:ind w:firstLine="0"/>
              <w:jc w:val="center"/>
              <w:rPr>
                <w:rFonts w:eastAsia="Cambria"/>
                <w:color w:val="000000"/>
                <w:sz w:val="18"/>
                <w:szCs w:val="24"/>
                <w:lang w:val="ru-RU"/>
              </w:rPr>
            </w:pPr>
            <w:r>
              <w:rPr>
                <w:rFonts w:eastAsia="Cambria"/>
                <w:color w:val="000000"/>
                <w:sz w:val="18"/>
                <w:szCs w:val="24"/>
                <w:lang w:val="ru-RU"/>
              </w:rPr>
              <w:t>связи</w:t>
            </w:r>
          </w:p>
        </w:tc>
        <w:tc>
          <w:tcPr>
            <w:tcW w:w="1376" w:type="dxa"/>
            <w:gridSpan w:val="3"/>
            <w:tcBorders>
              <w:top w:val="single" w:sz="4" w:space="0" w:color="auto"/>
              <w:left w:val="nil"/>
              <w:bottom w:val="single" w:sz="4" w:space="0" w:color="auto"/>
              <w:right w:val="nil"/>
            </w:tcBorders>
            <w:shd w:val="clear" w:color="000000" w:fill="FFFFFF"/>
            <w:tcMar>
              <w:top w:w="15" w:type="dxa"/>
              <w:left w:w="15" w:type="dxa"/>
              <w:bottom w:w="0" w:type="dxa"/>
              <w:right w:w="15" w:type="dxa"/>
            </w:tcMar>
          </w:tcPr>
          <w:p w:rsidR="000E180E" w:rsidRPr="00E32F12" w:rsidRDefault="000E7B63" w:rsidP="00DD5A95">
            <w:pPr>
              <w:spacing w:line="240" w:lineRule="auto"/>
              <w:ind w:firstLine="0"/>
              <w:rPr>
                <w:rFonts w:eastAsia="Cambria"/>
                <w:color w:val="000000"/>
                <w:sz w:val="18"/>
                <w:szCs w:val="24"/>
                <w:lang w:val="ru-RU"/>
              </w:rPr>
            </w:pPr>
            <w:r>
              <w:rPr>
                <w:rFonts w:eastAsia="Cambria"/>
                <w:color w:val="000000"/>
                <w:sz w:val="18"/>
                <w:szCs w:val="24"/>
                <w:lang w:val="ru-RU"/>
              </w:rPr>
              <w:t>Строительные</w:t>
            </w:r>
          </w:p>
        </w:tc>
        <w:tc>
          <w:tcPr>
            <w:tcW w:w="1008" w:type="dxa"/>
            <w:gridSpan w:val="2"/>
            <w:tcBorders>
              <w:top w:val="single" w:sz="4" w:space="0" w:color="auto"/>
              <w:left w:val="nil"/>
              <w:bottom w:val="single" w:sz="4" w:space="0" w:color="auto"/>
              <w:right w:val="nil"/>
            </w:tcBorders>
            <w:shd w:val="clear" w:color="000000" w:fill="FFFFFF"/>
            <w:tcMar>
              <w:top w:w="15" w:type="dxa"/>
              <w:left w:w="15" w:type="dxa"/>
              <w:bottom w:w="0" w:type="dxa"/>
              <w:right w:w="15" w:type="dxa"/>
            </w:tcMar>
          </w:tcPr>
          <w:p w:rsidR="000E180E" w:rsidRPr="00E32F12" w:rsidRDefault="000E7B63" w:rsidP="00DD5A95">
            <w:pPr>
              <w:spacing w:line="240" w:lineRule="auto"/>
              <w:ind w:firstLine="0"/>
              <w:jc w:val="center"/>
              <w:rPr>
                <w:rFonts w:eastAsia="Cambria"/>
                <w:color w:val="000000"/>
                <w:sz w:val="18"/>
                <w:szCs w:val="24"/>
                <w:lang w:val="ru-RU"/>
              </w:rPr>
            </w:pPr>
            <w:r>
              <w:rPr>
                <w:rFonts w:eastAsia="Cambria"/>
                <w:color w:val="000000"/>
                <w:sz w:val="18"/>
                <w:szCs w:val="24"/>
                <w:lang w:val="ru-RU"/>
              </w:rPr>
              <w:t>Услуги страхования</w:t>
            </w:r>
          </w:p>
        </w:tc>
        <w:tc>
          <w:tcPr>
            <w:tcW w:w="1007" w:type="dxa"/>
            <w:gridSpan w:val="2"/>
            <w:tcBorders>
              <w:top w:val="single" w:sz="4" w:space="0" w:color="auto"/>
              <w:left w:val="nil"/>
              <w:bottom w:val="single" w:sz="4" w:space="0" w:color="auto"/>
              <w:right w:val="nil"/>
            </w:tcBorders>
            <w:shd w:val="clear" w:color="000000" w:fill="FFFFFF"/>
            <w:tcMar>
              <w:top w:w="15" w:type="dxa"/>
              <w:left w:w="15" w:type="dxa"/>
              <w:bottom w:w="0" w:type="dxa"/>
              <w:right w:w="15" w:type="dxa"/>
            </w:tcMar>
          </w:tcPr>
          <w:p w:rsidR="000E180E" w:rsidRPr="00E32F12" w:rsidRDefault="00E32F12" w:rsidP="00DD5A95">
            <w:pPr>
              <w:spacing w:line="240" w:lineRule="auto"/>
              <w:ind w:firstLine="0"/>
              <w:jc w:val="center"/>
              <w:rPr>
                <w:rFonts w:eastAsia="Cambria"/>
                <w:color w:val="000000"/>
                <w:sz w:val="18"/>
                <w:szCs w:val="24"/>
                <w:lang w:val="ru-RU"/>
              </w:rPr>
            </w:pPr>
            <w:r>
              <w:rPr>
                <w:rFonts w:eastAsia="Cambria"/>
                <w:color w:val="000000"/>
                <w:sz w:val="18"/>
                <w:szCs w:val="24"/>
                <w:lang w:val="ru-RU"/>
              </w:rPr>
              <w:t>Финансовые услуги</w:t>
            </w:r>
          </w:p>
        </w:tc>
        <w:tc>
          <w:tcPr>
            <w:tcW w:w="1405" w:type="dxa"/>
            <w:gridSpan w:val="2"/>
            <w:tcBorders>
              <w:top w:val="single" w:sz="4" w:space="0" w:color="auto"/>
              <w:left w:val="nil"/>
              <w:bottom w:val="single" w:sz="4" w:space="0" w:color="auto"/>
              <w:right w:val="nil"/>
            </w:tcBorders>
            <w:shd w:val="clear" w:color="000000" w:fill="FFFFFF"/>
            <w:tcMar>
              <w:top w:w="15" w:type="dxa"/>
              <w:left w:w="15" w:type="dxa"/>
              <w:bottom w:w="0" w:type="dxa"/>
              <w:right w:w="15" w:type="dxa"/>
            </w:tcMar>
          </w:tcPr>
          <w:p w:rsidR="000E180E" w:rsidRPr="00E32F12" w:rsidRDefault="000E7B63" w:rsidP="00DD5A95">
            <w:pPr>
              <w:spacing w:line="240" w:lineRule="auto"/>
              <w:ind w:firstLine="0"/>
              <w:jc w:val="center"/>
              <w:rPr>
                <w:rFonts w:eastAsia="Cambria"/>
                <w:color w:val="000000"/>
                <w:sz w:val="18"/>
                <w:szCs w:val="24"/>
                <w:lang w:val="ru-RU"/>
              </w:rPr>
            </w:pPr>
            <w:r>
              <w:rPr>
                <w:rFonts w:eastAsia="Cambria"/>
                <w:color w:val="000000"/>
                <w:sz w:val="18"/>
                <w:szCs w:val="24"/>
                <w:lang w:val="ru-RU"/>
              </w:rPr>
              <w:t>Компьютерные и информационные услуги</w:t>
            </w:r>
          </w:p>
        </w:tc>
        <w:tc>
          <w:tcPr>
            <w:tcW w:w="1208" w:type="dxa"/>
            <w:gridSpan w:val="2"/>
            <w:tcBorders>
              <w:top w:val="single" w:sz="4" w:space="0" w:color="auto"/>
              <w:left w:val="nil"/>
              <w:bottom w:val="single" w:sz="4" w:space="0" w:color="auto"/>
              <w:right w:val="nil"/>
            </w:tcBorders>
            <w:shd w:val="clear" w:color="000000" w:fill="FFFFFF"/>
            <w:tcMar>
              <w:top w:w="15" w:type="dxa"/>
              <w:left w:w="15" w:type="dxa"/>
              <w:bottom w:w="0" w:type="dxa"/>
              <w:right w:w="15" w:type="dxa"/>
            </w:tcMar>
          </w:tcPr>
          <w:p w:rsidR="000E180E" w:rsidRPr="00E32F12" w:rsidRDefault="000E7B63" w:rsidP="00DD5A95">
            <w:pPr>
              <w:spacing w:line="240" w:lineRule="auto"/>
              <w:ind w:firstLine="0"/>
              <w:jc w:val="center"/>
              <w:rPr>
                <w:rFonts w:eastAsia="Cambria"/>
                <w:color w:val="000000"/>
                <w:sz w:val="18"/>
                <w:szCs w:val="24"/>
                <w:lang w:val="ru-RU"/>
              </w:rPr>
            </w:pPr>
            <w:r>
              <w:rPr>
                <w:rFonts w:eastAsia="Cambria"/>
                <w:color w:val="000000"/>
                <w:sz w:val="18"/>
                <w:szCs w:val="24"/>
                <w:lang w:val="ru-RU"/>
              </w:rPr>
              <w:t>Роялти и лицензионные сборы</w:t>
            </w:r>
          </w:p>
        </w:tc>
        <w:tc>
          <w:tcPr>
            <w:tcW w:w="1007" w:type="dxa"/>
            <w:gridSpan w:val="2"/>
            <w:tcBorders>
              <w:top w:val="single" w:sz="4" w:space="0" w:color="auto"/>
              <w:left w:val="nil"/>
              <w:bottom w:val="single" w:sz="4" w:space="0" w:color="auto"/>
              <w:right w:val="nil"/>
            </w:tcBorders>
            <w:shd w:val="clear" w:color="000000" w:fill="FFFFFF"/>
            <w:tcMar>
              <w:top w:w="15" w:type="dxa"/>
              <w:left w:w="15" w:type="dxa"/>
              <w:bottom w:w="0" w:type="dxa"/>
              <w:right w:w="15" w:type="dxa"/>
            </w:tcMar>
          </w:tcPr>
          <w:p w:rsidR="000E180E" w:rsidRPr="000E7B63" w:rsidRDefault="000E7B63" w:rsidP="00DD5A95">
            <w:pPr>
              <w:spacing w:line="240" w:lineRule="auto"/>
              <w:ind w:firstLine="0"/>
              <w:jc w:val="center"/>
              <w:rPr>
                <w:rFonts w:eastAsia="Cambria"/>
                <w:color w:val="000000"/>
                <w:sz w:val="18"/>
                <w:szCs w:val="24"/>
                <w:lang w:val="ru-RU"/>
              </w:rPr>
            </w:pPr>
            <w:r>
              <w:rPr>
                <w:rFonts w:eastAsia="Cambria"/>
                <w:color w:val="000000"/>
                <w:sz w:val="18"/>
                <w:szCs w:val="24"/>
                <w:lang w:val="ru-RU"/>
              </w:rPr>
              <w:t>Прочие деловые услуги</w:t>
            </w:r>
          </w:p>
        </w:tc>
        <w:tc>
          <w:tcPr>
            <w:tcW w:w="1008" w:type="dxa"/>
            <w:tcBorders>
              <w:top w:val="single" w:sz="4" w:space="0" w:color="auto"/>
              <w:left w:val="nil"/>
              <w:bottom w:val="single" w:sz="4" w:space="0" w:color="auto"/>
              <w:right w:val="nil"/>
            </w:tcBorders>
            <w:shd w:val="clear" w:color="000000" w:fill="FFFFFF"/>
            <w:tcMar>
              <w:top w:w="15" w:type="dxa"/>
              <w:left w:w="15" w:type="dxa"/>
              <w:bottom w:w="0" w:type="dxa"/>
              <w:right w:w="15" w:type="dxa"/>
            </w:tcMar>
          </w:tcPr>
          <w:p w:rsidR="000E180E" w:rsidRPr="000E7B63" w:rsidRDefault="000E7B63" w:rsidP="00DD5A95">
            <w:pPr>
              <w:spacing w:line="240" w:lineRule="auto"/>
              <w:ind w:firstLine="0"/>
              <w:jc w:val="center"/>
              <w:rPr>
                <w:rFonts w:eastAsia="Cambria"/>
                <w:color w:val="000000"/>
                <w:sz w:val="18"/>
                <w:szCs w:val="24"/>
                <w:lang w:val="ru-RU"/>
              </w:rPr>
            </w:pPr>
            <w:r>
              <w:rPr>
                <w:rFonts w:eastAsia="Cambria"/>
                <w:color w:val="000000"/>
                <w:sz w:val="18"/>
                <w:szCs w:val="24"/>
                <w:lang w:val="ru-RU"/>
              </w:rPr>
              <w:t>Личные, культурно-развл. услуги</w:t>
            </w:r>
          </w:p>
        </w:tc>
      </w:tr>
      <w:tr w:rsidR="000E180E" w:rsidRPr="00D04F5E" w:rsidTr="00DD5A95">
        <w:trPr>
          <w:gridAfter w:val="1"/>
          <w:wAfter w:w="322" w:type="dxa"/>
          <w:trHeight w:hRule="exact" w:val="95"/>
        </w:trPr>
        <w:tc>
          <w:tcPr>
            <w:tcW w:w="825" w:type="dxa"/>
            <w:tcBorders>
              <w:top w:val="single" w:sz="4" w:space="0" w:color="auto"/>
              <w:left w:val="nil"/>
              <w:bottom w:val="nil"/>
              <w:right w:val="nil"/>
            </w:tcBorders>
            <w:shd w:val="clear" w:color="000000" w:fill="FFFFFF"/>
            <w:noWrap/>
            <w:tcMar>
              <w:top w:w="15" w:type="dxa"/>
              <w:left w:w="15" w:type="dxa"/>
              <w:bottom w:w="0" w:type="dxa"/>
              <w:right w:w="15" w:type="dxa"/>
            </w:tcMar>
            <w:vAlign w:val="bottom"/>
          </w:tcPr>
          <w:p w:rsidR="000E180E" w:rsidRPr="00D04F5E" w:rsidRDefault="000E180E" w:rsidP="001A220A">
            <w:pPr>
              <w:spacing w:line="240" w:lineRule="auto"/>
              <w:ind w:firstLine="0"/>
              <w:jc w:val="both"/>
              <w:rPr>
                <w:rFonts w:eastAsia="Cambria"/>
                <w:color w:val="000000"/>
                <w:sz w:val="18"/>
                <w:szCs w:val="24"/>
              </w:rPr>
            </w:pPr>
          </w:p>
        </w:tc>
        <w:tc>
          <w:tcPr>
            <w:tcW w:w="1170" w:type="dxa"/>
            <w:tcBorders>
              <w:top w:val="single" w:sz="4" w:space="0" w:color="auto"/>
              <w:left w:val="nil"/>
              <w:bottom w:val="nil"/>
              <w:right w:val="nil"/>
            </w:tcBorders>
            <w:shd w:val="clear" w:color="000000" w:fill="FFFFFF"/>
            <w:tcMar>
              <w:top w:w="15" w:type="dxa"/>
              <w:left w:w="15" w:type="dxa"/>
              <w:bottom w:w="0" w:type="dxa"/>
              <w:right w:w="15" w:type="dxa"/>
            </w:tcMar>
            <w:vAlign w:val="bottom"/>
          </w:tcPr>
          <w:p w:rsidR="000E180E" w:rsidRPr="00D04F5E" w:rsidRDefault="000E180E" w:rsidP="001A220A">
            <w:pPr>
              <w:spacing w:line="240" w:lineRule="auto"/>
              <w:ind w:firstLine="0"/>
              <w:jc w:val="both"/>
              <w:rPr>
                <w:rFonts w:eastAsia="Cambria"/>
                <w:color w:val="000000"/>
                <w:sz w:val="18"/>
                <w:szCs w:val="24"/>
              </w:rPr>
            </w:pPr>
          </w:p>
        </w:tc>
        <w:tc>
          <w:tcPr>
            <w:tcW w:w="1260" w:type="dxa"/>
            <w:tcBorders>
              <w:top w:val="single" w:sz="4" w:space="0" w:color="auto"/>
              <w:left w:val="nil"/>
              <w:bottom w:val="nil"/>
              <w:right w:val="nil"/>
            </w:tcBorders>
            <w:shd w:val="clear" w:color="000000" w:fill="FFFFFF"/>
            <w:tcMar>
              <w:top w:w="15" w:type="dxa"/>
              <w:left w:w="15" w:type="dxa"/>
              <w:bottom w:w="0" w:type="dxa"/>
              <w:right w:w="15" w:type="dxa"/>
            </w:tcMar>
            <w:vAlign w:val="bottom"/>
          </w:tcPr>
          <w:p w:rsidR="000E180E" w:rsidRPr="00D04F5E" w:rsidRDefault="000E180E" w:rsidP="001A220A">
            <w:pPr>
              <w:spacing w:line="240" w:lineRule="auto"/>
              <w:ind w:firstLine="0"/>
              <w:jc w:val="both"/>
              <w:rPr>
                <w:rFonts w:eastAsia="Cambria"/>
                <w:color w:val="000000"/>
                <w:sz w:val="18"/>
                <w:szCs w:val="24"/>
              </w:rPr>
            </w:pPr>
          </w:p>
        </w:tc>
        <w:tc>
          <w:tcPr>
            <w:tcW w:w="990" w:type="dxa"/>
            <w:gridSpan w:val="2"/>
            <w:tcBorders>
              <w:top w:val="single" w:sz="4" w:space="0" w:color="auto"/>
              <w:left w:val="nil"/>
              <w:bottom w:val="nil"/>
              <w:right w:val="nil"/>
            </w:tcBorders>
            <w:shd w:val="clear" w:color="000000" w:fill="FFFFFF"/>
            <w:tcMar>
              <w:top w:w="15" w:type="dxa"/>
              <w:left w:w="15" w:type="dxa"/>
              <w:bottom w:w="0" w:type="dxa"/>
              <w:right w:w="15" w:type="dxa"/>
            </w:tcMar>
            <w:vAlign w:val="bottom"/>
          </w:tcPr>
          <w:p w:rsidR="000E180E" w:rsidRPr="00D04F5E" w:rsidRDefault="000E180E" w:rsidP="001A220A">
            <w:pPr>
              <w:spacing w:line="240" w:lineRule="auto"/>
              <w:ind w:firstLine="0"/>
              <w:jc w:val="both"/>
              <w:rPr>
                <w:rFonts w:eastAsia="Cambria"/>
                <w:color w:val="000000"/>
                <w:sz w:val="18"/>
                <w:szCs w:val="24"/>
              </w:rPr>
            </w:pPr>
          </w:p>
        </w:tc>
        <w:tc>
          <w:tcPr>
            <w:tcW w:w="1376" w:type="dxa"/>
            <w:gridSpan w:val="3"/>
            <w:tcBorders>
              <w:top w:val="single" w:sz="4" w:space="0" w:color="auto"/>
              <w:left w:val="nil"/>
              <w:bottom w:val="nil"/>
              <w:right w:val="nil"/>
            </w:tcBorders>
            <w:shd w:val="clear" w:color="000000" w:fill="FFFFFF"/>
            <w:tcMar>
              <w:top w:w="15" w:type="dxa"/>
              <w:left w:w="15" w:type="dxa"/>
              <w:bottom w:w="0" w:type="dxa"/>
              <w:right w:w="15" w:type="dxa"/>
            </w:tcMar>
            <w:vAlign w:val="bottom"/>
          </w:tcPr>
          <w:p w:rsidR="000E180E" w:rsidRPr="00D04F5E" w:rsidRDefault="000E180E" w:rsidP="001A220A">
            <w:pPr>
              <w:spacing w:line="240" w:lineRule="auto"/>
              <w:ind w:firstLine="0"/>
              <w:jc w:val="both"/>
              <w:rPr>
                <w:rFonts w:eastAsia="Cambria"/>
                <w:color w:val="000000"/>
                <w:sz w:val="18"/>
                <w:szCs w:val="24"/>
              </w:rPr>
            </w:pPr>
          </w:p>
        </w:tc>
        <w:tc>
          <w:tcPr>
            <w:tcW w:w="1008" w:type="dxa"/>
            <w:gridSpan w:val="2"/>
            <w:tcBorders>
              <w:top w:val="single" w:sz="4" w:space="0" w:color="auto"/>
              <w:left w:val="nil"/>
              <w:bottom w:val="nil"/>
              <w:right w:val="nil"/>
            </w:tcBorders>
            <w:shd w:val="clear" w:color="000000" w:fill="FFFFFF"/>
            <w:tcMar>
              <w:top w:w="15" w:type="dxa"/>
              <w:left w:w="15" w:type="dxa"/>
              <w:bottom w:w="0" w:type="dxa"/>
              <w:right w:w="15" w:type="dxa"/>
            </w:tcMar>
            <w:vAlign w:val="bottom"/>
          </w:tcPr>
          <w:p w:rsidR="000E180E" w:rsidRPr="00D04F5E" w:rsidRDefault="000E180E" w:rsidP="001A220A">
            <w:pPr>
              <w:spacing w:line="240" w:lineRule="auto"/>
              <w:ind w:firstLine="0"/>
              <w:jc w:val="both"/>
              <w:rPr>
                <w:rFonts w:eastAsia="Cambria"/>
                <w:color w:val="000000"/>
                <w:sz w:val="18"/>
                <w:szCs w:val="24"/>
              </w:rPr>
            </w:pPr>
          </w:p>
        </w:tc>
        <w:tc>
          <w:tcPr>
            <w:tcW w:w="1007" w:type="dxa"/>
            <w:gridSpan w:val="2"/>
            <w:tcBorders>
              <w:top w:val="single" w:sz="4" w:space="0" w:color="auto"/>
              <w:left w:val="nil"/>
              <w:bottom w:val="nil"/>
              <w:right w:val="nil"/>
            </w:tcBorders>
            <w:shd w:val="clear" w:color="000000" w:fill="FFFFFF"/>
            <w:tcMar>
              <w:top w:w="15" w:type="dxa"/>
              <w:left w:w="15" w:type="dxa"/>
              <w:bottom w:w="0" w:type="dxa"/>
              <w:right w:w="15" w:type="dxa"/>
            </w:tcMar>
            <w:vAlign w:val="bottom"/>
          </w:tcPr>
          <w:p w:rsidR="000E180E" w:rsidRPr="00D04F5E" w:rsidRDefault="000E180E" w:rsidP="001A220A">
            <w:pPr>
              <w:spacing w:line="240" w:lineRule="auto"/>
              <w:ind w:firstLine="0"/>
              <w:jc w:val="both"/>
              <w:rPr>
                <w:rFonts w:eastAsia="Cambria"/>
                <w:color w:val="000000"/>
                <w:sz w:val="18"/>
                <w:szCs w:val="24"/>
              </w:rPr>
            </w:pPr>
          </w:p>
        </w:tc>
        <w:tc>
          <w:tcPr>
            <w:tcW w:w="1405" w:type="dxa"/>
            <w:gridSpan w:val="2"/>
            <w:tcBorders>
              <w:top w:val="single" w:sz="4" w:space="0" w:color="auto"/>
              <w:left w:val="nil"/>
              <w:bottom w:val="nil"/>
              <w:right w:val="nil"/>
            </w:tcBorders>
            <w:shd w:val="clear" w:color="000000" w:fill="FFFFFF"/>
            <w:tcMar>
              <w:top w:w="15" w:type="dxa"/>
              <w:left w:w="15" w:type="dxa"/>
              <w:bottom w:w="0" w:type="dxa"/>
              <w:right w:w="15" w:type="dxa"/>
            </w:tcMar>
            <w:vAlign w:val="bottom"/>
          </w:tcPr>
          <w:p w:rsidR="000E180E" w:rsidRPr="00D04F5E" w:rsidRDefault="000E180E" w:rsidP="001A220A">
            <w:pPr>
              <w:spacing w:line="240" w:lineRule="auto"/>
              <w:ind w:firstLine="0"/>
              <w:jc w:val="both"/>
              <w:rPr>
                <w:rFonts w:eastAsia="Cambria"/>
                <w:color w:val="000000"/>
                <w:sz w:val="18"/>
                <w:szCs w:val="24"/>
              </w:rPr>
            </w:pPr>
          </w:p>
        </w:tc>
        <w:tc>
          <w:tcPr>
            <w:tcW w:w="1208" w:type="dxa"/>
            <w:gridSpan w:val="2"/>
            <w:tcBorders>
              <w:top w:val="single" w:sz="4" w:space="0" w:color="auto"/>
              <w:left w:val="nil"/>
              <w:bottom w:val="nil"/>
              <w:right w:val="nil"/>
            </w:tcBorders>
            <w:shd w:val="clear" w:color="000000" w:fill="FFFFFF"/>
            <w:tcMar>
              <w:top w:w="15" w:type="dxa"/>
              <w:left w:w="15" w:type="dxa"/>
              <w:bottom w:w="0" w:type="dxa"/>
              <w:right w:w="15" w:type="dxa"/>
            </w:tcMar>
            <w:vAlign w:val="bottom"/>
          </w:tcPr>
          <w:p w:rsidR="000E180E" w:rsidRPr="00D04F5E" w:rsidRDefault="000E180E" w:rsidP="001A220A">
            <w:pPr>
              <w:spacing w:line="240" w:lineRule="auto"/>
              <w:ind w:firstLine="0"/>
              <w:jc w:val="both"/>
              <w:rPr>
                <w:rFonts w:eastAsia="Cambria"/>
                <w:color w:val="000000"/>
                <w:sz w:val="18"/>
                <w:szCs w:val="24"/>
              </w:rPr>
            </w:pPr>
          </w:p>
        </w:tc>
        <w:tc>
          <w:tcPr>
            <w:tcW w:w="1007" w:type="dxa"/>
            <w:gridSpan w:val="2"/>
            <w:tcBorders>
              <w:top w:val="single" w:sz="4" w:space="0" w:color="auto"/>
              <w:left w:val="nil"/>
              <w:bottom w:val="nil"/>
              <w:right w:val="nil"/>
            </w:tcBorders>
            <w:shd w:val="clear" w:color="000000" w:fill="FFFFFF"/>
            <w:tcMar>
              <w:top w:w="15" w:type="dxa"/>
              <w:left w:w="15" w:type="dxa"/>
              <w:bottom w:w="0" w:type="dxa"/>
              <w:right w:w="15" w:type="dxa"/>
            </w:tcMar>
            <w:vAlign w:val="bottom"/>
          </w:tcPr>
          <w:p w:rsidR="000E180E" w:rsidRPr="00D04F5E" w:rsidRDefault="000E180E" w:rsidP="001A220A">
            <w:pPr>
              <w:spacing w:line="240" w:lineRule="auto"/>
              <w:ind w:firstLine="0"/>
              <w:jc w:val="both"/>
              <w:rPr>
                <w:rFonts w:eastAsia="Cambria"/>
                <w:color w:val="000000"/>
                <w:sz w:val="18"/>
                <w:szCs w:val="24"/>
              </w:rPr>
            </w:pPr>
          </w:p>
        </w:tc>
        <w:tc>
          <w:tcPr>
            <w:tcW w:w="1008" w:type="dxa"/>
            <w:tcBorders>
              <w:top w:val="single" w:sz="4" w:space="0" w:color="auto"/>
              <w:left w:val="nil"/>
              <w:bottom w:val="nil"/>
              <w:right w:val="nil"/>
            </w:tcBorders>
            <w:shd w:val="clear" w:color="000000" w:fill="FFFFFF"/>
            <w:tcMar>
              <w:top w:w="15" w:type="dxa"/>
              <w:left w:w="15" w:type="dxa"/>
              <w:bottom w:w="0" w:type="dxa"/>
              <w:right w:w="15" w:type="dxa"/>
            </w:tcMar>
            <w:vAlign w:val="bottom"/>
          </w:tcPr>
          <w:p w:rsidR="000E180E" w:rsidRPr="00D04F5E" w:rsidRDefault="000E180E" w:rsidP="001A220A">
            <w:pPr>
              <w:spacing w:line="240" w:lineRule="auto"/>
              <w:ind w:firstLine="0"/>
              <w:jc w:val="both"/>
              <w:rPr>
                <w:rFonts w:eastAsia="Cambria"/>
                <w:color w:val="000000"/>
                <w:sz w:val="18"/>
                <w:szCs w:val="24"/>
              </w:rPr>
            </w:pPr>
          </w:p>
        </w:tc>
      </w:tr>
      <w:tr w:rsidR="000E180E" w:rsidRPr="00D04F5E" w:rsidTr="00DD5A95">
        <w:trPr>
          <w:gridAfter w:val="1"/>
          <w:wAfter w:w="322" w:type="dxa"/>
          <w:trHeight w:hRule="exact" w:val="230"/>
        </w:trPr>
        <w:tc>
          <w:tcPr>
            <w:tcW w:w="825"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1A220A">
            <w:pPr>
              <w:spacing w:line="240" w:lineRule="auto"/>
              <w:ind w:firstLine="0"/>
              <w:jc w:val="both"/>
              <w:rPr>
                <w:rFonts w:eastAsia="Cambria"/>
                <w:color w:val="000000"/>
                <w:sz w:val="18"/>
                <w:szCs w:val="24"/>
              </w:rPr>
            </w:pPr>
            <w:r w:rsidRPr="00D04F5E">
              <w:rPr>
                <w:rFonts w:eastAsia="Cambria"/>
                <w:color w:val="000000"/>
                <w:sz w:val="18"/>
                <w:szCs w:val="24"/>
              </w:rPr>
              <w:t>1990</w:t>
            </w:r>
          </w:p>
        </w:tc>
        <w:tc>
          <w:tcPr>
            <w:tcW w:w="1170"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7,420</w:t>
            </w:r>
          </w:p>
        </w:tc>
        <w:tc>
          <w:tcPr>
            <w:tcW w:w="1260"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7,372</w:t>
            </w:r>
          </w:p>
        </w:tc>
        <w:tc>
          <w:tcPr>
            <w:tcW w:w="990"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7,343</w:t>
            </w:r>
          </w:p>
        </w:tc>
        <w:tc>
          <w:tcPr>
            <w:tcW w:w="1376" w:type="dxa"/>
            <w:gridSpan w:val="3"/>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13,073</w:t>
            </w:r>
          </w:p>
        </w:tc>
        <w:tc>
          <w:tcPr>
            <w:tcW w:w="1008"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6,906</w:t>
            </w:r>
          </w:p>
        </w:tc>
        <w:tc>
          <w:tcPr>
            <w:tcW w:w="1007"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20,649</w:t>
            </w:r>
          </w:p>
        </w:tc>
        <w:tc>
          <w:tcPr>
            <w:tcW w:w="1405"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16,414</w:t>
            </w:r>
          </w:p>
        </w:tc>
        <w:tc>
          <w:tcPr>
            <w:tcW w:w="1208"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10,040</w:t>
            </w:r>
          </w:p>
        </w:tc>
        <w:tc>
          <w:tcPr>
            <w:tcW w:w="1007"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7,456</w:t>
            </w:r>
          </w:p>
        </w:tc>
        <w:tc>
          <w:tcPr>
            <w:tcW w:w="1008"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18,054</w:t>
            </w:r>
          </w:p>
        </w:tc>
      </w:tr>
      <w:tr w:rsidR="000E180E" w:rsidRPr="00D04F5E" w:rsidTr="00DD5A95">
        <w:trPr>
          <w:gridAfter w:val="1"/>
          <w:wAfter w:w="322" w:type="dxa"/>
          <w:trHeight w:hRule="exact" w:val="230"/>
        </w:trPr>
        <w:tc>
          <w:tcPr>
            <w:tcW w:w="825"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1A220A">
            <w:pPr>
              <w:spacing w:line="240" w:lineRule="auto"/>
              <w:ind w:firstLine="0"/>
              <w:jc w:val="both"/>
              <w:rPr>
                <w:rFonts w:eastAsia="Cambria"/>
                <w:color w:val="000000"/>
                <w:sz w:val="18"/>
                <w:szCs w:val="24"/>
              </w:rPr>
            </w:pPr>
            <w:r w:rsidRPr="00D04F5E">
              <w:rPr>
                <w:rFonts w:eastAsia="Cambria"/>
                <w:color w:val="000000"/>
                <w:sz w:val="18"/>
                <w:szCs w:val="24"/>
              </w:rPr>
              <w:t>1991</w:t>
            </w:r>
          </w:p>
        </w:tc>
        <w:tc>
          <w:tcPr>
            <w:tcW w:w="1170"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7,936</w:t>
            </w:r>
          </w:p>
        </w:tc>
        <w:tc>
          <w:tcPr>
            <w:tcW w:w="1260"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7,489</w:t>
            </w:r>
          </w:p>
        </w:tc>
        <w:tc>
          <w:tcPr>
            <w:tcW w:w="990"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7,307</w:t>
            </w:r>
          </w:p>
        </w:tc>
        <w:tc>
          <w:tcPr>
            <w:tcW w:w="1376" w:type="dxa"/>
            <w:gridSpan w:val="3"/>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16,415</w:t>
            </w:r>
          </w:p>
        </w:tc>
        <w:tc>
          <w:tcPr>
            <w:tcW w:w="1008"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6,956</w:t>
            </w:r>
          </w:p>
        </w:tc>
        <w:tc>
          <w:tcPr>
            <w:tcW w:w="1007"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17,560</w:t>
            </w:r>
          </w:p>
        </w:tc>
        <w:tc>
          <w:tcPr>
            <w:tcW w:w="1405"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16,073</w:t>
            </w:r>
          </w:p>
        </w:tc>
        <w:tc>
          <w:tcPr>
            <w:tcW w:w="1208"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7,424</w:t>
            </w:r>
          </w:p>
        </w:tc>
        <w:tc>
          <w:tcPr>
            <w:tcW w:w="1007"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7,342</w:t>
            </w:r>
          </w:p>
        </w:tc>
        <w:tc>
          <w:tcPr>
            <w:tcW w:w="1008"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16,303</w:t>
            </w:r>
          </w:p>
        </w:tc>
      </w:tr>
      <w:tr w:rsidR="000E180E" w:rsidRPr="00D04F5E" w:rsidTr="00DD5A95">
        <w:trPr>
          <w:gridAfter w:val="1"/>
          <w:wAfter w:w="322" w:type="dxa"/>
          <w:trHeight w:hRule="exact" w:val="230"/>
        </w:trPr>
        <w:tc>
          <w:tcPr>
            <w:tcW w:w="825"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1A220A">
            <w:pPr>
              <w:spacing w:line="240" w:lineRule="auto"/>
              <w:ind w:firstLine="0"/>
              <w:jc w:val="both"/>
              <w:rPr>
                <w:rFonts w:eastAsia="Cambria"/>
                <w:color w:val="000000"/>
                <w:sz w:val="18"/>
                <w:szCs w:val="24"/>
              </w:rPr>
            </w:pPr>
            <w:r w:rsidRPr="00D04F5E">
              <w:rPr>
                <w:rFonts w:eastAsia="Cambria"/>
                <w:color w:val="000000"/>
                <w:sz w:val="18"/>
                <w:szCs w:val="24"/>
              </w:rPr>
              <w:t>1992</w:t>
            </w:r>
          </w:p>
        </w:tc>
        <w:tc>
          <w:tcPr>
            <w:tcW w:w="1170"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7,981</w:t>
            </w:r>
          </w:p>
        </w:tc>
        <w:tc>
          <w:tcPr>
            <w:tcW w:w="1260"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7,193</w:t>
            </w:r>
          </w:p>
        </w:tc>
        <w:tc>
          <w:tcPr>
            <w:tcW w:w="990"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6,801</w:t>
            </w:r>
          </w:p>
        </w:tc>
        <w:tc>
          <w:tcPr>
            <w:tcW w:w="1376" w:type="dxa"/>
            <w:gridSpan w:val="3"/>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17,275</w:t>
            </w:r>
          </w:p>
        </w:tc>
        <w:tc>
          <w:tcPr>
            <w:tcW w:w="1008"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7,817</w:t>
            </w:r>
          </w:p>
        </w:tc>
        <w:tc>
          <w:tcPr>
            <w:tcW w:w="1007"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19,216</w:t>
            </w:r>
          </w:p>
        </w:tc>
        <w:tc>
          <w:tcPr>
            <w:tcW w:w="1405"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14,403</w:t>
            </w:r>
          </w:p>
        </w:tc>
        <w:tc>
          <w:tcPr>
            <w:tcW w:w="1208"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8,656</w:t>
            </w:r>
          </w:p>
        </w:tc>
        <w:tc>
          <w:tcPr>
            <w:tcW w:w="1007"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7,648</w:t>
            </w:r>
          </w:p>
        </w:tc>
        <w:tc>
          <w:tcPr>
            <w:tcW w:w="1008"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12,058</w:t>
            </w:r>
          </w:p>
        </w:tc>
      </w:tr>
      <w:tr w:rsidR="000E180E" w:rsidRPr="00D04F5E" w:rsidTr="00DD5A95">
        <w:trPr>
          <w:gridAfter w:val="1"/>
          <w:wAfter w:w="322" w:type="dxa"/>
          <w:trHeight w:hRule="exact" w:val="230"/>
        </w:trPr>
        <w:tc>
          <w:tcPr>
            <w:tcW w:w="825"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1A220A">
            <w:pPr>
              <w:spacing w:line="240" w:lineRule="auto"/>
              <w:ind w:firstLine="0"/>
              <w:jc w:val="both"/>
              <w:rPr>
                <w:rFonts w:eastAsia="Cambria"/>
                <w:color w:val="000000"/>
                <w:sz w:val="18"/>
                <w:szCs w:val="24"/>
              </w:rPr>
            </w:pPr>
            <w:r w:rsidRPr="00D04F5E">
              <w:rPr>
                <w:rFonts w:eastAsia="Cambria"/>
                <w:color w:val="000000"/>
                <w:sz w:val="18"/>
                <w:szCs w:val="24"/>
              </w:rPr>
              <w:t>1993</w:t>
            </w:r>
          </w:p>
        </w:tc>
        <w:tc>
          <w:tcPr>
            <w:tcW w:w="1170"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8,164</w:t>
            </w:r>
          </w:p>
        </w:tc>
        <w:tc>
          <w:tcPr>
            <w:tcW w:w="1260"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7,311</w:t>
            </w:r>
          </w:p>
        </w:tc>
        <w:tc>
          <w:tcPr>
            <w:tcW w:w="990"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4,934</w:t>
            </w:r>
          </w:p>
        </w:tc>
        <w:tc>
          <w:tcPr>
            <w:tcW w:w="1376" w:type="dxa"/>
            <w:gridSpan w:val="3"/>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14,453</w:t>
            </w:r>
          </w:p>
        </w:tc>
        <w:tc>
          <w:tcPr>
            <w:tcW w:w="1008"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7,823</w:t>
            </w:r>
          </w:p>
        </w:tc>
        <w:tc>
          <w:tcPr>
            <w:tcW w:w="1007"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17,603</w:t>
            </w:r>
          </w:p>
        </w:tc>
        <w:tc>
          <w:tcPr>
            <w:tcW w:w="1405"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14,644</w:t>
            </w:r>
          </w:p>
        </w:tc>
        <w:tc>
          <w:tcPr>
            <w:tcW w:w="1208"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8,999</w:t>
            </w:r>
          </w:p>
        </w:tc>
        <w:tc>
          <w:tcPr>
            <w:tcW w:w="1007"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7,856</w:t>
            </w:r>
          </w:p>
        </w:tc>
        <w:tc>
          <w:tcPr>
            <w:tcW w:w="1008"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6,394</w:t>
            </w:r>
          </w:p>
        </w:tc>
      </w:tr>
      <w:tr w:rsidR="000E180E" w:rsidRPr="00D04F5E" w:rsidTr="00DD5A95">
        <w:trPr>
          <w:gridAfter w:val="1"/>
          <w:wAfter w:w="322" w:type="dxa"/>
          <w:trHeight w:hRule="exact" w:val="230"/>
        </w:trPr>
        <w:tc>
          <w:tcPr>
            <w:tcW w:w="825"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1A220A">
            <w:pPr>
              <w:spacing w:line="240" w:lineRule="auto"/>
              <w:ind w:firstLine="0"/>
              <w:jc w:val="both"/>
              <w:rPr>
                <w:rFonts w:eastAsia="Cambria"/>
                <w:color w:val="000000"/>
                <w:sz w:val="18"/>
                <w:szCs w:val="24"/>
              </w:rPr>
            </w:pPr>
            <w:r w:rsidRPr="00D04F5E">
              <w:rPr>
                <w:rFonts w:eastAsia="Cambria"/>
                <w:color w:val="000000"/>
                <w:sz w:val="18"/>
                <w:szCs w:val="24"/>
              </w:rPr>
              <w:t>1994</w:t>
            </w:r>
          </w:p>
        </w:tc>
        <w:tc>
          <w:tcPr>
            <w:tcW w:w="1170"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8,255</w:t>
            </w:r>
          </w:p>
        </w:tc>
        <w:tc>
          <w:tcPr>
            <w:tcW w:w="1260"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7,542</w:t>
            </w:r>
          </w:p>
        </w:tc>
        <w:tc>
          <w:tcPr>
            <w:tcW w:w="990"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5,241</w:t>
            </w:r>
          </w:p>
        </w:tc>
        <w:tc>
          <w:tcPr>
            <w:tcW w:w="1376" w:type="dxa"/>
            <w:gridSpan w:val="3"/>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13,066</w:t>
            </w:r>
          </w:p>
        </w:tc>
        <w:tc>
          <w:tcPr>
            <w:tcW w:w="1008"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8,278</w:t>
            </w:r>
          </w:p>
        </w:tc>
        <w:tc>
          <w:tcPr>
            <w:tcW w:w="1007"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14,871</w:t>
            </w:r>
          </w:p>
        </w:tc>
        <w:tc>
          <w:tcPr>
            <w:tcW w:w="1405"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11,120</w:t>
            </w:r>
          </w:p>
        </w:tc>
        <w:tc>
          <w:tcPr>
            <w:tcW w:w="1208"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9,407</w:t>
            </w:r>
          </w:p>
        </w:tc>
        <w:tc>
          <w:tcPr>
            <w:tcW w:w="1007"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8,299</w:t>
            </w:r>
          </w:p>
        </w:tc>
        <w:tc>
          <w:tcPr>
            <w:tcW w:w="1008"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8,695</w:t>
            </w:r>
          </w:p>
        </w:tc>
      </w:tr>
      <w:tr w:rsidR="000E180E" w:rsidRPr="00D04F5E" w:rsidTr="00DD5A95">
        <w:trPr>
          <w:gridAfter w:val="1"/>
          <w:wAfter w:w="322" w:type="dxa"/>
          <w:trHeight w:hRule="exact" w:val="230"/>
        </w:trPr>
        <w:tc>
          <w:tcPr>
            <w:tcW w:w="825"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1A220A">
            <w:pPr>
              <w:spacing w:line="240" w:lineRule="auto"/>
              <w:ind w:firstLine="0"/>
              <w:jc w:val="both"/>
              <w:rPr>
                <w:rFonts w:eastAsia="Cambria"/>
                <w:color w:val="000000"/>
                <w:sz w:val="18"/>
                <w:szCs w:val="24"/>
              </w:rPr>
            </w:pPr>
            <w:r w:rsidRPr="00D04F5E">
              <w:rPr>
                <w:rFonts w:eastAsia="Cambria"/>
                <w:color w:val="000000"/>
                <w:sz w:val="18"/>
                <w:szCs w:val="24"/>
              </w:rPr>
              <w:t>1995</w:t>
            </w:r>
          </w:p>
        </w:tc>
        <w:tc>
          <w:tcPr>
            <w:tcW w:w="1170"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9,214</w:t>
            </w:r>
          </w:p>
        </w:tc>
        <w:tc>
          <w:tcPr>
            <w:tcW w:w="1260"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7,691</w:t>
            </w:r>
          </w:p>
        </w:tc>
        <w:tc>
          <w:tcPr>
            <w:tcW w:w="990"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5,937</w:t>
            </w:r>
          </w:p>
        </w:tc>
        <w:tc>
          <w:tcPr>
            <w:tcW w:w="1376" w:type="dxa"/>
            <w:gridSpan w:val="3"/>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12,780</w:t>
            </w:r>
          </w:p>
        </w:tc>
        <w:tc>
          <w:tcPr>
            <w:tcW w:w="1008"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11,222</w:t>
            </w:r>
          </w:p>
        </w:tc>
        <w:tc>
          <w:tcPr>
            <w:tcW w:w="1007"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21,643</w:t>
            </w:r>
          </w:p>
        </w:tc>
        <w:tc>
          <w:tcPr>
            <w:tcW w:w="1405"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16,844</w:t>
            </w:r>
          </w:p>
        </w:tc>
        <w:tc>
          <w:tcPr>
            <w:tcW w:w="1208"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17,054</w:t>
            </w:r>
          </w:p>
        </w:tc>
        <w:tc>
          <w:tcPr>
            <w:tcW w:w="1007"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8,698</w:t>
            </w:r>
          </w:p>
        </w:tc>
        <w:tc>
          <w:tcPr>
            <w:tcW w:w="1008"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11,607</w:t>
            </w:r>
          </w:p>
        </w:tc>
      </w:tr>
      <w:tr w:rsidR="000E180E" w:rsidRPr="00D04F5E" w:rsidTr="00DD5A95">
        <w:trPr>
          <w:gridAfter w:val="1"/>
          <w:wAfter w:w="322" w:type="dxa"/>
          <w:trHeight w:hRule="exact" w:val="230"/>
        </w:trPr>
        <w:tc>
          <w:tcPr>
            <w:tcW w:w="825"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1A220A">
            <w:pPr>
              <w:spacing w:line="240" w:lineRule="auto"/>
              <w:ind w:firstLine="0"/>
              <w:jc w:val="both"/>
              <w:rPr>
                <w:rFonts w:eastAsia="Cambria"/>
                <w:color w:val="000000"/>
                <w:sz w:val="18"/>
                <w:szCs w:val="24"/>
              </w:rPr>
            </w:pPr>
            <w:r w:rsidRPr="00D04F5E">
              <w:rPr>
                <w:rFonts w:eastAsia="Cambria"/>
                <w:color w:val="000000"/>
                <w:sz w:val="18"/>
                <w:szCs w:val="24"/>
              </w:rPr>
              <w:t>1996</w:t>
            </w:r>
          </w:p>
        </w:tc>
        <w:tc>
          <w:tcPr>
            <w:tcW w:w="1170"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9,135</w:t>
            </w:r>
          </w:p>
        </w:tc>
        <w:tc>
          <w:tcPr>
            <w:tcW w:w="1260"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7,828</w:t>
            </w:r>
          </w:p>
        </w:tc>
        <w:tc>
          <w:tcPr>
            <w:tcW w:w="990"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6,255</w:t>
            </w:r>
          </w:p>
        </w:tc>
        <w:tc>
          <w:tcPr>
            <w:tcW w:w="1376" w:type="dxa"/>
            <w:gridSpan w:val="3"/>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12,840</w:t>
            </w:r>
          </w:p>
        </w:tc>
        <w:tc>
          <w:tcPr>
            <w:tcW w:w="1008"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11,448</w:t>
            </w:r>
          </w:p>
        </w:tc>
        <w:tc>
          <w:tcPr>
            <w:tcW w:w="1007"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22,384</w:t>
            </w:r>
          </w:p>
        </w:tc>
        <w:tc>
          <w:tcPr>
            <w:tcW w:w="1405"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17,131</w:t>
            </w:r>
          </w:p>
        </w:tc>
        <w:tc>
          <w:tcPr>
            <w:tcW w:w="1208"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15,034</w:t>
            </w:r>
          </w:p>
        </w:tc>
        <w:tc>
          <w:tcPr>
            <w:tcW w:w="1007"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8,920</w:t>
            </w:r>
          </w:p>
        </w:tc>
        <w:tc>
          <w:tcPr>
            <w:tcW w:w="1008"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12,783</w:t>
            </w:r>
          </w:p>
        </w:tc>
      </w:tr>
      <w:tr w:rsidR="000E180E" w:rsidRPr="00D04F5E" w:rsidTr="00DD5A95">
        <w:trPr>
          <w:gridAfter w:val="1"/>
          <w:wAfter w:w="322" w:type="dxa"/>
          <w:trHeight w:hRule="exact" w:val="230"/>
        </w:trPr>
        <w:tc>
          <w:tcPr>
            <w:tcW w:w="825"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1A220A">
            <w:pPr>
              <w:spacing w:line="240" w:lineRule="auto"/>
              <w:ind w:firstLine="0"/>
              <w:jc w:val="both"/>
              <w:rPr>
                <w:rFonts w:eastAsia="Cambria"/>
                <w:color w:val="000000"/>
                <w:sz w:val="18"/>
                <w:szCs w:val="24"/>
              </w:rPr>
            </w:pPr>
            <w:r w:rsidRPr="00D04F5E">
              <w:rPr>
                <w:rFonts w:eastAsia="Cambria"/>
                <w:color w:val="000000"/>
                <w:sz w:val="18"/>
                <w:szCs w:val="24"/>
              </w:rPr>
              <w:t>1997</w:t>
            </w:r>
          </w:p>
        </w:tc>
        <w:tc>
          <w:tcPr>
            <w:tcW w:w="1170"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9,263</w:t>
            </w:r>
          </w:p>
        </w:tc>
        <w:tc>
          <w:tcPr>
            <w:tcW w:w="1260"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7,943</w:t>
            </w:r>
          </w:p>
        </w:tc>
        <w:tc>
          <w:tcPr>
            <w:tcW w:w="990"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6,174</w:t>
            </w:r>
          </w:p>
        </w:tc>
        <w:tc>
          <w:tcPr>
            <w:tcW w:w="1376" w:type="dxa"/>
            <w:gridSpan w:val="3"/>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8,980</w:t>
            </w:r>
          </w:p>
        </w:tc>
        <w:tc>
          <w:tcPr>
            <w:tcW w:w="1008"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11,498</w:t>
            </w:r>
          </w:p>
        </w:tc>
        <w:tc>
          <w:tcPr>
            <w:tcW w:w="1007"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23,841</w:t>
            </w:r>
          </w:p>
        </w:tc>
        <w:tc>
          <w:tcPr>
            <w:tcW w:w="1405"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18,015</w:t>
            </w:r>
          </w:p>
        </w:tc>
        <w:tc>
          <w:tcPr>
            <w:tcW w:w="1208"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11,576</w:t>
            </w:r>
          </w:p>
        </w:tc>
        <w:tc>
          <w:tcPr>
            <w:tcW w:w="1007"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9,107</w:t>
            </w:r>
          </w:p>
        </w:tc>
        <w:tc>
          <w:tcPr>
            <w:tcW w:w="1008"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13,953</w:t>
            </w:r>
          </w:p>
        </w:tc>
      </w:tr>
      <w:tr w:rsidR="000E180E" w:rsidRPr="00D04F5E" w:rsidTr="00DD5A95">
        <w:trPr>
          <w:gridAfter w:val="1"/>
          <w:wAfter w:w="322" w:type="dxa"/>
          <w:trHeight w:hRule="exact" w:val="230"/>
        </w:trPr>
        <w:tc>
          <w:tcPr>
            <w:tcW w:w="825"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1A220A">
            <w:pPr>
              <w:spacing w:line="240" w:lineRule="auto"/>
              <w:ind w:firstLine="0"/>
              <w:jc w:val="both"/>
              <w:rPr>
                <w:rFonts w:eastAsia="Cambria"/>
                <w:color w:val="000000"/>
                <w:sz w:val="18"/>
                <w:szCs w:val="24"/>
              </w:rPr>
            </w:pPr>
            <w:r w:rsidRPr="00D04F5E">
              <w:rPr>
                <w:rFonts w:eastAsia="Cambria"/>
                <w:color w:val="000000"/>
                <w:sz w:val="18"/>
                <w:szCs w:val="24"/>
              </w:rPr>
              <w:t>1998</w:t>
            </w:r>
          </w:p>
        </w:tc>
        <w:tc>
          <w:tcPr>
            <w:tcW w:w="1170"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9,800</w:t>
            </w:r>
          </w:p>
        </w:tc>
        <w:tc>
          <w:tcPr>
            <w:tcW w:w="1260"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7,684</w:t>
            </w:r>
          </w:p>
        </w:tc>
        <w:tc>
          <w:tcPr>
            <w:tcW w:w="990"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6,346</w:t>
            </w:r>
          </w:p>
        </w:tc>
        <w:tc>
          <w:tcPr>
            <w:tcW w:w="1376" w:type="dxa"/>
            <w:gridSpan w:val="3"/>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10,104</w:t>
            </w:r>
          </w:p>
        </w:tc>
        <w:tc>
          <w:tcPr>
            <w:tcW w:w="1008"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11,201</w:t>
            </w:r>
          </w:p>
        </w:tc>
        <w:tc>
          <w:tcPr>
            <w:tcW w:w="1007"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22,416</w:t>
            </w:r>
          </w:p>
        </w:tc>
        <w:tc>
          <w:tcPr>
            <w:tcW w:w="1405"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22,789</w:t>
            </w:r>
          </w:p>
        </w:tc>
        <w:tc>
          <w:tcPr>
            <w:tcW w:w="1208"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12,153</w:t>
            </w:r>
          </w:p>
        </w:tc>
        <w:tc>
          <w:tcPr>
            <w:tcW w:w="1007"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9,710</w:t>
            </w:r>
          </w:p>
        </w:tc>
        <w:tc>
          <w:tcPr>
            <w:tcW w:w="1008"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12,344</w:t>
            </w:r>
          </w:p>
        </w:tc>
      </w:tr>
      <w:tr w:rsidR="000E180E" w:rsidRPr="00D04F5E" w:rsidTr="00DD5A95">
        <w:trPr>
          <w:gridAfter w:val="1"/>
          <w:wAfter w:w="322" w:type="dxa"/>
          <w:trHeight w:hRule="exact" w:val="230"/>
        </w:trPr>
        <w:tc>
          <w:tcPr>
            <w:tcW w:w="825"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1A220A">
            <w:pPr>
              <w:spacing w:line="240" w:lineRule="auto"/>
              <w:ind w:firstLine="0"/>
              <w:jc w:val="both"/>
              <w:rPr>
                <w:rFonts w:eastAsia="Cambria"/>
                <w:color w:val="000000"/>
                <w:sz w:val="18"/>
                <w:szCs w:val="24"/>
              </w:rPr>
            </w:pPr>
            <w:r w:rsidRPr="00D04F5E">
              <w:rPr>
                <w:rFonts w:eastAsia="Cambria"/>
                <w:color w:val="000000"/>
                <w:sz w:val="18"/>
                <w:szCs w:val="24"/>
              </w:rPr>
              <w:t>1999</w:t>
            </w:r>
          </w:p>
        </w:tc>
        <w:tc>
          <w:tcPr>
            <w:tcW w:w="1170"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10,319</w:t>
            </w:r>
          </w:p>
        </w:tc>
        <w:tc>
          <w:tcPr>
            <w:tcW w:w="1260"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7,951</w:t>
            </w:r>
          </w:p>
        </w:tc>
        <w:tc>
          <w:tcPr>
            <w:tcW w:w="990"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6,503</w:t>
            </w:r>
          </w:p>
        </w:tc>
        <w:tc>
          <w:tcPr>
            <w:tcW w:w="1376" w:type="dxa"/>
            <w:gridSpan w:val="3"/>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10,210</w:t>
            </w:r>
          </w:p>
        </w:tc>
        <w:tc>
          <w:tcPr>
            <w:tcW w:w="1008"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11,075</w:t>
            </w:r>
          </w:p>
        </w:tc>
        <w:tc>
          <w:tcPr>
            <w:tcW w:w="1007"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23,612</w:t>
            </w:r>
          </w:p>
        </w:tc>
        <w:tc>
          <w:tcPr>
            <w:tcW w:w="1405"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22,433</w:t>
            </w:r>
          </w:p>
        </w:tc>
        <w:tc>
          <w:tcPr>
            <w:tcW w:w="1208"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14,409</w:t>
            </w:r>
          </w:p>
        </w:tc>
        <w:tc>
          <w:tcPr>
            <w:tcW w:w="1007"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10,013</w:t>
            </w:r>
          </w:p>
        </w:tc>
        <w:tc>
          <w:tcPr>
            <w:tcW w:w="1008"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13,216</w:t>
            </w:r>
          </w:p>
        </w:tc>
      </w:tr>
      <w:tr w:rsidR="000E180E" w:rsidRPr="00D04F5E" w:rsidTr="00DD5A95">
        <w:trPr>
          <w:gridAfter w:val="1"/>
          <w:wAfter w:w="322" w:type="dxa"/>
          <w:trHeight w:hRule="exact" w:val="230"/>
        </w:trPr>
        <w:tc>
          <w:tcPr>
            <w:tcW w:w="825"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1A220A">
            <w:pPr>
              <w:spacing w:line="240" w:lineRule="auto"/>
              <w:ind w:firstLine="0"/>
              <w:jc w:val="both"/>
              <w:rPr>
                <w:rFonts w:eastAsia="Cambria"/>
                <w:color w:val="000000"/>
                <w:sz w:val="18"/>
                <w:szCs w:val="24"/>
              </w:rPr>
            </w:pPr>
            <w:r w:rsidRPr="00D04F5E">
              <w:rPr>
                <w:rFonts w:eastAsia="Cambria"/>
                <w:color w:val="000000"/>
                <w:sz w:val="18"/>
                <w:szCs w:val="24"/>
              </w:rPr>
              <w:t>2000</w:t>
            </w:r>
          </w:p>
        </w:tc>
        <w:tc>
          <w:tcPr>
            <w:tcW w:w="1170"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10,516</w:t>
            </w:r>
          </w:p>
        </w:tc>
        <w:tc>
          <w:tcPr>
            <w:tcW w:w="1260"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8,082</w:t>
            </w:r>
          </w:p>
        </w:tc>
        <w:tc>
          <w:tcPr>
            <w:tcW w:w="990"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6,553</w:t>
            </w:r>
          </w:p>
        </w:tc>
        <w:tc>
          <w:tcPr>
            <w:tcW w:w="1376" w:type="dxa"/>
            <w:gridSpan w:val="3"/>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10,422</w:t>
            </w:r>
          </w:p>
        </w:tc>
        <w:tc>
          <w:tcPr>
            <w:tcW w:w="1008"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10,856</w:t>
            </w:r>
          </w:p>
        </w:tc>
        <w:tc>
          <w:tcPr>
            <w:tcW w:w="1007"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24,409</w:t>
            </w:r>
          </w:p>
        </w:tc>
        <w:tc>
          <w:tcPr>
            <w:tcW w:w="1405"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19,852</w:t>
            </w:r>
          </w:p>
        </w:tc>
        <w:tc>
          <w:tcPr>
            <w:tcW w:w="1208"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14,973</w:t>
            </w:r>
          </w:p>
        </w:tc>
        <w:tc>
          <w:tcPr>
            <w:tcW w:w="1007"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10,763</w:t>
            </w:r>
          </w:p>
        </w:tc>
        <w:tc>
          <w:tcPr>
            <w:tcW w:w="1008"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14,282</w:t>
            </w:r>
          </w:p>
        </w:tc>
      </w:tr>
      <w:tr w:rsidR="000E180E" w:rsidRPr="00D04F5E" w:rsidTr="00DD5A95">
        <w:trPr>
          <w:gridAfter w:val="1"/>
          <w:wAfter w:w="322" w:type="dxa"/>
          <w:trHeight w:hRule="exact" w:val="230"/>
        </w:trPr>
        <w:tc>
          <w:tcPr>
            <w:tcW w:w="825"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1A220A">
            <w:pPr>
              <w:spacing w:line="240" w:lineRule="auto"/>
              <w:ind w:firstLine="0"/>
              <w:jc w:val="both"/>
              <w:rPr>
                <w:rFonts w:eastAsia="Cambria"/>
                <w:color w:val="000000"/>
                <w:sz w:val="18"/>
                <w:szCs w:val="24"/>
              </w:rPr>
            </w:pPr>
            <w:r w:rsidRPr="00D04F5E">
              <w:rPr>
                <w:rFonts w:eastAsia="Cambria"/>
                <w:color w:val="000000"/>
                <w:sz w:val="18"/>
                <w:szCs w:val="24"/>
              </w:rPr>
              <w:t>2001</w:t>
            </w:r>
          </w:p>
        </w:tc>
        <w:tc>
          <w:tcPr>
            <w:tcW w:w="1170"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11,213</w:t>
            </w:r>
          </w:p>
        </w:tc>
        <w:tc>
          <w:tcPr>
            <w:tcW w:w="1260"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8,408</w:t>
            </w:r>
          </w:p>
        </w:tc>
        <w:tc>
          <w:tcPr>
            <w:tcW w:w="990"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6,552</w:t>
            </w:r>
          </w:p>
        </w:tc>
        <w:tc>
          <w:tcPr>
            <w:tcW w:w="1376" w:type="dxa"/>
            <w:gridSpan w:val="3"/>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9,695</w:t>
            </w:r>
          </w:p>
        </w:tc>
        <w:tc>
          <w:tcPr>
            <w:tcW w:w="1008"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10,496</w:t>
            </w:r>
          </w:p>
        </w:tc>
        <w:tc>
          <w:tcPr>
            <w:tcW w:w="1007"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25,160</w:t>
            </w:r>
          </w:p>
        </w:tc>
        <w:tc>
          <w:tcPr>
            <w:tcW w:w="1405"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18,058</w:t>
            </w:r>
          </w:p>
        </w:tc>
        <w:tc>
          <w:tcPr>
            <w:tcW w:w="1208"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15,318</w:t>
            </w:r>
          </w:p>
        </w:tc>
        <w:tc>
          <w:tcPr>
            <w:tcW w:w="1007"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11,132</w:t>
            </w:r>
          </w:p>
        </w:tc>
        <w:tc>
          <w:tcPr>
            <w:tcW w:w="1008"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14,613</w:t>
            </w:r>
          </w:p>
        </w:tc>
      </w:tr>
      <w:tr w:rsidR="000E180E" w:rsidRPr="00D04F5E" w:rsidTr="00DD5A95">
        <w:trPr>
          <w:gridAfter w:val="1"/>
          <w:wAfter w:w="322" w:type="dxa"/>
          <w:trHeight w:hRule="exact" w:val="230"/>
        </w:trPr>
        <w:tc>
          <w:tcPr>
            <w:tcW w:w="825"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1A220A">
            <w:pPr>
              <w:spacing w:line="240" w:lineRule="auto"/>
              <w:ind w:firstLine="0"/>
              <w:jc w:val="both"/>
              <w:rPr>
                <w:rFonts w:eastAsia="Cambria"/>
                <w:color w:val="000000"/>
                <w:sz w:val="18"/>
                <w:szCs w:val="24"/>
              </w:rPr>
            </w:pPr>
            <w:r w:rsidRPr="00D04F5E">
              <w:rPr>
                <w:rFonts w:eastAsia="Cambria"/>
                <w:color w:val="000000"/>
                <w:sz w:val="18"/>
                <w:szCs w:val="24"/>
              </w:rPr>
              <w:t>2002</w:t>
            </w:r>
          </w:p>
        </w:tc>
        <w:tc>
          <w:tcPr>
            <w:tcW w:w="1170"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11,559</w:t>
            </w:r>
          </w:p>
        </w:tc>
        <w:tc>
          <w:tcPr>
            <w:tcW w:w="1260"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8,696</w:t>
            </w:r>
          </w:p>
        </w:tc>
        <w:tc>
          <w:tcPr>
            <w:tcW w:w="990"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6,467</w:t>
            </w:r>
          </w:p>
        </w:tc>
        <w:tc>
          <w:tcPr>
            <w:tcW w:w="1376" w:type="dxa"/>
            <w:gridSpan w:val="3"/>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9,185</w:t>
            </w:r>
          </w:p>
        </w:tc>
        <w:tc>
          <w:tcPr>
            <w:tcW w:w="1008"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13,842</w:t>
            </w:r>
          </w:p>
        </w:tc>
        <w:tc>
          <w:tcPr>
            <w:tcW w:w="1007"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24,862</w:t>
            </w:r>
          </w:p>
        </w:tc>
        <w:tc>
          <w:tcPr>
            <w:tcW w:w="1405"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17,906</w:t>
            </w:r>
          </w:p>
        </w:tc>
        <w:tc>
          <w:tcPr>
            <w:tcW w:w="1208"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14,828</w:t>
            </w:r>
          </w:p>
        </w:tc>
        <w:tc>
          <w:tcPr>
            <w:tcW w:w="1007"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11,812</w:t>
            </w:r>
          </w:p>
        </w:tc>
        <w:tc>
          <w:tcPr>
            <w:tcW w:w="1008"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13,442</w:t>
            </w:r>
          </w:p>
        </w:tc>
      </w:tr>
      <w:tr w:rsidR="000E180E" w:rsidRPr="00D04F5E" w:rsidTr="00DD5A95">
        <w:trPr>
          <w:gridAfter w:val="1"/>
          <w:wAfter w:w="322" w:type="dxa"/>
          <w:trHeight w:hRule="exact" w:val="230"/>
        </w:trPr>
        <w:tc>
          <w:tcPr>
            <w:tcW w:w="825"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1A220A">
            <w:pPr>
              <w:spacing w:line="240" w:lineRule="auto"/>
              <w:ind w:firstLine="0"/>
              <w:jc w:val="both"/>
              <w:rPr>
                <w:rFonts w:eastAsia="Cambria"/>
                <w:color w:val="000000"/>
                <w:sz w:val="18"/>
                <w:szCs w:val="24"/>
              </w:rPr>
            </w:pPr>
            <w:r w:rsidRPr="00D04F5E">
              <w:rPr>
                <w:rFonts w:eastAsia="Cambria"/>
                <w:color w:val="000000"/>
                <w:sz w:val="18"/>
                <w:szCs w:val="24"/>
              </w:rPr>
              <w:t>2003</w:t>
            </w:r>
          </w:p>
        </w:tc>
        <w:tc>
          <w:tcPr>
            <w:tcW w:w="1170"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11,870</w:t>
            </w:r>
          </w:p>
        </w:tc>
        <w:tc>
          <w:tcPr>
            <w:tcW w:w="1260"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8,769</w:t>
            </w:r>
          </w:p>
        </w:tc>
        <w:tc>
          <w:tcPr>
            <w:tcW w:w="990"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6,926</w:t>
            </w:r>
          </w:p>
        </w:tc>
        <w:tc>
          <w:tcPr>
            <w:tcW w:w="1376" w:type="dxa"/>
            <w:gridSpan w:val="3"/>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8,232</w:t>
            </w:r>
          </w:p>
        </w:tc>
        <w:tc>
          <w:tcPr>
            <w:tcW w:w="1008"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15,187</w:t>
            </w:r>
          </w:p>
        </w:tc>
        <w:tc>
          <w:tcPr>
            <w:tcW w:w="1007"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22,486</w:t>
            </w:r>
          </w:p>
        </w:tc>
        <w:tc>
          <w:tcPr>
            <w:tcW w:w="1405"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17,961</w:t>
            </w:r>
          </w:p>
        </w:tc>
        <w:tc>
          <w:tcPr>
            <w:tcW w:w="1208"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14,670</w:t>
            </w:r>
          </w:p>
        </w:tc>
        <w:tc>
          <w:tcPr>
            <w:tcW w:w="1007"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12,725</w:t>
            </w:r>
          </w:p>
        </w:tc>
        <w:tc>
          <w:tcPr>
            <w:tcW w:w="1008"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13,615</w:t>
            </w:r>
          </w:p>
        </w:tc>
      </w:tr>
      <w:tr w:rsidR="000E180E" w:rsidRPr="00D04F5E" w:rsidTr="00DD5A95">
        <w:trPr>
          <w:gridAfter w:val="1"/>
          <w:wAfter w:w="322" w:type="dxa"/>
          <w:trHeight w:hRule="exact" w:val="230"/>
        </w:trPr>
        <w:tc>
          <w:tcPr>
            <w:tcW w:w="825"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1A220A">
            <w:pPr>
              <w:spacing w:line="240" w:lineRule="auto"/>
              <w:ind w:firstLine="0"/>
              <w:jc w:val="both"/>
              <w:rPr>
                <w:rFonts w:eastAsia="Cambria"/>
                <w:color w:val="000000"/>
                <w:sz w:val="18"/>
                <w:szCs w:val="24"/>
              </w:rPr>
            </w:pPr>
            <w:r w:rsidRPr="00D04F5E">
              <w:rPr>
                <w:rFonts w:eastAsia="Cambria"/>
                <w:color w:val="000000"/>
                <w:sz w:val="18"/>
                <w:szCs w:val="24"/>
              </w:rPr>
              <w:t>2004</w:t>
            </w:r>
          </w:p>
        </w:tc>
        <w:tc>
          <w:tcPr>
            <w:tcW w:w="1170"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12,656</w:t>
            </w:r>
          </w:p>
        </w:tc>
        <w:tc>
          <w:tcPr>
            <w:tcW w:w="1260"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9,086</w:t>
            </w:r>
          </w:p>
        </w:tc>
        <w:tc>
          <w:tcPr>
            <w:tcW w:w="990"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7,932</w:t>
            </w:r>
          </w:p>
        </w:tc>
        <w:tc>
          <w:tcPr>
            <w:tcW w:w="1376" w:type="dxa"/>
            <w:gridSpan w:val="3"/>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9,494</w:t>
            </w:r>
          </w:p>
        </w:tc>
        <w:tc>
          <w:tcPr>
            <w:tcW w:w="1008"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14,894</w:t>
            </w:r>
          </w:p>
        </w:tc>
        <w:tc>
          <w:tcPr>
            <w:tcW w:w="1007"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23,871</w:t>
            </w:r>
          </w:p>
        </w:tc>
        <w:tc>
          <w:tcPr>
            <w:tcW w:w="1405"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19,150</w:t>
            </w:r>
          </w:p>
        </w:tc>
        <w:tc>
          <w:tcPr>
            <w:tcW w:w="1208"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12,611</w:t>
            </w:r>
          </w:p>
        </w:tc>
        <w:tc>
          <w:tcPr>
            <w:tcW w:w="1007"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13,175</w:t>
            </w:r>
          </w:p>
        </w:tc>
        <w:tc>
          <w:tcPr>
            <w:tcW w:w="1008"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14,491</w:t>
            </w:r>
          </w:p>
        </w:tc>
      </w:tr>
      <w:tr w:rsidR="000E180E" w:rsidRPr="00D04F5E" w:rsidTr="00DD5A95">
        <w:trPr>
          <w:gridAfter w:val="1"/>
          <w:wAfter w:w="322" w:type="dxa"/>
          <w:trHeight w:hRule="exact" w:val="230"/>
        </w:trPr>
        <w:tc>
          <w:tcPr>
            <w:tcW w:w="825"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1A220A">
            <w:pPr>
              <w:spacing w:line="240" w:lineRule="auto"/>
              <w:ind w:firstLine="0"/>
              <w:jc w:val="both"/>
              <w:rPr>
                <w:rFonts w:eastAsia="Cambria"/>
                <w:color w:val="000000"/>
                <w:sz w:val="18"/>
                <w:szCs w:val="24"/>
              </w:rPr>
            </w:pPr>
            <w:r w:rsidRPr="00D04F5E">
              <w:rPr>
                <w:rFonts w:eastAsia="Cambria"/>
                <w:color w:val="000000"/>
                <w:sz w:val="18"/>
                <w:szCs w:val="24"/>
              </w:rPr>
              <w:t>2005</w:t>
            </w:r>
          </w:p>
        </w:tc>
        <w:tc>
          <w:tcPr>
            <w:tcW w:w="1170"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12,575</w:t>
            </w:r>
          </w:p>
        </w:tc>
        <w:tc>
          <w:tcPr>
            <w:tcW w:w="1260"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9,312</w:t>
            </w:r>
          </w:p>
        </w:tc>
        <w:tc>
          <w:tcPr>
            <w:tcW w:w="990"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9,205</w:t>
            </w:r>
          </w:p>
        </w:tc>
        <w:tc>
          <w:tcPr>
            <w:tcW w:w="1376" w:type="dxa"/>
            <w:gridSpan w:val="3"/>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11,402</w:t>
            </w:r>
          </w:p>
        </w:tc>
        <w:tc>
          <w:tcPr>
            <w:tcW w:w="1008"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15,725</w:t>
            </w:r>
          </w:p>
        </w:tc>
        <w:tc>
          <w:tcPr>
            <w:tcW w:w="1007"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25,444</w:t>
            </w:r>
          </w:p>
        </w:tc>
        <w:tc>
          <w:tcPr>
            <w:tcW w:w="1405"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19,226</w:t>
            </w:r>
          </w:p>
        </w:tc>
        <w:tc>
          <w:tcPr>
            <w:tcW w:w="1208"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14,610</w:t>
            </w:r>
          </w:p>
        </w:tc>
        <w:tc>
          <w:tcPr>
            <w:tcW w:w="1007"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13,940</w:t>
            </w:r>
          </w:p>
        </w:tc>
        <w:tc>
          <w:tcPr>
            <w:tcW w:w="1008"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15,374</w:t>
            </w:r>
          </w:p>
        </w:tc>
      </w:tr>
      <w:tr w:rsidR="000E180E" w:rsidRPr="00D04F5E" w:rsidTr="00DD5A95">
        <w:trPr>
          <w:gridAfter w:val="1"/>
          <w:wAfter w:w="322" w:type="dxa"/>
          <w:trHeight w:hRule="exact" w:val="230"/>
        </w:trPr>
        <w:tc>
          <w:tcPr>
            <w:tcW w:w="825"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1A220A">
            <w:pPr>
              <w:spacing w:line="240" w:lineRule="auto"/>
              <w:ind w:firstLine="0"/>
              <w:jc w:val="both"/>
              <w:rPr>
                <w:rFonts w:eastAsia="Cambria"/>
                <w:color w:val="000000"/>
                <w:sz w:val="18"/>
                <w:szCs w:val="24"/>
              </w:rPr>
            </w:pPr>
            <w:r w:rsidRPr="00D04F5E">
              <w:rPr>
                <w:rFonts w:eastAsia="Cambria"/>
                <w:color w:val="000000"/>
                <w:sz w:val="18"/>
                <w:szCs w:val="24"/>
              </w:rPr>
              <w:t>2006</w:t>
            </w:r>
          </w:p>
        </w:tc>
        <w:tc>
          <w:tcPr>
            <w:tcW w:w="1170"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12,779</w:t>
            </w:r>
          </w:p>
        </w:tc>
        <w:tc>
          <w:tcPr>
            <w:tcW w:w="1260"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9,653</w:t>
            </w:r>
          </w:p>
        </w:tc>
        <w:tc>
          <w:tcPr>
            <w:tcW w:w="990"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9,522</w:t>
            </w:r>
          </w:p>
        </w:tc>
        <w:tc>
          <w:tcPr>
            <w:tcW w:w="1376" w:type="dxa"/>
            <w:gridSpan w:val="3"/>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12,691</w:t>
            </w:r>
          </w:p>
        </w:tc>
        <w:tc>
          <w:tcPr>
            <w:tcW w:w="1008"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14,316</w:t>
            </w:r>
          </w:p>
        </w:tc>
        <w:tc>
          <w:tcPr>
            <w:tcW w:w="1007"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28,546</w:t>
            </w:r>
          </w:p>
        </w:tc>
        <w:tc>
          <w:tcPr>
            <w:tcW w:w="1405"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19,090</w:t>
            </w:r>
          </w:p>
        </w:tc>
        <w:tc>
          <w:tcPr>
            <w:tcW w:w="1208"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12,488</w:t>
            </w:r>
          </w:p>
        </w:tc>
        <w:tc>
          <w:tcPr>
            <w:tcW w:w="1007" w:type="dxa"/>
            <w:gridSpan w:val="2"/>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15,557</w:t>
            </w:r>
          </w:p>
        </w:tc>
        <w:tc>
          <w:tcPr>
            <w:tcW w:w="1008" w:type="dxa"/>
            <w:tcBorders>
              <w:top w:val="nil"/>
              <w:left w:val="nil"/>
              <w:bottom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16,490</w:t>
            </w:r>
          </w:p>
        </w:tc>
      </w:tr>
      <w:tr w:rsidR="000E180E" w:rsidRPr="00D04F5E" w:rsidTr="00DD5A95">
        <w:trPr>
          <w:gridAfter w:val="1"/>
          <w:wAfter w:w="322" w:type="dxa"/>
          <w:trHeight w:hRule="exact" w:val="230"/>
        </w:trPr>
        <w:tc>
          <w:tcPr>
            <w:tcW w:w="825" w:type="dxa"/>
            <w:tcBorders>
              <w:top w:val="nil"/>
              <w:left w:val="nil"/>
              <w:right w:val="nil"/>
            </w:tcBorders>
            <w:shd w:val="clear" w:color="000000" w:fill="FFFFFF"/>
            <w:noWrap/>
            <w:tcMar>
              <w:top w:w="15" w:type="dxa"/>
              <w:left w:w="15" w:type="dxa"/>
              <w:bottom w:w="0" w:type="dxa"/>
              <w:right w:w="15" w:type="dxa"/>
            </w:tcMar>
            <w:vAlign w:val="center"/>
          </w:tcPr>
          <w:p w:rsidR="000E180E" w:rsidRPr="00D04F5E" w:rsidRDefault="000E180E" w:rsidP="001A220A">
            <w:pPr>
              <w:spacing w:line="240" w:lineRule="auto"/>
              <w:ind w:firstLine="0"/>
              <w:jc w:val="both"/>
              <w:rPr>
                <w:rFonts w:eastAsia="Cambria"/>
                <w:color w:val="000000"/>
                <w:sz w:val="18"/>
                <w:szCs w:val="24"/>
              </w:rPr>
            </w:pPr>
            <w:r w:rsidRPr="00D04F5E">
              <w:rPr>
                <w:rFonts w:eastAsia="Cambria"/>
                <w:color w:val="000000"/>
                <w:sz w:val="18"/>
                <w:szCs w:val="24"/>
              </w:rPr>
              <w:t>2007</w:t>
            </w:r>
          </w:p>
        </w:tc>
        <w:tc>
          <w:tcPr>
            <w:tcW w:w="1170" w:type="dxa"/>
            <w:tcBorders>
              <w:top w:val="nil"/>
              <w:left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12,751</w:t>
            </w:r>
          </w:p>
        </w:tc>
        <w:tc>
          <w:tcPr>
            <w:tcW w:w="1260" w:type="dxa"/>
            <w:tcBorders>
              <w:top w:val="nil"/>
              <w:left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9,986</w:t>
            </w:r>
          </w:p>
        </w:tc>
        <w:tc>
          <w:tcPr>
            <w:tcW w:w="990" w:type="dxa"/>
            <w:gridSpan w:val="2"/>
            <w:tcBorders>
              <w:top w:val="nil"/>
              <w:left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7,518</w:t>
            </w:r>
          </w:p>
        </w:tc>
        <w:tc>
          <w:tcPr>
            <w:tcW w:w="1376" w:type="dxa"/>
            <w:gridSpan w:val="3"/>
            <w:tcBorders>
              <w:top w:val="nil"/>
              <w:left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12,593</w:t>
            </w:r>
          </w:p>
        </w:tc>
        <w:tc>
          <w:tcPr>
            <w:tcW w:w="1008" w:type="dxa"/>
            <w:gridSpan w:val="2"/>
            <w:tcBorders>
              <w:top w:val="nil"/>
              <w:left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13,721</w:t>
            </w:r>
          </w:p>
        </w:tc>
        <w:tc>
          <w:tcPr>
            <w:tcW w:w="1007" w:type="dxa"/>
            <w:gridSpan w:val="2"/>
            <w:tcBorders>
              <w:top w:val="nil"/>
              <w:left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31,167</w:t>
            </w:r>
          </w:p>
        </w:tc>
        <w:tc>
          <w:tcPr>
            <w:tcW w:w="1405" w:type="dxa"/>
            <w:gridSpan w:val="2"/>
            <w:tcBorders>
              <w:top w:val="nil"/>
              <w:left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19,129</w:t>
            </w:r>
          </w:p>
        </w:tc>
        <w:tc>
          <w:tcPr>
            <w:tcW w:w="1208" w:type="dxa"/>
            <w:gridSpan w:val="2"/>
            <w:tcBorders>
              <w:top w:val="nil"/>
              <w:left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18,158</w:t>
            </w:r>
          </w:p>
        </w:tc>
        <w:tc>
          <w:tcPr>
            <w:tcW w:w="1007" w:type="dxa"/>
            <w:gridSpan w:val="2"/>
            <w:tcBorders>
              <w:top w:val="nil"/>
              <w:left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16,191</w:t>
            </w:r>
          </w:p>
        </w:tc>
        <w:tc>
          <w:tcPr>
            <w:tcW w:w="1008" w:type="dxa"/>
            <w:tcBorders>
              <w:top w:val="nil"/>
              <w:left w:val="nil"/>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16,192</w:t>
            </w:r>
          </w:p>
        </w:tc>
      </w:tr>
      <w:tr w:rsidR="000E180E" w:rsidRPr="00D04F5E" w:rsidTr="00DD5A95">
        <w:trPr>
          <w:gridAfter w:val="1"/>
          <w:wAfter w:w="322" w:type="dxa"/>
          <w:trHeight w:hRule="exact" w:val="95"/>
        </w:trPr>
        <w:tc>
          <w:tcPr>
            <w:tcW w:w="825" w:type="dxa"/>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0E180E" w:rsidRPr="00D04F5E" w:rsidRDefault="000E180E" w:rsidP="001A220A">
            <w:pPr>
              <w:spacing w:line="240" w:lineRule="auto"/>
              <w:ind w:firstLine="0"/>
              <w:jc w:val="both"/>
              <w:rPr>
                <w:rFonts w:eastAsia="Cambria"/>
                <w:color w:val="000000"/>
                <w:sz w:val="18"/>
                <w:szCs w:val="24"/>
              </w:rPr>
            </w:pPr>
          </w:p>
        </w:tc>
        <w:tc>
          <w:tcPr>
            <w:tcW w:w="1170" w:type="dxa"/>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p>
        </w:tc>
        <w:tc>
          <w:tcPr>
            <w:tcW w:w="1260" w:type="dxa"/>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0E180E" w:rsidRPr="00D04F5E" w:rsidRDefault="000E180E" w:rsidP="001A220A">
            <w:pPr>
              <w:spacing w:line="240" w:lineRule="auto"/>
              <w:ind w:firstLine="0"/>
              <w:jc w:val="both"/>
              <w:rPr>
                <w:rFonts w:eastAsia="Cambria"/>
                <w:color w:val="000000"/>
                <w:sz w:val="18"/>
                <w:szCs w:val="24"/>
              </w:rPr>
            </w:pPr>
          </w:p>
        </w:tc>
        <w:tc>
          <w:tcPr>
            <w:tcW w:w="990" w:type="dxa"/>
            <w:gridSpan w:val="2"/>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p>
        </w:tc>
        <w:tc>
          <w:tcPr>
            <w:tcW w:w="1376" w:type="dxa"/>
            <w:gridSpan w:val="3"/>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p>
        </w:tc>
        <w:tc>
          <w:tcPr>
            <w:tcW w:w="1008" w:type="dxa"/>
            <w:gridSpan w:val="2"/>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p>
        </w:tc>
        <w:tc>
          <w:tcPr>
            <w:tcW w:w="1007" w:type="dxa"/>
            <w:gridSpan w:val="2"/>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p>
        </w:tc>
        <w:tc>
          <w:tcPr>
            <w:tcW w:w="1405" w:type="dxa"/>
            <w:gridSpan w:val="2"/>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p>
        </w:tc>
        <w:tc>
          <w:tcPr>
            <w:tcW w:w="1208" w:type="dxa"/>
            <w:gridSpan w:val="2"/>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p>
        </w:tc>
        <w:tc>
          <w:tcPr>
            <w:tcW w:w="1007" w:type="dxa"/>
            <w:gridSpan w:val="2"/>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p>
        </w:tc>
        <w:tc>
          <w:tcPr>
            <w:tcW w:w="1008" w:type="dxa"/>
            <w:tcBorders>
              <w:top w:val="nil"/>
              <w:left w:val="nil"/>
              <w:bottom w:val="single" w:sz="4" w:space="0" w:color="auto"/>
              <w:right w:val="nil"/>
            </w:tcBorders>
            <w:shd w:val="clear" w:color="000000" w:fill="FFFFFF"/>
            <w:noWrap/>
            <w:tcMar>
              <w:top w:w="15" w:type="dxa"/>
              <w:left w:w="15" w:type="dxa"/>
              <w:bottom w:w="0" w:type="dxa"/>
              <w:right w:w="15" w:type="dxa"/>
            </w:tcMar>
            <w:vAlign w:val="center"/>
          </w:tcPr>
          <w:p w:rsidR="000E180E" w:rsidRPr="00D04F5E" w:rsidRDefault="000E180E" w:rsidP="00DD5A95">
            <w:pPr>
              <w:spacing w:line="240" w:lineRule="auto"/>
              <w:ind w:firstLine="0"/>
              <w:jc w:val="center"/>
              <w:rPr>
                <w:rFonts w:eastAsia="Cambria"/>
                <w:color w:val="000000"/>
                <w:sz w:val="18"/>
                <w:szCs w:val="24"/>
              </w:rPr>
            </w:pPr>
          </w:p>
        </w:tc>
      </w:tr>
      <w:tr w:rsidR="000E180E" w:rsidRPr="00D04F5E" w:rsidTr="00DD5A95">
        <w:trPr>
          <w:gridAfter w:val="1"/>
          <w:wAfter w:w="322" w:type="dxa"/>
        </w:trPr>
        <w:tc>
          <w:tcPr>
            <w:tcW w:w="825" w:type="dxa"/>
            <w:tcBorders>
              <w:top w:val="single" w:sz="4" w:space="0" w:color="auto"/>
              <w:left w:val="nil"/>
              <w:bottom w:val="nil"/>
              <w:right w:val="nil"/>
            </w:tcBorders>
            <w:shd w:val="clear" w:color="000000" w:fill="FFFFFF"/>
            <w:noWrap/>
            <w:tcMar>
              <w:top w:w="15" w:type="dxa"/>
              <w:left w:w="15" w:type="dxa"/>
              <w:bottom w:w="0" w:type="dxa"/>
              <w:right w:w="15" w:type="dxa"/>
            </w:tcMar>
          </w:tcPr>
          <w:p w:rsidR="000E180E" w:rsidRPr="000E7B63" w:rsidRDefault="000E7B63" w:rsidP="001A220A">
            <w:pPr>
              <w:spacing w:line="240" w:lineRule="auto"/>
              <w:ind w:firstLine="0"/>
              <w:jc w:val="both"/>
              <w:rPr>
                <w:rFonts w:eastAsia="Cambria"/>
                <w:color w:val="000000"/>
                <w:sz w:val="16"/>
                <w:szCs w:val="16"/>
                <w:lang w:val="ru-RU"/>
              </w:rPr>
            </w:pPr>
            <w:r w:rsidRPr="000E7B63">
              <w:rPr>
                <w:rFonts w:eastAsia="Cambria"/>
                <w:color w:val="000000"/>
                <w:sz w:val="16"/>
                <w:szCs w:val="16"/>
                <w:lang w:val="ru-RU"/>
              </w:rPr>
              <w:t>Среднее</w:t>
            </w:r>
          </w:p>
        </w:tc>
        <w:tc>
          <w:tcPr>
            <w:tcW w:w="1170" w:type="dxa"/>
            <w:tcBorders>
              <w:top w:val="single" w:sz="4" w:space="0" w:color="auto"/>
              <w:left w:val="nil"/>
              <w:bottom w:val="nil"/>
              <w:right w:val="nil"/>
            </w:tcBorders>
            <w:shd w:val="clear" w:color="000000" w:fill="FFFFFF"/>
            <w:noWrap/>
            <w:tcMar>
              <w:top w:w="15" w:type="dxa"/>
              <w:left w:w="15" w:type="dxa"/>
              <w:bottom w:w="0" w:type="dxa"/>
              <w:right w:w="15" w:type="dxa"/>
            </w:tcMa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10,189</w:t>
            </w:r>
          </w:p>
        </w:tc>
        <w:tc>
          <w:tcPr>
            <w:tcW w:w="1260" w:type="dxa"/>
            <w:tcBorders>
              <w:top w:val="single" w:sz="4" w:space="0" w:color="auto"/>
              <w:left w:val="nil"/>
              <w:bottom w:val="nil"/>
              <w:right w:val="nil"/>
            </w:tcBorders>
            <w:shd w:val="clear" w:color="000000" w:fill="FFFFFF"/>
            <w:noWrap/>
            <w:tcMar>
              <w:top w:w="15" w:type="dxa"/>
              <w:left w:w="15" w:type="dxa"/>
              <w:bottom w:w="0" w:type="dxa"/>
              <w:right w:w="15" w:type="dxa"/>
            </w:tcMa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8,222</w:t>
            </w:r>
          </w:p>
        </w:tc>
        <w:tc>
          <w:tcPr>
            <w:tcW w:w="990" w:type="dxa"/>
            <w:gridSpan w:val="2"/>
            <w:tcBorders>
              <w:top w:val="single" w:sz="4" w:space="0" w:color="auto"/>
              <w:left w:val="nil"/>
              <w:bottom w:val="nil"/>
              <w:right w:val="nil"/>
            </w:tcBorders>
            <w:shd w:val="clear" w:color="000000" w:fill="FFFFFF"/>
            <w:noWrap/>
            <w:tcMar>
              <w:top w:w="15" w:type="dxa"/>
              <w:left w:w="15" w:type="dxa"/>
              <w:bottom w:w="0" w:type="dxa"/>
              <w:right w:w="15" w:type="dxa"/>
            </w:tcMa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6,862</w:t>
            </w:r>
          </w:p>
        </w:tc>
        <w:tc>
          <w:tcPr>
            <w:tcW w:w="1376" w:type="dxa"/>
            <w:gridSpan w:val="3"/>
            <w:tcBorders>
              <w:top w:val="single" w:sz="4" w:space="0" w:color="auto"/>
              <w:left w:val="nil"/>
              <w:bottom w:val="nil"/>
              <w:right w:val="nil"/>
            </w:tcBorders>
            <w:shd w:val="clear" w:color="000000" w:fill="FFFFFF"/>
            <w:noWrap/>
            <w:tcMar>
              <w:top w:w="15" w:type="dxa"/>
              <w:left w:w="15" w:type="dxa"/>
              <w:bottom w:w="0" w:type="dxa"/>
              <w:right w:w="15" w:type="dxa"/>
            </w:tcMa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11,828</w:t>
            </w:r>
          </w:p>
        </w:tc>
        <w:tc>
          <w:tcPr>
            <w:tcW w:w="1008" w:type="dxa"/>
            <w:gridSpan w:val="2"/>
            <w:tcBorders>
              <w:top w:val="single" w:sz="4" w:space="0" w:color="auto"/>
              <w:left w:val="nil"/>
              <w:bottom w:val="nil"/>
              <w:right w:val="nil"/>
            </w:tcBorders>
            <w:shd w:val="clear" w:color="000000" w:fill="FFFFFF"/>
            <w:noWrap/>
            <w:tcMar>
              <w:top w:w="15" w:type="dxa"/>
              <w:left w:w="15" w:type="dxa"/>
              <w:bottom w:w="0" w:type="dxa"/>
              <w:right w:w="15" w:type="dxa"/>
            </w:tcMa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11,292</w:t>
            </w:r>
          </w:p>
        </w:tc>
        <w:tc>
          <w:tcPr>
            <w:tcW w:w="1007" w:type="dxa"/>
            <w:gridSpan w:val="2"/>
            <w:tcBorders>
              <w:top w:val="single" w:sz="4" w:space="0" w:color="auto"/>
              <w:left w:val="nil"/>
              <w:bottom w:val="nil"/>
              <w:right w:val="nil"/>
            </w:tcBorders>
            <w:shd w:val="clear" w:color="000000" w:fill="FFFFFF"/>
            <w:noWrap/>
            <w:tcMar>
              <w:top w:w="15" w:type="dxa"/>
              <w:left w:w="15" w:type="dxa"/>
              <w:bottom w:w="0" w:type="dxa"/>
              <w:right w:w="15" w:type="dxa"/>
            </w:tcMa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22,763</w:t>
            </w:r>
          </w:p>
        </w:tc>
        <w:tc>
          <w:tcPr>
            <w:tcW w:w="1405" w:type="dxa"/>
            <w:gridSpan w:val="2"/>
            <w:tcBorders>
              <w:top w:val="single" w:sz="4" w:space="0" w:color="auto"/>
              <w:left w:val="nil"/>
              <w:bottom w:val="nil"/>
              <w:right w:val="nil"/>
            </w:tcBorders>
            <w:shd w:val="clear" w:color="000000" w:fill="FFFFFF"/>
            <w:noWrap/>
            <w:tcMar>
              <w:top w:w="15" w:type="dxa"/>
              <w:left w:w="15" w:type="dxa"/>
              <w:bottom w:w="0" w:type="dxa"/>
              <w:right w:w="15" w:type="dxa"/>
            </w:tcMa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17,791</w:t>
            </w:r>
          </w:p>
        </w:tc>
        <w:tc>
          <w:tcPr>
            <w:tcW w:w="1208" w:type="dxa"/>
            <w:gridSpan w:val="2"/>
            <w:tcBorders>
              <w:top w:val="single" w:sz="4" w:space="0" w:color="auto"/>
              <w:left w:val="nil"/>
              <w:bottom w:val="nil"/>
              <w:right w:val="nil"/>
            </w:tcBorders>
            <w:shd w:val="clear" w:color="000000" w:fill="FFFFFF"/>
            <w:noWrap/>
            <w:tcMar>
              <w:top w:w="15" w:type="dxa"/>
              <w:left w:w="15" w:type="dxa"/>
              <w:bottom w:w="0" w:type="dxa"/>
              <w:right w:w="15" w:type="dxa"/>
            </w:tcMa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12,912</w:t>
            </w:r>
          </w:p>
        </w:tc>
        <w:tc>
          <w:tcPr>
            <w:tcW w:w="1007" w:type="dxa"/>
            <w:gridSpan w:val="2"/>
            <w:tcBorders>
              <w:top w:val="single" w:sz="4" w:space="0" w:color="auto"/>
              <w:left w:val="nil"/>
              <w:bottom w:val="nil"/>
              <w:right w:val="nil"/>
            </w:tcBorders>
            <w:shd w:val="clear" w:color="000000" w:fill="FFFFFF"/>
            <w:noWrap/>
            <w:tcMar>
              <w:top w:w="15" w:type="dxa"/>
              <w:left w:w="15" w:type="dxa"/>
              <w:bottom w:w="0" w:type="dxa"/>
              <w:right w:w="15" w:type="dxa"/>
            </w:tcMa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10,575</w:t>
            </w:r>
          </w:p>
        </w:tc>
        <w:tc>
          <w:tcPr>
            <w:tcW w:w="1008" w:type="dxa"/>
            <w:tcBorders>
              <w:top w:val="single" w:sz="4" w:space="0" w:color="auto"/>
              <w:left w:val="nil"/>
              <w:bottom w:val="nil"/>
              <w:right w:val="nil"/>
            </w:tcBorders>
            <w:shd w:val="clear" w:color="000000" w:fill="FFFFFF"/>
            <w:noWrap/>
            <w:tcMar>
              <w:top w:w="15" w:type="dxa"/>
              <w:left w:w="15" w:type="dxa"/>
              <w:bottom w:w="0" w:type="dxa"/>
              <w:right w:w="15" w:type="dxa"/>
            </w:tcMa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13,550</w:t>
            </w:r>
          </w:p>
        </w:tc>
      </w:tr>
      <w:tr w:rsidR="000E180E" w:rsidRPr="00D04F5E" w:rsidTr="00DD5A95">
        <w:trPr>
          <w:gridAfter w:val="1"/>
          <w:wAfter w:w="322" w:type="dxa"/>
        </w:trPr>
        <w:tc>
          <w:tcPr>
            <w:tcW w:w="825" w:type="dxa"/>
            <w:tcBorders>
              <w:top w:val="nil"/>
              <w:left w:val="nil"/>
              <w:bottom w:val="nil"/>
              <w:right w:val="nil"/>
            </w:tcBorders>
            <w:shd w:val="clear" w:color="000000" w:fill="FFFFFF"/>
            <w:noWrap/>
            <w:tcMar>
              <w:top w:w="15" w:type="dxa"/>
              <w:left w:w="15" w:type="dxa"/>
              <w:bottom w:w="0" w:type="dxa"/>
              <w:right w:w="15" w:type="dxa"/>
            </w:tcMar>
          </w:tcPr>
          <w:p w:rsidR="000E180E" w:rsidRPr="000E7B63" w:rsidRDefault="000E7B63" w:rsidP="001A220A">
            <w:pPr>
              <w:spacing w:line="240" w:lineRule="auto"/>
              <w:ind w:firstLine="0"/>
              <w:jc w:val="both"/>
              <w:rPr>
                <w:rFonts w:eastAsia="Cambria"/>
                <w:color w:val="000000"/>
                <w:sz w:val="16"/>
                <w:szCs w:val="16"/>
                <w:lang w:val="ru-RU"/>
              </w:rPr>
            </w:pPr>
            <w:r w:rsidRPr="000E7B63">
              <w:rPr>
                <w:rFonts w:eastAsia="Cambria"/>
                <w:color w:val="000000"/>
                <w:sz w:val="16"/>
                <w:szCs w:val="16"/>
                <w:lang w:val="ru-RU"/>
              </w:rPr>
              <w:t>Квадратичное отклонение</w:t>
            </w:r>
          </w:p>
        </w:tc>
        <w:tc>
          <w:tcPr>
            <w:tcW w:w="1170" w:type="dxa"/>
            <w:tcBorders>
              <w:top w:val="nil"/>
              <w:left w:val="nil"/>
              <w:bottom w:val="nil"/>
              <w:right w:val="nil"/>
            </w:tcBorders>
            <w:shd w:val="clear" w:color="000000" w:fill="FFFFFF"/>
            <w:noWrap/>
            <w:tcMar>
              <w:top w:w="15" w:type="dxa"/>
              <w:left w:w="15" w:type="dxa"/>
              <w:bottom w:w="0" w:type="dxa"/>
              <w:right w:w="15" w:type="dxa"/>
            </w:tcMa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1,870</w:t>
            </w:r>
          </w:p>
        </w:tc>
        <w:tc>
          <w:tcPr>
            <w:tcW w:w="1260" w:type="dxa"/>
            <w:tcBorders>
              <w:top w:val="nil"/>
              <w:left w:val="nil"/>
              <w:bottom w:val="nil"/>
              <w:right w:val="nil"/>
            </w:tcBorders>
            <w:shd w:val="clear" w:color="000000" w:fill="FFFFFF"/>
            <w:noWrap/>
            <w:tcMar>
              <w:top w:w="15" w:type="dxa"/>
              <w:left w:w="15" w:type="dxa"/>
              <w:bottom w:w="0" w:type="dxa"/>
              <w:right w:w="15" w:type="dxa"/>
            </w:tcMa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846</w:t>
            </w:r>
          </w:p>
        </w:tc>
        <w:tc>
          <w:tcPr>
            <w:tcW w:w="990" w:type="dxa"/>
            <w:gridSpan w:val="2"/>
            <w:tcBorders>
              <w:top w:val="nil"/>
              <w:left w:val="nil"/>
              <w:bottom w:val="nil"/>
              <w:right w:val="nil"/>
            </w:tcBorders>
            <w:shd w:val="clear" w:color="000000" w:fill="FFFFFF"/>
            <w:noWrap/>
            <w:tcMar>
              <w:top w:w="15" w:type="dxa"/>
              <w:left w:w="15" w:type="dxa"/>
              <w:bottom w:w="0" w:type="dxa"/>
              <w:right w:w="15" w:type="dxa"/>
            </w:tcMa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1,172</w:t>
            </w:r>
          </w:p>
        </w:tc>
        <w:tc>
          <w:tcPr>
            <w:tcW w:w="1376" w:type="dxa"/>
            <w:gridSpan w:val="3"/>
            <w:tcBorders>
              <w:top w:val="nil"/>
              <w:left w:val="nil"/>
              <w:bottom w:val="nil"/>
              <w:right w:val="nil"/>
            </w:tcBorders>
            <w:shd w:val="clear" w:color="000000" w:fill="FFFFFF"/>
            <w:noWrap/>
            <w:tcMar>
              <w:top w:w="15" w:type="dxa"/>
              <w:left w:w="15" w:type="dxa"/>
              <w:bottom w:w="0" w:type="dxa"/>
              <w:right w:w="15" w:type="dxa"/>
            </w:tcMa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2,541</w:t>
            </w:r>
          </w:p>
        </w:tc>
        <w:tc>
          <w:tcPr>
            <w:tcW w:w="1008" w:type="dxa"/>
            <w:gridSpan w:val="2"/>
            <w:tcBorders>
              <w:top w:val="nil"/>
              <w:left w:val="nil"/>
              <w:bottom w:val="nil"/>
              <w:right w:val="nil"/>
            </w:tcBorders>
            <w:shd w:val="clear" w:color="000000" w:fill="FFFFFF"/>
            <w:noWrap/>
            <w:tcMar>
              <w:top w:w="15" w:type="dxa"/>
              <w:left w:w="15" w:type="dxa"/>
              <w:bottom w:w="0" w:type="dxa"/>
              <w:right w:w="15" w:type="dxa"/>
            </w:tcMa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2,885</w:t>
            </w:r>
          </w:p>
        </w:tc>
        <w:tc>
          <w:tcPr>
            <w:tcW w:w="1007" w:type="dxa"/>
            <w:gridSpan w:val="2"/>
            <w:tcBorders>
              <w:top w:val="nil"/>
              <w:left w:val="nil"/>
              <w:bottom w:val="nil"/>
              <w:right w:val="nil"/>
            </w:tcBorders>
            <w:shd w:val="clear" w:color="000000" w:fill="FFFFFF"/>
            <w:noWrap/>
            <w:tcMar>
              <w:top w:w="15" w:type="dxa"/>
              <w:left w:w="15" w:type="dxa"/>
              <w:bottom w:w="0" w:type="dxa"/>
              <w:right w:w="15" w:type="dxa"/>
            </w:tcMa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3,925</w:t>
            </w:r>
          </w:p>
        </w:tc>
        <w:tc>
          <w:tcPr>
            <w:tcW w:w="1405" w:type="dxa"/>
            <w:gridSpan w:val="2"/>
            <w:tcBorders>
              <w:top w:val="nil"/>
              <w:left w:val="nil"/>
              <w:bottom w:val="nil"/>
              <w:right w:val="nil"/>
            </w:tcBorders>
            <w:shd w:val="clear" w:color="000000" w:fill="FFFFFF"/>
            <w:noWrap/>
            <w:tcMar>
              <w:top w:w="15" w:type="dxa"/>
              <w:left w:w="15" w:type="dxa"/>
              <w:bottom w:w="0" w:type="dxa"/>
              <w:right w:w="15" w:type="dxa"/>
            </w:tcMa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2,770</w:t>
            </w:r>
          </w:p>
        </w:tc>
        <w:tc>
          <w:tcPr>
            <w:tcW w:w="1208" w:type="dxa"/>
            <w:gridSpan w:val="2"/>
            <w:tcBorders>
              <w:top w:val="nil"/>
              <w:left w:val="nil"/>
              <w:bottom w:val="nil"/>
              <w:right w:val="nil"/>
            </w:tcBorders>
            <w:shd w:val="clear" w:color="000000" w:fill="FFFFFF"/>
            <w:noWrap/>
            <w:tcMar>
              <w:top w:w="15" w:type="dxa"/>
              <w:left w:w="15" w:type="dxa"/>
              <w:bottom w:w="0" w:type="dxa"/>
              <w:right w:w="15" w:type="dxa"/>
            </w:tcMa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3,047</w:t>
            </w:r>
          </w:p>
        </w:tc>
        <w:tc>
          <w:tcPr>
            <w:tcW w:w="1007" w:type="dxa"/>
            <w:gridSpan w:val="2"/>
            <w:tcBorders>
              <w:top w:val="nil"/>
              <w:left w:val="nil"/>
              <w:bottom w:val="nil"/>
              <w:right w:val="nil"/>
            </w:tcBorders>
            <w:shd w:val="clear" w:color="000000" w:fill="FFFFFF"/>
            <w:noWrap/>
            <w:tcMar>
              <w:top w:w="15" w:type="dxa"/>
              <w:left w:w="15" w:type="dxa"/>
              <w:bottom w:w="0" w:type="dxa"/>
              <w:right w:w="15" w:type="dxa"/>
            </w:tcMa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2,784</w:t>
            </w:r>
          </w:p>
        </w:tc>
        <w:tc>
          <w:tcPr>
            <w:tcW w:w="1008" w:type="dxa"/>
            <w:tcBorders>
              <w:top w:val="nil"/>
              <w:left w:val="nil"/>
              <w:bottom w:val="nil"/>
              <w:right w:val="nil"/>
            </w:tcBorders>
            <w:shd w:val="clear" w:color="000000" w:fill="FFFFFF"/>
            <w:noWrap/>
            <w:tcMar>
              <w:top w:w="15" w:type="dxa"/>
              <w:left w:w="15" w:type="dxa"/>
              <w:bottom w:w="0" w:type="dxa"/>
              <w:right w:w="15" w:type="dxa"/>
            </w:tcMar>
          </w:tcPr>
          <w:p w:rsidR="000E180E" w:rsidRPr="00D04F5E" w:rsidRDefault="000E180E" w:rsidP="00DD5A95">
            <w:pPr>
              <w:spacing w:line="240" w:lineRule="auto"/>
              <w:ind w:firstLine="0"/>
              <w:jc w:val="center"/>
              <w:rPr>
                <w:rFonts w:eastAsia="Cambria"/>
                <w:color w:val="000000"/>
                <w:sz w:val="18"/>
                <w:szCs w:val="24"/>
              </w:rPr>
            </w:pPr>
            <w:r w:rsidRPr="00D04F5E">
              <w:rPr>
                <w:rFonts w:eastAsia="Cambria"/>
                <w:color w:val="000000"/>
                <w:sz w:val="18"/>
                <w:szCs w:val="24"/>
              </w:rPr>
              <w:t>2,792</w:t>
            </w:r>
          </w:p>
        </w:tc>
      </w:tr>
      <w:tr w:rsidR="000E180E" w:rsidRPr="00D04F5E" w:rsidTr="00DD5A95">
        <w:trPr>
          <w:trHeight w:hRule="exact" w:val="95"/>
        </w:trPr>
        <w:tc>
          <w:tcPr>
            <w:tcW w:w="825" w:type="dxa"/>
            <w:tcBorders>
              <w:top w:val="nil"/>
              <w:left w:val="nil"/>
              <w:bottom w:val="single" w:sz="4" w:space="0" w:color="auto"/>
              <w:right w:val="nil"/>
            </w:tcBorders>
            <w:shd w:val="clear" w:color="000000" w:fill="FFFFFF"/>
            <w:noWrap/>
            <w:tcMar>
              <w:top w:w="15" w:type="dxa"/>
              <w:left w:w="15" w:type="dxa"/>
              <w:bottom w:w="0" w:type="dxa"/>
              <w:right w:w="15" w:type="dxa"/>
            </w:tcMar>
            <w:vAlign w:val="bottom"/>
          </w:tcPr>
          <w:p w:rsidR="000E180E" w:rsidRPr="00D04F5E" w:rsidRDefault="000E180E" w:rsidP="001A220A">
            <w:pPr>
              <w:spacing w:line="240" w:lineRule="auto"/>
              <w:ind w:firstLine="0"/>
              <w:jc w:val="both"/>
              <w:rPr>
                <w:rFonts w:eastAsia="Cambria"/>
                <w:color w:val="000000"/>
                <w:sz w:val="18"/>
                <w:szCs w:val="18"/>
              </w:rPr>
            </w:pPr>
          </w:p>
        </w:tc>
        <w:tc>
          <w:tcPr>
            <w:tcW w:w="1170" w:type="dxa"/>
            <w:tcBorders>
              <w:top w:val="nil"/>
              <w:left w:val="nil"/>
              <w:bottom w:val="single" w:sz="4" w:space="0" w:color="auto"/>
              <w:right w:val="nil"/>
            </w:tcBorders>
            <w:shd w:val="clear" w:color="000000" w:fill="FFFFFF"/>
            <w:noWrap/>
            <w:tcMar>
              <w:top w:w="15" w:type="dxa"/>
              <w:left w:w="15" w:type="dxa"/>
              <w:bottom w:w="0" w:type="dxa"/>
              <w:right w:w="15" w:type="dxa"/>
            </w:tcMar>
            <w:vAlign w:val="bottom"/>
          </w:tcPr>
          <w:p w:rsidR="000E180E" w:rsidRPr="00D04F5E" w:rsidRDefault="000E180E" w:rsidP="001A220A">
            <w:pPr>
              <w:spacing w:line="240" w:lineRule="auto"/>
              <w:ind w:firstLine="0"/>
              <w:jc w:val="both"/>
              <w:rPr>
                <w:rFonts w:eastAsia="Cambria"/>
                <w:color w:val="000000"/>
                <w:sz w:val="18"/>
                <w:szCs w:val="18"/>
              </w:rPr>
            </w:pPr>
          </w:p>
        </w:tc>
        <w:tc>
          <w:tcPr>
            <w:tcW w:w="1782" w:type="dxa"/>
            <w:gridSpan w:val="2"/>
            <w:tcBorders>
              <w:top w:val="nil"/>
              <w:left w:val="nil"/>
              <w:bottom w:val="single" w:sz="4" w:space="0" w:color="auto"/>
              <w:right w:val="nil"/>
            </w:tcBorders>
            <w:shd w:val="clear" w:color="000000" w:fill="FFFFFF"/>
            <w:noWrap/>
            <w:tcMar>
              <w:top w:w="15" w:type="dxa"/>
              <w:left w:w="15" w:type="dxa"/>
              <w:bottom w:w="0" w:type="dxa"/>
              <w:right w:w="15" w:type="dxa"/>
            </w:tcMar>
            <w:vAlign w:val="bottom"/>
          </w:tcPr>
          <w:p w:rsidR="000E180E" w:rsidRPr="00D04F5E" w:rsidRDefault="000E180E" w:rsidP="001A220A">
            <w:pPr>
              <w:spacing w:line="240" w:lineRule="auto"/>
              <w:ind w:firstLine="0"/>
              <w:jc w:val="both"/>
              <w:rPr>
                <w:rFonts w:eastAsia="Cambria"/>
                <w:color w:val="000000"/>
                <w:sz w:val="18"/>
                <w:szCs w:val="18"/>
              </w:rPr>
            </w:pPr>
          </w:p>
        </w:tc>
        <w:tc>
          <w:tcPr>
            <w:tcW w:w="817" w:type="dxa"/>
            <w:gridSpan w:val="2"/>
            <w:tcBorders>
              <w:top w:val="nil"/>
              <w:left w:val="nil"/>
              <w:bottom w:val="single" w:sz="4" w:space="0" w:color="auto"/>
              <w:right w:val="nil"/>
            </w:tcBorders>
            <w:shd w:val="clear" w:color="000000" w:fill="FFFFFF"/>
            <w:noWrap/>
            <w:tcMar>
              <w:top w:w="15" w:type="dxa"/>
              <w:left w:w="15" w:type="dxa"/>
              <w:bottom w:w="0" w:type="dxa"/>
              <w:right w:w="15" w:type="dxa"/>
            </w:tcMar>
            <w:vAlign w:val="bottom"/>
          </w:tcPr>
          <w:p w:rsidR="000E180E" w:rsidRPr="00D04F5E" w:rsidRDefault="000E180E" w:rsidP="001A220A">
            <w:pPr>
              <w:spacing w:line="240" w:lineRule="auto"/>
              <w:ind w:firstLine="0"/>
              <w:jc w:val="both"/>
              <w:rPr>
                <w:rFonts w:eastAsia="Cambria"/>
                <w:color w:val="000000"/>
                <w:sz w:val="18"/>
                <w:szCs w:val="18"/>
              </w:rPr>
            </w:pPr>
          </w:p>
        </w:tc>
        <w:tc>
          <w:tcPr>
            <w:tcW w:w="50" w:type="dxa"/>
            <w:tcBorders>
              <w:top w:val="nil"/>
              <w:left w:val="nil"/>
              <w:bottom w:val="single" w:sz="4" w:space="0" w:color="auto"/>
              <w:right w:val="nil"/>
            </w:tcBorders>
            <w:shd w:val="clear" w:color="000000" w:fill="FFFFFF"/>
            <w:noWrap/>
            <w:tcMar>
              <w:top w:w="15" w:type="dxa"/>
              <w:left w:w="15" w:type="dxa"/>
              <w:bottom w:w="0" w:type="dxa"/>
              <w:right w:w="15" w:type="dxa"/>
            </w:tcMar>
            <w:vAlign w:val="bottom"/>
          </w:tcPr>
          <w:p w:rsidR="000E180E" w:rsidRPr="00D04F5E" w:rsidRDefault="000E180E" w:rsidP="001A220A">
            <w:pPr>
              <w:spacing w:line="240" w:lineRule="auto"/>
              <w:ind w:firstLine="0"/>
              <w:jc w:val="both"/>
              <w:rPr>
                <w:rFonts w:eastAsia="Cambria"/>
                <w:color w:val="000000"/>
                <w:sz w:val="18"/>
                <w:szCs w:val="18"/>
              </w:rPr>
            </w:pPr>
          </w:p>
        </w:tc>
        <w:tc>
          <w:tcPr>
            <w:tcW w:w="1156" w:type="dxa"/>
            <w:gridSpan w:val="2"/>
            <w:tcBorders>
              <w:top w:val="nil"/>
              <w:left w:val="nil"/>
              <w:bottom w:val="single" w:sz="4" w:space="0" w:color="auto"/>
              <w:right w:val="nil"/>
            </w:tcBorders>
            <w:shd w:val="clear" w:color="000000" w:fill="FFFFFF"/>
            <w:noWrap/>
            <w:tcMar>
              <w:top w:w="15" w:type="dxa"/>
              <w:left w:w="15" w:type="dxa"/>
              <w:bottom w:w="0" w:type="dxa"/>
              <w:right w:w="15" w:type="dxa"/>
            </w:tcMar>
            <w:vAlign w:val="bottom"/>
          </w:tcPr>
          <w:p w:rsidR="000E180E" w:rsidRPr="00D04F5E" w:rsidRDefault="000E180E" w:rsidP="001A220A">
            <w:pPr>
              <w:spacing w:line="240" w:lineRule="auto"/>
              <w:ind w:firstLine="0"/>
              <w:jc w:val="both"/>
              <w:rPr>
                <w:rFonts w:eastAsia="Cambria"/>
                <w:color w:val="000000"/>
                <w:sz w:val="18"/>
                <w:szCs w:val="18"/>
              </w:rPr>
            </w:pPr>
          </w:p>
        </w:tc>
        <w:tc>
          <w:tcPr>
            <w:tcW w:w="1032" w:type="dxa"/>
            <w:gridSpan w:val="2"/>
            <w:tcBorders>
              <w:top w:val="nil"/>
              <w:left w:val="nil"/>
              <w:bottom w:val="single" w:sz="4" w:space="0" w:color="auto"/>
              <w:right w:val="nil"/>
            </w:tcBorders>
            <w:shd w:val="clear" w:color="000000" w:fill="FFFFFF"/>
            <w:noWrap/>
            <w:tcMar>
              <w:top w:w="15" w:type="dxa"/>
              <w:left w:w="15" w:type="dxa"/>
              <w:bottom w:w="0" w:type="dxa"/>
              <w:right w:w="15" w:type="dxa"/>
            </w:tcMar>
            <w:vAlign w:val="bottom"/>
          </w:tcPr>
          <w:p w:rsidR="000E180E" w:rsidRPr="00D04F5E" w:rsidRDefault="000E180E" w:rsidP="001A220A">
            <w:pPr>
              <w:spacing w:line="240" w:lineRule="auto"/>
              <w:ind w:firstLine="0"/>
              <w:jc w:val="both"/>
              <w:rPr>
                <w:rFonts w:eastAsia="Cambria"/>
                <w:color w:val="000000"/>
                <w:sz w:val="18"/>
                <w:szCs w:val="18"/>
              </w:rPr>
            </w:pPr>
          </w:p>
        </w:tc>
        <w:tc>
          <w:tcPr>
            <w:tcW w:w="1080" w:type="dxa"/>
            <w:gridSpan w:val="2"/>
            <w:tcBorders>
              <w:top w:val="nil"/>
              <w:left w:val="nil"/>
              <w:bottom w:val="single" w:sz="4" w:space="0" w:color="auto"/>
              <w:right w:val="nil"/>
            </w:tcBorders>
            <w:shd w:val="clear" w:color="000000" w:fill="FFFFFF"/>
            <w:noWrap/>
            <w:tcMar>
              <w:top w:w="15" w:type="dxa"/>
              <w:left w:w="15" w:type="dxa"/>
              <w:bottom w:w="0" w:type="dxa"/>
              <w:right w:w="15" w:type="dxa"/>
            </w:tcMar>
            <w:vAlign w:val="bottom"/>
          </w:tcPr>
          <w:p w:rsidR="000E180E" w:rsidRPr="00D04F5E" w:rsidRDefault="000E180E" w:rsidP="001A220A">
            <w:pPr>
              <w:spacing w:line="240" w:lineRule="auto"/>
              <w:ind w:firstLine="0"/>
              <w:jc w:val="both"/>
              <w:rPr>
                <w:rFonts w:eastAsia="Cambria"/>
                <w:color w:val="000000"/>
                <w:sz w:val="18"/>
                <w:szCs w:val="18"/>
              </w:rPr>
            </w:pPr>
          </w:p>
        </w:tc>
        <w:tc>
          <w:tcPr>
            <w:tcW w:w="1232" w:type="dxa"/>
            <w:gridSpan w:val="2"/>
            <w:tcBorders>
              <w:top w:val="nil"/>
              <w:left w:val="nil"/>
              <w:bottom w:val="single" w:sz="4" w:space="0" w:color="auto"/>
              <w:right w:val="nil"/>
            </w:tcBorders>
            <w:shd w:val="clear" w:color="000000" w:fill="FFFFFF"/>
            <w:noWrap/>
            <w:tcMar>
              <w:top w:w="15" w:type="dxa"/>
              <w:left w:w="15" w:type="dxa"/>
              <w:bottom w:w="0" w:type="dxa"/>
              <w:right w:w="15" w:type="dxa"/>
            </w:tcMar>
            <w:vAlign w:val="bottom"/>
          </w:tcPr>
          <w:p w:rsidR="000E180E" w:rsidRPr="00D04F5E" w:rsidRDefault="000E180E" w:rsidP="001A220A">
            <w:pPr>
              <w:spacing w:line="240" w:lineRule="auto"/>
              <w:ind w:firstLine="0"/>
              <w:jc w:val="both"/>
              <w:rPr>
                <w:rFonts w:eastAsia="Cambria"/>
                <w:color w:val="000000"/>
                <w:sz w:val="18"/>
                <w:szCs w:val="18"/>
              </w:rPr>
            </w:pPr>
          </w:p>
        </w:tc>
        <w:tc>
          <w:tcPr>
            <w:tcW w:w="1428" w:type="dxa"/>
            <w:gridSpan w:val="2"/>
            <w:tcBorders>
              <w:top w:val="nil"/>
              <w:left w:val="nil"/>
              <w:bottom w:val="single" w:sz="4" w:space="0" w:color="auto"/>
              <w:right w:val="nil"/>
            </w:tcBorders>
            <w:shd w:val="clear" w:color="000000" w:fill="FFFFFF"/>
            <w:noWrap/>
            <w:tcMar>
              <w:top w:w="15" w:type="dxa"/>
              <w:left w:w="15" w:type="dxa"/>
              <w:bottom w:w="0" w:type="dxa"/>
              <w:right w:w="15" w:type="dxa"/>
            </w:tcMar>
            <w:vAlign w:val="bottom"/>
          </w:tcPr>
          <w:p w:rsidR="000E180E" w:rsidRPr="00D04F5E" w:rsidRDefault="000E180E" w:rsidP="001A220A">
            <w:pPr>
              <w:spacing w:line="240" w:lineRule="auto"/>
              <w:ind w:firstLine="0"/>
              <w:jc w:val="both"/>
              <w:rPr>
                <w:rFonts w:eastAsia="Cambria"/>
                <w:color w:val="000000"/>
                <w:sz w:val="18"/>
                <w:szCs w:val="18"/>
              </w:rPr>
            </w:pPr>
          </w:p>
        </w:tc>
        <w:tc>
          <w:tcPr>
            <w:tcW w:w="2014" w:type="dxa"/>
            <w:gridSpan w:val="3"/>
            <w:tcBorders>
              <w:top w:val="nil"/>
              <w:left w:val="nil"/>
              <w:bottom w:val="single" w:sz="4" w:space="0" w:color="auto"/>
              <w:right w:val="nil"/>
            </w:tcBorders>
            <w:shd w:val="clear" w:color="000000" w:fill="FFFFFF"/>
            <w:noWrap/>
            <w:tcMar>
              <w:top w:w="15" w:type="dxa"/>
              <w:left w:w="15" w:type="dxa"/>
              <w:bottom w:w="0" w:type="dxa"/>
              <w:right w:w="15" w:type="dxa"/>
            </w:tcMar>
            <w:vAlign w:val="bottom"/>
          </w:tcPr>
          <w:p w:rsidR="000E180E" w:rsidRPr="00D04F5E" w:rsidRDefault="000E180E" w:rsidP="001A220A">
            <w:pPr>
              <w:spacing w:line="240" w:lineRule="auto"/>
              <w:ind w:firstLine="0"/>
              <w:jc w:val="both"/>
              <w:rPr>
                <w:rFonts w:eastAsia="Cambria"/>
                <w:color w:val="000000"/>
                <w:sz w:val="18"/>
                <w:szCs w:val="18"/>
              </w:rPr>
            </w:pPr>
          </w:p>
        </w:tc>
      </w:tr>
    </w:tbl>
    <w:p w:rsidR="000E180E" w:rsidRPr="00E30BDA" w:rsidRDefault="000E7B63" w:rsidP="000E180E">
      <w:pPr>
        <w:spacing w:before="120" w:line="240" w:lineRule="auto"/>
        <w:ind w:firstLine="0"/>
        <w:jc w:val="both"/>
        <w:rPr>
          <w:rFonts w:eastAsia="Cambria"/>
          <w:sz w:val="18"/>
          <w:szCs w:val="18"/>
        </w:rPr>
      </w:pPr>
      <w:r>
        <w:rPr>
          <w:rFonts w:eastAsia="Cambria"/>
          <w:i/>
          <w:sz w:val="18"/>
          <w:szCs w:val="18"/>
          <w:lang w:val="ru-RU"/>
        </w:rPr>
        <w:t>Источник</w:t>
      </w:r>
      <w:r w:rsidR="000E180E" w:rsidRPr="00E30BDA">
        <w:rPr>
          <w:rFonts w:eastAsia="Cambria"/>
          <w:sz w:val="18"/>
          <w:szCs w:val="18"/>
        </w:rPr>
        <w:t xml:space="preserve">: </w:t>
      </w:r>
      <w:r>
        <w:rPr>
          <w:rFonts w:eastAsia="Cambria"/>
          <w:sz w:val="18"/>
          <w:szCs w:val="18"/>
          <w:lang w:val="ru-RU"/>
        </w:rPr>
        <w:t>Расчеты авторов</w:t>
      </w:r>
      <w:r w:rsidR="000E180E" w:rsidRPr="00E30BDA">
        <w:rPr>
          <w:rFonts w:eastAsia="Cambria"/>
          <w:sz w:val="18"/>
          <w:szCs w:val="18"/>
        </w:rPr>
        <w:t>.</w:t>
      </w:r>
    </w:p>
    <w:p w:rsidR="000E180E" w:rsidRPr="00E30BDA" w:rsidRDefault="000E180E" w:rsidP="000E180E">
      <w:pPr>
        <w:keepNext/>
        <w:keepLines/>
        <w:spacing w:before="480" w:line="240" w:lineRule="auto"/>
        <w:ind w:firstLine="0"/>
        <w:jc w:val="both"/>
        <w:rPr>
          <w:rFonts w:eastAsia="Cambria"/>
          <w:sz w:val="18"/>
          <w:szCs w:val="18"/>
        </w:rPr>
        <w:sectPr w:rsidR="000E180E" w:rsidRPr="00E30BDA" w:rsidSect="002131A1">
          <w:pgSz w:w="15840" w:h="12240" w:orient="landscape"/>
          <w:pgMar w:top="1440" w:right="1440" w:bottom="1440" w:left="1440" w:header="720" w:footer="720" w:gutter="0"/>
          <w:cols w:space="720"/>
          <w:titlePg/>
          <w:docGrid w:linePitch="360"/>
        </w:sectPr>
      </w:pPr>
    </w:p>
    <w:p w:rsidR="000E180E" w:rsidRPr="00CD204D" w:rsidRDefault="000E180E" w:rsidP="000E180E">
      <w:pPr>
        <w:keepNext/>
        <w:keepLines/>
        <w:spacing w:before="480" w:line="240" w:lineRule="auto"/>
        <w:ind w:firstLine="0"/>
        <w:jc w:val="center"/>
        <w:rPr>
          <w:rFonts w:eastAsia="Cambria"/>
          <w:sz w:val="22"/>
          <w:szCs w:val="24"/>
          <w:lang w:val="ru-RU"/>
        </w:rPr>
      </w:pPr>
      <w:r>
        <w:rPr>
          <w:rFonts w:eastAsia="Cambria"/>
          <w:b/>
          <w:sz w:val="22"/>
          <w:szCs w:val="24"/>
          <w:lang w:val="ru-RU"/>
        </w:rPr>
        <w:lastRenderedPageBreak/>
        <w:t>Таблица</w:t>
      </w:r>
      <w:r w:rsidRPr="00CD204D">
        <w:rPr>
          <w:rFonts w:eastAsia="Cambria"/>
          <w:b/>
          <w:sz w:val="22"/>
          <w:szCs w:val="24"/>
          <w:lang w:val="ru-RU"/>
        </w:rPr>
        <w:t xml:space="preserve"> </w:t>
      </w:r>
      <w:r>
        <w:rPr>
          <w:rFonts w:eastAsia="Cambria"/>
          <w:b/>
          <w:sz w:val="22"/>
          <w:szCs w:val="24"/>
        </w:rPr>
        <w:t>A</w:t>
      </w:r>
      <w:r>
        <w:rPr>
          <w:rFonts w:eastAsia="Cambria"/>
          <w:b/>
          <w:sz w:val="22"/>
          <w:szCs w:val="24"/>
          <w:lang w:val="ru-RU"/>
        </w:rPr>
        <w:t>4</w:t>
      </w:r>
      <w:r w:rsidRPr="00CD204D">
        <w:rPr>
          <w:rFonts w:eastAsia="Cambria"/>
          <w:b/>
          <w:sz w:val="22"/>
          <w:szCs w:val="24"/>
          <w:lang w:val="ru-RU"/>
        </w:rPr>
        <w:t xml:space="preserve">.3: </w:t>
      </w:r>
      <w:r>
        <w:rPr>
          <w:rFonts w:eastAsia="Cambria"/>
          <w:b/>
          <w:sz w:val="22"/>
          <w:szCs w:val="24"/>
          <w:lang w:val="ru-RU"/>
        </w:rPr>
        <w:t>Повышение</w:t>
      </w:r>
      <w:r w:rsidRPr="00CD204D">
        <w:rPr>
          <w:rFonts w:eastAsia="Cambria"/>
          <w:b/>
          <w:sz w:val="22"/>
          <w:szCs w:val="24"/>
          <w:lang w:val="ru-RU"/>
        </w:rPr>
        <w:t xml:space="preserve"> </w:t>
      </w:r>
      <w:r>
        <w:rPr>
          <w:rFonts w:eastAsia="Cambria"/>
          <w:b/>
          <w:sz w:val="22"/>
          <w:szCs w:val="24"/>
          <w:lang w:val="ru-RU"/>
        </w:rPr>
        <w:t>уровня</w:t>
      </w:r>
      <w:r w:rsidRPr="00CD204D">
        <w:rPr>
          <w:rFonts w:eastAsia="Cambria"/>
          <w:b/>
          <w:sz w:val="22"/>
          <w:szCs w:val="24"/>
          <w:lang w:val="ru-RU"/>
        </w:rPr>
        <w:t xml:space="preserve"> </w:t>
      </w:r>
      <w:r>
        <w:rPr>
          <w:rFonts w:eastAsia="Cambria"/>
          <w:b/>
          <w:sz w:val="22"/>
          <w:szCs w:val="24"/>
          <w:lang w:val="ru-RU"/>
        </w:rPr>
        <w:t>сложности</w:t>
      </w:r>
      <w:r w:rsidRPr="00CD204D">
        <w:rPr>
          <w:rFonts w:eastAsia="Cambria"/>
          <w:b/>
          <w:sz w:val="22"/>
          <w:szCs w:val="24"/>
          <w:lang w:val="ru-RU"/>
        </w:rPr>
        <w:t xml:space="preserve"> </w:t>
      </w:r>
      <w:r>
        <w:rPr>
          <w:rFonts w:eastAsia="Cambria"/>
          <w:b/>
          <w:sz w:val="22"/>
          <w:szCs w:val="24"/>
          <w:lang w:val="ru-RU"/>
        </w:rPr>
        <w:t>экспорта</w:t>
      </w:r>
      <w:r w:rsidRPr="00CD204D">
        <w:rPr>
          <w:rFonts w:eastAsia="Cambria"/>
          <w:b/>
          <w:sz w:val="22"/>
          <w:szCs w:val="24"/>
          <w:lang w:val="ru-RU"/>
        </w:rPr>
        <w:t xml:space="preserve"> </w:t>
      </w:r>
      <w:r>
        <w:rPr>
          <w:rFonts w:eastAsia="Cambria"/>
          <w:b/>
          <w:sz w:val="22"/>
          <w:szCs w:val="24"/>
          <w:lang w:val="ru-RU"/>
        </w:rPr>
        <w:t>услуг</w:t>
      </w:r>
      <w:r w:rsidRPr="00CD204D">
        <w:rPr>
          <w:rFonts w:eastAsia="Cambria"/>
          <w:b/>
          <w:sz w:val="22"/>
          <w:szCs w:val="24"/>
          <w:lang w:val="ru-RU"/>
        </w:rPr>
        <w:t xml:space="preserve">, </w:t>
      </w:r>
      <w:r>
        <w:rPr>
          <w:rFonts w:eastAsia="Cambria"/>
          <w:b/>
          <w:sz w:val="22"/>
          <w:szCs w:val="24"/>
          <w:lang w:val="ru-RU"/>
        </w:rPr>
        <w:t>в</w:t>
      </w:r>
      <w:r w:rsidRPr="00CD204D">
        <w:rPr>
          <w:rFonts w:eastAsia="Cambria"/>
          <w:b/>
          <w:sz w:val="22"/>
          <w:szCs w:val="24"/>
          <w:lang w:val="ru-RU"/>
        </w:rPr>
        <w:t xml:space="preserve"> </w:t>
      </w:r>
      <w:r>
        <w:rPr>
          <w:rFonts w:eastAsia="Cambria"/>
          <w:b/>
          <w:sz w:val="22"/>
          <w:szCs w:val="24"/>
          <w:lang w:val="ru-RU"/>
        </w:rPr>
        <w:t>разрезе</w:t>
      </w:r>
      <w:r w:rsidRPr="00CD204D">
        <w:rPr>
          <w:rFonts w:eastAsia="Cambria"/>
          <w:b/>
          <w:sz w:val="22"/>
          <w:szCs w:val="24"/>
          <w:lang w:val="ru-RU"/>
        </w:rPr>
        <w:t xml:space="preserve"> </w:t>
      </w:r>
      <w:r>
        <w:rPr>
          <w:rFonts w:eastAsia="Cambria"/>
          <w:b/>
          <w:sz w:val="22"/>
          <w:szCs w:val="24"/>
          <w:lang w:val="ru-RU"/>
        </w:rPr>
        <w:t>по</w:t>
      </w:r>
      <w:r w:rsidRPr="00CD204D">
        <w:rPr>
          <w:rFonts w:eastAsia="Cambria"/>
          <w:b/>
          <w:sz w:val="22"/>
          <w:szCs w:val="24"/>
          <w:lang w:val="ru-RU"/>
        </w:rPr>
        <w:t xml:space="preserve"> </w:t>
      </w:r>
      <w:r>
        <w:rPr>
          <w:rFonts w:eastAsia="Cambria"/>
          <w:b/>
          <w:sz w:val="22"/>
          <w:szCs w:val="24"/>
          <w:lang w:val="ru-RU"/>
        </w:rPr>
        <w:t>категориям</w:t>
      </w:r>
      <w:r w:rsidRPr="00CD204D">
        <w:rPr>
          <w:rFonts w:eastAsia="Cambria"/>
          <w:b/>
          <w:sz w:val="22"/>
          <w:szCs w:val="24"/>
          <w:lang w:val="ru-RU"/>
        </w:rPr>
        <w:t xml:space="preserve"> </w:t>
      </w:r>
      <w:r>
        <w:rPr>
          <w:rFonts w:eastAsia="Cambria"/>
          <w:b/>
          <w:sz w:val="22"/>
          <w:szCs w:val="24"/>
          <w:lang w:val="ru-RU"/>
        </w:rPr>
        <w:t>на</w:t>
      </w:r>
      <w:r w:rsidRPr="00CD204D">
        <w:rPr>
          <w:rFonts w:eastAsia="Cambria"/>
          <w:b/>
          <w:sz w:val="22"/>
          <w:szCs w:val="24"/>
          <w:lang w:val="ru-RU"/>
        </w:rPr>
        <w:t xml:space="preserve"> </w:t>
      </w:r>
      <w:r>
        <w:rPr>
          <w:rFonts w:eastAsia="Cambria"/>
          <w:b/>
          <w:sz w:val="22"/>
          <w:szCs w:val="24"/>
          <w:lang w:val="ru-RU"/>
        </w:rPr>
        <w:t>мировом</w:t>
      </w:r>
      <w:r w:rsidRPr="00CD204D">
        <w:rPr>
          <w:rFonts w:eastAsia="Cambria"/>
          <w:b/>
          <w:sz w:val="22"/>
          <w:szCs w:val="24"/>
          <w:lang w:val="ru-RU"/>
        </w:rPr>
        <w:t xml:space="preserve"> </w:t>
      </w:r>
      <w:r>
        <w:rPr>
          <w:rFonts w:eastAsia="Cambria"/>
          <w:b/>
          <w:sz w:val="22"/>
          <w:szCs w:val="24"/>
          <w:lang w:val="ru-RU"/>
        </w:rPr>
        <w:t xml:space="preserve">уровне </w:t>
      </w:r>
      <w:r w:rsidRPr="00CD204D">
        <w:rPr>
          <w:rFonts w:eastAsia="Cambria"/>
          <w:sz w:val="22"/>
          <w:szCs w:val="24"/>
          <w:lang w:val="ru-RU"/>
        </w:rPr>
        <w:t>(</w:t>
      </w:r>
      <w:r>
        <w:rPr>
          <w:rFonts w:eastAsia="Cambria"/>
          <w:sz w:val="22"/>
          <w:szCs w:val="24"/>
          <w:lang w:val="ru-RU"/>
        </w:rPr>
        <w:t>в процентном отношении</w:t>
      </w:r>
      <w:r w:rsidRPr="00CD204D">
        <w:rPr>
          <w:rFonts w:eastAsia="Cambria"/>
          <w:sz w:val="22"/>
          <w:szCs w:val="24"/>
          <w:lang w:val="ru-RU"/>
        </w:rPr>
        <w:t>)</w:t>
      </w:r>
    </w:p>
    <w:tbl>
      <w:tblPr>
        <w:tblW w:w="4729" w:type="pct"/>
        <w:tblLayout w:type="fixed"/>
        <w:tblCellMar>
          <w:left w:w="0" w:type="dxa"/>
          <w:right w:w="0" w:type="dxa"/>
        </w:tblCellMar>
        <w:tblLook w:val="04A0" w:firstRow="1" w:lastRow="0" w:firstColumn="1" w:lastColumn="0" w:noHBand="0" w:noVBand="1"/>
      </w:tblPr>
      <w:tblGrid>
        <w:gridCol w:w="918"/>
        <w:gridCol w:w="41"/>
        <w:gridCol w:w="858"/>
        <w:gridCol w:w="87"/>
        <w:gridCol w:w="460"/>
        <w:gridCol w:w="1014"/>
        <w:gridCol w:w="832"/>
        <w:gridCol w:w="668"/>
        <w:gridCol w:w="615"/>
        <w:gridCol w:w="926"/>
        <w:gridCol w:w="943"/>
        <w:gridCol w:w="742"/>
        <w:gridCol w:w="1101"/>
      </w:tblGrid>
      <w:tr w:rsidR="000E180E" w:rsidRPr="00355BA3" w:rsidTr="001A220A">
        <w:trPr>
          <w:trHeight w:val="315"/>
        </w:trPr>
        <w:tc>
          <w:tcPr>
            <w:tcW w:w="499" w:type="pct"/>
            <w:tcBorders>
              <w:top w:val="single" w:sz="8" w:space="0" w:color="auto"/>
              <w:left w:val="nil"/>
              <w:bottom w:val="single" w:sz="8" w:space="0" w:color="auto"/>
              <w:right w:val="nil"/>
            </w:tcBorders>
            <w:shd w:val="clear" w:color="000000" w:fill="FFFFFF"/>
            <w:noWrap/>
            <w:tcMar>
              <w:top w:w="15" w:type="dxa"/>
              <w:left w:w="15" w:type="dxa"/>
              <w:bottom w:w="0" w:type="dxa"/>
              <w:right w:w="15" w:type="dxa"/>
            </w:tcMar>
          </w:tcPr>
          <w:p w:rsidR="000E180E" w:rsidRPr="00CD204D" w:rsidRDefault="000E180E" w:rsidP="001A220A">
            <w:pPr>
              <w:spacing w:line="240" w:lineRule="auto"/>
              <w:ind w:firstLine="0"/>
              <w:jc w:val="both"/>
              <w:rPr>
                <w:rFonts w:eastAsia="Cambria"/>
                <w:color w:val="000000"/>
                <w:sz w:val="18"/>
                <w:szCs w:val="24"/>
                <w:lang w:val="ru-RU"/>
              </w:rPr>
            </w:pPr>
          </w:p>
        </w:tc>
        <w:tc>
          <w:tcPr>
            <w:tcW w:w="488" w:type="pct"/>
            <w:gridSpan w:val="2"/>
            <w:tcBorders>
              <w:top w:val="single" w:sz="8" w:space="0" w:color="auto"/>
              <w:left w:val="nil"/>
              <w:bottom w:val="single" w:sz="8" w:space="0" w:color="auto"/>
              <w:right w:val="nil"/>
            </w:tcBorders>
            <w:shd w:val="clear" w:color="000000" w:fill="FFFFFF"/>
            <w:noWrap/>
            <w:tcMar>
              <w:top w:w="15" w:type="dxa"/>
              <w:left w:w="15" w:type="dxa"/>
              <w:bottom w:w="0" w:type="dxa"/>
              <w:right w:w="15" w:type="dxa"/>
            </w:tcMar>
          </w:tcPr>
          <w:p w:rsidR="000E180E" w:rsidRPr="00D04F5E" w:rsidRDefault="000E180E" w:rsidP="001A220A">
            <w:pPr>
              <w:spacing w:line="240" w:lineRule="auto"/>
              <w:ind w:firstLine="0"/>
              <w:jc w:val="center"/>
              <w:rPr>
                <w:rFonts w:eastAsia="Cambria"/>
                <w:color w:val="000000"/>
                <w:sz w:val="18"/>
                <w:szCs w:val="24"/>
              </w:rPr>
            </w:pPr>
            <w:r>
              <w:rPr>
                <w:rFonts w:eastAsia="Cambria"/>
                <w:color w:val="000000"/>
                <w:sz w:val="18"/>
                <w:szCs w:val="24"/>
                <w:lang w:val="ru-RU"/>
              </w:rPr>
              <w:t>Транспортные услуги</w:t>
            </w:r>
          </w:p>
        </w:tc>
        <w:tc>
          <w:tcPr>
            <w:tcW w:w="297" w:type="pct"/>
            <w:gridSpan w:val="2"/>
            <w:tcBorders>
              <w:top w:val="single" w:sz="8" w:space="0" w:color="auto"/>
              <w:left w:val="nil"/>
              <w:bottom w:val="single" w:sz="8" w:space="0" w:color="auto"/>
              <w:right w:val="nil"/>
            </w:tcBorders>
            <w:shd w:val="clear" w:color="000000" w:fill="FFFFFF"/>
            <w:noWrap/>
            <w:tcMar>
              <w:top w:w="15" w:type="dxa"/>
              <w:left w:w="15" w:type="dxa"/>
              <w:bottom w:w="0" w:type="dxa"/>
              <w:right w:w="15" w:type="dxa"/>
            </w:tcMar>
          </w:tcPr>
          <w:p w:rsidR="000E180E" w:rsidRPr="00D04F5E" w:rsidRDefault="000E180E" w:rsidP="001A220A">
            <w:pPr>
              <w:spacing w:line="240" w:lineRule="auto"/>
              <w:ind w:firstLine="0"/>
              <w:jc w:val="center"/>
              <w:rPr>
                <w:rFonts w:eastAsia="Cambria"/>
                <w:color w:val="000000"/>
                <w:sz w:val="18"/>
                <w:szCs w:val="24"/>
              </w:rPr>
            </w:pPr>
            <w:r>
              <w:rPr>
                <w:rFonts w:eastAsia="Cambria"/>
                <w:color w:val="000000"/>
                <w:sz w:val="18"/>
                <w:szCs w:val="24"/>
                <w:lang w:val="ru-RU"/>
              </w:rPr>
              <w:t>Туристические услуги</w:t>
            </w:r>
          </w:p>
        </w:tc>
        <w:tc>
          <w:tcPr>
            <w:tcW w:w="551" w:type="pct"/>
            <w:tcBorders>
              <w:top w:val="single" w:sz="8" w:space="0" w:color="auto"/>
              <w:left w:val="nil"/>
              <w:bottom w:val="single" w:sz="8" w:space="0" w:color="auto"/>
              <w:right w:val="nil"/>
            </w:tcBorders>
            <w:shd w:val="clear" w:color="000000" w:fill="FFFFFF"/>
            <w:noWrap/>
            <w:tcMar>
              <w:top w:w="15" w:type="dxa"/>
              <w:left w:w="15" w:type="dxa"/>
              <w:bottom w:w="0" w:type="dxa"/>
              <w:right w:w="15" w:type="dxa"/>
            </w:tcMar>
          </w:tcPr>
          <w:p w:rsidR="000E180E" w:rsidRDefault="000E180E" w:rsidP="001A220A">
            <w:pPr>
              <w:spacing w:line="240" w:lineRule="auto"/>
              <w:ind w:firstLine="0"/>
              <w:jc w:val="center"/>
              <w:rPr>
                <w:rFonts w:eastAsia="Cambria"/>
                <w:color w:val="000000"/>
                <w:sz w:val="18"/>
                <w:szCs w:val="24"/>
                <w:lang w:val="ru-RU"/>
              </w:rPr>
            </w:pPr>
            <w:r>
              <w:rPr>
                <w:rFonts w:eastAsia="Cambria"/>
                <w:color w:val="000000"/>
                <w:sz w:val="18"/>
                <w:szCs w:val="24"/>
                <w:lang w:val="ru-RU"/>
              </w:rPr>
              <w:t>Услуги</w:t>
            </w:r>
          </w:p>
          <w:p w:rsidR="000E180E" w:rsidRPr="00D04F5E" w:rsidRDefault="000E180E" w:rsidP="001A220A">
            <w:pPr>
              <w:spacing w:line="240" w:lineRule="auto"/>
              <w:ind w:firstLine="0"/>
              <w:jc w:val="center"/>
              <w:rPr>
                <w:rFonts w:eastAsia="Cambria"/>
                <w:color w:val="000000"/>
                <w:sz w:val="18"/>
                <w:szCs w:val="24"/>
              </w:rPr>
            </w:pPr>
            <w:r>
              <w:rPr>
                <w:rFonts w:eastAsia="Cambria"/>
                <w:color w:val="000000"/>
                <w:sz w:val="18"/>
                <w:szCs w:val="24"/>
                <w:lang w:val="ru-RU"/>
              </w:rPr>
              <w:t>связи</w:t>
            </w:r>
          </w:p>
        </w:tc>
        <w:tc>
          <w:tcPr>
            <w:tcW w:w="452" w:type="pct"/>
            <w:tcBorders>
              <w:top w:val="single" w:sz="8" w:space="0" w:color="auto"/>
              <w:left w:val="nil"/>
              <w:bottom w:val="single" w:sz="8" w:space="0" w:color="auto"/>
              <w:right w:val="nil"/>
            </w:tcBorders>
            <w:shd w:val="clear" w:color="000000" w:fill="FFFFFF"/>
            <w:noWrap/>
            <w:tcMar>
              <w:top w:w="15" w:type="dxa"/>
              <w:left w:w="15" w:type="dxa"/>
              <w:bottom w:w="0" w:type="dxa"/>
              <w:right w:w="15" w:type="dxa"/>
            </w:tcMar>
          </w:tcPr>
          <w:p w:rsidR="000E180E" w:rsidRPr="00D04F5E" w:rsidRDefault="000E180E" w:rsidP="001A220A">
            <w:pPr>
              <w:spacing w:line="240" w:lineRule="auto"/>
              <w:ind w:firstLine="0"/>
              <w:jc w:val="center"/>
              <w:rPr>
                <w:rFonts w:eastAsia="Cambria"/>
                <w:color w:val="000000"/>
                <w:sz w:val="18"/>
                <w:szCs w:val="24"/>
              </w:rPr>
            </w:pPr>
            <w:r>
              <w:rPr>
                <w:rFonts w:eastAsia="Cambria"/>
                <w:color w:val="000000"/>
                <w:sz w:val="18"/>
                <w:szCs w:val="24"/>
                <w:lang w:val="ru-RU"/>
              </w:rPr>
              <w:t>Строительные</w:t>
            </w:r>
          </w:p>
        </w:tc>
        <w:tc>
          <w:tcPr>
            <w:tcW w:w="363" w:type="pct"/>
            <w:tcBorders>
              <w:top w:val="single" w:sz="8" w:space="0" w:color="auto"/>
              <w:left w:val="nil"/>
              <w:bottom w:val="single" w:sz="8" w:space="0" w:color="auto"/>
              <w:right w:val="nil"/>
            </w:tcBorders>
            <w:shd w:val="clear" w:color="000000" w:fill="FFFFFF"/>
            <w:noWrap/>
            <w:tcMar>
              <w:top w:w="15" w:type="dxa"/>
              <w:left w:w="15" w:type="dxa"/>
              <w:bottom w:w="0" w:type="dxa"/>
              <w:right w:w="15" w:type="dxa"/>
            </w:tcMar>
          </w:tcPr>
          <w:p w:rsidR="000E180E" w:rsidRPr="00D04F5E" w:rsidRDefault="000E180E" w:rsidP="001A220A">
            <w:pPr>
              <w:spacing w:line="240" w:lineRule="auto"/>
              <w:ind w:firstLine="0"/>
              <w:jc w:val="center"/>
              <w:rPr>
                <w:rFonts w:eastAsia="Cambria"/>
                <w:color w:val="000000"/>
                <w:sz w:val="18"/>
                <w:szCs w:val="24"/>
              </w:rPr>
            </w:pPr>
            <w:r>
              <w:rPr>
                <w:rFonts w:eastAsia="Cambria"/>
                <w:color w:val="000000"/>
                <w:sz w:val="18"/>
                <w:szCs w:val="24"/>
                <w:lang w:val="ru-RU"/>
              </w:rPr>
              <w:t>Услуги страхования</w:t>
            </w:r>
          </w:p>
        </w:tc>
        <w:tc>
          <w:tcPr>
            <w:tcW w:w="334" w:type="pct"/>
            <w:tcBorders>
              <w:top w:val="single" w:sz="8" w:space="0" w:color="auto"/>
              <w:left w:val="nil"/>
              <w:bottom w:val="single" w:sz="8" w:space="0" w:color="auto"/>
              <w:right w:val="nil"/>
            </w:tcBorders>
            <w:shd w:val="clear" w:color="000000" w:fill="FFFFFF"/>
            <w:noWrap/>
            <w:tcMar>
              <w:top w:w="15" w:type="dxa"/>
              <w:left w:w="15" w:type="dxa"/>
              <w:bottom w:w="0" w:type="dxa"/>
              <w:right w:w="15" w:type="dxa"/>
            </w:tcMar>
          </w:tcPr>
          <w:p w:rsidR="000E180E" w:rsidRPr="00D04F5E" w:rsidRDefault="000E180E" w:rsidP="001A220A">
            <w:pPr>
              <w:spacing w:line="240" w:lineRule="auto"/>
              <w:ind w:firstLine="0"/>
              <w:jc w:val="center"/>
              <w:rPr>
                <w:rFonts w:eastAsia="Cambria"/>
                <w:color w:val="000000"/>
                <w:sz w:val="18"/>
                <w:szCs w:val="24"/>
              </w:rPr>
            </w:pPr>
            <w:r>
              <w:rPr>
                <w:rFonts w:eastAsia="Cambria"/>
                <w:color w:val="000000"/>
                <w:sz w:val="18"/>
                <w:szCs w:val="24"/>
                <w:lang w:val="ru-RU"/>
              </w:rPr>
              <w:t>Финансовые услуги</w:t>
            </w:r>
          </w:p>
        </w:tc>
        <w:tc>
          <w:tcPr>
            <w:tcW w:w="503" w:type="pct"/>
            <w:tcBorders>
              <w:top w:val="single" w:sz="8" w:space="0" w:color="auto"/>
              <w:left w:val="nil"/>
              <w:bottom w:val="single" w:sz="8" w:space="0" w:color="auto"/>
              <w:right w:val="nil"/>
            </w:tcBorders>
            <w:shd w:val="clear" w:color="000000" w:fill="FFFFFF"/>
            <w:noWrap/>
            <w:tcMar>
              <w:top w:w="15" w:type="dxa"/>
              <w:left w:w="15" w:type="dxa"/>
              <w:bottom w:w="0" w:type="dxa"/>
              <w:right w:w="15" w:type="dxa"/>
            </w:tcMar>
          </w:tcPr>
          <w:p w:rsidR="000E180E" w:rsidRPr="00D04F5E" w:rsidRDefault="000E180E" w:rsidP="001A220A">
            <w:pPr>
              <w:spacing w:line="240" w:lineRule="auto"/>
              <w:ind w:firstLine="0"/>
              <w:jc w:val="center"/>
              <w:rPr>
                <w:rFonts w:eastAsia="Cambria"/>
                <w:color w:val="000000"/>
                <w:sz w:val="18"/>
                <w:szCs w:val="24"/>
              </w:rPr>
            </w:pPr>
            <w:r>
              <w:rPr>
                <w:rFonts w:eastAsia="Cambria"/>
                <w:color w:val="000000"/>
                <w:sz w:val="18"/>
                <w:szCs w:val="24"/>
                <w:lang w:val="ru-RU"/>
              </w:rPr>
              <w:t>Компьютерные и информационные услуги</w:t>
            </w:r>
          </w:p>
        </w:tc>
        <w:tc>
          <w:tcPr>
            <w:tcW w:w="512" w:type="pct"/>
            <w:tcBorders>
              <w:top w:val="single" w:sz="8" w:space="0" w:color="auto"/>
              <w:left w:val="nil"/>
              <w:bottom w:val="single" w:sz="8" w:space="0" w:color="auto"/>
              <w:right w:val="nil"/>
            </w:tcBorders>
            <w:shd w:val="clear" w:color="000000" w:fill="FFFFFF"/>
            <w:noWrap/>
            <w:tcMar>
              <w:top w:w="15" w:type="dxa"/>
              <w:left w:w="15" w:type="dxa"/>
              <w:bottom w:w="0" w:type="dxa"/>
              <w:right w:w="15" w:type="dxa"/>
            </w:tcMar>
          </w:tcPr>
          <w:p w:rsidR="000E180E" w:rsidRPr="00D04F5E" w:rsidRDefault="000E180E" w:rsidP="001A220A">
            <w:pPr>
              <w:spacing w:line="240" w:lineRule="auto"/>
              <w:ind w:firstLine="0"/>
              <w:jc w:val="center"/>
              <w:rPr>
                <w:rFonts w:eastAsia="Cambria"/>
                <w:color w:val="000000"/>
                <w:sz w:val="18"/>
                <w:szCs w:val="24"/>
              </w:rPr>
            </w:pPr>
            <w:r>
              <w:rPr>
                <w:rFonts w:eastAsia="Cambria"/>
                <w:color w:val="000000"/>
                <w:sz w:val="18"/>
                <w:szCs w:val="24"/>
                <w:lang w:val="ru-RU"/>
              </w:rPr>
              <w:t>Роялти и лицензионные сборы</w:t>
            </w:r>
          </w:p>
        </w:tc>
        <w:tc>
          <w:tcPr>
            <w:tcW w:w="403" w:type="pct"/>
            <w:tcBorders>
              <w:top w:val="single" w:sz="8" w:space="0" w:color="auto"/>
              <w:left w:val="nil"/>
              <w:bottom w:val="single" w:sz="8" w:space="0" w:color="auto"/>
              <w:right w:val="nil"/>
            </w:tcBorders>
            <w:shd w:val="clear" w:color="000000" w:fill="FFFFFF"/>
            <w:noWrap/>
            <w:tcMar>
              <w:top w:w="15" w:type="dxa"/>
              <w:left w:w="15" w:type="dxa"/>
              <w:bottom w:w="0" w:type="dxa"/>
              <w:right w:w="15" w:type="dxa"/>
            </w:tcMar>
          </w:tcPr>
          <w:p w:rsidR="000E180E" w:rsidRPr="00D04F5E" w:rsidRDefault="000E180E" w:rsidP="001A220A">
            <w:pPr>
              <w:spacing w:line="240" w:lineRule="auto"/>
              <w:ind w:firstLine="0"/>
              <w:jc w:val="center"/>
              <w:rPr>
                <w:rFonts w:eastAsia="Cambria"/>
                <w:color w:val="000000"/>
                <w:sz w:val="18"/>
                <w:szCs w:val="24"/>
              </w:rPr>
            </w:pPr>
            <w:r>
              <w:rPr>
                <w:rFonts w:eastAsia="Cambria"/>
                <w:color w:val="000000"/>
                <w:sz w:val="18"/>
                <w:szCs w:val="24"/>
                <w:lang w:val="ru-RU"/>
              </w:rPr>
              <w:t>Прочие деловые услуги</w:t>
            </w:r>
          </w:p>
        </w:tc>
        <w:tc>
          <w:tcPr>
            <w:tcW w:w="598" w:type="pct"/>
            <w:tcBorders>
              <w:top w:val="single" w:sz="8" w:space="0" w:color="auto"/>
              <w:left w:val="nil"/>
              <w:bottom w:val="single" w:sz="8" w:space="0" w:color="auto"/>
              <w:right w:val="nil"/>
            </w:tcBorders>
            <w:shd w:val="clear" w:color="000000" w:fill="FFFFFF"/>
            <w:noWrap/>
            <w:tcMar>
              <w:top w:w="15" w:type="dxa"/>
              <w:left w:w="15" w:type="dxa"/>
              <w:bottom w:w="0" w:type="dxa"/>
              <w:right w:w="15" w:type="dxa"/>
            </w:tcMar>
          </w:tcPr>
          <w:p w:rsidR="000E180E" w:rsidRPr="004E695E" w:rsidRDefault="000E180E" w:rsidP="001A220A">
            <w:pPr>
              <w:spacing w:line="240" w:lineRule="auto"/>
              <w:ind w:firstLine="0"/>
              <w:jc w:val="center"/>
              <w:rPr>
                <w:rFonts w:eastAsia="Cambria"/>
                <w:color w:val="000000"/>
                <w:sz w:val="18"/>
                <w:szCs w:val="24"/>
                <w:lang w:val="ru-RU"/>
              </w:rPr>
            </w:pPr>
            <w:r>
              <w:rPr>
                <w:rFonts w:eastAsia="Cambria"/>
                <w:color w:val="000000"/>
                <w:sz w:val="18"/>
                <w:szCs w:val="24"/>
                <w:lang w:val="ru-RU"/>
              </w:rPr>
              <w:t>Личные, культурные и рекреационные услуги</w:t>
            </w:r>
          </w:p>
        </w:tc>
      </w:tr>
      <w:tr w:rsidR="000E180E" w:rsidRPr="00D04F5E" w:rsidTr="001A220A">
        <w:trPr>
          <w:trHeight w:val="315"/>
        </w:trPr>
        <w:tc>
          <w:tcPr>
            <w:tcW w:w="521" w:type="pct"/>
            <w:gridSpan w:val="2"/>
            <w:tcBorders>
              <w:top w:val="nil"/>
              <w:left w:val="nil"/>
              <w:bottom w:val="single" w:sz="8" w:space="0" w:color="auto"/>
              <w:right w:val="nil"/>
            </w:tcBorders>
            <w:shd w:val="clear" w:color="000000" w:fill="FFFFFF"/>
            <w:noWrap/>
            <w:tcMar>
              <w:top w:w="15" w:type="dxa"/>
              <w:left w:w="15" w:type="dxa"/>
              <w:bottom w:w="0" w:type="dxa"/>
              <w:right w:w="15" w:type="dxa"/>
            </w:tcMar>
          </w:tcPr>
          <w:p w:rsidR="000E180E" w:rsidRPr="00D04F5E" w:rsidRDefault="000E180E" w:rsidP="001A220A">
            <w:pPr>
              <w:spacing w:line="240" w:lineRule="auto"/>
              <w:ind w:left="180" w:hanging="180"/>
              <w:jc w:val="both"/>
              <w:rPr>
                <w:rFonts w:eastAsia="Cambria"/>
                <w:color w:val="000000"/>
                <w:sz w:val="18"/>
                <w:szCs w:val="24"/>
              </w:rPr>
            </w:pPr>
            <w:r>
              <w:rPr>
                <w:rFonts w:eastAsia="Cambria"/>
                <w:color w:val="000000"/>
                <w:sz w:val="18"/>
                <w:szCs w:val="24"/>
                <w:lang w:val="ru-RU"/>
              </w:rPr>
              <w:t>Среднегодовой тем роста</w:t>
            </w:r>
            <w:r w:rsidRPr="00D04F5E">
              <w:rPr>
                <w:rFonts w:eastAsia="Cambria"/>
                <w:color w:val="000000"/>
                <w:sz w:val="18"/>
                <w:szCs w:val="24"/>
              </w:rPr>
              <w:t xml:space="preserve"> 1991–2000</w:t>
            </w:r>
          </w:p>
        </w:tc>
        <w:tc>
          <w:tcPr>
            <w:tcW w:w="513" w:type="pct"/>
            <w:gridSpan w:val="2"/>
            <w:tcBorders>
              <w:top w:val="nil"/>
              <w:left w:val="nil"/>
              <w:bottom w:val="single" w:sz="8" w:space="0" w:color="auto"/>
              <w:right w:val="nil"/>
            </w:tcBorders>
            <w:shd w:val="clear" w:color="000000" w:fill="FFFFFF"/>
            <w:noWrap/>
            <w:tcMar>
              <w:top w:w="15" w:type="dxa"/>
              <w:left w:w="15" w:type="dxa"/>
              <w:bottom w:w="0" w:type="dxa"/>
              <w:right w:w="15" w:type="dxa"/>
            </w:tcMar>
          </w:tcPr>
          <w:p w:rsidR="000E180E" w:rsidRPr="00D04F5E" w:rsidRDefault="000E180E" w:rsidP="001A220A">
            <w:pPr>
              <w:spacing w:line="240" w:lineRule="auto"/>
              <w:ind w:firstLine="0"/>
              <w:jc w:val="both"/>
              <w:rPr>
                <w:rFonts w:eastAsia="Cambria"/>
                <w:color w:val="000000"/>
                <w:sz w:val="18"/>
                <w:szCs w:val="24"/>
              </w:rPr>
            </w:pPr>
            <w:r w:rsidRPr="00D04F5E">
              <w:rPr>
                <w:rFonts w:eastAsia="Cambria"/>
                <w:color w:val="000000"/>
                <w:sz w:val="18"/>
                <w:szCs w:val="24"/>
              </w:rPr>
              <w:t>4.4</w:t>
            </w:r>
          </w:p>
        </w:tc>
        <w:tc>
          <w:tcPr>
            <w:tcW w:w="250" w:type="pct"/>
            <w:tcBorders>
              <w:top w:val="nil"/>
              <w:left w:val="nil"/>
              <w:bottom w:val="single" w:sz="8" w:space="0" w:color="auto"/>
              <w:right w:val="nil"/>
            </w:tcBorders>
            <w:shd w:val="clear" w:color="000000" w:fill="FFFFFF"/>
            <w:noWrap/>
            <w:tcMar>
              <w:top w:w="15" w:type="dxa"/>
              <w:left w:w="15" w:type="dxa"/>
              <w:bottom w:w="0" w:type="dxa"/>
              <w:right w:w="15" w:type="dxa"/>
            </w:tcMar>
          </w:tcPr>
          <w:p w:rsidR="000E180E" w:rsidRPr="00D04F5E" w:rsidRDefault="000E180E" w:rsidP="001A220A">
            <w:pPr>
              <w:spacing w:line="240" w:lineRule="auto"/>
              <w:ind w:firstLine="0"/>
              <w:jc w:val="both"/>
              <w:rPr>
                <w:rFonts w:eastAsia="Cambria"/>
                <w:color w:val="000000"/>
                <w:sz w:val="18"/>
                <w:szCs w:val="24"/>
              </w:rPr>
            </w:pPr>
            <w:r w:rsidRPr="00D04F5E">
              <w:rPr>
                <w:rFonts w:eastAsia="Cambria"/>
                <w:color w:val="000000"/>
                <w:sz w:val="18"/>
                <w:szCs w:val="24"/>
              </w:rPr>
              <w:t>1.9</w:t>
            </w:r>
          </w:p>
        </w:tc>
        <w:tc>
          <w:tcPr>
            <w:tcW w:w="551" w:type="pct"/>
            <w:tcBorders>
              <w:top w:val="nil"/>
              <w:left w:val="nil"/>
              <w:bottom w:val="single" w:sz="8" w:space="0" w:color="auto"/>
              <w:right w:val="nil"/>
            </w:tcBorders>
            <w:shd w:val="clear" w:color="000000" w:fill="FFFFFF"/>
            <w:noWrap/>
            <w:tcMar>
              <w:top w:w="15" w:type="dxa"/>
              <w:left w:w="15" w:type="dxa"/>
              <w:bottom w:w="0" w:type="dxa"/>
              <w:right w:w="15" w:type="dxa"/>
            </w:tcMar>
          </w:tcPr>
          <w:p w:rsidR="000E180E" w:rsidRPr="00D04F5E" w:rsidRDefault="000E180E" w:rsidP="001A220A">
            <w:pPr>
              <w:spacing w:line="240" w:lineRule="auto"/>
              <w:ind w:firstLine="0"/>
              <w:jc w:val="both"/>
              <w:rPr>
                <w:rFonts w:eastAsia="Cambria"/>
                <w:color w:val="000000"/>
                <w:sz w:val="18"/>
                <w:szCs w:val="24"/>
              </w:rPr>
            </w:pPr>
            <w:r w:rsidRPr="00D04F5E">
              <w:rPr>
                <w:rFonts w:eastAsia="Cambria"/>
                <w:color w:val="000000"/>
                <w:sz w:val="18"/>
                <w:szCs w:val="24"/>
              </w:rPr>
              <w:t>4.4</w:t>
            </w:r>
          </w:p>
        </w:tc>
        <w:tc>
          <w:tcPr>
            <w:tcW w:w="452" w:type="pct"/>
            <w:tcBorders>
              <w:top w:val="nil"/>
              <w:left w:val="nil"/>
              <w:bottom w:val="single" w:sz="8" w:space="0" w:color="auto"/>
              <w:right w:val="nil"/>
            </w:tcBorders>
            <w:shd w:val="clear" w:color="000000" w:fill="FFFFFF"/>
            <w:noWrap/>
            <w:tcMar>
              <w:top w:w="15" w:type="dxa"/>
              <w:left w:w="15" w:type="dxa"/>
              <w:bottom w:w="0" w:type="dxa"/>
              <w:right w:w="15" w:type="dxa"/>
            </w:tcMar>
          </w:tcPr>
          <w:p w:rsidR="000E180E" w:rsidRPr="00D04F5E" w:rsidRDefault="000E180E" w:rsidP="001A220A">
            <w:pPr>
              <w:spacing w:line="240" w:lineRule="auto"/>
              <w:ind w:firstLine="0"/>
              <w:jc w:val="both"/>
              <w:rPr>
                <w:rFonts w:eastAsia="Cambria"/>
                <w:color w:val="000000"/>
                <w:sz w:val="18"/>
                <w:szCs w:val="24"/>
              </w:rPr>
            </w:pPr>
            <w:r w:rsidRPr="00D04F5E">
              <w:rPr>
                <w:rFonts w:eastAsia="Cambria"/>
                <w:color w:val="000000"/>
                <w:sz w:val="18"/>
                <w:szCs w:val="24"/>
              </w:rPr>
              <w:t>-2.3</w:t>
            </w:r>
          </w:p>
        </w:tc>
        <w:tc>
          <w:tcPr>
            <w:tcW w:w="363" w:type="pct"/>
            <w:tcBorders>
              <w:top w:val="nil"/>
              <w:left w:val="nil"/>
              <w:bottom w:val="single" w:sz="8" w:space="0" w:color="auto"/>
              <w:right w:val="nil"/>
            </w:tcBorders>
            <w:shd w:val="clear" w:color="000000" w:fill="FFFFFF"/>
            <w:noWrap/>
            <w:tcMar>
              <w:top w:w="15" w:type="dxa"/>
              <w:left w:w="15" w:type="dxa"/>
              <w:bottom w:w="0" w:type="dxa"/>
              <w:right w:w="15" w:type="dxa"/>
            </w:tcMar>
          </w:tcPr>
          <w:p w:rsidR="000E180E" w:rsidRPr="00D04F5E" w:rsidRDefault="000E180E" w:rsidP="001A220A">
            <w:pPr>
              <w:spacing w:line="240" w:lineRule="auto"/>
              <w:ind w:firstLine="0"/>
              <w:jc w:val="both"/>
              <w:rPr>
                <w:rFonts w:eastAsia="Cambria"/>
                <w:color w:val="000000"/>
                <w:sz w:val="18"/>
                <w:szCs w:val="24"/>
              </w:rPr>
            </w:pPr>
            <w:r w:rsidRPr="00D04F5E">
              <w:rPr>
                <w:rFonts w:eastAsia="Cambria"/>
                <w:color w:val="000000"/>
                <w:sz w:val="18"/>
                <w:szCs w:val="24"/>
              </w:rPr>
              <w:t>6.9</w:t>
            </w:r>
          </w:p>
        </w:tc>
        <w:tc>
          <w:tcPr>
            <w:tcW w:w="334" w:type="pct"/>
            <w:tcBorders>
              <w:top w:val="nil"/>
              <w:left w:val="nil"/>
              <w:bottom w:val="single" w:sz="8" w:space="0" w:color="auto"/>
              <w:right w:val="nil"/>
            </w:tcBorders>
            <w:shd w:val="clear" w:color="000000" w:fill="FFFFFF"/>
            <w:noWrap/>
            <w:tcMar>
              <w:top w:w="15" w:type="dxa"/>
              <w:left w:w="15" w:type="dxa"/>
              <w:bottom w:w="0" w:type="dxa"/>
              <w:right w:w="15" w:type="dxa"/>
            </w:tcMar>
          </w:tcPr>
          <w:p w:rsidR="000E180E" w:rsidRPr="00D04F5E" w:rsidRDefault="000E180E" w:rsidP="001A220A">
            <w:pPr>
              <w:spacing w:line="240" w:lineRule="auto"/>
              <w:ind w:firstLine="0"/>
              <w:jc w:val="both"/>
              <w:rPr>
                <w:rFonts w:eastAsia="Cambria"/>
                <w:color w:val="000000"/>
                <w:sz w:val="18"/>
                <w:szCs w:val="24"/>
              </w:rPr>
            </w:pPr>
            <w:r w:rsidRPr="00D04F5E">
              <w:rPr>
                <w:rFonts w:eastAsia="Cambria"/>
                <w:color w:val="000000"/>
                <w:sz w:val="18"/>
                <w:szCs w:val="24"/>
              </w:rPr>
              <w:t>5.7</w:t>
            </w:r>
          </w:p>
        </w:tc>
        <w:tc>
          <w:tcPr>
            <w:tcW w:w="503" w:type="pct"/>
            <w:tcBorders>
              <w:top w:val="nil"/>
              <w:left w:val="nil"/>
              <w:bottom w:val="single" w:sz="8" w:space="0" w:color="auto"/>
              <w:right w:val="nil"/>
            </w:tcBorders>
            <w:shd w:val="clear" w:color="000000" w:fill="FFFFFF"/>
            <w:noWrap/>
            <w:tcMar>
              <w:top w:w="15" w:type="dxa"/>
              <w:left w:w="15" w:type="dxa"/>
              <w:bottom w:w="0" w:type="dxa"/>
              <w:right w:w="15" w:type="dxa"/>
            </w:tcMar>
          </w:tcPr>
          <w:p w:rsidR="000E180E" w:rsidRPr="00D04F5E" w:rsidRDefault="000E180E" w:rsidP="001A220A">
            <w:pPr>
              <w:spacing w:line="240" w:lineRule="auto"/>
              <w:ind w:firstLine="0"/>
              <w:jc w:val="both"/>
              <w:rPr>
                <w:rFonts w:eastAsia="Cambria"/>
                <w:color w:val="000000"/>
                <w:sz w:val="18"/>
                <w:szCs w:val="24"/>
              </w:rPr>
            </w:pPr>
            <w:r w:rsidRPr="00D04F5E">
              <w:rPr>
                <w:rFonts w:eastAsia="Cambria"/>
                <w:color w:val="000000"/>
                <w:sz w:val="18"/>
                <w:szCs w:val="24"/>
              </w:rPr>
              <w:t>6.9</w:t>
            </w:r>
          </w:p>
        </w:tc>
        <w:tc>
          <w:tcPr>
            <w:tcW w:w="512" w:type="pct"/>
            <w:tcBorders>
              <w:top w:val="nil"/>
              <w:left w:val="nil"/>
              <w:bottom w:val="single" w:sz="8" w:space="0" w:color="auto"/>
              <w:right w:val="nil"/>
            </w:tcBorders>
            <w:shd w:val="clear" w:color="000000" w:fill="FFFFFF"/>
            <w:noWrap/>
            <w:tcMar>
              <w:top w:w="15" w:type="dxa"/>
              <w:left w:w="15" w:type="dxa"/>
              <w:bottom w:w="0" w:type="dxa"/>
              <w:right w:w="15" w:type="dxa"/>
            </w:tcMar>
          </w:tcPr>
          <w:p w:rsidR="000E180E" w:rsidRPr="00D04F5E" w:rsidRDefault="000E180E" w:rsidP="001A220A">
            <w:pPr>
              <w:spacing w:line="240" w:lineRule="auto"/>
              <w:ind w:firstLine="0"/>
              <w:jc w:val="both"/>
              <w:rPr>
                <w:rFonts w:eastAsia="Cambria"/>
                <w:color w:val="000000"/>
                <w:sz w:val="18"/>
                <w:szCs w:val="24"/>
              </w:rPr>
            </w:pPr>
            <w:r w:rsidRPr="00D04F5E">
              <w:rPr>
                <w:rFonts w:eastAsia="Cambria"/>
                <w:color w:val="000000"/>
                <w:sz w:val="18"/>
                <w:szCs w:val="24"/>
              </w:rPr>
              <w:t>5.8</w:t>
            </w:r>
          </w:p>
        </w:tc>
        <w:tc>
          <w:tcPr>
            <w:tcW w:w="403" w:type="pct"/>
            <w:tcBorders>
              <w:top w:val="nil"/>
              <w:left w:val="nil"/>
              <w:bottom w:val="single" w:sz="8" w:space="0" w:color="auto"/>
              <w:right w:val="nil"/>
            </w:tcBorders>
            <w:shd w:val="clear" w:color="000000" w:fill="FFFFFF"/>
            <w:noWrap/>
            <w:tcMar>
              <w:top w:w="15" w:type="dxa"/>
              <w:left w:w="15" w:type="dxa"/>
              <w:bottom w:w="0" w:type="dxa"/>
              <w:right w:w="15" w:type="dxa"/>
            </w:tcMar>
          </w:tcPr>
          <w:p w:rsidR="000E180E" w:rsidRPr="00D04F5E" w:rsidRDefault="000E180E" w:rsidP="001A220A">
            <w:pPr>
              <w:spacing w:line="240" w:lineRule="auto"/>
              <w:ind w:firstLine="0"/>
              <w:jc w:val="both"/>
              <w:rPr>
                <w:rFonts w:eastAsia="Cambria"/>
                <w:color w:val="000000"/>
                <w:sz w:val="18"/>
                <w:szCs w:val="24"/>
              </w:rPr>
            </w:pPr>
            <w:r w:rsidRPr="00D04F5E">
              <w:rPr>
                <w:rFonts w:eastAsia="Cambria"/>
                <w:color w:val="000000"/>
                <w:sz w:val="18"/>
                <w:szCs w:val="24"/>
              </w:rPr>
              <w:t>4.7</w:t>
            </w:r>
          </w:p>
        </w:tc>
        <w:tc>
          <w:tcPr>
            <w:tcW w:w="598" w:type="pct"/>
            <w:tcBorders>
              <w:top w:val="nil"/>
              <w:left w:val="nil"/>
              <w:bottom w:val="single" w:sz="8" w:space="0" w:color="auto"/>
              <w:right w:val="nil"/>
            </w:tcBorders>
            <w:shd w:val="clear" w:color="000000" w:fill="FFFFFF"/>
            <w:noWrap/>
            <w:tcMar>
              <w:top w:w="15" w:type="dxa"/>
              <w:left w:w="15" w:type="dxa"/>
              <w:bottom w:w="0" w:type="dxa"/>
              <w:right w:w="15" w:type="dxa"/>
            </w:tcMar>
          </w:tcPr>
          <w:p w:rsidR="000E180E" w:rsidRPr="00D04F5E" w:rsidRDefault="000E180E" w:rsidP="001A220A">
            <w:pPr>
              <w:spacing w:line="240" w:lineRule="auto"/>
              <w:ind w:firstLine="0"/>
              <w:jc w:val="both"/>
              <w:rPr>
                <w:rFonts w:eastAsia="Cambria"/>
                <w:color w:val="000000"/>
                <w:sz w:val="18"/>
                <w:szCs w:val="24"/>
              </w:rPr>
            </w:pPr>
            <w:r w:rsidRPr="00D04F5E">
              <w:rPr>
                <w:rFonts w:eastAsia="Cambria"/>
                <w:color w:val="000000"/>
                <w:sz w:val="18"/>
                <w:szCs w:val="24"/>
              </w:rPr>
              <w:t>5.8</w:t>
            </w:r>
          </w:p>
        </w:tc>
      </w:tr>
      <w:tr w:rsidR="000E180E" w:rsidRPr="00D04F5E" w:rsidTr="001A220A">
        <w:trPr>
          <w:trHeight w:val="315"/>
        </w:trPr>
        <w:tc>
          <w:tcPr>
            <w:tcW w:w="521" w:type="pct"/>
            <w:gridSpan w:val="2"/>
            <w:tcBorders>
              <w:top w:val="nil"/>
              <w:left w:val="nil"/>
              <w:bottom w:val="single" w:sz="8" w:space="0" w:color="auto"/>
              <w:right w:val="nil"/>
            </w:tcBorders>
            <w:shd w:val="clear" w:color="000000" w:fill="FFFFFF"/>
            <w:noWrap/>
            <w:tcMar>
              <w:top w:w="15" w:type="dxa"/>
              <w:left w:w="15" w:type="dxa"/>
              <w:bottom w:w="0" w:type="dxa"/>
              <w:right w:w="15" w:type="dxa"/>
            </w:tcMar>
          </w:tcPr>
          <w:p w:rsidR="000E180E" w:rsidRPr="00D04F5E" w:rsidRDefault="000E180E" w:rsidP="001A220A">
            <w:pPr>
              <w:spacing w:line="240" w:lineRule="auto"/>
              <w:ind w:left="180" w:hanging="180"/>
              <w:jc w:val="both"/>
              <w:rPr>
                <w:rFonts w:eastAsia="Cambria"/>
                <w:color w:val="000000"/>
                <w:sz w:val="18"/>
                <w:szCs w:val="24"/>
              </w:rPr>
            </w:pPr>
            <w:r>
              <w:rPr>
                <w:rFonts w:eastAsia="Cambria"/>
                <w:color w:val="000000"/>
                <w:sz w:val="18"/>
                <w:szCs w:val="24"/>
                <w:lang w:val="ru-RU"/>
              </w:rPr>
              <w:t xml:space="preserve">Среднегодовой темп роста </w:t>
            </w:r>
            <w:r w:rsidRPr="00D04F5E">
              <w:rPr>
                <w:rFonts w:eastAsia="Cambria"/>
                <w:color w:val="000000"/>
                <w:sz w:val="18"/>
                <w:szCs w:val="24"/>
              </w:rPr>
              <w:t xml:space="preserve"> 2000–07</w:t>
            </w:r>
          </w:p>
        </w:tc>
        <w:tc>
          <w:tcPr>
            <w:tcW w:w="513" w:type="pct"/>
            <w:gridSpan w:val="2"/>
            <w:tcBorders>
              <w:top w:val="nil"/>
              <w:left w:val="nil"/>
              <w:bottom w:val="single" w:sz="8" w:space="0" w:color="auto"/>
              <w:right w:val="nil"/>
            </w:tcBorders>
            <w:shd w:val="clear" w:color="000000" w:fill="FFFFFF"/>
            <w:noWrap/>
            <w:tcMar>
              <w:top w:w="15" w:type="dxa"/>
              <w:left w:w="15" w:type="dxa"/>
              <w:bottom w:w="0" w:type="dxa"/>
              <w:right w:w="15" w:type="dxa"/>
            </w:tcMar>
          </w:tcPr>
          <w:p w:rsidR="000E180E" w:rsidRPr="00D04F5E" w:rsidRDefault="000E180E" w:rsidP="001A220A">
            <w:pPr>
              <w:spacing w:line="240" w:lineRule="auto"/>
              <w:ind w:firstLine="0"/>
              <w:jc w:val="both"/>
              <w:rPr>
                <w:rFonts w:eastAsia="Cambria"/>
                <w:color w:val="000000"/>
                <w:sz w:val="18"/>
                <w:szCs w:val="24"/>
              </w:rPr>
            </w:pPr>
            <w:r w:rsidRPr="00D04F5E">
              <w:rPr>
                <w:rFonts w:eastAsia="Cambria"/>
                <w:color w:val="000000"/>
                <w:sz w:val="18"/>
                <w:szCs w:val="24"/>
              </w:rPr>
              <w:t>2.5</w:t>
            </w:r>
          </w:p>
        </w:tc>
        <w:tc>
          <w:tcPr>
            <w:tcW w:w="250" w:type="pct"/>
            <w:tcBorders>
              <w:top w:val="nil"/>
              <w:left w:val="nil"/>
              <w:bottom w:val="single" w:sz="8" w:space="0" w:color="auto"/>
              <w:right w:val="nil"/>
            </w:tcBorders>
            <w:shd w:val="clear" w:color="000000" w:fill="FFFFFF"/>
            <w:noWrap/>
            <w:tcMar>
              <w:top w:w="15" w:type="dxa"/>
              <w:left w:w="15" w:type="dxa"/>
              <w:bottom w:w="0" w:type="dxa"/>
              <w:right w:w="15" w:type="dxa"/>
            </w:tcMar>
          </w:tcPr>
          <w:p w:rsidR="000E180E" w:rsidRPr="00D04F5E" w:rsidRDefault="000E180E" w:rsidP="001A220A">
            <w:pPr>
              <w:spacing w:line="240" w:lineRule="auto"/>
              <w:ind w:firstLine="0"/>
              <w:jc w:val="both"/>
              <w:rPr>
                <w:rFonts w:eastAsia="Cambria"/>
                <w:color w:val="000000"/>
                <w:sz w:val="18"/>
                <w:szCs w:val="24"/>
              </w:rPr>
            </w:pPr>
            <w:r w:rsidRPr="00D04F5E">
              <w:rPr>
                <w:rFonts w:eastAsia="Cambria"/>
                <w:color w:val="000000"/>
                <w:sz w:val="18"/>
                <w:szCs w:val="24"/>
              </w:rPr>
              <w:t>2.7</w:t>
            </w:r>
          </w:p>
        </w:tc>
        <w:tc>
          <w:tcPr>
            <w:tcW w:w="551" w:type="pct"/>
            <w:tcBorders>
              <w:top w:val="nil"/>
              <w:left w:val="nil"/>
              <w:bottom w:val="single" w:sz="8" w:space="0" w:color="auto"/>
              <w:right w:val="nil"/>
            </w:tcBorders>
            <w:shd w:val="clear" w:color="000000" w:fill="FFFFFF"/>
            <w:noWrap/>
            <w:tcMar>
              <w:top w:w="15" w:type="dxa"/>
              <w:left w:w="15" w:type="dxa"/>
              <w:bottom w:w="0" w:type="dxa"/>
              <w:right w:w="15" w:type="dxa"/>
            </w:tcMar>
          </w:tcPr>
          <w:p w:rsidR="000E180E" w:rsidRPr="00D04F5E" w:rsidRDefault="000E180E" w:rsidP="001A220A">
            <w:pPr>
              <w:spacing w:line="240" w:lineRule="auto"/>
              <w:ind w:firstLine="0"/>
              <w:jc w:val="both"/>
              <w:rPr>
                <w:rFonts w:eastAsia="Cambria"/>
                <w:color w:val="000000"/>
                <w:sz w:val="18"/>
                <w:szCs w:val="24"/>
              </w:rPr>
            </w:pPr>
            <w:r w:rsidRPr="00D04F5E">
              <w:rPr>
                <w:rFonts w:eastAsia="Cambria"/>
                <w:color w:val="000000"/>
                <w:sz w:val="18"/>
                <w:szCs w:val="24"/>
              </w:rPr>
              <w:t>2.3</w:t>
            </w:r>
          </w:p>
        </w:tc>
        <w:tc>
          <w:tcPr>
            <w:tcW w:w="452" w:type="pct"/>
            <w:tcBorders>
              <w:top w:val="nil"/>
              <w:left w:val="nil"/>
              <w:bottom w:val="single" w:sz="8" w:space="0" w:color="auto"/>
              <w:right w:val="nil"/>
            </w:tcBorders>
            <w:shd w:val="clear" w:color="000000" w:fill="FFFFFF"/>
            <w:noWrap/>
            <w:tcMar>
              <w:top w:w="15" w:type="dxa"/>
              <w:left w:w="15" w:type="dxa"/>
              <w:bottom w:w="0" w:type="dxa"/>
              <w:right w:w="15" w:type="dxa"/>
            </w:tcMar>
          </w:tcPr>
          <w:p w:rsidR="000E180E" w:rsidRPr="00D04F5E" w:rsidRDefault="000E180E" w:rsidP="001A220A">
            <w:pPr>
              <w:spacing w:line="240" w:lineRule="auto"/>
              <w:ind w:firstLine="0"/>
              <w:jc w:val="both"/>
              <w:rPr>
                <w:rFonts w:eastAsia="Cambria"/>
                <w:color w:val="000000"/>
                <w:sz w:val="18"/>
                <w:szCs w:val="24"/>
              </w:rPr>
            </w:pPr>
            <w:r w:rsidRPr="00D04F5E">
              <w:rPr>
                <w:rFonts w:eastAsia="Cambria"/>
                <w:color w:val="000000"/>
                <w:sz w:val="18"/>
                <w:szCs w:val="24"/>
              </w:rPr>
              <w:t>7.0</w:t>
            </w:r>
          </w:p>
        </w:tc>
        <w:tc>
          <w:tcPr>
            <w:tcW w:w="363" w:type="pct"/>
            <w:tcBorders>
              <w:top w:val="nil"/>
              <w:left w:val="nil"/>
              <w:bottom w:val="single" w:sz="8" w:space="0" w:color="auto"/>
              <w:right w:val="nil"/>
            </w:tcBorders>
            <w:shd w:val="clear" w:color="000000" w:fill="FFFFFF"/>
            <w:noWrap/>
            <w:tcMar>
              <w:top w:w="15" w:type="dxa"/>
              <w:left w:w="15" w:type="dxa"/>
              <w:bottom w:w="0" w:type="dxa"/>
              <w:right w:w="15" w:type="dxa"/>
            </w:tcMar>
          </w:tcPr>
          <w:p w:rsidR="000E180E" w:rsidRPr="00D04F5E" w:rsidRDefault="000E180E" w:rsidP="001A220A">
            <w:pPr>
              <w:spacing w:line="240" w:lineRule="auto"/>
              <w:ind w:firstLine="0"/>
              <w:jc w:val="both"/>
              <w:rPr>
                <w:rFonts w:eastAsia="Cambria"/>
                <w:color w:val="000000"/>
                <w:sz w:val="18"/>
                <w:szCs w:val="24"/>
              </w:rPr>
            </w:pPr>
            <w:r w:rsidRPr="00D04F5E">
              <w:rPr>
                <w:rFonts w:eastAsia="Cambria"/>
                <w:color w:val="000000"/>
                <w:sz w:val="18"/>
                <w:szCs w:val="24"/>
              </w:rPr>
              <w:t>0.6</w:t>
            </w:r>
          </w:p>
        </w:tc>
        <w:tc>
          <w:tcPr>
            <w:tcW w:w="334" w:type="pct"/>
            <w:tcBorders>
              <w:top w:val="nil"/>
              <w:left w:val="nil"/>
              <w:bottom w:val="single" w:sz="8" w:space="0" w:color="auto"/>
              <w:right w:val="nil"/>
            </w:tcBorders>
            <w:shd w:val="clear" w:color="000000" w:fill="FFFFFF"/>
            <w:noWrap/>
            <w:tcMar>
              <w:top w:w="15" w:type="dxa"/>
              <w:left w:w="15" w:type="dxa"/>
              <w:bottom w:w="0" w:type="dxa"/>
              <w:right w:w="15" w:type="dxa"/>
            </w:tcMar>
          </w:tcPr>
          <w:p w:rsidR="000E180E" w:rsidRPr="00D04F5E" w:rsidRDefault="000E180E" w:rsidP="001A220A">
            <w:pPr>
              <w:spacing w:line="240" w:lineRule="auto"/>
              <w:ind w:firstLine="0"/>
              <w:jc w:val="both"/>
              <w:rPr>
                <w:rFonts w:eastAsia="Cambria"/>
                <w:color w:val="000000"/>
                <w:sz w:val="18"/>
                <w:szCs w:val="24"/>
              </w:rPr>
            </w:pPr>
            <w:r w:rsidRPr="00D04F5E">
              <w:rPr>
                <w:rFonts w:eastAsia="Cambria"/>
                <w:color w:val="000000"/>
                <w:sz w:val="18"/>
                <w:szCs w:val="24"/>
              </w:rPr>
              <w:t>6.5</w:t>
            </w:r>
          </w:p>
        </w:tc>
        <w:tc>
          <w:tcPr>
            <w:tcW w:w="503" w:type="pct"/>
            <w:tcBorders>
              <w:top w:val="nil"/>
              <w:left w:val="nil"/>
              <w:bottom w:val="single" w:sz="8" w:space="0" w:color="auto"/>
              <w:right w:val="nil"/>
            </w:tcBorders>
            <w:shd w:val="clear" w:color="000000" w:fill="FFFFFF"/>
            <w:noWrap/>
            <w:tcMar>
              <w:top w:w="15" w:type="dxa"/>
              <w:left w:w="15" w:type="dxa"/>
              <w:bottom w:w="0" w:type="dxa"/>
              <w:right w:w="15" w:type="dxa"/>
            </w:tcMar>
          </w:tcPr>
          <w:p w:rsidR="000E180E" w:rsidRPr="00D04F5E" w:rsidRDefault="000E180E" w:rsidP="001A220A">
            <w:pPr>
              <w:spacing w:line="240" w:lineRule="auto"/>
              <w:ind w:firstLine="0"/>
              <w:jc w:val="both"/>
              <w:rPr>
                <w:rFonts w:eastAsia="Cambria"/>
                <w:color w:val="000000"/>
                <w:sz w:val="18"/>
                <w:szCs w:val="24"/>
              </w:rPr>
            </w:pPr>
            <w:r w:rsidRPr="00D04F5E">
              <w:rPr>
                <w:rFonts w:eastAsia="Cambria"/>
                <w:color w:val="000000"/>
                <w:sz w:val="18"/>
                <w:szCs w:val="24"/>
              </w:rPr>
              <w:t>3.9</w:t>
            </w:r>
          </w:p>
        </w:tc>
        <w:tc>
          <w:tcPr>
            <w:tcW w:w="512" w:type="pct"/>
            <w:tcBorders>
              <w:top w:val="nil"/>
              <w:left w:val="nil"/>
              <w:bottom w:val="single" w:sz="8" w:space="0" w:color="auto"/>
              <w:right w:val="nil"/>
            </w:tcBorders>
            <w:shd w:val="clear" w:color="000000" w:fill="FFFFFF"/>
            <w:noWrap/>
            <w:tcMar>
              <w:top w:w="15" w:type="dxa"/>
              <w:left w:w="15" w:type="dxa"/>
              <w:bottom w:w="0" w:type="dxa"/>
              <w:right w:w="15" w:type="dxa"/>
            </w:tcMar>
          </w:tcPr>
          <w:p w:rsidR="000E180E" w:rsidRPr="00D04F5E" w:rsidRDefault="000E180E" w:rsidP="001A220A">
            <w:pPr>
              <w:spacing w:line="240" w:lineRule="auto"/>
              <w:ind w:firstLine="0"/>
              <w:jc w:val="both"/>
              <w:rPr>
                <w:rFonts w:eastAsia="Cambria"/>
                <w:color w:val="000000"/>
                <w:sz w:val="18"/>
                <w:szCs w:val="24"/>
              </w:rPr>
            </w:pPr>
            <w:r w:rsidRPr="00D04F5E">
              <w:rPr>
                <w:rFonts w:eastAsia="Cambria"/>
                <w:color w:val="000000"/>
                <w:sz w:val="18"/>
                <w:szCs w:val="24"/>
              </w:rPr>
              <w:t>7.2</w:t>
            </w:r>
          </w:p>
        </w:tc>
        <w:tc>
          <w:tcPr>
            <w:tcW w:w="403" w:type="pct"/>
            <w:tcBorders>
              <w:top w:val="nil"/>
              <w:left w:val="nil"/>
              <w:bottom w:val="single" w:sz="8" w:space="0" w:color="auto"/>
              <w:right w:val="nil"/>
            </w:tcBorders>
            <w:shd w:val="clear" w:color="000000" w:fill="FFFFFF"/>
            <w:noWrap/>
            <w:tcMar>
              <w:top w:w="15" w:type="dxa"/>
              <w:left w:w="15" w:type="dxa"/>
              <w:bottom w:w="0" w:type="dxa"/>
              <w:right w:w="15" w:type="dxa"/>
            </w:tcMar>
          </w:tcPr>
          <w:p w:rsidR="000E180E" w:rsidRPr="00D04F5E" w:rsidRDefault="000E180E" w:rsidP="001A220A">
            <w:pPr>
              <w:spacing w:line="240" w:lineRule="auto"/>
              <w:ind w:firstLine="0"/>
              <w:jc w:val="both"/>
              <w:rPr>
                <w:rFonts w:eastAsia="Cambria"/>
                <w:color w:val="000000"/>
                <w:sz w:val="18"/>
                <w:szCs w:val="24"/>
              </w:rPr>
            </w:pPr>
            <w:r w:rsidRPr="00D04F5E">
              <w:rPr>
                <w:rFonts w:eastAsia="Cambria"/>
                <w:color w:val="000000"/>
                <w:sz w:val="18"/>
                <w:szCs w:val="24"/>
              </w:rPr>
              <w:t>5.8</w:t>
            </w:r>
          </w:p>
        </w:tc>
        <w:tc>
          <w:tcPr>
            <w:tcW w:w="598" w:type="pct"/>
            <w:tcBorders>
              <w:top w:val="nil"/>
              <w:left w:val="nil"/>
              <w:bottom w:val="single" w:sz="8" w:space="0" w:color="auto"/>
              <w:right w:val="nil"/>
            </w:tcBorders>
            <w:shd w:val="clear" w:color="000000" w:fill="FFFFFF"/>
            <w:noWrap/>
            <w:tcMar>
              <w:top w:w="15" w:type="dxa"/>
              <w:left w:w="15" w:type="dxa"/>
              <w:bottom w:w="0" w:type="dxa"/>
              <w:right w:w="15" w:type="dxa"/>
            </w:tcMar>
          </w:tcPr>
          <w:p w:rsidR="000E180E" w:rsidRPr="00D04F5E" w:rsidRDefault="000E180E" w:rsidP="001A220A">
            <w:pPr>
              <w:spacing w:line="240" w:lineRule="auto"/>
              <w:ind w:firstLine="0"/>
              <w:jc w:val="both"/>
              <w:rPr>
                <w:rFonts w:eastAsia="Cambria"/>
                <w:color w:val="000000"/>
                <w:sz w:val="18"/>
                <w:szCs w:val="24"/>
              </w:rPr>
            </w:pPr>
            <w:r w:rsidRPr="00D04F5E">
              <w:rPr>
                <w:rFonts w:eastAsia="Cambria"/>
                <w:color w:val="000000"/>
                <w:sz w:val="18"/>
                <w:szCs w:val="24"/>
              </w:rPr>
              <w:t>3.4</w:t>
            </w:r>
          </w:p>
        </w:tc>
      </w:tr>
    </w:tbl>
    <w:p w:rsidR="000E180E" w:rsidRPr="00E30BDA" w:rsidRDefault="000E180E" w:rsidP="000E180E">
      <w:pPr>
        <w:spacing w:before="120" w:line="240" w:lineRule="auto"/>
        <w:ind w:firstLine="0"/>
        <w:jc w:val="both"/>
        <w:rPr>
          <w:rFonts w:eastAsia="Cambria"/>
          <w:sz w:val="18"/>
          <w:szCs w:val="18"/>
        </w:rPr>
      </w:pPr>
      <w:r>
        <w:rPr>
          <w:rFonts w:eastAsia="Cambria"/>
          <w:i/>
          <w:sz w:val="18"/>
          <w:szCs w:val="18"/>
          <w:lang w:val="ru-RU"/>
        </w:rPr>
        <w:t>Источник</w:t>
      </w:r>
      <w:r w:rsidRPr="00E30BDA">
        <w:rPr>
          <w:rFonts w:eastAsia="Cambria"/>
          <w:sz w:val="18"/>
          <w:szCs w:val="18"/>
        </w:rPr>
        <w:t xml:space="preserve">: </w:t>
      </w:r>
      <w:r>
        <w:rPr>
          <w:rFonts w:eastAsia="Cambria"/>
          <w:sz w:val="18"/>
          <w:szCs w:val="18"/>
          <w:lang w:val="ru-RU"/>
        </w:rPr>
        <w:t xml:space="preserve">Расчеты авторов. </w:t>
      </w:r>
    </w:p>
    <w:p w:rsidR="000E180E" w:rsidRPr="0007357E" w:rsidRDefault="000E180E" w:rsidP="000E180E">
      <w:pPr>
        <w:spacing w:before="240" w:line="240" w:lineRule="auto"/>
        <w:jc w:val="both"/>
        <w:rPr>
          <w:rFonts w:eastAsia="Cambria"/>
          <w:sz w:val="22"/>
          <w:szCs w:val="24"/>
          <w:lang w:val="ru-RU"/>
        </w:rPr>
      </w:pPr>
      <w:r>
        <w:rPr>
          <w:rFonts w:eastAsia="Cambria"/>
          <w:sz w:val="22"/>
          <w:szCs w:val="24"/>
          <w:lang w:val="ru-RU"/>
        </w:rPr>
        <w:t>Что</w:t>
      </w:r>
      <w:r w:rsidRPr="0007357E">
        <w:rPr>
          <w:rFonts w:eastAsia="Cambria"/>
          <w:sz w:val="22"/>
          <w:szCs w:val="24"/>
          <w:lang w:val="ru-RU"/>
        </w:rPr>
        <w:t xml:space="preserve"> </w:t>
      </w:r>
      <w:r w:rsidR="005720A6">
        <w:rPr>
          <w:rFonts w:eastAsia="Cambria"/>
          <w:sz w:val="22"/>
          <w:szCs w:val="24"/>
          <w:lang w:val="ru-RU"/>
        </w:rPr>
        <w:t xml:space="preserve">касается </w:t>
      </w:r>
      <w:r>
        <w:rPr>
          <w:rFonts w:eastAsia="Cambria"/>
          <w:sz w:val="22"/>
          <w:szCs w:val="24"/>
          <w:lang w:val="ru-RU"/>
        </w:rPr>
        <w:t>индексов</w:t>
      </w:r>
      <w:r w:rsidRPr="0007357E">
        <w:rPr>
          <w:rFonts w:eastAsia="Cambria"/>
          <w:sz w:val="22"/>
          <w:szCs w:val="24"/>
          <w:lang w:val="ru-RU"/>
        </w:rPr>
        <w:t xml:space="preserve"> </w:t>
      </w:r>
      <w:r w:rsidRPr="00D04F5E">
        <w:rPr>
          <w:rFonts w:eastAsia="Cambria"/>
          <w:sz w:val="22"/>
          <w:szCs w:val="24"/>
        </w:rPr>
        <w:t>EXPY</w:t>
      </w:r>
      <w:r w:rsidRPr="0007357E">
        <w:rPr>
          <w:rFonts w:eastAsia="Cambria"/>
          <w:sz w:val="22"/>
          <w:szCs w:val="24"/>
          <w:lang w:val="ru-RU"/>
        </w:rPr>
        <w:t xml:space="preserve"> </w:t>
      </w:r>
      <w:r>
        <w:rPr>
          <w:rFonts w:eastAsia="Cambria"/>
          <w:sz w:val="22"/>
          <w:szCs w:val="24"/>
          <w:lang w:val="ru-RU"/>
        </w:rPr>
        <w:t>по</w:t>
      </w:r>
      <w:r w:rsidRPr="0007357E">
        <w:rPr>
          <w:rFonts w:eastAsia="Cambria"/>
          <w:sz w:val="22"/>
          <w:szCs w:val="24"/>
          <w:lang w:val="ru-RU"/>
        </w:rPr>
        <w:t xml:space="preserve"> </w:t>
      </w:r>
      <w:r>
        <w:rPr>
          <w:rFonts w:eastAsia="Cambria"/>
          <w:sz w:val="22"/>
          <w:szCs w:val="24"/>
          <w:lang w:val="ru-RU"/>
        </w:rPr>
        <w:t>товарам</w:t>
      </w:r>
      <w:r w:rsidRPr="0007357E">
        <w:rPr>
          <w:rFonts w:eastAsia="Cambria"/>
          <w:sz w:val="22"/>
          <w:szCs w:val="24"/>
          <w:lang w:val="ru-RU"/>
        </w:rPr>
        <w:t xml:space="preserve">, </w:t>
      </w:r>
      <w:r>
        <w:rPr>
          <w:rFonts w:eastAsia="Cambria"/>
          <w:sz w:val="22"/>
          <w:szCs w:val="24"/>
          <w:lang w:val="ru-RU"/>
        </w:rPr>
        <w:t>готовой</w:t>
      </w:r>
      <w:r w:rsidRPr="0007357E">
        <w:rPr>
          <w:rFonts w:eastAsia="Cambria"/>
          <w:sz w:val="22"/>
          <w:szCs w:val="24"/>
          <w:lang w:val="ru-RU"/>
        </w:rPr>
        <w:t xml:space="preserve"> </w:t>
      </w:r>
      <w:r>
        <w:rPr>
          <w:rFonts w:eastAsia="Cambria"/>
          <w:sz w:val="22"/>
          <w:szCs w:val="24"/>
          <w:lang w:val="ru-RU"/>
        </w:rPr>
        <w:t>продукции</w:t>
      </w:r>
      <w:r w:rsidRPr="0007357E">
        <w:rPr>
          <w:rFonts w:eastAsia="Cambria"/>
          <w:sz w:val="22"/>
          <w:szCs w:val="24"/>
          <w:lang w:val="ru-RU"/>
        </w:rPr>
        <w:t xml:space="preserve"> </w:t>
      </w:r>
      <w:r>
        <w:rPr>
          <w:rFonts w:eastAsia="Cambria"/>
          <w:sz w:val="22"/>
          <w:szCs w:val="24"/>
          <w:lang w:val="ru-RU"/>
        </w:rPr>
        <w:t>и</w:t>
      </w:r>
      <w:r w:rsidRPr="0007357E">
        <w:rPr>
          <w:rFonts w:eastAsia="Cambria"/>
          <w:sz w:val="22"/>
          <w:szCs w:val="24"/>
          <w:lang w:val="ru-RU"/>
        </w:rPr>
        <w:t xml:space="preserve"> </w:t>
      </w:r>
      <w:r>
        <w:rPr>
          <w:rFonts w:eastAsia="Cambria"/>
          <w:sz w:val="22"/>
          <w:szCs w:val="24"/>
          <w:lang w:val="ru-RU"/>
        </w:rPr>
        <w:t>услугам</w:t>
      </w:r>
      <w:r w:rsidRPr="0007357E">
        <w:rPr>
          <w:rFonts w:eastAsia="Cambria"/>
          <w:sz w:val="22"/>
          <w:szCs w:val="24"/>
          <w:lang w:val="ru-RU"/>
        </w:rPr>
        <w:t xml:space="preserve">, </w:t>
      </w:r>
      <w:r>
        <w:rPr>
          <w:rFonts w:eastAsia="Cambria"/>
          <w:sz w:val="22"/>
          <w:szCs w:val="24"/>
          <w:lang w:val="ru-RU"/>
        </w:rPr>
        <w:t>с</w:t>
      </w:r>
      <w:r w:rsidRPr="0007357E">
        <w:rPr>
          <w:rFonts w:eastAsia="Cambria"/>
          <w:sz w:val="22"/>
          <w:szCs w:val="24"/>
          <w:lang w:val="ru-RU"/>
        </w:rPr>
        <w:t xml:space="preserve"> </w:t>
      </w:r>
      <w:r>
        <w:rPr>
          <w:rFonts w:eastAsia="Cambria"/>
          <w:sz w:val="22"/>
          <w:szCs w:val="24"/>
          <w:lang w:val="ru-RU"/>
        </w:rPr>
        <w:t>годами</w:t>
      </w:r>
      <w:r w:rsidRPr="0007357E">
        <w:rPr>
          <w:rFonts w:eastAsia="Cambria"/>
          <w:sz w:val="22"/>
          <w:szCs w:val="24"/>
          <w:lang w:val="ru-RU"/>
        </w:rPr>
        <w:t xml:space="preserve"> </w:t>
      </w:r>
      <w:r>
        <w:rPr>
          <w:rFonts w:eastAsia="Cambria"/>
          <w:sz w:val="22"/>
          <w:szCs w:val="24"/>
          <w:lang w:val="ru-RU"/>
        </w:rPr>
        <w:t>увеличивается</w:t>
      </w:r>
      <w:r w:rsidRPr="0007357E">
        <w:rPr>
          <w:rFonts w:eastAsia="Cambria"/>
          <w:sz w:val="22"/>
          <w:szCs w:val="24"/>
          <w:lang w:val="ru-RU"/>
        </w:rPr>
        <w:t xml:space="preserve"> </w:t>
      </w:r>
      <w:r>
        <w:rPr>
          <w:rFonts w:eastAsia="Cambria"/>
          <w:sz w:val="22"/>
          <w:szCs w:val="24"/>
          <w:lang w:val="ru-RU"/>
        </w:rPr>
        <w:t>не</w:t>
      </w:r>
      <w:r w:rsidRPr="0007357E">
        <w:rPr>
          <w:rFonts w:eastAsia="Cambria"/>
          <w:sz w:val="22"/>
          <w:szCs w:val="24"/>
          <w:lang w:val="ru-RU"/>
        </w:rPr>
        <w:t xml:space="preserve"> </w:t>
      </w:r>
      <w:r>
        <w:rPr>
          <w:rFonts w:eastAsia="Cambria"/>
          <w:sz w:val="22"/>
          <w:szCs w:val="24"/>
          <w:lang w:val="ru-RU"/>
        </w:rPr>
        <w:t>только</w:t>
      </w:r>
      <w:r w:rsidRPr="0007357E">
        <w:rPr>
          <w:rFonts w:eastAsia="Cambria"/>
          <w:sz w:val="22"/>
          <w:szCs w:val="24"/>
          <w:lang w:val="ru-RU"/>
        </w:rPr>
        <w:t xml:space="preserve"> </w:t>
      </w:r>
      <w:r>
        <w:rPr>
          <w:rFonts w:eastAsia="Cambria"/>
          <w:sz w:val="22"/>
          <w:szCs w:val="24"/>
          <w:lang w:val="ru-RU"/>
        </w:rPr>
        <w:t>их</w:t>
      </w:r>
      <w:r w:rsidRPr="0007357E">
        <w:rPr>
          <w:rFonts w:eastAsia="Cambria"/>
          <w:sz w:val="22"/>
          <w:szCs w:val="24"/>
          <w:lang w:val="ru-RU"/>
        </w:rPr>
        <w:t xml:space="preserve"> </w:t>
      </w:r>
      <w:r>
        <w:rPr>
          <w:rFonts w:eastAsia="Cambria"/>
          <w:sz w:val="22"/>
          <w:szCs w:val="24"/>
          <w:lang w:val="ru-RU"/>
        </w:rPr>
        <w:t>среднее</w:t>
      </w:r>
      <w:r w:rsidRPr="0007357E">
        <w:rPr>
          <w:rFonts w:eastAsia="Cambria"/>
          <w:sz w:val="22"/>
          <w:szCs w:val="24"/>
          <w:lang w:val="ru-RU"/>
        </w:rPr>
        <w:t xml:space="preserve"> </w:t>
      </w:r>
      <w:r>
        <w:rPr>
          <w:rFonts w:eastAsia="Cambria"/>
          <w:sz w:val="22"/>
          <w:szCs w:val="24"/>
          <w:lang w:val="ru-RU"/>
        </w:rPr>
        <w:t>значение</w:t>
      </w:r>
      <w:r w:rsidRPr="0007357E">
        <w:rPr>
          <w:rFonts w:eastAsia="Cambria"/>
          <w:sz w:val="22"/>
          <w:szCs w:val="24"/>
          <w:lang w:val="ru-RU"/>
        </w:rPr>
        <w:t xml:space="preserve">, </w:t>
      </w:r>
      <w:r>
        <w:rPr>
          <w:rFonts w:eastAsia="Cambria"/>
          <w:sz w:val="22"/>
          <w:szCs w:val="24"/>
          <w:lang w:val="ru-RU"/>
        </w:rPr>
        <w:t>но</w:t>
      </w:r>
      <w:r w:rsidRPr="0007357E">
        <w:rPr>
          <w:rFonts w:eastAsia="Cambria"/>
          <w:sz w:val="22"/>
          <w:szCs w:val="24"/>
          <w:lang w:val="ru-RU"/>
        </w:rPr>
        <w:t xml:space="preserve"> </w:t>
      </w:r>
      <w:r>
        <w:rPr>
          <w:rFonts w:eastAsia="Cambria"/>
          <w:sz w:val="22"/>
          <w:szCs w:val="24"/>
          <w:lang w:val="ru-RU"/>
        </w:rPr>
        <w:t>и</w:t>
      </w:r>
      <w:r w:rsidRPr="0007357E">
        <w:rPr>
          <w:rFonts w:eastAsia="Cambria"/>
          <w:sz w:val="22"/>
          <w:szCs w:val="24"/>
          <w:lang w:val="ru-RU"/>
        </w:rPr>
        <w:t xml:space="preserve"> </w:t>
      </w:r>
      <w:r>
        <w:rPr>
          <w:rFonts w:eastAsia="Cambria"/>
          <w:sz w:val="22"/>
          <w:szCs w:val="24"/>
          <w:lang w:val="ru-RU"/>
        </w:rPr>
        <w:t>допустимое</w:t>
      </w:r>
      <w:r w:rsidRPr="0007357E">
        <w:rPr>
          <w:rFonts w:eastAsia="Cambria"/>
          <w:sz w:val="22"/>
          <w:szCs w:val="24"/>
          <w:lang w:val="ru-RU"/>
        </w:rPr>
        <w:t xml:space="preserve"> </w:t>
      </w:r>
      <w:r>
        <w:rPr>
          <w:rFonts w:eastAsia="Cambria"/>
          <w:sz w:val="22"/>
          <w:szCs w:val="24"/>
          <w:lang w:val="ru-RU"/>
        </w:rPr>
        <w:t>отклонение</w:t>
      </w:r>
      <w:r w:rsidRPr="0007357E">
        <w:rPr>
          <w:rFonts w:eastAsia="Cambria"/>
          <w:sz w:val="22"/>
          <w:szCs w:val="24"/>
          <w:lang w:val="ru-RU"/>
        </w:rPr>
        <w:t xml:space="preserve">, </w:t>
      </w:r>
      <w:r>
        <w:rPr>
          <w:rFonts w:eastAsia="Cambria"/>
          <w:sz w:val="22"/>
          <w:szCs w:val="24"/>
          <w:lang w:val="ru-RU"/>
        </w:rPr>
        <w:t>экспорт</w:t>
      </w:r>
      <w:r w:rsidRPr="0007357E">
        <w:rPr>
          <w:rFonts w:eastAsia="Cambria"/>
          <w:sz w:val="22"/>
          <w:szCs w:val="24"/>
          <w:lang w:val="ru-RU"/>
        </w:rPr>
        <w:t xml:space="preserve"> </w:t>
      </w:r>
      <w:r>
        <w:rPr>
          <w:rFonts w:eastAsia="Cambria"/>
          <w:sz w:val="22"/>
          <w:szCs w:val="24"/>
          <w:lang w:val="ru-RU"/>
        </w:rPr>
        <w:t>стран</w:t>
      </w:r>
      <w:r w:rsidRPr="0007357E">
        <w:rPr>
          <w:rFonts w:eastAsia="Cambria"/>
          <w:sz w:val="22"/>
          <w:szCs w:val="24"/>
          <w:lang w:val="ru-RU"/>
        </w:rPr>
        <w:t xml:space="preserve"> </w:t>
      </w:r>
      <w:r>
        <w:rPr>
          <w:rFonts w:eastAsia="Cambria"/>
          <w:sz w:val="22"/>
          <w:szCs w:val="24"/>
          <w:lang w:val="ru-RU"/>
        </w:rPr>
        <w:t>становится</w:t>
      </w:r>
      <w:r w:rsidRPr="0007357E">
        <w:rPr>
          <w:rFonts w:eastAsia="Cambria"/>
          <w:sz w:val="22"/>
          <w:szCs w:val="24"/>
          <w:lang w:val="ru-RU"/>
        </w:rPr>
        <w:t xml:space="preserve"> </w:t>
      </w:r>
      <w:r>
        <w:rPr>
          <w:rFonts w:eastAsia="Cambria"/>
          <w:sz w:val="22"/>
          <w:szCs w:val="24"/>
          <w:lang w:val="ru-RU"/>
        </w:rPr>
        <w:t>все</w:t>
      </w:r>
      <w:r w:rsidRPr="0007357E">
        <w:rPr>
          <w:rFonts w:eastAsia="Cambria"/>
          <w:sz w:val="22"/>
          <w:szCs w:val="24"/>
          <w:lang w:val="ru-RU"/>
        </w:rPr>
        <w:t xml:space="preserve"> </w:t>
      </w:r>
      <w:r>
        <w:rPr>
          <w:rFonts w:eastAsia="Cambria"/>
          <w:sz w:val="22"/>
          <w:szCs w:val="24"/>
          <w:lang w:val="ru-RU"/>
        </w:rPr>
        <w:t>более</w:t>
      </w:r>
      <w:r w:rsidRPr="0007357E">
        <w:rPr>
          <w:rFonts w:eastAsia="Cambria"/>
          <w:sz w:val="22"/>
          <w:szCs w:val="24"/>
          <w:lang w:val="ru-RU"/>
        </w:rPr>
        <w:t xml:space="preserve"> </w:t>
      </w:r>
      <w:r>
        <w:rPr>
          <w:rFonts w:eastAsia="Cambria"/>
          <w:sz w:val="22"/>
          <w:szCs w:val="24"/>
          <w:lang w:val="ru-RU"/>
        </w:rPr>
        <w:t xml:space="preserve">диверсифицированным </w:t>
      </w:r>
      <w:r w:rsidRPr="0007357E">
        <w:rPr>
          <w:rFonts w:eastAsia="Cambria"/>
          <w:sz w:val="22"/>
          <w:szCs w:val="24"/>
          <w:lang w:val="ru-RU"/>
        </w:rPr>
        <w:t>(</w:t>
      </w:r>
      <w:r>
        <w:rPr>
          <w:rFonts w:eastAsia="Cambria"/>
          <w:sz w:val="22"/>
          <w:szCs w:val="24"/>
          <w:lang w:val="ru-RU"/>
        </w:rPr>
        <w:t>Таблица</w:t>
      </w:r>
      <w:r w:rsidRPr="0007357E">
        <w:rPr>
          <w:rFonts w:eastAsia="Cambria"/>
          <w:sz w:val="22"/>
          <w:szCs w:val="24"/>
          <w:lang w:val="ru-RU"/>
        </w:rPr>
        <w:t xml:space="preserve"> </w:t>
      </w:r>
      <w:r>
        <w:rPr>
          <w:rFonts w:eastAsia="Cambria"/>
          <w:sz w:val="22"/>
          <w:szCs w:val="24"/>
          <w:lang w:val="ru-RU"/>
        </w:rPr>
        <w:t>А4.4</w:t>
      </w:r>
      <w:r w:rsidRPr="0007357E">
        <w:rPr>
          <w:rFonts w:eastAsia="Cambria"/>
          <w:sz w:val="22"/>
          <w:szCs w:val="24"/>
          <w:lang w:val="ru-RU"/>
        </w:rPr>
        <w:t xml:space="preserve">). </w:t>
      </w:r>
      <w:r>
        <w:rPr>
          <w:rFonts w:eastAsia="Cambria"/>
          <w:sz w:val="22"/>
          <w:szCs w:val="24"/>
          <w:lang w:val="ru-RU"/>
        </w:rPr>
        <w:t>Это</w:t>
      </w:r>
      <w:r w:rsidRPr="0007357E">
        <w:rPr>
          <w:rFonts w:eastAsia="Cambria"/>
          <w:sz w:val="22"/>
          <w:szCs w:val="24"/>
          <w:lang w:val="ru-RU"/>
        </w:rPr>
        <w:t xml:space="preserve"> </w:t>
      </w:r>
      <w:r>
        <w:rPr>
          <w:rFonts w:eastAsia="Cambria"/>
          <w:sz w:val="22"/>
          <w:szCs w:val="24"/>
          <w:lang w:val="ru-RU"/>
        </w:rPr>
        <w:t>говорит</w:t>
      </w:r>
      <w:r w:rsidRPr="0007357E">
        <w:rPr>
          <w:rFonts w:eastAsia="Cambria"/>
          <w:sz w:val="22"/>
          <w:szCs w:val="24"/>
          <w:lang w:val="ru-RU"/>
        </w:rPr>
        <w:t xml:space="preserve"> </w:t>
      </w:r>
      <w:r>
        <w:rPr>
          <w:rFonts w:eastAsia="Cambria"/>
          <w:sz w:val="22"/>
          <w:szCs w:val="24"/>
          <w:lang w:val="ru-RU"/>
        </w:rPr>
        <w:t>о повышении потенциала</w:t>
      </w:r>
      <w:r w:rsidRPr="0007357E">
        <w:rPr>
          <w:rFonts w:eastAsia="Cambria"/>
          <w:sz w:val="22"/>
          <w:szCs w:val="24"/>
          <w:lang w:val="ru-RU"/>
        </w:rPr>
        <w:t xml:space="preserve"> </w:t>
      </w:r>
      <w:r w:rsidRPr="00D04F5E">
        <w:rPr>
          <w:rFonts w:eastAsia="Cambria"/>
          <w:i/>
          <w:sz w:val="22"/>
          <w:szCs w:val="24"/>
        </w:rPr>
        <w:t>EXPY</w:t>
      </w:r>
      <w:r w:rsidRPr="0007357E">
        <w:rPr>
          <w:rFonts w:eastAsia="Cambria"/>
          <w:i/>
          <w:sz w:val="22"/>
          <w:szCs w:val="24"/>
          <w:lang w:val="ru-RU"/>
        </w:rPr>
        <w:t xml:space="preserve">, </w:t>
      </w:r>
      <w:r>
        <w:rPr>
          <w:rFonts w:eastAsia="Cambria"/>
          <w:i/>
          <w:sz w:val="22"/>
          <w:szCs w:val="24"/>
          <w:lang w:val="ru-RU"/>
        </w:rPr>
        <w:t>и</w:t>
      </w:r>
      <w:r w:rsidRPr="0007357E">
        <w:rPr>
          <w:rFonts w:eastAsia="Cambria"/>
          <w:i/>
          <w:sz w:val="22"/>
          <w:szCs w:val="24"/>
          <w:lang w:val="ru-RU"/>
        </w:rPr>
        <w:t xml:space="preserve"> </w:t>
      </w:r>
      <w:r>
        <w:rPr>
          <w:rFonts w:eastAsia="Cambria"/>
          <w:i/>
          <w:sz w:val="22"/>
          <w:szCs w:val="24"/>
          <w:lang w:val="ru-RU"/>
        </w:rPr>
        <w:t>некоторые</w:t>
      </w:r>
      <w:r w:rsidRPr="0007357E">
        <w:rPr>
          <w:rFonts w:eastAsia="Cambria"/>
          <w:i/>
          <w:sz w:val="22"/>
          <w:szCs w:val="24"/>
          <w:lang w:val="ru-RU"/>
        </w:rPr>
        <w:t xml:space="preserve"> </w:t>
      </w:r>
      <w:r>
        <w:rPr>
          <w:rFonts w:eastAsia="Cambria"/>
          <w:i/>
          <w:sz w:val="22"/>
          <w:szCs w:val="24"/>
          <w:lang w:val="ru-RU"/>
        </w:rPr>
        <w:t xml:space="preserve">страны уже начали получать выгоды от данного повышения.   </w:t>
      </w:r>
    </w:p>
    <w:p w:rsidR="000E180E" w:rsidRPr="000F135C" w:rsidRDefault="000E180E" w:rsidP="000E180E">
      <w:pPr>
        <w:spacing w:before="240" w:line="240" w:lineRule="auto"/>
        <w:ind w:firstLine="0"/>
        <w:jc w:val="both"/>
        <w:rPr>
          <w:rFonts w:eastAsia="Cambria"/>
          <w:sz w:val="22"/>
          <w:szCs w:val="24"/>
          <w:lang w:val="ru-RU"/>
        </w:rPr>
      </w:pPr>
      <w:r w:rsidRPr="00CD204D">
        <w:rPr>
          <w:rFonts w:eastAsia="Cambria"/>
          <w:sz w:val="22"/>
          <w:szCs w:val="24"/>
          <w:lang w:val="ru-RU"/>
        </w:rPr>
        <w:tab/>
      </w:r>
    </w:p>
    <w:p w:rsidR="000E180E" w:rsidRPr="000F135C" w:rsidRDefault="000E180E" w:rsidP="000E180E">
      <w:pPr>
        <w:keepNext/>
        <w:keepLines/>
        <w:autoSpaceDE w:val="0"/>
        <w:autoSpaceDN w:val="0"/>
        <w:adjustRightInd w:val="0"/>
        <w:spacing w:line="240" w:lineRule="auto"/>
        <w:ind w:left="360" w:firstLine="0"/>
        <w:jc w:val="both"/>
        <w:rPr>
          <w:rFonts w:eastAsia="Cambria"/>
          <w:color w:val="000000"/>
          <w:sz w:val="22"/>
          <w:szCs w:val="24"/>
          <w:lang w:val="ru-RU"/>
        </w:rPr>
      </w:pPr>
    </w:p>
    <w:p w:rsidR="000E180E" w:rsidRPr="00CD204D" w:rsidRDefault="000E180E" w:rsidP="000E180E">
      <w:pPr>
        <w:keepNext/>
        <w:keepLines/>
        <w:autoSpaceDE w:val="0"/>
        <w:autoSpaceDN w:val="0"/>
        <w:adjustRightInd w:val="0"/>
        <w:spacing w:line="240" w:lineRule="auto"/>
        <w:ind w:left="360" w:firstLine="0"/>
        <w:jc w:val="center"/>
        <w:rPr>
          <w:rFonts w:eastAsia="Cambria"/>
          <w:b/>
          <w:color w:val="000000"/>
          <w:sz w:val="22"/>
          <w:szCs w:val="24"/>
          <w:lang w:val="ru-RU"/>
        </w:rPr>
      </w:pPr>
      <w:r>
        <w:rPr>
          <w:rFonts w:eastAsia="Cambria"/>
          <w:b/>
          <w:color w:val="000000"/>
          <w:sz w:val="22"/>
          <w:szCs w:val="24"/>
          <w:lang w:val="ru-RU"/>
        </w:rPr>
        <w:t>Таблица</w:t>
      </w:r>
      <w:r w:rsidRPr="00CD204D">
        <w:rPr>
          <w:rFonts w:eastAsia="Cambria"/>
          <w:b/>
          <w:color w:val="000000"/>
          <w:sz w:val="22"/>
          <w:szCs w:val="24"/>
          <w:lang w:val="ru-RU"/>
        </w:rPr>
        <w:t xml:space="preserve"> </w:t>
      </w:r>
      <w:r>
        <w:rPr>
          <w:rFonts w:eastAsia="Cambria"/>
          <w:b/>
          <w:color w:val="000000"/>
          <w:sz w:val="22"/>
          <w:szCs w:val="24"/>
        </w:rPr>
        <w:t>A</w:t>
      </w:r>
      <w:r>
        <w:rPr>
          <w:rFonts w:eastAsia="Cambria"/>
          <w:b/>
          <w:color w:val="000000"/>
          <w:sz w:val="22"/>
          <w:szCs w:val="24"/>
          <w:lang w:val="ru-RU"/>
        </w:rPr>
        <w:t>4</w:t>
      </w:r>
      <w:r w:rsidRPr="00CD204D">
        <w:rPr>
          <w:rFonts w:eastAsia="Cambria"/>
          <w:b/>
          <w:color w:val="000000"/>
          <w:sz w:val="22"/>
          <w:szCs w:val="24"/>
          <w:lang w:val="ru-RU"/>
        </w:rPr>
        <w:t xml:space="preserve">-4: </w:t>
      </w:r>
      <w:r>
        <w:rPr>
          <w:rFonts w:eastAsia="Cambria"/>
          <w:b/>
          <w:color w:val="000000"/>
          <w:sz w:val="22"/>
          <w:szCs w:val="24"/>
          <w:lang w:val="ru-RU"/>
        </w:rPr>
        <w:t>Сводные</w:t>
      </w:r>
      <w:r w:rsidRPr="00CD204D">
        <w:rPr>
          <w:rFonts w:eastAsia="Cambria"/>
          <w:b/>
          <w:color w:val="000000"/>
          <w:sz w:val="22"/>
          <w:szCs w:val="24"/>
          <w:lang w:val="ru-RU"/>
        </w:rPr>
        <w:t xml:space="preserve"> </w:t>
      </w:r>
      <w:r>
        <w:rPr>
          <w:rFonts w:eastAsia="Cambria"/>
          <w:b/>
          <w:color w:val="000000"/>
          <w:sz w:val="22"/>
          <w:szCs w:val="24"/>
          <w:lang w:val="ru-RU"/>
        </w:rPr>
        <w:t>статистические</w:t>
      </w:r>
      <w:r w:rsidRPr="00CD204D">
        <w:rPr>
          <w:rFonts w:eastAsia="Cambria"/>
          <w:b/>
          <w:color w:val="000000"/>
          <w:sz w:val="22"/>
          <w:szCs w:val="24"/>
          <w:lang w:val="ru-RU"/>
        </w:rPr>
        <w:t xml:space="preserve"> </w:t>
      </w:r>
      <w:r>
        <w:rPr>
          <w:rFonts w:eastAsia="Cambria"/>
          <w:b/>
          <w:color w:val="000000"/>
          <w:sz w:val="22"/>
          <w:szCs w:val="24"/>
          <w:lang w:val="ru-RU"/>
        </w:rPr>
        <w:t>дан</w:t>
      </w:r>
      <w:r w:rsidR="005720A6">
        <w:rPr>
          <w:rFonts w:eastAsia="Cambria"/>
          <w:b/>
          <w:color w:val="000000"/>
          <w:sz w:val="22"/>
          <w:szCs w:val="24"/>
          <w:lang w:val="ru-RU"/>
        </w:rPr>
        <w:t>н</w:t>
      </w:r>
      <w:r>
        <w:rPr>
          <w:rFonts w:eastAsia="Cambria"/>
          <w:b/>
          <w:color w:val="000000"/>
          <w:sz w:val="22"/>
          <w:szCs w:val="24"/>
          <w:lang w:val="ru-RU"/>
        </w:rPr>
        <w:t>ы</w:t>
      </w:r>
      <w:r w:rsidR="005720A6">
        <w:rPr>
          <w:rFonts w:eastAsia="Cambria"/>
          <w:b/>
          <w:color w:val="000000"/>
          <w:sz w:val="22"/>
          <w:szCs w:val="24"/>
          <w:lang w:val="ru-RU"/>
        </w:rPr>
        <w:t>е</w:t>
      </w:r>
      <w:r w:rsidRPr="00CD204D">
        <w:rPr>
          <w:rFonts w:eastAsia="Cambria"/>
          <w:b/>
          <w:color w:val="000000"/>
          <w:sz w:val="22"/>
          <w:szCs w:val="24"/>
          <w:lang w:val="ru-RU"/>
        </w:rPr>
        <w:t xml:space="preserve">, </w:t>
      </w:r>
      <w:r>
        <w:rPr>
          <w:rFonts w:eastAsia="Cambria"/>
          <w:b/>
          <w:color w:val="000000"/>
          <w:sz w:val="22"/>
          <w:szCs w:val="24"/>
          <w:lang w:val="ru-RU"/>
        </w:rPr>
        <w:t>индекс</w:t>
      </w:r>
      <w:r w:rsidRPr="00CD204D">
        <w:rPr>
          <w:rFonts w:eastAsia="Cambria"/>
          <w:b/>
          <w:color w:val="000000"/>
          <w:sz w:val="22"/>
          <w:szCs w:val="24"/>
          <w:lang w:val="ru-RU"/>
        </w:rPr>
        <w:t xml:space="preserve"> </w:t>
      </w:r>
      <w:r w:rsidRPr="008E3697">
        <w:rPr>
          <w:rFonts w:eastAsia="Cambria"/>
          <w:b/>
          <w:color w:val="000000"/>
          <w:sz w:val="22"/>
          <w:szCs w:val="24"/>
        </w:rPr>
        <w:t>EXPY</w:t>
      </w:r>
      <w:r>
        <w:rPr>
          <w:rFonts w:eastAsia="Cambria"/>
          <w:b/>
          <w:color w:val="000000"/>
          <w:sz w:val="22"/>
          <w:szCs w:val="24"/>
          <w:lang w:val="ru-RU"/>
        </w:rPr>
        <w:t xml:space="preserve"> по товарам и услугам</w:t>
      </w:r>
      <w:r w:rsidRPr="00CD204D">
        <w:rPr>
          <w:rFonts w:eastAsia="Cambria"/>
          <w:b/>
          <w:color w:val="000000"/>
          <w:sz w:val="22"/>
          <w:szCs w:val="24"/>
          <w:lang w:val="ru-RU"/>
        </w:rPr>
        <w:t xml:space="preserve"> (2007</w:t>
      </w:r>
      <w:r>
        <w:rPr>
          <w:rFonts w:eastAsia="Cambria"/>
          <w:b/>
          <w:color w:val="000000"/>
          <w:sz w:val="22"/>
          <w:szCs w:val="24"/>
          <w:lang w:val="ru-RU"/>
        </w:rPr>
        <w:t>г.</w:t>
      </w:r>
      <w:r w:rsidRPr="00CD204D">
        <w:rPr>
          <w:rFonts w:eastAsia="Cambria"/>
          <w:b/>
          <w:color w:val="000000"/>
          <w:sz w:val="22"/>
          <w:szCs w:val="24"/>
          <w:lang w:val="ru-RU"/>
        </w:rPr>
        <w:t>)</w:t>
      </w:r>
    </w:p>
    <w:tbl>
      <w:tblPr>
        <w:tblW w:w="5000" w:type="pct"/>
        <w:tblCellMar>
          <w:left w:w="0" w:type="dxa"/>
          <w:right w:w="0" w:type="dxa"/>
        </w:tblCellMar>
        <w:tblLook w:val="04A0" w:firstRow="1" w:lastRow="0" w:firstColumn="1" w:lastColumn="0" w:noHBand="0" w:noVBand="1"/>
      </w:tblPr>
      <w:tblGrid>
        <w:gridCol w:w="1394"/>
        <w:gridCol w:w="1633"/>
        <w:gridCol w:w="1730"/>
        <w:gridCol w:w="292"/>
        <w:gridCol w:w="1395"/>
        <w:gridCol w:w="1633"/>
        <w:gridCol w:w="1664"/>
      </w:tblGrid>
      <w:tr w:rsidR="000E180E" w:rsidRPr="00D04F5E" w:rsidTr="001A220A">
        <w:trPr>
          <w:trHeight w:val="300"/>
        </w:trPr>
        <w:tc>
          <w:tcPr>
            <w:tcW w:w="2442" w:type="pct"/>
            <w:gridSpan w:val="3"/>
            <w:tcBorders>
              <w:top w:val="single" w:sz="4" w:space="0" w:color="auto"/>
              <w:left w:val="nil"/>
              <w:bottom w:val="single" w:sz="4" w:space="0" w:color="auto"/>
              <w:right w:val="nil"/>
            </w:tcBorders>
            <w:shd w:val="clear" w:color="auto" w:fill="auto"/>
            <w:noWrap/>
            <w:tcMar>
              <w:top w:w="19" w:type="dxa"/>
              <w:left w:w="19" w:type="dxa"/>
              <w:bottom w:w="0" w:type="dxa"/>
              <w:right w:w="19" w:type="dxa"/>
            </w:tcMar>
            <w:vAlign w:val="bottom"/>
          </w:tcPr>
          <w:p w:rsidR="000E180E" w:rsidRPr="0007357E" w:rsidRDefault="000E180E" w:rsidP="001A220A">
            <w:pPr>
              <w:spacing w:line="240" w:lineRule="auto"/>
              <w:ind w:firstLine="0"/>
              <w:jc w:val="both"/>
              <w:rPr>
                <w:rFonts w:eastAsia="Cambria"/>
                <w:color w:val="000000"/>
                <w:sz w:val="18"/>
                <w:szCs w:val="18"/>
                <w:lang w:val="ru-RU"/>
              </w:rPr>
            </w:pPr>
            <w:r w:rsidRPr="00D04F5E">
              <w:rPr>
                <w:rFonts w:eastAsia="Cambria"/>
                <w:color w:val="000000"/>
                <w:sz w:val="18"/>
                <w:szCs w:val="18"/>
              </w:rPr>
              <w:t>EXPY</w:t>
            </w:r>
            <w:r>
              <w:rPr>
                <w:rFonts w:eastAsia="Cambria"/>
                <w:color w:val="000000"/>
                <w:sz w:val="18"/>
                <w:szCs w:val="18"/>
                <w:lang w:val="ru-RU"/>
              </w:rPr>
              <w:t xml:space="preserve"> товаров</w:t>
            </w:r>
          </w:p>
        </w:tc>
        <w:tc>
          <w:tcPr>
            <w:tcW w:w="150" w:type="pct"/>
            <w:tcBorders>
              <w:top w:val="single" w:sz="4" w:space="0" w:color="auto"/>
              <w:left w:val="nil"/>
              <w:bottom w:val="single" w:sz="4" w:space="0" w:color="auto"/>
              <w:right w:val="nil"/>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18"/>
              </w:rPr>
            </w:pPr>
          </w:p>
        </w:tc>
        <w:tc>
          <w:tcPr>
            <w:tcW w:w="2408" w:type="pct"/>
            <w:gridSpan w:val="3"/>
            <w:tcBorders>
              <w:top w:val="single" w:sz="4" w:space="0" w:color="auto"/>
              <w:left w:val="nil"/>
              <w:bottom w:val="single" w:sz="4" w:space="0" w:color="auto"/>
              <w:right w:val="nil"/>
            </w:tcBorders>
            <w:shd w:val="clear" w:color="auto" w:fill="auto"/>
            <w:noWrap/>
            <w:tcMar>
              <w:top w:w="19" w:type="dxa"/>
              <w:left w:w="19" w:type="dxa"/>
              <w:bottom w:w="0" w:type="dxa"/>
              <w:right w:w="19" w:type="dxa"/>
            </w:tcMar>
            <w:vAlign w:val="bottom"/>
          </w:tcPr>
          <w:p w:rsidR="000E180E" w:rsidRPr="00761425" w:rsidRDefault="000E180E" w:rsidP="001A220A">
            <w:pPr>
              <w:spacing w:line="240" w:lineRule="auto"/>
              <w:ind w:firstLine="0"/>
              <w:jc w:val="both"/>
              <w:rPr>
                <w:rFonts w:eastAsia="Cambria"/>
                <w:color w:val="000000"/>
                <w:sz w:val="18"/>
                <w:szCs w:val="18"/>
                <w:lang w:val="ru-RU"/>
              </w:rPr>
            </w:pPr>
            <w:r w:rsidRPr="00D04F5E">
              <w:rPr>
                <w:rFonts w:eastAsia="Cambria"/>
                <w:color w:val="000000"/>
                <w:sz w:val="18"/>
                <w:szCs w:val="18"/>
              </w:rPr>
              <w:t>EXPY</w:t>
            </w:r>
            <w:r>
              <w:rPr>
                <w:rFonts w:eastAsia="Cambria"/>
                <w:color w:val="000000"/>
                <w:sz w:val="18"/>
                <w:szCs w:val="18"/>
                <w:lang w:val="ru-RU"/>
              </w:rPr>
              <w:t xml:space="preserve"> услуг</w:t>
            </w:r>
          </w:p>
        </w:tc>
      </w:tr>
      <w:tr w:rsidR="000E180E" w:rsidRPr="00D04F5E" w:rsidTr="001A220A">
        <w:trPr>
          <w:trHeight w:val="629"/>
        </w:trPr>
        <w:tc>
          <w:tcPr>
            <w:tcW w:w="716" w:type="pct"/>
            <w:tcBorders>
              <w:top w:val="nil"/>
              <w:left w:val="nil"/>
              <w:bottom w:val="single" w:sz="4" w:space="0" w:color="auto"/>
              <w:right w:val="nil"/>
            </w:tcBorders>
            <w:shd w:val="clear" w:color="auto" w:fill="auto"/>
            <w:tcMar>
              <w:top w:w="19" w:type="dxa"/>
              <w:left w:w="19" w:type="dxa"/>
              <w:bottom w:w="0" w:type="dxa"/>
              <w:right w:w="19" w:type="dxa"/>
            </w:tcMar>
            <w:vAlign w:val="center"/>
          </w:tcPr>
          <w:p w:rsidR="000E180E" w:rsidRPr="00761425" w:rsidRDefault="000E180E" w:rsidP="001A220A">
            <w:pPr>
              <w:spacing w:line="240" w:lineRule="auto"/>
              <w:ind w:firstLine="0"/>
              <w:jc w:val="both"/>
              <w:rPr>
                <w:rFonts w:eastAsia="Cambria"/>
                <w:color w:val="000000"/>
                <w:sz w:val="18"/>
                <w:szCs w:val="18"/>
                <w:lang w:val="ru-RU"/>
              </w:rPr>
            </w:pPr>
            <w:r>
              <w:rPr>
                <w:rFonts w:eastAsia="Cambria"/>
                <w:color w:val="000000"/>
                <w:sz w:val="18"/>
                <w:szCs w:val="18"/>
                <w:lang w:val="ru-RU"/>
              </w:rPr>
              <w:t>Год</w:t>
            </w:r>
          </w:p>
        </w:tc>
        <w:tc>
          <w:tcPr>
            <w:tcW w:w="838" w:type="pct"/>
            <w:tcBorders>
              <w:top w:val="nil"/>
              <w:left w:val="nil"/>
              <w:bottom w:val="single" w:sz="4" w:space="0" w:color="auto"/>
              <w:right w:val="nil"/>
            </w:tcBorders>
            <w:shd w:val="clear" w:color="auto" w:fill="auto"/>
            <w:tcMar>
              <w:top w:w="19" w:type="dxa"/>
              <w:left w:w="19" w:type="dxa"/>
              <w:bottom w:w="0" w:type="dxa"/>
              <w:right w:w="19" w:type="dxa"/>
            </w:tcMar>
            <w:vAlign w:val="center"/>
          </w:tcPr>
          <w:p w:rsidR="000E180E" w:rsidRPr="00D04F5E" w:rsidRDefault="000E180E" w:rsidP="001A220A">
            <w:pPr>
              <w:spacing w:line="240" w:lineRule="auto"/>
              <w:ind w:firstLine="0"/>
              <w:jc w:val="both"/>
              <w:rPr>
                <w:rFonts w:eastAsia="Cambria"/>
                <w:color w:val="000000"/>
                <w:sz w:val="18"/>
                <w:szCs w:val="18"/>
              </w:rPr>
            </w:pPr>
            <w:r>
              <w:rPr>
                <w:rFonts w:eastAsia="Cambria"/>
                <w:color w:val="000000"/>
                <w:sz w:val="18"/>
                <w:szCs w:val="18"/>
                <w:lang w:val="ru-RU"/>
              </w:rPr>
              <w:t xml:space="preserve">Среднее значение </w:t>
            </w:r>
          </w:p>
        </w:tc>
        <w:tc>
          <w:tcPr>
            <w:tcW w:w="888" w:type="pct"/>
            <w:tcBorders>
              <w:top w:val="nil"/>
              <w:left w:val="nil"/>
              <w:bottom w:val="single" w:sz="4" w:space="0" w:color="auto"/>
              <w:right w:val="single" w:sz="4" w:space="0" w:color="auto"/>
            </w:tcBorders>
            <w:shd w:val="clear" w:color="auto" w:fill="auto"/>
            <w:tcMar>
              <w:top w:w="19" w:type="dxa"/>
              <w:left w:w="19" w:type="dxa"/>
              <w:bottom w:w="0" w:type="dxa"/>
              <w:right w:w="19" w:type="dxa"/>
            </w:tcMar>
            <w:vAlign w:val="center"/>
          </w:tcPr>
          <w:p w:rsidR="000E180E" w:rsidRPr="00D04F5E" w:rsidRDefault="000E180E" w:rsidP="001A220A">
            <w:pPr>
              <w:spacing w:line="240" w:lineRule="auto"/>
              <w:ind w:firstLine="0"/>
              <w:jc w:val="both"/>
              <w:rPr>
                <w:rFonts w:eastAsia="Cambria"/>
                <w:color w:val="000000"/>
                <w:sz w:val="18"/>
                <w:szCs w:val="18"/>
              </w:rPr>
            </w:pPr>
            <w:r>
              <w:rPr>
                <w:rFonts w:eastAsia="Cambria"/>
                <w:color w:val="000000"/>
                <w:sz w:val="18"/>
                <w:szCs w:val="18"/>
                <w:lang w:val="ru-RU"/>
              </w:rPr>
              <w:t xml:space="preserve">Допустимое отклонение </w:t>
            </w:r>
          </w:p>
        </w:tc>
        <w:tc>
          <w:tcPr>
            <w:tcW w:w="150" w:type="pct"/>
            <w:tcBorders>
              <w:top w:val="nil"/>
              <w:left w:val="nil"/>
              <w:bottom w:val="single" w:sz="4" w:space="0" w:color="auto"/>
              <w:right w:val="nil"/>
            </w:tcBorders>
            <w:shd w:val="clear" w:color="auto" w:fill="auto"/>
            <w:noWrap/>
            <w:tcMar>
              <w:top w:w="19" w:type="dxa"/>
              <w:left w:w="19" w:type="dxa"/>
              <w:bottom w:w="0" w:type="dxa"/>
              <w:right w:w="19" w:type="dxa"/>
            </w:tcMar>
            <w:vAlign w:val="center"/>
          </w:tcPr>
          <w:p w:rsidR="000E180E" w:rsidRPr="00761425" w:rsidRDefault="000E180E" w:rsidP="001A220A">
            <w:pPr>
              <w:spacing w:line="240" w:lineRule="auto"/>
              <w:ind w:firstLine="0"/>
              <w:jc w:val="both"/>
              <w:rPr>
                <w:rFonts w:eastAsia="Cambria"/>
                <w:color w:val="000000"/>
                <w:sz w:val="18"/>
                <w:szCs w:val="18"/>
                <w:lang w:val="ru-RU"/>
              </w:rPr>
            </w:pPr>
          </w:p>
        </w:tc>
        <w:tc>
          <w:tcPr>
            <w:tcW w:w="716" w:type="pct"/>
            <w:tcBorders>
              <w:top w:val="nil"/>
              <w:left w:val="nil"/>
              <w:bottom w:val="single" w:sz="4" w:space="0" w:color="auto"/>
              <w:right w:val="nil"/>
            </w:tcBorders>
            <w:shd w:val="clear" w:color="auto" w:fill="auto"/>
            <w:tcMar>
              <w:top w:w="19" w:type="dxa"/>
              <w:left w:w="19" w:type="dxa"/>
              <w:bottom w:w="0" w:type="dxa"/>
              <w:right w:w="19" w:type="dxa"/>
            </w:tcMar>
            <w:vAlign w:val="center"/>
          </w:tcPr>
          <w:p w:rsidR="000E180E" w:rsidRPr="00761425" w:rsidRDefault="000E180E" w:rsidP="001A220A">
            <w:pPr>
              <w:spacing w:line="240" w:lineRule="auto"/>
              <w:ind w:firstLine="0"/>
              <w:jc w:val="both"/>
              <w:rPr>
                <w:rFonts w:eastAsia="Cambria"/>
                <w:color w:val="000000"/>
                <w:sz w:val="18"/>
                <w:szCs w:val="18"/>
                <w:lang w:val="ru-RU"/>
              </w:rPr>
            </w:pPr>
            <w:r>
              <w:rPr>
                <w:rFonts w:eastAsia="Cambria"/>
                <w:color w:val="000000"/>
                <w:sz w:val="18"/>
                <w:szCs w:val="18"/>
                <w:lang w:val="ru-RU"/>
              </w:rPr>
              <w:t>Год</w:t>
            </w:r>
          </w:p>
        </w:tc>
        <w:tc>
          <w:tcPr>
            <w:tcW w:w="838" w:type="pct"/>
            <w:tcBorders>
              <w:top w:val="nil"/>
              <w:left w:val="nil"/>
              <w:bottom w:val="single" w:sz="4" w:space="0" w:color="auto"/>
              <w:right w:val="nil"/>
            </w:tcBorders>
            <w:shd w:val="clear" w:color="auto" w:fill="auto"/>
            <w:tcMar>
              <w:top w:w="19" w:type="dxa"/>
              <w:left w:w="19" w:type="dxa"/>
              <w:bottom w:w="0" w:type="dxa"/>
              <w:right w:w="19" w:type="dxa"/>
            </w:tcMar>
            <w:vAlign w:val="center"/>
          </w:tcPr>
          <w:p w:rsidR="000E180E" w:rsidRPr="00D04F5E" w:rsidRDefault="000E180E" w:rsidP="001A220A">
            <w:pPr>
              <w:spacing w:line="240" w:lineRule="auto"/>
              <w:ind w:firstLine="0"/>
              <w:jc w:val="both"/>
              <w:rPr>
                <w:rFonts w:eastAsia="Cambria"/>
                <w:color w:val="000000"/>
                <w:sz w:val="18"/>
                <w:szCs w:val="18"/>
              </w:rPr>
            </w:pPr>
            <w:r>
              <w:rPr>
                <w:rFonts w:eastAsia="Cambria"/>
                <w:color w:val="000000"/>
                <w:sz w:val="18"/>
                <w:szCs w:val="18"/>
                <w:lang w:val="ru-RU"/>
              </w:rPr>
              <w:t xml:space="preserve">Среднее значение </w:t>
            </w:r>
          </w:p>
        </w:tc>
        <w:tc>
          <w:tcPr>
            <w:tcW w:w="853" w:type="pct"/>
            <w:tcBorders>
              <w:top w:val="nil"/>
              <w:left w:val="nil"/>
              <w:bottom w:val="single" w:sz="4" w:space="0" w:color="auto"/>
              <w:right w:val="nil"/>
            </w:tcBorders>
            <w:shd w:val="clear" w:color="auto" w:fill="auto"/>
            <w:tcMar>
              <w:top w:w="19" w:type="dxa"/>
              <w:left w:w="19" w:type="dxa"/>
              <w:bottom w:w="0" w:type="dxa"/>
              <w:right w:w="19" w:type="dxa"/>
            </w:tcMar>
            <w:vAlign w:val="center"/>
          </w:tcPr>
          <w:p w:rsidR="000E180E" w:rsidRPr="00D04F5E" w:rsidRDefault="000E180E" w:rsidP="001A220A">
            <w:pPr>
              <w:spacing w:line="240" w:lineRule="auto"/>
              <w:ind w:firstLine="0"/>
              <w:jc w:val="both"/>
              <w:rPr>
                <w:rFonts w:eastAsia="Cambria"/>
                <w:color w:val="000000"/>
                <w:sz w:val="18"/>
                <w:szCs w:val="18"/>
              </w:rPr>
            </w:pPr>
            <w:r>
              <w:rPr>
                <w:rFonts w:eastAsia="Cambria"/>
                <w:color w:val="000000"/>
                <w:sz w:val="18"/>
                <w:szCs w:val="18"/>
                <w:lang w:val="ru-RU"/>
              </w:rPr>
              <w:t xml:space="preserve">Допустимое отклонение </w:t>
            </w:r>
          </w:p>
        </w:tc>
      </w:tr>
      <w:tr w:rsidR="000E180E" w:rsidRPr="00D04F5E" w:rsidTr="001A220A">
        <w:trPr>
          <w:trHeight w:hRule="exact" w:val="158"/>
        </w:trPr>
        <w:tc>
          <w:tcPr>
            <w:tcW w:w="716" w:type="pct"/>
            <w:tcBorders>
              <w:top w:val="nil"/>
              <w:left w:val="nil"/>
              <w:bottom w:val="nil"/>
              <w:right w:val="nil"/>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18"/>
              </w:rPr>
            </w:pPr>
          </w:p>
        </w:tc>
        <w:tc>
          <w:tcPr>
            <w:tcW w:w="838" w:type="pct"/>
            <w:tcBorders>
              <w:top w:val="nil"/>
              <w:left w:val="nil"/>
              <w:bottom w:val="nil"/>
              <w:right w:val="nil"/>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18"/>
              </w:rPr>
            </w:pPr>
          </w:p>
        </w:tc>
        <w:tc>
          <w:tcPr>
            <w:tcW w:w="888" w:type="pct"/>
            <w:tcBorders>
              <w:top w:val="nil"/>
              <w:left w:val="nil"/>
              <w:bottom w:val="nil"/>
              <w:right w:val="single" w:sz="4" w:space="0" w:color="auto"/>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18"/>
              </w:rPr>
            </w:pPr>
          </w:p>
        </w:tc>
        <w:tc>
          <w:tcPr>
            <w:tcW w:w="150" w:type="pct"/>
            <w:tcBorders>
              <w:top w:val="nil"/>
              <w:left w:val="nil"/>
              <w:bottom w:val="nil"/>
              <w:right w:val="nil"/>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18"/>
              </w:rPr>
            </w:pPr>
          </w:p>
        </w:tc>
        <w:tc>
          <w:tcPr>
            <w:tcW w:w="716" w:type="pct"/>
            <w:tcBorders>
              <w:top w:val="nil"/>
              <w:left w:val="nil"/>
              <w:bottom w:val="nil"/>
              <w:right w:val="nil"/>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18"/>
              </w:rPr>
            </w:pPr>
          </w:p>
        </w:tc>
        <w:tc>
          <w:tcPr>
            <w:tcW w:w="838" w:type="pct"/>
            <w:tcBorders>
              <w:top w:val="nil"/>
              <w:left w:val="nil"/>
              <w:bottom w:val="nil"/>
              <w:right w:val="nil"/>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18"/>
              </w:rPr>
            </w:pPr>
          </w:p>
        </w:tc>
        <w:tc>
          <w:tcPr>
            <w:tcW w:w="853" w:type="pct"/>
            <w:tcBorders>
              <w:top w:val="nil"/>
              <w:left w:val="nil"/>
              <w:bottom w:val="nil"/>
              <w:right w:val="nil"/>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18"/>
              </w:rPr>
            </w:pPr>
          </w:p>
        </w:tc>
      </w:tr>
      <w:tr w:rsidR="000E180E" w:rsidRPr="00D04F5E" w:rsidTr="001A220A">
        <w:trPr>
          <w:trHeight w:val="300"/>
        </w:trPr>
        <w:tc>
          <w:tcPr>
            <w:tcW w:w="716" w:type="pct"/>
            <w:tcBorders>
              <w:top w:val="nil"/>
              <w:left w:val="nil"/>
              <w:bottom w:val="nil"/>
              <w:right w:val="nil"/>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18"/>
              </w:rPr>
            </w:pPr>
            <w:r w:rsidRPr="00D04F5E">
              <w:rPr>
                <w:rFonts w:eastAsia="Cambria"/>
                <w:color w:val="000000"/>
                <w:sz w:val="18"/>
                <w:szCs w:val="18"/>
              </w:rPr>
              <w:t>1980</w:t>
            </w:r>
          </w:p>
        </w:tc>
        <w:tc>
          <w:tcPr>
            <w:tcW w:w="838" w:type="pct"/>
            <w:tcBorders>
              <w:top w:val="nil"/>
              <w:left w:val="nil"/>
              <w:bottom w:val="nil"/>
              <w:right w:val="nil"/>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18"/>
              </w:rPr>
            </w:pPr>
            <w:r w:rsidRPr="00D04F5E">
              <w:rPr>
                <w:rFonts w:eastAsia="Cambria"/>
                <w:color w:val="000000"/>
                <w:sz w:val="18"/>
                <w:szCs w:val="18"/>
              </w:rPr>
              <w:t>9,706</w:t>
            </w:r>
          </w:p>
        </w:tc>
        <w:tc>
          <w:tcPr>
            <w:tcW w:w="888" w:type="pct"/>
            <w:tcBorders>
              <w:top w:val="nil"/>
              <w:left w:val="nil"/>
              <w:bottom w:val="nil"/>
              <w:right w:val="single" w:sz="4" w:space="0" w:color="auto"/>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18"/>
              </w:rPr>
            </w:pPr>
            <w:r w:rsidRPr="00D04F5E">
              <w:rPr>
                <w:rFonts w:eastAsia="Cambria"/>
                <w:color w:val="000000"/>
                <w:sz w:val="18"/>
                <w:szCs w:val="18"/>
              </w:rPr>
              <w:t>4,592</w:t>
            </w:r>
          </w:p>
        </w:tc>
        <w:tc>
          <w:tcPr>
            <w:tcW w:w="150" w:type="pct"/>
            <w:tcBorders>
              <w:top w:val="nil"/>
              <w:left w:val="nil"/>
              <w:bottom w:val="nil"/>
              <w:right w:val="nil"/>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18"/>
              </w:rPr>
            </w:pPr>
          </w:p>
        </w:tc>
        <w:tc>
          <w:tcPr>
            <w:tcW w:w="716" w:type="pct"/>
            <w:tcBorders>
              <w:top w:val="nil"/>
              <w:left w:val="nil"/>
              <w:bottom w:val="nil"/>
              <w:right w:val="nil"/>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18"/>
              </w:rPr>
            </w:pPr>
            <w:r w:rsidRPr="00D04F5E">
              <w:rPr>
                <w:rFonts w:eastAsia="Cambria"/>
                <w:color w:val="000000"/>
                <w:sz w:val="18"/>
                <w:szCs w:val="18"/>
              </w:rPr>
              <w:t>1990</w:t>
            </w:r>
          </w:p>
        </w:tc>
        <w:tc>
          <w:tcPr>
            <w:tcW w:w="838" w:type="pct"/>
            <w:tcBorders>
              <w:top w:val="nil"/>
              <w:left w:val="nil"/>
              <w:bottom w:val="nil"/>
              <w:right w:val="nil"/>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18"/>
              </w:rPr>
            </w:pPr>
            <w:r w:rsidRPr="00D04F5E">
              <w:rPr>
                <w:rFonts w:eastAsia="Cambria"/>
                <w:color w:val="000000"/>
                <w:sz w:val="18"/>
                <w:szCs w:val="18"/>
              </w:rPr>
              <w:t>6,615</w:t>
            </w:r>
          </w:p>
        </w:tc>
        <w:tc>
          <w:tcPr>
            <w:tcW w:w="853" w:type="pct"/>
            <w:tcBorders>
              <w:top w:val="nil"/>
              <w:left w:val="nil"/>
              <w:bottom w:val="nil"/>
              <w:right w:val="nil"/>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18"/>
              </w:rPr>
            </w:pPr>
            <w:r w:rsidRPr="00D04F5E">
              <w:rPr>
                <w:rFonts w:eastAsia="Cambria"/>
                <w:color w:val="000000"/>
                <w:sz w:val="18"/>
                <w:szCs w:val="18"/>
              </w:rPr>
              <w:t>1,258</w:t>
            </w:r>
          </w:p>
        </w:tc>
      </w:tr>
      <w:tr w:rsidR="000E180E" w:rsidRPr="00D04F5E" w:rsidTr="001A220A">
        <w:trPr>
          <w:trHeight w:val="300"/>
        </w:trPr>
        <w:tc>
          <w:tcPr>
            <w:tcW w:w="716" w:type="pct"/>
            <w:tcBorders>
              <w:top w:val="nil"/>
              <w:left w:val="nil"/>
              <w:bottom w:val="nil"/>
              <w:right w:val="nil"/>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18"/>
              </w:rPr>
            </w:pPr>
            <w:r w:rsidRPr="00D04F5E">
              <w:rPr>
                <w:rFonts w:eastAsia="Cambria"/>
                <w:color w:val="000000"/>
                <w:sz w:val="18"/>
                <w:szCs w:val="18"/>
              </w:rPr>
              <w:t>1990</w:t>
            </w:r>
          </w:p>
        </w:tc>
        <w:tc>
          <w:tcPr>
            <w:tcW w:w="838" w:type="pct"/>
            <w:tcBorders>
              <w:top w:val="nil"/>
              <w:left w:val="nil"/>
              <w:bottom w:val="nil"/>
              <w:right w:val="nil"/>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18"/>
              </w:rPr>
            </w:pPr>
            <w:r w:rsidRPr="00D04F5E">
              <w:rPr>
                <w:rFonts w:eastAsia="Cambria"/>
                <w:color w:val="000000"/>
                <w:sz w:val="18"/>
                <w:szCs w:val="18"/>
              </w:rPr>
              <w:t>10,768</w:t>
            </w:r>
          </w:p>
        </w:tc>
        <w:tc>
          <w:tcPr>
            <w:tcW w:w="888" w:type="pct"/>
            <w:tcBorders>
              <w:top w:val="nil"/>
              <w:left w:val="nil"/>
              <w:bottom w:val="nil"/>
              <w:right w:val="single" w:sz="4" w:space="0" w:color="auto"/>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18"/>
              </w:rPr>
            </w:pPr>
            <w:r w:rsidRPr="00D04F5E">
              <w:rPr>
                <w:rFonts w:eastAsia="Cambria"/>
                <w:color w:val="000000"/>
                <w:sz w:val="18"/>
                <w:szCs w:val="18"/>
              </w:rPr>
              <w:t>4,783</w:t>
            </w:r>
          </w:p>
        </w:tc>
        <w:tc>
          <w:tcPr>
            <w:tcW w:w="150" w:type="pct"/>
            <w:tcBorders>
              <w:top w:val="nil"/>
              <w:left w:val="nil"/>
              <w:bottom w:val="nil"/>
              <w:right w:val="nil"/>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18"/>
              </w:rPr>
            </w:pPr>
          </w:p>
        </w:tc>
        <w:tc>
          <w:tcPr>
            <w:tcW w:w="716" w:type="pct"/>
            <w:tcBorders>
              <w:top w:val="nil"/>
              <w:left w:val="nil"/>
              <w:bottom w:val="nil"/>
              <w:right w:val="nil"/>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18"/>
              </w:rPr>
            </w:pPr>
            <w:r w:rsidRPr="00D04F5E">
              <w:rPr>
                <w:rFonts w:eastAsia="Cambria"/>
                <w:color w:val="000000"/>
                <w:sz w:val="18"/>
                <w:szCs w:val="18"/>
              </w:rPr>
              <w:t>1995</w:t>
            </w:r>
          </w:p>
        </w:tc>
        <w:tc>
          <w:tcPr>
            <w:tcW w:w="838" w:type="pct"/>
            <w:tcBorders>
              <w:top w:val="nil"/>
              <w:left w:val="nil"/>
              <w:bottom w:val="nil"/>
              <w:right w:val="nil"/>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18"/>
              </w:rPr>
            </w:pPr>
            <w:r w:rsidRPr="00D04F5E">
              <w:rPr>
                <w:rFonts w:eastAsia="Cambria"/>
                <w:color w:val="000000"/>
                <w:sz w:val="18"/>
                <w:szCs w:val="18"/>
              </w:rPr>
              <w:t>7,900</w:t>
            </w:r>
          </w:p>
        </w:tc>
        <w:tc>
          <w:tcPr>
            <w:tcW w:w="853" w:type="pct"/>
            <w:tcBorders>
              <w:top w:val="nil"/>
              <w:left w:val="nil"/>
              <w:bottom w:val="nil"/>
              <w:right w:val="nil"/>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18"/>
              </w:rPr>
            </w:pPr>
            <w:r w:rsidRPr="00D04F5E">
              <w:rPr>
                <w:rFonts w:eastAsia="Cambria"/>
                <w:color w:val="000000"/>
                <w:sz w:val="18"/>
                <w:szCs w:val="18"/>
              </w:rPr>
              <w:t>1,598</w:t>
            </w:r>
          </w:p>
        </w:tc>
      </w:tr>
      <w:tr w:rsidR="000E180E" w:rsidRPr="00D04F5E" w:rsidTr="001A220A">
        <w:trPr>
          <w:trHeight w:val="300"/>
        </w:trPr>
        <w:tc>
          <w:tcPr>
            <w:tcW w:w="716" w:type="pct"/>
            <w:tcBorders>
              <w:top w:val="nil"/>
              <w:left w:val="nil"/>
              <w:bottom w:val="nil"/>
              <w:right w:val="nil"/>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18"/>
              </w:rPr>
            </w:pPr>
            <w:r w:rsidRPr="00D04F5E">
              <w:rPr>
                <w:rFonts w:eastAsia="Cambria"/>
                <w:color w:val="000000"/>
                <w:sz w:val="18"/>
                <w:szCs w:val="18"/>
              </w:rPr>
              <w:t>2000</w:t>
            </w:r>
          </w:p>
        </w:tc>
        <w:tc>
          <w:tcPr>
            <w:tcW w:w="838" w:type="pct"/>
            <w:tcBorders>
              <w:top w:val="nil"/>
              <w:left w:val="nil"/>
              <w:bottom w:val="nil"/>
              <w:right w:val="nil"/>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18"/>
              </w:rPr>
            </w:pPr>
            <w:r w:rsidRPr="00D04F5E">
              <w:rPr>
                <w:rFonts w:eastAsia="Cambria"/>
                <w:color w:val="000000"/>
                <w:sz w:val="18"/>
                <w:szCs w:val="18"/>
              </w:rPr>
              <w:t>12,182</w:t>
            </w:r>
          </w:p>
        </w:tc>
        <w:tc>
          <w:tcPr>
            <w:tcW w:w="888" w:type="pct"/>
            <w:tcBorders>
              <w:top w:val="nil"/>
              <w:left w:val="nil"/>
              <w:bottom w:val="nil"/>
              <w:right w:val="single" w:sz="4" w:space="0" w:color="auto"/>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18"/>
              </w:rPr>
            </w:pPr>
            <w:r w:rsidRPr="00D04F5E">
              <w:rPr>
                <w:rFonts w:eastAsia="Cambria"/>
                <w:color w:val="000000"/>
                <w:sz w:val="18"/>
                <w:szCs w:val="18"/>
              </w:rPr>
              <w:t>4,586</w:t>
            </w:r>
          </w:p>
        </w:tc>
        <w:tc>
          <w:tcPr>
            <w:tcW w:w="150" w:type="pct"/>
            <w:tcBorders>
              <w:top w:val="nil"/>
              <w:left w:val="nil"/>
              <w:bottom w:val="nil"/>
              <w:right w:val="nil"/>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18"/>
              </w:rPr>
            </w:pPr>
          </w:p>
        </w:tc>
        <w:tc>
          <w:tcPr>
            <w:tcW w:w="716" w:type="pct"/>
            <w:tcBorders>
              <w:top w:val="nil"/>
              <w:left w:val="nil"/>
              <w:bottom w:val="nil"/>
              <w:right w:val="nil"/>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18"/>
              </w:rPr>
            </w:pPr>
            <w:r w:rsidRPr="00D04F5E">
              <w:rPr>
                <w:rFonts w:eastAsia="Cambria"/>
                <w:color w:val="000000"/>
                <w:sz w:val="18"/>
                <w:szCs w:val="18"/>
              </w:rPr>
              <w:t>2000</w:t>
            </w:r>
          </w:p>
        </w:tc>
        <w:tc>
          <w:tcPr>
            <w:tcW w:w="838" w:type="pct"/>
            <w:tcBorders>
              <w:top w:val="nil"/>
              <w:left w:val="nil"/>
              <w:bottom w:val="nil"/>
              <w:right w:val="nil"/>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18"/>
              </w:rPr>
            </w:pPr>
            <w:r w:rsidRPr="00D04F5E">
              <w:rPr>
                <w:rFonts w:eastAsia="Cambria"/>
                <w:color w:val="000000"/>
                <w:sz w:val="18"/>
                <w:szCs w:val="18"/>
              </w:rPr>
              <w:t>9,253</w:t>
            </w:r>
          </w:p>
        </w:tc>
        <w:tc>
          <w:tcPr>
            <w:tcW w:w="853" w:type="pct"/>
            <w:tcBorders>
              <w:top w:val="nil"/>
              <w:left w:val="nil"/>
              <w:bottom w:val="nil"/>
              <w:right w:val="nil"/>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18"/>
              </w:rPr>
            </w:pPr>
            <w:r w:rsidRPr="00D04F5E">
              <w:rPr>
                <w:rFonts w:eastAsia="Cambria"/>
                <w:color w:val="000000"/>
                <w:sz w:val="18"/>
                <w:szCs w:val="18"/>
              </w:rPr>
              <w:t>1,807</w:t>
            </w:r>
          </w:p>
        </w:tc>
      </w:tr>
      <w:tr w:rsidR="000E180E" w:rsidRPr="00D04F5E" w:rsidTr="001A220A">
        <w:trPr>
          <w:trHeight w:val="300"/>
        </w:trPr>
        <w:tc>
          <w:tcPr>
            <w:tcW w:w="716" w:type="pct"/>
            <w:tcBorders>
              <w:top w:val="nil"/>
              <w:left w:val="nil"/>
              <w:bottom w:val="nil"/>
              <w:right w:val="nil"/>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18"/>
              </w:rPr>
            </w:pPr>
            <w:r w:rsidRPr="00D04F5E">
              <w:rPr>
                <w:rFonts w:eastAsia="Cambria"/>
                <w:color w:val="000000"/>
                <w:sz w:val="18"/>
                <w:szCs w:val="18"/>
              </w:rPr>
              <w:t>2007</w:t>
            </w:r>
          </w:p>
        </w:tc>
        <w:tc>
          <w:tcPr>
            <w:tcW w:w="838" w:type="pct"/>
            <w:tcBorders>
              <w:top w:val="nil"/>
              <w:left w:val="nil"/>
              <w:bottom w:val="nil"/>
              <w:right w:val="nil"/>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18"/>
              </w:rPr>
            </w:pPr>
            <w:r w:rsidRPr="00D04F5E">
              <w:rPr>
                <w:rFonts w:eastAsia="Cambria"/>
                <w:color w:val="000000"/>
                <w:sz w:val="18"/>
                <w:szCs w:val="18"/>
              </w:rPr>
              <w:t>12,509</w:t>
            </w:r>
          </w:p>
        </w:tc>
        <w:tc>
          <w:tcPr>
            <w:tcW w:w="888" w:type="pct"/>
            <w:tcBorders>
              <w:top w:val="nil"/>
              <w:left w:val="nil"/>
              <w:bottom w:val="nil"/>
              <w:right w:val="single" w:sz="4" w:space="0" w:color="auto"/>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18"/>
              </w:rPr>
            </w:pPr>
            <w:r w:rsidRPr="00D04F5E">
              <w:rPr>
                <w:rFonts w:eastAsia="Cambria"/>
                <w:color w:val="000000"/>
                <w:sz w:val="18"/>
                <w:szCs w:val="18"/>
              </w:rPr>
              <w:t>4,645</w:t>
            </w:r>
          </w:p>
        </w:tc>
        <w:tc>
          <w:tcPr>
            <w:tcW w:w="150" w:type="pct"/>
            <w:tcBorders>
              <w:top w:val="nil"/>
              <w:left w:val="nil"/>
              <w:bottom w:val="nil"/>
              <w:right w:val="nil"/>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18"/>
              </w:rPr>
            </w:pPr>
          </w:p>
        </w:tc>
        <w:tc>
          <w:tcPr>
            <w:tcW w:w="716" w:type="pct"/>
            <w:tcBorders>
              <w:top w:val="nil"/>
              <w:left w:val="nil"/>
              <w:bottom w:val="nil"/>
              <w:right w:val="nil"/>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18"/>
              </w:rPr>
            </w:pPr>
            <w:r w:rsidRPr="00D04F5E">
              <w:rPr>
                <w:rFonts w:eastAsia="Cambria"/>
                <w:color w:val="000000"/>
                <w:sz w:val="18"/>
                <w:szCs w:val="18"/>
              </w:rPr>
              <w:t>2005</w:t>
            </w:r>
          </w:p>
        </w:tc>
        <w:tc>
          <w:tcPr>
            <w:tcW w:w="838" w:type="pct"/>
            <w:tcBorders>
              <w:top w:val="nil"/>
              <w:left w:val="nil"/>
              <w:bottom w:val="nil"/>
              <w:right w:val="nil"/>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18"/>
              </w:rPr>
            </w:pPr>
            <w:r w:rsidRPr="00D04F5E">
              <w:rPr>
                <w:rFonts w:eastAsia="Cambria"/>
                <w:color w:val="000000"/>
                <w:sz w:val="18"/>
                <w:szCs w:val="18"/>
              </w:rPr>
              <w:t>10,924</w:t>
            </w:r>
          </w:p>
        </w:tc>
        <w:tc>
          <w:tcPr>
            <w:tcW w:w="853" w:type="pct"/>
            <w:tcBorders>
              <w:top w:val="nil"/>
              <w:left w:val="nil"/>
              <w:bottom w:val="nil"/>
              <w:right w:val="nil"/>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18"/>
              </w:rPr>
            </w:pPr>
            <w:r w:rsidRPr="00D04F5E">
              <w:rPr>
                <w:rFonts w:eastAsia="Cambria"/>
                <w:color w:val="000000"/>
                <w:sz w:val="18"/>
                <w:szCs w:val="18"/>
              </w:rPr>
              <w:t>2,179</w:t>
            </w:r>
          </w:p>
        </w:tc>
      </w:tr>
      <w:tr w:rsidR="000E180E" w:rsidRPr="00D04F5E" w:rsidTr="001A220A">
        <w:trPr>
          <w:trHeight w:val="300"/>
        </w:trPr>
        <w:tc>
          <w:tcPr>
            <w:tcW w:w="716" w:type="pct"/>
            <w:tcBorders>
              <w:top w:val="nil"/>
              <w:left w:val="nil"/>
              <w:bottom w:val="nil"/>
              <w:right w:val="nil"/>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18"/>
              </w:rPr>
            </w:pPr>
            <w:r w:rsidRPr="00D04F5E">
              <w:rPr>
                <w:rFonts w:eastAsia="Cambria"/>
                <w:color w:val="000000"/>
                <w:sz w:val="18"/>
                <w:szCs w:val="18"/>
              </w:rPr>
              <w:t>2009</w:t>
            </w:r>
          </w:p>
        </w:tc>
        <w:tc>
          <w:tcPr>
            <w:tcW w:w="838" w:type="pct"/>
            <w:tcBorders>
              <w:top w:val="nil"/>
              <w:left w:val="nil"/>
              <w:bottom w:val="nil"/>
              <w:right w:val="nil"/>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18"/>
              </w:rPr>
            </w:pPr>
            <w:r w:rsidRPr="00D04F5E">
              <w:rPr>
                <w:rFonts w:eastAsia="Cambria"/>
                <w:color w:val="000000"/>
                <w:sz w:val="18"/>
                <w:szCs w:val="18"/>
              </w:rPr>
              <w:t>12,714</w:t>
            </w:r>
          </w:p>
        </w:tc>
        <w:tc>
          <w:tcPr>
            <w:tcW w:w="888" w:type="pct"/>
            <w:tcBorders>
              <w:top w:val="nil"/>
              <w:left w:val="nil"/>
              <w:bottom w:val="nil"/>
              <w:right w:val="single" w:sz="4" w:space="0" w:color="auto"/>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18"/>
              </w:rPr>
            </w:pPr>
            <w:r w:rsidRPr="00D04F5E">
              <w:rPr>
                <w:rFonts w:eastAsia="Cambria"/>
                <w:color w:val="000000"/>
                <w:sz w:val="18"/>
                <w:szCs w:val="18"/>
              </w:rPr>
              <w:t>4,848</w:t>
            </w:r>
          </w:p>
        </w:tc>
        <w:tc>
          <w:tcPr>
            <w:tcW w:w="150" w:type="pct"/>
            <w:tcBorders>
              <w:top w:val="nil"/>
              <w:left w:val="nil"/>
              <w:bottom w:val="nil"/>
              <w:right w:val="nil"/>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18"/>
              </w:rPr>
            </w:pPr>
          </w:p>
        </w:tc>
        <w:tc>
          <w:tcPr>
            <w:tcW w:w="716" w:type="pct"/>
            <w:tcBorders>
              <w:top w:val="nil"/>
              <w:left w:val="nil"/>
              <w:bottom w:val="nil"/>
              <w:right w:val="nil"/>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18"/>
              </w:rPr>
            </w:pPr>
            <w:r w:rsidRPr="00D04F5E">
              <w:rPr>
                <w:rFonts w:eastAsia="Cambria"/>
                <w:color w:val="000000"/>
                <w:sz w:val="18"/>
                <w:szCs w:val="18"/>
              </w:rPr>
              <w:t>2007</w:t>
            </w:r>
          </w:p>
        </w:tc>
        <w:tc>
          <w:tcPr>
            <w:tcW w:w="838" w:type="pct"/>
            <w:tcBorders>
              <w:top w:val="nil"/>
              <w:left w:val="nil"/>
              <w:bottom w:val="nil"/>
              <w:right w:val="nil"/>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18"/>
              </w:rPr>
            </w:pPr>
            <w:r w:rsidRPr="00D04F5E">
              <w:rPr>
                <w:rFonts w:eastAsia="Cambria"/>
                <w:color w:val="000000"/>
                <w:sz w:val="18"/>
                <w:szCs w:val="18"/>
              </w:rPr>
              <w:t>11,859</w:t>
            </w:r>
          </w:p>
        </w:tc>
        <w:tc>
          <w:tcPr>
            <w:tcW w:w="853" w:type="pct"/>
            <w:tcBorders>
              <w:top w:val="nil"/>
              <w:left w:val="nil"/>
              <w:bottom w:val="nil"/>
              <w:right w:val="nil"/>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18"/>
              </w:rPr>
            </w:pPr>
            <w:r w:rsidRPr="00D04F5E">
              <w:rPr>
                <w:rFonts w:eastAsia="Cambria"/>
                <w:color w:val="000000"/>
                <w:sz w:val="18"/>
                <w:szCs w:val="18"/>
              </w:rPr>
              <w:t>2,599</w:t>
            </w:r>
          </w:p>
        </w:tc>
      </w:tr>
      <w:tr w:rsidR="000E180E" w:rsidRPr="00D04F5E" w:rsidTr="001A220A">
        <w:trPr>
          <w:trHeight w:hRule="exact" w:val="158"/>
        </w:trPr>
        <w:tc>
          <w:tcPr>
            <w:tcW w:w="716" w:type="pct"/>
            <w:tcBorders>
              <w:top w:val="nil"/>
              <w:left w:val="nil"/>
              <w:bottom w:val="single" w:sz="4" w:space="0" w:color="auto"/>
              <w:right w:val="nil"/>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24"/>
              </w:rPr>
            </w:pPr>
          </w:p>
        </w:tc>
        <w:tc>
          <w:tcPr>
            <w:tcW w:w="838" w:type="pct"/>
            <w:tcBorders>
              <w:top w:val="nil"/>
              <w:left w:val="nil"/>
              <w:bottom w:val="single" w:sz="4" w:space="0" w:color="auto"/>
              <w:right w:val="nil"/>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24"/>
              </w:rPr>
            </w:pPr>
          </w:p>
        </w:tc>
        <w:tc>
          <w:tcPr>
            <w:tcW w:w="888" w:type="pct"/>
            <w:tcBorders>
              <w:top w:val="nil"/>
              <w:left w:val="nil"/>
              <w:bottom w:val="single" w:sz="4" w:space="0" w:color="auto"/>
              <w:right w:val="single" w:sz="4" w:space="0" w:color="auto"/>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24"/>
              </w:rPr>
            </w:pPr>
          </w:p>
        </w:tc>
        <w:tc>
          <w:tcPr>
            <w:tcW w:w="150" w:type="pct"/>
            <w:tcBorders>
              <w:top w:val="nil"/>
              <w:left w:val="nil"/>
              <w:bottom w:val="single" w:sz="4" w:space="0" w:color="auto"/>
              <w:right w:val="nil"/>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24"/>
              </w:rPr>
            </w:pPr>
          </w:p>
        </w:tc>
        <w:tc>
          <w:tcPr>
            <w:tcW w:w="716" w:type="pct"/>
            <w:tcBorders>
              <w:top w:val="nil"/>
              <w:left w:val="nil"/>
              <w:bottom w:val="single" w:sz="4" w:space="0" w:color="auto"/>
              <w:right w:val="nil"/>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24"/>
              </w:rPr>
            </w:pPr>
          </w:p>
        </w:tc>
        <w:tc>
          <w:tcPr>
            <w:tcW w:w="838" w:type="pct"/>
            <w:tcBorders>
              <w:top w:val="nil"/>
              <w:left w:val="nil"/>
              <w:bottom w:val="single" w:sz="4" w:space="0" w:color="auto"/>
              <w:right w:val="nil"/>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24"/>
              </w:rPr>
            </w:pPr>
          </w:p>
        </w:tc>
        <w:tc>
          <w:tcPr>
            <w:tcW w:w="853" w:type="pct"/>
            <w:tcBorders>
              <w:top w:val="nil"/>
              <w:left w:val="nil"/>
              <w:bottom w:val="single" w:sz="4" w:space="0" w:color="auto"/>
              <w:right w:val="nil"/>
            </w:tcBorders>
            <w:shd w:val="clear" w:color="auto" w:fill="auto"/>
            <w:noWrap/>
            <w:tcMar>
              <w:top w:w="19" w:type="dxa"/>
              <w:left w:w="19" w:type="dxa"/>
              <w:bottom w:w="0" w:type="dxa"/>
              <w:right w:w="19" w:type="dxa"/>
            </w:tcMar>
            <w:vAlign w:val="bottom"/>
          </w:tcPr>
          <w:p w:rsidR="000E180E" w:rsidRPr="00D04F5E" w:rsidRDefault="000E180E" w:rsidP="001A220A">
            <w:pPr>
              <w:spacing w:line="240" w:lineRule="auto"/>
              <w:ind w:firstLine="0"/>
              <w:jc w:val="both"/>
              <w:rPr>
                <w:rFonts w:eastAsia="Cambria"/>
                <w:color w:val="000000"/>
                <w:sz w:val="18"/>
                <w:szCs w:val="24"/>
              </w:rPr>
            </w:pPr>
          </w:p>
        </w:tc>
      </w:tr>
    </w:tbl>
    <w:p w:rsidR="000E180E" w:rsidRPr="00D04F5E" w:rsidRDefault="000E180E" w:rsidP="000E180E">
      <w:pPr>
        <w:spacing w:line="240" w:lineRule="auto"/>
        <w:ind w:firstLine="0"/>
        <w:jc w:val="both"/>
        <w:rPr>
          <w:rFonts w:eastAsia="Cambria"/>
          <w:b/>
          <w:sz w:val="22"/>
          <w:szCs w:val="24"/>
          <w:highlight w:val="yellow"/>
        </w:rPr>
      </w:pPr>
    </w:p>
    <w:p w:rsidR="000E180E" w:rsidRPr="00CD204D" w:rsidRDefault="000E180E" w:rsidP="000E180E">
      <w:pPr>
        <w:spacing w:line="240" w:lineRule="auto"/>
        <w:ind w:firstLine="0"/>
        <w:jc w:val="both"/>
        <w:rPr>
          <w:rFonts w:eastAsia="Cambria"/>
          <w:sz w:val="22"/>
          <w:szCs w:val="24"/>
          <w:lang w:val="ru-RU"/>
        </w:rPr>
      </w:pPr>
      <w:r w:rsidRPr="00CD204D">
        <w:rPr>
          <w:rFonts w:eastAsia="Cambria"/>
          <w:sz w:val="22"/>
          <w:szCs w:val="24"/>
          <w:lang w:val="ru-RU"/>
        </w:rPr>
        <w:tab/>
      </w:r>
      <w:r>
        <w:rPr>
          <w:rFonts w:eastAsia="Cambria"/>
          <w:sz w:val="22"/>
          <w:szCs w:val="24"/>
          <w:lang w:val="ru-RU"/>
        </w:rPr>
        <w:t>Кроме</w:t>
      </w:r>
      <w:r w:rsidRPr="00761425">
        <w:rPr>
          <w:rFonts w:eastAsia="Cambria"/>
          <w:sz w:val="22"/>
          <w:szCs w:val="24"/>
          <w:lang w:val="ru-RU"/>
        </w:rPr>
        <w:t xml:space="preserve"> </w:t>
      </w:r>
      <w:r>
        <w:rPr>
          <w:rFonts w:eastAsia="Cambria"/>
          <w:sz w:val="22"/>
          <w:szCs w:val="24"/>
          <w:lang w:val="ru-RU"/>
        </w:rPr>
        <w:t>того</w:t>
      </w:r>
      <w:r w:rsidRPr="00761425">
        <w:rPr>
          <w:rFonts w:eastAsia="Cambria"/>
          <w:sz w:val="22"/>
          <w:szCs w:val="24"/>
          <w:lang w:val="ru-RU"/>
        </w:rPr>
        <w:t xml:space="preserve">, </w:t>
      </w:r>
      <w:r>
        <w:rPr>
          <w:rFonts w:eastAsia="Cambria"/>
          <w:sz w:val="22"/>
          <w:szCs w:val="24"/>
          <w:lang w:val="ru-RU"/>
        </w:rPr>
        <w:t>страны</w:t>
      </w:r>
      <w:r w:rsidRPr="00761425">
        <w:rPr>
          <w:rFonts w:eastAsia="Cambria"/>
          <w:sz w:val="22"/>
          <w:szCs w:val="24"/>
          <w:lang w:val="ru-RU"/>
        </w:rPr>
        <w:t xml:space="preserve"> </w:t>
      </w:r>
      <w:r>
        <w:rPr>
          <w:rFonts w:eastAsia="Cambria"/>
          <w:sz w:val="22"/>
          <w:szCs w:val="24"/>
          <w:lang w:val="ru-RU"/>
        </w:rPr>
        <w:t>с</w:t>
      </w:r>
      <w:r w:rsidRPr="00761425">
        <w:rPr>
          <w:rFonts w:eastAsia="Cambria"/>
          <w:sz w:val="22"/>
          <w:szCs w:val="24"/>
          <w:lang w:val="ru-RU"/>
        </w:rPr>
        <w:t xml:space="preserve"> </w:t>
      </w:r>
      <w:r>
        <w:rPr>
          <w:rFonts w:eastAsia="Cambria"/>
          <w:sz w:val="22"/>
          <w:szCs w:val="24"/>
          <w:lang w:val="ru-RU"/>
        </w:rPr>
        <w:t>более</w:t>
      </w:r>
      <w:r w:rsidRPr="00761425">
        <w:rPr>
          <w:rFonts w:eastAsia="Cambria"/>
          <w:sz w:val="22"/>
          <w:szCs w:val="24"/>
          <w:lang w:val="ru-RU"/>
        </w:rPr>
        <w:t xml:space="preserve"> </w:t>
      </w:r>
      <w:r>
        <w:rPr>
          <w:rFonts w:eastAsia="Cambria"/>
          <w:sz w:val="22"/>
          <w:szCs w:val="24"/>
          <w:lang w:val="ru-RU"/>
        </w:rPr>
        <w:t>сложным</w:t>
      </w:r>
      <w:r w:rsidRPr="00761425">
        <w:rPr>
          <w:rFonts w:eastAsia="Cambria"/>
          <w:sz w:val="22"/>
          <w:szCs w:val="24"/>
          <w:lang w:val="ru-RU"/>
        </w:rPr>
        <w:t xml:space="preserve"> </w:t>
      </w:r>
      <w:r>
        <w:rPr>
          <w:rFonts w:eastAsia="Cambria"/>
          <w:sz w:val="22"/>
          <w:szCs w:val="24"/>
          <w:lang w:val="ru-RU"/>
        </w:rPr>
        <w:t>экспортом</w:t>
      </w:r>
      <w:r w:rsidRPr="00761425">
        <w:rPr>
          <w:rFonts w:eastAsia="Cambria"/>
          <w:sz w:val="22"/>
          <w:szCs w:val="24"/>
          <w:lang w:val="ru-RU"/>
        </w:rPr>
        <w:t xml:space="preserve"> </w:t>
      </w:r>
      <w:r>
        <w:rPr>
          <w:rFonts w:eastAsia="Cambria"/>
          <w:sz w:val="22"/>
          <w:szCs w:val="24"/>
          <w:lang w:val="ru-RU"/>
        </w:rPr>
        <w:t>товаров</w:t>
      </w:r>
      <w:r w:rsidRPr="00761425">
        <w:rPr>
          <w:rFonts w:eastAsia="Cambria"/>
          <w:sz w:val="22"/>
          <w:szCs w:val="24"/>
          <w:lang w:val="ru-RU"/>
        </w:rPr>
        <w:t xml:space="preserve"> </w:t>
      </w:r>
      <w:r>
        <w:rPr>
          <w:rFonts w:eastAsia="Cambria"/>
          <w:sz w:val="22"/>
          <w:szCs w:val="24"/>
          <w:lang w:val="ru-RU"/>
        </w:rPr>
        <w:t>или</w:t>
      </w:r>
      <w:r w:rsidRPr="00761425">
        <w:rPr>
          <w:rFonts w:eastAsia="Cambria"/>
          <w:sz w:val="22"/>
          <w:szCs w:val="24"/>
          <w:lang w:val="ru-RU"/>
        </w:rPr>
        <w:t xml:space="preserve"> </w:t>
      </w:r>
      <w:r>
        <w:rPr>
          <w:rFonts w:eastAsia="Cambria"/>
          <w:sz w:val="22"/>
          <w:szCs w:val="24"/>
          <w:lang w:val="ru-RU"/>
        </w:rPr>
        <w:t>услуг</w:t>
      </w:r>
      <w:r w:rsidRPr="00761425">
        <w:rPr>
          <w:rFonts w:eastAsia="Cambria"/>
          <w:sz w:val="22"/>
          <w:szCs w:val="24"/>
          <w:lang w:val="ru-RU"/>
        </w:rPr>
        <w:t xml:space="preserve">, </w:t>
      </w:r>
      <w:r>
        <w:rPr>
          <w:rFonts w:eastAsia="Cambria"/>
          <w:sz w:val="22"/>
          <w:szCs w:val="24"/>
          <w:lang w:val="ru-RU"/>
        </w:rPr>
        <w:t>как</w:t>
      </w:r>
      <w:r w:rsidRPr="00761425">
        <w:rPr>
          <w:rFonts w:eastAsia="Cambria"/>
          <w:sz w:val="22"/>
          <w:szCs w:val="24"/>
          <w:lang w:val="ru-RU"/>
        </w:rPr>
        <w:t xml:space="preserve"> </w:t>
      </w:r>
      <w:r>
        <w:rPr>
          <w:rFonts w:eastAsia="Cambria"/>
          <w:sz w:val="22"/>
          <w:szCs w:val="24"/>
          <w:lang w:val="ru-RU"/>
        </w:rPr>
        <w:t>правило</w:t>
      </w:r>
      <w:r w:rsidRPr="00761425">
        <w:rPr>
          <w:rFonts w:eastAsia="Cambria"/>
          <w:sz w:val="22"/>
          <w:szCs w:val="24"/>
          <w:lang w:val="ru-RU"/>
        </w:rPr>
        <w:t xml:space="preserve">, </w:t>
      </w:r>
      <w:r>
        <w:rPr>
          <w:rFonts w:eastAsia="Cambria"/>
          <w:sz w:val="22"/>
          <w:szCs w:val="24"/>
          <w:lang w:val="ru-RU"/>
        </w:rPr>
        <w:t>имеют</w:t>
      </w:r>
      <w:r w:rsidRPr="00761425">
        <w:rPr>
          <w:rFonts w:eastAsia="Cambria"/>
          <w:sz w:val="22"/>
          <w:szCs w:val="24"/>
          <w:lang w:val="ru-RU"/>
        </w:rPr>
        <w:t xml:space="preserve"> </w:t>
      </w:r>
      <w:r>
        <w:rPr>
          <w:rFonts w:eastAsia="Cambria"/>
          <w:sz w:val="22"/>
          <w:szCs w:val="24"/>
          <w:lang w:val="ru-RU"/>
        </w:rPr>
        <w:t>более</w:t>
      </w:r>
      <w:r w:rsidRPr="00761425">
        <w:rPr>
          <w:rFonts w:eastAsia="Cambria"/>
          <w:sz w:val="22"/>
          <w:szCs w:val="24"/>
          <w:lang w:val="ru-RU"/>
        </w:rPr>
        <w:t xml:space="preserve"> </w:t>
      </w:r>
      <w:r>
        <w:rPr>
          <w:rFonts w:eastAsia="Cambria"/>
          <w:sz w:val="22"/>
          <w:szCs w:val="24"/>
          <w:lang w:val="ru-RU"/>
        </w:rPr>
        <w:t>высокий</w:t>
      </w:r>
      <w:r w:rsidRPr="00761425">
        <w:rPr>
          <w:rFonts w:eastAsia="Cambria"/>
          <w:sz w:val="22"/>
          <w:szCs w:val="24"/>
          <w:lang w:val="ru-RU"/>
        </w:rPr>
        <w:t xml:space="preserve"> </w:t>
      </w:r>
      <w:r>
        <w:rPr>
          <w:rFonts w:eastAsia="Cambria"/>
          <w:sz w:val="22"/>
          <w:szCs w:val="24"/>
          <w:lang w:val="ru-RU"/>
        </w:rPr>
        <w:t>ВВП</w:t>
      </w:r>
      <w:r w:rsidRPr="00761425">
        <w:rPr>
          <w:rFonts w:eastAsia="Cambria"/>
          <w:sz w:val="22"/>
          <w:szCs w:val="24"/>
          <w:lang w:val="ru-RU"/>
        </w:rPr>
        <w:t xml:space="preserve"> </w:t>
      </w:r>
      <w:r>
        <w:rPr>
          <w:rFonts w:eastAsia="Cambria"/>
          <w:sz w:val="22"/>
          <w:szCs w:val="24"/>
          <w:lang w:val="ru-RU"/>
        </w:rPr>
        <w:t>на</w:t>
      </w:r>
      <w:r w:rsidRPr="00761425">
        <w:rPr>
          <w:rFonts w:eastAsia="Cambria"/>
          <w:sz w:val="22"/>
          <w:szCs w:val="24"/>
          <w:lang w:val="ru-RU"/>
        </w:rPr>
        <w:t xml:space="preserve"> </w:t>
      </w:r>
      <w:r>
        <w:rPr>
          <w:rFonts w:eastAsia="Cambria"/>
          <w:sz w:val="22"/>
          <w:szCs w:val="24"/>
          <w:lang w:val="ru-RU"/>
        </w:rPr>
        <w:t>душу</w:t>
      </w:r>
      <w:r w:rsidRPr="00761425">
        <w:rPr>
          <w:rFonts w:eastAsia="Cambria"/>
          <w:sz w:val="22"/>
          <w:szCs w:val="24"/>
          <w:lang w:val="ru-RU"/>
        </w:rPr>
        <w:t xml:space="preserve"> </w:t>
      </w:r>
      <w:r>
        <w:rPr>
          <w:rFonts w:eastAsia="Cambria"/>
          <w:sz w:val="22"/>
          <w:szCs w:val="24"/>
          <w:lang w:val="ru-RU"/>
        </w:rPr>
        <w:t>населения</w:t>
      </w:r>
      <w:r w:rsidRPr="00761425">
        <w:rPr>
          <w:rFonts w:eastAsia="Cambria"/>
          <w:sz w:val="22"/>
          <w:szCs w:val="24"/>
          <w:lang w:val="ru-RU"/>
        </w:rPr>
        <w:t>.</w:t>
      </w:r>
      <w:r w:rsidRPr="00CD204D">
        <w:rPr>
          <w:rFonts w:eastAsia="Cambria"/>
          <w:sz w:val="22"/>
          <w:szCs w:val="24"/>
          <w:lang w:val="ru-RU"/>
        </w:rPr>
        <w:t xml:space="preserve"> </w:t>
      </w:r>
    </w:p>
    <w:p w:rsidR="000E180E" w:rsidRDefault="000E180E" w:rsidP="000E180E">
      <w:pPr>
        <w:keepNext/>
        <w:keepLines/>
        <w:spacing w:before="480" w:line="240" w:lineRule="auto"/>
        <w:ind w:firstLine="0"/>
        <w:jc w:val="center"/>
        <w:rPr>
          <w:rFonts w:eastAsia="Cambria"/>
          <w:b/>
          <w:sz w:val="22"/>
          <w:szCs w:val="24"/>
          <w:lang w:val="ru-RU"/>
        </w:rPr>
      </w:pPr>
    </w:p>
    <w:p w:rsidR="000E180E" w:rsidRPr="0061694F" w:rsidRDefault="000E180E" w:rsidP="000E180E">
      <w:pPr>
        <w:spacing w:line="240" w:lineRule="auto"/>
        <w:ind w:firstLine="0"/>
        <w:jc w:val="both"/>
        <w:rPr>
          <w:rFonts w:eastAsia="Cambria"/>
          <w:sz w:val="22"/>
          <w:szCs w:val="24"/>
          <w:lang w:val="ru-RU"/>
        </w:rPr>
      </w:pPr>
      <w:r w:rsidRPr="0061694F">
        <w:rPr>
          <w:rFonts w:eastAsia="Cambria"/>
          <w:sz w:val="22"/>
          <w:szCs w:val="24"/>
          <w:lang w:val="ru-RU"/>
        </w:rPr>
        <w:t xml:space="preserve"> </w:t>
      </w:r>
    </w:p>
    <w:p w:rsidR="000E180E" w:rsidRPr="0061694F" w:rsidRDefault="000E180E" w:rsidP="000E180E">
      <w:pPr>
        <w:spacing w:line="240" w:lineRule="auto"/>
        <w:ind w:firstLine="0"/>
        <w:jc w:val="both"/>
        <w:rPr>
          <w:rFonts w:eastAsia="Cambria"/>
          <w:sz w:val="22"/>
          <w:szCs w:val="24"/>
          <w:lang w:val="ru-RU"/>
        </w:rPr>
      </w:pPr>
    </w:p>
    <w:p w:rsidR="000E180E" w:rsidRPr="0061694F" w:rsidRDefault="000E180E" w:rsidP="000E180E">
      <w:pPr>
        <w:spacing w:line="240" w:lineRule="auto"/>
        <w:ind w:firstLine="0"/>
        <w:jc w:val="both"/>
        <w:rPr>
          <w:rFonts w:eastAsia="Cambria"/>
          <w:sz w:val="22"/>
          <w:szCs w:val="24"/>
          <w:lang w:val="ru-RU"/>
        </w:rPr>
      </w:pPr>
    </w:p>
    <w:p w:rsidR="000E180E" w:rsidRPr="0061694F" w:rsidRDefault="000E180E" w:rsidP="000E180E">
      <w:pPr>
        <w:spacing w:line="240" w:lineRule="auto"/>
        <w:ind w:firstLine="0"/>
        <w:jc w:val="both"/>
        <w:rPr>
          <w:rFonts w:eastAsia="Cambria"/>
          <w:sz w:val="22"/>
          <w:szCs w:val="24"/>
          <w:lang w:val="ru-RU"/>
        </w:rPr>
      </w:pPr>
      <w:r w:rsidRPr="0061694F">
        <w:rPr>
          <w:rFonts w:eastAsia="Cambria"/>
          <w:sz w:val="22"/>
          <w:szCs w:val="24"/>
          <w:lang w:val="ru-RU"/>
        </w:rPr>
        <w:br w:type="page"/>
      </w:r>
    </w:p>
    <w:p w:rsidR="000E180E" w:rsidRPr="00CD204D" w:rsidRDefault="000E180E" w:rsidP="000E180E">
      <w:pPr>
        <w:spacing w:line="240" w:lineRule="auto"/>
        <w:ind w:firstLine="0"/>
        <w:jc w:val="center"/>
        <w:rPr>
          <w:rFonts w:eastAsia="Cambria"/>
          <w:b/>
          <w:color w:val="000000"/>
          <w:sz w:val="22"/>
          <w:szCs w:val="24"/>
          <w:lang w:val="ru-RU"/>
        </w:rPr>
      </w:pPr>
      <w:r>
        <w:rPr>
          <w:rFonts w:eastAsia="Cambria"/>
          <w:b/>
          <w:color w:val="000000"/>
          <w:sz w:val="22"/>
          <w:szCs w:val="24"/>
          <w:lang w:val="ru-RU"/>
        </w:rPr>
        <w:lastRenderedPageBreak/>
        <w:t xml:space="preserve">Приложение </w:t>
      </w:r>
      <w:r w:rsidRPr="0061694F">
        <w:rPr>
          <w:rFonts w:eastAsia="Cambria"/>
          <w:b/>
          <w:color w:val="000000"/>
          <w:sz w:val="22"/>
          <w:szCs w:val="24"/>
          <w:lang w:val="ru-RU"/>
        </w:rPr>
        <w:t xml:space="preserve">5. </w:t>
      </w:r>
      <w:r>
        <w:rPr>
          <w:rFonts w:eastAsia="Cambria"/>
          <w:b/>
          <w:color w:val="000000"/>
          <w:sz w:val="22"/>
          <w:szCs w:val="24"/>
          <w:lang w:val="ru-RU"/>
        </w:rPr>
        <w:t>Методика</w:t>
      </w:r>
      <w:r w:rsidRPr="00CD204D">
        <w:rPr>
          <w:rFonts w:eastAsia="Cambria"/>
          <w:b/>
          <w:color w:val="000000"/>
          <w:sz w:val="22"/>
          <w:szCs w:val="24"/>
          <w:lang w:val="ru-RU"/>
        </w:rPr>
        <w:t xml:space="preserve"> </w:t>
      </w:r>
      <w:r>
        <w:rPr>
          <w:rFonts w:eastAsia="Cambria"/>
          <w:b/>
          <w:color w:val="000000"/>
          <w:sz w:val="22"/>
          <w:szCs w:val="24"/>
          <w:lang w:val="ru-RU"/>
        </w:rPr>
        <w:t>расчета</w:t>
      </w:r>
      <w:r w:rsidRPr="00CD204D">
        <w:rPr>
          <w:rFonts w:eastAsia="Cambria"/>
          <w:b/>
          <w:color w:val="000000"/>
          <w:sz w:val="22"/>
          <w:szCs w:val="24"/>
          <w:lang w:val="ru-RU"/>
        </w:rPr>
        <w:t xml:space="preserve"> </w:t>
      </w:r>
      <w:r>
        <w:rPr>
          <w:rFonts w:eastAsia="Cambria"/>
          <w:b/>
          <w:color w:val="000000"/>
          <w:sz w:val="22"/>
          <w:szCs w:val="24"/>
          <w:lang w:val="ru-RU"/>
        </w:rPr>
        <w:t>индекса</w:t>
      </w:r>
      <w:r w:rsidRPr="00CD204D">
        <w:rPr>
          <w:rFonts w:eastAsia="Cambria"/>
          <w:b/>
          <w:color w:val="000000"/>
          <w:sz w:val="22"/>
          <w:szCs w:val="24"/>
          <w:lang w:val="ru-RU"/>
        </w:rPr>
        <w:t xml:space="preserve"> </w:t>
      </w:r>
      <w:r>
        <w:rPr>
          <w:rFonts w:eastAsia="Cambria"/>
          <w:b/>
          <w:color w:val="000000"/>
          <w:sz w:val="22"/>
          <w:szCs w:val="24"/>
          <w:lang w:val="ru-RU"/>
        </w:rPr>
        <w:t>ограничительности</w:t>
      </w:r>
      <w:r w:rsidRPr="00CD204D">
        <w:rPr>
          <w:rFonts w:eastAsia="Cambria"/>
          <w:b/>
          <w:color w:val="000000"/>
          <w:sz w:val="22"/>
          <w:szCs w:val="24"/>
          <w:lang w:val="ru-RU"/>
        </w:rPr>
        <w:t xml:space="preserve"> </w:t>
      </w:r>
      <w:r>
        <w:rPr>
          <w:rFonts w:eastAsia="Cambria"/>
          <w:b/>
          <w:color w:val="000000"/>
          <w:sz w:val="22"/>
          <w:szCs w:val="24"/>
          <w:lang w:val="ru-RU"/>
        </w:rPr>
        <w:t>торговли</w:t>
      </w:r>
      <w:r w:rsidRPr="000C2309">
        <w:rPr>
          <w:rFonts w:eastAsia="Cambria"/>
          <w:b/>
          <w:color w:val="000000"/>
          <w:sz w:val="22"/>
          <w:szCs w:val="24"/>
          <w:vertAlign w:val="superscript"/>
        </w:rPr>
        <w:footnoteReference w:id="45"/>
      </w:r>
    </w:p>
    <w:p w:rsidR="000E180E" w:rsidRDefault="000E180E" w:rsidP="000E180E">
      <w:pPr>
        <w:spacing w:before="240" w:after="240" w:line="240" w:lineRule="auto"/>
        <w:ind w:firstLine="0"/>
        <w:jc w:val="both"/>
        <w:rPr>
          <w:rFonts w:eastAsia="Cambria"/>
          <w:sz w:val="22"/>
          <w:szCs w:val="24"/>
          <w:lang w:val="ru-RU"/>
        </w:rPr>
      </w:pPr>
      <w:r w:rsidRPr="00CD204D">
        <w:rPr>
          <w:rFonts w:eastAsia="Cambria"/>
          <w:sz w:val="22"/>
          <w:szCs w:val="24"/>
          <w:lang w:val="ru-RU"/>
        </w:rPr>
        <w:tab/>
      </w:r>
      <w:r>
        <w:rPr>
          <w:rFonts w:eastAsia="Cambria"/>
          <w:sz w:val="22"/>
          <w:szCs w:val="24"/>
          <w:lang w:val="ru-RU"/>
        </w:rPr>
        <w:t>Несмотря</w:t>
      </w:r>
      <w:r w:rsidRPr="00D07B95">
        <w:rPr>
          <w:rFonts w:eastAsia="Cambria"/>
          <w:sz w:val="22"/>
          <w:szCs w:val="24"/>
          <w:lang w:val="ru-RU"/>
        </w:rPr>
        <w:t xml:space="preserve"> </w:t>
      </w:r>
      <w:r>
        <w:rPr>
          <w:rFonts w:eastAsia="Cambria"/>
          <w:sz w:val="22"/>
          <w:szCs w:val="24"/>
          <w:lang w:val="ru-RU"/>
        </w:rPr>
        <w:t>на</w:t>
      </w:r>
      <w:r w:rsidRPr="00D07B95">
        <w:rPr>
          <w:rFonts w:eastAsia="Cambria"/>
          <w:sz w:val="22"/>
          <w:szCs w:val="24"/>
          <w:lang w:val="ru-RU"/>
        </w:rPr>
        <w:t xml:space="preserve"> </w:t>
      </w:r>
      <w:r>
        <w:rPr>
          <w:rFonts w:eastAsia="Cambria"/>
          <w:sz w:val="22"/>
          <w:szCs w:val="24"/>
          <w:lang w:val="ru-RU"/>
        </w:rPr>
        <w:t>значимость</w:t>
      </w:r>
      <w:r w:rsidRPr="00D07B95">
        <w:rPr>
          <w:rFonts w:eastAsia="Cambria"/>
          <w:sz w:val="22"/>
          <w:szCs w:val="24"/>
          <w:lang w:val="ru-RU"/>
        </w:rPr>
        <w:t xml:space="preserve"> </w:t>
      </w:r>
      <w:r>
        <w:rPr>
          <w:rFonts w:eastAsia="Cambria"/>
          <w:sz w:val="22"/>
          <w:szCs w:val="24"/>
          <w:lang w:val="ru-RU"/>
        </w:rPr>
        <w:t>сферы</w:t>
      </w:r>
      <w:r w:rsidRPr="00D07B95">
        <w:rPr>
          <w:rFonts w:eastAsia="Cambria"/>
          <w:sz w:val="22"/>
          <w:szCs w:val="24"/>
          <w:lang w:val="ru-RU"/>
        </w:rPr>
        <w:t xml:space="preserve"> </w:t>
      </w:r>
      <w:r>
        <w:rPr>
          <w:rFonts w:eastAsia="Cambria"/>
          <w:sz w:val="22"/>
          <w:szCs w:val="24"/>
          <w:lang w:val="ru-RU"/>
        </w:rPr>
        <w:t>услуг</w:t>
      </w:r>
      <w:r w:rsidRPr="00D07B95">
        <w:rPr>
          <w:rFonts w:eastAsia="Cambria"/>
          <w:sz w:val="22"/>
          <w:szCs w:val="24"/>
          <w:lang w:val="ru-RU"/>
        </w:rPr>
        <w:t xml:space="preserve"> </w:t>
      </w:r>
      <w:r>
        <w:rPr>
          <w:rFonts w:eastAsia="Cambria"/>
          <w:sz w:val="22"/>
          <w:szCs w:val="24"/>
          <w:lang w:val="ru-RU"/>
        </w:rPr>
        <w:t>в</w:t>
      </w:r>
      <w:r w:rsidRPr="00D07B95">
        <w:rPr>
          <w:rFonts w:eastAsia="Cambria"/>
          <w:sz w:val="22"/>
          <w:szCs w:val="24"/>
          <w:lang w:val="ru-RU"/>
        </w:rPr>
        <w:t xml:space="preserve"> </w:t>
      </w:r>
      <w:r>
        <w:rPr>
          <w:rFonts w:eastAsia="Cambria"/>
          <w:sz w:val="22"/>
          <w:szCs w:val="24"/>
          <w:lang w:val="ru-RU"/>
        </w:rPr>
        <w:t>контексте</w:t>
      </w:r>
      <w:r w:rsidRPr="00D07B95">
        <w:rPr>
          <w:rFonts w:eastAsia="Cambria"/>
          <w:sz w:val="22"/>
          <w:szCs w:val="24"/>
          <w:lang w:val="ru-RU"/>
        </w:rPr>
        <w:t xml:space="preserve"> </w:t>
      </w:r>
      <w:r>
        <w:rPr>
          <w:rFonts w:eastAsia="Cambria"/>
          <w:sz w:val="22"/>
          <w:szCs w:val="24"/>
          <w:lang w:val="ru-RU"/>
        </w:rPr>
        <w:t>повышения</w:t>
      </w:r>
      <w:r w:rsidRPr="00D07B95">
        <w:rPr>
          <w:rFonts w:eastAsia="Cambria"/>
          <w:sz w:val="22"/>
          <w:szCs w:val="24"/>
          <w:lang w:val="ru-RU"/>
        </w:rPr>
        <w:t xml:space="preserve"> </w:t>
      </w:r>
      <w:r>
        <w:rPr>
          <w:rFonts w:eastAsia="Cambria"/>
          <w:sz w:val="22"/>
          <w:szCs w:val="24"/>
          <w:lang w:val="ru-RU"/>
        </w:rPr>
        <w:t>конкурентоспособности</w:t>
      </w:r>
      <w:r w:rsidRPr="00D07B95">
        <w:rPr>
          <w:rFonts w:eastAsia="Cambria"/>
          <w:sz w:val="22"/>
          <w:szCs w:val="24"/>
          <w:lang w:val="ru-RU"/>
        </w:rPr>
        <w:t xml:space="preserve"> </w:t>
      </w:r>
      <w:r>
        <w:rPr>
          <w:rFonts w:eastAsia="Cambria"/>
          <w:sz w:val="22"/>
          <w:szCs w:val="24"/>
          <w:lang w:val="ru-RU"/>
        </w:rPr>
        <w:t>страны</w:t>
      </w:r>
      <w:r w:rsidRPr="00D07B95">
        <w:rPr>
          <w:rFonts w:eastAsia="Cambria"/>
          <w:sz w:val="22"/>
          <w:szCs w:val="24"/>
          <w:lang w:val="ru-RU"/>
        </w:rPr>
        <w:t xml:space="preserve">, </w:t>
      </w:r>
      <w:r>
        <w:rPr>
          <w:rFonts w:eastAsia="Cambria"/>
          <w:sz w:val="22"/>
          <w:szCs w:val="24"/>
          <w:lang w:val="ru-RU"/>
        </w:rPr>
        <w:t>данный сектор претерпевает серьезные регулятивные барьеры. Ограничительная</w:t>
      </w:r>
      <w:r w:rsidRPr="00D07B95">
        <w:rPr>
          <w:rFonts w:eastAsia="Cambria"/>
          <w:sz w:val="22"/>
          <w:szCs w:val="24"/>
          <w:lang w:val="ru-RU"/>
        </w:rPr>
        <w:t xml:space="preserve"> </w:t>
      </w:r>
      <w:r>
        <w:rPr>
          <w:rFonts w:eastAsia="Cambria"/>
          <w:sz w:val="22"/>
          <w:szCs w:val="24"/>
          <w:lang w:val="ru-RU"/>
        </w:rPr>
        <w:t>регулятивная среда отрицательно</w:t>
      </w:r>
      <w:r w:rsidRPr="00D07B95">
        <w:rPr>
          <w:rFonts w:eastAsia="Cambria"/>
          <w:sz w:val="22"/>
          <w:szCs w:val="24"/>
          <w:lang w:val="ru-RU"/>
        </w:rPr>
        <w:t xml:space="preserve"> </w:t>
      </w:r>
      <w:r>
        <w:rPr>
          <w:rFonts w:eastAsia="Cambria"/>
          <w:sz w:val="22"/>
          <w:szCs w:val="24"/>
          <w:lang w:val="ru-RU"/>
        </w:rPr>
        <w:t>сказывается</w:t>
      </w:r>
      <w:r w:rsidRPr="00D07B95">
        <w:rPr>
          <w:rFonts w:eastAsia="Cambria"/>
          <w:sz w:val="22"/>
          <w:szCs w:val="24"/>
          <w:lang w:val="ru-RU"/>
        </w:rPr>
        <w:t xml:space="preserve"> </w:t>
      </w:r>
      <w:r>
        <w:rPr>
          <w:rFonts w:eastAsia="Cambria"/>
          <w:sz w:val="22"/>
          <w:szCs w:val="24"/>
          <w:lang w:val="ru-RU"/>
        </w:rPr>
        <w:t>на</w:t>
      </w:r>
      <w:r w:rsidRPr="00D07B95">
        <w:rPr>
          <w:rFonts w:eastAsia="Cambria"/>
          <w:sz w:val="22"/>
          <w:szCs w:val="24"/>
          <w:lang w:val="ru-RU"/>
        </w:rPr>
        <w:t xml:space="preserve"> </w:t>
      </w:r>
      <w:r>
        <w:rPr>
          <w:rFonts w:eastAsia="Cambria"/>
          <w:sz w:val="22"/>
          <w:szCs w:val="24"/>
          <w:lang w:val="ru-RU"/>
        </w:rPr>
        <w:t>производительности и</w:t>
      </w:r>
      <w:r w:rsidRPr="00D07B95">
        <w:rPr>
          <w:rFonts w:eastAsia="Cambria"/>
          <w:sz w:val="22"/>
          <w:szCs w:val="24"/>
          <w:lang w:val="ru-RU"/>
        </w:rPr>
        <w:t xml:space="preserve"> </w:t>
      </w:r>
      <w:r>
        <w:rPr>
          <w:rFonts w:eastAsia="Cambria"/>
          <w:sz w:val="22"/>
          <w:szCs w:val="24"/>
          <w:lang w:val="ru-RU"/>
        </w:rPr>
        <w:t>сопряжена с</w:t>
      </w:r>
      <w:r w:rsidRPr="00D07B95">
        <w:rPr>
          <w:rFonts w:eastAsia="Cambria"/>
          <w:sz w:val="22"/>
          <w:szCs w:val="24"/>
          <w:lang w:val="ru-RU"/>
        </w:rPr>
        <w:t xml:space="preserve"> </w:t>
      </w:r>
      <w:r>
        <w:rPr>
          <w:rFonts w:eastAsia="Cambria"/>
          <w:sz w:val="22"/>
          <w:szCs w:val="24"/>
          <w:lang w:val="ru-RU"/>
        </w:rPr>
        <w:t>низким</w:t>
      </w:r>
      <w:r w:rsidRPr="00D07B95">
        <w:rPr>
          <w:rFonts w:eastAsia="Cambria"/>
          <w:sz w:val="22"/>
          <w:szCs w:val="24"/>
          <w:lang w:val="ru-RU"/>
        </w:rPr>
        <w:t xml:space="preserve"> </w:t>
      </w:r>
      <w:r>
        <w:rPr>
          <w:rFonts w:eastAsia="Cambria"/>
          <w:sz w:val="22"/>
          <w:szCs w:val="24"/>
          <w:lang w:val="ru-RU"/>
        </w:rPr>
        <w:t>качеством и высокой стоимостью услуг, тогда как более высокий уровень открытости коррелирует с более высоким темпом экономического роста. Вкратце</w:t>
      </w:r>
      <w:r w:rsidRPr="00D07B95">
        <w:rPr>
          <w:rFonts w:eastAsia="Cambria"/>
          <w:sz w:val="22"/>
          <w:szCs w:val="24"/>
          <w:lang w:val="ru-RU"/>
        </w:rPr>
        <w:t xml:space="preserve">, </w:t>
      </w:r>
      <w:r>
        <w:rPr>
          <w:rFonts w:eastAsia="Cambria"/>
          <w:sz w:val="22"/>
          <w:szCs w:val="24"/>
          <w:lang w:val="ru-RU"/>
        </w:rPr>
        <w:t>меры</w:t>
      </w:r>
      <w:r w:rsidRPr="00D07B95">
        <w:rPr>
          <w:rFonts w:eastAsia="Cambria"/>
          <w:sz w:val="22"/>
          <w:szCs w:val="24"/>
          <w:lang w:val="ru-RU"/>
        </w:rPr>
        <w:t xml:space="preserve"> </w:t>
      </w:r>
      <w:r>
        <w:rPr>
          <w:rFonts w:eastAsia="Cambria"/>
          <w:sz w:val="22"/>
          <w:szCs w:val="24"/>
          <w:lang w:val="ru-RU"/>
        </w:rPr>
        <w:t>регулирования</w:t>
      </w:r>
      <w:r w:rsidRPr="00D07B95">
        <w:rPr>
          <w:rFonts w:eastAsia="Cambria"/>
          <w:sz w:val="22"/>
          <w:szCs w:val="24"/>
          <w:lang w:val="ru-RU"/>
        </w:rPr>
        <w:t xml:space="preserve"> </w:t>
      </w:r>
      <w:r>
        <w:rPr>
          <w:rFonts w:eastAsia="Cambria"/>
          <w:sz w:val="22"/>
          <w:szCs w:val="24"/>
          <w:lang w:val="ru-RU"/>
        </w:rPr>
        <w:t>в</w:t>
      </w:r>
      <w:r w:rsidRPr="00D07B95">
        <w:rPr>
          <w:rFonts w:eastAsia="Cambria"/>
          <w:sz w:val="22"/>
          <w:szCs w:val="24"/>
          <w:lang w:val="ru-RU"/>
        </w:rPr>
        <w:t xml:space="preserve"> </w:t>
      </w:r>
      <w:r>
        <w:rPr>
          <w:rFonts w:eastAsia="Cambria"/>
          <w:sz w:val="22"/>
          <w:szCs w:val="24"/>
          <w:lang w:val="ru-RU"/>
        </w:rPr>
        <w:t>сфере</w:t>
      </w:r>
      <w:r w:rsidRPr="00D07B95">
        <w:rPr>
          <w:rFonts w:eastAsia="Cambria"/>
          <w:sz w:val="22"/>
          <w:szCs w:val="24"/>
          <w:lang w:val="ru-RU"/>
        </w:rPr>
        <w:t xml:space="preserve"> </w:t>
      </w:r>
      <w:r>
        <w:rPr>
          <w:rFonts w:eastAsia="Cambria"/>
          <w:sz w:val="22"/>
          <w:szCs w:val="24"/>
          <w:lang w:val="ru-RU"/>
        </w:rPr>
        <w:t>услуг</w:t>
      </w:r>
      <w:r w:rsidRPr="00D07B95">
        <w:rPr>
          <w:rFonts w:eastAsia="Cambria"/>
          <w:sz w:val="22"/>
          <w:szCs w:val="24"/>
          <w:lang w:val="ru-RU"/>
        </w:rPr>
        <w:t xml:space="preserve">, </w:t>
      </w:r>
      <w:r>
        <w:rPr>
          <w:rFonts w:eastAsia="Cambria"/>
          <w:sz w:val="22"/>
          <w:szCs w:val="24"/>
          <w:lang w:val="ru-RU"/>
        </w:rPr>
        <w:t>которые</w:t>
      </w:r>
      <w:r w:rsidRPr="00D07B95">
        <w:rPr>
          <w:rFonts w:eastAsia="Cambria"/>
          <w:sz w:val="22"/>
          <w:szCs w:val="24"/>
          <w:lang w:val="ru-RU"/>
        </w:rPr>
        <w:t xml:space="preserve"> </w:t>
      </w:r>
      <w:r>
        <w:rPr>
          <w:rFonts w:eastAsia="Cambria"/>
          <w:sz w:val="22"/>
          <w:szCs w:val="24"/>
          <w:lang w:val="ru-RU"/>
        </w:rPr>
        <w:t>ограничивают</w:t>
      </w:r>
      <w:r w:rsidRPr="00D07B95">
        <w:rPr>
          <w:rFonts w:eastAsia="Cambria"/>
          <w:sz w:val="22"/>
          <w:szCs w:val="24"/>
          <w:lang w:val="ru-RU"/>
        </w:rPr>
        <w:t xml:space="preserve"> </w:t>
      </w:r>
      <w:r>
        <w:rPr>
          <w:rFonts w:eastAsia="Cambria"/>
          <w:sz w:val="22"/>
          <w:szCs w:val="24"/>
          <w:lang w:val="ru-RU"/>
        </w:rPr>
        <w:t>выход</w:t>
      </w:r>
      <w:r w:rsidRPr="00D07B95">
        <w:rPr>
          <w:rFonts w:eastAsia="Cambria"/>
          <w:sz w:val="22"/>
          <w:szCs w:val="24"/>
          <w:lang w:val="ru-RU"/>
        </w:rPr>
        <w:t xml:space="preserve"> </w:t>
      </w:r>
      <w:r>
        <w:rPr>
          <w:rFonts w:eastAsia="Cambria"/>
          <w:sz w:val="22"/>
          <w:szCs w:val="24"/>
          <w:lang w:val="ru-RU"/>
        </w:rPr>
        <w:t>новых</w:t>
      </w:r>
      <w:r w:rsidRPr="00D07B95">
        <w:rPr>
          <w:rFonts w:eastAsia="Cambria"/>
          <w:sz w:val="22"/>
          <w:szCs w:val="24"/>
          <w:lang w:val="ru-RU"/>
        </w:rPr>
        <w:t xml:space="preserve"> </w:t>
      </w:r>
      <w:r>
        <w:rPr>
          <w:rFonts w:eastAsia="Cambria"/>
          <w:sz w:val="22"/>
          <w:szCs w:val="24"/>
          <w:lang w:val="ru-RU"/>
        </w:rPr>
        <w:t>операторов</w:t>
      </w:r>
      <w:r w:rsidRPr="00D07B95">
        <w:rPr>
          <w:rFonts w:eastAsia="Cambria"/>
          <w:sz w:val="22"/>
          <w:szCs w:val="24"/>
          <w:lang w:val="ru-RU"/>
        </w:rPr>
        <w:t xml:space="preserve"> </w:t>
      </w:r>
      <w:r>
        <w:rPr>
          <w:rFonts w:eastAsia="Cambria"/>
          <w:sz w:val="22"/>
          <w:szCs w:val="24"/>
          <w:lang w:val="ru-RU"/>
        </w:rPr>
        <w:t>на</w:t>
      </w:r>
      <w:r w:rsidRPr="00D07B95">
        <w:rPr>
          <w:rFonts w:eastAsia="Cambria"/>
          <w:sz w:val="22"/>
          <w:szCs w:val="24"/>
          <w:lang w:val="ru-RU"/>
        </w:rPr>
        <w:t xml:space="preserve"> </w:t>
      </w:r>
      <w:r>
        <w:rPr>
          <w:rFonts w:eastAsia="Cambria"/>
          <w:sz w:val="22"/>
          <w:szCs w:val="24"/>
          <w:lang w:val="ru-RU"/>
        </w:rPr>
        <w:t>рынок</w:t>
      </w:r>
      <w:r w:rsidRPr="00D07B95">
        <w:rPr>
          <w:rFonts w:eastAsia="Cambria"/>
          <w:sz w:val="22"/>
          <w:szCs w:val="24"/>
          <w:lang w:val="ru-RU"/>
        </w:rPr>
        <w:t xml:space="preserve"> </w:t>
      </w:r>
      <w:r>
        <w:rPr>
          <w:rFonts w:eastAsia="Cambria"/>
          <w:sz w:val="22"/>
          <w:szCs w:val="24"/>
          <w:lang w:val="ru-RU"/>
        </w:rPr>
        <w:t>или</w:t>
      </w:r>
      <w:r w:rsidRPr="00D07B95">
        <w:rPr>
          <w:rFonts w:eastAsia="Cambria"/>
          <w:sz w:val="22"/>
          <w:szCs w:val="24"/>
          <w:lang w:val="ru-RU"/>
        </w:rPr>
        <w:t xml:space="preserve"> </w:t>
      </w:r>
      <w:r>
        <w:rPr>
          <w:rFonts w:eastAsia="Cambria"/>
          <w:sz w:val="22"/>
          <w:szCs w:val="24"/>
          <w:lang w:val="ru-RU"/>
        </w:rPr>
        <w:t>ущемля</w:t>
      </w:r>
      <w:r w:rsidR="005720A6">
        <w:rPr>
          <w:rFonts w:eastAsia="Cambria"/>
          <w:sz w:val="22"/>
          <w:szCs w:val="24"/>
          <w:lang w:val="ru-RU"/>
        </w:rPr>
        <w:t>ю</w:t>
      </w:r>
      <w:r>
        <w:rPr>
          <w:rFonts w:eastAsia="Cambria"/>
          <w:sz w:val="22"/>
          <w:szCs w:val="24"/>
          <w:lang w:val="ru-RU"/>
        </w:rPr>
        <w:t>т</w:t>
      </w:r>
      <w:r w:rsidRPr="00D07B95">
        <w:rPr>
          <w:rFonts w:eastAsia="Cambria"/>
          <w:sz w:val="22"/>
          <w:szCs w:val="24"/>
          <w:lang w:val="ru-RU"/>
        </w:rPr>
        <w:t xml:space="preserve"> </w:t>
      </w:r>
      <w:r>
        <w:rPr>
          <w:rFonts w:eastAsia="Cambria"/>
          <w:sz w:val="22"/>
          <w:szCs w:val="24"/>
          <w:lang w:val="ru-RU"/>
        </w:rPr>
        <w:t>интересы</w:t>
      </w:r>
      <w:r w:rsidRPr="00D07B95">
        <w:rPr>
          <w:rFonts w:eastAsia="Cambria"/>
          <w:sz w:val="22"/>
          <w:szCs w:val="24"/>
          <w:lang w:val="ru-RU"/>
        </w:rPr>
        <w:t xml:space="preserve"> </w:t>
      </w:r>
      <w:r>
        <w:rPr>
          <w:rFonts w:eastAsia="Cambria"/>
          <w:sz w:val="22"/>
          <w:szCs w:val="24"/>
          <w:lang w:val="ru-RU"/>
        </w:rPr>
        <w:t>зарубежных</w:t>
      </w:r>
      <w:r w:rsidRPr="00D07B95">
        <w:rPr>
          <w:rFonts w:eastAsia="Cambria"/>
          <w:sz w:val="22"/>
          <w:szCs w:val="24"/>
          <w:lang w:val="ru-RU"/>
        </w:rPr>
        <w:t xml:space="preserve"> </w:t>
      </w:r>
      <w:r>
        <w:rPr>
          <w:rFonts w:eastAsia="Cambria"/>
          <w:sz w:val="22"/>
          <w:szCs w:val="24"/>
          <w:lang w:val="ru-RU"/>
        </w:rPr>
        <w:t>поставщиков</w:t>
      </w:r>
      <w:r w:rsidRPr="00D07B95">
        <w:rPr>
          <w:rFonts w:eastAsia="Cambria"/>
          <w:sz w:val="22"/>
          <w:szCs w:val="24"/>
          <w:lang w:val="ru-RU"/>
        </w:rPr>
        <w:t xml:space="preserve"> </w:t>
      </w:r>
      <w:r>
        <w:rPr>
          <w:rFonts w:eastAsia="Cambria"/>
          <w:sz w:val="22"/>
          <w:szCs w:val="24"/>
          <w:lang w:val="ru-RU"/>
        </w:rPr>
        <w:t>услуг, а также слабые регулятивные механизмы в сфере услуг, которые препятствуют входу и деятельности новых компаний, влияют на конкурентоспособность и экономические показатели стран с переходной экономикой. Результаты</w:t>
      </w:r>
      <w:r w:rsidRPr="00337555">
        <w:rPr>
          <w:rFonts w:eastAsia="Cambria"/>
          <w:sz w:val="22"/>
          <w:szCs w:val="24"/>
          <w:lang w:val="ru-RU"/>
        </w:rPr>
        <w:t xml:space="preserve"> </w:t>
      </w:r>
      <w:r>
        <w:rPr>
          <w:rFonts w:eastAsia="Cambria"/>
          <w:sz w:val="22"/>
          <w:szCs w:val="24"/>
          <w:lang w:val="ru-RU"/>
        </w:rPr>
        <w:t>эмпирических</w:t>
      </w:r>
      <w:r w:rsidRPr="00337555">
        <w:rPr>
          <w:rFonts w:eastAsia="Cambria"/>
          <w:sz w:val="22"/>
          <w:szCs w:val="24"/>
          <w:lang w:val="ru-RU"/>
        </w:rPr>
        <w:t xml:space="preserve"> </w:t>
      </w:r>
      <w:r>
        <w:rPr>
          <w:rFonts w:eastAsia="Cambria"/>
          <w:sz w:val="22"/>
          <w:szCs w:val="24"/>
          <w:lang w:val="ru-RU"/>
        </w:rPr>
        <w:t>исследований</w:t>
      </w:r>
      <w:r w:rsidRPr="00337555">
        <w:rPr>
          <w:rFonts w:eastAsia="Cambria"/>
          <w:sz w:val="22"/>
          <w:szCs w:val="24"/>
          <w:lang w:val="ru-RU"/>
        </w:rPr>
        <w:t xml:space="preserve"> </w:t>
      </w:r>
      <w:r>
        <w:rPr>
          <w:rFonts w:eastAsia="Cambria"/>
          <w:sz w:val="22"/>
          <w:szCs w:val="24"/>
          <w:lang w:val="ru-RU"/>
        </w:rPr>
        <w:t>подтверждают</w:t>
      </w:r>
      <w:r w:rsidRPr="00337555">
        <w:rPr>
          <w:rFonts w:eastAsia="Cambria"/>
          <w:sz w:val="22"/>
          <w:szCs w:val="24"/>
          <w:lang w:val="ru-RU"/>
        </w:rPr>
        <w:t xml:space="preserve">, </w:t>
      </w:r>
      <w:r>
        <w:rPr>
          <w:rFonts w:eastAsia="Cambria"/>
          <w:sz w:val="22"/>
          <w:szCs w:val="24"/>
          <w:lang w:val="ru-RU"/>
        </w:rPr>
        <w:t>что</w:t>
      </w:r>
      <w:r w:rsidRPr="00337555">
        <w:rPr>
          <w:rFonts w:eastAsia="Cambria"/>
          <w:sz w:val="22"/>
          <w:szCs w:val="24"/>
          <w:lang w:val="ru-RU"/>
        </w:rPr>
        <w:t xml:space="preserve"> </w:t>
      </w:r>
      <w:r>
        <w:rPr>
          <w:rFonts w:eastAsia="Cambria"/>
          <w:sz w:val="22"/>
          <w:szCs w:val="24"/>
          <w:lang w:val="ru-RU"/>
        </w:rPr>
        <w:t>повышение благосостояния в результате открытости</w:t>
      </w:r>
      <w:r w:rsidRPr="00337555">
        <w:rPr>
          <w:rFonts w:eastAsia="Cambria"/>
          <w:sz w:val="22"/>
          <w:szCs w:val="24"/>
          <w:lang w:val="ru-RU"/>
        </w:rPr>
        <w:t xml:space="preserve"> </w:t>
      </w:r>
      <w:r>
        <w:rPr>
          <w:rFonts w:eastAsia="Cambria"/>
          <w:sz w:val="22"/>
          <w:szCs w:val="24"/>
          <w:lang w:val="ru-RU"/>
        </w:rPr>
        <w:t>сферы</w:t>
      </w:r>
      <w:r w:rsidRPr="00337555">
        <w:rPr>
          <w:rFonts w:eastAsia="Cambria"/>
          <w:sz w:val="22"/>
          <w:szCs w:val="24"/>
          <w:lang w:val="ru-RU"/>
        </w:rPr>
        <w:t xml:space="preserve"> </w:t>
      </w:r>
      <w:r>
        <w:rPr>
          <w:rFonts w:eastAsia="Cambria"/>
          <w:sz w:val="22"/>
          <w:szCs w:val="24"/>
          <w:lang w:val="ru-RU"/>
        </w:rPr>
        <w:t>услуг</w:t>
      </w:r>
      <w:r w:rsidRPr="00337555">
        <w:rPr>
          <w:rFonts w:eastAsia="Cambria"/>
          <w:sz w:val="22"/>
          <w:szCs w:val="24"/>
          <w:lang w:val="ru-RU"/>
        </w:rPr>
        <w:t xml:space="preserve">, </w:t>
      </w:r>
      <w:r>
        <w:rPr>
          <w:rFonts w:eastAsia="Cambria"/>
          <w:sz w:val="22"/>
          <w:szCs w:val="24"/>
          <w:lang w:val="ru-RU"/>
        </w:rPr>
        <w:t>прежде всего</w:t>
      </w:r>
      <w:r w:rsidRPr="00337555">
        <w:rPr>
          <w:rFonts w:eastAsia="Cambria"/>
          <w:sz w:val="22"/>
          <w:szCs w:val="24"/>
          <w:lang w:val="ru-RU"/>
        </w:rPr>
        <w:t xml:space="preserve">, </w:t>
      </w:r>
      <w:r>
        <w:rPr>
          <w:rFonts w:eastAsia="Cambria"/>
          <w:sz w:val="22"/>
          <w:szCs w:val="24"/>
          <w:lang w:val="ru-RU"/>
        </w:rPr>
        <w:t>является</w:t>
      </w:r>
      <w:r w:rsidRPr="00337555">
        <w:rPr>
          <w:rFonts w:eastAsia="Cambria"/>
          <w:sz w:val="22"/>
          <w:szCs w:val="24"/>
          <w:lang w:val="ru-RU"/>
        </w:rPr>
        <w:t xml:space="preserve"> </w:t>
      </w:r>
      <w:r>
        <w:rPr>
          <w:rFonts w:eastAsia="Cambria"/>
          <w:sz w:val="22"/>
          <w:szCs w:val="24"/>
          <w:lang w:val="ru-RU"/>
        </w:rPr>
        <w:t>следствием</w:t>
      </w:r>
      <w:r w:rsidRPr="00337555">
        <w:rPr>
          <w:rFonts w:eastAsia="Cambria"/>
          <w:sz w:val="22"/>
          <w:szCs w:val="24"/>
          <w:lang w:val="ru-RU"/>
        </w:rPr>
        <w:t xml:space="preserve"> </w:t>
      </w:r>
      <w:r>
        <w:rPr>
          <w:rFonts w:eastAsia="Cambria"/>
          <w:sz w:val="22"/>
          <w:szCs w:val="24"/>
          <w:lang w:val="ru-RU"/>
        </w:rPr>
        <w:t>повышенной</w:t>
      </w:r>
      <w:r w:rsidRPr="00337555">
        <w:rPr>
          <w:rFonts w:eastAsia="Cambria"/>
          <w:sz w:val="22"/>
          <w:szCs w:val="24"/>
          <w:lang w:val="ru-RU"/>
        </w:rPr>
        <w:t xml:space="preserve"> </w:t>
      </w:r>
      <w:r>
        <w:rPr>
          <w:rFonts w:eastAsia="Cambria"/>
          <w:sz w:val="22"/>
          <w:szCs w:val="24"/>
          <w:lang w:val="ru-RU"/>
        </w:rPr>
        <w:t>конкуренции</w:t>
      </w:r>
      <w:r w:rsidRPr="00337555">
        <w:rPr>
          <w:rFonts w:eastAsia="Cambria"/>
          <w:sz w:val="22"/>
          <w:szCs w:val="24"/>
          <w:lang w:val="ru-RU"/>
        </w:rPr>
        <w:t xml:space="preserve"> </w:t>
      </w:r>
      <w:r>
        <w:rPr>
          <w:rFonts w:eastAsia="Cambria"/>
          <w:sz w:val="22"/>
          <w:szCs w:val="24"/>
          <w:lang w:val="ru-RU"/>
        </w:rPr>
        <w:t>со</w:t>
      </w:r>
      <w:r w:rsidRPr="00337555">
        <w:rPr>
          <w:rFonts w:eastAsia="Cambria"/>
          <w:sz w:val="22"/>
          <w:szCs w:val="24"/>
          <w:lang w:val="ru-RU"/>
        </w:rPr>
        <w:t xml:space="preserve"> </w:t>
      </w:r>
      <w:r>
        <w:rPr>
          <w:rFonts w:eastAsia="Cambria"/>
          <w:sz w:val="22"/>
          <w:szCs w:val="24"/>
          <w:lang w:val="ru-RU"/>
        </w:rPr>
        <w:t xml:space="preserve">стороны импорта и их влияния на долгосрочные перспективы роста </w:t>
      </w:r>
      <w:r w:rsidRPr="00337555">
        <w:rPr>
          <w:rFonts w:eastAsia="Cambria"/>
          <w:sz w:val="22"/>
          <w:szCs w:val="24"/>
          <w:lang w:val="ru-RU"/>
        </w:rPr>
        <w:t>(</w:t>
      </w:r>
      <w:r>
        <w:rPr>
          <w:rFonts w:eastAsia="Cambria"/>
          <w:sz w:val="22"/>
          <w:szCs w:val="24"/>
          <w:lang w:val="ru-RU"/>
        </w:rPr>
        <w:t>Хэкман и Матту</w:t>
      </w:r>
      <w:r w:rsidRPr="00337555">
        <w:rPr>
          <w:rFonts w:eastAsia="Cambria"/>
          <w:sz w:val="22"/>
          <w:szCs w:val="24"/>
          <w:lang w:val="ru-RU"/>
        </w:rPr>
        <w:t xml:space="preserve">, 2008, </w:t>
      </w:r>
      <w:r>
        <w:rPr>
          <w:rFonts w:eastAsia="Cambria"/>
          <w:sz w:val="22"/>
          <w:szCs w:val="24"/>
          <w:lang w:val="ru-RU"/>
        </w:rPr>
        <w:t>Франсуа и Хэкман</w:t>
      </w:r>
      <w:r w:rsidRPr="00337555">
        <w:rPr>
          <w:rFonts w:eastAsia="Cambria"/>
          <w:sz w:val="22"/>
          <w:szCs w:val="24"/>
          <w:lang w:val="ru-RU"/>
        </w:rPr>
        <w:t xml:space="preserve">, 2010). </w:t>
      </w:r>
    </w:p>
    <w:p w:rsidR="000E180E" w:rsidRDefault="000E180E" w:rsidP="000E180E">
      <w:pPr>
        <w:spacing w:before="240" w:after="240" w:line="240" w:lineRule="auto"/>
        <w:ind w:firstLine="0"/>
        <w:jc w:val="both"/>
        <w:rPr>
          <w:rFonts w:eastAsia="Cambria"/>
          <w:sz w:val="22"/>
          <w:szCs w:val="24"/>
          <w:lang w:val="ru-RU"/>
        </w:rPr>
      </w:pPr>
      <w:r>
        <w:rPr>
          <w:rFonts w:eastAsia="Cambria"/>
          <w:i/>
          <w:sz w:val="22"/>
          <w:szCs w:val="24"/>
          <w:lang w:val="ru-RU"/>
        </w:rPr>
        <w:t>Характеристики</w:t>
      </w:r>
      <w:r w:rsidRPr="00761425">
        <w:rPr>
          <w:rFonts w:eastAsia="Cambria"/>
          <w:i/>
          <w:sz w:val="22"/>
          <w:szCs w:val="24"/>
          <w:lang w:val="ru-RU"/>
        </w:rPr>
        <w:t xml:space="preserve"> </w:t>
      </w:r>
      <w:r>
        <w:rPr>
          <w:rFonts w:eastAsia="Cambria"/>
          <w:i/>
          <w:sz w:val="22"/>
          <w:szCs w:val="24"/>
          <w:lang w:val="ru-RU"/>
        </w:rPr>
        <w:t>барьеров</w:t>
      </w:r>
      <w:r w:rsidRPr="00761425">
        <w:rPr>
          <w:rFonts w:eastAsia="Cambria"/>
          <w:i/>
          <w:sz w:val="22"/>
          <w:szCs w:val="24"/>
          <w:lang w:val="ru-RU"/>
        </w:rPr>
        <w:t xml:space="preserve"> </w:t>
      </w:r>
      <w:r>
        <w:rPr>
          <w:rFonts w:eastAsia="Cambria"/>
          <w:i/>
          <w:sz w:val="22"/>
          <w:szCs w:val="24"/>
          <w:lang w:val="ru-RU"/>
        </w:rPr>
        <w:t>в</w:t>
      </w:r>
      <w:r w:rsidRPr="00761425">
        <w:rPr>
          <w:rFonts w:eastAsia="Cambria"/>
          <w:i/>
          <w:sz w:val="22"/>
          <w:szCs w:val="24"/>
          <w:lang w:val="ru-RU"/>
        </w:rPr>
        <w:t xml:space="preserve"> </w:t>
      </w:r>
      <w:r>
        <w:rPr>
          <w:rFonts w:eastAsia="Cambria"/>
          <w:i/>
          <w:sz w:val="22"/>
          <w:szCs w:val="24"/>
          <w:lang w:val="ru-RU"/>
        </w:rPr>
        <w:t>сфере</w:t>
      </w:r>
      <w:r w:rsidRPr="00761425">
        <w:rPr>
          <w:rFonts w:eastAsia="Cambria"/>
          <w:i/>
          <w:sz w:val="22"/>
          <w:szCs w:val="24"/>
          <w:lang w:val="ru-RU"/>
        </w:rPr>
        <w:t xml:space="preserve"> </w:t>
      </w:r>
      <w:r>
        <w:rPr>
          <w:rFonts w:eastAsia="Cambria"/>
          <w:i/>
          <w:sz w:val="22"/>
          <w:szCs w:val="24"/>
          <w:lang w:val="ru-RU"/>
        </w:rPr>
        <w:t>услуг</w:t>
      </w:r>
      <w:r w:rsidRPr="00D04F5E">
        <w:rPr>
          <w:rFonts w:eastAsia="Cambria"/>
          <w:i/>
          <w:sz w:val="22"/>
          <w:szCs w:val="24"/>
          <w:vertAlign w:val="superscript"/>
        </w:rPr>
        <w:footnoteReference w:id="46"/>
      </w:r>
    </w:p>
    <w:p w:rsidR="000E180E" w:rsidRPr="00035E5D" w:rsidRDefault="000E180E" w:rsidP="000E180E">
      <w:pPr>
        <w:spacing w:before="240" w:after="240" w:line="240" w:lineRule="auto"/>
        <w:jc w:val="both"/>
        <w:rPr>
          <w:rFonts w:eastAsia="Cambria"/>
          <w:sz w:val="22"/>
          <w:szCs w:val="24"/>
          <w:lang w:val="ru-RU"/>
        </w:rPr>
      </w:pPr>
      <w:r>
        <w:rPr>
          <w:rFonts w:eastAsia="Cambria"/>
          <w:iCs/>
          <w:sz w:val="22"/>
          <w:szCs w:val="24"/>
          <w:lang w:val="ru-RU"/>
        </w:rPr>
        <w:t>Международным</w:t>
      </w:r>
      <w:r w:rsidRPr="00337555">
        <w:rPr>
          <w:rFonts w:eastAsia="Cambria"/>
          <w:iCs/>
          <w:sz w:val="22"/>
          <w:szCs w:val="24"/>
          <w:lang w:val="ru-RU"/>
        </w:rPr>
        <w:t xml:space="preserve"> </w:t>
      </w:r>
      <w:r>
        <w:rPr>
          <w:rFonts w:eastAsia="Cambria"/>
          <w:iCs/>
          <w:sz w:val="22"/>
          <w:szCs w:val="24"/>
          <w:lang w:val="ru-RU"/>
        </w:rPr>
        <w:t>операциям</w:t>
      </w:r>
      <w:r w:rsidRPr="00337555">
        <w:rPr>
          <w:rFonts w:eastAsia="Cambria"/>
          <w:iCs/>
          <w:sz w:val="22"/>
          <w:szCs w:val="24"/>
          <w:lang w:val="ru-RU"/>
        </w:rPr>
        <w:t xml:space="preserve"> </w:t>
      </w:r>
      <w:r>
        <w:rPr>
          <w:rFonts w:eastAsia="Cambria"/>
          <w:iCs/>
          <w:sz w:val="22"/>
          <w:szCs w:val="24"/>
          <w:lang w:val="ru-RU"/>
        </w:rPr>
        <w:t>в</w:t>
      </w:r>
      <w:r w:rsidRPr="00337555">
        <w:rPr>
          <w:rFonts w:eastAsia="Cambria"/>
          <w:iCs/>
          <w:sz w:val="22"/>
          <w:szCs w:val="24"/>
          <w:lang w:val="ru-RU"/>
        </w:rPr>
        <w:t xml:space="preserve"> </w:t>
      </w:r>
      <w:r>
        <w:rPr>
          <w:rFonts w:eastAsia="Cambria"/>
          <w:iCs/>
          <w:sz w:val="22"/>
          <w:szCs w:val="24"/>
          <w:lang w:val="ru-RU"/>
        </w:rPr>
        <w:t>сфере</w:t>
      </w:r>
      <w:r w:rsidRPr="00337555">
        <w:rPr>
          <w:rFonts w:eastAsia="Cambria"/>
          <w:iCs/>
          <w:sz w:val="22"/>
          <w:szCs w:val="24"/>
          <w:lang w:val="ru-RU"/>
        </w:rPr>
        <w:t xml:space="preserve"> </w:t>
      </w:r>
      <w:r>
        <w:rPr>
          <w:rFonts w:eastAsia="Cambria"/>
          <w:iCs/>
          <w:sz w:val="22"/>
          <w:szCs w:val="24"/>
          <w:lang w:val="ru-RU"/>
        </w:rPr>
        <w:t>услуг</w:t>
      </w:r>
      <w:r w:rsidRPr="00337555">
        <w:rPr>
          <w:rFonts w:eastAsia="Cambria"/>
          <w:iCs/>
          <w:sz w:val="22"/>
          <w:szCs w:val="24"/>
          <w:lang w:val="ru-RU"/>
        </w:rPr>
        <w:t xml:space="preserve"> </w:t>
      </w:r>
      <w:r>
        <w:rPr>
          <w:rFonts w:eastAsia="Cambria"/>
          <w:iCs/>
          <w:sz w:val="22"/>
          <w:szCs w:val="24"/>
          <w:lang w:val="ru-RU"/>
        </w:rPr>
        <w:t>препятствуют</w:t>
      </w:r>
      <w:r w:rsidRPr="00337555">
        <w:rPr>
          <w:rFonts w:eastAsia="Cambria"/>
          <w:iCs/>
          <w:sz w:val="22"/>
          <w:szCs w:val="24"/>
          <w:lang w:val="ru-RU"/>
        </w:rPr>
        <w:t xml:space="preserve"> </w:t>
      </w:r>
      <w:r>
        <w:rPr>
          <w:rFonts w:eastAsia="Cambria"/>
          <w:iCs/>
          <w:sz w:val="22"/>
          <w:szCs w:val="24"/>
          <w:lang w:val="ru-RU"/>
        </w:rPr>
        <w:t>различные</w:t>
      </w:r>
      <w:r w:rsidRPr="00337555">
        <w:rPr>
          <w:rFonts w:eastAsia="Cambria"/>
          <w:iCs/>
          <w:sz w:val="22"/>
          <w:szCs w:val="24"/>
          <w:lang w:val="ru-RU"/>
        </w:rPr>
        <w:t xml:space="preserve"> </w:t>
      </w:r>
      <w:r>
        <w:rPr>
          <w:rFonts w:eastAsia="Cambria"/>
          <w:iCs/>
          <w:sz w:val="22"/>
          <w:szCs w:val="24"/>
          <w:lang w:val="ru-RU"/>
        </w:rPr>
        <w:t>регулятивные</w:t>
      </w:r>
      <w:r w:rsidRPr="00337555">
        <w:rPr>
          <w:rFonts w:eastAsia="Cambria"/>
          <w:iCs/>
          <w:sz w:val="22"/>
          <w:szCs w:val="24"/>
          <w:lang w:val="ru-RU"/>
        </w:rPr>
        <w:t xml:space="preserve"> </w:t>
      </w:r>
      <w:r>
        <w:rPr>
          <w:rFonts w:eastAsia="Cambria"/>
          <w:iCs/>
          <w:sz w:val="22"/>
          <w:szCs w:val="24"/>
          <w:lang w:val="ru-RU"/>
        </w:rPr>
        <w:t>барьеры</w:t>
      </w:r>
      <w:r w:rsidRPr="00337555">
        <w:rPr>
          <w:rFonts w:eastAsia="Cambria"/>
          <w:iCs/>
          <w:sz w:val="22"/>
          <w:szCs w:val="24"/>
          <w:lang w:val="ru-RU"/>
        </w:rPr>
        <w:t xml:space="preserve">, </w:t>
      </w:r>
      <w:r>
        <w:rPr>
          <w:rFonts w:eastAsia="Cambria"/>
          <w:iCs/>
          <w:sz w:val="22"/>
          <w:szCs w:val="24"/>
          <w:lang w:val="ru-RU"/>
        </w:rPr>
        <w:t>в</w:t>
      </w:r>
      <w:r w:rsidRPr="00337555">
        <w:rPr>
          <w:rFonts w:eastAsia="Cambria"/>
          <w:iCs/>
          <w:sz w:val="22"/>
          <w:szCs w:val="24"/>
          <w:lang w:val="ru-RU"/>
        </w:rPr>
        <w:t xml:space="preserve"> </w:t>
      </w:r>
      <w:r>
        <w:rPr>
          <w:rFonts w:eastAsia="Cambria"/>
          <w:iCs/>
          <w:sz w:val="22"/>
          <w:szCs w:val="24"/>
          <w:lang w:val="ru-RU"/>
        </w:rPr>
        <w:t>частности</w:t>
      </w:r>
      <w:r w:rsidRPr="00337555">
        <w:rPr>
          <w:rFonts w:eastAsia="Cambria"/>
          <w:iCs/>
          <w:sz w:val="22"/>
          <w:szCs w:val="24"/>
          <w:lang w:val="ru-RU"/>
        </w:rPr>
        <w:t xml:space="preserve"> </w:t>
      </w:r>
      <w:r>
        <w:rPr>
          <w:rFonts w:eastAsia="Cambria"/>
          <w:iCs/>
          <w:sz w:val="22"/>
          <w:szCs w:val="24"/>
          <w:lang w:val="ru-RU"/>
        </w:rPr>
        <w:t>для</w:t>
      </w:r>
      <w:r w:rsidRPr="00337555">
        <w:rPr>
          <w:rFonts w:eastAsia="Cambria"/>
          <w:iCs/>
          <w:sz w:val="22"/>
          <w:szCs w:val="24"/>
          <w:lang w:val="ru-RU"/>
        </w:rPr>
        <w:t xml:space="preserve"> </w:t>
      </w:r>
      <w:r>
        <w:rPr>
          <w:rFonts w:eastAsia="Cambria"/>
          <w:iCs/>
          <w:sz w:val="22"/>
          <w:szCs w:val="24"/>
          <w:lang w:val="ru-RU"/>
        </w:rPr>
        <w:t>ПИИ</w:t>
      </w:r>
      <w:r w:rsidRPr="00337555">
        <w:rPr>
          <w:rFonts w:eastAsia="Cambria"/>
          <w:iCs/>
          <w:sz w:val="22"/>
          <w:szCs w:val="24"/>
          <w:lang w:val="ru-RU"/>
        </w:rPr>
        <w:t xml:space="preserve"> </w:t>
      </w:r>
      <w:r>
        <w:rPr>
          <w:rFonts w:eastAsia="Cambria"/>
          <w:iCs/>
          <w:sz w:val="22"/>
          <w:szCs w:val="24"/>
          <w:lang w:val="ru-RU"/>
        </w:rPr>
        <w:t>и в отношении перемещения лиц, оказывающих услуги. Данные</w:t>
      </w:r>
      <w:r w:rsidRPr="00337555">
        <w:rPr>
          <w:rFonts w:eastAsia="Cambria"/>
          <w:iCs/>
          <w:sz w:val="22"/>
          <w:szCs w:val="24"/>
          <w:lang w:val="ru-RU"/>
        </w:rPr>
        <w:t xml:space="preserve"> </w:t>
      </w:r>
      <w:r>
        <w:rPr>
          <w:rFonts w:eastAsia="Cambria"/>
          <w:iCs/>
          <w:sz w:val="22"/>
          <w:szCs w:val="24"/>
          <w:lang w:val="ru-RU"/>
        </w:rPr>
        <w:t>барьеры</w:t>
      </w:r>
      <w:r w:rsidRPr="00337555">
        <w:rPr>
          <w:rFonts w:eastAsia="Cambria"/>
          <w:iCs/>
          <w:sz w:val="22"/>
          <w:szCs w:val="24"/>
          <w:lang w:val="ru-RU"/>
        </w:rPr>
        <w:t xml:space="preserve"> </w:t>
      </w:r>
      <w:r>
        <w:rPr>
          <w:rFonts w:eastAsia="Cambria"/>
          <w:iCs/>
          <w:sz w:val="22"/>
          <w:szCs w:val="24"/>
          <w:lang w:val="ru-RU"/>
        </w:rPr>
        <w:t>могут</w:t>
      </w:r>
      <w:r w:rsidRPr="00337555">
        <w:rPr>
          <w:rFonts w:eastAsia="Cambria"/>
          <w:iCs/>
          <w:sz w:val="22"/>
          <w:szCs w:val="24"/>
          <w:lang w:val="ru-RU"/>
        </w:rPr>
        <w:t xml:space="preserve"> </w:t>
      </w:r>
      <w:r>
        <w:rPr>
          <w:rFonts w:eastAsia="Cambria"/>
          <w:iCs/>
          <w:sz w:val="22"/>
          <w:szCs w:val="24"/>
          <w:lang w:val="ru-RU"/>
        </w:rPr>
        <w:t>быть</w:t>
      </w:r>
      <w:r w:rsidRPr="00337555">
        <w:rPr>
          <w:rFonts w:eastAsia="Cambria"/>
          <w:iCs/>
          <w:sz w:val="22"/>
          <w:szCs w:val="24"/>
          <w:lang w:val="ru-RU"/>
        </w:rPr>
        <w:t xml:space="preserve"> </w:t>
      </w:r>
      <w:r>
        <w:rPr>
          <w:rFonts w:eastAsia="Cambria"/>
          <w:iCs/>
          <w:sz w:val="22"/>
          <w:szCs w:val="24"/>
          <w:lang w:val="ru-RU"/>
        </w:rPr>
        <w:t>предназначены</w:t>
      </w:r>
      <w:r w:rsidRPr="00337555">
        <w:rPr>
          <w:rFonts w:eastAsia="Cambria"/>
          <w:iCs/>
          <w:sz w:val="22"/>
          <w:szCs w:val="24"/>
          <w:lang w:val="ru-RU"/>
        </w:rPr>
        <w:t xml:space="preserve"> </w:t>
      </w:r>
      <w:r>
        <w:rPr>
          <w:rFonts w:eastAsia="Cambria"/>
          <w:iCs/>
          <w:sz w:val="22"/>
          <w:szCs w:val="24"/>
          <w:lang w:val="ru-RU"/>
        </w:rPr>
        <w:t>для</w:t>
      </w:r>
      <w:r w:rsidRPr="00337555">
        <w:rPr>
          <w:rFonts w:eastAsia="Cambria"/>
          <w:iCs/>
          <w:sz w:val="22"/>
          <w:szCs w:val="24"/>
          <w:lang w:val="ru-RU"/>
        </w:rPr>
        <w:t xml:space="preserve"> </w:t>
      </w:r>
      <w:r>
        <w:rPr>
          <w:rFonts w:eastAsia="Cambria"/>
          <w:iCs/>
          <w:sz w:val="22"/>
          <w:szCs w:val="24"/>
          <w:lang w:val="ru-RU"/>
        </w:rPr>
        <w:t>ограничения</w:t>
      </w:r>
      <w:r w:rsidRPr="00337555">
        <w:rPr>
          <w:rFonts w:eastAsia="Cambria"/>
          <w:iCs/>
          <w:sz w:val="22"/>
          <w:szCs w:val="24"/>
          <w:lang w:val="ru-RU"/>
        </w:rPr>
        <w:t xml:space="preserve"> </w:t>
      </w:r>
      <w:r>
        <w:rPr>
          <w:rFonts w:eastAsia="Cambria"/>
          <w:iCs/>
          <w:sz w:val="22"/>
          <w:szCs w:val="24"/>
          <w:lang w:val="ru-RU"/>
        </w:rPr>
        <w:t>входа</w:t>
      </w:r>
      <w:r w:rsidRPr="00337555">
        <w:rPr>
          <w:rFonts w:eastAsia="Cambria"/>
          <w:iCs/>
          <w:sz w:val="22"/>
          <w:szCs w:val="24"/>
          <w:lang w:val="ru-RU"/>
        </w:rPr>
        <w:t xml:space="preserve"> </w:t>
      </w:r>
      <w:r>
        <w:rPr>
          <w:rFonts w:eastAsia="Cambria"/>
          <w:iCs/>
          <w:sz w:val="22"/>
          <w:szCs w:val="24"/>
          <w:lang w:val="ru-RU"/>
        </w:rPr>
        <w:t>поставщиков услуг, как отечественных, так и зарубежных, в экономику страны. В</w:t>
      </w:r>
      <w:r w:rsidRPr="00337555">
        <w:rPr>
          <w:rFonts w:eastAsia="Cambria"/>
          <w:iCs/>
          <w:sz w:val="22"/>
          <w:szCs w:val="24"/>
          <w:lang w:val="ru-RU"/>
        </w:rPr>
        <w:t xml:space="preserve"> </w:t>
      </w:r>
      <w:r>
        <w:rPr>
          <w:rFonts w:eastAsia="Cambria"/>
          <w:iCs/>
          <w:sz w:val="22"/>
          <w:szCs w:val="24"/>
          <w:lang w:val="ru-RU"/>
        </w:rPr>
        <w:t>этой</w:t>
      </w:r>
      <w:r w:rsidRPr="00337555">
        <w:rPr>
          <w:rFonts w:eastAsia="Cambria"/>
          <w:iCs/>
          <w:sz w:val="22"/>
          <w:szCs w:val="24"/>
          <w:lang w:val="ru-RU"/>
        </w:rPr>
        <w:t xml:space="preserve"> </w:t>
      </w:r>
      <w:r>
        <w:rPr>
          <w:rFonts w:eastAsia="Cambria"/>
          <w:iCs/>
          <w:sz w:val="22"/>
          <w:szCs w:val="24"/>
          <w:lang w:val="ru-RU"/>
        </w:rPr>
        <w:t>связи</w:t>
      </w:r>
      <w:r w:rsidRPr="00337555">
        <w:rPr>
          <w:rFonts w:eastAsia="Cambria"/>
          <w:iCs/>
          <w:sz w:val="22"/>
          <w:szCs w:val="24"/>
          <w:lang w:val="ru-RU"/>
        </w:rPr>
        <w:t xml:space="preserve">, </w:t>
      </w:r>
      <w:r>
        <w:rPr>
          <w:rFonts w:eastAsia="Cambria"/>
          <w:iCs/>
          <w:sz w:val="22"/>
          <w:szCs w:val="24"/>
          <w:lang w:val="ru-RU"/>
        </w:rPr>
        <w:t>страны</w:t>
      </w:r>
      <w:r w:rsidRPr="00337555">
        <w:rPr>
          <w:rFonts w:eastAsia="Cambria"/>
          <w:iCs/>
          <w:sz w:val="22"/>
          <w:szCs w:val="24"/>
          <w:lang w:val="ru-RU"/>
        </w:rPr>
        <w:t xml:space="preserve"> </w:t>
      </w:r>
      <w:r>
        <w:rPr>
          <w:rFonts w:eastAsia="Cambria"/>
          <w:iCs/>
          <w:sz w:val="22"/>
          <w:szCs w:val="24"/>
          <w:lang w:val="ru-RU"/>
        </w:rPr>
        <w:t>могут</w:t>
      </w:r>
      <w:r w:rsidRPr="00337555">
        <w:rPr>
          <w:rFonts w:eastAsia="Cambria"/>
          <w:iCs/>
          <w:sz w:val="22"/>
          <w:szCs w:val="24"/>
          <w:lang w:val="ru-RU"/>
        </w:rPr>
        <w:t xml:space="preserve"> </w:t>
      </w:r>
      <w:r>
        <w:rPr>
          <w:rFonts w:eastAsia="Cambria"/>
          <w:iCs/>
          <w:sz w:val="22"/>
          <w:szCs w:val="24"/>
          <w:lang w:val="ru-RU"/>
        </w:rPr>
        <w:t>воспользоваться</w:t>
      </w:r>
      <w:r w:rsidRPr="00337555">
        <w:rPr>
          <w:rFonts w:eastAsia="Cambria"/>
          <w:iCs/>
          <w:sz w:val="22"/>
          <w:szCs w:val="24"/>
          <w:lang w:val="ru-RU"/>
        </w:rPr>
        <w:t xml:space="preserve"> </w:t>
      </w:r>
      <w:r>
        <w:rPr>
          <w:rFonts w:eastAsia="Cambria"/>
          <w:iCs/>
          <w:sz w:val="22"/>
          <w:szCs w:val="24"/>
          <w:lang w:val="ru-RU"/>
        </w:rPr>
        <w:t>преимуществами</w:t>
      </w:r>
      <w:r w:rsidRPr="00337555">
        <w:rPr>
          <w:rFonts w:eastAsia="Cambria"/>
          <w:iCs/>
          <w:sz w:val="22"/>
          <w:szCs w:val="24"/>
          <w:lang w:val="ru-RU"/>
        </w:rPr>
        <w:t xml:space="preserve"> </w:t>
      </w:r>
      <w:r>
        <w:rPr>
          <w:rFonts w:eastAsia="Cambria"/>
          <w:iCs/>
          <w:sz w:val="22"/>
          <w:szCs w:val="24"/>
          <w:lang w:val="ru-RU"/>
        </w:rPr>
        <w:t>как</w:t>
      </w:r>
      <w:r w:rsidRPr="00337555">
        <w:rPr>
          <w:rFonts w:eastAsia="Cambria"/>
          <w:iCs/>
          <w:sz w:val="22"/>
          <w:szCs w:val="24"/>
          <w:lang w:val="ru-RU"/>
        </w:rPr>
        <w:t xml:space="preserve"> </w:t>
      </w:r>
      <w:r>
        <w:rPr>
          <w:rFonts w:eastAsia="Cambria"/>
          <w:iCs/>
          <w:sz w:val="22"/>
          <w:szCs w:val="24"/>
          <w:lang w:val="ru-RU"/>
        </w:rPr>
        <w:t>внутренней</w:t>
      </w:r>
      <w:r w:rsidRPr="00337555">
        <w:rPr>
          <w:rFonts w:eastAsia="Cambria"/>
          <w:iCs/>
          <w:sz w:val="22"/>
          <w:szCs w:val="24"/>
          <w:lang w:val="ru-RU"/>
        </w:rPr>
        <w:t xml:space="preserve"> </w:t>
      </w:r>
      <w:r>
        <w:rPr>
          <w:rFonts w:eastAsia="Cambria"/>
          <w:iCs/>
          <w:sz w:val="22"/>
          <w:szCs w:val="24"/>
          <w:lang w:val="ru-RU"/>
        </w:rPr>
        <w:t>либерализации</w:t>
      </w:r>
      <w:r w:rsidRPr="00337555">
        <w:rPr>
          <w:rFonts w:eastAsia="Cambria"/>
          <w:iCs/>
          <w:sz w:val="22"/>
          <w:szCs w:val="24"/>
          <w:lang w:val="ru-RU"/>
        </w:rPr>
        <w:t xml:space="preserve"> </w:t>
      </w:r>
      <w:r>
        <w:rPr>
          <w:rFonts w:eastAsia="Cambria"/>
          <w:iCs/>
          <w:sz w:val="22"/>
          <w:szCs w:val="24"/>
          <w:lang w:val="ru-RU"/>
        </w:rPr>
        <w:t>своих</w:t>
      </w:r>
      <w:r w:rsidRPr="00337555">
        <w:rPr>
          <w:rFonts w:eastAsia="Cambria"/>
          <w:iCs/>
          <w:sz w:val="22"/>
          <w:szCs w:val="24"/>
          <w:lang w:val="ru-RU"/>
        </w:rPr>
        <w:t xml:space="preserve"> </w:t>
      </w:r>
      <w:r>
        <w:rPr>
          <w:rFonts w:eastAsia="Cambria"/>
          <w:iCs/>
          <w:sz w:val="22"/>
          <w:szCs w:val="24"/>
          <w:lang w:val="ru-RU"/>
        </w:rPr>
        <w:t>барьеров</w:t>
      </w:r>
      <w:r w:rsidRPr="00337555">
        <w:rPr>
          <w:rFonts w:eastAsia="Cambria"/>
          <w:iCs/>
          <w:sz w:val="22"/>
          <w:szCs w:val="24"/>
          <w:lang w:val="ru-RU"/>
        </w:rPr>
        <w:t xml:space="preserve">, </w:t>
      </w:r>
      <w:r>
        <w:rPr>
          <w:rFonts w:eastAsia="Cambria"/>
          <w:iCs/>
          <w:sz w:val="22"/>
          <w:szCs w:val="24"/>
          <w:lang w:val="ru-RU"/>
        </w:rPr>
        <w:t>так</w:t>
      </w:r>
      <w:r w:rsidRPr="00337555">
        <w:rPr>
          <w:rFonts w:eastAsia="Cambria"/>
          <w:iCs/>
          <w:sz w:val="22"/>
          <w:szCs w:val="24"/>
          <w:lang w:val="ru-RU"/>
        </w:rPr>
        <w:t xml:space="preserve"> </w:t>
      </w:r>
      <w:r>
        <w:rPr>
          <w:rFonts w:eastAsia="Cambria"/>
          <w:iCs/>
          <w:sz w:val="22"/>
          <w:szCs w:val="24"/>
          <w:lang w:val="ru-RU"/>
        </w:rPr>
        <w:t>и</w:t>
      </w:r>
      <w:r w:rsidRPr="00337555">
        <w:rPr>
          <w:rFonts w:eastAsia="Cambria"/>
          <w:iCs/>
          <w:sz w:val="22"/>
          <w:szCs w:val="24"/>
          <w:lang w:val="ru-RU"/>
        </w:rPr>
        <w:t xml:space="preserve"> </w:t>
      </w:r>
      <w:r>
        <w:rPr>
          <w:rFonts w:eastAsia="Cambria"/>
          <w:iCs/>
          <w:sz w:val="22"/>
          <w:szCs w:val="24"/>
          <w:lang w:val="ru-RU"/>
        </w:rPr>
        <w:t xml:space="preserve">либерализации барьеров со стороны торговых партнеров. </w:t>
      </w:r>
    </w:p>
    <w:p w:rsidR="000E180E" w:rsidRDefault="000E180E" w:rsidP="000E180E">
      <w:pPr>
        <w:spacing w:before="240" w:after="240" w:line="240" w:lineRule="auto"/>
        <w:jc w:val="both"/>
        <w:rPr>
          <w:rFonts w:eastAsia="Cambria"/>
          <w:sz w:val="22"/>
          <w:szCs w:val="24"/>
          <w:lang w:val="ru-RU"/>
        </w:rPr>
      </w:pPr>
      <w:r>
        <w:rPr>
          <w:rFonts w:eastAsia="Cambria"/>
          <w:sz w:val="22"/>
          <w:szCs w:val="24"/>
          <w:lang w:val="ru-RU"/>
        </w:rPr>
        <w:t>Барьеры</w:t>
      </w:r>
      <w:r w:rsidRPr="003E4013">
        <w:rPr>
          <w:rFonts w:eastAsia="Cambria"/>
          <w:sz w:val="22"/>
          <w:szCs w:val="24"/>
          <w:lang w:val="ru-RU"/>
        </w:rPr>
        <w:t xml:space="preserve"> </w:t>
      </w:r>
      <w:r>
        <w:rPr>
          <w:rFonts w:eastAsia="Cambria"/>
          <w:sz w:val="22"/>
          <w:szCs w:val="24"/>
          <w:lang w:val="ru-RU"/>
        </w:rPr>
        <w:t>в</w:t>
      </w:r>
      <w:r w:rsidRPr="003E4013">
        <w:rPr>
          <w:rFonts w:eastAsia="Cambria"/>
          <w:sz w:val="22"/>
          <w:szCs w:val="24"/>
          <w:lang w:val="ru-RU"/>
        </w:rPr>
        <w:t xml:space="preserve"> </w:t>
      </w:r>
      <w:r>
        <w:rPr>
          <w:rFonts w:eastAsia="Cambria"/>
          <w:sz w:val="22"/>
          <w:szCs w:val="24"/>
          <w:lang w:val="ru-RU"/>
        </w:rPr>
        <w:t>отношении</w:t>
      </w:r>
      <w:r w:rsidRPr="003E4013">
        <w:rPr>
          <w:rFonts w:eastAsia="Cambria"/>
          <w:sz w:val="22"/>
          <w:szCs w:val="24"/>
          <w:lang w:val="ru-RU"/>
        </w:rPr>
        <w:t xml:space="preserve"> </w:t>
      </w:r>
      <w:r>
        <w:rPr>
          <w:rFonts w:eastAsia="Cambria"/>
          <w:sz w:val="22"/>
          <w:szCs w:val="24"/>
          <w:lang w:val="ru-RU"/>
        </w:rPr>
        <w:t>торговли</w:t>
      </w:r>
      <w:r w:rsidRPr="003E4013">
        <w:rPr>
          <w:rFonts w:eastAsia="Cambria"/>
          <w:sz w:val="22"/>
          <w:szCs w:val="24"/>
          <w:lang w:val="ru-RU"/>
        </w:rPr>
        <w:t xml:space="preserve"> </w:t>
      </w:r>
      <w:r>
        <w:rPr>
          <w:rFonts w:eastAsia="Cambria"/>
          <w:sz w:val="22"/>
          <w:szCs w:val="24"/>
          <w:lang w:val="ru-RU"/>
        </w:rPr>
        <w:t>услугами</w:t>
      </w:r>
      <w:r w:rsidRPr="003E4013">
        <w:rPr>
          <w:rFonts w:eastAsia="Cambria"/>
          <w:sz w:val="22"/>
          <w:szCs w:val="24"/>
          <w:lang w:val="ru-RU"/>
        </w:rPr>
        <w:t xml:space="preserve"> </w:t>
      </w:r>
      <w:r>
        <w:rPr>
          <w:rFonts w:eastAsia="Cambria"/>
          <w:sz w:val="22"/>
          <w:szCs w:val="24"/>
          <w:lang w:val="ru-RU"/>
        </w:rPr>
        <w:t>также</w:t>
      </w:r>
      <w:r w:rsidRPr="003E4013">
        <w:rPr>
          <w:rFonts w:eastAsia="Cambria"/>
          <w:sz w:val="22"/>
          <w:szCs w:val="24"/>
          <w:lang w:val="ru-RU"/>
        </w:rPr>
        <w:t xml:space="preserve"> </w:t>
      </w:r>
      <w:r>
        <w:rPr>
          <w:rFonts w:eastAsia="Cambria"/>
          <w:sz w:val="22"/>
          <w:szCs w:val="24"/>
          <w:lang w:val="ru-RU"/>
        </w:rPr>
        <w:t>вытекают</w:t>
      </w:r>
      <w:r w:rsidRPr="003E4013">
        <w:rPr>
          <w:rFonts w:eastAsia="Cambria"/>
          <w:sz w:val="22"/>
          <w:szCs w:val="24"/>
          <w:lang w:val="ru-RU"/>
        </w:rPr>
        <w:t xml:space="preserve"> </w:t>
      </w:r>
      <w:r>
        <w:rPr>
          <w:rFonts w:eastAsia="Cambria"/>
          <w:sz w:val="22"/>
          <w:szCs w:val="24"/>
          <w:lang w:val="ru-RU"/>
        </w:rPr>
        <w:t>из</w:t>
      </w:r>
      <w:r w:rsidRPr="003E4013">
        <w:rPr>
          <w:rFonts w:eastAsia="Cambria"/>
          <w:sz w:val="22"/>
          <w:szCs w:val="24"/>
          <w:lang w:val="ru-RU"/>
        </w:rPr>
        <w:t xml:space="preserve"> </w:t>
      </w:r>
      <w:r>
        <w:rPr>
          <w:rFonts w:eastAsia="Cambria"/>
          <w:sz w:val="22"/>
          <w:szCs w:val="24"/>
          <w:lang w:val="ru-RU"/>
        </w:rPr>
        <w:t>мер регулирования, предназначенных для решения вопросов о несостоятельности рынков. Данные</w:t>
      </w:r>
      <w:r w:rsidRPr="003E4013">
        <w:rPr>
          <w:rFonts w:eastAsia="Cambria"/>
          <w:sz w:val="22"/>
          <w:szCs w:val="24"/>
          <w:lang w:val="ru-RU"/>
        </w:rPr>
        <w:t xml:space="preserve"> </w:t>
      </w:r>
      <w:r>
        <w:rPr>
          <w:rFonts w:eastAsia="Cambria"/>
          <w:sz w:val="22"/>
          <w:szCs w:val="24"/>
          <w:lang w:val="ru-RU"/>
        </w:rPr>
        <w:t>меры</w:t>
      </w:r>
      <w:r w:rsidRPr="003E4013">
        <w:rPr>
          <w:rFonts w:eastAsia="Cambria"/>
          <w:sz w:val="22"/>
          <w:szCs w:val="24"/>
          <w:lang w:val="ru-RU"/>
        </w:rPr>
        <w:t xml:space="preserve"> </w:t>
      </w:r>
      <w:r>
        <w:rPr>
          <w:rFonts w:eastAsia="Cambria"/>
          <w:sz w:val="22"/>
          <w:szCs w:val="24"/>
          <w:lang w:val="ru-RU"/>
        </w:rPr>
        <w:t>регулирования</w:t>
      </w:r>
      <w:r w:rsidRPr="003E4013">
        <w:rPr>
          <w:rFonts w:eastAsia="Cambria"/>
          <w:sz w:val="22"/>
          <w:szCs w:val="24"/>
          <w:lang w:val="ru-RU"/>
        </w:rPr>
        <w:t xml:space="preserve"> </w:t>
      </w:r>
      <w:r>
        <w:rPr>
          <w:rFonts w:eastAsia="Cambria"/>
          <w:sz w:val="22"/>
          <w:szCs w:val="24"/>
          <w:lang w:val="ru-RU"/>
        </w:rPr>
        <w:t>направлены</w:t>
      </w:r>
      <w:r w:rsidRPr="003E4013">
        <w:rPr>
          <w:rFonts w:eastAsia="Cambria"/>
          <w:sz w:val="22"/>
          <w:szCs w:val="24"/>
          <w:lang w:val="ru-RU"/>
        </w:rPr>
        <w:t xml:space="preserve"> </w:t>
      </w:r>
      <w:r>
        <w:rPr>
          <w:rFonts w:eastAsia="Cambria"/>
          <w:sz w:val="22"/>
          <w:szCs w:val="24"/>
          <w:lang w:val="ru-RU"/>
        </w:rPr>
        <w:t>на</w:t>
      </w:r>
      <w:r w:rsidRPr="003E4013">
        <w:rPr>
          <w:rFonts w:eastAsia="Cambria"/>
          <w:sz w:val="22"/>
          <w:szCs w:val="24"/>
          <w:lang w:val="ru-RU"/>
        </w:rPr>
        <w:t xml:space="preserve"> </w:t>
      </w:r>
      <w:r>
        <w:rPr>
          <w:rFonts w:eastAsia="Cambria"/>
          <w:sz w:val="22"/>
          <w:szCs w:val="24"/>
          <w:lang w:val="ru-RU"/>
        </w:rPr>
        <w:t>выполнение</w:t>
      </w:r>
      <w:r w:rsidRPr="003E4013">
        <w:rPr>
          <w:rFonts w:eastAsia="Cambria"/>
          <w:sz w:val="22"/>
          <w:szCs w:val="24"/>
          <w:lang w:val="ru-RU"/>
        </w:rPr>
        <w:t xml:space="preserve"> </w:t>
      </w:r>
      <w:r>
        <w:rPr>
          <w:rFonts w:eastAsia="Cambria"/>
          <w:sz w:val="22"/>
          <w:szCs w:val="24"/>
          <w:lang w:val="ru-RU"/>
        </w:rPr>
        <w:t>обоснованных</w:t>
      </w:r>
      <w:r w:rsidRPr="003E4013">
        <w:rPr>
          <w:rFonts w:eastAsia="Cambria"/>
          <w:sz w:val="22"/>
          <w:szCs w:val="24"/>
          <w:lang w:val="ru-RU"/>
        </w:rPr>
        <w:t xml:space="preserve"> </w:t>
      </w:r>
      <w:r>
        <w:rPr>
          <w:rFonts w:eastAsia="Cambria"/>
          <w:sz w:val="22"/>
          <w:szCs w:val="24"/>
          <w:lang w:val="ru-RU"/>
        </w:rPr>
        <w:t>политических</w:t>
      </w:r>
      <w:r w:rsidRPr="003E4013">
        <w:rPr>
          <w:rFonts w:eastAsia="Cambria"/>
          <w:sz w:val="22"/>
          <w:szCs w:val="24"/>
          <w:lang w:val="ru-RU"/>
        </w:rPr>
        <w:t xml:space="preserve"> </w:t>
      </w:r>
      <w:r>
        <w:rPr>
          <w:rFonts w:eastAsia="Cambria"/>
          <w:sz w:val="22"/>
          <w:szCs w:val="24"/>
          <w:lang w:val="ru-RU"/>
        </w:rPr>
        <w:t>задач</w:t>
      </w:r>
      <w:r w:rsidRPr="003E4013">
        <w:rPr>
          <w:rFonts w:eastAsia="Cambria"/>
          <w:sz w:val="22"/>
          <w:szCs w:val="24"/>
          <w:lang w:val="ru-RU"/>
        </w:rPr>
        <w:t xml:space="preserve">, </w:t>
      </w:r>
      <w:r>
        <w:rPr>
          <w:rFonts w:eastAsia="Cambria"/>
          <w:sz w:val="22"/>
          <w:szCs w:val="24"/>
          <w:lang w:val="ru-RU"/>
        </w:rPr>
        <w:t>таких</w:t>
      </w:r>
      <w:r w:rsidRPr="003E4013">
        <w:rPr>
          <w:rFonts w:eastAsia="Cambria"/>
          <w:sz w:val="22"/>
          <w:szCs w:val="24"/>
          <w:lang w:val="ru-RU"/>
        </w:rPr>
        <w:t xml:space="preserve"> </w:t>
      </w:r>
      <w:r>
        <w:rPr>
          <w:rFonts w:eastAsia="Cambria"/>
          <w:sz w:val="22"/>
          <w:szCs w:val="24"/>
          <w:lang w:val="ru-RU"/>
        </w:rPr>
        <w:t>как охрана здоровья и поддержание конкуренции. Однако</w:t>
      </w:r>
      <w:r w:rsidRPr="008F0BB9">
        <w:rPr>
          <w:rFonts w:eastAsia="Cambria"/>
          <w:sz w:val="22"/>
          <w:szCs w:val="24"/>
          <w:lang w:val="ru-RU"/>
        </w:rPr>
        <w:t xml:space="preserve">, </w:t>
      </w:r>
      <w:r>
        <w:rPr>
          <w:rFonts w:eastAsia="Cambria"/>
          <w:sz w:val="22"/>
          <w:szCs w:val="24"/>
          <w:lang w:val="ru-RU"/>
        </w:rPr>
        <w:t>есть</w:t>
      </w:r>
      <w:r w:rsidRPr="008F0BB9">
        <w:rPr>
          <w:rFonts w:eastAsia="Cambria"/>
          <w:sz w:val="22"/>
          <w:szCs w:val="24"/>
          <w:lang w:val="ru-RU"/>
        </w:rPr>
        <w:t xml:space="preserve"> </w:t>
      </w:r>
      <w:r>
        <w:rPr>
          <w:rFonts w:eastAsia="Cambria"/>
          <w:sz w:val="22"/>
          <w:szCs w:val="24"/>
          <w:lang w:val="ru-RU"/>
        </w:rPr>
        <w:t>два</w:t>
      </w:r>
      <w:r w:rsidRPr="008F0BB9">
        <w:rPr>
          <w:rFonts w:eastAsia="Cambria"/>
          <w:sz w:val="22"/>
          <w:szCs w:val="24"/>
          <w:lang w:val="ru-RU"/>
        </w:rPr>
        <w:t xml:space="preserve"> </w:t>
      </w:r>
      <w:r>
        <w:rPr>
          <w:rFonts w:eastAsia="Cambria"/>
          <w:sz w:val="22"/>
          <w:szCs w:val="24"/>
          <w:lang w:val="ru-RU"/>
        </w:rPr>
        <w:t>различия</w:t>
      </w:r>
      <w:r w:rsidRPr="008F0BB9">
        <w:rPr>
          <w:rFonts w:eastAsia="Cambria"/>
          <w:sz w:val="22"/>
          <w:szCs w:val="24"/>
          <w:lang w:val="ru-RU"/>
        </w:rPr>
        <w:t xml:space="preserve">, </w:t>
      </w:r>
      <w:r>
        <w:rPr>
          <w:rFonts w:eastAsia="Cambria"/>
          <w:sz w:val="22"/>
          <w:szCs w:val="24"/>
          <w:lang w:val="ru-RU"/>
        </w:rPr>
        <w:t>которые</w:t>
      </w:r>
      <w:r w:rsidRPr="008F0BB9">
        <w:rPr>
          <w:rFonts w:eastAsia="Cambria"/>
          <w:sz w:val="22"/>
          <w:szCs w:val="24"/>
          <w:lang w:val="ru-RU"/>
        </w:rPr>
        <w:t xml:space="preserve">, </w:t>
      </w:r>
      <w:r>
        <w:rPr>
          <w:rFonts w:eastAsia="Cambria"/>
          <w:sz w:val="22"/>
          <w:szCs w:val="24"/>
          <w:lang w:val="ru-RU"/>
        </w:rPr>
        <w:t>как</w:t>
      </w:r>
      <w:r w:rsidRPr="008F0BB9">
        <w:rPr>
          <w:rFonts w:eastAsia="Cambria"/>
          <w:sz w:val="22"/>
          <w:szCs w:val="24"/>
          <w:lang w:val="ru-RU"/>
        </w:rPr>
        <w:t xml:space="preserve"> </w:t>
      </w:r>
      <w:r>
        <w:rPr>
          <w:rFonts w:eastAsia="Cambria"/>
          <w:sz w:val="22"/>
          <w:szCs w:val="24"/>
          <w:lang w:val="ru-RU"/>
        </w:rPr>
        <w:t>правило</w:t>
      </w:r>
      <w:r w:rsidRPr="008F0BB9">
        <w:rPr>
          <w:rFonts w:eastAsia="Cambria"/>
          <w:sz w:val="22"/>
          <w:szCs w:val="24"/>
          <w:lang w:val="ru-RU"/>
        </w:rPr>
        <w:t xml:space="preserve">, </w:t>
      </w:r>
      <w:r>
        <w:rPr>
          <w:rFonts w:eastAsia="Cambria"/>
          <w:sz w:val="22"/>
          <w:szCs w:val="24"/>
          <w:lang w:val="ru-RU"/>
        </w:rPr>
        <w:t>применяются</w:t>
      </w:r>
      <w:r w:rsidRPr="008F0BB9">
        <w:rPr>
          <w:rFonts w:eastAsia="Cambria"/>
          <w:sz w:val="22"/>
          <w:szCs w:val="24"/>
          <w:lang w:val="ru-RU"/>
        </w:rPr>
        <w:t xml:space="preserve"> </w:t>
      </w:r>
      <w:r>
        <w:rPr>
          <w:rFonts w:eastAsia="Cambria"/>
          <w:sz w:val="22"/>
          <w:szCs w:val="24"/>
          <w:lang w:val="ru-RU"/>
        </w:rPr>
        <w:t>в отношении многих</w:t>
      </w:r>
      <w:r w:rsidRPr="008F0BB9">
        <w:rPr>
          <w:rFonts w:eastAsia="Cambria"/>
          <w:sz w:val="22"/>
          <w:szCs w:val="24"/>
          <w:lang w:val="ru-RU"/>
        </w:rPr>
        <w:t xml:space="preserve"> </w:t>
      </w:r>
      <w:r>
        <w:rPr>
          <w:rFonts w:eastAsia="Cambria"/>
          <w:sz w:val="22"/>
          <w:szCs w:val="24"/>
          <w:lang w:val="ru-RU"/>
        </w:rPr>
        <w:t>видов услуг</w:t>
      </w:r>
      <w:r w:rsidRPr="008F0BB9">
        <w:rPr>
          <w:rFonts w:eastAsia="Cambria"/>
          <w:sz w:val="22"/>
          <w:szCs w:val="24"/>
          <w:lang w:val="ru-RU"/>
        </w:rPr>
        <w:t xml:space="preserve"> </w:t>
      </w:r>
      <w:r>
        <w:rPr>
          <w:rFonts w:eastAsia="Cambria"/>
          <w:sz w:val="22"/>
          <w:szCs w:val="24"/>
          <w:lang w:val="ru-RU"/>
        </w:rPr>
        <w:t>и</w:t>
      </w:r>
      <w:r w:rsidRPr="008F0BB9">
        <w:rPr>
          <w:rFonts w:eastAsia="Cambria"/>
          <w:sz w:val="22"/>
          <w:szCs w:val="24"/>
          <w:lang w:val="ru-RU"/>
        </w:rPr>
        <w:t xml:space="preserve"> </w:t>
      </w:r>
      <w:r>
        <w:rPr>
          <w:rFonts w:eastAsia="Cambria"/>
          <w:sz w:val="22"/>
          <w:szCs w:val="24"/>
          <w:lang w:val="ru-RU"/>
        </w:rPr>
        <w:t>барьеров</w:t>
      </w:r>
      <w:r w:rsidRPr="008F0BB9">
        <w:rPr>
          <w:rFonts w:eastAsia="Cambria"/>
          <w:sz w:val="22"/>
          <w:szCs w:val="24"/>
          <w:lang w:val="ru-RU"/>
        </w:rPr>
        <w:t xml:space="preserve">: </w:t>
      </w:r>
      <w:r>
        <w:rPr>
          <w:rFonts w:eastAsia="Cambria"/>
          <w:sz w:val="22"/>
          <w:szCs w:val="24"/>
          <w:lang w:val="ru-RU"/>
        </w:rPr>
        <w:t>меры</w:t>
      </w:r>
      <w:r w:rsidRPr="008F0BB9">
        <w:rPr>
          <w:rFonts w:eastAsia="Cambria"/>
          <w:sz w:val="22"/>
          <w:szCs w:val="24"/>
          <w:lang w:val="ru-RU"/>
        </w:rPr>
        <w:t xml:space="preserve"> </w:t>
      </w:r>
      <w:r>
        <w:rPr>
          <w:rFonts w:eastAsia="Cambria"/>
          <w:sz w:val="22"/>
          <w:szCs w:val="24"/>
          <w:lang w:val="ru-RU"/>
        </w:rPr>
        <w:t>регулирования</w:t>
      </w:r>
      <w:r w:rsidRPr="008F0BB9">
        <w:rPr>
          <w:rFonts w:eastAsia="Cambria"/>
          <w:sz w:val="22"/>
          <w:szCs w:val="24"/>
          <w:lang w:val="ru-RU"/>
        </w:rPr>
        <w:t xml:space="preserve">, </w:t>
      </w:r>
      <w:r>
        <w:rPr>
          <w:rFonts w:eastAsia="Cambria"/>
          <w:sz w:val="22"/>
          <w:szCs w:val="24"/>
          <w:lang w:val="ru-RU"/>
        </w:rPr>
        <w:t>применяемые к выходу на рынок или созданию компаний по сравнению с мерами регулирования их деятельности</w:t>
      </w:r>
      <w:r w:rsidRPr="008F0BB9">
        <w:rPr>
          <w:rFonts w:eastAsia="Cambria"/>
          <w:sz w:val="22"/>
          <w:szCs w:val="24"/>
          <w:lang w:val="ru-RU"/>
        </w:rPr>
        <w:t>;</w:t>
      </w:r>
      <w:r>
        <w:rPr>
          <w:rFonts w:eastAsia="Cambria"/>
          <w:sz w:val="22"/>
          <w:szCs w:val="24"/>
          <w:lang w:val="ru-RU"/>
        </w:rPr>
        <w:t xml:space="preserve"> а также дискриминационные и не дискриминационные меры регулирования. Меры</w:t>
      </w:r>
      <w:r w:rsidRPr="008F0BB9">
        <w:rPr>
          <w:rFonts w:eastAsia="Cambria"/>
          <w:sz w:val="22"/>
          <w:szCs w:val="24"/>
          <w:lang w:val="ru-RU"/>
        </w:rPr>
        <w:t xml:space="preserve"> </w:t>
      </w:r>
      <w:r>
        <w:rPr>
          <w:rFonts w:eastAsia="Cambria"/>
          <w:sz w:val="22"/>
          <w:szCs w:val="24"/>
          <w:lang w:val="ru-RU"/>
        </w:rPr>
        <w:t>регулирования</w:t>
      </w:r>
      <w:r w:rsidRPr="008F0BB9">
        <w:rPr>
          <w:rFonts w:eastAsia="Cambria"/>
          <w:sz w:val="22"/>
          <w:szCs w:val="24"/>
          <w:lang w:val="ru-RU"/>
        </w:rPr>
        <w:t xml:space="preserve">, </w:t>
      </w:r>
      <w:r>
        <w:rPr>
          <w:rFonts w:eastAsia="Cambria"/>
          <w:sz w:val="22"/>
          <w:szCs w:val="24"/>
          <w:lang w:val="ru-RU"/>
        </w:rPr>
        <w:t>ограничивающие</w:t>
      </w:r>
      <w:r w:rsidRPr="008F0BB9">
        <w:rPr>
          <w:rFonts w:eastAsia="Cambria"/>
          <w:sz w:val="22"/>
          <w:szCs w:val="24"/>
          <w:lang w:val="ru-RU"/>
        </w:rPr>
        <w:t xml:space="preserve"> </w:t>
      </w:r>
      <w:r>
        <w:rPr>
          <w:rFonts w:eastAsia="Cambria"/>
          <w:sz w:val="22"/>
          <w:szCs w:val="24"/>
          <w:lang w:val="ru-RU"/>
        </w:rPr>
        <w:t>или</w:t>
      </w:r>
      <w:r w:rsidRPr="008F0BB9">
        <w:rPr>
          <w:rFonts w:eastAsia="Cambria"/>
          <w:sz w:val="22"/>
          <w:szCs w:val="24"/>
          <w:lang w:val="ru-RU"/>
        </w:rPr>
        <w:t xml:space="preserve"> </w:t>
      </w:r>
      <w:r>
        <w:rPr>
          <w:rFonts w:eastAsia="Cambria"/>
          <w:sz w:val="22"/>
          <w:szCs w:val="24"/>
          <w:lang w:val="ru-RU"/>
        </w:rPr>
        <w:t>препятствующие</w:t>
      </w:r>
      <w:r w:rsidRPr="008F0BB9">
        <w:rPr>
          <w:rFonts w:eastAsia="Cambria"/>
          <w:sz w:val="22"/>
          <w:szCs w:val="24"/>
          <w:lang w:val="ru-RU"/>
        </w:rPr>
        <w:t xml:space="preserve"> </w:t>
      </w:r>
      <w:r>
        <w:rPr>
          <w:rFonts w:eastAsia="Cambria"/>
          <w:sz w:val="22"/>
          <w:szCs w:val="24"/>
          <w:lang w:val="ru-RU"/>
        </w:rPr>
        <w:t>создани</w:t>
      </w:r>
      <w:r w:rsidR="005720A6">
        <w:rPr>
          <w:rFonts w:eastAsia="Cambria"/>
          <w:sz w:val="22"/>
          <w:szCs w:val="24"/>
          <w:lang w:val="ru-RU"/>
        </w:rPr>
        <w:t>ю</w:t>
      </w:r>
      <w:r>
        <w:rPr>
          <w:rFonts w:eastAsia="Cambria"/>
          <w:sz w:val="22"/>
          <w:szCs w:val="24"/>
          <w:lang w:val="ru-RU"/>
        </w:rPr>
        <w:t>омпаний-поставщиков</w:t>
      </w:r>
      <w:r w:rsidRPr="008F0BB9">
        <w:rPr>
          <w:rFonts w:eastAsia="Cambria"/>
          <w:sz w:val="22"/>
          <w:szCs w:val="24"/>
          <w:lang w:val="ru-RU"/>
        </w:rPr>
        <w:t xml:space="preserve"> </w:t>
      </w:r>
      <w:r>
        <w:rPr>
          <w:rFonts w:eastAsia="Cambria"/>
          <w:sz w:val="22"/>
          <w:szCs w:val="24"/>
          <w:lang w:val="ru-RU"/>
        </w:rPr>
        <w:t>услуг</w:t>
      </w:r>
      <w:r w:rsidRPr="008F0BB9">
        <w:rPr>
          <w:rFonts w:eastAsia="Cambria"/>
          <w:sz w:val="22"/>
          <w:szCs w:val="24"/>
          <w:lang w:val="ru-RU"/>
        </w:rPr>
        <w:t xml:space="preserve"> </w:t>
      </w:r>
      <w:r>
        <w:rPr>
          <w:rFonts w:eastAsia="Cambria"/>
          <w:sz w:val="22"/>
          <w:szCs w:val="24"/>
          <w:lang w:val="ru-RU"/>
        </w:rPr>
        <w:t>в</w:t>
      </w:r>
      <w:r w:rsidRPr="008F0BB9">
        <w:rPr>
          <w:rFonts w:eastAsia="Cambria"/>
          <w:sz w:val="22"/>
          <w:szCs w:val="24"/>
          <w:lang w:val="ru-RU"/>
        </w:rPr>
        <w:t xml:space="preserve"> </w:t>
      </w:r>
      <w:r>
        <w:rPr>
          <w:rFonts w:eastAsia="Cambria"/>
          <w:sz w:val="22"/>
          <w:szCs w:val="24"/>
          <w:lang w:val="ru-RU"/>
        </w:rPr>
        <w:t>рамках</w:t>
      </w:r>
      <w:r w:rsidRPr="008F0BB9">
        <w:rPr>
          <w:rFonts w:eastAsia="Cambria"/>
          <w:sz w:val="22"/>
          <w:szCs w:val="24"/>
          <w:lang w:val="ru-RU"/>
        </w:rPr>
        <w:t xml:space="preserve"> </w:t>
      </w:r>
      <w:r>
        <w:rPr>
          <w:rFonts w:eastAsia="Cambria"/>
          <w:sz w:val="22"/>
          <w:szCs w:val="24"/>
          <w:lang w:val="ru-RU"/>
        </w:rPr>
        <w:t>рынка</w:t>
      </w:r>
      <w:r w:rsidRPr="008F0BB9">
        <w:rPr>
          <w:rFonts w:eastAsia="Cambria"/>
          <w:sz w:val="22"/>
          <w:szCs w:val="24"/>
          <w:lang w:val="ru-RU"/>
        </w:rPr>
        <w:t xml:space="preserve">, </w:t>
      </w:r>
      <w:r>
        <w:rPr>
          <w:rFonts w:eastAsia="Cambria"/>
          <w:sz w:val="22"/>
          <w:szCs w:val="24"/>
          <w:lang w:val="ru-RU"/>
        </w:rPr>
        <w:t>как</w:t>
      </w:r>
      <w:r w:rsidRPr="008F0BB9">
        <w:rPr>
          <w:rFonts w:eastAsia="Cambria"/>
          <w:sz w:val="22"/>
          <w:szCs w:val="24"/>
          <w:lang w:val="ru-RU"/>
        </w:rPr>
        <w:t xml:space="preserve"> </w:t>
      </w:r>
      <w:r>
        <w:rPr>
          <w:rFonts w:eastAsia="Cambria"/>
          <w:sz w:val="22"/>
          <w:szCs w:val="24"/>
          <w:lang w:val="ru-RU"/>
        </w:rPr>
        <w:t>правило</w:t>
      </w:r>
      <w:r w:rsidRPr="008F0BB9">
        <w:rPr>
          <w:rFonts w:eastAsia="Cambria"/>
          <w:sz w:val="22"/>
          <w:szCs w:val="24"/>
          <w:lang w:val="ru-RU"/>
        </w:rPr>
        <w:t>,</w:t>
      </w:r>
      <w:r>
        <w:rPr>
          <w:rFonts w:eastAsia="Cambria"/>
          <w:sz w:val="22"/>
          <w:szCs w:val="24"/>
          <w:lang w:val="ru-RU"/>
        </w:rPr>
        <w:t xml:space="preserve"> сокращают их количество, тем самым</w:t>
      </w:r>
      <w:r w:rsidRPr="008F0BB9">
        <w:rPr>
          <w:rFonts w:eastAsia="Cambria"/>
          <w:sz w:val="22"/>
          <w:szCs w:val="24"/>
          <w:lang w:val="ru-RU"/>
        </w:rPr>
        <w:t xml:space="preserve"> </w:t>
      </w:r>
      <w:r>
        <w:rPr>
          <w:rFonts w:eastAsia="Cambria"/>
          <w:sz w:val="22"/>
          <w:szCs w:val="24"/>
          <w:lang w:val="ru-RU"/>
        </w:rPr>
        <w:t>снижая объемы поставок по любой цене. С</w:t>
      </w:r>
      <w:r w:rsidRPr="008F0BB9">
        <w:rPr>
          <w:rFonts w:eastAsia="Cambria"/>
          <w:sz w:val="22"/>
          <w:szCs w:val="24"/>
          <w:lang w:val="ru-RU"/>
        </w:rPr>
        <w:t xml:space="preserve"> </w:t>
      </w:r>
      <w:r>
        <w:rPr>
          <w:rFonts w:eastAsia="Cambria"/>
          <w:sz w:val="22"/>
          <w:szCs w:val="24"/>
          <w:lang w:val="ru-RU"/>
        </w:rPr>
        <w:t>другой</w:t>
      </w:r>
      <w:r w:rsidRPr="008F0BB9">
        <w:rPr>
          <w:rFonts w:eastAsia="Cambria"/>
          <w:sz w:val="22"/>
          <w:szCs w:val="24"/>
          <w:lang w:val="ru-RU"/>
        </w:rPr>
        <w:t xml:space="preserve"> </w:t>
      </w:r>
      <w:r>
        <w:rPr>
          <w:rFonts w:eastAsia="Cambria"/>
          <w:sz w:val="22"/>
          <w:szCs w:val="24"/>
          <w:lang w:val="ru-RU"/>
        </w:rPr>
        <w:t>стороны</w:t>
      </w:r>
      <w:r w:rsidRPr="008F0BB9">
        <w:rPr>
          <w:rFonts w:eastAsia="Cambria"/>
          <w:sz w:val="22"/>
          <w:szCs w:val="24"/>
          <w:lang w:val="ru-RU"/>
        </w:rPr>
        <w:t xml:space="preserve"> </w:t>
      </w:r>
      <w:r>
        <w:rPr>
          <w:rFonts w:eastAsia="Cambria"/>
          <w:sz w:val="22"/>
          <w:szCs w:val="24"/>
          <w:lang w:val="ru-RU"/>
        </w:rPr>
        <w:t>меры</w:t>
      </w:r>
      <w:r w:rsidRPr="008F0BB9">
        <w:rPr>
          <w:rFonts w:eastAsia="Cambria"/>
          <w:sz w:val="22"/>
          <w:szCs w:val="24"/>
          <w:lang w:val="ru-RU"/>
        </w:rPr>
        <w:t xml:space="preserve"> </w:t>
      </w:r>
      <w:r>
        <w:rPr>
          <w:rFonts w:eastAsia="Cambria"/>
          <w:sz w:val="22"/>
          <w:szCs w:val="24"/>
          <w:lang w:val="ru-RU"/>
        </w:rPr>
        <w:t>регулирования</w:t>
      </w:r>
      <w:r w:rsidRPr="008F0BB9">
        <w:rPr>
          <w:rFonts w:eastAsia="Cambria"/>
          <w:sz w:val="22"/>
          <w:szCs w:val="24"/>
          <w:lang w:val="ru-RU"/>
        </w:rPr>
        <w:t xml:space="preserve"> </w:t>
      </w:r>
      <w:r>
        <w:rPr>
          <w:rFonts w:eastAsia="Cambria"/>
          <w:sz w:val="22"/>
          <w:szCs w:val="24"/>
          <w:lang w:val="ru-RU"/>
        </w:rPr>
        <w:t>текущей</w:t>
      </w:r>
      <w:r w:rsidRPr="008F0BB9">
        <w:rPr>
          <w:rFonts w:eastAsia="Cambria"/>
          <w:sz w:val="22"/>
          <w:szCs w:val="24"/>
          <w:lang w:val="ru-RU"/>
        </w:rPr>
        <w:t xml:space="preserve"> </w:t>
      </w:r>
      <w:r>
        <w:rPr>
          <w:rFonts w:eastAsia="Cambria"/>
          <w:sz w:val="22"/>
          <w:szCs w:val="24"/>
          <w:lang w:val="ru-RU"/>
        </w:rPr>
        <w:t>деятельности</w:t>
      </w:r>
      <w:r w:rsidRPr="008F0BB9">
        <w:rPr>
          <w:rFonts w:eastAsia="Cambria"/>
          <w:sz w:val="22"/>
          <w:szCs w:val="24"/>
          <w:lang w:val="ru-RU"/>
        </w:rPr>
        <w:t xml:space="preserve"> </w:t>
      </w:r>
      <w:r>
        <w:rPr>
          <w:rFonts w:eastAsia="Cambria"/>
          <w:sz w:val="22"/>
          <w:szCs w:val="24"/>
          <w:lang w:val="ru-RU"/>
        </w:rPr>
        <w:t>могут</w:t>
      </w:r>
      <w:r w:rsidRPr="008F0BB9">
        <w:rPr>
          <w:rFonts w:eastAsia="Cambria"/>
          <w:sz w:val="22"/>
          <w:szCs w:val="24"/>
          <w:lang w:val="ru-RU"/>
        </w:rPr>
        <w:t xml:space="preserve"> </w:t>
      </w:r>
      <w:r>
        <w:rPr>
          <w:rFonts w:eastAsia="Cambria"/>
          <w:sz w:val="22"/>
          <w:szCs w:val="24"/>
          <w:lang w:val="ru-RU"/>
        </w:rPr>
        <w:t>не</w:t>
      </w:r>
      <w:r w:rsidRPr="008F0BB9">
        <w:rPr>
          <w:rFonts w:eastAsia="Cambria"/>
          <w:sz w:val="22"/>
          <w:szCs w:val="24"/>
          <w:lang w:val="ru-RU"/>
        </w:rPr>
        <w:t xml:space="preserve"> </w:t>
      </w:r>
      <w:r>
        <w:rPr>
          <w:rFonts w:eastAsia="Cambria"/>
          <w:sz w:val="22"/>
          <w:szCs w:val="24"/>
          <w:lang w:val="ru-RU"/>
        </w:rPr>
        <w:t>приводить к сокращению количества</w:t>
      </w:r>
      <w:r w:rsidRPr="008F0BB9">
        <w:rPr>
          <w:rFonts w:eastAsia="Cambria"/>
          <w:sz w:val="22"/>
          <w:szCs w:val="24"/>
          <w:lang w:val="ru-RU"/>
        </w:rPr>
        <w:t xml:space="preserve"> </w:t>
      </w:r>
      <w:r>
        <w:rPr>
          <w:rFonts w:eastAsia="Cambria"/>
          <w:sz w:val="22"/>
          <w:szCs w:val="24"/>
          <w:lang w:val="ru-RU"/>
        </w:rPr>
        <w:t>поставщиков</w:t>
      </w:r>
      <w:r w:rsidRPr="008F0BB9">
        <w:rPr>
          <w:rFonts w:eastAsia="Cambria"/>
          <w:sz w:val="22"/>
          <w:szCs w:val="24"/>
          <w:lang w:val="ru-RU"/>
        </w:rPr>
        <w:t xml:space="preserve">, </w:t>
      </w:r>
      <w:r>
        <w:rPr>
          <w:rFonts w:eastAsia="Cambria"/>
          <w:sz w:val="22"/>
          <w:szCs w:val="24"/>
          <w:lang w:val="ru-RU"/>
        </w:rPr>
        <w:t>но они могут приводить к повышению их затрат, вынуждая их поставлять те же объемы только по более высокой цене</w:t>
      </w:r>
      <w:r w:rsidRPr="008F0BB9">
        <w:rPr>
          <w:rFonts w:eastAsia="Cambria"/>
          <w:sz w:val="22"/>
          <w:szCs w:val="24"/>
          <w:lang w:val="ru-RU"/>
        </w:rPr>
        <w:t xml:space="preserve">. </w:t>
      </w:r>
      <w:r>
        <w:rPr>
          <w:rFonts w:eastAsia="Cambria"/>
          <w:sz w:val="22"/>
          <w:szCs w:val="24"/>
          <w:lang w:val="ru-RU"/>
        </w:rPr>
        <w:t>Дискриминационные</w:t>
      </w:r>
      <w:r w:rsidRPr="00B42E65">
        <w:rPr>
          <w:rFonts w:eastAsia="Cambria"/>
          <w:sz w:val="22"/>
          <w:szCs w:val="24"/>
          <w:lang w:val="ru-RU"/>
        </w:rPr>
        <w:t xml:space="preserve"> </w:t>
      </w:r>
      <w:r>
        <w:rPr>
          <w:rFonts w:eastAsia="Cambria"/>
          <w:sz w:val="22"/>
          <w:szCs w:val="24"/>
          <w:lang w:val="ru-RU"/>
        </w:rPr>
        <w:t>меры</w:t>
      </w:r>
      <w:r w:rsidRPr="00B42E65">
        <w:rPr>
          <w:rFonts w:eastAsia="Cambria"/>
          <w:sz w:val="22"/>
          <w:szCs w:val="24"/>
          <w:lang w:val="ru-RU"/>
        </w:rPr>
        <w:t xml:space="preserve"> </w:t>
      </w:r>
      <w:r>
        <w:rPr>
          <w:rFonts w:eastAsia="Cambria"/>
          <w:sz w:val="22"/>
          <w:szCs w:val="24"/>
          <w:lang w:val="ru-RU"/>
        </w:rPr>
        <w:t>приводят к сокращению количества</w:t>
      </w:r>
      <w:r w:rsidRPr="00B42E65">
        <w:rPr>
          <w:rFonts w:eastAsia="Cambria"/>
          <w:sz w:val="22"/>
          <w:szCs w:val="24"/>
          <w:lang w:val="ru-RU"/>
        </w:rPr>
        <w:t xml:space="preserve"> </w:t>
      </w:r>
      <w:r>
        <w:rPr>
          <w:rFonts w:eastAsia="Cambria"/>
          <w:sz w:val="22"/>
          <w:szCs w:val="24"/>
          <w:lang w:val="ru-RU"/>
        </w:rPr>
        <w:t>иностранных</w:t>
      </w:r>
      <w:r w:rsidRPr="00B42E65">
        <w:rPr>
          <w:rFonts w:eastAsia="Cambria"/>
          <w:sz w:val="22"/>
          <w:szCs w:val="24"/>
          <w:lang w:val="ru-RU"/>
        </w:rPr>
        <w:t xml:space="preserve"> </w:t>
      </w:r>
      <w:r>
        <w:rPr>
          <w:rFonts w:eastAsia="Cambria"/>
          <w:sz w:val="22"/>
          <w:szCs w:val="24"/>
          <w:lang w:val="ru-RU"/>
        </w:rPr>
        <w:t>поставщиков</w:t>
      </w:r>
      <w:r w:rsidRPr="00B42E65">
        <w:rPr>
          <w:rFonts w:eastAsia="Cambria"/>
          <w:sz w:val="22"/>
          <w:szCs w:val="24"/>
          <w:lang w:val="ru-RU"/>
        </w:rPr>
        <w:t xml:space="preserve"> </w:t>
      </w:r>
      <w:r>
        <w:rPr>
          <w:rFonts w:eastAsia="Cambria"/>
          <w:sz w:val="22"/>
          <w:szCs w:val="24"/>
          <w:lang w:val="ru-RU"/>
        </w:rPr>
        <w:t>услуг</w:t>
      </w:r>
      <w:r w:rsidRPr="00B42E65">
        <w:rPr>
          <w:rFonts w:eastAsia="Cambria"/>
          <w:sz w:val="22"/>
          <w:szCs w:val="24"/>
          <w:lang w:val="ru-RU"/>
        </w:rPr>
        <w:t xml:space="preserve">, </w:t>
      </w:r>
      <w:r>
        <w:rPr>
          <w:rFonts w:eastAsia="Cambria"/>
          <w:sz w:val="22"/>
          <w:szCs w:val="24"/>
          <w:lang w:val="ru-RU"/>
        </w:rPr>
        <w:t>а</w:t>
      </w:r>
      <w:r w:rsidRPr="00B42E65">
        <w:rPr>
          <w:rFonts w:eastAsia="Cambria"/>
          <w:sz w:val="22"/>
          <w:szCs w:val="24"/>
          <w:lang w:val="ru-RU"/>
        </w:rPr>
        <w:t xml:space="preserve"> </w:t>
      </w:r>
      <w:r>
        <w:rPr>
          <w:rFonts w:eastAsia="Cambria"/>
          <w:sz w:val="22"/>
          <w:szCs w:val="24"/>
          <w:lang w:val="ru-RU"/>
        </w:rPr>
        <w:t>недискриминационные меры приводят к повышению затрат</w:t>
      </w:r>
      <w:r w:rsidRPr="00B42E65">
        <w:rPr>
          <w:rFonts w:eastAsia="Cambria"/>
          <w:sz w:val="22"/>
          <w:szCs w:val="24"/>
          <w:lang w:val="ru-RU"/>
        </w:rPr>
        <w:t xml:space="preserve"> </w:t>
      </w:r>
      <w:r>
        <w:rPr>
          <w:rFonts w:eastAsia="Cambria"/>
          <w:sz w:val="22"/>
          <w:szCs w:val="24"/>
          <w:lang w:val="ru-RU"/>
        </w:rPr>
        <w:t>и</w:t>
      </w:r>
      <w:r w:rsidRPr="00B42E65">
        <w:rPr>
          <w:rFonts w:eastAsia="Cambria"/>
          <w:sz w:val="22"/>
          <w:szCs w:val="24"/>
          <w:lang w:val="ru-RU"/>
        </w:rPr>
        <w:t xml:space="preserve"> </w:t>
      </w:r>
      <w:r>
        <w:rPr>
          <w:rFonts w:eastAsia="Cambria"/>
          <w:sz w:val="22"/>
          <w:szCs w:val="24"/>
          <w:lang w:val="ru-RU"/>
        </w:rPr>
        <w:t>смещению поставок как</w:t>
      </w:r>
      <w:r w:rsidRPr="00B42E65">
        <w:rPr>
          <w:rFonts w:eastAsia="Cambria"/>
          <w:sz w:val="22"/>
          <w:szCs w:val="24"/>
          <w:lang w:val="ru-RU"/>
        </w:rPr>
        <w:t xml:space="preserve"> </w:t>
      </w:r>
      <w:r>
        <w:rPr>
          <w:rFonts w:eastAsia="Cambria"/>
          <w:sz w:val="22"/>
          <w:szCs w:val="24"/>
          <w:lang w:val="ru-RU"/>
        </w:rPr>
        <w:t>для</w:t>
      </w:r>
      <w:r w:rsidRPr="00B42E65">
        <w:rPr>
          <w:rFonts w:eastAsia="Cambria"/>
          <w:sz w:val="22"/>
          <w:szCs w:val="24"/>
          <w:lang w:val="ru-RU"/>
        </w:rPr>
        <w:t xml:space="preserve"> </w:t>
      </w:r>
      <w:r>
        <w:rPr>
          <w:rFonts w:eastAsia="Cambria"/>
          <w:sz w:val="22"/>
          <w:szCs w:val="24"/>
          <w:lang w:val="ru-RU"/>
        </w:rPr>
        <w:t>иностранных</w:t>
      </w:r>
      <w:r w:rsidRPr="00B42E65">
        <w:rPr>
          <w:rFonts w:eastAsia="Cambria"/>
          <w:sz w:val="22"/>
          <w:szCs w:val="24"/>
          <w:lang w:val="ru-RU"/>
        </w:rPr>
        <w:t xml:space="preserve">, </w:t>
      </w:r>
      <w:r>
        <w:rPr>
          <w:rFonts w:eastAsia="Cambria"/>
          <w:sz w:val="22"/>
          <w:szCs w:val="24"/>
          <w:lang w:val="ru-RU"/>
        </w:rPr>
        <w:t>так</w:t>
      </w:r>
      <w:r w:rsidRPr="00B42E65">
        <w:rPr>
          <w:rFonts w:eastAsia="Cambria"/>
          <w:sz w:val="22"/>
          <w:szCs w:val="24"/>
          <w:lang w:val="ru-RU"/>
        </w:rPr>
        <w:t xml:space="preserve"> </w:t>
      </w:r>
      <w:r>
        <w:rPr>
          <w:rFonts w:eastAsia="Cambria"/>
          <w:sz w:val="22"/>
          <w:szCs w:val="24"/>
          <w:lang w:val="ru-RU"/>
        </w:rPr>
        <w:t>и</w:t>
      </w:r>
      <w:r w:rsidRPr="00B42E65">
        <w:rPr>
          <w:rFonts w:eastAsia="Cambria"/>
          <w:sz w:val="22"/>
          <w:szCs w:val="24"/>
          <w:lang w:val="ru-RU"/>
        </w:rPr>
        <w:t xml:space="preserve"> </w:t>
      </w:r>
      <w:r>
        <w:rPr>
          <w:rFonts w:eastAsia="Cambria"/>
          <w:sz w:val="22"/>
          <w:szCs w:val="24"/>
          <w:lang w:val="ru-RU"/>
        </w:rPr>
        <w:t>для</w:t>
      </w:r>
      <w:r w:rsidRPr="00B42E65">
        <w:rPr>
          <w:rFonts w:eastAsia="Cambria"/>
          <w:sz w:val="22"/>
          <w:szCs w:val="24"/>
          <w:lang w:val="ru-RU"/>
        </w:rPr>
        <w:t xml:space="preserve"> </w:t>
      </w:r>
      <w:r>
        <w:rPr>
          <w:rFonts w:eastAsia="Cambria"/>
          <w:sz w:val="22"/>
          <w:szCs w:val="24"/>
          <w:lang w:val="ru-RU"/>
        </w:rPr>
        <w:t>отечественных</w:t>
      </w:r>
      <w:r w:rsidRPr="00B42E65">
        <w:rPr>
          <w:rFonts w:eastAsia="Cambria"/>
          <w:sz w:val="22"/>
          <w:szCs w:val="24"/>
          <w:lang w:val="ru-RU"/>
        </w:rPr>
        <w:t xml:space="preserve"> </w:t>
      </w:r>
      <w:r>
        <w:rPr>
          <w:rFonts w:eastAsia="Cambria"/>
          <w:sz w:val="22"/>
          <w:szCs w:val="24"/>
          <w:lang w:val="ru-RU"/>
        </w:rPr>
        <w:t>поставщиков. Тем не менее</w:t>
      </w:r>
      <w:r w:rsidRPr="00B42E65">
        <w:rPr>
          <w:rFonts w:eastAsia="Cambria"/>
          <w:sz w:val="22"/>
          <w:szCs w:val="24"/>
          <w:lang w:val="ru-RU"/>
        </w:rPr>
        <w:t xml:space="preserve"> </w:t>
      </w:r>
      <w:r>
        <w:rPr>
          <w:rFonts w:eastAsia="Cambria"/>
          <w:sz w:val="22"/>
          <w:szCs w:val="24"/>
          <w:lang w:val="ru-RU"/>
        </w:rPr>
        <w:t>регулирование</w:t>
      </w:r>
      <w:r w:rsidRPr="00B42E65">
        <w:rPr>
          <w:rFonts w:eastAsia="Cambria"/>
          <w:sz w:val="22"/>
          <w:szCs w:val="24"/>
          <w:lang w:val="ru-RU"/>
        </w:rPr>
        <w:t xml:space="preserve">, </w:t>
      </w:r>
      <w:r>
        <w:rPr>
          <w:rFonts w:eastAsia="Cambria"/>
          <w:sz w:val="22"/>
          <w:szCs w:val="24"/>
          <w:lang w:val="ru-RU"/>
        </w:rPr>
        <w:t>препятствующее</w:t>
      </w:r>
      <w:r w:rsidRPr="00B42E65">
        <w:rPr>
          <w:rFonts w:eastAsia="Cambria"/>
          <w:sz w:val="22"/>
          <w:szCs w:val="24"/>
          <w:lang w:val="ru-RU"/>
        </w:rPr>
        <w:t xml:space="preserve"> </w:t>
      </w:r>
      <w:r>
        <w:rPr>
          <w:rFonts w:eastAsia="Cambria"/>
          <w:sz w:val="22"/>
          <w:szCs w:val="24"/>
          <w:lang w:val="ru-RU"/>
        </w:rPr>
        <w:t>созданию всех новых</w:t>
      </w:r>
      <w:r w:rsidRPr="00B42E65">
        <w:rPr>
          <w:rFonts w:eastAsia="Cambria"/>
          <w:sz w:val="22"/>
          <w:szCs w:val="24"/>
          <w:lang w:val="ru-RU"/>
        </w:rPr>
        <w:t xml:space="preserve"> </w:t>
      </w:r>
      <w:r>
        <w:rPr>
          <w:rFonts w:eastAsia="Cambria"/>
          <w:sz w:val="22"/>
          <w:szCs w:val="24"/>
          <w:lang w:val="ru-RU"/>
        </w:rPr>
        <w:t>компаний-поставщиков</w:t>
      </w:r>
      <w:r w:rsidRPr="00B42E65">
        <w:rPr>
          <w:rFonts w:eastAsia="Cambria"/>
          <w:sz w:val="22"/>
          <w:szCs w:val="24"/>
          <w:lang w:val="ru-RU"/>
        </w:rPr>
        <w:t xml:space="preserve"> </w:t>
      </w:r>
      <w:r>
        <w:rPr>
          <w:rFonts w:eastAsia="Cambria"/>
          <w:sz w:val="22"/>
          <w:szCs w:val="24"/>
          <w:lang w:val="ru-RU"/>
        </w:rPr>
        <w:t>услуг</w:t>
      </w:r>
      <w:r w:rsidRPr="00B42E65">
        <w:rPr>
          <w:rFonts w:eastAsia="Cambria"/>
          <w:sz w:val="22"/>
          <w:szCs w:val="24"/>
          <w:lang w:val="ru-RU"/>
        </w:rPr>
        <w:t xml:space="preserve">, </w:t>
      </w:r>
      <w:r>
        <w:rPr>
          <w:rFonts w:eastAsia="Cambria"/>
          <w:sz w:val="22"/>
          <w:szCs w:val="24"/>
          <w:lang w:val="ru-RU"/>
        </w:rPr>
        <w:t>несмотря на не</w:t>
      </w:r>
      <w:r w:rsidR="00587022">
        <w:rPr>
          <w:rFonts w:eastAsia="Cambria"/>
          <w:sz w:val="22"/>
          <w:szCs w:val="24"/>
          <w:lang w:val="ru-RU"/>
        </w:rPr>
        <w:t>-</w:t>
      </w:r>
      <w:r>
        <w:rPr>
          <w:rFonts w:eastAsia="Cambria"/>
          <w:sz w:val="22"/>
          <w:szCs w:val="24"/>
          <w:lang w:val="ru-RU"/>
        </w:rPr>
        <w:t xml:space="preserve"> дискриминационный характер, все же может ограничивать торговлю и конкуренцию, благоприятствуя отечественным участникам рынка</w:t>
      </w:r>
      <w:r w:rsidRPr="00B42E65">
        <w:rPr>
          <w:rFonts w:eastAsia="Cambria"/>
          <w:sz w:val="22"/>
          <w:szCs w:val="24"/>
          <w:lang w:val="ru-RU"/>
        </w:rPr>
        <w:t xml:space="preserve"> (</w:t>
      </w:r>
      <w:r>
        <w:rPr>
          <w:rFonts w:eastAsia="Cambria"/>
          <w:sz w:val="22"/>
          <w:szCs w:val="24"/>
          <w:lang w:val="ru-RU"/>
        </w:rPr>
        <w:t>Каттанео и др.,</w:t>
      </w:r>
      <w:r w:rsidRPr="00B42E65">
        <w:rPr>
          <w:rFonts w:eastAsia="Cambria"/>
          <w:sz w:val="22"/>
          <w:szCs w:val="24"/>
          <w:lang w:val="ru-RU"/>
        </w:rPr>
        <w:t xml:space="preserve"> 2010).</w:t>
      </w:r>
    </w:p>
    <w:p w:rsidR="000E180E" w:rsidRDefault="000E180E" w:rsidP="000E180E">
      <w:pPr>
        <w:spacing w:before="240" w:after="240" w:line="240" w:lineRule="auto"/>
        <w:ind w:firstLine="0"/>
        <w:jc w:val="both"/>
        <w:rPr>
          <w:rFonts w:eastAsia="Cambria"/>
          <w:sz w:val="22"/>
          <w:szCs w:val="24"/>
          <w:lang w:val="ru-RU"/>
        </w:rPr>
      </w:pPr>
      <w:r>
        <w:rPr>
          <w:rFonts w:eastAsia="Cambria"/>
          <w:i/>
          <w:sz w:val="22"/>
          <w:szCs w:val="24"/>
          <w:lang w:val="ru-RU"/>
        </w:rPr>
        <w:t>Методы</w:t>
      </w:r>
      <w:r w:rsidRPr="00761425">
        <w:rPr>
          <w:rFonts w:eastAsia="Cambria"/>
          <w:i/>
          <w:sz w:val="22"/>
          <w:szCs w:val="24"/>
          <w:lang w:val="ru-RU"/>
        </w:rPr>
        <w:t xml:space="preserve"> </w:t>
      </w:r>
      <w:r>
        <w:rPr>
          <w:rFonts w:eastAsia="Cambria"/>
          <w:i/>
          <w:sz w:val="22"/>
          <w:szCs w:val="24"/>
          <w:lang w:val="ru-RU"/>
        </w:rPr>
        <w:t>оценки</w:t>
      </w:r>
      <w:r w:rsidRPr="00761425">
        <w:rPr>
          <w:rFonts w:eastAsia="Cambria"/>
          <w:i/>
          <w:sz w:val="22"/>
          <w:szCs w:val="24"/>
          <w:lang w:val="ru-RU"/>
        </w:rPr>
        <w:t xml:space="preserve"> </w:t>
      </w:r>
      <w:r>
        <w:rPr>
          <w:rFonts w:eastAsia="Cambria"/>
          <w:i/>
          <w:sz w:val="22"/>
          <w:szCs w:val="24"/>
          <w:lang w:val="ru-RU"/>
        </w:rPr>
        <w:t>барьеров</w:t>
      </w:r>
      <w:r w:rsidRPr="00761425">
        <w:rPr>
          <w:rFonts w:eastAsia="Cambria"/>
          <w:i/>
          <w:sz w:val="22"/>
          <w:szCs w:val="24"/>
          <w:lang w:val="ru-RU"/>
        </w:rPr>
        <w:t xml:space="preserve"> </w:t>
      </w:r>
      <w:r>
        <w:rPr>
          <w:rFonts w:eastAsia="Cambria"/>
          <w:i/>
          <w:sz w:val="22"/>
          <w:szCs w:val="24"/>
          <w:lang w:val="ru-RU"/>
        </w:rPr>
        <w:t xml:space="preserve">в сфере услуг  </w:t>
      </w:r>
    </w:p>
    <w:p w:rsidR="000E180E" w:rsidRDefault="000E180E" w:rsidP="000E180E">
      <w:pPr>
        <w:spacing w:before="240" w:after="240" w:line="240" w:lineRule="auto"/>
        <w:jc w:val="both"/>
        <w:rPr>
          <w:rFonts w:eastAsia="Cambria"/>
          <w:sz w:val="22"/>
          <w:szCs w:val="24"/>
          <w:lang w:val="ru-RU"/>
        </w:rPr>
      </w:pPr>
      <w:r>
        <w:rPr>
          <w:rFonts w:eastAsia="Cambria"/>
          <w:sz w:val="22"/>
          <w:szCs w:val="24"/>
          <w:lang w:val="ru-RU"/>
        </w:rPr>
        <w:t>В</w:t>
      </w:r>
      <w:r w:rsidRPr="00925718">
        <w:rPr>
          <w:rFonts w:eastAsia="Cambria"/>
          <w:sz w:val="22"/>
          <w:szCs w:val="24"/>
          <w:lang w:val="ru-RU"/>
        </w:rPr>
        <w:t xml:space="preserve"> </w:t>
      </w:r>
      <w:r>
        <w:rPr>
          <w:rFonts w:eastAsia="Cambria"/>
          <w:sz w:val="22"/>
          <w:szCs w:val="24"/>
          <w:lang w:val="ru-RU"/>
        </w:rPr>
        <w:t>данном</w:t>
      </w:r>
      <w:r w:rsidRPr="00925718">
        <w:rPr>
          <w:rFonts w:eastAsia="Cambria"/>
          <w:sz w:val="22"/>
          <w:szCs w:val="24"/>
          <w:lang w:val="ru-RU"/>
        </w:rPr>
        <w:t xml:space="preserve"> </w:t>
      </w:r>
      <w:r>
        <w:rPr>
          <w:rFonts w:eastAsia="Cambria"/>
          <w:sz w:val="22"/>
          <w:szCs w:val="24"/>
          <w:lang w:val="ru-RU"/>
        </w:rPr>
        <w:t>отчете</w:t>
      </w:r>
      <w:r w:rsidRPr="00925718">
        <w:rPr>
          <w:rFonts w:eastAsia="Cambria"/>
          <w:sz w:val="22"/>
          <w:szCs w:val="24"/>
          <w:lang w:val="ru-RU"/>
        </w:rPr>
        <w:t xml:space="preserve"> </w:t>
      </w:r>
      <w:r>
        <w:rPr>
          <w:rFonts w:eastAsia="Cambria"/>
          <w:sz w:val="22"/>
          <w:szCs w:val="24"/>
          <w:lang w:val="ru-RU"/>
        </w:rPr>
        <w:t>мы</w:t>
      </w:r>
      <w:r w:rsidRPr="00925718">
        <w:rPr>
          <w:rFonts w:eastAsia="Cambria"/>
          <w:sz w:val="22"/>
          <w:szCs w:val="24"/>
          <w:lang w:val="ru-RU"/>
        </w:rPr>
        <w:t xml:space="preserve"> </w:t>
      </w:r>
      <w:r>
        <w:rPr>
          <w:rFonts w:eastAsia="Cambria"/>
          <w:sz w:val="22"/>
          <w:szCs w:val="24"/>
          <w:lang w:val="ru-RU"/>
        </w:rPr>
        <w:t>используем</w:t>
      </w:r>
      <w:r w:rsidRPr="00925718">
        <w:rPr>
          <w:rFonts w:eastAsia="Cambria"/>
          <w:sz w:val="22"/>
          <w:szCs w:val="24"/>
          <w:lang w:val="ru-RU"/>
        </w:rPr>
        <w:t xml:space="preserve"> </w:t>
      </w:r>
      <w:r>
        <w:rPr>
          <w:rFonts w:eastAsia="Cambria"/>
          <w:sz w:val="22"/>
          <w:szCs w:val="24"/>
          <w:lang w:val="ru-RU"/>
        </w:rPr>
        <w:t>базу</w:t>
      </w:r>
      <w:r w:rsidRPr="00925718">
        <w:rPr>
          <w:rFonts w:eastAsia="Cambria"/>
          <w:sz w:val="22"/>
          <w:szCs w:val="24"/>
          <w:lang w:val="ru-RU"/>
        </w:rPr>
        <w:t xml:space="preserve"> </w:t>
      </w:r>
      <w:r>
        <w:rPr>
          <w:rFonts w:eastAsia="Cambria"/>
          <w:sz w:val="22"/>
          <w:szCs w:val="24"/>
          <w:lang w:val="ru-RU"/>
        </w:rPr>
        <w:t>данных</w:t>
      </w:r>
      <w:r w:rsidRPr="00925718">
        <w:rPr>
          <w:rFonts w:eastAsia="Cambria"/>
          <w:sz w:val="22"/>
          <w:szCs w:val="24"/>
          <w:lang w:val="ru-RU"/>
        </w:rPr>
        <w:t xml:space="preserve"> </w:t>
      </w:r>
      <w:r>
        <w:rPr>
          <w:rFonts w:eastAsia="Cambria"/>
          <w:sz w:val="22"/>
          <w:szCs w:val="24"/>
          <w:lang w:val="ru-RU"/>
        </w:rPr>
        <w:t>по</w:t>
      </w:r>
      <w:r w:rsidRPr="00925718">
        <w:rPr>
          <w:rFonts w:eastAsia="Cambria"/>
          <w:sz w:val="22"/>
          <w:szCs w:val="24"/>
          <w:lang w:val="ru-RU"/>
        </w:rPr>
        <w:t xml:space="preserve"> </w:t>
      </w:r>
      <w:r>
        <w:rPr>
          <w:rFonts w:eastAsia="Cambria"/>
          <w:sz w:val="22"/>
          <w:szCs w:val="24"/>
          <w:lang w:val="ru-RU"/>
        </w:rPr>
        <w:t>мерам</w:t>
      </w:r>
      <w:r w:rsidRPr="00925718">
        <w:rPr>
          <w:rFonts w:eastAsia="Cambria"/>
          <w:sz w:val="22"/>
          <w:szCs w:val="24"/>
          <w:lang w:val="ru-RU"/>
        </w:rPr>
        <w:t xml:space="preserve"> </w:t>
      </w:r>
      <w:r>
        <w:rPr>
          <w:rFonts w:eastAsia="Cambria"/>
          <w:sz w:val="22"/>
          <w:szCs w:val="24"/>
          <w:lang w:val="ru-RU"/>
        </w:rPr>
        <w:t>регулирования</w:t>
      </w:r>
      <w:r w:rsidRPr="00925718">
        <w:rPr>
          <w:rFonts w:eastAsia="Cambria"/>
          <w:sz w:val="22"/>
          <w:szCs w:val="24"/>
          <w:lang w:val="ru-RU"/>
        </w:rPr>
        <w:t xml:space="preserve"> </w:t>
      </w:r>
      <w:r>
        <w:rPr>
          <w:rFonts w:eastAsia="Cambria"/>
          <w:sz w:val="22"/>
          <w:szCs w:val="24"/>
          <w:lang w:val="ru-RU"/>
        </w:rPr>
        <w:t>в</w:t>
      </w:r>
      <w:r w:rsidRPr="00925718">
        <w:rPr>
          <w:rFonts w:eastAsia="Cambria"/>
          <w:sz w:val="22"/>
          <w:szCs w:val="24"/>
          <w:lang w:val="ru-RU"/>
        </w:rPr>
        <w:t xml:space="preserve"> </w:t>
      </w:r>
      <w:r>
        <w:rPr>
          <w:rFonts w:eastAsia="Cambria"/>
          <w:sz w:val="22"/>
          <w:szCs w:val="24"/>
          <w:lang w:val="ru-RU"/>
        </w:rPr>
        <w:t>сфере</w:t>
      </w:r>
      <w:r w:rsidRPr="00925718">
        <w:rPr>
          <w:rFonts w:eastAsia="Cambria"/>
          <w:sz w:val="22"/>
          <w:szCs w:val="24"/>
          <w:lang w:val="ru-RU"/>
        </w:rPr>
        <w:t xml:space="preserve"> </w:t>
      </w:r>
      <w:r>
        <w:rPr>
          <w:rFonts w:eastAsia="Cambria"/>
          <w:sz w:val="22"/>
          <w:szCs w:val="24"/>
          <w:lang w:val="ru-RU"/>
        </w:rPr>
        <w:t>услуг</w:t>
      </w:r>
      <w:r w:rsidRPr="00925718">
        <w:rPr>
          <w:rFonts w:eastAsia="Cambria"/>
          <w:sz w:val="22"/>
          <w:szCs w:val="24"/>
          <w:lang w:val="ru-RU"/>
        </w:rPr>
        <w:t xml:space="preserve">, </w:t>
      </w:r>
      <w:r>
        <w:rPr>
          <w:rFonts w:eastAsia="Cambria"/>
          <w:sz w:val="22"/>
          <w:szCs w:val="24"/>
          <w:lang w:val="ru-RU"/>
        </w:rPr>
        <w:t>составленную</w:t>
      </w:r>
      <w:r w:rsidRPr="00925718">
        <w:rPr>
          <w:rFonts w:eastAsia="Cambria"/>
          <w:sz w:val="22"/>
          <w:szCs w:val="24"/>
          <w:lang w:val="ru-RU"/>
        </w:rPr>
        <w:t xml:space="preserve"> </w:t>
      </w:r>
      <w:r>
        <w:rPr>
          <w:rFonts w:eastAsia="Cambria"/>
          <w:sz w:val="22"/>
          <w:szCs w:val="24"/>
          <w:lang w:val="ru-RU"/>
        </w:rPr>
        <w:t>в</w:t>
      </w:r>
      <w:r w:rsidRPr="00925718">
        <w:rPr>
          <w:rFonts w:eastAsia="Cambria"/>
          <w:sz w:val="22"/>
          <w:szCs w:val="24"/>
          <w:lang w:val="ru-RU"/>
        </w:rPr>
        <w:t xml:space="preserve"> </w:t>
      </w:r>
      <w:r>
        <w:rPr>
          <w:rFonts w:eastAsia="Cambria"/>
          <w:sz w:val="22"/>
          <w:szCs w:val="24"/>
          <w:lang w:val="ru-RU"/>
        </w:rPr>
        <w:t>рамках</w:t>
      </w:r>
      <w:r w:rsidRPr="00925718">
        <w:rPr>
          <w:rFonts w:eastAsia="Cambria"/>
          <w:sz w:val="22"/>
          <w:szCs w:val="24"/>
          <w:lang w:val="ru-RU"/>
        </w:rPr>
        <w:t xml:space="preserve"> </w:t>
      </w:r>
      <w:r>
        <w:rPr>
          <w:rFonts w:eastAsia="Cambria"/>
          <w:sz w:val="22"/>
          <w:szCs w:val="24"/>
          <w:lang w:val="ru-RU"/>
        </w:rPr>
        <w:t>текущего</w:t>
      </w:r>
      <w:r w:rsidRPr="00925718">
        <w:rPr>
          <w:rFonts w:eastAsia="Cambria"/>
          <w:sz w:val="22"/>
          <w:szCs w:val="24"/>
          <w:lang w:val="ru-RU"/>
        </w:rPr>
        <w:t xml:space="preserve"> </w:t>
      </w:r>
      <w:r>
        <w:rPr>
          <w:rFonts w:eastAsia="Cambria"/>
          <w:sz w:val="22"/>
          <w:szCs w:val="24"/>
          <w:lang w:val="ru-RU"/>
        </w:rPr>
        <w:t>исследовательского</w:t>
      </w:r>
      <w:r w:rsidRPr="00925718">
        <w:rPr>
          <w:rFonts w:eastAsia="Cambria"/>
          <w:sz w:val="22"/>
          <w:szCs w:val="24"/>
          <w:lang w:val="ru-RU"/>
        </w:rPr>
        <w:t xml:space="preserve"> </w:t>
      </w:r>
      <w:r>
        <w:rPr>
          <w:rFonts w:eastAsia="Cambria"/>
          <w:sz w:val="22"/>
          <w:szCs w:val="24"/>
          <w:lang w:val="ru-RU"/>
        </w:rPr>
        <w:t>проекта</w:t>
      </w:r>
      <w:r w:rsidRPr="00925718">
        <w:rPr>
          <w:rFonts w:eastAsia="Cambria"/>
          <w:sz w:val="22"/>
          <w:szCs w:val="24"/>
          <w:lang w:val="ru-RU"/>
        </w:rPr>
        <w:t xml:space="preserve"> </w:t>
      </w:r>
      <w:r>
        <w:rPr>
          <w:rFonts w:eastAsia="Cambria"/>
          <w:sz w:val="22"/>
          <w:szCs w:val="24"/>
          <w:lang w:val="ru-RU"/>
        </w:rPr>
        <w:t>Всемирного</w:t>
      </w:r>
      <w:r w:rsidRPr="00925718">
        <w:rPr>
          <w:rFonts w:eastAsia="Cambria"/>
          <w:sz w:val="22"/>
          <w:szCs w:val="24"/>
          <w:lang w:val="ru-RU"/>
        </w:rPr>
        <w:t xml:space="preserve"> </w:t>
      </w:r>
      <w:r>
        <w:rPr>
          <w:rFonts w:eastAsia="Cambria"/>
          <w:sz w:val="22"/>
          <w:szCs w:val="24"/>
          <w:lang w:val="ru-RU"/>
        </w:rPr>
        <w:t>банка, проводимого Группой</w:t>
      </w:r>
      <w:r w:rsidRPr="00925718">
        <w:rPr>
          <w:rFonts w:eastAsia="Cambria"/>
          <w:sz w:val="22"/>
          <w:szCs w:val="24"/>
          <w:lang w:val="ru-RU"/>
        </w:rPr>
        <w:t xml:space="preserve"> </w:t>
      </w:r>
      <w:r>
        <w:rPr>
          <w:rFonts w:eastAsia="Cambria"/>
          <w:sz w:val="22"/>
          <w:szCs w:val="24"/>
          <w:lang w:val="ru-RU"/>
        </w:rPr>
        <w:t>по</w:t>
      </w:r>
      <w:r w:rsidRPr="00925718">
        <w:rPr>
          <w:rFonts w:eastAsia="Cambria"/>
          <w:sz w:val="22"/>
          <w:szCs w:val="24"/>
          <w:lang w:val="ru-RU"/>
        </w:rPr>
        <w:t xml:space="preserve"> </w:t>
      </w:r>
      <w:r>
        <w:rPr>
          <w:rFonts w:eastAsia="Cambria"/>
          <w:sz w:val="22"/>
          <w:szCs w:val="24"/>
          <w:lang w:val="ru-RU"/>
        </w:rPr>
        <w:t>исследованиям в области развития, которая собирает данные по мерам политики, применяемым в сфере торговли услугами. Задача исследования</w:t>
      </w:r>
      <w:r w:rsidRPr="00925718">
        <w:rPr>
          <w:rFonts w:eastAsia="Cambria"/>
          <w:sz w:val="22"/>
          <w:szCs w:val="24"/>
          <w:lang w:val="ru-RU"/>
        </w:rPr>
        <w:t xml:space="preserve"> </w:t>
      </w:r>
      <w:r>
        <w:rPr>
          <w:rFonts w:eastAsia="Cambria"/>
          <w:sz w:val="22"/>
          <w:szCs w:val="24"/>
          <w:lang w:val="ru-RU"/>
        </w:rPr>
        <w:t>заключается</w:t>
      </w:r>
      <w:r w:rsidRPr="00925718">
        <w:rPr>
          <w:rFonts w:eastAsia="Cambria"/>
          <w:sz w:val="22"/>
          <w:szCs w:val="24"/>
          <w:lang w:val="ru-RU"/>
        </w:rPr>
        <w:t xml:space="preserve"> </w:t>
      </w:r>
      <w:r>
        <w:rPr>
          <w:rFonts w:eastAsia="Cambria"/>
          <w:sz w:val="22"/>
          <w:szCs w:val="24"/>
          <w:lang w:val="ru-RU"/>
        </w:rPr>
        <w:t>в</w:t>
      </w:r>
      <w:r w:rsidRPr="00925718">
        <w:rPr>
          <w:rFonts w:eastAsia="Cambria"/>
          <w:sz w:val="22"/>
          <w:szCs w:val="24"/>
          <w:lang w:val="ru-RU"/>
        </w:rPr>
        <w:t xml:space="preserve"> </w:t>
      </w:r>
      <w:r>
        <w:rPr>
          <w:rFonts w:eastAsia="Cambria"/>
          <w:sz w:val="22"/>
          <w:szCs w:val="24"/>
          <w:lang w:val="ru-RU"/>
        </w:rPr>
        <w:t>составлении</w:t>
      </w:r>
      <w:r w:rsidRPr="00925718">
        <w:rPr>
          <w:rFonts w:eastAsia="Cambria"/>
          <w:sz w:val="22"/>
          <w:szCs w:val="24"/>
          <w:lang w:val="ru-RU"/>
        </w:rPr>
        <w:t xml:space="preserve"> </w:t>
      </w:r>
      <w:r>
        <w:rPr>
          <w:rFonts w:eastAsia="Cambria"/>
          <w:sz w:val="22"/>
          <w:szCs w:val="24"/>
          <w:lang w:val="ru-RU"/>
        </w:rPr>
        <w:t>Индекса</w:t>
      </w:r>
      <w:r w:rsidRPr="00925718">
        <w:rPr>
          <w:rFonts w:eastAsia="Cambria"/>
          <w:sz w:val="22"/>
          <w:szCs w:val="24"/>
          <w:lang w:val="ru-RU"/>
        </w:rPr>
        <w:t xml:space="preserve"> </w:t>
      </w:r>
      <w:r>
        <w:rPr>
          <w:rFonts w:eastAsia="Cambria"/>
          <w:sz w:val="22"/>
          <w:szCs w:val="24"/>
          <w:lang w:val="ru-RU"/>
        </w:rPr>
        <w:lastRenderedPageBreak/>
        <w:t>ограничительности</w:t>
      </w:r>
      <w:r w:rsidRPr="00925718">
        <w:rPr>
          <w:rFonts w:eastAsia="Cambria"/>
          <w:sz w:val="22"/>
          <w:szCs w:val="24"/>
          <w:lang w:val="ru-RU"/>
        </w:rPr>
        <w:t xml:space="preserve"> </w:t>
      </w:r>
      <w:r>
        <w:rPr>
          <w:rFonts w:eastAsia="Cambria"/>
          <w:sz w:val="22"/>
          <w:szCs w:val="24"/>
          <w:lang w:val="ru-RU"/>
        </w:rPr>
        <w:t>торговли</w:t>
      </w:r>
      <w:r w:rsidRPr="00925718">
        <w:rPr>
          <w:rFonts w:eastAsia="Cambria"/>
          <w:sz w:val="22"/>
          <w:szCs w:val="24"/>
          <w:lang w:val="ru-RU"/>
        </w:rPr>
        <w:t xml:space="preserve"> </w:t>
      </w:r>
      <w:r>
        <w:rPr>
          <w:rFonts w:eastAsia="Cambria"/>
          <w:sz w:val="22"/>
          <w:szCs w:val="24"/>
          <w:lang w:val="ru-RU"/>
        </w:rPr>
        <w:t xml:space="preserve">услугами </w:t>
      </w:r>
      <w:r w:rsidRPr="00925718">
        <w:rPr>
          <w:rFonts w:eastAsia="Cambria"/>
          <w:sz w:val="22"/>
          <w:szCs w:val="24"/>
          <w:lang w:val="ru-RU"/>
        </w:rPr>
        <w:t>(</w:t>
      </w:r>
      <w:r w:rsidRPr="00D04F5E">
        <w:rPr>
          <w:rFonts w:eastAsia="Cambria"/>
          <w:sz w:val="22"/>
          <w:szCs w:val="24"/>
        </w:rPr>
        <w:t>STRI</w:t>
      </w:r>
      <w:r w:rsidRPr="00925718">
        <w:rPr>
          <w:rFonts w:eastAsia="Cambria"/>
          <w:sz w:val="22"/>
          <w:szCs w:val="24"/>
          <w:lang w:val="ru-RU"/>
        </w:rPr>
        <w:t>)</w:t>
      </w:r>
      <w:r>
        <w:rPr>
          <w:rFonts w:eastAsia="Cambria"/>
          <w:sz w:val="22"/>
          <w:szCs w:val="24"/>
          <w:lang w:val="ru-RU"/>
        </w:rPr>
        <w:t xml:space="preserve"> с целью проведения количественной оценки воздействия мер регулирования. Исследование</w:t>
      </w:r>
      <w:r w:rsidRPr="00925718">
        <w:rPr>
          <w:rFonts w:eastAsia="Cambria"/>
          <w:sz w:val="22"/>
          <w:szCs w:val="24"/>
          <w:lang w:val="ru-RU"/>
        </w:rPr>
        <w:t xml:space="preserve"> </w:t>
      </w:r>
      <w:r>
        <w:rPr>
          <w:rFonts w:eastAsia="Cambria"/>
          <w:sz w:val="22"/>
          <w:szCs w:val="24"/>
          <w:lang w:val="ru-RU"/>
        </w:rPr>
        <w:t>охватывает</w:t>
      </w:r>
      <w:r w:rsidRPr="00925718">
        <w:rPr>
          <w:rFonts w:eastAsia="Cambria"/>
          <w:sz w:val="22"/>
          <w:szCs w:val="24"/>
          <w:lang w:val="ru-RU"/>
        </w:rPr>
        <w:t xml:space="preserve"> </w:t>
      </w:r>
      <w:r>
        <w:rPr>
          <w:rFonts w:eastAsia="Cambria"/>
          <w:sz w:val="22"/>
          <w:szCs w:val="24"/>
          <w:lang w:val="ru-RU"/>
        </w:rPr>
        <w:t>пять</w:t>
      </w:r>
      <w:r w:rsidRPr="00925718">
        <w:rPr>
          <w:rFonts w:eastAsia="Cambria"/>
          <w:sz w:val="22"/>
          <w:szCs w:val="24"/>
          <w:lang w:val="ru-RU"/>
        </w:rPr>
        <w:t xml:space="preserve"> </w:t>
      </w:r>
      <w:r>
        <w:rPr>
          <w:rFonts w:eastAsia="Cambria"/>
          <w:sz w:val="22"/>
          <w:szCs w:val="24"/>
          <w:lang w:val="ru-RU"/>
        </w:rPr>
        <w:t>ключевых</w:t>
      </w:r>
      <w:r w:rsidRPr="00925718">
        <w:rPr>
          <w:rFonts w:eastAsia="Cambria"/>
          <w:sz w:val="22"/>
          <w:szCs w:val="24"/>
          <w:lang w:val="ru-RU"/>
        </w:rPr>
        <w:t xml:space="preserve"> </w:t>
      </w:r>
      <w:r>
        <w:rPr>
          <w:rFonts w:eastAsia="Cambria"/>
          <w:sz w:val="22"/>
          <w:szCs w:val="24"/>
          <w:lang w:val="ru-RU"/>
        </w:rPr>
        <w:t>секторов</w:t>
      </w:r>
      <w:r w:rsidRPr="00925718">
        <w:rPr>
          <w:rFonts w:eastAsia="Cambria"/>
          <w:sz w:val="22"/>
          <w:szCs w:val="24"/>
          <w:lang w:val="ru-RU"/>
        </w:rPr>
        <w:t xml:space="preserve">: </w:t>
      </w:r>
      <w:r>
        <w:rPr>
          <w:rFonts w:eastAsia="Cambria"/>
          <w:sz w:val="22"/>
          <w:szCs w:val="24"/>
          <w:lang w:val="ru-RU"/>
        </w:rPr>
        <w:t>финансовые</w:t>
      </w:r>
      <w:r w:rsidRPr="00925718">
        <w:rPr>
          <w:rFonts w:eastAsia="Cambria"/>
          <w:sz w:val="22"/>
          <w:szCs w:val="24"/>
          <w:lang w:val="ru-RU"/>
        </w:rPr>
        <w:t xml:space="preserve"> </w:t>
      </w:r>
      <w:r>
        <w:rPr>
          <w:rFonts w:eastAsia="Cambria"/>
          <w:sz w:val="22"/>
          <w:szCs w:val="24"/>
          <w:lang w:val="ru-RU"/>
        </w:rPr>
        <w:t>услуги</w:t>
      </w:r>
      <w:r w:rsidRPr="00925718">
        <w:rPr>
          <w:rFonts w:eastAsia="Cambria"/>
          <w:sz w:val="22"/>
          <w:szCs w:val="24"/>
          <w:lang w:val="ru-RU"/>
        </w:rPr>
        <w:t xml:space="preserve"> (</w:t>
      </w:r>
      <w:r>
        <w:rPr>
          <w:rFonts w:eastAsia="Cambria"/>
          <w:sz w:val="22"/>
          <w:szCs w:val="24"/>
          <w:lang w:val="ru-RU"/>
        </w:rPr>
        <w:t>банковские</w:t>
      </w:r>
      <w:r w:rsidRPr="00925718">
        <w:rPr>
          <w:rFonts w:eastAsia="Cambria"/>
          <w:sz w:val="22"/>
          <w:szCs w:val="24"/>
          <w:lang w:val="ru-RU"/>
        </w:rPr>
        <w:t xml:space="preserve"> </w:t>
      </w:r>
      <w:r>
        <w:rPr>
          <w:rFonts w:eastAsia="Cambria"/>
          <w:sz w:val="22"/>
          <w:szCs w:val="24"/>
          <w:lang w:val="ru-RU"/>
        </w:rPr>
        <w:t>и</w:t>
      </w:r>
      <w:r w:rsidRPr="00925718">
        <w:rPr>
          <w:rFonts w:eastAsia="Cambria"/>
          <w:sz w:val="22"/>
          <w:szCs w:val="24"/>
          <w:lang w:val="ru-RU"/>
        </w:rPr>
        <w:t xml:space="preserve"> </w:t>
      </w:r>
      <w:r>
        <w:rPr>
          <w:rFonts w:eastAsia="Cambria"/>
          <w:sz w:val="22"/>
          <w:szCs w:val="24"/>
          <w:lang w:val="ru-RU"/>
        </w:rPr>
        <w:t>страховые</w:t>
      </w:r>
      <w:r w:rsidRPr="00925718">
        <w:rPr>
          <w:rFonts w:eastAsia="Cambria"/>
          <w:sz w:val="22"/>
          <w:szCs w:val="24"/>
          <w:lang w:val="ru-RU"/>
        </w:rPr>
        <w:t xml:space="preserve">), </w:t>
      </w:r>
      <w:r>
        <w:rPr>
          <w:rFonts w:eastAsia="Cambria"/>
          <w:sz w:val="22"/>
          <w:szCs w:val="24"/>
          <w:lang w:val="ru-RU"/>
        </w:rPr>
        <w:t>телекоммуникации, розничную торговлю, транспортные услуги и профессиональные услуги. В</w:t>
      </w:r>
      <w:r w:rsidRPr="00925718">
        <w:rPr>
          <w:rFonts w:eastAsia="Cambria"/>
          <w:sz w:val="22"/>
          <w:szCs w:val="24"/>
          <w:lang w:val="ru-RU"/>
        </w:rPr>
        <w:t xml:space="preserve"> </w:t>
      </w:r>
      <w:r>
        <w:rPr>
          <w:rFonts w:eastAsia="Cambria"/>
          <w:sz w:val="22"/>
          <w:szCs w:val="24"/>
          <w:lang w:val="ru-RU"/>
        </w:rPr>
        <w:t>каждом</w:t>
      </w:r>
      <w:r w:rsidRPr="00925718">
        <w:rPr>
          <w:rFonts w:eastAsia="Cambria"/>
          <w:sz w:val="22"/>
          <w:szCs w:val="24"/>
          <w:lang w:val="ru-RU"/>
        </w:rPr>
        <w:t xml:space="preserve"> </w:t>
      </w:r>
      <w:r>
        <w:rPr>
          <w:rFonts w:eastAsia="Cambria"/>
          <w:sz w:val="22"/>
          <w:szCs w:val="24"/>
          <w:lang w:val="ru-RU"/>
        </w:rPr>
        <w:t>секторе</w:t>
      </w:r>
      <w:r w:rsidRPr="00925718">
        <w:rPr>
          <w:rFonts w:eastAsia="Cambria"/>
          <w:sz w:val="22"/>
          <w:szCs w:val="24"/>
          <w:lang w:val="ru-RU"/>
        </w:rPr>
        <w:t xml:space="preserve"> </w:t>
      </w:r>
      <w:r>
        <w:rPr>
          <w:rFonts w:eastAsia="Cambria"/>
          <w:sz w:val="22"/>
          <w:szCs w:val="24"/>
          <w:lang w:val="ru-RU"/>
        </w:rPr>
        <w:t>исследование</w:t>
      </w:r>
      <w:r w:rsidRPr="00925718">
        <w:rPr>
          <w:rFonts w:eastAsia="Cambria"/>
          <w:sz w:val="22"/>
          <w:szCs w:val="24"/>
          <w:lang w:val="ru-RU"/>
        </w:rPr>
        <w:t xml:space="preserve"> </w:t>
      </w:r>
      <w:r>
        <w:rPr>
          <w:rFonts w:eastAsia="Cambria"/>
          <w:sz w:val="22"/>
          <w:szCs w:val="24"/>
          <w:lang w:val="ru-RU"/>
        </w:rPr>
        <w:t>охватывает</w:t>
      </w:r>
      <w:r w:rsidRPr="00925718">
        <w:rPr>
          <w:rFonts w:eastAsia="Cambria"/>
          <w:sz w:val="22"/>
          <w:szCs w:val="24"/>
          <w:lang w:val="ru-RU"/>
        </w:rPr>
        <w:t xml:space="preserve"> </w:t>
      </w:r>
      <w:r>
        <w:rPr>
          <w:rFonts w:eastAsia="Cambria"/>
          <w:sz w:val="22"/>
          <w:szCs w:val="24"/>
          <w:lang w:val="ru-RU"/>
        </w:rPr>
        <w:t>меры</w:t>
      </w:r>
      <w:r w:rsidRPr="00925718">
        <w:rPr>
          <w:rFonts w:eastAsia="Cambria"/>
          <w:sz w:val="22"/>
          <w:szCs w:val="24"/>
          <w:lang w:val="ru-RU"/>
        </w:rPr>
        <w:t xml:space="preserve">, </w:t>
      </w:r>
      <w:r>
        <w:rPr>
          <w:rFonts w:eastAsia="Cambria"/>
          <w:sz w:val="22"/>
          <w:szCs w:val="24"/>
          <w:lang w:val="ru-RU"/>
        </w:rPr>
        <w:t>влияющие</w:t>
      </w:r>
      <w:r w:rsidRPr="00925718">
        <w:rPr>
          <w:rFonts w:eastAsia="Cambria"/>
          <w:sz w:val="22"/>
          <w:szCs w:val="24"/>
          <w:lang w:val="ru-RU"/>
        </w:rPr>
        <w:t xml:space="preserve"> </w:t>
      </w:r>
      <w:r>
        <w:rPr>
          <w:rFonts w:eastAsia="Cambria"/>
          <w:sz w:val="22"/>
          <w:szCs w:val="24"/>
          <w:lang w:val="ru-RU"/>
        </w:rPr>
        <w:t>на</w:t>
      </w:r>
      <w:r w:rsidRPr="00925718">
        <w:rPr>
          <w:rFonts w:eastAsia="Cambria"/>
          <w:sz w:val="22"/>
          <w:szCs w:val="24"/>
          <w:lang w:val="ru-RU"/>
        </w:rPr>
        <w:t xml:space="preserve"> </w:t>
      </w:r>
      <w:r>
        <w:rPr>
          <w:rFonts w:eastAsia="Cambria"/>
          <w:sz w:val="22"/>
          <w:szCs w:val="24"/>
          <w:lang w:val="ru-RU"/>
        </w:rPr>
        <w:t>установление</w:t>
      </w:r>
      <w:r w:rsidRPr="00925718">
        <w:rPr>
          <w:rFonts w:eastAsia="Cambria"/>
          <w:sz w:val="22"/>
          <w:szCs w:val="24"/>
          <w:lang w:val="ru-RU"/>
        </w:rPr>
        <w:t xml:space="preserve"> </w:t>
      </w:r>
      <w:r>
        <w:rPr>
          <w:rFonts w:eastAsia="Cambria"/>
          <w:sz w:val="22"/>
          <w:szCs w:val="24"/>
          <w:lang w:val="ru-RU"/>
        </w:rPr>
        <w:t>коммерческого</w:t>
      </w:r>
      <w:r w:rsidRPr="00925718">
        <w:rPr>
          <w:rFonts w:eastAsia="Cambria"/>
          <w:sz w:val="22"/>
          <w:szCs w:val="24"/>
          <w:lang w:val="ru-RU"/>
        </w:rPr>
        <w:t xml:space="preserve"> </w:t>
      </w:r>
      <w:r>
        <w:rPr>
          <w:rFonts w:eastAsia="Cambria"/>
          <w:sz w:val="22"/>
          <w:szCs w:val="24"/>
          <w:lang w:val="ru-RU"/>
        </w:rPr>
        <w:t>присутствия</w:t>
      </w:r>
      <w:r w:rsidRPr="00925718">
        <w:rPr>
          <w:rFonts w:eastAsia="Cambria"/>
          <w:sz w:val="22"/>
          <w:szCs w:val="24"/>
          <w:lang w:val="ru-RU"/>
        </w:rPr>
        <w:t xml:space="preserve">, </w:t>
      </w:r>
      <w:r>
        <w:rPr>
          <w:rFonts w:eastAsia="Cambria"/>
          <w:sz w:val="22"/>
          <w:szCs w:val="24"/>
          <w:lang w:val="ru-RU"/>
        </w:rPr>
        <w:t>ограничения</w:t>
      </w:r>
      <w:r w:rsidRPr="00925718">
        <w:rPr>
          <w:rFonts w:eastAsia="Cambria"/>
          <w:sz w:val="22"/>
          <w:szCs w:val="24"/>
          <w:lang w:val="ru-RU"/>
        </w:rPr>
        <w:t xml:space="preserve"> </w:t>
      </w:r>
      <w:r>
        <w:rPr>
          <w:rFonts w:eastAsia="Cambria"/>
          <w:sz w:val="22"/>
          <w:szCs w:val="24"/>
          <w:lang w:val="ru-RU"/>
        </w:rPr>
        <w:t>в</w:t>
      </w:r>
      <w:r w:rsidRPr="00925718">
        <w:rPr>
          <w:rFonts w:eastAsia="Cambria"/>
          <w:sz w:val="22"/>
          <w:szCs w:val="24"/>
          <w:lang w:val="ru-RU"/>
        </w:rPr>
        <w:t xml:space="preserve"> </w:t>
      </w:r>
      <w:r>
        <w:rPr>
          <w:rFonts w:eastAsia="Cambria"/>
          <w:sz w:val="22"/>
          <w:szCs w:val="24"/>
          <w:lang w:val="ru-RU"/>
        </w:rPr>
        <w:t>отношении</w:t>
      </w:r>
      <w:r w:rsidRPr="00925718">
        <w:rPr>
          <w:rFonts w:eastAsia="Cambria"/>
          <w:sz w:val="22"/>
          <w:szCs w:val="24"/>
          <w:lang w:val="ru-RU"/>
        </w:rPr>
        <w:t xml:space="preserve"> </w:t>
      </w:r>
      <w:r>
        <w:rPr>
          <w:rFonts w:eastAsia="Cambria"/>
          <w:sz w:val="22"/>
          <w:szCs w:val="24"/>
          <w:lang w:val="ru-RU"/>
        </w:rPr>
        <w:t xml:space="preserve">трансграничной торговли услугами или перемещения физических лиц, по мере необходимости </w:t>
      </w:r>
      <w:r w:rsidRPr="00925718">
        <w:rPr>
          <w:rFonts w:eastAsia="Cambria"/>
          <w:sz w:val="22"/>
          <w:szCs w:val="24"/>
          <w:lang w:val="ru-RU"/>
        </w:rPr>
        <w:t>(</w:t>
      </w:r>
      <w:r>
        <w:rPr>
          <w:rFonts w:eastAsia="Cambria"/>
          <w:sz w:val="22"/>
          <w:szCs w:val="24"/>
          <w:lang w:val="ru-RU"/>
        </w:rPr>
        <w:t>Борхерт, Де Мартино и Матту</w:t>
      </w:r>
      <w:r w:rsidRPr="00925718">
        <w:rPr>
          <w:rFonts w:eastAsia="Cambria"/>
          <w:sz w:val="22"/>
          <w:szCs w:val="24"/>
          <w:lang w:val="ru-RU"/>
        </w:rPr>
        <w:t xml:space="preserve">, 2010 </w:t>
      </w:r>
      <w:r>
        <w:rPr>
          <w:rFonts w:eastAsia="Cambria"/>
          <w:sz w:val="22"/>
          <w:szCs w:val="24"/>
          <w:lang w:val="ru-RU"/>
        </w:rPr>
        <w:t>и</w:t>
      </w:r>
      <w:r w:rsidRPr="00925718">
        <w:rPr>
          <w:rFonts w:eastAsia="Cambria"/>
          <w:sz w:val="22"/>
          <w:szCs w:val="24"/>
          <w:lang w:val="ru-RU"/>
        </w:rPr>
        <w:t xml:space="preserve"> 2011).</w:t>
      </w:r>
    </w:p>
    <w:p w:rsidR="000E180E" w:rsidRDefault="000E180E" w:rsidP="000E180E">
      <w:pPr>
        <w:spacing w:before="240" w:after="240" w:line="240" w:lineRule="auto"/>
        <w:ind w:firstLine="0"/>
        <w:jc w:val="both"/>
        <w:rPr>
          <w:rFonts w:eastAsia="Cambria"/>
          <w:sz w:val="22"/>
          <w:szCs w:val="24"/>
          <w:lang w:val="ru-RU"/>
        </w:rPr>
      </w:pPr>
      <w:r w:rsidRPr="00035E5D">
        <w:rPr>
          <w:rFonts w:eastAsia="Cambria"/>
          <w:b/>
          <w:bCs/>
          <w:sz w:val="22"/>
          <w:lang w:val="ru-RU"/>
        </w:rPr>
        <w:t xml:space="preserve">Охват базы данных </w:t>
      </w:r>
      <w:r w:rsidRPr="00035E5D">
        <w:rPr>
          <w:rFonts w:eastAsia="Cambria"/>
          <w:sz w:val="22"/>
          <w:lang w:val="ru-RU"/>
        </w:rPr>
        <w:t xml:space="preserve"> </w:t>
      </w:r>
    </w:p>
    <w:p w:rsidR="000E180E" w:rsidRPr="00925718" w:rsidRDefault="000E180E" w:rsidP="000E180E">
      <w:pPr>
        <w:spacing w:before="240" w:after="240" w:line="240" w:lineRule="auto"/>
        <w:jc w:val="both"/>
        <w:rPr>
          <w:rFonts w:eastAsia="Cambria"/>
          <w:sz w:val="22"/>
          <w:szCs w:val="24"/>
          <w:lang w:val="ru-RU"/>
        </w:rPr>
      </w:pPr>
      <w:r>
        <w:rPr>
          <w:rFonts w:eastAsia="Cambria"/>
          <w:sz w:val="22"/>
          <w:szCs w:val="24"/>
          <w:lang w:val="ru-RU"/>
        </w:rPr>
        <w:t>База</w:t>
      </w:r>
      <w:r w:rsidRPr="00925718">
        <w:rPr>
          <w:rFonts w:eastAsia="Cambria"/>
          <w:sz w:val="22"/>
          <w:szCs w:val="24"/>
          <w:lang w:val="ru-RU"/>
        </w:rPr>
        <w:t xml:space="preserve"> </w:t>
      </w:r>
      <w:r>
        <w:rPr>
          <w:rFonts w:eastAsia="Cambria"/>
          <w:sz w:val="22"/>
          <w:szCs w:val="24"/>
          <w:lang w:val="ru-RU"/>
        </w:rPr>
        <w:t>данных</w:t>
      </w:r>
      <w:r w:rsidRPr="00925718">
        <w:rPr>
          <w:rFonts w:eastAsia="Cambria"/>
          <w:sz w:val="22"/>
          <w:szCs w:val="24"/>
          <w:lang w:val="ru-RU"/>
        </w:rPr>
        <w:t xml:space="preserve"> </w:t>
      </w:r>
      <w:r>
        <w:rPr>
          <w:rFonts w:eastAsia="Cambria"/>
          <w:sz w:val="22"/>
          <w:szCs w:val="24"/>
          <w:lang w:val="ru-RU"/>
        </w:rPr>
        <w:t>охватывает</w:t>
      </w:r>
      <w:r w:rsidRPr="00925718">
        <w:rPr>
          <w:rFonts w:eastAsia="Cambria"/>
          <w:sz w:val="22"/>
          <w:szCs w:val="24"/>
          <w:lang w:val="ru-RU"/>
        </w:rPr>
        <w:t xml:space="preserve"> 103 </w:t>
      </w:r>
      <w:r>
        <w:rPr>
          <w:rFonts w:eastAsia="Cambria"/>
          <w:sz w:val="22"/>
          <w:szCs w:val="24"/>
          <w:lang w:val="ru-RU"/>
        </w:rPr>
        <w:t>страны</w:t>
      </w:r>
      <w:r w:rsidRPr="00925718">
        <w:rPr>
          <w:rFonts w:eastAsia="Cambria"/>
          <w:sz w:val="22"/>
          <w:szCs w:val="24"/>
          <w:lang w:val="ru-RU"/>
        </w:rPr>
        <w:t xml:space="preserve">, </w:t>
      </w:r>
      <w:r>
        <w:rPr>
          <w:rFonts w:eastAsia="Cambria"/>
          <w:sz w:val="22"/>
          <w:szCs w:val="24"/>
          <w:lang w:val="ru-RU"/>
        </w:rPr>
        <w:t>представляющие</w:t>
      </w:r>
      <w:r w:rsidRPr="00925718">
        <w:rPr>
          <w:rFonts w:eastAsia="Cambria"/>
          <w:sz w:val="22"/>
          <w:szCs w:val="24"/>
          <w:lang w:val="ru-RU"/>
        </w:rPr>
        <w:t xml:space="preserve"> </w:t>
      </w:r>
      <w:r>
        <w:rPr>
          <w:rFonts w:eastAsia="Cambria"/>
          <w:sz w:val="22"/>
          <w:szCs w:val="24"/>
          <w:lang w:val="ru-RU"/>
        </w:rPr>
        <w:t>все</w:t>
      </w:r>
      <w:r w:rsidRPr="00925718">
        <w:rPr>
          <w:rFonts w:eastAsia="Cambria"/>
          <w:sz w:val="22"/>
          <w:szCs w:val="24"/>
          <w:lang w:val="ru-RU"/>
        </w:rPr>
        <w:t xml:space="preserve"> </w:t>
      </w:r>
      <w:r>
        <w:rPr>
          <w:rFonts w:eastAsia="Cambria"/>
          <w:sz w:val="22"/>
          <w:szCs w:val="24"/>
          <w:lang w:val="ru-RU"/>
        </w:rPr>
        <w:t>регионы</w:t>
      </w:r>
      <w:r w:rsidRPr="00925718">
        <w:rPr>
          <w:rFonts w:eastAsia="Cambria"/>
          <w:sz w:val="22"/>
          <w:szCs w:val="24"/>
          <w:lang w:val="ru-RU"/>
        </w:rPr>
        <w:t xml:space="preserve"> </w:t>
      </w:r>
      <w:r>
        <w:rPr>
          <w:rFonts w:eastAsia="Cambria"/>
          <w:sz w:val="22"/>
          <w:szCs w:val="24"/>
          <w:lang w:val="ru-RU"/>
        </w:rPr>
        <w:t>мира и группы по уровню доходов. По</w:t>
      </w:r>
      <w:r w:rsidRPr="00925718">
        <w:rPr>
          <w:rFonts w:eastAsia="Cambria"/>
          <w:sz w:val="22"/>
          <w:szCs w:val="24"/>
          <w:lang w:val="ru-RU"/>
        </w:rPr>
        <w:t xml:space="preserve"> </w:t>
      </w:r>
      <w:r>
        <w:rPr>
          <w:rFonts w:eastAsia="Cambria"/>
          <w:sz w:val="22"/>
          <w:szCs w:val="24"/>
          <w:lang w:val="ru-RU"/>
        </w:rPr>
        <w:t>каждой</w:t>
      </w:r>
      <w:r w:rsidRPr="00925718">
        <w:rPr>
          <w:rFonts w:eastAsia="Cambria"/>
          <w:sz w:val="22"/>
          <w:szCs w:val="24"/>
          <w:lang w:val="ru-RU"/>
        </w:rPr>
        <w:t xml:space="preserve"> </w:t>
      </w:r>
      <w:r>
        <w:rPr>
          <w:rFonts w:eastAsia="Cambria"/>
          <w:sz w:val="22"/>
          <w:szCs w:val="24"/>
          <w:lang w:val="ru-RU"/>
        </w:rPr>
        <w:t>стране</w:t>
      </w:r>
      <w:r w:rsidRPr="00925718">
        <w:rPr>
          <w:rFonts w:eastAsia="Cambria"/>
          <w:sz w:val="22"/>
          <w:szCs w:val="24"/>
          <w:lang w:val="ru-RU"/>
        </w:rPr>
        <w:t xml:space="preserve"> </w:t>
      </w:r>
      <w:r>
        <w:rPr>
          <w:rFonts w:eastAsia="Cambria"/>
          <w:sz w:val="22"/>
          <w:szCs w:val="24"/>
          <w:lang w:val="ru-RU"/>
        </w:rPr>
        <w:t>охватывается</w:t>
      </w:r>
      <w:r w:rsidRPr="00925718">
        <w:rPr>
          <w:rFonts w:eastAsia="Cambria"/>
          <w:sz w:val="22"/>
          <w:szCs w:val="24"/>
          <w:lang w:val="ru-RU"/>
        </w:rPr>
        <w:t xml:space="preserve"> </w:t>
      </w:r>
      <w:r>
        <w:rPr>
          <w:rFonts w:eastAsia="Cambria"/>
          <w:sz w:val="22"/>
          <w:szCs w:val="24"/>
          <w:lang w:val="ru-RU"/>
        </w:rPr>
        <w:t>пять</w:t>
      </w:r>
      <w:r w:rsidRPr="00925718">
        <w:rPr>
          <w:rFonts w:eastAsia="Cambria"/>
          <w:sz w:val="22"/>
          <w:szCs w:val="24"/>
          <w:lang w:val="ru-RU"/>
        </w:rPr>
        <w:t xml:space="preserve"> </w:t>
      </w:r>
      <w:r>
        <w:rPr>
          <w:rFonts w:eastAsia="Cambria"/>
          <w:sz w:val="22"/>
          <w:szCs w:val="24"/>
          <w:lang w:val="ru-RU"/>
        </w:rPr>
        <w:t>основных</w:t>
      </w:r>
      <w:r w:rsidRPr="00925718">
        <w:rPr>
          <w:rFonts w:eastAsia="Cambria"/>
          <w:sz w:val="22"/>
          <w:szCs w:val="24"/>
          <w:lang w:val="ru-RU"/>
        </w:rPr>
        <w:t xml:space="preserve"> </w:t>
      </w:r>
      <w:r>
        <w:rPr>
          <w:rFonts w:eastAsia="Cambria"/>
          <w:sz w:val="22"/>
          <w:szCs w:val="24"/>
          <w:lang w:val="ru-RU"/>
        </w:rPr>
        <w:t>секторов</w:t>
      </w:r>
      <w:r w:rsidRPr="00925718">
        <w:rPr>
          <w:rFonts w:eastAsia="Cambria"/>
          <w:sz w:val="22"/>
          <w:szCs w:val="24"/>
          <w:lang w:val="ru-RU"/>
        </w:rPr>
        <w:t xml:space="preserve"> </w:t>
      </w:r>
      <w:r>
        <w:rPr>
          <w:rFonts w:eastAsia="Cambria"/>
          <w:sz w:val="22"/>
          <w:szCs w:val="24"/>
          <w:lang w:val="ru-RU"/>
        </w:rPr>
        <w:t>услуг</w:t>
      </w:r>
      <w:r w:rsidRPr="00925718">
        <w:rPr>
          <w:rFonts w:eastAsia="Cambria"/>
          <w:sz w:val="22"/>
          <w:szCs w:val="24"/>
          <w:lang w:val="ru-RU"/>
        </w:rPr>
        <w:t xml:space="preserve">, </w:t>
      </w:r>
      <w:r>
        <w:rPr>
          <w:rFonts w:eastAsia="Cambria"/>
          <w:sz w:val="22"/>
          <w:szCs w:val="24"/>
          <w:lang w:val="ru-RU"/>
        </w:rPr>
        <w:t xml:space="preserve">включая в общей сложности </w:t>
      </w:r>
      <w:r w:rsidRPr="00925718">
        <w:rPr>
          <w:rFonts w:eastAsia="Cambria"/>
          <w:sz w:val="22"/>
          <w:szCs w:val="24"/>
          <w:lang w:val="ru-RU"/>
        </w:rPr>
        <w:t xml:space="preserve">18 </w:t>
      </w:r>
      <w:r>
        <w:rPr>
          <w:rFonts w:eastAsia="Cambria"/>
          <w:sz w:val="22"/>
          <w:szCs w:val="24"/>
          <w:lang w:val="ru-RU"/>
        </w:rPr>
        <w:t>подсекторов</w:t>
      </w:r>
      <w:r w:rsidRPr="00925718">
        <w:rPr>
          <w:rFonts w:eastAsia="Cambria"/>
          <w:sz w:val="22"/>
          <w:szCs w:val="24"/>
          <w:lang w:val="ru-RU"/>
        </w:rPr>
        <w:t xml:space="preserve">: </w:t>
      </w:r>
    </w:p>
    <w:p w:rsidR="000E180E" w:rsidRPr="00925718" w:rsidRDefault="000E180E" w:rsidP="000E180E">
      <w:pPr>
        <w:numPr>
          <w:ilvl w:val="0"/>
          <w:numId w:val="3"/>
        </w:numPr>
        <w:spacing w:line="276" w:lineRule="auto"/>
        <w:jc w:val="both"/>
        <w:rPr>
          <w:rFonts w:eastAsia="Cambria"/>
          <w:sz w:val="22"/>
          <w:szCs w:val="24"/>
          <w:lang w:val="ru-RU"/>
        </w:rPr>
      </w:pPr>
      <w:r>
        <w:rPr>
          <w:rFonts w:eastAsia="Cambria"/>
          <w:sz w:val="22"/>
          <w:szCs w:val="24"/>
          <w:lang w:val="ru-RU"/>
        </w:rPr>
        <w:t>финансовые</w:t>
      </w:r>
      <w:r w:rsidRPr="00925718">
        <w:rPr>
          <w:rFonts w:eastAsia="Cambria"/>
          <w:sz w:val="22"/>
          <w:szCs w:val="24"/>
          <w:lang w:val="ru-RU"/>
        </w:rPr>
        <w:t xml:space="preserve"> </w:t>
      </w:r>
      <w:r>
        <w:rPr>
          <w:rFonts w:eastAsia="Cambria"/>
          <w:sz w:val="22"/>
          <w:szCs w:val="24"/>
          <w:lang w:val="ru-RU"/>
        </w:rPr>
        <w:t>услуги</w:t>
      </w:r>
      <w:r w:rsidRPr="00925718">
        <w:rPr>
          <w:rFonts w:eastAsia="Cambria"/>
          <w:sz w:val="22"/>
          <w:szCs w:val="24"/>
          <w:lang w:val="ru-RU"/>
        </w:rPr>
        <w:t xml:space="preserve">: </w:t>
      </w:r>
      <w:r>
        <w:rPr>
          <w:rFonts w:eastAsia="Cambria"/>
          <w:sz w:val="22"/>
          <w:szCs w:val="24"/>
          <w:lang w:val="ru-RU"/>
        </w:rPr>
        <w:t>розничные</w:t>
      </w:r>
      <w:r w:rsidRPr="00925718">
        <w:rPr>
          <w:rFonts w:eastAsia="Cambria"/>
          <w:sz w:val="22"/>
          <w:szCs w:val="24"/>
          <w:lang w:val="ru-RU"/>
        </w:rPr>
        <w:t xml:space="preserve"> </w:t>
      </w:r>
      <w:r>
        <w:rPr>
          <w:rFonts w:eastAsia="Cambria"/>
          <w:sz w:val="22"/>
          <w:szCs w:val="24"/>
          <w:lang w:val="ru-RU"/>
        </w:rPr>
        <w:t>банковские</w:t>
      </w:r>
      <w:r w:rsidRPr="00925718">
        <w:rPr>
          <w:rFonts w:eastAsia="Cambria"/>
          <w:sz w:val="22"/>
          <w:szCs w:val="24"/>
          <w:lang w:val="ru-RU"/>
        </w:rPr>
        <w:t xml:space="preserve"> </w:t>
      </w:r>
      <w:r>
        <w:rPr>
          <w:rFonts w:eastAsia="Cambria"/>
          <w:sz w:val="22"/>
          <w:szCs w:val="24"/>
          <w:lang w:val="ru-RU"/>
        </w:rPr>
        <w:t>услуги</w:t>
      </w:r>
      <w:r w:rsidRPr="00925718">
        <w:rPr>
          <w:rFonts w:eastAsia="Cambria"/>
          <w:sz w:val="22"/>
          <w:szCs w:val="24"/>
          <w:lang w:val="ru-RU"/>
        </w:rPr>
        <w:t xml:space="preserve"> (</w:t>
      </w:r>
      <w:r>
        <w:rPr>
          <w:rFonts w:eastAsia="Cambria"/>
          <w:sz w:val="22"/>
          <w:szCs w:val="24"/>
          <w:lang w:val="ru-RU"/>
        </w:rPr>
        <w:t>кредитование</w:t>
      </w:r>
      <w:r w:rsidRPr="00925718">
        <w:rPr>
          <w:rFonts w:eastAsia="Cambria"/>
          <w:sz w:val="22"/>
          <w:szCs w:val="24"/>
          <w:lang w:val="ru-RU"/>
        </w:rPr>
        <w:t xml:space="preserve"> </w:t>
      </w:r>
      <w:r>
        <w:rPr>
          <w:rFonts w:eastAsia="Cambria"/>
          <w:sz w:val="22"/>
          <w:szCs w:val="24"/>
          <w:lang w:val="ru-RU"/>
        </w:rPr>
        <w:t>и</w:t>
      </w:r>
      <w:r w:rsidRPr="00925718">
        <w:rPr>
          <w:rFonts w:eastAsia="Cambria"/>
          <w:sz w:val="22"/>
          <w:szCs w:val="24"/>
          <w:lang w:val="ru-RU"/>
        </w:rPr>
        <w:t xml:space="preserve"> </w:t>
      </w:r>
      <w:r>
        <w:rPr>
          <w:rFonts w:eastAsia="Cambria"/>
          <w:sz w:val="22"/>
          <w:szCs w:val="24"/>
          <w:lang w:val="ru-RU"/>
        </w:rPr>
        <w:t>прием</w:t>
      </w:r>
      <w:r w:rsidRPr="00925718">
        <w:rPr>
          <w:rFonts w:eastAsia="Cambria"/>
          <w:sz w:val="22"/>
          <w:szCs w:val="24"/>
          <w:lang w:val="ru-RU"/>
        </w:rPr>
        <w:t xml:space="preserve"> </w:t>
      </w:r>
      <w:r>
        <w:rPr>
          <w:rFonts w:eastAsia="Cambria"/>
          <w:sz w:val="22"/>
          <w:szCs w:val="24"/>
          <w:lang w:val="ru-RU"/>
        </w:rPr>
        <w:t>депозитов</w:t>
      </w:r>
      <w:r w:rsidRPr="00925718">
        <w:rPr>
          <w:rFonts w:eastAsia="Cambria"/>
          <w:sz w:val="22"/>
          <w:szCs w:val="24"/>
          <w:lang w:val="ru-RU"/>
        </w:rPr>
        <w:t xml:space="preserve">) </w:t>
      </w:r>
      <w:r>
        <w:rPr>
          <w:rFonts w:eastAsia="Cambria"/>
          <w:sz w:val="22"/>
          <w:szCs w:val="24"/>
          <w:lang w:val="ru-RU"/>
        </w:rPr>
        <w:t xml:space="preserve">и страхование </w:t>
      </w:r>
      <w:r w:rsidRPr="00925718">
        <w:rPr>
          <w:rFonts w:eastAsia="Cambria"/>
          <w:sz w:val="22"/>
          <w:szCs w:val="24"/>
          <w:lang w:val="ru-RU"/>
        </w:rPr>
        <w:t>(</w:t>
      </w:r>
      <w:r>
        <w:rPr>
          <w:rFonts w:eastAsia="Cambria"/>
          <w:sz w:val="22"/>
          <w:szCs w:val="24"/>
          <w:lang w:val="ru-RU"/>
        </w:rPr>
        <w:t>автомобилей, жизни и перестрахование</w:t>
      </w:r>
      <w:r w:rsidRPr="00925718">
        <w:rPr>
          <w:rFonts w:eastAsia="Cambria"/>
          <w:sz w:val="22"/>
          <w:szCs w:val="24"/>
          <w:lang w:val="ru-RU"/>
        </w:rPr>
        <w:t>)</w:t>
      </w:r>
      <w:r>
        <w:rPr>
          <w:rFonts w:eastAsia="Cambria"/>
          <w:sz w:val="22"/>
          <w:szCs w:val="24"/>
          <w:lang w:val="ru-RU"/>
        </w:rPr>
        <w:t>;</w:t>
      </w:r>
      <w:r w:rsidRPr="00925718">
        <w:rPr>
          <w:rFonts w:eastAsia="Cambria"/>
          <w:sz w:val="22"/>
          <w:szCs w:val="24"/>
          <w:lang w:val="ru-RU"/>
        </w:rPr>
        <w:t xml:space="preserve"> </w:t>
      </w:r>
    </w:p>
    <w:p w:rsidR="000E180E" w:rsidRPr="00F5667C" w:rsidRDefault="000E180E" w:rsidP="000E180E">
      <w:pPr>
        <w:numPr>
          <w:ilvl w:val="0"/>
          <w:numId w:val="3"/>
        </w:numPr>
        <w:spacing w:line="276" w:lineRule="auto"/>
        <w:jc w:val="both"/>
        <w:rPr>
          <w:rFonts w:eastAsia="Cambria"/>
          <w:sz w:val="22"/>
          <w:szCs w:val="24"/>
          <w:lang w:val="ru-RU"/>
        </w:rPr>
      </w:pPr>
      <w:r>
        <w:rPr>
          <w:rFonts w:eastAsia="Cambria"/>
          <w:sz w:val="22"/>
          <w:szCs w:val="24"/>
          <w:lang w:val="ru-RU"/>
        </w:rPr>
        <w:t>телекоммуникации</w:t>
      </w:r>
      <w:r w:rsidRPr="00F5667C">
        <w:rPr>
          <w:rFonts w:eastAsia="Cambria"/>
          <w:sz w:val="22"/>
          <w:szCs w:val="24"/>
          <w:lang w:val="ru-RU"/>
        </w:rPr>
        <w:t>:</w:t>
      </w:r>
      <w:r>
        <w:rPr>
          <w:rFonts w:eastAsia="Cambria"/>
          <w:sz w:val="22"/>
          <w:szCs w:val="24"/>
          <w:lang w:val="ru-RU"/>
        </w:rPr>
        <w:t xml:space="preserve"> фиксированная и мобильная связь;</w:t>
      </w:r>
      <w:r w:rsidRPr="00F5667C">
        <w:rPr>
          <w:rFonts w:eastAsia="Cambria"/>
          <w:sz w:val="22"/>
          <w:szCs w:val="24"/>
          <w:lang w:val="ru-RU"/>
        </w:rPr>
        <w:t xml:space="preserve"> </w:t>
      </w:r>
    </w:p>
    <w:p w:rsidR="000E180E" w:rsidRPr="00D04F5E" w:rsidRDefault="000E180E" w:rsidP="000E180E">
      <w:pPr>
        <w:numPr>
          <w:ilvl w:val="0"/>
          <w:numId w:val="3"/>
        </w:numPr>
        <w:spacing w:line="276" w:lineRule="auto"/>
        <w:jc w:val="both"/>
        <w:rPr>
          <w:rFonts w:eastAsia="Cambria"/>
          <w:sz w:val="22"/>
          <w:szCs w:val="24"/>
        </w:rPr>
      </w:pPr>
      <w:r>
        <w:rPr>
          <w:rFonts w:eastAsia="Cambria"/>
          <w:sz w:val="22"/>
          <w:szCs w:val="24"/>
          <w:lang w:val="ru-RU"/>
        </w:rPr>
        <w:t>розничная торговля;</w:t>
      </w:r>
      <w:r w:rsidRPr="00D04F5E">
        <w:rPr>
          <w:rFonts w:eastAsia="Cambria"/>
          <w:sz w:val="22"/>
          <w:szCs w:val="24"/>
        </w:rPr>
        <w:t xml:space="preserve"> </w:t>
      </w:r>
    </w:p>
    <w:p w:rsidR="000E180E" w:rsidRPr="00F5667C" w:rsidRDefault="000E180E" w:rsidP="000E180E">
      <w:pPr>
        <w:numPr>
          <w:ilvl w:val="0"/>
          <w:numId w:val="3"/>
        </w:numPr>
        <w:spacing w:line="276" w:lineRule="auto"/>
        <w:jc w:val="both"/>
        <w:rPr>
          <w:rFonts w:eastAsia="Cambria"/>
          <w:sz w:val="22"/>
          <w:szCs w:val="24"/>
          <w:lang w:val="ru-RU"/>
        </w:rPr>
      </w:pPr>
      <w:r>
        <w:rPr>
          <w:rFonts w:eastAsia="Cambria"/>
          <w:sz w:val="22"/>
          <w:szCs w:val="24"/>
          <w:lang w:val="ru-RU"/>
        </w:rPr>
        <w:t>транспортные</w:t>
      </w:r>
      <w:r w:rsidRPr="00F5667C">
        <w:rPr>
          <w:rFonts w:eastAsia="Cambria"/>
          <w:sz w:val="22"/>
          <w:szCs w:val="24"/>
          <w:lang w:val="ru-RU"/>
        </w:rPr>
        <w:t xml:space="preserve"> </w:t>
      </w:r>
      <w:r>
        <w:rPr>
          <w:rFonts w:eastAsia="Cambria"/>
          <w:sz w:val="22"/>
          <w:szCs w:val="24"/>
          <w:lang w:val="ru-RU"/>
        </w:rPr>
        <w:t>услуги</w:t>
      </w:r>
      <w:r w:rsidRPr="00F5667C">
        <w:rPr>
          <w:rFonts w:eastAsia="Cambria"/>
          <w:sz w:val="22"/>
          <w:szCs w:val="24"/>
          <w:lang w:val="ru-RU"/>
        </w:rPr>
        <w:t xml:space="preserve">: </w:t>
      </w:r>
      <w:r>
        <w:rPr>
          <w:rFonts w:eastAsia="Cambria"/>
          <w:sz w:val="22"/>
          <w:szCs w:val="24"/>
          <w:lang w:val="ru-RU"/>
        </w:rPr>
        <w:t>воздушные</w:t>
      </w:r>
      <w:r w:rsidRPr="00F5667C">
        <w:rPr>
          <w:rFonts w:eastAsia="Cambria"/>
          <w:sz w:val="22"/>
          <w:szCs w:val="24"/>
          <w:lang w:val="ru-RU"/>
        </w:rPr>
        <w:t xml:space="preserve"> </w:t>
      </w:r>
      <w:r>
        <w:rPr>
          <w:rFonts w:eastAsia="Cambria"/>
          <w:sz w:val="22"/>
          <w:szCs w:val="24"/>
          <w:lang w:val="ru-RU"/>
        </w:rPr>
        <w:t>перевозки</w:t>
      </w:r>
      <w:r w:rsidRPr="00F5667C">
        <w:rPr>
          <w:rFonts w:eastAsia="Cambria"/>
          <w:sz w:val="22"/>
          <w:szCs w:val="24"/>
          <w:lang w:val="ru-RU"/>
        </w:rPr>
        <w:t xml:space="preserve"> </w:t>
      </w:r>
      <w:r>
        <w:rPr>
          <w:rFonts w:eastAsia="Cambria"/>
          <w:sz w:val="22"/>
          <w:szCs w:val="24"/>
          <w:lang w:val="ru-RU"/>
        </w:rPr>
        <w:t>пассажиров</w:t>
      </w:r>
      <w:r w:rsidRPr="00F5667C">
        <w:rPr>
          <w:rFonts w:eastAsia="Cambria"/>
          <w:sz w:val="22"/>
          <w:szCs w:val="24"/>
          <w:lang w:val="ru-RU"/>
        </w:rPr>
        <w:t xml:space="preserve">, </w:t>
      </w:r>
      <w:r>
        <w:rPr>
          <w:rFonts w:eastAsia="Cambria"/>
          <w:sz w:val="22"/>
          <w:szCs w:val="24"/>
          <w:lang w:val="ru-RU"/>
        </w:rPr>
        <w:t>морские</w:t>
      </w:r>
      <w:r w:rsidRPr="00F5667C">
        <w:rPr>
          <w:rFonts w:eastAsia="Cambria"/>
          <w:sz w:val="22"/>
          <w:szCs w:val="24"/>
          <w:lang w:val="ru-RU"/>
        </w:rPr>
        <w:t xml:space="preserve"> </w:t>
      </w:r>
      <w:r>
        <w:rPr>
          <w:rFonts w:eastAsia="Cambria"/>
          <w:sz w:val="22"/>
          <w:szCs w:val="24"/>
          <w:lang w:val="ru-RU"/>
        </w:rPr>
        <w:t>перевозки</w:t>
      </w:r>
      <w:r w:rsidRPr="00F5667C">
        <w:rPr>
          <w:rFonts w:eastAsia="Cambria"/>
          <w:sz w:val="22"/>
          <w:szCs w:val="24"/>
          <w:lang w:val="ru-RU"/>
        </w:rPr>
        <w:t xml:space="preserve">, </w:t>
      </w:r>
      <w:r>
        <w:rPr>
          <w:rFonts w:eastAsia="Cambria"/>
          <w:sz w:val="22"/>
          <w:szCs w:val="24"/>
          <w:lang w:val="ru-RU"/>
        </w:rPr>
        <w:t>вспомогательные</w:t>
      </w:r>
      <w:r w:rsidRPr="00F5667C">
        <w:rPr>
          <w:rFonts w:eastAsia="Cambria"/>
          <w:sz w:val="22"/>
          <w:szCs w:val="24"/>
          <w:lang w:val="ru-RU"/>
        </w:rPr>
        <w:t xml:space="preserve"> </w:t>
      </w:r>
      <w:r>
        <w:rPr>
          <w:rFonts w:eastAsia="Cambria"/>
          <w:sz w:val="22"/>
          <w:szCs w:val="24"/>
          <w:lang w:val="ru-RU"/>
        </w:rPr>
        <w:t>услуги</w:t>
      </w:r>
      <w:r w:rsidRPr="00F5667C">
        <w:rPr>
          <w:rFonts w:eastAsia="Cambria"/>
          <w:sz w:val="22"/>
          <w:szCs w:val="24"/>
          <w:lang w:val="ru-RU"/>
        </w:rPr>
        <w:t xml:space="preserve"> </w:t>
      </w:r>
      <w:r>
        <w:rPr>
          <w:rFonts w:eastAsia="Cambria"/>
          <w:sz w:val="22"/>
          <w:szCs w:val="24"/>
          <w:lang w:val="ru-RU"/>
        </w:rPr>
        <w:t>в</w:t>
      </w:r>
      <w:r w:rsidRPr="00F5667C">
        <w:rPr>
          <w:rFonts w:eastAsia="Cambria"/>
          <w:sz w:val="22"/>
          <w:szCs w:val="24"/>
          <w:lang w:val="ru-RU"/>
        </w:rPr>
        <w:t xml:space="preserve"> </w:t>
      </w:r>
      <w:r>
        <w:rPr>
          <w:rFonts w:eastAsia="Cambria"/>
          <w:sz w:val="22"/>
          <w:szCs w:val="24"/>
          <w:lang w:val="ru-RU"/>
        </w:rPr>
        <w:t>сфере</w:t>
      </w:r>
      <w:r w:rsidRPr="00F5667C">
        <w:rPr>
          <w:rFonts w:eastAsia="Cambria"/>
          <w:sz w:val="22"/>
          <w:szCs w:val="24"/>
          <w:lang w:val="ru-RU"/>
        </w:rPr>
        <w:t xml:space="preserve"> </w:t>
      </w:r>
      <w:r>
        <w:rPr>
          <w:rFonts w:eastAsia="Cambria"/>
          <w:sz w:val="22"/>
          <w:szCs w:val="24"/>
          <w:lang w:val="ru-RU"/>
        </w:rPr>
        <w:t>морских</w:t>
      </w:r>
      <w:r w:rsidRPr="00F5667C">
        <w:rPr>
          <w:rFonts w:eastAsia="Cambria"/>
          <w:sz w:val="22"/>
          <w:szCs w:val="24"/>
          <w:lang w:val="ru-RU"/>
        </w:rPr>
        <w:t xml:space="preserve"> </w:t>
      </w:r>
      <w:r>
        <w:rPr>
          <w:rFonts w:eastAsia="Cambria"/>
          <w:sz w:val="22"/>
          <w:szCs w:val="24"/>
          <w:lang w:val="ru-RU"/>
        </w:rPr>
        <w:t>перевозок</w:t>
      </w:r>
      <w:r w:rsidRPr="00F5667C">
        <w:rPr>
          <w:rFonts w:eastAsia="Cambria"/>
          <w:sz w:val="22"/>
          <w:szCs w:val="24"/>
          <w:lang w:val="ru-RU"/>
        </w:rPr>
        <w:t>,</w:t>
      </w:r>
      <w:r>
        <w:rPr>
          <w:rFonts w:eastAsia="Cambria"/>
          <w:sz w:val="22"/>
          <w:szCs w:val="24"/>
          <w:lang w:val="ru-RU"/>
        </w:rPr>
        <w:t xml:space="preserve"> грузоперевозки автомобильным и железнодорожным транспортом; </w:t>
      </w:r>
      <w:r w:rsidRPr="00F5667C">
        <w:rPr>
          <w:rFonts w:eastAsia="Cambria"/>
          <w:sz w:val="22"/>
          <w:szCs w:val="24"/>
          <w:lang w:val="ru-RU"/>
        </w:rPr>
        <w:t xml:space="preserve"> </w:t>
      </w:r>
    </w:p>
    <w:p w:rsidR="000E180E" w:rsidRPr="00F5667C" w:rsidRDefault="000E180E" w:rsidP="000E180E">
      <w:pPr>
        <w:numPr>
          <w:ilvl w:val="0"/>
          <w:numId w:val="3"/>
        </w:numPr>
        <w:spacing w:line="276" w:lineRule="auto"/>
        <w:jc w:val="both"/>
        <w:rPr>
          <w:rFonts w:eastAsia="Cambria"/>
          <w:sz w:val="22"/>
          <w:szCs w:val="24"/>
          <w:lang w:val="ru-RU"/>
        </w:rPr>
      </w:pPr>
      <w:r>
        <w:rPr>
          <w:rFonts w:eastAsia="Cambria"/>
          <w:sz w:val="22"/>
          <w:szCs w:val="24"/>
          <w:lang w:val="ru-RU"/>
        </w:rPr>
        <w:t>профессиональные</w:t>
      </w:r>
      <w:r w:rsidRPr="00F5667C">
        <w:rPr>
          <w:rFonts w:eastAsia="Cambria"/>
          <w:sz w:val="22"/>
          <w:szCs w:val="24"/>
          <w:lang w:val="ru-RU"/>
        </w:rPr>
        <w:t xml:space="preserve"> </w:t>
      </w:r>
      <w:r>
        <w:rPr>
          <w:rFonts w:eastAsia="Cambria"/>
          <w:sz w:val="22"/>
          <w:szCs w:val="24"/>
          <w:lang w:val="ru-RU"/>
        </w:rPr>
        <w:t>услуги</w:t>
      </w:r>
      <w:r w:rsidRPr="00F5667C">
        <w:rPr>
          <w:rFonts w:eastAsia="Cambria"/>
          <w:sz w:val="22"/>
          <w:szCs w:val="24"/>
          <w:lang w:val="ru-RU"/>
        </w:rPr>
        <w:t xml:space="preserve">: </w:t>
      </w:r>
      <w:r>
        <w:rPr>
          <w:rFonts w:eastAsia="Cambria"/>
          <w:sz w:val="22"/>
          <w:szCs w:val="24"/>
          <w:lang w:val="ru-RU"/>
        </w:rPr>
        <w:t>бухгалтерские</w:t>
      </w:r>
      <w:r w:rsidRPr="00F5667C">
        <w:rPr>
          <w:rFonts w:eastAsia="Cambria"/>
          <w:sz w:val="22"/>
          <w:szCs w:val="24"/>
          <w:lang w:val="ru-RU"/>
        </w:rPr>
        <w:t xml:space="preserve">, </w:t>
      </w:r>
      <w:r>
        <w:rPr>
          <w:rFonts w:eastAsia="Cambria"/>
          <w:sz w:val="22"/>
          <w:szCs w:val="24"/>
          <w:lang w:val="ru-RU"/>
        </w:rPr>
        <w:t>аудиторские</w:t>
      </w:r>
      <w:r w:rsidRPr="00F5667C">
        <w:rPr>
          <w:rFonts w:eastAsia="Cambria"/>
          <w:sz w:val="22"/>
          <w:szCs w:val="24"/>
          <w:lang w:val="ru-RU"/>
        </w:rPr>
        <w:t xml:space="preserve"> </w:t>
      </w:r>
      <w:r>
        <w:rPr>
          <w:rFonts w:eastAsia="Cambria"/>
          <w:sz w:val="22"/>
          <w:szCs w:val="24"/>
          <w:lang w:val="ru-RU"/>
        </w:rPr>
        <w:t>и</w:t>
      </w:r>
      <w:r w:rsidRPr="00F5667C">
        <w:rPr>
          <w:rFonts w:eastAsia="Cambria"/>
          <w:sz w:val="22"/>
          <w:szCs w:val="24"/>
          <w:lang w:val="ru-RU"/>
        </w:rPr>
        <w:t xml:space="preserve"> </w:t>
      </w:r>
      <w:r>
        <w:rPr>
          <w:rFonts w:eastAsia="Cambria"/>
          <w:sz w:val="22"/>
          <w:szCs w:val="24"/>
          <w:lang w:val="ru-RU"/>
        </w:rPr>
        <w:t>юридические</w:t>
      </w:r>
      <w:r w:rsidRPr="00F5667C">
        <w:rPr>
          <w:rFonts w:eastAsia="Cambria"/>
          <w:sz w:val="22"/>
          <w:szCs w:val="24"/>
          <w:lang w:val="ru-RU"/>
        </w:rPr>
        <w:t xml:space="preserve"> </w:t>
      </w:r>
      <w:r>
        <w:rPr>
          <w:rFonts w:eastAsia="Cambria"/>
          <w:sz w:val="22"/>
          <w:szCs w:val="24"/>
          <w:lang w:val="ru-RU"/>
        </w:rPr>
        <w:t>услуги</w:t>
      </w:r>
      <w:r w:rsidRPr="00F5667C">
        <w:rPr>
          <w:rFonts w:eastAsia="Cambria"/>
          <w:sz w:val="22"/>
          <w:szCs w:val="24"/>
          <w:lang w:val="ru-RU"/>
        </w:rPr>
        <w:t xml:space="preserve"> (</w:t>
      </w:r>
      <w:r>
        <w:rPr>
          <w:rFonts w:eastAsia="Cambria"/>
          <w:sz w:val="22"/>
          <w:szCs w:val="24"/>
          <w:lang w:val="ru-RU"/>
        </w:rPr>
        <w:t>консультации по иностранному</w:t>
      </w:r>
      <w:r w:rsidRPr="00F5667C">
        <w:rPr>
          <w:rFonts w:eastAsia="Cambria"/>
          <w:sz w:val="22"/>
          <w:szCs w:val="24"/>
          <w:lang w:val="ru-RU"/>
        </w:rPr>
        <w:t>/</w:t>
      </w:r>
      <w:r>
        <w:rPr>
          <w:rFonts w:eastAsia="Cambria"/>
          <w:sz w:val="22"/>
          <w:szCs w:val="24"/>
          <w:lang w:val="ru-RU"/>
        </w:rPr>
        <w:t>международному праву</w:t>
      </w:r>
      <w:r w:rsidRPr="00F5667C">
        <w:rPr>
          <w:rFonts w:eastAsia="Cambria"/>
          <w:sz w:val="22"/>
          <w:szCs w:val="24"/>
          <w:lang w:val="ru-RU"/>
        </w:rPr>
        <w:t xml:space="preserve">, </w:t>
      </w:r>
      <w:r>
        <w:rPr>
          <w:rFonts w:eastAsia="Cambria"/>
          <w:sz w:val="22"/>
          <w:szCs w:val="24"/>
          <w:lang w:val="ru-RU"/>
        </w:rPr>
        <w:t>по отечественному законодательству, представительство в суде).</w:t>
      </w:r>
    </w:p>
    <w:p w:rsidR="000E180E" w:rsidRDefault="000E180E" w:rsidP="000E180E">
      <w:pPr>
        <w:spacing w:line="276" w:lineRule="auto"/>
        <w:ind w:left="720" w:firstLine="0"/>
        <w:jc w:val="both"/>
        <w:rPr>
          <w:rFonts w:eastAsia="Cambria"/>
          <w:sz w:val="22"/>
          <w:szCs w:val="24"/>
          <w:lang w:val="ru-RU"/>
        </w:rPr>
      </w:pPr>
    </w:p>
    <w:p w:rsidR="000E180E" w:rsidRPr="00F5667C" w:rsidRDefault="000E180E" w:rsidP="000E180E">
      <w:pPr>
        <w:spacing w:line="276" w:lineRule="auto"/>
        <w:jc w:val="both"/>
        <w:rPr>
          <w:rFonts w:eastAsia="Cambria"/>
          <w:sz w:val="22"/>
          <w:szCs w:val="24"/>
          <w:lang w:val="ru-RU"/>
        </w:rPr>
      </w:pPr>
      <w:r w:rsidRPr="00035E5D">
        <w:rPr>
          <w:rFonts w:eastAsia="Cambria"/>
          <w:sz w:val="22"/>
          <w:szCs w:val="24"/>
          <w:lang w:val="ru-RU"/>
        </w:rPr>
        <w:t xml:space="preserve"> </w:t>
      </w:r>
      <w:r>
        <w:rPr>
          <w:rFonts w:eastAsia="Cambria"/>
          <w:sz w:val="22"/>
          <w:szCs w:val="24"/>
          <w:lang w:val="ru-RU"/>
        </w:rPr>
        <w:t>В</w:t>
      </w:r>
      <w:r w:rsidRPr="00F5667C">
        <w:rPr>
          <w:rFonts w:eastAsia="Cambria"/>
          <w:sz w:val="22"/>
          <w:szCs w:val="24"/>
          <w:lang w:val="ru-RU"/>
        </w:rPr>
        <w:t xml:space="preserve"> </w:t>
      </w:r>
      <w:r>
        <w:rPr>
          <w:rFonts w:eastAsia="Cambria"/>
          <w:sz w:val="22"/>
          <w:szCs w:val="24"/>
          <w:lang w:val="ru-RU"/>
        </w:rPr>
        <w:t>рамках</w:t>
      </w:r>
      <w:r w:rsidRPr="00F5667C">
        <w:rPr>
          <w:rFonts w:eastAsia="Cambria"/>
          <w:sz w:val="22"/>
          <w:szCs w:val="24"/>
          <w:lang w:val="ru-RU"/>
        </w:rPr>
        <w:t xml:space="preserve"> </w:t>
      </w:r>
      <w:r>
        <w:rPr>
          <w:rFonts w:eastAsia="Cambria"/>
          <w:sz w:val="22"/>
          <w:szCs w:val="24"/>
          <w:lang w:val="ru-RU"/>
        </w:rPr>
        <w:t>каждого</w:t>
      </w:r>
      <w:r w:rsidRPr="00F5667C">
        <w:rPr>
          <w:rFonts w:eastAsia="Cambria"/>
          <w:sz w:val="22"/>
          <w:szCs w:val="24"/>
          <w:lang w:val="ru-RU"/>
        </w:rPr>
        <w:t xml:space="preserve"> </w:t>
      </w:r>
      <w:r>
        <w:rPr>
          <w:rFonts w:eastAsia="Cambria"/>
          <w:sz w:val="22"/>
          <w:szCs w:val="24"/>
          <w:lang w:val="ru-RU"/>
        </w:rPr>
        <w:t>подсектора</w:t>
      </w:r>
      <w:r w:rsidRPr="00F5667C">
        <w:rPr>
          <w:rFonts w:eastAsia="Cambria"/>
          <w:sz w:val="22"/>
          <w:szCs w:val="24"/>
          <w:lang w:val="ru-RU"/>
        </w:rPr>
        <w:t xml:space="preserve"> </w:t>
      </w:r>
      <w:r>
        <w:rPr>
          <w:rFonts w:eastAsia="Cambria"/>
          <w:sz w:val="22"/>
          <w:szCs w:val="24"/>
          <w:lang w:val="ru-RU"/>
        </w:rPr>
        <w:t>охватываются</w:t>
      </w:r>
      <w:r w:rsidRPr="00F5667C">
        <w:rPr>
          <w:rFonts w:eastAsia="Cambria"/>
          <w:sz w:val="22"/>
          <w:szCs w:val="24"/>
          <w:lang w:val="ru-RU"/>
        </w:rPr>
        <w:t xml:space="preserve"> </w:t>
      </w:r>
      <w:r>
        <w:rPr>
          <w:rFonts w:eastAsia="Cambria"/>
          <w:sz w:val="22"/>
          <w:szCs w:val="24"/>
          <w:lang w:val="ru-RU"/>
        </w:rPr>
        <w:t>наиболее</w:t>
      </w:r>
      <w:r w:rsidRPr="00F5667C">
        <w:rPr>
          <w:rFonts w:eastAsia="Cambria"/>
          <w:sz w:val="22"/>
          <w:szCs w:val="24"/>
          <w:lang w:val="ru-RU"/>
        </w:rPr>
        <w:t xml:space="preserve"> </w:t>
      </w:r>
      <w:r>
        <w:rPr>
          <w:rFonts w:eastAsia="Cambria"/>
          <w:sz w:val="22"/>
          <w:szCs w:val="24"/>
          <w:lang w:val="ru-RU"/>
        </w:rPr>
        <w:t>значимые режимы</w:t>
      </w:r>
      <w:r w:rsidRPr="00F5667C">
        <w:rPr>
          <w:rFonts w:eastAsia="Cambria"/>
          <w:sz w:val="22"/>
          <w:szCs w:val="24"/>
          <w:lang w:val="ru-RU"/>
        </w:rPr>
        <w:t xml:space="preserve"> </w:t>
      </w:r>
      <w:r>
        <w:rPr>
          <w:rFonts w:eastAsia="Cambria"/>
          <w:sz w:val="22"/>
          <w:szCs w:val="24"/>
          <w:lang w:val="ru-RU"/>
        </w:rPr>
        <w:t>поставок соответствующих услуг</w:t>
      </w:r>
      <w:r w:rsidRPr="00F5667C">
        <w:rPr>
          <w:rFonts w:eastAsia="Cambria"/>
          <w:sz w:val="22"/>
          <w:szCs w:val="24"/>
          <w:lang w:val="ru-RU"/>
        </w:rPr>
        <w:t xml:space="preserve">: </w:t>
      </w:r>
    </w:p>
    <w:p w:rsidR="000E180E" w:rsidRPr="00F5667C" w:rsidRDefault="000E180E" w:rsidP="000E180E">
      <w:pPr>
        <w:numPr>
          <w:ilvl w:val="0"/>
          <w:numId w:val="4"/>
        </w:numPr>
        <w:spacing w:line="276" w:lineRule="auto"/>
        <w:jc w:val="both"/>
        <w:rPr>
          <w:rFonts w:eastAsia="Cambria"/>
          <w:sz w:val="22"/>
          <w:szCs w:val="24"/>
          <w:lang w:val="ru-RU"/>
        </w:rPr>
      </w:pPr>
      <w:r>
        <w:rPr>
          <w:rFonts w:eastAsia="Cambria"/>
          <w:sz w:val="22"/>
          <w:szCs w:val="24"/>
          <w:lang w:val="ru-RU"/>
        </w:rPr>
        <w:t>Режим</w:t>
      </w:r>
      <w:r w:rsidRPr="00F5667C">
        <w:rPr>
          <w:rFonts w:eastAsia="Cambria"/>
          <w:sz w:val="22"/>
          <w:szCs w:val="24"/>
          <w:lang w:val="ru-RU"/>
        </w:rPr>
        <w:t xml:space="preserve"> 1: </w:t>
      </w:r>
      <w:r>
        <w:rPr>
          <w:rFonts w:eastAsia="Cambria"/>
          <w:sz w:val="22"/>
          <w:szCs w:val="24"/>
          <w:lang w:val="ru-RU"/>
        </w:rPr>
        <w:t>финансовые</w:t>
      </w:r>
      <w:r w:rsidRPr="00F5667C">
        <w:rPr>
          <w:rFonts w:eastAsia="Cambria"/>
          <w:sz w:val="22"/>
          <w:szCs w:val="24"/>
          <w:lang w:val="ru-RU"/>
        </w:rPr>
        <w:t xml:space="preserve"> </w:t>
      </w:r>
      <w:r>
        <w:rPr>
          <w:rFonts w:eastAsia="Cambria"/>
          <w:sz w:val="22"/>
          <w:szCs w:val="24"/>
          <w:lang w:val="ru-RU"/>
        </w:rPr>
        <w:t>услуги</w:t>
      </w:r>
      <w:r w:rsidRPr="00F5667C">
        <w:rPr>
          <w:rFonts w:eastAsia="Cambria"/>
          <w:sz w:val="22"/>
          <w:szCs w:val="24"/>
          <w:lang w:val="ru-RU"/>
        </w:rPr>
        <w:t xml:space="preserve">, </w:t>
      </w:r>
      <w:r>
        <w:rPr>
          <w:rFonts w:eastAsia="Cambria"/>
          <w:sz w:val="22"/>
          <w:szCs w:val="24"/>
          <w:lang w:val="ru-RU"/>
        </w:rPr>
        <w:t>транспортные</w:t>
      </w:r>
      <w:r w:rsidRPr="00F5667C">
        <w:rPr>
          <w:rFonts w:eastAsia="Cambria"/>
          <w:sz w:val="22"/>
          <w:szCs w:val="24"/>
          <w:lang w:val="ru-RU"/>
        </w:rPr>
        <w:t xml:space="preserve"> </w:t>
      </w:r>
      <w:r>
        <w:rPr>
          <w:rFonts w:eastAsia="Cambria"/>
          <w:sz w:val="22"/>
          <w:szCs w:val="24"/>
          <w:lang w:val="ru-RU"/>
        </w:rPr>
        <w:t>и</w:t>
      </w:r>
      <w:r w:rsidRPr="00F5667C">
        <w:rPr>
          <w:rFonts w:eastAsia="Cambria"/>
          <w:sz w:val="22"/>
          <w:szCs w:val="24"/>
          <w:lang w:val="ru-RU"/>
        </w:rPr>
        <w:t xml:space="preserve"> </w:t>
      </w:r>
      <w:r>
        <w:rPr>
          <w:rFonts w:eastAsia="Cambria"/>
          <w:sz w:val="22"/>
          <w:szCs w:val="24"/>
          <w:lang w:val="ru-RU"/>
        </w:rPr>
        <w:t>профессиональные</w:t>
      </w:r>
      <w:r w:rsidRPr="00F5667C">
        <w:rPr>
          <w:rFonts w:eastAsia="Cambria"/>
          <w:sz w:val="22"/>
          <w:szCs w:val="24"/>
          <w:lang w:val="ru-RU"/>
        </w:rPr>
        <w:t xml:space="preserve"> </w:t>
      </w:r>
      <w:r>
        <w:rPr>
          <w:rFonts w:eastAsia="Cambria"/>
          <w:sz w:val="22"/>
          <w:szCs w:val="24"/>
          <w:lang w:val="ru-RU"/>
        </w:rPr>
        <w:t>услуги</w:t>
      </w:r>
      <w:r w:rsidRPr="00F5667C">
        <w:rPr>
          <w:rFonts w:eastAsia="Cambria"/>
          <w:sz w:val="22"/>
          <w:szCs w:val="24"/>
          <w:lang w:val="ru-RU"/>
        </w:rPr>
        <w:t xml:space="preserve"> </w:t>
      </w:r>
    </w:p>
    <w:p w:rsidR="000E180E" w:rsidRPr="00D04F5E" w:rsidRDefault="000E180E" w:rsidP="000E180E">
      <w:pPr>
        <w:numPr>
          <w:ilvl w:val="0"/>
          <w:numId w:val="4"/>
        </w:numPr>
        <w:spacing w:line="276" w:lineRule="auto"/>
        <w:jc w:val="both"/>
        <w:rPr>
          <w:rFonts w:eastAsia="Cambria"/>
          <w:sz w:val="22"/>
          <w:szCs w:val="24"/>
        </w:rPr>
      </w:pPr>
      <w:r>
        <w:rPr>
          <w:rFonts w:eastAsia="Cambria"/>
          <w:sz w:val="22"/>
          <w:szCs w:val="24"/>
          <w:lang w:val="ru-RU"/>
        </w:rPr>
        <w:t xml:space="preserve">Режим </w:t>
      </w:r>
      <w:r w:rsidRPr="00D04F5E">
        <w:rPr>
          <w:rFonts w:eastAsia="Cambria"/>
          <w:sz w:val="22"/>
          <w:szCs w:val="24"/>
        </w:rPr>
        <w:t xml:space="preserve">3: </w:t>
      </w:r>
      <w:r>
        <w:rPr>
          <w:rFonts w:eastAsia="Cambria"/>
          <w:sz w:val="22"/>
          <w:szCs w:val="24"/>
          <w:lang w:val="ru-RU"/>
        </w:rPr>
        <w:t>все подсектора</w:t>
      </w:r>
      <w:r w:rsidRPr="00D04F5E">
        <w:rPr>
          <w:rFonts w:eastAsia="Cambria"/>
          <w:sz w:val="22"/>
          <w:szCs w:val="24"/>
        </w:rPr>
        <w:t xml:space="preserve"> </w:t>
      </w:r>
    </w:p>
    <w:p w:rsidR="000E180E" w:rsidRPr="00D04F5E" w:rsidRDefault="000E180E" w:rsidP="000E180E">
      <w:pPr>
        <w:numPr>
          <w:ilvl w:val="0"/>
          <w:numId w:val="4"/>
        </w:numPr>
        <w:spacing w:line="276" w:lineRule="auto"/>
        <w:jc w:val="both"/>
        <w:rPr>
          <w:rFonts w:eastAsia="Cambria"/>
          <w:sz w:val="22"/>
          <w:szCs w:val="24"/>
        </w:rPr>
      </w:pPr>
      <w:r>
        <w:rPr>
          <w:rFonts w:eastAsia="Cambria"/>
          <w:sz w:val="22"/>
          <w:szCs w:val="24"/>
          <w:lang w:val="ru-RU"/>
        </w:rPr>
        <w:t xml:space="preserve">Режим </w:t>
      </w:r>
      <w:r w:rsidRPr="00D04F5E">
        <w:rPr>
          <w:rFonts w:eastAsia="Cambria"/>
          <w:sz w:val="22"/>
          <w:szCs w:val="24"/>
        </w:rPr>
        <w:t xml:space="preserve">4: </w:t>
      </w:r>
      <w:r>
        <w:rPr>
          <w:rFonts w:eastAsia="Cambria"/>
          <w:sz w:val="22"/>
          <w:szCs w:val="24"/>
          <w:lang w:val="ru-RU"/>
        </w:rPr>
        <w:t>профессиональные уровни</w:t>
      </w:r>
      <w:r w:rsidRPr="00D04F5E">
        <w:rPr>
          <w:rFonts w:eastAsia="Cambria"/>
          <w:sz w:val="22"/>
          <w:szCs w:val="24"/>
        </w:rPr>
        <w:t xml:space="preserve"> </w:t>
      </w:r>
    </w:p>
    <w:p w:rsidR="000E180E" w:rsidRPr="00D04F5E" w:rsidRDefault="000E180E" w:rsidP="000E180E">
      <w:pPr>
        <w:spacing w:line="276" w:lineRule="auto"/>
        <w:ind w:firstLine="0"/>
        <w:jc w:val="both"/>
        <w:rPr>
          <w:rFonts w:eastAsia="Cambria"/>
          <w:sz w:val="22"/>
          <w:szCs w:val="24"/>
        </w:rPr>
      </w:pPr>
      <w:r w:rsidRPr="00D04F5E">
        <w:rPr>
          <w:rFonts w:eastAsia="Cambria"/>
          <w:sz w:val="22"/>
          <w:szCs w:val="24"/>
        </w:rPr>
        <w:br/>
      </w:r>
      <w:r>
        <w:rPr>
          <w:rFonts w:eastAsia="Cambria"/>
          <w:b/>
          <w:bCs/>
          <w:sz w:val="22"/>
          <w:szCs w:val="24"/>
          <w:lang w:val="ru-RU"/>
        </w:rPr>
        <w:t xml:space="preserve">Сбор данных </w:t>
      </w:r>
      <w:r w:rsidRPr="00D04F5E">
        <w:rPr>
          <w:rFonts w:eastAsia="Cambria"/>
          <w:sz w:val="22"/>
          <w:szCs w:val="24"/>
        </w:rPr>
        <w:t xml:space="preserve"> </w:t>
      </w:r>
    </w:p>
    <w:p w:rsidR="000E180E" w:rsidRDefault="000E180E" w:rsidP="000E180E">
      <w:pPr>
        <w:spacing w:line="276" w:lineRule="auto"/>
        <w:jc w:val="both"/>
        <w:rPr>
          <w:rFonts w:eastAsia="Cambria"/>
          <w:sz w:val="22"/>
          <w:szCs w:val="24"/>
          <w:lang w:val="ru-RU"/>
        </w:rPr>
      </w:pPr>
    </w:p>
    <w:p w:rsidR="000E180E" w:rsidRPr="004328D1" w:rsidRDefault="000E180E" w:rsidP="000E180E">
      <w:pPr>
        <w:spacing w:line="276" w:lineRule="auto"/>
        <w:jc w:val="both"/>
        <w:rPr>
          <w:rFonts w:eastAsia="Cambria"/>
          <w:sz w:val="22"/>
          <w:szCs w:val="24"/>
          <w:lang w:val="ru-RU"/>
        </w:rPr>
      </w:pPr>
      <w:r>
        <w:rPr>
          <w:rFonts w:eastAsia="Cambria"/>
          <w:sz w:val="22"/>
          <w:szCs w:val="24"/>
          <w:lang w:val="ru-RU"/>
        </w:rPr>
        <w:t>С</w:t>
      </w:r>
      <w:r w:rsidRPr="00F5667C">
        <w:rPr>
          <w:rFonts w:eastAsia="Cambria"/>
          <w:sz w:val="22"/>
          <w:szCs w:val="24"/>
          <w:lang w:val="ru-RU"/>
        </w:rPr>
        <w:t xml:space="preserve"> </w:t>
      </w:r>
      <w:r>
        <w:rPr>
          <w:rFonts w:eastAsia="Cambria"/>
          <w:sz w:val="22"/>
          <w:szCs w:val="24"/>
          <w:lang w:val="ru-RU"/>
        </w:rPr>
        <w:t>целью</w:t>
      </w:r>
      <w:r w:rsidRPr="00F5667C">
        <w:rPr>
          <w:rFonts w:eastAsia="Cambria"/>
          <w:sz w:val="22"/>
          <w:szCs w:val="24"/>
          <w:lang w:val="ru-RU"/>
        </w:rPr>
        <w:t xml:space="preserve"> </w:t>
      </w:r>
      <w:r>
        <w:rPr>
          <w:rFonts w:eastAsia="Cambria"/>
          <w:sz w:val="22"/>
          <w:szCs w:val="24"/>
          <w:lang w:val="ru-RU"/>
        </w:rPr>
        <w:t>получения</w:t>
      </w:r>
      <w:r w:rsidRPr="00F5667C">
        <w:rPr>
          <w:rFonts w:eastAsia="Cambria"/>
          <w:sz w:val="22"/>
          <w:szCs w:val="24"/>
          <w:lang w:val="ru-RU"/>
        </w:rPr>
        <w:t xml:space="preserve"> </w:t>
      </w:r>
      <w:r>
        <w:rPr>
          <w:rFonts w:eastAsia="Cambria"/>
          <w:sz w:val="22"/>
          <w:szCs w:val="24"/>
          <w:lang w:val="ru-RU"/>
        </w:rPr>
        <w:t>исходных</w:t>
      </w:r>
      <w:r w:rsidRPr="00F5667C">
        <w:rPr>
          <w:rFonts w:eastAsia="Cambria"/>
          <w:sz w:val="22"/>
          <w:szCs w:val="24"/>
          <w:lang w:val="ru-RU"/>
        </w:rPr>
        <w:t xml:space="preserve"> </w:t>
      </w:r>
      <w:r>
        <w:rPr>
          <w:rFonts w:eastAsia="Cambria"/>
          <w:sz w:val="22"/>
          <w:szCs w:val="24"/>
          <w:lang w:val="ru-RU"/>
        </w:rPr>
        <w:t>данных</w:t>
      </w:r>
      <w:r w:rsidRPr="00F5667C">
        <w:rPr>
          <w:rFonts w:eastAsia="Cambria"/>
          <w:sz w:val="22"/>
          <w:szCs w:val="24"/>
          <w:lang w:val="ru-RU"/>
        </w:rPr>
        <w:t xml:space="preserve"> </w:t>
      </w:r>
      <w:r>
        <w:rPr>
          <w:rFonts w:eastAsia="Cambria"/>
          <w:sz w:val="22"/>
          <w:szCs w:val="24"/>
          <w:lang w:val="ru-RU"/>
        </w:rPr>
        <w:t>о</w:t>
      </w:r>
      <w:r w:rsidRPr="00F5667C">
        <w:rPr>
          <w:rFonts w:eastAsia="Cambria"/>
          <w:sz w:val="22"/>
          <w:szCs w:val="24"/>
          <w:lang w:val="ru-RU"/>
        </w:rPr>
        <w:t xml:space="preserve"> </w:t>
      </w:r>
      <w:r>
        <w:rPr>
          <w:rFonts w:eastAsia="Cambria"/>
          <w:sz w:val="22"/>
          <w:szCs w:val="24"/>
          <w:lang w:val="ru-RU"/>
        </w:rPr>
        <w:t>мерах</w:t>
      </w:r>
      <w:r w:rsidRPr="00F5667C">
        <w:rPr>
          <w:rFonts w:eastAsia="Cambria"/>
          <w:sz w:val="22"/>
          <w:szCs w:val="24"/>
          <w:lang w:val="ru-RU"/>
        </w:rPr>
        <w:t xml:space="preserve"> </w:t>
      </w:r>
      <w:r>
        <w:rPr>
          <w:rFonts w:eastAsia="Cambria"/>
          <w:sz w:val="22"/>
          <w:szCs w:val="24"/>
          <w:lang w:val="ru-RU"/>
        </w:rPr>
        <w:t>политики</w:t>
      </w:r>
      <w:r w:rsidRPr="00F5667C">
        <w:rPr>
          <w:rFonts w:eastAsia="Cambria"/>
          <w:sz w:val="22"/>
          <w:szCs w:val="24"/>
          <w:lang w:val="ru-RU"/>
        </w:rPr>
        <w:t xml:space="preserve">, </w:t>
      </w:r>
      <w:r>
        <w:rPr>
          <w:rFonts w:eastAsia="Cambria"/>
          <w:sz w:val="22"/>
          <w:szCs w:val="24"/>
          <w:lang w:val="ru-RU"/>
        </w:rPr>
        <w:t>применяемых</w:t>
      </w:r>
      <w:r w:rsidRPr="00F5667C">
        <w:rPr>
          <w:rFonts w:eastAsia="Cambria"/>
          <w:sz w:val="22"/>
          <w:szCs w:val="24"/>
          <w:lang w:val="ru-RU"/>
        </w:rPr>
        <w:t xml:space="preserve"> </w:t>
      </w:r>
      <w:r>
        <w:rPr>
          <w:rFonts w:eastAsia="Cambria"/>
          <w:sz w:val="22"/>
          <w:szCs w:val="24"/>
          <w:lang w:val="ru-RU"/>
        </w:rPr>
        <w:t>в</w:t>
      </w:r>
      <w:r w:rsidRPr="00F5667C">
        <w:rPr>
          <w:rFonts w:eastAsia="Cambria"/>
          <w:sz w:val="22"/>
          <w:szCs w:val="24"/>
          <w:lang w:val="ru-RU"/>
        </w:rPr>
        <w:t xml:space="preserve"> </w:t>
      </w:r>
      <w:r>
        <w:rPr>
          <w:rFonts w:eastAsia="Cambria"/>
          <w:sz w:val="22"/>
          <w:szCs w:val="24"/>
          <w:lang w:val="ru-RU"/>
        </w:rPr>
        <w:t>сфере</w:t>
      </w:r>
      <w:r w:rsidRPr="00F5667C">
        <w:rPr>
          <w:rFonts w:eastAsia="Cambria"/>
          <w:sz w:val="22"/>
          <w:szCs w:val="24"/>
          <w:lang w:val="ru-RU"/>
        </w:rPr>
        <w:t xml:space="preserve"> </w:t>
      </w:r>
      <w:r>
        <w:rPr>
          <w:rFonts w:eastAsia="Cambria"/>
          <w:sz w:val="22"/>
          <w:szCs w:val="24"/>
          <w:lang w:val="ru-RU"/>
        </w:rPr>
        <w:t>торговли</w:t>
      </w:r>
      <w:r w:rsidRPr="00F5667C">
        <w:rPr>
          <w:rFonts w:eastAsia="Cambria"/>
          <w:sz w:val="22"/>
          <w:szCs w:val="24"/>
          <w:lang w:val="ru-RU"/>
        </w:rPr>
        <w:t xml:space="preserve"> </w:t>
      </w:r>
      <w:r>
        <w:rPr>
          <w:rFonts w:eastAsia="Cambria"/>
          <w:sz w:val="22"/>
          <w:szCs w:val="24"/>
          <w:lang w:val="ru-RU"/>
        </w:rPr>
        <w:t>услугами</w:t>
      </w:r>
      <w:r w:rsidRPr="00F5667C">
        <w:rPr>
          <w:rFonts w:eastAsia="Cambria"/>
          <w:sz w:val="22"/>
          <w:szCs w:val="24"/>
          <w:lang w:val="ru-RU"/>
        </w:rPr>
        <w:t xml:space="preserve"> </w:t>
      </w:r>
      <w:r>
        <w:rPr>
          <w:rFonts w:eastAsia="Cambria"/>
          <w:sz w:val="22"/>
          <w:szCs w:val="24"/>
          <w:lang w:val="ru-RU"/>
        </w:rPr>
        <w:t>Всемирный</w:t>
      </w:r>
      <w:r w:rsidRPr="00F5667C">
        <w:rPr>
          <w:rFonts w:eastAsia="Cambria"/>
          <w:sz w:val="22"/>
          <w:szCs w:val="24"/>
          <w:lang w:val="ru-RU"/>
        </w:rPr>
        <w:t xml:space="preserve"> </w:t>
      </w:r>
      <w:r>
        <w:rPr>
          <w:rFonts w:eastAsia="Cambria"/>
          <w:sz w:val="22"/>
          <w:szCs w:val="24"/>
          <w:lang w:val="ru-RU"/>
        </w:rPr>
        <w:t>банк</w:t>
      </w:r>
      <w:r w:rsidRPr="00F5667C">
        <w:rPr>
          <w:rFonts w:eastAsia="Cambria"/>
          <w:sz w:val="22"/>
          <w:szCs w:val="24"/>
          <w:lang w:val="ru-RU"/>
        </w:rPr>
        <w:t xml:space="preserve"> </w:t>
      </w:r>
      <w:r>
        <w:rPr>
          <w:rFonts w:eastAsia="Cambria"/>
          <w:sz w:val="22"/>
          <w:szCs w:val="24"/>
          <w:lang w:val="ru-RU"/>
        </w:rPr>
        <w:t>провел</w:t>
      </w:r>
      <w:r w:rsidRPr="00F5667C">
        <w:rPr>
          <w:rFonts w:eastAsia="Cambria"/>
          <w:sz w:val="22"/>
          <w:szCs w:val="24"/>
          <w:lang w:val="ru-RU"/>
        </w:rPr>
        <w:t xml:space="preserve"> </w:t>
      </w:r>
      <w:r>
        <w:rPr>
          <w:rFonts w:eastAsia="Cambria"/>
          <w:sz w:val="22"/>
          <w:szCs w:val="24"/>
          <w:lang w:val="ru-RU"/>
        </w:rPr>
        <w:t>исследования</w:t>
      </w:r>
      <w:r w:rsidRPr="00F5667C">
        <w:rPr>
          <w:rFonts w:eastAsia="Cambria"/>
          <w:sz w:val="22"/>
          <w:szCs w:val="24"/>
          <w:lang w:val="ru-RU"/>
        </w:rPr>
        <w:t xml:space="preserve"> </w:t>
      </w:r>
      <w:r>
        <w:rPr>
          <w:rFonts w:eastAsia="Cambria"/>
          <w:sz w:val="22"/>
          <w:szCs w:val="24"/>
          <w:lang w:val="ru-RU"/>
        </w:rPr>
        <w:t>в</w:t>
      </w:r>
      <w:r w:rsidRPr="00F5667C">
        <w:rPr>
          <w:rFonts w:eastAsia="Cambria"/>
          <w:sz w:val="22"/>
          <w:szCs w:val="24"/>
          <w:lang w:val="ru-RU"/>
        </w:rPr>
        <w:t xml:space="preserve"> 79 </w:t>
      </w:r>
      <w:r>
        <w:rPr>
          <w:rFonts w:eastAsia="Cambria"/>
          <w:sz w:val="22"/>
          <w:szCs w:val="24"/>
          <w:lang w:val="ru-RU"/>
        </w:rPr>
        <w:t>странах с развивающейся экономикой. Исследования</w:t>
      </w:r>
      <w:r w:rsidRPr="004328D1">
        <w:rPr>
          <w:rFonts w:eastAsia="Cambria"/>
          <w:sz w:val="22"/>
          <w:szCs w:val="24"/>
          <w:lang w:val="ru-RU"/>
        </w:rPr>
        <w:t xml:space="preserve"> </w:t>
      </w:r>
      <w:r>
        <w:rPr>
          <w:rFonts w:eastAsia="Cambria"/>
          <w:sz w:val="22"/>
          <w:szCs w:val="24"/>
          <w:lang w:val="ru-RU"/>
        </w:rPr>
        <w:t>были</w:t>
      </w:r>
      <w:r w:rsidRPr="004328D1">
        <w:rPr>
          <w:rFonts w:eastAsia="Cambria"/>
          <w:sz w:val="22"/>
          <w:szCs w:val="24"/>
          <w:lang w:val="ru-RU"/>
        </w:rPr>
        <w:t xml:space="preserve"> </w:t>
      </w:r>
      <w:r>
        <w:rPr>
          <w:rFonts w:eastAsia="Cambria"/>
          <w:sz w:val="22"/>
          <w:szCs w:val="24"/>
          <w:lang w:val="ru-RU"/>
        </w:rPr>
        <w:t>проведены</w:t>
      </w:r>
      <w:r w:rsidRPr="004328D1">
        <w:rPr>
          <w:rFonts w:eastAsia="Cambria"/>
          <w:sz w:val="22"/>
          <w:szCs w:val="24"/>
          <w:lang w:val="ru-RU"/>
        </w:rPr>
        <w:t xml:space="preserve"> </w:t>
      </w:r>
      <w:r>
        <w:rPr>
          <w:rFonts w:eastAsia="Cambria"/>
          <w:sz w:val="22"/>
          <w:szCs w:val="24"/>
          <w:lang w:val="ru-RU"/>
        </w:rPr>
        <w:t>местными</w:t>
      </w:r>
      <w:r w:rsidRPr="004328D1">
        <w:rPr>
          <w:rFonts w:eastAsia="Cambria"/>
          <w:sz w:val="22"/>
          <w:szCs w:val="24"/>
          <w:lang w:val="ru-RU"/>
        </w:rPr>
        <w:t xml:space="preserve"> </w:t>
      </w:r>
      <w:r>
        <w:rPr>
          <w:rFonts w:eastAsia="Cambria"/>
          <w:sz w:val="22"/>
          <w:szCs w:val="24"/>
          <w:lang w:val="ru-RU"/>
        </w:rPr>
        <w:t>юридическими</w:t>
      </w:r>
      <w:r w:rsidRPr="004328D1">
        <w:rPr>
          <w:rFonts w:eastAsia="Cambria"/>
          <w:sz w:val="22"/>
          <w:szCs w:val="24"/>
          <w:lang w:val="ru-RU"/>
        </w:rPr>
        <w:t xml:space="preserve"> </w:t>
      </w:r>
      <w:r>
        <w:rPr>
          <w:rFonts w:eastAsia="Cambria"/>
          <w:sz w:val="22"/>
          <w:szCs w:val="24"/>
          <w:lang w:val="ru-RU"/>
        </w:rPr>
        <w:t>фирмами</w:t>
      </w:r>
      <w:r w:rsidRPr="004328D1">
        <w:rPr>
          <w:rFonts w:eastAsia="Cambria"/>
          <w:sz w:val="22"/>
          <w:szCs w:val="24"/>
          <w:lang w:val="ru-RU"/>
        </w:rPr>
        <w:t xml:space="preserve">, </w:t>
      </w:r>
      <w:r>
        <w:rPr>
          <w:rFonts w:eastAsia="Cambria"/>
          <w:sz w:val="22"/>
          <w:szCs w:val="24"/>
          <w:lang w:val="ru-RU"/>
        </w:rPr>
        <w:t>обладающими</w:t>
      </w:r>
      <w:r w:rsidRPr="004328D1">
        <w:rPr>
          <w:rFonts w:eastAsia="Cambria"/>
          <w:sz w:val="22"/>
          <w:szCs w:val="24"/>
          <w:lang w:val="ru-RU"/>
        </w:rPr>
        <w:t xml:space="preserve"> </w:t>
      </w:r>
      <w:r>
        <w:rPr>
          <w:rFonts w:eastAsia="Cambria"/>
          <w:sz w:val="22"/>
          <w:szCs w:val="24"/>
          <w:lang w:val="ru-RU"/>
        </w:rPr>
        <w:t>обширным</w:t>
      </w:r>
      <w:r w:rsidRPr="004328D1">
        <w:rPr>
          <w:rFonts w:eastAsia="Cambria"/>
          <w:sz w:val="22"/>
          <w:szCs w:val="24"/>
          <w:lang w:val="ru-RU"/>
        </w:rPr>
        <w:t xml:space="preserve"> </w:t>
      </w:r>
      <w:r>
        <w:rPr>
          <w:rFonts w:eastAsia="Cambria"/>
          <w:sz w:val="22"/>
          <w:szCs w:val="24"/>
          <w:lang w:val="ru-RU"/>
        </w:rPr>
        <w:t>опытом</w:t>
      </w:r>
      <w:r w:rsidRPr="004328D1">
        <w:rPr>
          <w:rFonts w:eastAsia="Cambria"/>
          <w:sz w:val="22"/>
          <w:szCs w:val="24"/>
          <w:lang w:val="ru-RU"/>
        </w:rPr>
        <w:t xml:space="preserve"> </w:t>
      </w:r>
      <w:r>
        <w:rPr>
          <w:rFonts w:eastAsia="Cambria"/>
          <w:sz w:val="22"/>
          <w:szCs w:val="24"/>
          <w:lang w:val="ru-RU"/>
        </w:rPr>
        <w:t>работы</w:t>
      </w:r>
      <w:r w:rsidRPr="004328D1">
        <w:rPr>
          <w:rFonts w:eastAsia="Cambria"/>
          <w:sz w:val="22"/>
          <w:szCs w:val="24"/>
          <w:lang w:val="ru-RU"/>
        </w:rPr>
        <w:t xml:space="preserve"> </w:t>
      </w:r>
      <w:r>
        <w:rPr>
          <w:rFonts w:eastAsia="Cambria"/>
          <w:sz w:val="22"/>
          <w:szCs w:val="24"/>
          <w:lang w:val="ru-RU"/>
        </w:rPr>
        <w:t>с</w:t>
      </w:r>
      <w:r w:rsidRPr="004328D1">
        <w:rPr>
          <w:rFonts w:eastAsia="Cambria"/>
          <w:sz w:val="22"/>
          <w:szCs w:val="24"/>
          <w:lang w:val="ru-RU"/>
        </w:rPr>
        <w:t xml:space="preserve"> </w:t>
      </w:r>
      <w:r>
        <w:rPr>
          <w:rFonts w:eastAsia="Cambria"/>
          <w:sz w:val="22"/>
          <w:szCs w:val="24"/>
          <w:lang w:val="ru-RU"/>
        </w:rPr>
        <w:t>местным</w:t>
      </w:r>
      <w:r w:rsidRPr="004328D1">
        <w:rPr>
          <w:rFonts w:eastAsia="Cambria"/>
          <w:sz w:val="22"/>
          <w:szCs w:val="24"/>
          <w:lang w:val="ru-RU"/>
        </w:rPr>
        <w:t xml:space="preserve"> </w:t>
      </w:r>
      <w:r>
        <w:rPr>
          <w:rFonts w:eastAsia="Cambria"/>
          <w:sz w:val="22"/>
          <w:szCs w:val="24"/>
          <w:lang w:val="ru-RU"/>
        </w:rPr>
        <w:t>законодательством</w:t>
      </w:r>
      <w:r w:rsidRPr="004328D1">
        <w:rPr>
          <w:rFonts w:eastAsia="Cambria"/>
          <w:sz w:val="22"/>
          <w:szCs w:val="24"/>
          <w:lang w:val="ru-RU"/>
        </w:rPr>
        <w:t xml:space="preserve"> </w:t>
      </w:r>
      <w:r>
        <w:rPr>
          <w:rFonts w:eastAsia="Cambria"/>
          <w:sz w:val="22"/>
          <w:szCs w:val="24"/>
          <w:lang w:val="ru-RU"/>
        </w:rPr>
        <w:t>в</w:t>
      </w:r>
      <w:r w:rsidRPr="004328D1">
        <w:rPr>
          <w:rFonts w:eastAsia="Cambria"/>
          <w:sz w:val="22"/>
          <w:szCs w:val="24"/>
          <w:lang w:val="ru-RU"/>
        </w:rPr>
        <w:t xml:space="preserve"> </w:t>
      </w:r>
      <w:r>
        <w:rPr>
          <w:rFonts w:eastAsia="Cambria"/>
          <w:sz w:val="22"/>
          <w:szCs w:val="24"/>
          <w:lang w:val="ru-RU"/>
        </w:rPr>
        <w:t>сфере</w:t>
      </w:r>
      <w:r w:rsidRPr="004328D1">
        <w:rPr>
          <w:rFonts w:eastAsia="Cambria"/>
          <w:sz w:val="22"/>
          <w:szCs w:val="24"/>
          <w:lang w:val="ru-RU"/>
        </w:rPr>
        <w:t xml:space="preserve"> </w:t>
      </w:r>
      <w:r>
        <w:rPr>
          <w:rFonts w:eastAsia="Cambria"/>
          <w:sz w:val="22"/>
          <w:szCs w:val="24"/>
          <w:lang w:val="ru-RU"/>
        </w:rPr>
        <w:t>инвестиций</w:t>
      </w:r>
      <w:r w:rsidRPr="004328D1">
        <w:rPr>
          <w:rFonts w:eastAsia="Cambria"/>
          <w:sz w:val="22"/>
          <w:szCs w:val="24"/>
          <w:lang w:val="ru-RU"/>
        </w:rPr>
        <w:t>,</w:t>
      </w:r>
      <w:r>
        <w:rPr>
          <w:rFonts w:eastAsia="Cambria"/>
          <w:sz w:val="22"/>
          <w:szCs w:val="24"/>
          <w:lang w:val="ru-RU"/>
        </w:rPr>
        <w:t xml:space="preserve"> а также практическим опытом работы в данных секторах. Исследования</w:t>
      </w:r>
      <w:r w:rsidRPr="004328D1">
        <w:rPr>
          <w:rFonts w:eastAsia="Cambria"/>
          <w:sz w:val="22"/>
          <w:szCs w:val="24"/>
          <w:lang w:val="ru-RU"/>
        </w:rPr>
        <w:t xml:space="preserve"> </w:t>
      </w:r>
      <w:r>
        <w:rPr>
          <w:rFonts w:eastAsia="Cambria"/>
          <w:sz w:val="22"/>
          <w:szCs w:val="24"/>
          <w:lang w:val="ru-RU"/>
        </w:rPr>
        <w:t>основаны</w:t>
      </w:r>
      <w:r w:rsidRPr="004328D1">
        <w:rPr>
          <w:rFonts w:eastAsia="Cambria"/>
          <w:sz w:val="22"/>
          <w:szCs w:val="24"/>
          <w:lang w:val="ru-RU"/>
        </w:rPr>
        <w:t xml:space="preserve"> </w:t>
      </w:r>
      <w:r>
        <w:rPr>
          <w:rFonts w:eastAsia="Cambria"/>
          <w:sz w:val="22"/>
          <w:szCs w:val="24"/>
          <w:lang w:val="ru-RU"/>
        </w:rPr>
        <w:t>на</w:t>
      </w:r>
      <w:r w:rsidRPr="004328D1">
        <w:rPr>
          <w:rFonts w:eastAsia="Cambria"/>
          <w:sz w:val="22"/>
          <w:szCs w:val="24"/>
          <w:lang w:val="ru-RU"/>
        </w:rPr>
        <w:t xml:space="preserve"> </w:t>
      </w:r>
      <w:r>
        <w:rPr>
          <w:rFonts w:eastAsia="Cambria"/>
          <w:sz w:val="22"/>
          <w:szCs w:val="24"/>
          <w:lang w:val="ru-RU"/>
        </w:rPr>
        <w:t>объективной</w:t>
      </w:r>
      <w:r w:rsidRPr="004328D1">
        <w:rPr>
          <w:rFonts w:eastAsia="Cambria"/>
          <w:sz w:val="22"/>
          <w:szCs w:val="24"/>
          <w:lang w:val="ru-RU"/>
        </w:rPr>
        <w:t xml:space="preserve"> </w:t>
      </w:r>
      <w:r>
        <w:rPr>
          <w:rFonts w:eastAsia="Cambria"/>
          <w:sz w:val="22"/>
          <w:szCs w:val="24"/>
          <w:lang w:val="ru-RU"/>
        </w:rPr>
        <w:t>информации</w:t>
      </w:r>
      <w:r w:rsidRPr="004328D1">
        <w:rPr>
          <w:rFonts w:eastAsia="Cambria"/>
          <w:sz w:val="22"/>
          <w:szCs w:val="24"/>
          <w:lang w:val="ru-RU"/>
        </w:rPr>
        <w:t xml:space="preserve"> </w:t>
      </w:r>
      <w:r>
        <w:rPr>
          <w:rFonts w:eastAsia="Cambria"/>
          <w:sz w:val="22"/>
          <w:szCs w:val="24"/>
          <w:lang w:val="ru-RU"/>
        </w:rPr>
        <w:t>о</w:t>
      </w:r>
      <w:r w:rsidRPr="004328D1">
        <w:rPr>
          <w:rFonts w:eastAsia="Cambria"/>
          <w:sz w:val="22"/>
          <w:szCs w:val="24"/>
          <w:lang w:val="ru-RU"/>
        </w:rPr>
        <w:t xml:space="preserve"> </w:t>
      </w:r>
      <w:r>
        <w:rPr>
          <w:rFonts w:eastAsia="Cambria"/>
          <w:sz w:val="22"/>
          <w:szCs w:val="24"/>
          <w:lang w:val="ru-RU"/>
        </w:rPr>
        <w:t>законодательстве</w:t>
      </w:r>
      <w:r w:rsidRPr="004328D1">
        <w:rPr>
          <w:rFonts w:eastAsia="Cambria"/>
          <w:sz w:val="22"/>
          <w:szCs w:val="24"/>
          <w:lang w:val="ru-RU"/>
        </w:rPr>
        <w:t xml:space="preserve"> </w:t>
      </w:r>
      <w:r>
        <w:rPr>
          <w:rFonts w:eastAsia="Cambria"/>
          <w:sz w:val="22"/>
          <w:szCs w:val="24"/>
          <w:lang w:val="ru-RU"/>
        </w:rPr>
        <w:t>по</w:t>
      </w:r>
      <w:r w:rsidRPr="004328D1">
        <w:rPr>
          <w:rFonts w:eastAsia="Cambria"/>
          <w:sz w:val="22"/>
          <w:szCs w:val="24"/>
          <w:lang w:val="ru-RU"/>
        </w:rPr>
        <w:t xml:space="preserve"> </w:t>
      </w:r>
      <w:r>
        <w:rPr>
          <w:rFonts w:eastAsia="Cambria"/>
          <w:sz w:val="22"/>
          <w:szCs w:val="24"/>
          <w:lang w:val="ru-RU"/>
        </w:rPr>
        <w:t>каждой</w:t>
      </w:r>
      <w:r w:rsidRPr="004328D1">
        <w:rPr>
          <w:rFonts w:eastAsia="Cambria"/>
          <w:sz w:val="22"/>
          <w:szCs w:val="24"/>
          <w:lang w:val="ru-RU"/>
        </w:rPr>
        <w:t xml:space="preserve"> </w:t>
      </w:r>
      <w:r>
        <w:rPr>
          <w:rFonts w:eastAsia="Cambria"/>
          <w:sz w:val="22"/>
          <w:szCs w:val="24"/>
          <w:lang w:val="ru-RU"/>
        </w:rPr>
        <w:t>стране</w:t>
      </w:r>
      <w:r w:rsidRPr="004328D1">
        <w:rPr>
          <w:rFonts w:eastAsia="Cambria"/>
          <w:sz w:val="22"/>
          <w:szCs w:val="24"/>
          <w:lang w:val="ru-RU"/>
        </w:rPr>
        <w:t>,</w:t>
      </w:r>
      <w:r>
        <w:rPr>
          <w:rFonts w:eastAsia="Cambria"/>
          <w:sz w:val="22"/>
          <w:szCs w:val="24"/>
          <w:lang w:val="ru-RU"/>
        </w:rPr>
        <w:t xml:space="preserve"> а также на информации по реализации мер регулирования</w:t>
      </w:r>
      <w:r w:rsidRPr="004328D1">
        <w:rPr>
          <w:rFonts w:eastAsia="Cambria"/>
          <w:sz w:val="22"/>
          <w:szCs w:val="24"/>
          <w:lang w:val="ru-RU"/>
        </w:rPr>
        <w:t xml:space="preserve">. </w:t>
      </w:r>
    </w:p>
    <w:p w:rsidR="000E180E" w:rsidRPr="004328D1" w:rsidRDefault="000E180E" w:rsidP="000E180E">
      <w:pPr>
        <w:spacing w:line="276" w:lineRule="auto"/>
        <w:ind w:firstLine="0"/>
        <w:jc w:val="both"/>
        <w:rPr>
          <w:rFonts w:eastAsia="Cambria"/>
          <w:sz w:val="22"/>
          <w:szCs w:val="24"/>
          <w:lang w:val="ru-RU"/>
        </w:rPr>
      </w:pPr>
    </w:p>
    <w:p w:rsidR="000E180E" w:rsidRDefault="000E180E" w:rsidP="000E180E">
      <w:pPr>
        <w:spacing w:line="240" w:lineRule="auto"/>
        <w:ind w:firstLine="0"/>
        <w:jc w:val="both"/>
        <w:rPr>
          <w:rFonts w:eastAsia="Cambria"/>
          <w:sz w:val="22"/>
          <w:szCs w:val="24"/>
          <w:lang w:val="ru-RU"/>
        </w:rPr>
      </w:pPr>
      <w:r>
        <w:rPr>
          <w:rFonts w:eastAsia="Cambria"/>
          <w:sz w:val="22"/>
          <w:szCs w:val="24"/>
          <w:lang w:val="ru-RU"/>
        </w:rPr>
        <w:t>Что</w:t>
      </w:r>
      <w:r w:rsidRPr="00454C3E">
        <w:rPr>
          <w:rFonts w:eastAsia="Cambria"/>
          <w:sz w:val="22"/>
          <w:szCs w:val="24"/>
          <w:lang w:val="ru-RU"/>
        </w:rPr>
        <w:t xml:space="preserve"> </w:t>
      </w:r>
      <w:r>
        <w:rPr>
          <w:rFonts w:eastAsia="Cambria"/>
          <w:sz w:val="22"/>
          <w:szCs w:val="24"/>
          <w:lang w:val="ru-RU"/>
        </w:rPr>
        <w:t>касается</w:t>
      </w:r>
      <w:r w:rsidRPr="00454C3E">
        <w:rPr>
          <w:rFonts w:eastAsia="Cambria"/>
          <w:sz w:val="22"/>
          <w:szCs w:val="24"/>
          <w:lang w:val="ru-RU"/>
        </w:rPr>
        <w:t xml:space="preserve"> </w:t>
      </w:r>
      <w:r>
        <w:rPr>
          <w:rFonts w:eastAsia="Cambria"/>
          <w:sz w:val="22"/>
          <w:szCs w:val="24"/>
          <w:lang w:val="ru-RU"/>
        </w:rPr>
        <w:t>охваченных</w:t>
      </w:r>
      <w:r w:rsidRPr="00454C3E">
        <w:rPr>
          <w:rFonts w:eastAsia="Cambria"/>
          <w:sz w:val="22"/>
          <w:szCs w:val="24"/>
          <w:lang w:val="ru-RU"/>
        </w:rPr>
        <w:t xml:space="preserve"> </w:t>
      </w:r>
      <w:r>
        <w:rPr>
          <w:rFonts w:eastAsia="Cambria"/>
          <w:sz w:val="22"/>
          <w:szCs w:val="24"/>
          <w:lang w:val="ru-RU"/>
        </w:rPr>
        <w:t>стран</w:t>
      </w:r>
      <w:r w:rsidRPr="00454C3E">
        <w:rPr>
          <w:rFonts w:eastAsia="Cambria"/>
          <w:sz w:val="22"/>
          <w:szCs w:val="24"/>
          <w:lang w:val="ru-RU"/>
        </w:rPr>
        <w:t xml:space="preserve"> </w:t>
      </w:r>
      <w:r>
        <w:rPr>
          <w:rFonts w:eastAsia="Cambria"/>
          <w:sz w:val="22"/>
          <w:szCs w:val="24"/>
          <w:lang w:val="ru-RU"/>
        </w:rPr>
        <w:t>ОЭСР</w:t>
      </w:r>
      <w:r w:rsidRPr="00454C3E">
        <w:rPr>
          <w:rFonts w:eastAsia="Cambria"/>
          <w:sz w:val="22"/>
          <w:szCs w:val="24"/>
          <w:lang w:val="ru-RU"/>
        </w:rPr>
        <w:t xml:space="preserve">, </w:t>
      </w:r>
      <w:r>
        <w:rPr>
          <w:rFonts w:eastAsia="Cambria"/>
          <w:sz w:val="22"/>
          <w:szCs w:val="24"/>
          <w:lang w:val="ru-RU"/>
        </w:rPr>
        <w:t>сравнительная</w:t>
      </w:r>
      <w:r w:rsidRPr="00454C3E">
        <w:rPr>
          <w:rFonts w:eastAsia="Cambria"/>
          <w:sz w:val="22"/>
          <w:szCs w:val="24"/>
          <w:lang w:val="ru-RU"/>
        </w:rPr>
        <w:t xml:space="preserve"> </w:t>
      </w:r>
      <w:r>
        <w:rPr>
          <w:rFonts w:eastAsia="Cambria"/>
          <w:sz w:val="22"/>
          <w:szCs w:val="24"/>
          <w:lang w:val="ru-RU"/>
        </w:rPr>
        <w:t>информация</w:t>
      </w:r>
      <w:r w:rsidRPr="00454C3E">
        <w:rPr>
          <w:rFonts w:eastAsia="Cambria"/>
          <w:sz w:val="22"/>
          <w:szCs w:val="24"/>
          <w:lang w:val="ru-RU"/>
        </w:rPr>
        <w:t xml:space="preserve"> </w:t>
      </w:r>
      <w:r>
        <w:rPr>
          <w:rFonts w:eastAsia="Cambria"/>
          <w:sz w:val="22"/>
          <w:szCs w:val="24"/>
          <w:lang w:val="ru-RU"/>
        </w:rPr>
        <w:t>о</w:t>
      </w:r>
      <w:r w:rsidRPr="00454C3E">
        <w:rPr>
          <w:rFonts w:eastAsia="Cambria"/>
          <w:sz w:val="22"/>
          <w:szCs w:val="24"/>
          <w:lang w:val="ru-RU"/>
        </w:rPr>
        <w:t xml:space="preserve"> </w:t>
      </w:r>
      <w:r>
        <w:rPr>
          <w:rFonts w:eastAsia="Cambria"/>
          <w:sz w:val="22"/>
          <w:szCs w:val="24"/>
          <w:lang w:val="ru-RU"/>
        </w:rPr>
        <w:t>политике</w:t>
      </w:r>
      <w:r w:rsidRPr="00454C3E">
        <w:rPr>
          <w:rFonts w:eastAsia="Cambria"/>
          <w:sz w:val="22"/>
          <w:szCs w:val="24"/>
          <w:lang w:val="ru-RU"/>
        </w:rPr>
        <w:t xml:space="preserve"> </w:t>
      </w:r>
      <w:r>
        <w:rPr>
          <w:rFonts w:eastAsia="Cambria"/>
          <w:sz w:val="22"/>
          <w:szCs w:val="24"/>
          <w:lang w:val="ru-RU"/>
        </w:rPr>
        <w:t>была</w:t>
      </w:r>
      <w:r w:rsidRPr="00454C3E">
        <w:rPr>
          <w:rFonts w:eastAsia="Cambria"/>
          <w:sz w:val="22"/>
          <w:szCs w:val="24"/>
          <w:lang w:val="ru-RU"/>
        </w:rPr>
        <w:t xml:space="preserve"> </w:t>
      </w:r>
      <w:r>
        <w:rPr>
          <w:rFonts w:eastAsia="Cambria"/>
          <w:sz w:val="22"/>
          <w:szCs w:val="24"/>
          <w:lang w:val="ru-RU"/>
        </w:rPr>
        <w:t>получена</w:t>
      </w:r>
      <w:r w:rsidRPr="00454C3E">
        <w:rPr>
          <w:rFonts w:eastAsia="Cambria"/>
          <w:sz w:val="22"/>
          <w:szCs w:val="24"/>
          <w:lang w:val="ru-RU"/>
        </w:rPr>
        <w:t xml:space="preserve"> </w:t>
      </w:r>
      <w:r>
        <w:rPr>
          <w:rFonts w:eastAsia="Cambria"/>
          <w:sz w:val="22"/>
          <w:szCs w:val="24"/>
          <w:lang w:val="ru-RU"/>
        </w:rPr>
        <w:t>из</w:t>
      </w:r>
      <w:r w:rsidRPr="00454C3E">
        <w:rPr>
          <w:rFonts w:eastAsia="Cambria"/>
          <w:sz w:val="22"/>
          <w:szCs w:val="24"/>
          <w:lang w:val="ru-RU"/>
        </w:rPr>
        <w:t xml:space="preserve"> </w:t>
      </w:r>
      <w:r>
        <w:rPr>
          <w:rFonts w:eastAsia="Cambria"/>
          <w:sz w:val="22"/>
          <w:szCs w:val="24"/>
          <w:lang w:val="ru-RU"/>
        </w:rPr>
        <w:t>различных</w:t>
      </w:r>
      <w:r w:rsidRPr="00454C3E">
        <w:rPr>
          <w:rFonts w:eastAsia="Cambria"/>
          <w:sz w:val="22"/>
          <w:szCs w:val="24"/>
          <w:lang w:val="ru-RU"/>
        </w:rPr>
        <w:t xml:space="preserve"> </w:t>
      </w:r>
      <w:r>
        <w:rPr>
          <w:rFonts w:eastAsia="Cambria"/>
          <w:sz w:val="22"/>
          <w:szCs w:val="24"/>
          <w:lang w:val="ru-RU"/>
        </w:rPr>
        <w:t>общедоступных</w:t>
      </w:r>
      <w:r w:rsidRPr="00454C3E">
        <w:rPr>
          <w:rFonts w:eastAsia="Cambria"/>
          <w:sz w:val="22"/>
          <w:szCs w:val="24"/>
          <w:lang w:val="ru-RU"/>
        </w:rPr>
        <w:t xml:space="preserve"> </w:t>
      </w:r>
      <w:r>
        <w:rPr>
          <w:rFonts w:eastAsia="Cambria"/>
          <w:sz w:val="22"/>
          <w:szCs w:val="24"/>
          <w:lang w:val="ru-RU"/>
        </w:rPr>
        <w:t>источников</w:t>
      </w:r>
      <w:r w:rsidRPr="00454C3E">
        <w:rPr>
          <w:rFonts w:eastAsia="Cambria"/>
          <w:sz w:val="22"/>
          <w:szCs w:val="24"/>
          <w:lang w:val="ru-RU"/>
        </w:rPr>
        <w:t xml:space="preserve">, </w:t>
      </w:r>
      <w:r>
        <w:rPr>
          <w:rFonts w:eastAsia="Cambria"/>
          <w:sz w:val="22"/>
          <w:szCs w:val="24"/>
          <w:lang w:val="ru-RU"/>
        </w:rPr>
        <w:t>включая соответствующие обязательства и оферты в рамках ГАТС</w:t>
      </w:r>
      <w:r w:rsidRPr="00454C3E">
        <w:rPr>
          <w:rFonts w:eastAsia="Cambria"/>
          <w:sz w:val="22"/>
          <w:szCs w:val="24"/>
          <w:lang w:val="ru-RU"/>
        </w:rPr>
        <w:t xml:space="preserve">, </w:t>
      </w:r>
      <w:r>
        <w:rPr>
          <w:rFonts w:eastAsia="Cambria"/>
          <w:sz w:val="22"/>
          <w:szCs w:val="24"/>
          <w:lang w:val="ru-RU"/>
        </w:rPr>
        <w:t>доклады ВТО и отчеты Отдела экономической разведывательной информации, среди прочего.</w:t>
      </w:r>
    </w:p>
    <w:p w:rsidR="000E180E" w:rsidRDefault="000E180E" w:rsidP="000E180E">
      <w:pPr>
        <w:spacing w:line="276" w:lineRule="auto"/>
        <w:ind w:firstLine="0"/>
        <w:jc w:val="both"/>
        <w:rPr>
          <w:rFonts w:eastAsia="Cambria"/>
          <w:sz w:val="22"/>
          <w:szCs w:val="24"/>
          <w:lang w:val="ru-RU"/>
        </w:rPr>
      </w:pPr>
    </w:p>
    <w:p w:rsidR="000E180E" w:rsidRPr="00454C3E" w:rsidRDefault="000E180E" w:rsidP="000E180E">
      <w:pPr>
        <w:spacing w:line="276" w:lineRule="auto"/>
        <w:ind w:firstLine="0"/>
        <w:jc w:val="both"/>
        <w:rPr>
          <w:rFonts w:eastAsia="Cambria"/>
          <w:sz w:val="22"/>
          <w:szCs w:val="24"/>
          <w:lang w:val="ru-RU"/>
        </w:rPr>
      </w:pPr>
      <w:r>
        <w:rPr>
          <w:rFonts w:eastAsia="Cambria"/>
          <w:sz w:val="22"/>
          <w:szCs w:val="24"/>
          <w:lang w:val="ru-RU"/>
        </w:rPr>
        <w:t>По</w:t>
      </w:r>
      <w:r w:rsidRPr="00454C3E">
        <w:rPr>
          <w:rFonts w:eastAsia="Cambria"/>
          <w:sz w:val="22"/>
          <w:szCs w:val="24"/>
          <w:lang w:val="ru-RU"/>
        </w:rPr>
        <w:t xml:space="preserve"> </w:t>
      </w:r>
      <w:r>
        <w:rPr>
          <w:rFonts w:eastAsia="Cambria"/>
          <w:sz w:val="22"/>
          <w:szCs w:val="24"/>
          <w:lang w:val="ru-RU"/>
        </w:rPr>
        <w:t>всем</w:t>
      </w:r>
      <w:r w:rsidRPr="00454C3E">
        <w:rPr>
          <w:rFonts w:eastAsia="Cambria"/>
          <w:sz w:val="22"/>
          <w:szCs w:val="24"/>
          <w:lang w:val="ru-RU"/>
        </w:rPr>
        <w:t xml:space="preserve"> </w:t>
      </w:r>
      <w:r>
        <w:rPr>
          <w:rFonts w:eastAsia="Cambria"/>
          <w:sz w:val="22"/>
          <w:szCs w:val="24"/>
          <w:lang w:val="ru-RU"/>
        </w:rPr>
        <w:t>странам</w:t>
      </w:r>
      <w:r w:rsidRPr="00454C3E">
        <w:rPr>
          <w:rFonts w:eastAsia="Cambria"/>
          <w:sz w:val="22"/>
          <w:szCs w:val="24"/>
          <w:lang w:val="ru-RU"/>
        </w:rPr>
        <w:t xml:space="preserve"> </w:t>
      </w:r>
      <w:r>
        <w:rPr>
          <w:rFonts w:eastAsia="Cambria"/>
          <w:sz w:val="22"/>
          <w:szCs w:val="24"/>
          <w:lang w:val="ru-RU"/>
        </w:rPr>
        <w:t>информация</w:t>
      </w:r>
      <w:r w:rsidRPr="00454C3E">
        <w:rPr>
          <w:rFonts w:eastAsia="Cambria"/>
          <w:sz w:val="22"/>
          <w:szCs w:val="24"/>
          <w:lang w:val="ru-RU"/>
        </w:rPr>
        <w:t xml:space="preserve"> </w:t>
      </w:r>
      <w:r>
        <w:rPr>
          <w:rFonts w:eastAsia="Cambria"/>
          <w:sz w:val="22"/>
          <w:szCs w:val="24"/>
          <w:lang w:val="ru-RU"/>
        </w:rPr>
        <w:t>по</w:t>
      </w:r>
      <w:r w:rsidRPr="00454C3E">
        <w:rPr>
          <w:rFonts w:eastAsia="Cambria"/>
          <w:sz w:val="22"/>
          <w:szCs w:val="24"/>
          <w:lang w:val="ru-RU"/>
        </w:rPr>
        <w:t xml:space="preserve"> </w:t>
      </w:r>
      <w:r>
        <w:rPr>
          <w:rFonts w:eastAsia="Cambria"/>
          <w:sz w:val="22"/>
          <w:szCs w:val="24"/>
          <w:lang w:val="ru-RU"/>
        </w:rPr>
        <w:t xml:space="preserve">мерам политики в сфере трансграничных авиаперевозок была получена из базы данных ВТО </w:t>
      </w:r>
      <w:r w:rsidRPr="00D04F5E">
        <w:rPr>
          <w:rFonts w:eastAsia="Cambria"/>
          <w:sz w:val="22"/>
          <w:szCs w:val="24"/>
        </w:rPr>
        <w:t>QUASAR</w:t>
      </w:r>
      <w:r w:rsidRPr="00454C3E">
        <w:rPr>
          <w:rFonts w:eastAsia="Cambria"/>
          <w:sz w:val="22"/>
          <w:szCs w:val="24"/>
          <w:lang w:val="ru-RU"/>
        </w:rPr>
        <w:t>.</w:t>
      </w:r>
    </w:p>
    <w:p w:rsidR="000E180E" w:rsidRPr="00454C3E" w:rsidRDefault="000E180E" w:rsidP="000E180E">
      <w:pPr>
        <w:spacing w:line="276" w:lineRule="auto"/>
        <w:ind w:firstLine="0"/>
        <w:jc w:val="both"/>
        <w:rPr>
          <w:rFonts w:eastAsia="Cambria"/>
          <w:sz w:val="22"/>
          <w:szCs w:val="24"/>
          <w:lang w:val="ru-RU"/>
        </w:rPr>
      </w:pPr>
    </w:p>
    <w:p w:rsidR="000E180E" w:rsidRPr="00454C3E" w:rsidRDefault="000E180E" w:rsidP="000E180E">
      <w:pPr>
        <w:spacing w:line="276" w:lineRule="auto"/>
        <w:jc w:val="both"/>
        <w:rPr>
          <w:rFonts w:eastAsia="Cambria"/>
          <w:sz w:val="22"/>
          <w:szCs w:val="24"/>
          <w:lang w:val="ru-RU"/>
        </w:rPr>
      </w:pPr>
      <w:r>
        <w:rPr>
          <w:rFonts w:eastAsia="Cambria"/>
          <w:sz w:val="22"/>
          <w:szCs w:val="24"/>
          <w:lang w:val="ru-RU"/>
        </w:rPr>
        <w:lastRenderedPageBreak/>
        <w:t>Достоверность</w:t>
      </w:r>
      <w:r w:rsidRPr="00454C3E">
        <w:rPr>
          <w:rFonts w:eastAsia="Cambria"/>
          <w:sz w:val="22"/>
          <w:szCs w:val="24"/>
          <w:lang w:val="ru-RU"/>
        </w:rPr>
        <w:t xml:space="preserve"> </w:t>
      </w:r>
      <w:r>
        <w:rPr>
          <w:rFonts w:eastAsia="Cambria"/>
          <w:sz w:val="22"/>
          <w:szCs w:val="24"/>
          <w:lang w:val="ru-RU"/>
        </w:rPr>
        <w:t>всей</w:t>
      </w:r>
      <w:r w:rsidRPr="00454C3E">
        <w:rPr>
          <w:rFonts w:eastAsia="Cambria"/>
          <w:sz w:val="22"/>
          <w:szCs w:val="24"/>
          <w:lang w:val="ru-RU"/>
        </w:rPr>
        <w:t xml:space="preserve"> </w:t>
      </w:r>
      <w:r>
        <w:rPr>
          <w:rFonts w:eastAsia="Cambria"/>
          <w:sz w:val="22"/>
          <w:szCs w:val="24"/>
          <w:lang w:val="ru-RU"/>
        </w:rPr>
        <w:t>информации</w:t>
      </w:r>
      <w:r w:rsidRPr="00454C3E">
        <w:rPr>
          <w:rFonts w:eastAsia="Cambria"/>
          <w:sz w:val="22"/>
          <w:szCs w:val="24"/>
          <w:lang w:val="ru-RU"/>
        </w:rPr>
        <w:t xml:space="preserve">, </w:t>
      </w:r>
      <w:r>
        <w:rPr>
          <w:rFonts w:eastAsia="Cambria"/>
          <w:sz w:val="22"/>
          <w:szCs w:val="24"/>
          <w:lang w:val="ru-RU"/>
        </w:rPr>
        <w:t>собранной</w:t>
      </w:r>
      <w:r w:rsidRPr="00454C3E">
        <w:rPr>
          <w:rFonts w:eastAsia="Cambria"/>
          <w:sz w:val="22"/>
          <w:szCs w:val="24"/>
          <w:lang w:val="ru-RU"/>
        </w:rPr>
        <w:t xml:space="preserve"> </w:t>
      </w:r>
      <w:r>
        <w:rPr>
          <w:rFonts w:eastAsia="Cambria"/>
          <w:sz w:val="22"/>
          <w:szCs w:val="24"/>
          <w:lang w:val="ru-RU"/>
        </w:rPr>
        <w:t>либо</w:t>
      </w:r>
      <w:r w:rsidRPr="00454C3E">
        <w:rPr>
          <w:rFonts w:eastAsia="Cambria"/>
          <w:sz w:val="22"/>
          <w:szCs w:val="24"/>
          <w:lang w:val="ru-RU"/>
        </w:rPr>
        <w:t xml:space="preserve"> </w:t>
      </w:r>
      <w:r>
        <w:rPr>
          <w:rFonts w:eastAsia="Cambria"/>
          <w:sz w:val="22"/>
          <w:szCs w:val="24"/>
          <w:lang w:val="ru-RU"/>
        </w:rPr>
        <w:t>посредством</w:t>
      </w:r>
      <w:r w:rsidRPr="00454C3E">
        <w:rPr>
          <w:rFonts w:eastAsia="Cambria"/>
          <w:sz w:val="22"/>
          <w:szCs w:val="24"/>
          <w:lang w:val="ru-RU"/>
        </w:rPr>
        <w:t xml:space="preserve"> </w:t>
      </w:r>
      <w:r>
        <w:rPr>
          <w:rFonts w:eastAsia="Cambria"/>
          <w:sz w:val="22"/>
          <w:szCs w:val="24"/>
          <w:lang w:val="ru-RU"/>
        </w:rPr>
        <w:t>исследований</w:t>
      </w:r>
      <w:r w:rsidRPr="00454C3E">
        <w:rPr>
          <w:rFonts w:eastAsia="Cambria"/>
          <w:sz w:val="22"/>
          <w:szCs w:val="24"/>
          <w:lang w:val="ru-RU"/>
        </w:rPr>
        <w:t xml:space="preserve">, </w:t>
      </w:r>
      <w:r>
        <w:rPr>
          <w:rFonts w:eastAsia="Cambria"/>
          <w:sz w:val="22"/>
          <w:szCs w:val="24"/>
          <w:lang w:val="ru-RU"/>
        </w:rPr>
        <w:t>либо</w:t>
      </w:r>
      <w:r w:rsidRPr="00454C3E">
        <w:rPr>
          <w:rFonts w:eastAsia="Cambria"/>
          <w:sz w:val="22"/>
          <w:szCs w:val="24"/>
          <w:lang w:val="ru-RU"/>
        </w:rPr>
        <w:t xml:space="preserve"> </w:t>
      </w:r>
      <w:r>
        <w:rPr>
          <w:rFonts w:eastAsia="Cambria"/>
          <w:sz w:val="22"/>
          <w:szCs w:val="24"/>
          <w:lang w:val="ru-RU"/>
        </w:rPr>
        <w:t>иным</w:t>
      </w:r>
      <w:r w:rsidRPr="00454C3E">
        <w:rPr>
          <w:rFonts w:eastAsia="Cambria"/>
          <w:sz w:val="22"/>
          <w:szCs w:val="24"/>
          <w:lang w:val="ru-RU"/>
        </w:rPr>
        <w:t xml:space="preserve"> </w:t>
      </w:r>
      <w:r>
        <w:rPr>
          <w:rFonts w:eastAsia="Cambria"/>
          <w:sz w:val="22"/>
          <w:szCs w:val="24"/>
          <w:lang w:val="ru-RU"/>
        </w:rPr>
        <w:t>способом</w:t>
      </w:r>
      <w:r w:rsidRPr="00454C3E">
        <w:rPr>
          <w:rFonts w:eastAsia="Cambria"/>
          <w:sz w:val="22"/>
          <w:szCs w:val="24"/>
          <w:lang w:val="ru-RU"/>
        </w:rPr>
        <w:t xml:space="preserve">, </w:t>
      </w:r>
      <w:r>
        <w:rPr>
          <w:rFonts w:eastAsia="Cambria"/>
          <w:sz w:val="22"/>
          <w:szCs w:val="24"/>
          <w:lang w:val="ru-RU"/>
        </w:rPr>
        <w:t>была</w:t>
      </w:r>
      <w:r w:rsidRPr="00454C3E">
        <w:rPr>
          <w:rFonts w:eastAsia="Cambria"/>
          <w:sz w:val="22"/>
          <w:szCs w:val="24"/>
          <w:lang w:val="ru-RU"/>
        </w:rPr>
        <w:t xml:space="preserve"> </w:t>
      </w:r>
      <w:r>
        <w:rPr>
          <w:rFonts w:eastAsia="Cambria"/>
          <w:sz w:val="22"/>
          <w:szCs w:val="24"/>
          <w:lang w:val="ru-RU"/>
        </w:rPr>
        <w:t>проверена</w:t>
      </w:r>
      <w:r w:rsidRPr="00454C3E">
        <w:rPr>
          <w:rFonts w:eastAsia="Cambria"/>
          <w:sz w:val="22"/>
          <w:szCs w:val="24"/>
          <w:lang w:val="ru-RU"/>
        </w:rPr>
        <w:t xml:space="preserve"> </w:t>
      </w:r>
      <w:r>
        <w:rPr>
          <w:rFonts w:eastAsia="Cambria"/>
          <w:sz w:val="22"/>
          <w:szCs w:val="24"/>
          <w:lang w:val="ru-RU"/>
        </w:rPr>
        <w:t>представителями</w:t>
      </w:r>
      <w:r w:rsidRPr="00454C3E">
        <w:rPr>
          <w:rFonts w:eastAsia="Cambria"/>
          <w:sz w:val="22"/>
          <w:szCs w:val="24"/>
          <w:lang w:val="ru-RU"/>
        </w:rPr>
        <w:t xml:space="preserve"> </w:t>
      </w:r>
      <w:r>
        <w:rPr>
          <w:rFonts w:eastAsia="Cambria"/>
          <w:sz w:val="22"/>
          <w:szCs w:val="24"/>
          <w:lang w:val="ru-RU"/>
        </w:rPr>
        <w:t>правительств</w:t>
      </w:r>
      <w:r w:rsidRPr="00454C3E">
        <w:rPr>
          <w:rFonts w:eastAsia="Cambria"/>
          <w:sz w:val="22"/>
          <w:szCs w:val="24"/>
          <w:lang w:val="ru-RU"/>
        </w:rPr>
        <w:t xml:space="preserve"> </w:t>
      </w:r>
      <w:r>
        <w:rPr>
          <w:rFonts w:eastAsia="Cambria"/>
          <w:sz w:val="22"/>
          <w:szCs w:val="24"/>
          <w:lang w:val="ru-RU"/>
        </w:rPr>
        <w:t>и</w:t>
      </w:r>
      <w:r w:rsidRPr="00454C3E">
        <w:rPr>
          <w:rFonts w:eastAsia="Cambria"/>
          <w:sz w:val="22"/>
          <w:szCs w:val="24"/>
          <w:lang w:val="ru-RU"/>
        </w:rPr>
        <w:t xml:space="preserve"> </w:t>
      </w:r>
      <w:r>
        <w:rPr>
          <w:rFonts w:eastAsia="Cambria"/>
          <w:sz w:val="22"/>
          <w:szCs w:val="24"/>
          <w:lang w:val="ru-RU"/>
        </w:rPr>
        <w:t>министерств рассматриваемых стран. В</w:t>
      </w:r>
      <w:r w:rsidRPr="00454C3E">
        <w:rPr>
          <w:rFonts w:eastAsia="Cambria"/>
          <w:sz w:val="22"/>
          <w:szCs w:val="24"/>
          <w:lang w:val="ru-RU"/>
        </w:rPr>
        <w:t xml:space="preserve"> </w:t>
      </w:r>
      <w:r>
        <w:rPr>
          <w:rFonts w:eastAsia="Cambria"/>
          <w:sz w:val="22"/>
          <w:szCs w:val="24"/>
          <w:lang w:val="ru-RU"/>
        </w:rPr>
        <w:t>информации</w:t>
      </w:r>
      <w:r w:rsidRPr="00454C3E">
        <w:rPr>
          <w:rFonts w:eastAsia="Cambria"/>
          <w:sz w:val="22"/>
          <w:szCs w:val="24"/>
          <w:lang w:val="ru-RU"/>
        </w:rPr>
        <w:t xml:space="preserve">, </w:t>
      </w:r>
      <w:r>
        <w:rPr>
          <w:rFonts w:eastAsia="Cambria"/>
          <w:sz w:val="22"/>
          <w:szCs w:val="24"/>
          <w:lang w:val="ru-RU"/>
        </w:rPr>
        <w:t>представленной</w:t>
      </w:r>
      <w:r w:rsidRPr="00454C3E">
        <w:rPr>
          <w:rFonts w:eastAsia="Cambria"/>
          <w:sz w:val="22"/>
          <w:szCs w:val="24"/>
          <w:lang w:val="ru-RU"/>
        </w:rPr>
        <w:t xml:space="preserve"> </w:t>
      </w:r>
      <w:r>
        <w:rPr>
          <w:rFonts w:eastAsia="Cambria"/>
          <w:sz w:val="22"/>
          <w:szCs w:val="24"/>
          <w:lang w:val="ru-RU"/>
        </w:rPr>
        <w:t>в</w:t>
      </w:r>
      <w:r w:rsidRPr="00454C3E">
        <w:rPr>
          <w:rFonts w:eastAsia="Cambria"/>
          <w:sz w:val="22"/>
          <w:szCs w:val="24"/>
          <w:lang w:val="ru-RU"/>
        </w:rPr>
        <w:t xml:space="preserve"> </w:t>
      </w:r>
      <w:r>
        <w:rPr>
          <w:rFonts w:eastAsia="Cambria"/>
          <w:sz w:val="22"/>
          <w:szCs w:val="24"/>
          <w:lang w:val="ru-RU"/>
        </w:rPr>
        <w:t>базе</w:t>
      </w:r>
      <w:r w:rsidRPr="00454C3E">
        <w:rPr>
          <w:rFonts w:eastAsia="Cambria"/>
          <w:sz w:val="22"/>
          <w:szCs w:val="24"/>
          <w:lang w:val="ru-RU"/>
        </w:rPr>
        <w:t xml:space="preserve"> </w:t>
      </w:r>
      <w:r>
        <w:rPr>
          <w:rFonts w:eastAsia="Cambria"/>
          <w:sz w:val="22"/>
          <w:szCs w:val="24"/>
          <w:lang w:val="ru-RU"/>
        </w:rPr>
        <w:t>данных</w:t>
      </w:r>
      <w:r w:rsidRPr="00454C3E">
        <w:rPr>
          <w:rFonts w:eastAsia="Cambria"/>
          <w:sz w:val="22"/>
          <w:szCs w:val="24"/>
          <w:lang w:val="ru-RU"/>
        </w:rPr>
        <w:t xml:space="preserve">, </w:t>
      </w:r>
      <w:r>
        <w:rPr>
          <w:rFonts w:eastAsia="Cambria"/>
          <w:sz w:val="22"/>
          <w:szCs w:val="24"/>
          <w:lang w:val="ru-RU"/>
        </w:rPr>
        <w:t>были</w:t>
      </w:r>
      <w:r w:rsidRPr="00454C3E">
        <w:rPr>
          <w:rFonts w:eastAsia="Cambria"/>
          <w:sz w:val="22"/>
          <w:szCs w:val="24"/>
          <w:lang w:val="ru-RU"/>
        </w:rPr>
        <w:t xml:space="preserve"> </w:t>
      </w:r>
      <w:r>
        <w:rPr>
          <w:rFonts w:eastAsia="Cambria"/>
          <w:sz w:val="22"/>
          <w:szCs w:val="24"/>
          <w:lang w:val="ru-RU"/>
        </w:rPr>
        <w:t>учтены</w:t>
      </w:r>
      <w:r w:rsidRPr="00454C3E">
        <w:rPr>
          <w:rFonts w:eastAsia="Cambria"/>
          <w:sz w:val="22"/>
          <w:szCs w:val="24"/>
          <w:lang w:val="ru-RU"/>
        </w:rPr>
        <w:t xml:space="preserve"> </w:t>
      </w:r>
      <w:r>
        <w:rPr>
          <w:rFonts w:eastAsia="Cambria"/>
          <w:sz w:val="22"/>
          <w:szCs w:val="24"/>
          <w:lang w:val="ru-RU"/>
        </w:rPr>
        <w:t>замечания</w:t>
      </w:r>
      <w:r w:rsidRPr="00454C3E">
        <w:rPr>
          <w:rFonts w:eastAsia="Cambria"/>
          <w:sz w:val="22"/>
          <w:szCs w:val="24"/>
          <w:lang w:val="ru-RU"/>
        </w:rPr>
        <w:t xml:space="preserve"> </w:t>
      </w:r>
      <w:r>
        <w:rPr>
          <w:rFonts w:eastAsia="Cambria"/>
          <w:sz w:val="22"/>
          <w:szCs w:val="24"/>
          <w:lang w:val="ru-RU"/>
        </w:rPr>
        <w:t>правительств</w:t>
      </w:r>
      <w:r w:rsidRPr="00454C3E">
        <w:rPr>
          <w:rFonts w:eastAsia="Cambria"/>
          <w:sz w:val="22"/>
          <w:szCs w:val="24"/>
          <w:lang w:val="ru-RU"/>
        </w:rPr>
        <w:t xml:space="preserve">, </w:t>
      </w:r>
      <w:r>
        <w:rPr>
          <w:rFonts w:eastAsia="Cambria"/>
          <w:sz w:val="22"/>
          <w:szCs w:val="24"/>
          <w:lang w:val="ru-RU"/>
        </w:rPr>
        <w:t>если</w:t>
      </w:r>
      <w:r w:rsidRPr="00454C3E">
        <w:rPr>
          <w:rFonts w:eastAsia="Cambria"/>
          <w:sz w:val="22"/>
          <w:szCs w:val="24"/>
          <w:lang w:val="ru-RU"/>
        </w:rPr>
        <w:t xml:space="preserve"> </w:t>
      </w:r>
      <w:r>
        <w:rPr>
          <w:rFonts w:eastAsia="Cambria"/>
          <w:sz w:val="22"/>
          <w:szCs w:val="24"/>
          <w:lang w:val="ru-RU"/>
        </w:rPr>
        <w:t>таковые</w:t>
      </w:r>
      <w:r w:rsidRPr="00454C3E">
        <w:rPr>
          <w:rFonts w:eastAsia="Cambria"/>
          <w:sz w:val="22"/>
          <w:szCs w:val="24"/>
          <w:lang w:val="ru-RU"/>
        </w:rPr>
        <w:t xml:space="preserve"> </w:t>
      </w:r>
      <w:r>
        <w:rPr>
          <w:rFonts w:eastAsia="Cambria"/>
          <w:sz w:val="22"/>
          <w:szCs w:val="24"/>
          <w:lang w:val="ru-RU"/>
        </w:rPr>
        <w:t>имелись</w:t>
      </w:r>
      <w:r w:rsidRPr="00454C3E">
        <w:rPr>
          <w:rFonts w:eastAsia="Cambria"/>
          <w:sz w:val="22"/>
          <w:szCs w:val="24"/>
          <w:lang w:val="ru-RU"/>
        </w:rPr>
        <w:t xml:space="preserve">. </w:t>
      </w:r>
    </w:p>
    <w:p w:rsidR="000E180E" w:rsidRPr="0012628A" w:rsidRDefault="000E180E" w:rsidP="000E180E">
      <w:pPr>
        <w:spacing w:line="276" w:lineRule="auto"/>
        <w:ind w:firstLine="0"/>
        <w:jc w:val="both"/>
        <w:rPr>
          <w:rFonts w:eastAsia="Cambria"/>
          <w:sz w:val="22"/>
          <w:szCs w:val="24"/>
          <w:lang w:val="ru-RU"/>
        </w:rPr>
      </w:pPr>
      <w:r w:rsidRPr="00454C3E">
        <w:rPr>
          <w:rFonts w:eastAsia="Cambria"/>
          <w:sz w:val="22"/>
          <w:szCs w:val="24"/>
          <w:lang w:val="ru-RU"/>
        </w:rPr>
        <w:br/>
      </w:r>
      <w:r>
        <w:rPr>
          <w:rFonts w:eastAsia="Cambria"/>
          <w:b/>
          <w:bCs/>
          <w:sz w:val="22"/>
          <w:szCs w:val="24"/>
          <w:lang w:val="ru-RU"/>
        </w:rPr>
        <w:t>Оценка</w:t>
      </w:r>
      <w:r w:rsidRPr="0012628A">
        <w:rPr>
          <w:rFonts w:eastAsia="Cambria"/>
          <w:b/>
          <w:bCs/>
          <w:sz w:val="22"/>
          <w:szCs w:val="24"/>
          <w:lang w:val="ru-RU"/>
        </w:rPr>
        <w:t xml:space="preserve"> </w:t>
      </w:r>
      <w:r>
        <w:rPr>
          <w:rFonts w:eastAsia="Cambria"/>
          <w:b/>
          <w:bCs/>
          <w:sz w:val="22"/>
          <w:szCs w:val="24"/>
          <w:lang w:val="ru-RU"/>
        </w:rPr>
        <w:t>ограничений</w:t>
      </w:r>
      <w:r w:rsidRPr="0012628A">
        <w:rPr>
          <w:rFonts w:eastAsia="Cambria"/>
          <w:b/>
          <w:bCs/>
          <w:sz w:val="22"/>
          <w:szCs w:val="24"/>
          <w:lang w:val="ru-RU"/>
        </w:rPr>
        <w:t xml:space="preserve"> </w:t>
      </w:r>
      <w:r w:rsidRPr="0012628A">
        <w:rPr>
          <w:rFonts w:eastAsia="Cambria"/>
          <w:sz w:val="22"/>
          <w:szCs w:val="24"/>
          <w:lang w:val="ru-RU"/>
        </w:rPr>
        <w:t xml:space="preserve"> </w:t>
      </w:r>
    </w:p>
    <w:p w:rsidR="000E180E" w:rsidRDefault="000E180E" w:rsidP="000E180E">
      <w:pPr>
        <w:spacing w:line="276" w:lineRule="auto"/>
        <w:ind w:firstLine="0"/>
        <w:jc w:val="both"/>
        <w:rPr>
          <w:rFonts w:eastAsia="Cambria"/>
          <w:sz w:val="22"/>
          <w:szCs w:val="24"/>
          <w:lang w:val="ru-RU"/>
        </w:rPr>
      </w:pPr>
    </w:p>
    <w:p w:rsidR="000E180E" w:rsidRPr="007D7691" w:rsidRDefault="000E180E" w:rsidP="000E180E">
      <w:pPr>
        <w:spacing w:line="276" w:lineRule="auto"/>
        <w:jc w:val="both"/>
        <w:rPr>
          <w:rFonts w:eastAsia="Cambria"/>
          <w:sz w:val="22"/>
          <w:szCs w:val="24"/>
          <w:lang w:val="ru-RU"/>
        </w:rPr>
      </w:pPr>
      <w:r>
        <w:rPr>
          <w:rFonts w:eastAsia="Cambria"/>
          <w:sz w:val="22"/>
          <w:szCs w:val="24"/>
          <w:lang w:val="ru-RU"/>
        </w:rPr>
        <w:t>В</w:t>
      </w:r>
      <w:r w:rsidRPr="007D7691">
        <w:rPr>
          <w:rFonts w:eastAsia="Cambria"/>
          <w:sz w:val="22"/>
          <w:szCs w:val="24"/>
          <w:lang w:val="ru-RU"/>
        </w:rPr>
        <w:t xml:space="preserve"> </w:t>
      </w:r>
      <w:r>
        <w:rPr>
          <w:rFonts w:eastAsia="Cambria"/>
          <w:sz w:val="22"/>
          <w:szCs w:val="24"/>
          <w:lang w:val="ru-RU"/>
        </w:rPr>
        <w:t>принципе</w:t>
      </w:r>
      <w:r w:rsidRPr="007D7691">
        <w:rPr>
          <w:rFonts w:eastAsia="Cambria"/>
          <w:sz w:val="22"/>
          <w:szCs w:val="24"/>
          <w:lang w:val="ru-RU"/>
        </w:rPr>
        <w:t xml:space="preserve"> </w:t>
      </w:r>
      <w:r>
        <w:rPr>
          <w:rFonts w:eastAsia="Cambria"/>
          <w:sz w:val="22"/>
          <w:szCs w:val="24"/>
          <w:lang w:val="ru-RU"/>
        </w:rPr>
        <w:t>существуют</w:t>
      </w:r>
      <w:r w:rsidRPr="007D7691">
        <w:rPr>
          <w:rFonts w:eastAsia="Cambria"/>
          <w:sz w:val="22"/>
          <w:szCs w:val="24"/>
          <w:lang w:val="ru-RU"/>
        </w:rPr>
        <w:t xml:space="preserve"> </w:t>
      </w:r>
      <w:r>
        <w:rPr>
          <w:rFonts w:eastAsia="Cambria"/>
          <w:sz w:val="22"/>
          <w:szCs w:val="24"/>
          <w:lang w:val="ru-RU"/>
        </w:rPr>
        <w:t>различные</w:t>
      </w:r>
      <w:r w:rsidRPr="007D7691">
        <w:rPr>
          <w:rFonts w:eastAsia="Cambria"/>
          <w:sz w:val="22"/>
          <w:szCs w:val="24"/>
          <w:lang w:val="ru-RU"/>
        </w:rPr>
        <w:t xml:space="preserve"> </w:t>
      </w:r>
      <w:r>
        <w:rPr>
          <w:rFonts w:eastAsia="Cambria"/>
          <w:sz w:val="22"/>
          <w:szCs w:val="24"/>
          <w:lang w:val="ru-RU"/>
        </w:rPr>
        <w:t>методы</w:t>
      </w:r>
      <w:r w:rsidRPr="007D7691">
        <w:rPr>
          <w:rFonts w:eastAsia="Cambria"/>
          <w:sz w:val="22"/>
          <w:szCs w:val="24"/>
          <w:lang w:val="ru-RU"/>
        </w:rPr>
        <w:t xml:space="preserve"> </w:t>
      </w:r>
      <w:r>
        <w:rPr>
          <w:rFonts w:eastAsia="Cambria"/>
          <w:sz w:val="22"/>
          <w:szCs w:val="24"/>
          <w:lang w:val="ru-RU"/>
        </w:rPr>
        <w:t>оценки</w:t>
      </w:r>
      <w:r w:rsidRPr="007D7691">
        <w:rPr>
          <w:rFonts w:eastAsia="Cambria"/>
          <w:sz w:val="22"/>
          <w:szCs w:val="24"/>
          <w:lang w:val="ru-RU"/>
        </w:rPr>
        <w:t xml:space="preserve"> </w:t>
      </w:r>
      <w:r>
        <w:rPr>
          <w:rFonts w:eastAsia="Cambria"/>
          <w:sz w:val="22"/>
          <w:szCs w:val="24"/>
          <w:lang w:val="ru-RU"/>
        </w:rPr>
        <w:t>ограничений</w:t>
      </w:r>
      <w:r w:rsidRPr="007D7691">
        <w:rPr>
          <w:rFonts w:eastAsia="Cambria"/>
          <w:sz w:val="22"/>
          <w:szCs w:val="24"/>
          <w:lang w:val="ru-RU"/>
        </w:rPr>
        <w:t xml:space="preserve"> </w:t>
      </w:r>
      <w:r>
        <w:rPr>
          <w:rFonts w:eastAsia="Cambria"/>
          <w:sz w:val="22"/>
          <w:szCs w:val="24"/>
          <w:lang w:val="ru-RU"/>
        </w:rPr>
        <w:t>в</w:t>
      </w:r>
      <w:r w:rsidRPr="007D7691">
        <w:rPr>
          <w:rFonts w:eastAsia="Cambria"/>
          <w:sz w:val="22"/>
          <w:szCs w:val="24"/>
          <w:lang w:val="ru-RU"/>
        </w:rPr>
        <w:t xml:space="preserve"> </w:t>
      </w:r>
      <w:r>
        <w:rPr>
          <w:rFonts w:eastAsia="Cambria"/>
          <w:sz w:val="22"/>
          <w:szCs w:val="24"/>
          <w:lang w:val="ru-RU"/>
        </w:rPr>
        <w:t>сфере</w:t>
      </w:r>
      <w:r w:rsidRPr="007D7691">
        <w:rPr>
          <w:rFonts w:eastAsia="Cambria"/>
          <w:sz w:val="22"/>
          <w:szCs w:val="24"/>
          <w:lang w:val="ru-RU"/>
        </w:rPr>
        <w:t xml:space="preserve"> </w:t>
      </w:r>
      <w:r>
        <w:rPr>
          <w:rFonts w:eastAsia="Cambria"/>
          <w:sz w:val="22"/>
          <w:szCs w:val="24"/>
          <w:lang w:val="ru-RU"/>
        </w:rPr>
        <w:t>торговли</w:t>
      </w:r>
      <w:r w:rsidRPr="007D7691">
        <w:rPr>
          <w:rFonts w:eastAsia="Cambria"/>
          <w:sz w:val="22"/>
          <w:szCs w:val="24"/>
          <w:lang w:val="ru-RU"/>
        </w:rPr>
        <w:t xml:space="preserve"> (</w:t>
      </w:r>
      <w:r>
        <w:rPr>
          <w:rFonts w:eastAsia="Cambria"/>
          <w:sz w:val="22"/>
          <w:szCs w:val="24"/>
          <w:lang w:val="ru-RU"/>
        </w:rPr>
        <w:t>смотрите</w:t>
      </w:r>
      <w:r w:rsidRPr="007D7691">
        <w:rPr>
          <w:rFonts w:eastAsia="Cambria"/>
          <w:sz w:val="22"/>
          <w:szCs w:val="24"/>
          <w:lang w:val="ru-RU"/>
        </w:rPr>
        <w:t xml:space="preserve"> </w:t>
      </w:r>
      <w:r>
        <w:rPr>
          <w:rFonts w:eastAsia="Cambria"/>
          <w:sz w:val="22"/>
          <w:szCs w:val="24"/>
          <w:lang w:val="ru-RU"/>
        </w:rPr>
        <w:t>раздел</w:t>
      </w:r>
      <w:r w:rsidRPr="007D7691">
        <w:rPr>
          <w:rFonts w:eastAsia="Cambria"/>
          <w:sz w:val="22"/>
          <w:szCs w:val="24"/>
          <w:lang w:val="ru-RU"/>
        </w:rPr>
        <w:t xml:space="preserve"> </w:t>
      </w:r>
      <w:r>
        <w:rPr>
          <w:rFonts w:eastAsia="Cambria"/>
          <w:sz w:val="22"/>
          <w:szCs w:val="24"/>
          <w:lang w:val="ru-RU"/>
        </w:rPr>
        <w:t>об</w:t>
      </w:r>
      <w:r w:rsidRPr="007D7691">
        <w:rPr>
          <w:rFonts w:eastAsia="Cambria"/>
          <w:sz w:val="22"/>
          <w:szCs w:val="24"/>
          <w:lang w:val="ru-RU"/>
        </w:rPr>
        <w:t xml:space="preserve"> </w:t>
      </w:r>
      <w:r>
        <w:rPr>
          <w:rFonts w:eastAsia="Cambria"/>
          <w:sz w:val="22"/>
          <w:szCs w:val="24"/>
          <w:lang w:val="ru-RU"/>
        </w:rPr>
        <w:t>оценке</w:t>
      </w:r>
      <w:r w:rsidRPr="007D7691">
        <w:rPr>
          <w:rFonts w:eastAsia="Cambria"/>
          <w:sz w:val="22"/>
          <w:szCs w:val="24"/>
          <w:lang w:val="ru-RU"/>
        </w:rPr>
        <w:t xml:space="preserve"> </w:t>
      </w:r>
      <w:r>
        <w:rPr>
          <w:rFonts w:eastAsia="Cambria"/>
          <w:sz w:val="22"/>
          <w:szCs w:val="24"/>
          <w:lang w:val="ru-RU"/>
        </w:rPr>
        <w:t>в</w:t>
      </w:r>
      <w:r w:rsidRPr="007D7691">
        <w:rPr>
          <w:rFonts w:eastAsia="Cambria"/>
          <w:sz w:val="22"/>
          <w:szCs w:val="24"/>
          <w:lang w:val="ru-RU"/>
        </w:rPr>
        <w:t xml:space="preserve"> </w:t>
      </w:r>
      <w:r>
        <w:rPr>
          <w:rFonts w:eastAsia="Cambria"/>
          <w:sz w:val="22"/>
          <w:szCs w:val="24"/>
          <w:lang w:val="ru-RU"/>
        </w:rPr>
        <w:t>описательном</w:t>
      </w:r>
      <w:r w:rsidRPr="007D7691">
        <w:rPr>
          <w:rFonts w:eastAsia="Cambria"/>
          <w:sz w:val="22"/>
          <w:szCs w:val="24"/>
          <w:lang w:val="ru-RU"/>
        </w:rPr>
        <w:t xml:space="preserve"> </w:t>
      </w:r>
      <w:r>
        <w:rPr>
          <w:rFonts w:eastAsia="Cambria"/>
          <w:sz w:val="22"/>
          <w:szCs w:val="24"/>
          <w:lang w:val="ru-RU"/>
        </w:rPr>
        <w:t>докладе</w:t>
      </w:r>
      <w:r w:rsidRPr="007D7691">
        <w:rPr>
          <w:rFonts w:eastAsia="Cambria"/>
          <w:sz w:val="22"/>
          <w:szCs w:val="24"/>
          <w:lang w:val="ru-RU"/>
        </w:rPr>
        <w:t xml:space="preserve"> </w:t>
      </w:r>
      <w:r>
        <w:rPr>
          <w:rFonts w:eastAsia="Cambria"/>
          <w:sz w:val="22"/>
          <w:szCs w:val="24"/>
          <w:lang w:val="ru-RU"/>
        </w:rPr>
        <w:t>базы</w:t>
      </w:r>
      <w:r w:rsidRPr="007D7691">
        <w:rPr>
          <w:rFonts w:eastAsia="Cambria"/>
          <w:sz w:val="22"/>
          <w:szCs w:val="24"/>
          <w:lang w:val="ru-RU"/>
        </w:rPr>
        <w:t xml:space="preserve"> </w:t>
      </w:r>
      <w:r>
        <w:rPr>
          <w:rFonts w:eastAsia="Cambria"/>
          <w:sz w:val="22"/>
          <w:szCs w:val="24"/>
          <w:lang w:val="ru-RU"/>
        </w:rPr>
        <w:t>данных</w:t>
      </w:r>
      <w:r w:rsidRPr="007D7691">
        <w:rPr>
          <w:rFonts w:eastAsia="Cambria"/>
          <w:sz w:val="22"/>
          <w:szCs w:val="24"/>
          <w:lang w:val="ru-RU"/>
        </w:rPr>
        <w:t xml:space="preserve"> </w:t>
      </w:r>
      <w:r>
        <w:rPr>
          <w:rFonts w:eastAsia="Cambria"/>
          <w:sz w:val="22"/>
          <w:szCs w:val="24"/>
          <w:lang w:val="ru-RU"/>
        </w:rPr>
        <w:t>по</w:t>
      </w:r>
      <w:r w:rsidRPr="007D7691">
        <w:rPr>
          <w:rFonts w:eastAsia="Cambria"/>
          <w:sz w:val="22"/>
          <w:szCs w:val="24"/>
          <w:lang w:val="ru-RU"/>
        </w:rPr>
        <w:t xml:space="preserve"> </w:t>
      </w:r>
      <w:r>
        <w:rPr>
          <w:rFonts w:eastAsia="Cambria"/>
          <w:sz w:val="22"/>
          <w:szCs w:val="24"/>
          <w:lang w:val="ru-RU"/>
        </w:rPr>
        <w:t>ограничениям</w:t>
      </w:r>
      <w:r w:rsidRPr="007D7691">
        <w:rPr>
          <w:rFonts w:eastAsia="Cambria"/>
          <w:sz w:val="22"/>
          <w:szCs w:val="24"/>
          <w:lang w:val="ru-RU"/>
        </w:rPr>
        <w:t xml:space="preserve"> </w:t>
      </w:r>
      <w:r>
        <w:rPr>
          <w:rFonts w:eastAsia="Cambria"/>
          <w:sz w:val="22"/>
          <w:szCs w:val="24"/>
          <w:lang w:val="ru-RU"/>
        </w:rPr>
        <w:t>в</w:t>
      </w:r>
      <w:r w:rsidRPr="007D7691">
        <w:rPr>
          <w:rFonts w:eastAsia="Cambria"/>
          <w:sz w:val="22"/>
          <w:szCs w:val="24"/>
          <w:lang w:val="ru-RU"/>
        </w:rPr>
        <w:t xml:space="preserve"> </w:t>
      </w:r>
      <w:r>
        <w:rPr>
          <w:rFonts w:eastAsia="Cambria"/>
          <w:sz w:val="22"/>
          <w:szCs w:val="24"/>
          <w:lang w:val="ru-RU"/>
        </w:rPr>
        <w:t>сфере</w:t>
      </w:r>
      <w:r w:rsidRPr="007D7691">
        <w:rPr>
          <w:rFonts w:eastAsia="Cambria"/>
          <w:sz w:val="22"/>
          <w:szCs w:val="24"/>
          <w:lang w:val="ru-RU"/>
        </w:rPr>
        <w:t xml:space="preserve"> </w:t>
      </w:r>
      <w:r>
        <w:rPr>
          <w:rFonts w:eastAsia="Cambria"/>
          <w:sz w:val="22"/>
          <w:szCs w:val="24"/>
          <w:lang w:val="ru-RU"/>
        </w:rPr>
        <w:t>торговли</w:t>
      </w:r>
      <w:r w:rsidRPr="007D7691">
        <w:rPr>
          <w:rFonts w:eastAsia="Cambria"/>
          <w:sz w:val="22"/>
          <w:szCs w:val="24"/>
          <w:lang w:val="ru-RU"/>
        </w:rPr>
        <w:t xml:space="preserve">). </w:t>
      </w:r>
      <w:r>
        <w:rPr>
          <w:rFonts w:eastAsia="Cambria"/>
          <w:sz w:val="22"/>
          <w:szCs w:val="24"/>
          <w:lang w:val="ru-RU"/>
        </w:rPr>
        <w:t>Один</w:t>
      </w:r>
      <w:r w:rsidRPr="007D7691">
        <w:rPr>
          <w:rFonts w:eastAsia="Cambria"/>
          <w:sz w:val="22"/>
          <w:szCs w:val="24"/>
          <w:lang w:val="ru-RU"/>
        </w:rPr>
        <w:t xml:space="preserve"> </w:t>
      </w:r>
      <w:r>
        <w:rPr>
          <w:rFonts w:eastAsia="Cambria"/>
          <w:sz w:val="22"/>
          <w:szCs w:val="24"/>
          <w:lang w:val="ru-RU"/>
        </w:rPr>
        <w:t>из</w:t>
      </w:r>
      <w:r w:rsidRPr="007D7691">
        <w:rPr>
          <w:rFonts w:eastAsia="Cambria"/>
          <w:sz w:val="22"/>
          <w:szCs w:val="24"/>
          <w:lang w:val="ru-RU"/>
        </w:rPr>
        <w:t xml:space="preserve"> </w:t>
      </w:r>
      <w:r>
        <w:rPr>
          <w:rFonts w:eastAsia="Cambria"/>
          <w:sz w:val="22"/>
          <w:szCs w:val="24"/>
          <w:lang w:val="ru-RU"/>
        </w:rPr>
        <w:t>способов</w:t>
      </w:r>
      <w:r w:rsidRPr="007D7691">
        <w:rPr>
          <w:rFonts w:eastAsia="Cambria"/>
          <w:sz w:val="22"/>
          <w:szCs w:val="24"/>
          <w:lang w:val="ru-RU"/>
        </w:rPr>
        <w:t xml:space="preserve"> </w:t>
      </w:r>
      <w:r>
        <w:rPr>
          <w:rFonts w:eastAsia="Cambria"/>
          <w:sz w:val="22"/>
          <w:szCs w:val="24"/>
          <w:lang w:val="ru-RU"/>
        </w:rPr>
        <w:t>подведения</w:t>
      </w:r>
      <w:r w:rsidRPr="007D7691">
        <w:rPr>
          <w:rFonts w:eastAsia="Cambria"/>
          <w:sz w:val="22"/>
          <w:szCs w:val="24"/>
          <w:lang w:val="ru-RU"/>
        </w:rPr>
        <w:t xml:space="preserve"> </w:t>
      </w:r>
      <w:r>
        <w:rPr>
          <w:rFonts w:eastAsia="Cambria"/>
          <w:sz w:val="22"/>
          <w:szCs w:val="24"/>
          <w:lang w:val="ru-RU"/>
        </w:rPr>
        <w:t>итогов</w:t>
      </w:r>
      <w:r w:rsidRPr="007D7691">
        <w:rPr>
          <w:rFonts w:eastAsia="Cambria"/>
          <w:sz w:val="22"/>
          <w:szCs w:val="24"/>
          <w:lang w:val="ru-RU"/>
        </w:rPr>
        <w:t xml:space="preserve"> </w:t>
      </w:r>
      <w:r>
        <w:rPr>
          <w:rFonts w:eastAsia="Cambria"/>
          <w:sz w:val="22"/>
          <w:szCs w:val="24"/>
          <w:lang w:val="ru-RU"/>
        </w:rPr>
        <w:t>по</w:t>
      </w:r>
      <w:r w:rsidRPr="007D7691">
        <w:rPr>
          <w:rFonts w:eastAsia="Cambria"/>
          <w:sz w:val="22"/>
          <w:szCs w:val="24"/>
          <w:lang w:val="ru-RU"/>
        </w:rPr>
        <w:t xml:space="preserve"> </w:t>
      </w:r>
      <w:r>
        <w:rPr>
          <w:rFonts w:eastAsia="Cambria"/>
          <w:sz w:val="22"/>
          <w:szCs w:val="24"/>
          <w:lang w:val="ru-RU"/>
        </w:rPr>
        <w:t>воздействию</w:t>
      </w:r>
      <w:r w:rsidRPr="007D7691">
        <w:rPr>
          <w:rFonts w:eastAsia="Cambria"/>
          <w:sz w:val="22"/>
          <w:szCs w:val="24"/>
          <w:lang w:val="ru-RU"/>
        </w:rPr>
        <w:t xml:space="preserve"> </w:t>
      </w:r>
      <w:r>
        <w:rPr>
          <w:rFonts w:eastAsia="Cambria"/>
          <w:sz w:val="22"/>
          <w:szCs w:val="24"/>
          <w:lang w:val="ru-RU"/>
        </w:rPr>
        <w:t>применяемых</w:t>
      </w:r>
      <w:r w:rsidRPr="007D7691">
        <w:rPr>
          <w:rFonts w:eastAsia="Cambria"/>
          <w:sz w:val="22"/>
          <w:szCs w:val="24"/>
          <w:lang w:val="ru-RU"/>
        </w:rPr>
        <w:t xml:space="preserve"> </w:t>
      </w:r>
      <w:r>
        <w:rPr>
          <w:rFonts w:eastAsia="Cambria"/>
          <w:sz w:val="22"/>
          <w:szCs w:val="24"/>
          <w:lang w:val="ru-RU"/>
        </w:rPr>
        <w:t>мер</w:t>
      </w:r>
      <w:r w:rsidRPr="007D7691">
        <w:rPr>
          <w:rFonts w:eastAsia="Cambria"/>
          <w:sz w:val="22"/>
          <w:szCs w:val="24"/>
          <w:lang w:val="ru-RU"/>
        </w:rPr>
        <w:t xml:space="preserve"> </w:t>
      </w:r>
      <w:r>
        <w:rPr>
          <w:rFonts w:eastAsia="Cambria"/>
          <w:sz w:val="22"/>
          <w:szCs w:val="24"/>
          <w:lang w:val="ru-RU"/>
        </w:rPr>
        <w:t>политики</w:t>
      </w:r>
      <w:r w:rsidRPr="007D7691">
        <w:rPr>
          <w:rFonts w:eastAsia="Cambria"/>
          <w:sz w:val="22"/>
          <w:szCs w:val="24"/>
          <w:lang w:val="ru-RU"/>
        </w:rPr>
        <w:t xml:space="preserve"> </w:t>
      </w:r>
      <w:r>
        <w:rPr>
          <w:rFonts w:eastAsia="Cambria"/>
          <w:sz w:val="22"/>
          <w:szCs w:val="24"/>
          <w:lang w:val="ru-RU"/>
        </w:rPr>
        <w:t>заключается в том, чтобы оценить степень ограничительности в рамках единого индекса. Нами</w:t>
      </w:r>
      <w:r w:rsidRPr="007D7691">
        <w:rPr>
          <w:rFonts w:eastAsia="Cambria"/>
          <w:sz w:val="22"/>
          <w:szCs w:val="24"/>
          <w:lang w:val="ru-RU"/>
        </w:rPr>
        <w:t xml:space="preserve"> </w:t>
      </w:r>
      <w:r>
        <w:rPr>
          <w:rFonts w:eastAsia="Cambria"/>
          <w:sz w:val="22"/>
          <w:szCs w:val="24"/>
          <w:lang w:val="ru-RU"/>
        </w:rPr>
        <w:t>был</w:t>
      </w:r>
      <w:r w:rsidRPr="007D7691">
        <w:rPr>
          <w:rFonts w:eastAsia="Cambria"/>
          <w:sz w:val="22"/>
          <w:szCs w:val="24"/>
          <w:lang w:val="ru-RU"/>
        </w:rPr>
        <w:t xml:space="preserve"> </w:t>
      </w:r>
      <w:r>
        <w:rPr>
          <w:rFonts w:eastAsia="Cambria"/>
          <w:sz w:val="22"/>
          <w:szCs w:val="24"/>
          <w:lang w:val="ru-RU"/>
        </w:rPr>
        <w:t>сформирован</w:t>
      </w:r>
      <w:r w:rsidRPr="007D7691">
        <w:rPr>
          <w:rFonts w:eastAsia="Cambria"/>
          <w:sz w:val="22"/>
          <w:szCs w:val="24"/>
          <w:lang w:val="ru-RU"/>
        </w:rPr>
        <w:t xml:space="preserve"> </w:t>
      </w:r>
      <w:r>
        <w:rPr>
          <w:rFonts w:eastAsia="Cambria"/>
          <w:sz w:val="22"/>
          <w:szCs w:val="24"/>
          <w:lang w:val="ru-RU"/>
        </w:rPr>
        <w:t>Индекс</w:t>
      </w:r>
      <w:r w:rsidRPr="007D7691">
        <w:rPr>
          <w:rFonts w:eastAsia="Cambria"/>
          <w:sz w:val="22"/>
          <w:szCs w:val="24"/>
          <w:lang w:val="ru-RU"/>
        </w:rPr>
        <w:t xml:space="preserve"> </w:t>
      </w:r>
      <w:r>
        <w:rPr>
          <w:rFonts w:eastAsia="Cambria"/>
          <w:sz w:val="22"/>
          <w:szCs w:val="24"/>
          <w:lang w:val="ru-RU"/>
        </w:rPr>
        <w:t>ограничительности</w:t>
      </w:r>
      <w:r w:rsidRPr="007D7691">
        <w:rPr>
          <w:rFonts w:eastAsia="Cambria"/>
          <w:sz w:val="22"/>
          <w:szCs w:val="24"/>
          <w:lang w:val="ru-RU"/>
        </w:rPr>
        <w:t xml:space="preserve"> </w:t>
      </w:r>
      <w:r>
        <w:rPr>
          <w:rFonts w:eastAsia="Cambria"/>
          <w:sz w:val="22"/>
          <w:szCs w:val="24"/>
          <w:lang w:val="ru-RU"/>
        </w:rPr>
        <w:t>торговли</w:t>
      </w:r>
      <w:r w:rsidRPr="007D7691">
        <w:rPr>
          <w:rFonts w:eastAsia="Cambria"/>
          <w:sz w:val="22"/>
          <w:szCs w:val="24"/>
          <w:lang w:val="ru-RU"/>
        </w:rPr>
        <w:t xml:space="preserve"> </w:t>
      </w:r>
      <w:r>
        <w:rPr>
          <w:rFonts w:eastAsia="Cambria"/>
          <w:sz w:val="22"/>
          <w:szCs w:val="24"/>
          <w:lang w:val="ru-RU"/>
        </w:rPr>
        <w:t>услугами</w:t>
      </w:r>
      <w:r w:rsidRPr="007D7691">
        <w:rPr>
          <w:rFonts w:eastAsia="Cambria"/>
          <w:sz w:val="22"/>
          <w:szCs w:val="24"/>
          <w:lang w:val="ru-RU"/>
        </w:rPr>
        <w:t xml:space="preserve"> (</w:t>
      </w:r>
      <w:r w:rsidRPr="00D04F5E">
        <w:rPr>
          <w:rFonts w:eastAsia="Cambria"/>
          <w:sz w:val="22"/>
          <w:szCs w:val="24"/>
        </w:rPr>
        <w:t>STRI</w:t>
      </w:r>
      <w:r w:rsidRPr="007D7691">
        <w:rPr>
          <w:rFonts w:eastAsia="Cambria"/>
          <w:sz w:val="22"/>
          <w:szCs w:val="24"/>
          <w:lang w:val="ru-RU"/>
        </w:rPr>
        <w:t xml:space="preserve">) </w:t>
      </w:r>
      <w:r>
        <w:rPr>
          <w:rFonts w:eastAsia="Cambria"/>
          <w:sz w:val="22"/>
          <w:szCs w:val="24"/>
          <w:lang w:val="ru-RU"/>
        </w:rPr>
        <w:t>на</w:t>
      </w:r>
      <w:r w:rsidRPr="007D7691">
        <w:rPr>
          <w:rFonts w:eastAsia="Cambria"/>
          <w:sz w:val="22"/>
          <w:szCs w:val="24"/>
          <w:lang w:val="ru-RU"/>
        </w:rPr>
        <w:t xml:space="preserve"> </w:t>
      </w:r>
      <w:r>
        <w:rPr>
          <w:rFonts w:eastAsia="Cambria"/>
          <w:sz w:val="22"/>
          <w:szCs w:val="24"/>
          <w:lang w:val="ru-RU"/>
        </w:rPr>
        <w:t>самом детальном уровне для любого сочетания подсекторов и режимов. Данная</w:t>
      </w:r>
      <w:r w:rsidRPr="007D7691">
        <w:rPr>
          <w:rFonts w:eastAsia="Cambria"/>
          <w:sz w:val="22"/>
          <w:szCs w:val="24"/>
          <w:lang w:val="ru-RU"/>
        </w:rPr>
        <w:t xml:space="preserve"> </w:t>
      </w:r>
      <w:r>
        <w:rPr>
          <w:rFonts w:eastAsia="Cambria"/>
          <w:sz w:val="22"/>
          <w:szCs w:val="24"/>
          <w:lang w:val="ru-RU"/>
        </w:rPr>
        <w:t>мера</w:t>
      </w:r>
      <w:r w:rsidRPr="007D7691">
        <w:rPr>
          <w:rFonts w:eastAsia="Cambria"/>
          <w:sz w:val="22"/>
          <w:szCs w:val="24"/>
          <w:lang w:val="ru-RU"/>
        </w:rPr>
        <w:t xml:space="preserve"> </w:t>
      </w:r>
      <w:r>
        <w:rPr>
          <w:rFonts w:eastAsia="Cambria"/>
          <w:sz w:val="22"/>
          <w:szCs w:val="24"/>
          <w:lang w:val="ru-RU"/>
        </w:rPr>
        <w:t>оценки</w:t>
      </w:r>
      <w:r w:rsidRPr="007D7691">
        <w:rPr>
          <w:rFonts w:eastAsia="Cambria"/>
          <w:sz w:val="22"/>
          <w:szCs w:val="24"/>
          <w:lang w:val="ru-RU"/>
        </w:rPr>
        <w:t xml:space="preserve"> </w:t>
      </w:r>
      <w:r>
        <w:rPr>
          <w:rFonts w:eastAsia="Cambria"/>
          <w:sz w:val="22"/>
          <w:szCs w:val="24"/>
          <w:lang w:val="ru-RU"/>
        </w:rPr>
        <w:t>уровня</w:t>
      </w:r>
      <w:r w:rsidRPr="007D7691">
        <w:rPr>
          <w:rFonts w:eastAsia="Cambria"/>
          <w:sz w:val="22"/>
          <w:szCs w:val="24"/>
          <w:lang w:val="ru-RU"/>
        </w:rPr>
        <w:t xml:space="preserve"> </w:t>
      </w:r>
      <w:r>
        <w:rPr>
          <w:rFonts w:eastAsia="Cambria"/>
          <w:sz w:val="22"/>
          <w:szCs w:val="24"/>
          <w:lang w:val="ru-RU"/>
        </w:rPr>
        <w:t>открытости</w:t>
      </w:r>
      <w:r w:rsidRPr="007D7691">
        <w:rPr>
          <w:rFonts w:eastAsia="Cambria"/>
          <w:sz w:val="22"/>
          <w:szCs w:val="24"/>
          <w:lang w:val="ru-RU"/>
        </w:rPr>
        <w:t xml:space="preserve"> </w:t>
      </w:r>
      <w:r>
        <w:rPr>
          <w:rFonts w:eastAsia="Cambria"/>
          <w:sz w:val="22"/>
          <w:szCs w:val="24"/>
          <w:lang w:val="ru-RU"/>
        </w:rPr>
        <w:t>проста и прозрачна. По</w:t>
      </w:r>
      <w:r w:rsidRPr="007D7691">
        <w:rPr>
          <w:rFonts w:eastAsia="Cambria"/>
          <w:sz w:val="22"/>
          <w:szCs w:val="24"/>
          <w:lang w:val="ru-RU"/>
        </w:rPr>
        <w:t xml:space="preserve"> </w:t>
      </w:r>
      <w:r>
        <w:rPr>
          <w:rFonts w:eastAsia="Cambria"/>
          <w:sz w:val="22"/>
          <w:szCs w:val="24"/>
          <w:lang w:val="ru-RU"/>
        </w:rPr>
        <w:t>сравнению</w:t>
      </w:r>
      <w:r w:rsidRPr="007D7691">
        <w:rPr>
          <w:rFonts w:eastAsia="Cambria"/>
          <w:sz w:val="22"/>
          <w:szCs w:val="24"/>
          <w:lang w:val="ru-RU"/>
        </w:rPr>
        <w:t xml:space="preserve"> </w:t>
      </w:r>
      <w:r>
        <w:rPr>
          <w:rFonts w:eastAsia="Cambria"/>
          <w:sz w:val="22"/>
          <w:szCs w:val="24"/>
          <w:lang w:val="ru-RU"/>
        </w:rPr>
        <w:t>с</w:t>
      </w:r>
      <w:r w:rsidRPr="007D7691">
        <w:rPr>
          <w:rFonts w:eastAsia="Cambria"/>
          <w:sz w:val="22"/>
          <w:szCs w:val="24"/>
          <w:lang w:val="ru-RU"/>
        </w:rPr>
        <w:t xml:space="preserve"> </w:t>
      </w:r>
      <w:r>
        <w:rPr>
          <w:rFonts w:eastAsia="Cambria"/>
          <w:sz w:val="22"/>
          <w:szCs w:val="24"/>
          <w:lang w:val="ru-RU"/>
        </w:rPr>
        <w:t>другими</w:t>
      </w:r>
      <w:r w:rsidRPr="007D7691">
        <w:rPr>
          <w:rFonts w:eastAsia="Cambria"/>
          <w:sz w:val="22"/>
          <w:szCs w:val="24"/>
          <w:lang w:val="ru-RU"/>
        </w:rPr>
        <w:t xml:space="preserve"> </w:t>
      </w:r>
      <w:r>
        <w:rPr>
          <w:rFonts w:eastAsia="Cambria"/>
          <w:sz w:val="22"/>
          <w:szCs w:val="24"/>
          <w:lang w:val="ru-RU"/>
        </w:rPr>
        <w:t>индексами</w:t>
      </w:r>
      <w:r w:rsidRPr="007D7691">
        <w:rPr>
          <w:rFonts w:eastAsia="Cambria"/>
          <w:sz w:val="22"/>
          <w:szCs w:val="24"/>
          <w:lang w:val="ru-RU"/>
        </w:rPr>
        <w:t xml:space="preserve">, </w:t>
      </w:r>
      <w:r>
        <w:rPr>
          <w:rFonts w:eastAsia="Cambria"/>
          <w:sz w:val="22"/>
          <w:szCs w:val="24"/>
          <w:lang w:val="ru-RU"/>
        </w:rPr>
        <w:t>основанными</w:t>
      </w:r>
      <w:r w:rsidRPr="007D7691">
        <w:rPr>
          <w:rFonts w:eastAsia="Cambria"/>
          <w:sz w:val="22"/>
          <w:szCs w:val="24"/>
          <w:lang w:val="ru-RU"/>
        </w:rPr>
        <w:t xml:space="preserve"> </w:t>
      </w:r>
      <w:r>
        <w:rPr>
          <w:rFonts w:eastAsia="Cambria"/>
          <w:sz w:val="22"/>
          <w:szCs w:val="24"/>
          <w:lang w:val="ru-RU"/>
        </w:rPr>
        <w:t>на</w:t>
      </w:r>
      <w:r w:rsidRPr="007D7691">
        <w:rPr>
          <w:rFonts w:eastAsia="Cambria"/>
          <w:sz w:val="22"/>
          <w:szCs w:val="24"/>
          <w:lang w:val="ru-RU"/>
        </w:rPr>
        <w:t xml:space="preserve"> </w:t>
      </w:r>
      <w:r>
        <w:rPr>
          <w:rFonts w:eastAsia="Cambria"/>
          <w:sz w:val="22"/>
          <w:szCs w:val="24"/>
          <w:lang w:val="ru-RU"/>
        </w:rPr>
        <w:t>зафиксированном</w:t>
      </w:r>
      <w:r w:rsidRPr="007D7691">
        <w:rPr>
          <w:rFonts w:eastAsia="Cambria"/>
          <w:sz w:val="22"/>
          <w:szCs w:val="24"/>
          <w:lang w:val="ru-RU"/>
        </w:rPr>
        <w:t xml:space="preserve"> </w:t>
      </w:r>
      <w:r>
        <w:rPr>
          <w:rFonts w:eastAsia="Cambria"/>
          <w:sz w:val="22"/>
          <w:szCs w:val="24"/>
          <w:lang w:val="ru-RU"/>
        </w:rPr>
        <w:t>наборе</w:t>
      </w:r>
      <w:r w:rsidRPr="007D7691">
        <w:rPr>
          <w:rFonts w:eastAsia="Cambria"/>
          <w:sz w:val="22"/>
          <w:szCs w:val="24"/>
          <w:lang w:val="ru-RU"/>
        </w:rPr>
        <w:t xml:space="preserve"> </w:t>
      </w:r>
      <w:r>
        <w:rPr>
          <w:rFonts w:eastAsia="Cambria"/>
          <w:sz w:val="22"/>
          <w:szCs w:val="24"/>
          <w:lang w:val="ru-RU"/>
        </w:rPr>
        <w:t>баллов</w:t>
      </w:r>
      <w:r w:rsidRPr="007D7691">
        <w:rPr>
          <w:rFonts w:eastAsia="Cambria"/>
          <w:sz w:val="22"/>
          <w:szCs w:val="24"/>
          <w:lang w:val="ru-RU"/>
        </w:rPr>
        <w:t xml:space="preserve"> </w:t>
      </w:r>
      <w:r>
        <w:rPr>
          <w:rFonts w:eastAsia="Cambria"/>
          <w:sz w:val="22"/>
          <w:szCs w:val="24"/>
          <w:lang w:val="ru-RU"/>
        </w:rPr>
        <w:t>и</w:t>
      </w:r>
      <w:r w:rsidRPr="007D7691">
        <w:rPr>
          <w:rFonts w:eastAsia="Cambria"/>
          <w:sz w:val="22"/>
          <w:szCs w:val="24"/>
          <w:lang w:val="ru-RU"/>
        </w:rPr>
        <w:t xml:space="preserve"> </w:t>
      </w:r>
      <w:r>
        <w:rPr>
          <w:rFonts w:eastAsia="Cambria"/>
          <w:sz w:val="22"/>
          <w:szCs w:val="24"/>
          <w:lang w:val="ru-RU"/>
        </w:rPr>
        <w:t>весовых</w:t>
      </w:r>
      <w:r w:rsidRPr="007D7691">
        <w:rPr>
          <w:rFonts w:eastAsia="Cambria"/>
          <w:sz w:val="22"/>
          <w:szCs w:val="24"/>
          <w:lang w:val="ru-RU"/>
        </w:rPr>
        <w:t xml:space="preserve"> </w:t>
      </w:r>
      <w:r>
        <w:rPr>
          <w:rFonts w:eastAsia="Cambria"/>
          <w:sz w:val="22"/>
          <w:szCs w:val="24"/>
          <w:lang w:val="ru-RU"/>
        </w:rPr>
        <w:t>функций</w:t>
      </w:r>
      <w:r w:rsidRPr="007D7691">
        <w:rPr>
          <w:rFonts w:eastAsia="Cambria"/>
          <w:sz w:val="22"/>
          <w:szCs w:val="24"/>
          <w:lang w:val="ru-RU"/>
        </w:rPr>
        <w:t xml:space="preserve">, </w:t>
      </w:r>
      <w:r>
        <w:rPr>
          <w:rFonts w:eastAsia="Cambria"/>
          <w:sz w:val="22"/>
          <w:szCs w:val="24"/>
          <w:lang w:val="ru-RU"/>
        </w:rPr>
        <w:t>данный индекс позволяет избежать таких проблем, как двойной подсчет ограничений, не имеющих обязательной силы. По</w:t>
      </w:r>
      <w:r w:rsidRPr="007D7691">
        <w:rPr>
          <w:rFonts w:eastAsia="Cambria"/>
          <w:sz w:val="22"/>
          <w:szCs w:val="24"/>
          <w:lang w:val="ru-RU"/>
        </w:rPr>
        <w:t xml:space="preserve"> </w:t>
      </w:r>
      <w:r>
        <w:rPr>
          <w:rFonts w:eastAsia="Cambria"/>
          <w:sz w:val="22"/>
          <w:szCs w:val="24"/>
          <w:lang w:val="ru-RU"/>
        </w:rPr>
        <w:t>сравнению</w:t>
      </w:r>
      <w:r w:rsidRPr="007D7691">
        <w:rPr>
          <w:rFonts w:eastAsia="Cambria"/>
          <w:sz w:val="22"/>
          <w:szCs w:val="24"/>
          <w:lang w:val="ru-RU"/>
        </w:rPr>
        <w:t xml:space="preserve"> </w:t>
      </w:r>
      <w:r>
        <w:rPr>
          <w:rFonts w:eastAsia="Cambria"/>
          <w:sz w:val="22"/>
          <w:szCs w:val="24"/>
          <w:lang w:val="ru-RU"/>
        </w:rPr>
        <w:t>с</w:t>
      </w:r>
      <w:r w:rsidRPr="007D7691">
        <w:rPr>
          <w:rFonts w:eastAsia="Cambria"/>
          <w:sz w:val="22"/>
          <w:szCs w:val="24"/>
          <w:lang w:val="ru-RU"/>
        </w:rPr>
        <w:t xml:space="preserve"> </w:t>
      </w:r>
      <w:r>
        <w:rPr>
          <w:rFonts w:eastAsia="Cambria"/>
          <w:sz w:val="22"/>
          <w:szCs w:val="24"/>
          <w:lang w:val="ru-RU"/>
        </w:rPr>
        <w:t>другими</w:t>
      </w:r>
      <w:r w:rsidRPr="007D7691">
        <w:rPr>
          <w:rFonts w:eastAsia="Cambria"/>
          <w:sz w:val="22"/>
          <w:szCs w:val="24"/>
          <w:lang w:val="ru-RU"/>
        </w:rPr>
        <w:t xml:space="preserve"> </w:t>
      </w:r>
      <w:r>
        <w:rPr>
          <w:rFonts w:eastAsia="Cambria"/>
          <w:sz w:val="22"/>
          <w:szCs w:val="24"/>
          <w:lang w:val="ru-RU"/>
        </w:rPr>
        <w:t>мерами</w:t>
      </w:r>
      <w:r w:rsidRPr="007D7691">
        <w:rPr>
          <w:rFonts w:eastAsia="Cambria"/>
          <w:sz w:val="22"/>
          <w:szCs w:val="24"/>
          <w:lang w:val="ru-RU"/>
        </w:rPr>
        <w:t xml:space="preserve"> </w:t>
      </w:r>
      <w:r>
        <w:rPr>
          <w:rFonts w:eastAsia="Cambria"/>
          <w:sz w:val="22"/>
          <w:szCs w:val="24"/>
          <w:lang w:val="ru-RU"/>
        </w:rPr>
        <w:t>оценки</w:t>
      </w:r>
      <w:r w:rsidRPr="007D7691">
        <w:rPr>
          <w:rFonts w:eastAsia="Cambria"/>
          <w:sz w:val="22"/>
          <w:szCs w:val="24"/>
          <w:lang w:val="ru-RU"/>
        </w:rPr>
        <w:t xml:space="preserve"> </w:t>
      </w:r>
      <w:r>
        <w:rPr>
          <w:rFonts w:eastAsia="Cambria"/>
          <w:sz w:val="22"/>
          <w:szCs w:val="24"/>
          <w:lang w:val="ru-RU"/>
        </w:rPr>
        <w:t>ограничительности</w:t>
      </w:r>
      <w:r w:rsidRPr="007D7691">
        <w:rPr>
          <w:rFonts w:eastAsia="Cambria"/>
          <w:sz w:val="22"/>
          <w:szCs w:val="24"/>
          <w:lang w:val="ru-RU"/>
        </w:rPr>
        <w:t xml:space="preserve"> </w:t>
      </w:r>
      <w:r>
        <w:rPr>
          <w:rFonts w:eastAsia="Cambria"/>
          <w:sz w:val="22"/>
          <w:szCs w:val="24"/>
          <w:lang w:val="ru-RU"/>
        </w:rPr>
        <w:t>посредством</w:t>
      </w:r>
      <w:r w:rsidRPr="007D7691">
        <w:rPr>
          <w:rFonts w:eastAsia="Cambria"/>
          <w:sz w:val="22"/>
          <w:szCs w:val="24"/>
          <w:lang w:val="ru-RU"/>
        </w:rPr>
        <w:t xml:space="preserve"> </w:t>
      </w:r>
      <w:r>
        <w:rPr>
          <w:rFonts w:eastAsia="Cambria"/>
          <w:sz w:val="22"/>
          <w:szCs w:val="24"/>
          <w:lang w:val="ru-RU"/>
        </w:rPr>
        <w:t>воздействия</w:t>
      </w:r>
      <w:r w:rsidRPr="007D7691">
        <w:rPr>
          <w:rFonts w:eastAsia="Cambria"/>
          <w:sz w:val="22"/>
          <w:szCs w:val="24"/>
          <w:lang w:val="ru-RU"/>
        </w:rPr>
        <w:t xml:space="preserve"> </w:t>
      </w:r>
      <w:r>
        <w:rPr>
          <w:rFonts w:eastAsia="Cambria"/>
          <w:sz w:val="22"/>
          <w:szCs w:val="24"/>
          <w:lang w:val="ru-RU"/>
        </w:rPr>
        <w:t>мер</w:t>
      </w:r>
      <w:r w:rsidRPr="007D7691">
        <w:rPr>
          <w:rFonts w:eastAsia="Cambria"/>
          <w:sz w:val="22"/>
          <w:szCs w:val="24"/>
          <w:lang w:val="ru-RU"/>
        </w:rPr>
        <w:t xml:space="preserve"> </w:t>
      </w:r>
      <w:r>
        <w:rPr>
          <w:rFonts w:eastAsia="Cambria"/>
          <w:sz w:val="22"/>
          <w:szCs w:val="24"/>
          <w:lang w:val="ru-RU"/>
        </w:rPr>
        <w:t>на</w:t>
      </w:r>
      <w:r w:rsidRPr="007D7691">
        <w:rPr>
          <w:rFonts w:eastAsia="Cambria"/>
          <w:sz w:val="22"/>
          <w:szCs w:val="24"/>
          <w:lang w:val="ru-RU"/>
        </w:rPr>
        <w:t xml:space="preserve"> </w:t>
      </w:r>
      <w:r>
        <w:rPr>
          <w:rFonts w:eastAsia="Cambria"/>
          <w:sz w:val="22"/>
          <w:szCs w:val="24"/>
          <w:lang w:val="ru-RU"/>
        </w:rPr>
        <w:t>определенные показатели результатов, данная мера оценки не зависит от наличия данных о показателях сектора услуг</w:t>
      </w:r>
      <w:r w:rsidRPr="007D7691">
        <w:rPr>
          <w:rFonts w:eastAsia="Cambria"/>
          <w:sz w:val="22"/>
          <w:szCs w:val="24"/>
          <w:lang w:val="ru-RU"/>
        </w:rPr>
        <w:t xml:space="preserve">. </w:t>
      </w:r>
    </w:p>
    <w:p w:rsidR="000E180E" w:rsidRDefault="000E180E" w:rsidP="000E180E">
      <w:pPr>
        <w:spacing w:line="276" w:lineRule="auto"/>
        <w:ind w:firstLine="0"/>
        <w:jc w:val="both"/>
        <w:rPr>
          <w:rFonts w:eastAsia="Cambria"/>
          <w:sz w:val="22"/>
          <w:szCs w:val="24"/>
          <w:lang w:val="ru-RU"/>
        </w:rPr>
      </w:pPr>
    </w:p>
    <w:p w:rsidR="000E180E" w:rsidRPr="00A652A3" w:rsidRDefault="000E180E" w:rsidP="000E180E">
      <w:pPr>
        <w:spacing w:line="276" w:lineRule="auto"/>
        <w:jc w:val="both"/>
        <w:rPr>
          <w:rFonts w:eastAsia="Cambria"/>
          <w:sz w:val="22"/>
          <w:szCs w:val="24"/>
          <w:lang w:val="ru-RU"/>
        </w:rPr>
      </w:pPr>
      <w:r>
        <w:rPr>
          <w:rFonts w:eastAsia="Cambria"/>
          <w:sz w:val="22"/>
          <w:szCs w:val="24"/>
          <w:lang w:val="ru-RU"/>
        </w:rPr>
        <w:t>По</w:t>
      </w:r>
      <w:r w:rsidRPr="00A652A3">
        <w:rPr>
          <w:rFonts w:eastAsia="Cambria"/>
          <w:sz w:val="22"/>
          <w:szCs w:val="24"/>
          <w:lang w:val="ru-RU"/>
        </w:rPr>
        <w:t xml:space="preserve"> </w:t>
      </w:r>
      <w:r>
        <w:rPr>
          <w:rFonts w:eastAsia="Cambria"/>
          <w:sz w:val="22"/>
          <w:szCs w:val="24"/>
          <w:lang w:val="ru-RU"/>
        </w:rPr>
        <w:t>существу</w:t>
      </w:r>
      <w:r w:rsidRPr="00A652A3">
        <w:rPr>
          <w:rFonts w:eastAsia="Cambria"/>
          <w:sz w:val="22"/>
          <w:szCs w:val="24"/>
          <w:lang w:val="ru-RU"/>
        </w:rPr>
        <w:t xml:space="preserve"> </w:t>
      </w:r>
      <w:r>
        <w:rPr>
          <w:rFonts w:eastAsia="Cambria"/>
          <w:sz w:val="22"/>
          <w:szCs w:val="24"/>
          <w:lang w:val="ru-RU"/>
        </w:rPr>
        <w:t>в</w:t>
      </w:r>
      <w:r w:rsidRPr="00A652A3">
        <w:rPr>
          <w:rFonts w:eastAsia="Cambria"/>
          <w:sz w:val="22"/>
          <w:szCs w:val="24"/>
          <w:lang w:val="ru-RU"/>
        </w:rPr>
        <w:t xml:space="preserve"> </w:t>
      </w:r>
      <w:r>
        <w:rPr>
          <w:rFonts w:eastAsia="Cambria"/>
          <w:sz w:val="22"/>
          <w:szCs w:val="24"/>
          <w:lang w:val="ru-RU"/>
        </w:rPr>
        <w:t>рамках</w:t>
      </w:r>
      <w:r w:rsidRPr="00A652A3">
        <w:rPr>
          <w:rFonts w:eastAsia="Cambria"/>
          <w:sz w:val="22"/>
          <w:szCs w:val="24"/>
          <w:lang w:val="ru-RU"/>
        </w:rPr>
        <w:t xml:space="preserve"> </w:t>
      </w:r>
      <w:r>
        <w:rPr>
          <w:rFonts w:eastAsia="Cambria"/>
          <w:sz w:val="22"/>
          <w:szCs w:val="24"/>
          <w:lang w:val="ru-RU"/>
        </w:rPr>
        <w:t>каждого</w:t>
      </w:r>
      <w:r w:rsidRPr="00A652A3">
        <w:rPr>
          <w:rFonts w:eastAsia="Cambria"/>
          <w:sz w:val="22"/>
          <w:szCs w:val="24"/>
          <w:lang w:val="ru-RU"/>
        </w:rPr>
        <w:t xml:space="preserve"> </w:t>
      </w:r>
      <w:r>
        <w:rPr>
          <w:rFonts w:eastAsia="Cambria"/>
          <w:sz w:val="22"/>
          <w:szCs w:val="24"/>
          <w:lang w:val="ru-RU"/>
        </w:rPr>
        <w:t>подсектора</w:t>
      </w:r>
      <w:r w:rsidRPr="00A652A3">
        <w:rPr>
          <w:rFonts w:eastAsia="Cambria"/>
          <w:sz w:val="22"/>
          <w:szCs w:val="24"/>
          <w:lang w:val="ru-RU"/>
        </w:rPr>
        <w:t xml:space="preserve"> </w:t>
      </w:r>
      <w:r>
        <w:rPr>
          <w:rFonts w:eastAsia="Cambria"/>
          <w:sz w:val="22"/>
          <w:szCs w:val="24"/>
          <w:lang w:val="ru-RU"/>
        </w:rPr>
        <w:t>мы</w:t>
      </w:r>
      <w:r w:rsidRPr="00A652A3">
        <w:rPr>
          <w:rFonts w:eastAsia="Cambria"/>
          <w:sz w:val="22"/>
          <w:szCs w:val="24"/>
          <w:lang w:val="ru-RU"/>
        </w:rPr>
        <w:t xml:space="preserve"> </w:t>
      </w:r>
      <w:r>
        <w:rPr>
          <w:rFonts w:eastAsia="Cambria"/>
          <w:sz w:val="22"/>
          <w:szCs w:val="24"/>
          <w:lang w:val="ru-RU"/>
        </w:rPr>
        <w:t>проводим</w:t>
      </w:r>
      <w:r w:rsidRPr="00A652A3">
        <w:rPr>
          <w:rFonts w:eastAsia="Cambria"/>
          <w:sz w:val="22"/>
          <w:szCs w:val="24"/>
          <w:lang w:val="ru-RU"/>
        </w:rPr>
        <w:t xml:space="preserve"> </w:t>
      </w:r>
      <w:r>
        <w:rPr>
          <w:rFonts w:eastAsia="Cambria"/>
          <w:sz w:val="22"/>
          <w:szCs w:val="24"/>
          <w:lang w:val="ru-RU"/>
        </w:rPr>
        <w:t>целостную</w:t>
      </w:r>
      <w:r w:rsidRPr="00A652A3">
        <w:rPr>
          <w:rFonts w:eastAsia="Cambria"/>
          <w:sz w:val="22"/>
          <w:szCs w:val="24"/>
          <w:lang w:val="ru-RU"/>
        </w:rPr>
        <w:t xml:space="preserve"> </w:t>
      </w:r>
      <w:r>
        <w:rPr>
          <w:rFonts w:eastAsia="Cambria"/>
          <w:sz w:val="22"/>
          <w:szCs w:val="24"/>
          <w:lang w:val="ru-RU"/>
        </w:rPr>
        <w:t>оценку</w:t>
      </w:r>
      <w:r w:rsidRPr="00A652A3">
        <w:rPr>
          <w:rFonts w:eastAsia="Cambria"/>
          <w:sz w:val="22"/>
          <w:szCs w:val="24"/>
          <w:lang w:val="ru-RU"/>
        </w:rPr>
        <w:t xml:space="preserve"> </w:t>
      </w:r>
      <w:r>
        <w:rPr>
          <w:rFonts w:eastAsia="Cambria"/>
          <w:sz w:val="22"/>
          <w:szCs w:val="24"/>
          <w:lang w:val="ru-RU"/>
        </w:rPr>
        <w:t>политического</w:t>
      </w:r>
      <w:r w:rsidRPr="00A652A3">
        <w:rPr>
          <w:rFonts w:eastAsia="Cambria"/>
          <w:sz w:val="22"/>
          <w:szCs w:val="24"/>
          <w:lang w:val="ru-RU"/>
        </w:rPr>
        <w:t xml:space="preserve"> </w:t>
      </w:r>
      <w:r>
        <w:rPr>
          <w:rFonts w:eastAsia="Cambria"/>
          <w:sz w:val="22"/>
          <w:szCs w:val="24"/>
          <w:lang w:val="ru-RU"/>
        </w:rPr>
        <w:t>режима</w:t>
      </w:r>
      <w:r w:rsidRPr="00A652A3">
        <w:rPr>
          <w:rFonts w:eastAsia="Cambria"/>
          <w:sz w:val="22"/>
          <w:szCs w:val="24"/>
          <w:lang w:val="ru-RU"/>
        </w:rPr>
        <w:t xml:space="preserve"> </w:t>
      </w:r>
      <w:r>
        <w:rPr>
          <w:rFonts w:eastAsia="Cambria"/>
          <w:sz w:val="22"/>
          <w:szCs w:val="24"/>
          <w:lang w:val="ru-RU"/>
        </w:rPr>
        <w:t xml:space="preserve">и объединяем применяемые политические меры в пять широких категорий </w:t>
      </w:r>
      <w:r w:rsidRPr="00A652A3">
        <w:rPr>
          <w:rFonts w:eastAsia="Cambria"/>
          <w:sz w:val="22"/>
          <w:szCs w:val="24"/>
          <w:lang w:val="ru-RU"/>
        </w:rPr>
        <w:t>(</w:t>
      </w:r>
      <w:r>
        <w:rPr>
          <w:rFonts w:eastAsia="Cambria"/>
          <w:sz w:val="22"/>
          <w:szCs w:val="24"/>
          <w:lang w:val="ru-RU"/>
        </w:rPr>
        <w:t>с соответствующими баллами</w:t>
      </w:r>
      <w:r w:rsidRPr="00A652A3">
        <w:rPr>
          <w:rFonts w:eastAsia="Cambria"/>
          <w:sz w:val="22"/>
          <w:szCs w:val="24"/>
          <w:lang w:val="ru-RU"/>
        </w:rPr>
        <w:t xml:space="preserve">): </w:t>
      </w:r>
    </w:p>
    <w:p w:rsidR="000E180E" w:rsidRPr="00D04F5E" w:rsidRDefault="000E180E" w:rsidP="000E180E">
      <w:pPr>
        <w:numPr>
          <w:ilvl w:val="0"/>
          <w:numId w:val="5"/>
        </w:numPr>
        <w:spacing w:line="276" w:lineRule="auto"/>
        <w:jc w:val="both"/>
        <w:rPr>
          <w:rFonts w:eastAsia="Cambria"/>
          <w:sz w:val="22"/>
          <w:szCs w:val="24"/>
        </w:rPr>
      </w:pPr>
      <w:r>
        <w:rPr>
          <w:rFonts w:eastAsia="Cambria"/>
          <w:sz w:val="22"/>
          <w:szCs w:val="24"/>
          <w:lang w:val="ru-RU"/>
        </w:rPr>
        <w:t>полностью открытые</w:t>
      </w:r>
      <w:r w:rsidRPr="00D04F5E">
        <w:rPr>
          <w:rFonts w:eastAsia="Cambria"/>
          <w:sz w:val="22"/>
          <w:szCs w:val="24"/>
        </w:rPr>
        <w:t xml:space="preserve"> (0); </w:t>
      </w:r>
    </w:p>
    <w:p w:rsidR="000E180E" w:rsidRPr="00A652A3" w:rsidRDefault="000E180E" w:rsidP="000E180E">
      <w:pPr>
        <w:numPr>
          <w:ilvl w:val="0"/>
          <w:numId w:val="5"/>
        </w:numPr>
        <w:spacing w:line="276" w:lineRule="auto"/>
        <w:jc w:val="both"/>
        <w:rPr>
          <w:rFonts w:eastAsia="Cambria"/>
          <w:sz w:val="22"/>
          <w:szCs w:val="24"/>
          <w:lang w:val="ru-RU"/>
        </w:rPr>
      </w:pPr>
      <w:r>
        <w:rPr>
          <w:rFonts w:eastAsia="Cambria"/>
          <w:sz w:val="22"/>
          <w:szCs w:val="24"/>
          <w:lang w:val="ru-RU"/>
        </w:rPr>
        <w:t>почти</w:t>
      </w:r>
      <w:r w:rsidRPr="00A652A3">
        <w:rPr>
          <w:rFonts w:eastAsia="Cambria"/>
          <w:sz w:val="22"/>
          <w:szCs w:val="24"/>
          <w:lang w:val="ru-RU"/>
        </w:rPr>
        <w:t xml:space="preserve"> </w:t>
      </w:r>
      <w:r>
        <w:rPr>
          <w:rFonts w:eastAsia="Cambria"/>
          <w:sz w:val="22"/>
          <w:szCs w:val="24"/>
          <w:lang w:val="ru-RU"/>
        </w:rPr>
        <w:t>открытые</w:t>
      </w:r>
      <w:r w:rsidRPr="00A652A3">
        <w:rPr>
          <w:rFonts w:eastAsia="Cambria"/>
          <w:sz w:val="22"/>
          <w:szCs w:val="24"/>
          <w:lang w:val="ru-RU"/>
        </w:rPr>
        <w:t xml:space="preserve"> </w:t>
      </w:r>
      <w:r>
        <w:rPr>
          <w:rFonts w:eastAsia="Cambria"/>
          <w:sz w:val="22"/>
          <w:szCs w:val="24"/>
          <w:lang w:val="ru-RU"/>
        </w:rPr>
        <w:t>с</w:t>
      </w:r>
      <w:r w:rsidRPr="00A652A3">
        <w:rPr>
          <w:rFonts w:eastAsia="Cambria"/>
          <w:sz w:val="22"/>
          <w:szCs w:val="24"/>
          <w:lang w:val="ru-RU"/>
        </w:rPr>
        <w:t xml:space="preserve"> </w:t>
      </w:r>
      <w:r>
        <w:rPr>
          <w:rFonts w:eastAsia="Cambria"/>
          <w:sz w:val="22"/>
          <w:szCs w:val="24"/>
          <w:lang w:val="ru-RU"/>
        </w:rPr>
        <w:t>незначительными</w:t>
      </w:r>
      <w:r w:rsidRPr="00A652A3">
        <w:rPr>
          <w:rFonts w:eastAsia="Cambria"/>
          <w:sz w:val="22"/>
          <w:szCs w:val="24"/>
          <w:lang w:val="ru-RU"/>
        </w:rPr>
        <w:t xml:space="preserve"> </w:t>
      </w:r>
      <w:r>
        <w:rPr>
          <w:rFonts w:eastAsia="Cambria"/>
          <w:sz w:val="22"/>
          <w:szCs w:val="24"/>
          <w:lang w:val="ru-RU"/>
        </w:rPr>
        <w:t>ограничениями</w:t>
      </w:r>
      <w:r w:rsidRPr="00A652A3">
        <w:rPr>
          <w:rFonts w:eastAsia="Cambria"/>
          <w:sz w:val="22"/>
          <w:szCs w:val="24"/>
          <w:lang w:val="ru-RU"/>
        </w:rPr>
        <w:t xml:space="preserve"> (25); </w:t>
      </w:r>
    </w:p>
    <w:p w:rsidR="000E180E" w:rsidRPr="00D04F5E" w:rsidRDefault="000E180E" w:rsidP="000E180E">
      <w:pPr>
        <w:numPr>
          <w:ilvl w:val="0"/>
          <w:numId w:val="5"/>
        </w:numPr>
        <w:spacing w:line="276" w:lineRule="auto"/>
        <w:jc w:val="both"/>
        <w:rPr>
          <w:rFonts w:eastAsia="Cambria"/>
          <w:sz w:val="22"/>
          <w:szCs w:val="24"/>
        </w:rPr>
      </w:pPr>
      <w:r>
        <w:rPr>
          <w:rFonts w:eastAsia="Cambria"/>
          <w:sz w:val="22"/>
          <w:szCs w:val="24"/>
          <w:lang w:val="ru-RU"/>
        </w:rPr>
        <w:t>крупные ограничения</w:t>
      </w:r>
      <w:r w:rsidRPr="00D04F5E">
        <w:rPr>
          <w:rFonts w:eastAsia="Cambria"/>
          <w:sz w:val="22"/>
          <w:szCs w:val="24"/>
        </w:rPr>
        <w:t xml:space="preserve"> (50); </w:t>
      </w:r>
    </w:p>
    <w:p w:rsidR="000E180E" w:rsidRDefault="000E180E" w:rsidP="000E180E">
      <w:pPr>
        <w:numPr>
          <w:ilvl w:val="0"/>
          <w:numId w:val="5"/>
        </w:numPr>
        <w:spacing w:line="276" w:lineRule="auto"/>
        <w:jc w:val="both"/>
        <w:rPr>
          <w:rFonts w:eastAsia="Cambria"/>
          <w:sz w:val="22"/>
          <w:szCs w:val="24"/>
          <w:lang w:val="ru-RU"/>
        </w:rPr>
      </w:pPr>
      <w:r>
        <w:rPr>
          <w:rFonts w:eastAsia="Cambria"/>
          <w:sz w:val="22"/>
          <w:szCs w:val="24"/>
          <w:lang w:val="ru-RU"/>
        </w:rPr>
        <w:t>почти</w:t>
      </w:r>
      <w:r w:rsidRPr="00A652A3">
        <w:rPr>
          <w:rFonts w:eastAsia="Cambria"/>
          <w:sz w:val="22"/>
          <w:szCs w:val="24"/>
          <w:lang w:val="ru-RU"/>
        </w:rPr>
        <w:t xml:space="preserve"> </w:t>
      </w:r>
      <w:r>
        <w:rPr>
          <w:rFonts w:eastAsia="Cambria"/>
          <w:sz w:val="22"/>
          <w:szCs w:val="24"/>
          <w:lang w:val="ru-RU"/>
        </w:rPr>
        <w:t>закрытые</w:t>
      </w:r>
      <w:r w:rsidRPr="00A652A3">
        <w:rPr>
          <w:rFonts w:eastAsia="Cambria"/>
          <w:sz w:val="22"/>
          <w:szCs w:val="24"/>
          <w:lang w:val="ru-RU"/>
        </w:rPr>
        <w:t xml:space="preserve"> </w:t>
      </w:r>
      <w:r>
        <w:rPr>
          <w:rFonts w:eastAsia="Cambria"/>
          <w:sz w:val="22"/>
          <w:szCs w:val="24"/>
          <w:lang w:val="ru-RU"/>
        </w:rPr>
        <w:t>с</w:t>
      </w:r>
      <w:r w:rsidRPr="00A652A3">
        <w:rPr>
          <w:rFonts w:eastAsia="Cambria"/>
          <w:sz w:val="22"/>
          <w:szCs w:val="24"/>
          <w:lang w:val="ru-RU"/>
        </w:rPr>
        <w:t xml:space="preserve"> </w:t>
      </w:r>
      <w:r>
        <w:rPr>
          <w:rFonts w:eastAsia="Cambria"/>
          <w:sz w:val="22"/>
          <w:szCs w:val="24"/>
          <w:lang w:val="ru-RU"/>
        </w:rPr>
        <w:t>ограниченными</w:t>
      </w:r>
      <w:r w:rsidRPr="00A652A3">
        <w:rPr>
          <w:rFonts w:eastAsia="Cambria"/>
          <w:sz w:val="22"/>
          <w:szCs w:val="24"/>
          <w:lang w:val="ru-RU"/>
        </w:rPr>
        <w:t xml:space="preserve"> </w:t>
      </w:r>
      <w:r>
        <w:rPr>
          <w:rFonts w:eastAsia="Cambria"/>
          <w:sz w:val="22"/>
          <w:szCs w:val="24"/>
          <w:lang w:val="ru-RU"/>
        </w:rPr>
        <w:t>возможностями</w:t>
      </w:r>
      <w:r w:rsidRPr="00A652A3">
        <w:rPr>
          <w:rFonts w:eastAsia="Cambria"/>
          <w:sz w:val="22"/>
          <w:szCs w:val="24"/>
          <w:lang w:val="ru-RU"/>
        </w:rPr>
        <w:t xml:space="preserve"> </w:t>
      </w:r>
      <w:r>
        <w:rPr>
          <w:rFonts w:eastAsia="Cambria"/>
          <w:sz w:val="22"/>
          <w:szCs w:val="24"/>
          <w:lang w:val="ru-RU"/>
        </w:rPr>
        <w:t xml:space="preserve">для входа и ведения деятельности </w:t>
      </w:r>
      <w:r w:rsidRPr="00A652A3">
        <w:rPr>
          <w:rFonts w:eastAsia="Cambria"/>
          <w:sz w:val="22"/>
          <w:szCs w:val="24"/>
          <w:lang w:val="ru-RU"/>
        </w:rPr>
        <w:t xml:space="preserve"> (75); </w:t>
      </w:r>
    </w:p>
    <w:p w:rsidR="000E180E" w:rsidRPr="00F61782" w:rsidRDefault="000E180E" w:rsidP="000E180E">
      <w:pPr>
        <w:numPr>
          <w:ilvl w:val="0"/>
          <w:numId w:val="5"/>
        </w:numPr>
        <w:spacing w:line="276" w:lineRule="auto"/>
        <w:jc w:val="both"/>
        <w:rPr>
          <w:rFonts w:eastAsia="Cambria"/>
          <w:sz w:val="22"/>
          <w:szCs w:val="24"/>
          <w:lang w:val="ru-RU"/>
        </w:rPr>
      </w:pPr>
      <w:r>
        <w:rPr>
          <w:rFonts w:eastAsia="Cambria"/>
          <w:sz w:val="22"/>
          <w:szCs w:val="24"/>
          <w:lang w:val="ru-RU"/>
        </w:rPr>
        <w:t>п</w:t>
      </w:r>
      <w:r w:rsidRPr="00F61782">
        <w:rPr>
          <w:rFonts w:eastAsia="Cambria"/>
          <w:sz w:val="22"/>
          <w:szCs w:val="24"/>
          <w:lang w:val="ru-RU"/>
        </w:rPr>
        <w:t>олностью</w:t>
      </w:r>
      <w:r w:rsidRPr="00F61782">
        <w:rPr>
          <w:rFonts w:eastAsia="Cambria"/>
          <w:sz w:val="22"/>
          <w:szCs w:val="24"/>
        </w:rPr>
        <w:t xml:space="preserve"> </w:t>
      </w:r>
      <w:r w:rsidRPr="00F61782">
        <w:rPr>
          <w:rFonts w:eastAsia="Cambria"/>
          <w:sz w:val="22"/>
          <w:szCs w:val="24"/>
          <w:lang w:val="ru-RU"/>
        </w:rPr>
        <w:t>закрытые</w:t>
      </w:r>
      <w:r w:rsidRPr="00F61782">
        <w:rPr>
          <w:rFonts w:eastAsia="Cambria"/>
          <w:sz w:val="22"/>
          <w:szCs w:val="24"/>
        </w:rPr>
        <w:t xml:space="preserve"> (100).</w:t>
      </w:r>
    </w:p>
    <w:p w:rsidR="000E180E" w:rsidRDefault="000E180E" w:rsidP="000E180E">
      <w:pPr>
        <w:spacing w:line="276" w:lineRule="auto"/>
        <w:ind w:left="720" w:firstLine="0"/>
        <w:jc w:val="both"/>
        <w:rPr>
          <w:rFonts w:eastAsia="Cambria"/>
          <w:sz w:val="22"/>
          <w:szCs w:val="24"/>
          <w:lang w:val="ru-RU"/>
        </w:rPr>
      </w:pPr>
    </w:p>
    <w:p w:rsidR="000E180E" w:rsidRPr="00A652A3" w:rsidRDefault="000E180E" w:rsidP="000E180E">
      <w:pPr>
        <w:spacing w:line="276" w:lineRule="auto"/>
        <w:jc w:val="both"/>
        <w:rPr>
          <w:rFonts w:eastAsia="Cambria"/>
          <w:sz w:val="22"/>
          <w:szCs w:val="24"/>
          <w:lang w:val="ru-RU"/>
        </w:rPr>
      </w:pPr>
      <w:r>
        <w:rPr>
          <w:rFonts w:eastAsia="Cambria"/>
          <w:sz w:val="22"/>
          <w:szCs w:val="24"/>
          <w:lang w:val="ru-RU"/>
        </w:rPr>
        <w:t>После</w:t>
      </w:r>
      <w:r w:rsidRPr="00A652A3">
        <w:rPr>
          <w:rFonts w:eastAsia="Cambria"/>
          <w:sz w:val="22"/>
          <w:szCs w:val="24"/>
          <w:lang w:val="ru-RU"/>
        </w:rPr>
        <w:t xml:space="preserve"> </w:t>
      </w:r>
      <w:r>
        <w:rPr>
          <w:rFonts w:eastAsia="Cambria"/>
          <w:sz w:val="22"/>
          <w:szCs w:val="24"/>
          <w:lang w:val="ru-RU"/>
        </w:rPr>
        <w:t>присвоения</w:t>
      </w:r>
      <w:r w:rsidRPr="00A652A3">
        <w:rPr>
          <w:rFonts w:eastAsia="Cambria"/>
          <w:sz w:val="22"/>
          <w:szCs w:val="24"/>
          <w:lang w:val="ru-RU"/>
        </w:rPr>
        <w:t xml:space="preserve"> </w:t>
      </w:r>
      <w:r>
        <w:rPr>
          <w:rFonts w:eastAsia="Cambria"/>
          <w:sz w:val="22"/>
          <w:szCs w:val="24"/>
          <w:lang w:val="ru-RU"/>
        </w:rPr>
        <w:t>оценки</w:t>
      </w:r>
      <w:r w:rsidRPr="00A652A3">
        <w:rPr>
          <w:rFonts w:eastAsia="Cambria"/>
          <w:sz w:val="22"/>
          <w:szCs w:val="24"/>
          <w:lang w:val="ru-RU"/>
        </w:rPr>
        <w:t xml:space="preserve"> </w:t>
      </w:r>
      <w:r>
        <w:rPr>
          <w:rFonts w:eastAsia="Cambria"/>
          <w:sz w:val="22"/>
          <w:szCs w:val="24"/>
          <w:lang w:val="ru-RU"/>
        </w:rPr>
        <w:t>каждому</w:t>
      </w:r>
      <w:r w:rsidRPr="00A652A3">
        <w:rPr>
          <w:rFonts w:eastAsia="Cambria"/>
          <w:sz w:val="22"/>
          <w:szCs w:val="24"/>
          <w:lang w:val="ru-RU"/>
        </w:rPr>
        <w:t xml:space="preserve"> </w:t>
      </w:r>
      <w:r>
        <w:rPr>
          <w:rFonts w:eastAsia="Cambria"/>
          <w:sz w:val="22"/>
          <w:szCs w:val="24"/>
          <w:lang w:val="ru-RU"/>
        </w:rPr>
        <w:t>подсектору</w:t>
      </w:r>
      <w:r w:rsidRPr="00A652A3">
        <w:rPr>
          <w:rFonts w:eastAsia="Cambria"/>
          <w:sz w:val="22"/>
          <w:szCs w:val="24"/>
          <w:lang w:val="ru-RU"/>
        </w:rPr>
        <w:t>-</w:t>
      </w:r>
      <w:r>
        <w:rPr>
          <w:rFonts w:eastAsia="Cambria"/>
          <w:sz w:val="22"/>
          <w:szCs w:val="24"/>
          <w:lang w:val="ru-RU"/>
        </w:rPr>
        <w:t>режиму</w:t>
      </w:r>
      <w:r w:rsidRPr="00A652A3">
        <w:rPr>
          <w:rFonts w:eastAsia="Cambria"/>
          <w:sz w:val="22"/>
          <w:szCs w:val="24"/>
          <w:lang w:val="ru-RU"/>
        </w:rPr>
        <w:t xml:space="preserve">, </w:t>
      </w:r>
      <w:r>
        <w:rPr>
          <w:rFonts w:eastAsia="Cambria"/>
          <w:sz w:val="22"/>
          <w:szCs w:val="24"/>
          <w:lang w:val="ru-RU"/>
        </w:rPr>
        <w:t>результаты</w:t>
      </w:r>
      <w:r w:rsidRPr="00A652A3">
        <w:rPr>
          <w:rFonts w:eastAsia="Cambria"/>
          <w:sz w:val="22"/>
          <w:szCs w:val="24"/>
          <w:lang w:val="ru-RU"/>
        </w:rPr>
        <w:t xml:space="preserve"> </w:t>
      </w:r>
      <w:r>
        <w:rPr>
          <w:rFonts w:eastAsia="Cambria"/>
          <w:sz w:val="22"/>
          <w:szCs w:val="24"/>
          <w:lang w:val="ru-RU"/>
        </w:rPr>
        <w:t>оценки</w:t>
      </w:r>
      <w:r w:rsidRPr="00A652A3">
        <w:rPr>
          <w:rFonts w:eastAsia="Cambria"/>
          <w:sz w:val="22"/>
          <w:szCs w:val="24"/>
          <w:lang w:val="ru-RU"/>
        </w:rPr>
        <w:t xml:space="preserve"> </w:t>
      </w:r>
      <w:r>
        <w:rPr>
          <w:rFonts w:eastAsia="Cambria"/>
          <w:sz w:val="22"/>
          <w:szCs w:val="24"/>
          <w:lang w:val="ru-RU"/>
        </w:rPr>
        <w:t>объединяются</w:t>
      </w:r>
      <w:r w:rsidRPr="00A652A3">
        <w:rPr>
          <w:rFonts w:eastAsia="Cambria"/>
          <w:sz w:val="22"/>
          <w:szCs w:val="24"/>
          <w:lang w:val="ru-RU"/>
        </w:rPr>
        <w:t xml:space="preserve"> </w:t>
      </w:r>
      <w:r>
        <w:rPr>
          <w:rFonts w:eastAsia="Cambria"/>
          <w:sz w:val="22"/>
          <w:szCs w:val="24"/>
          <w:lang w:val="ru-RU"/>
        </w:rPr>
        <w:t>в</w:t>
      </w:r>
      <w:r w:rsidRPr="00A652A3">
        <w:rPr>
          <w:rFonts w:eastAsia="Cambria"/>
          <w:sz w:val="22"/>
          <w:szCs w:val="24"/>
          <w:lang w:val="ru-RU"/>
        </w:rPr>
        <w:t xml:space="preserve"> </w:t>
      </w:r>
      <w:r>
        <w:rPr>
          <w:rFonts w:eastAsia="Cambria"/>
          <w:sz w:val="22"/>
          <w:szCs w:val="24"/>
          <w:lang w:val="ru-RU"/>
        </w:rPr>
        <w:t>отраслевые</w:t>
      </w:r>
      <w:r w:rsidRPr="00A652A3">
        <w:rPr>
          <w:rFonts w:eastAsia="Cambria"/>
          <w:sz w:val="22"/>
          <w:szCs w:val="24"/>
          <w:lang w:val="ru-RU"/>
        </w:rPr>
        <w:t xml:space="preserve">, </w:t>
      </w:r>
      <w:r>
        <w:rPr>
          <w:rFonts w:eastAsia="Cambria"/>
          <w:sz w:val="22"/>
          <w:szCs w:val="24"/>
          <w:lang w:val="ru-RU"/>
        </w:rPr>
        <w:t>режимные или</w:t>
      </w:r>
      <w:r w:rsidRPr="00A652A3">
        <w:rPr>
          <w:rFonts w:eastAsia="Cambria"/>
          <w:sz w:val="22"/>
          <w:szCs w:val="24"/>
          <w:lang w:val="ru-RU"/>
        </w:rPr>
        <w:t xml:space="preserve"> </w:t>
      </w:r>
      <w:r>
        <w:rPr>
          <w:rFonts w:eastAsia="Cambria"/>
          <w:sz w:val="22"/>
          <w:szCs w:val="24"/>
          <w:lang w:val="ru-RU"/>
        </w:rPr>
        <w:t>региональные</w:t>
      </w:r>
      <w:r w:rsidRPr="00A652A3">
        <w:rPr>
          <w:rFonts w:eastAsia="Cambria"/>
          <w:sz w:val="22"/>
          <w:szCs w:val="24"/>
          <w:lang w:val="ru-RU"/>
        </w:rPr>
        <w:t xml:space="preserve"> </w:t>
      </w:r>
      <w:r>
        <w:rPr>
          <w:rFonts w:eastAsia="Cambria"/>
          <w:sz w:val="22"/>
          <w:szCs w:val="24"/>
          <w:lang w:val="ru-RU"/>
        </w:rPr>
        <w:t>индексы</w:t>
      </w:r>
      <w:r w:rsidRPr="00A652A3">
        <w:rPr>
          <w:rFonts w:eastAsia="Cambria"/>
          <w:sz w:val="22"/>
          <w:szCs w:val="24"/>
          <w:lang w:val="ru-RU"/>
        </w:rPr>
        <w:t xml:space="preserve"> </w:t>
      </w:r>
      <w:r>
        <w:rPr>
          <w:rFonts w:eastAsia="Cambria"/>
          <w:sz w:val="22"/>
          <w:szCs w:val="24"/>
          <w:lang w:val="ru-RU"/>
        </w:rPr>
        <w:t>с</w:t>
      </w:r>
      <w:r w:rsidRPr="00A652A3">
        <w:rPr>
          <w:rFonts w:eastAsia="Cambria"/>
          <w:sz w:val="22"/>
          <w:szCs w:val="24"/>
          <w:lang w:val="ru-RU"/>
        </w:rPr>
        <w:t xml:space="preserve"> </w:t>
      </w:r>
      <w:r>
        <w:rPr>
          <w:rFonts w:eastAsia="Cambria"/>
          <w:sz w:val="22"/>
          <w:szCs w:val="24"/>
          <w:lang w:val="ru-RU"/>
        </w:rPr>
        <w:t>использованием</w:t>
      </w:r>
      <w:r w:rsidRPr="00A652A3">
        <w:rPr>
          <w:rFonts w:eastAsia="Cambria"/>
          <w:sz w:val="22"/>
          <w:szCs w:val="24"/>
          <w:lang w:val="ru-RU"/>
        </w:rPr>
        <w:t xml:space="preserve"> </w:t>
      </w:r>
      <w:r>
        <w:rPr>
          <w:rFonts w:eastAsia="Cambria"/>
          <w:sz w:val="22"/>
          <w:szCs w:val="24"/>
          <w:lang w:val="ru-RU"/>
        </w:rPr>
        <w:t>на</w:t>
      </w:r>
      <w:r w:rsidRPr="00A652A3">
        <w:rPr>
          <w:rFonts w:eastAsia="Cambria"/>
          <w:sz w:val="22"/>
          <w:szCs w:val="24"/>
          <w:lang w:val="ru-RU"/>
        </w:rPr>
        <w:t xml:space="preserve"> </w:t>
      </w:r>
      <w:r>
        <w:rPr>
          <w:rFonts w:eastAsia="Cambria"/>
          <w:sz w:val="22"/>
          <w:szCs w:val="24"/>
          <w:lang w:val="ru-RU"/>
        </w:rPr>
        <w:t>каждом</w:t>
      </w:r>
      <w:r w:rsidRPr="00A652A3">
        <w:rPr>
          <w:rFonts w:eastAsia="Cambria"/>
          <w:sz w:val="22"/>
          <w:szCs w:val="24"/>
          <w:lang w:val="ru-RU"/>
        </w:rPr>
        <w:t xml:space="preserve"> </w:t>
      </w:r>
      <w:r>
        <w:rPr>
          <w:rFonts w:eastAsia="Cambria"/>
          <w:sz w:val="22"/>
          <w:szCs w:val="24"/>
          <w:lang w:val="ru-RU"/>
        </w:rPr>
        <w:t>этапе</w:t>
      </w:r>
      <w:r w:rsidRPr="00A652A3">
        <w:rPr>
          <w:rFonts w:eastAsia="Cambria"/>
          <w:sz w:val="22"/>
          <w:szCs w:val="24"/>
          <w:lang w:val="ru-RU"/>
        </w:rPr>
        <w:t xml:space="preserve"> </w:t>
      </w:r>
      <w:r>
        <w:rPr>
          <w:rFonts w:eastAsia="Cambria"/>
          <w:sz w:val="22"/>
          <w:szCs w:val="24"/>
          <w:lang w:val="ru-RU"/>
        </w:rPr>
        <w:t>следующих</w:t>
      </w:r>
      <w:r w:rsidRPr="00A652A3">
        <w:rPr>
          <w:rFonts w:eastAsia="Cambria"/>
          <w:sz w:val="22"/>
          <w:szCs w:val="24"/>
          <w:lang w:val="ru-RU"/>
        </w:rPr>
        <w:t xml:space="preserve"> </w:t>
      </w:r>
      <w:r>
        <w:rPr>
          <w:rFonts w:eastAsia="Cambria"/>
          <w:sz w:val="22"/>
          <w:szCs w:val="24"/>
          <w:lang w:val="ru-RU"/>
        </w:rPr>
        <w:t>видов</w:t>
      </w:r>
      <w:r w:rsidRPr="00A652A3">
        <w:rPr>
          <w:rFonts w:eastAsia="Cambria"/>
          <w:sz w:val="22"/>
          <w:szCs w:val="24"/>
          <w:lang w:val="ru-RU"/>
        </w:rPr>
        <w:t xml:space="preserve"> </w:t>
      </w:r>
      <w:r>
        <w:rPr>
          <w:rFonts w:eastAsia="Cambria"/>
          <w:sz w:val="22"/>
          <w:szCs w:val="24"/>
          <w:lang w:val="ru-RU"/>
        </w:rPr>
        <w:t>взвешенных</w:t>
      </w:r>
      <w:r w:rsidRPr="00A652A3">
        <w:rPr>
          <w:rFonts w:eastAsia="Cambria"/>
          <w:sz w:val="22"/>
          <w:szCs w:val="24"/>
          <w:lang w:val="ru-RU"/>
        </w:rPr>
        <w:t xml:space="preserve"> </w:t>
      </w:r>
      <w:r>
        <w:rPr>
          <w:rFonts w:eastAsia="Cambria"/>
          <w:sz w:val="22"/>
          <w:szCs w:val="24"/>
          <w:lang w:val="ru-RU"/>
        </w:rPr>
        <w:t>значений</w:t>
      </w:r>
      <w:r w:rsidRPr="00A652A3">
        <w:rPr>
          <w:rFonts w:eastAsia="Cambria"/>
          <w:sz w:val="22"/>
          <w:szCs w:val="24"/>
          <w:lang w:val="ru-RU"/>
        </w:rPr>
        <w:t xml:space="preserve">: </w:t>
      </w:r>
    </w:p>
    <w:p w:rsidR="000E180E" w:rsidRPr="00A652A3" w:rsidRDefault="000E180E" w:rsidP="000E180E">
      <w:pPr>
        <w:numPr>
          <w:ilvl w:val="0"/>
          <w:numId w:val="6"/>
        </w:numPr>
        <w:spacing w:line="276" w:lineRule="auto"/>
        <w:jc w:val="both"/>
        <w:rPr>
          <w:rFonts w:eastAsia="Cambria"/>
          <w:sz w:val="22"/>
          <w:szCs w:val="24"/>
          <w:lang w:val="ru-RU"/>
        </w:rPr>
      </w:pPr>
      <w:r>
        <w:rPr>
          <w:rFonts w:eastAsia="Cambria"/>
          <w:sz w:val="22"/>
          <w:szCs w:val="24"/>
          <w:lang w:val="ru-RU"/>
        </w:rPr>
        <w:t>Режимные взвешенные</w:t>
      </w:r>
      <w:r w:rsidRPr="00A652A3">
        <w:rPr>
          <w:rFonts w:eastAsia="Cambria"/>
          <w:sz w:val="22"/>
          <w:szCs w:val="24"/>
          <w:lang w:val="ru-RU"/>
        </w:rPr>
        <w:t xml:space="preserve"> </w:t>
      </w:r>
      <w:r>
        <w:rPr>
          <w:rFonts w:eastAsia="Cambria"/>
          <w:sz w:val="22"/>
          <w:szCs w:val="24"/>
          <w:lang w:val="ru-RU"/>
        </w:rPr>
        <w:t>значения</w:t>
      </w:r>
      <w:r w:rsidRPr="00A652A3">
        <w:rPr>
          <w:rFonts w:eastAsia="Cambria"/>
          <w:sz w:val="22"/>
          <w:szCs w:val="24"/>
          <w:lang w:val="ru-RU"/>
        </w:rPr>
        <w:t xml:space="preserve">: </w:t>
      </w:r>
      <w:r>
        <w:rPr>
          <w:rFonts w:eastAsia="Cambria"/>
          <w:sz w:val="22"/>
          <w:szCs w:val="24"/>
          <w:lang w:val="ru-RU"/>
        </w:rPr>
        <w:t>набор</w:t>
      </w:r>
      <w:r w:rsidRPr="00A652A3">
        <w:rPr>
          <w:rFonts w:eastAsia="Cambria"/>
          <w:sz w:val="22"/>
          <w:szCs w:val="24"/>
          <w:lang w:val="ru-RU"/>
        </w:rPr>
        <w:t xml:space="preserve"> </w:t>
      </w:r>
      <w:r>
        <w:rPr>
          <w:rFonts w:eastAsia="Cambria"/>
          <w:sz w:val="22"/>
          <w:szCs w:val="24"/>
          <w:lang w:val="ru-RU"/>
        </w:rPr>
        <w:t>взвешенных</w:t>
      </w:r>
      <w:r w:rsidRPr="00A652A3">
        <w:rPr>
          <w:rFonts w:eastAsia="Cambria"/>
          <w:sz w:val="22"/>
          <w:szCs w:val="24"/>
          <w:lang w:val="ru-RU"/>
        </w:rPr>
        <w:t xml:space="preserve"> </w:t>
      </w:r>
      <w:r>
        <w:rPr>
          <w:rFonts w:eastAsia="Cambria"/>
          <w:sz w:val="22"/>
          <w:szCs w:val="24"/>
          <w:lang w:val="ru-RU"/>
        </w:rPr>
        <w:t>значений</w:t>
      </w:r>
      <w:r w:rsidRPr="00A652A3">
        <w:rPr>
          <w:rFonts w:eastAsia="Cambria"/>
          <w:sz w:val="22"/>
          <w:szCs w:val="24"/>
          <w:lang w:val="ru-RU"/>
        </w:rPr>
        <w:t xml:space="preserve"> </w:t>
      </w:r>
      <w:r>
        <w:rPr>
          <w:rFonts w:eastAsia="Cambria"/>
          <w:sz w:val="22"/>
          <w:szCs w:val="24"/>
          <w:lang w:val="ru-RU"/>
        </w:rPr>
        <w:t>для</w:t>
      </w:r>
      <w:r w:rsidRPr="00A652A3">
        <w:rPr>
          <w:rFonts w:eastAsia="Cambria"/>
          <w:sz w:val="22"/>
          <w:szCs w:val="24"/>
          <w:lang w:val="ru-RU"/>
        </w:rPr>
        <w:t xml:space="preserve"> </w:t>
      </w:r>
      <w:r>
        <w:rPr>
          <w:rFonts w:eastAsia="Cambria"/>
          <w:sz w:val="22"/>
          <w:szCs w:val="24"/>
          <w:lang w:val="ru-RU"/>
        </w:rPr>
        <w:t>определенного</w:t>
      </w:r>
      <w:r w:rsidRPr="00A652A3">
        <w:rPr>
          <w:rFonts w:eastAsia="Cambria"/>
          <w:sz w:val="22"/>
          <w:szCs w:val="24"/>
          <w:lang w:val="ru-RU"/>
        </w:rPr>
        <w:t xml:space="preserve"> </w:t>
      </w:r>
      <w:r>
        <w:rPr>
          <w:rFonts w:eastAsia="Cambria"/>
          <w:sz w:val="22"/>
          <w:szCs w:val="24"/>
          <w:lang w:val="ru-RU"/>
        </w:rPr>
        <w:t>сектора</w:t>
      </w:r>
      <w:r w:rsidRPr="00A652A3">
        <w:rPr>
          <w:rFonts w:eastAsia="Cambria"/>
          <w:sz w:val="22"/>
          <w:szCs w:val="24"/>
          <w:lang w:val="ru-RU"/>
        </w:rPr>
        <w:t xml:space="preserve">, </w:t>
      </w:r>
      <w:r>
        <w:rPr>
          <w:rFonts w:eastAsia="Cambria"/>
          <w:sz w:val="22"/>
          <w:szCs w:val="24"/>
          <w:lang w:val="ru-RU"/>
        </w:rPr>
        <w:t>отражающий</w:t>
      </w:r>
      <w:r w:rsidRPr="00A652A3">
        <w:rPr>
          <w:rFonts w:eastAsia="Cambria"/>
          <w:sz w:val="22"/>
          <w:szCs w:val="24"/>
          <w:lang w:val="ru-RU"/>
        </w:rPr>
        <w:t xml:space="preserve"> </w:t>
      </w:r>
      <w:r>
        <w:rPr>
          <w:rFonts w:eastAsia="Cambria"/>
          <w:sz w:val="22"/>
          <w:szCs w:val="24"/>
          <w:lang w:val="ru-RU"/>
        </w:rPr>
        <w:t>мнение экспертов об относительной значимости альтернативных режимов предоставления определенной услуги</w:t>
      </w:r>
      <w:r w:rsidRPr="00A652A3">
        <w:rPr>
          <w:rFonts w:eastAsia="Cambria"/>
          <w:sz w:val="22"/>
          <w:szCs w:val="24"/>
          <w:lang w:val="ru-RU"/>
        </w:rPr>
        <w:t xml:space="preserve">; </w:t>
      </w:r>
    </w:p>
    <w:p w:rsidR="000E180E" w:rsidRDefault="000E180E" w:rsidP="000E180E">
      <w:pPr>
        <w:numPr>
          <w:ilvl w:val="0"/>
          <w:numId w:val="6"/>
        </w:numPr>
        <w:spacing w:line="276" w:lineRule="auto"/>
        <w:jc w:val="both"/>
        <w:rPr>
          <w:rFonts w:eastAsia="Cambria"/>
          <w:sz w:val="22"/>
          <w:szCs w:val="24"/>
          <w:lang w:val="ru-RU"/>
        </w:rPr>
      </w:pPr>
      <w:r>
        <w:rPr>
          <w:rFonts w:eastAsia="Cambria"/>
          <w:sz w:val="22"/>
          <w:szCs w:val="24"/>
          <w:lang w:val="ru-RU"/>
        </w:rPr>
        <w:t>Отраслевые</w:t>
      </w:r>
      <w:r w:rsidRPr="00A652A3">
        <w:rPr>
          <w:rFonts w:eastAsia="Cambria"/>
          <w:sz w:val="22"/>
          <w:szCs w:val="24"/>
          <w:lang w:val="ru-RU"/>
        </w:rPr>
        <w:t xml:space="preserve"> </w:t>
      </w:r>
      <w:r>
        <w:rPr>
          <w:rFonts w:eastAsia="Cambria"/>
          <w:sz w:val="22"/>
          <w:szCs w:val="24"/>
          <w:lang w:val="ru-RU"/>
        </w:rPr>
        <w:t>взвешенные</w:t>
      </w:r>
      <w:r w:rsidRPr="00A652A3">
        <w:rPr>
          <w:rFonts w:eastAsia="Cambria"/>
          <w:sz w:val="22"/>
          <w:szCs w:val="24"/>
          <w:lang w:val="ru-RU"/>
        </w:rPr>
        <w:t xml:space="preserve"> </w:t>
      </w:r>
      <w:r>
        <w:rPr>
          <w:rFonts w:eastAsia="Cambria"/>
          <w:sz w:val="22"/>
          <w:szCs w:val="24"/>
          <w:lang w:val="ru-RU"/>
        </w:rPr>
        <w:t>значения</w:t>
      </w:r>
      <w:r w:rsidRPr="00A652A3">
        <w:rPr>
          <w:rFonts w:eastAsia="Cambria"/>
          <w:sz w:val="22"/>
          <w:szCs w:val="24"/>
          <w:lang w:val="ru-RU"/>
        </w:rPr>
        <w:t xml:space="preserve">: </w:t>
      </w:r>
      <w:r>
        <w:rPr>
          <w:rFonts w:eastAsia="Cambria"/>
          <w:sz w:val="22"/>
          <w:szCs w:val="24"/>
          <w:lang w:val="ru-RU"/>
        </w:rPr>
        <w:t>ряд</w:t>
      </w:r>
      <w:r w:rsidRPr="00A652A3">
        <w:rPr>
          <w:rFonts w:eastAsia="Cambria"/>
          <w:sz w:val="22"/>
          <w:szCs w:val="24"/>
          <w:lang w:val="ru-RU"/>
        </w:rPr>
        <w:t xml:space="preserve"> </w:t>
      </w:r>
      <w:r>
        <w:rPr>
          <w:rFonts w:eastAsia="Cambria"/>
          <w:sz w:val="22"/>
          <w:szCs w:val="24"/>
          <w:lang w:val="ru-RU"/>
        </w:rPr>
        <w:t>взвешенных</w:t>
      </w:r>
      <w:r w:rsidRPr="00A652A3">
        <w:rPr>
          <w:rFonts w:eastAsia="Cambria"/>
          <w:sz w:val="22"/>
          <w:szCs w:val="24"/>
          <w:lang w:val="ru-RU"/>
        </w:rPr>
        <w:t xml:space="preserve"> </w:t>
      </w:r>
      <w:r>
        <w:rPr>
          <w:rFonts w:eastAsia="Cambria"/>
          <w:sz w:val="22"/>
          <w:szCs w:val="24"/>
          <w:lang w:val="ru-RU"/>
        </w:rPr>
        <w:t>значений</w:t>
      </w:r>
      <w:r w:rsidRPr="00A652A3">
        <w:rPr>
          <w:rFonts w:eastAsia="Cambria"/>
          <w:sz w:val="22"/>
          <w:szCs w:val="24"/>
          <w:lang w:val="ru-RU"/>
        </w:rPr>
        <w:t xml:space="preserve">, </w:t>
      </w:r>
      <w:r>
        <w:rPr>
          <w:rFonts w:eastAsia="Cambria"/>
          <w:sz w:val="22"/>
          <w:szCs w:val="24"/>
          <w:lang w:val="ru-RU"/>
        </w:rPr>
        <w:t>полученных</w:t>
      </w:r>
      <w:r w:rsidRPr="00A652A3">
        <w:rPr>
          <w:rFonts w:eastAsia="Cambria"/>
          <w:sz w:val="22"/>
          <w:szCs w:val="24"/>
          <w:lang w:val="ru-RU"/>
        </w:rPr>
        <w:t xml:space="preserve"> </w:t>
      </w:r>
      <w:r>
        <w:rPr>
          <w:rFonts w:eastAsia="Cambria"/>
          <w:sz w:val="22"/>
          <w:szCs w:val="24"/>
          <w:lang w:val="ru-RU"/>
        </w:rPr>
        <w:t>от</w:t>
      </w:r>
      <w:r w:rsidRPr="00A652A3">
        <w:rPr>
          <w:rFonts w:eastAsia="Cambria"/>
          <w:sz w:val="22"/>
          <w:szCs w:val="24"/>
          <w:lang w:val="ru-RU"/>
        </w:rPr>
        <w:t xml:space="preserve"> </w:t>
      </w:r>
      <w:r>
        <w:rPr>
          <w:rFonts w:eastAsia="Cambria"/>
          <w:sz w:val="22"/>
          <w:szCs w:val="24"/>
          <w:lang w:val="ru-RU"/>
        </w:rPr>
        <w:t>средней</w:t>
      </w:r>
      <w:r w:rsidRPr="00A652A3">
        <w:rPr>
          <w:rFonts w:eastAsia="Cambria"/>
          <w:sz w:val="22"/>
          <w:szCs w:val="24"/>
          <w:lang w:val="ru-RU"/>
        </w:rPr>
        <w:t xml:space="preserve"> </w:t>
      </w:r>
      <w:r>
        <w:rPr>
          <w:rFonts w:eastAsia="Cambria"/>
          <w:sz w:val="22"/>
          <w:szCs w:val="24"/>
          <w:lang w:val="ru-RU"/>
        </w:rPr>
        <w:t>доли</w:t>
      </w:r>
      <w:r w:rsidRPr="00A652A3">
        <w:rPr>
          <w:rFonts w:eastAsia="Cambria"/>
          <w:sz w:val="22"/>
          <w:szCs w:val="24"/>
          <w:lang w:val="ru-RU"/>
        </w:rPr>
        <w:t xml:space="preserve"> </w:t>
      </w:r>
      <w:r>
        <w:rPr>
          <w:rFonts w:eastAsia="Cambria"/>
          <w:sz w:val="22"/>
          <w:szCs w:val="24"/>
          <w:lang w:val="ru-RU"/>
        </w:rPr>
        <w:t>определенного</w:t>
      </w:r>
      <w:r w:rsidRPr="00A652A3">
        <w:rPr>
          <w:rFonts w:eastAsia="Cambria"/>
          <w:sz w:val="22"/>
          <w:szCs w:val="24"/>
          <w:lang w:val="ru-RU"/>
        </w:rPr>
        <w:t xml:space="preserve"> </w:t>
      </w:r>
      <w:r>
        <w:rPr>
          <w:rFonts w:eastAsia="Cambria"/>
          <w:sz w:val="22"/>
          <w:szCs w:val="24"/>
          <w:lang w:val="ru-RU"/>
        </w:rPr>
        <w:t>сектора услуг в добавленной стоимости для страны со средним уровнем индустриализации. Отраслевые</w:t>
      </w:r>
      <w:r w:rsidRPr="00F61782">
        <w:rPr>
          <w:rFonts w:eastAsia="Cambria"/>
          <w:sz w:val="22"/>
          <w:szCs w:val="24"/>
          <w:lang w:val="ru-RU"/>
        </w:rPr>
        <w:t xml:space="preserve"> </w:t>
      </w:r>
      <w:r>
        <w:rPr>
          <w:rFonts w:eastAsia="Cambria"/>
          <w:sz w:val="22"/>
          <w:szCs w:val="24"/>
          <w:lang w:val="ru-RU"/>
        </w:rPr>
        <w:t>взвешенные</w:t>
      </w:r>
      <w:r w:rsidRPr="00F61782">
        <w:rPr>
          <w:rFonts w:eastAsia="Cambria"/>
          <w:sz w:val="22"/>
          <w:szCs w:val="24"/>
          <w:lang w:val="ru-RU"/>
        </w:rPr>
        <w:t xml:space="preserve"> </w:t>
      </w:r>
      <w:r>
        <w:rPr>
          <w:rFonts w:eastAsia="Cambria"/>
          <w:sz w:val="22"/>
          <w:szCs w:val="24"/>
          <w:lang w:val="ru-RU"/>
        </w:rPr>
        <w:t>значения</w:t>
      </w:r>
      <w:r w:rsidRPr="00F61782">
        <w:rPr>
          <w:rFonts w:eastAsia="Cambria"/>
          <w:sz w:val="22"/>
          <w:szCs w:val="24"/>
          <w:lang w:val="ru-RU"/>
        </w:rPr>
        <w:t xml:space="preserve"> </w:t>
      </w:r>
      <w:r>
        <w:rPr>
          <w:rFonts w:eastAsia="Cambria"/>
          <w:sz w:val="22"/>
          <w:szCs w:val="24"/>
          <w:lang w:val="ru-RU"/>
        </w:rPr>
        <w:t>– постоянные</w:t>
      </w:r>
      <w:r w:rsidRPr="00F61782">
        <w:rPr>
          <w:rFonts w:eastAsia="Cambria"/>
          <w:sz w:val="22"/>
          <w:szCs w:val="24"/>
          <w:lang w:val="ru-RU"/>
        </w:rPr>
        <w:t xml:space="preserve"> </w:t>
      </w:r>
      <w:r>
        <w:rPr>
          <w:rFonts w:eastAsia="Cambria"/>
          <w:sz w:val="22"/>
          <w:szCs w:val="24"/>
          <w:lang w:val="ru-RU"/>
        </w:rPr>
        <w:t>величины</w:t>
      </w:r>
      <w:r w:rsidRPr="00F61782">
        <w:rPr>
          <w:rFonts w:eastAsia="Cambria"/>
          <w:sz w:val="22"/>
          <w:szCs w:val="24"/>
          <w:lang w:val="ru-RU"/>
        </w:rPr>
        <w:t xml:space="preserve"> </w:t>
      </w:r>
      <w:r>
        <w:rPr>
          <w:rFonts w:eastAsia="Cambria"/>
          <w:sz w:val="22"/>
          <w:szCs w:val="24"/>
          <w:lang w:val="ru-RU"/>
        </w:rPr>
        <w:t>по всем странам с учетом необходимости</w:t>
      </w:r>
      <w:r w:rsidRPr="00F61782">
        <w:rPr>
          <w:rFonts w:eastAsia="Cambria"/>
          <w:sz w:val="22"/>
          <w:szCs w:val="24"/>
          <w:lang w:val="ru-RU"/>
        </w:rPr>
        <w:t xml:space="preserve"> </w:t>
      </w:r>
      <w:r>
        <w:rPr>
          <w:rFonts w:eastAsia="Cambria"/>
          <w:sz w:val="22"/>
          <w:szCs w:val="24"/>
          <w:lang w:val="ru-RU"/>
        </w:rPr>
        <w:t>обеспечения</w:t>
      </w:r>
      <w:r w:rsidRPr="00F61782">
        <w:rPr>
          <w:rFonts w:eastAsia="Cambria"/>
          <w:sz w:val="22"/>
          <w:szCs w:val="24"/>
          <w:lang w:val="ru-RU"/>
        </w:rPr>
        <w:t xml:space="preserve"> </w:t>
      </w:r>
      <w:r>
        <w:rPr>
          <w:rFonts w:eastAsia="Cambria"/>
          <w:sz w:val="22"/>
          <w:szCs w:val="24"/>
          <w:lang w:val="ru-RU"/>
        </w:rPr>
        <w:t>сопоставимости</w:t>
      </w:r>
      <w:r w:rsidRPr="00F61782">
        <w:rPr>
          <w:rFonts w:eastAsia="Cambria"/>
          <w:sz w:val="22"/>
          <w:szCs w:val="24"/>
          <w:lang w:val="ru-RU"/>
        </w:rPr>
        <w:t xml:space="preserve">; </w:t>
      </w:r>
    </w:p>
    <w:p w:rsidR="000E180E" w:rsidRPr="0061694F" w:rsidRDefault="000E180E" w:rsidP="000E180E">
      <w:pPr>
        <w:numPr>
          <w:ilvl w:val="0"/>
          <w:numId w:val="6"/>
        </w:numPr>
        <w:spacing w:line="276" w:lineRule="auto"/>
        <w:jc w:val="both"/>
        <w:rPr>
          <w:rFonts w:eastAsia="Cambria"/>
          <w:sz w:val="22"/>
          <w:szCs w:val="24"/>
          <w:lang w:val="ru-RU"/>
        </w:rPr>
      </w:pPr>
      <w:r w:rsidRPr="0061694F">
        <w:rPr>
          <w:rFonts w:eastAsia="Cambria"/>
          <w:sz w:val="22"/>
          <w:szCs w:val="24"/>
          <w:lang w:val="ru-RU"/>
        </w:rPr>
        <w:t xml:space="preserve">Страновые взвешенные значения: равные взвешенные значения в рамках региона. Равнозначные взвешенные значения помогают избежать ситуации, при которой в среднем по региону балле полностью доминирует одна очень крупная экономика, к примеру, Китай или Индия, что может иметь место, к примеру, с любым взвешенным значением, основанном на ВВП.  </w:t>
      </w:r>
    </w:p>
    <w:p w:rsidR="000E180E" w:rsidRPr="00646885" w:rsidRDefault="000E180E" w:rsidP="000E180E">
      <w:pPr>
        <w:spacing w:before="240" w:after="240" w:line="240" w:lineRule="auto"/>
        <w:ind w:firstLine="0"/>
        <w:jc w:val="both"/>
        <w:rPr>
          <w:rFonts w:eastAsia="Cambria"/>
          <w:sz w:val="22"/>
          <w:szCs w:val="24"/>
          <w:lang w:val="ru-RU"/>
        </w:rPr>
      </w:pPr>
      <w:r w:rsidRPr="0061694F">
        <w:rPr>
          <w:rFonts w:eastAsia="Cambria"/>
          <w:sz w:val="22"/>
          <w:szCs w:val="24"/>
          <w:lang w:val="ru-RU"/>
        </w:rPr>
        <w:tab/>
      </w:r>
      <w:r w:rsidRPr="00646885">
        <w:rPr>
          <w:rFonts w:eastAsia="Cambria"/>
          <w:sz w:val="22"/>
          <w:szCs w:val="24"/>
          <w:lang w:val="ru-RU"/>
        </w:rPr>
        <w:t xml:space="preserve"> </w:t>
      </w:r>
    </w:p>
    <w:p w:rsidR="000E180E" w:rsidRPr="0061694F" w:rsidRDefault="000E180E" w:rsidP="000E180E">
      <w:pPr>
        <w:spacing w:line="240" w:lineRule="auto"/>
        <w:ind w:firstLine="0"/>
        <w:jc w:val="both"/>
        <w:rPr>
          <w:rFonts w:eastAsia="Cambria"/>
          <w:sz w:val="22"/>
          <w:szCs w:val="24"/>
          <w:lang w:val="ru-RU"/>
        </w:rPr>
      </w:pPr>
    </w:p>
    <w:p w:rsidR="000E180E" w:rsidRPr="00F61782" w:rsidRDefault="000E180E" w:rsidP="000E180E">
      <w:pPr>
        <w:spacing w:before="120" w:after="120" w:line="240" w:lineRule="auto"/>
        <w:ind w:firstLine="0"/>
        <w:jc w:val="center"/>
        <w:rPr>
          <w:rFonts w:eastAsia="Cambria"/>
          <w:b/>
          <w:bCs/>
          <w:sz w:val="22"/>
          <w:szCs w:val="24"/>
          <w:lang w:val="ru-RU"/>
        </w:rPr>
      </w:pPr>
      <w:r>
        <w:rPr>
          <w:rFonts w:eastAsia="Cambria"/>
          <w:b/>
          <w:bCs/>
          <w:sz w:val="22"/>
          <w:szCs w:val="24"/>
          <w:lang w:val="ru-RU"/>
        </w:rPr>
        <w:t>Приложение 6</w:t>
      </w:r>
      <w:r w:rsidRPr="00F61782">
        <w:rPr>
          <w:rFonts w:eastAsia="Cambria"/>
          <w:b/>
          <w:bCs/>
          <w:sz w:val="22"/>
          <w:szCs w:val="24"/>
          <w:lang w:val="ru-RU"/>
        </w:rPr>
        <w:t xml:space="preserve">. </w:t>
      </w:r>
      <w:r>
        <w:rPr>
          <w:rFonts w:eastAsia="Cambria"/>
          <w:b/>
          <w:bCs/>
          <w:sz w:val="22"/>
          <w:szCs w:val="24"/>
          <w:lang w:val="ru-RU"/>
        </w:rPr>
        <w:t xml:space="preserve">Вступление в ВТО и торговля услугами </w:t>
      </w:r>
      <w:r w:rsidRPr="00F61782">
        <w:rPr>
          <w:rFonts w:eastAsia="Cambria"/>
          <w:b/>
          <w:bCs/>
          <w:sz w:val="22"/>
          <w:szCs w:val="24"/>
          <w:lang w:val="ru-RU"/>
        </w:rPr>
        <w:t xml:space="preserve"> </w:t>
      </w:r>
    </w:p>
    <w:p w:rsidR="000E180E" w:rsidRPr="00FA7AF1" w:rsidRDefault="000E180E" w:rsidP="000E180E">
      <w:pPr>
        <w:pStyle w:val="ListParagraph"/>
        <w:spacing w:before="240" w:after="240" w:line="240" w:lineRule="auto"/>
        <w:ind w:left="0"/>
        <w:contextualSpacing w:val="0"/>
        <w:jc w:val="both"/>
        <w:rPr>
          <w:rFonts w:eastAsiaTheme="minorHAnsi"/>
          <w:bCs/>
          <w:sz w:val="22"/>
          <w:lang w:val="ru-RU"/>
        </w:rPr>
      </w:pPr>
      <w:r>
        <w:rPr>
          <w:rFonts w:eastAsia="Cambria"/>
          <w:sz w:val="22"/>
          <w:szCs w:val="24"/>
          <w:lang w:val="ru-RU"/>
        </w:rPr>
        <w:t>В связи с тем, что Россия недавно присоединилась к ВТО, переговоры по условиям вступления Казахстана могут быть ускорены. Ожидается, что Казахстан присоединится к ВТО в ближайшее время. Согласно</w:t>
      </w:r>
      <w:r w:rsidRPr="00974DB2">
        <w:rPr>
          <w:rFonts w:eastAsia="Cambria"/>
          <w:sz w:val="22"/>
          <w:szCs w:val="24"/>
          <w:lang w:val="ru-RU"/>
        </w:rPr>
        <w:t xml:space="preserve"> </w:t>
      </w:r>
      <w:r>
        <w:rPr>
          <w:rFonts w:eastAsia="Cambria"/>
          <w:sz w:val="22"/>
          <w:szCs w:val="24"/>
          <w:lang w:val="ru-RU"/>
        </w:rPr>
        <w:t>Йенсену</w:t>
      </w:r>
      <w:r w:rsidRPr="00974DB2">
        <w:rPr>
          <w:rFonts w:eastAsia="Cambria"/>
          <w:sz w:val="22"/>
          <w:szCs w:val="24"/>
          <w:lang w:val="ru-RU"/>
        </w:rPr>
        <w:t xml:space="preserve"> </w:t>
      </w:r>
      <w:r>
        <w:rPr>
          <w:rFonts w:eastAsia="Cambria"/>
          <w:sz w:val="22"/>
          <w:szCs w:val="24"/>
          <w:lang w:val="ru-RU"/>
        </w:rPr>
        <w:t>и</w:t>
      </w:r>
      <w:r w:rsidRPr="00974DB2">
        <w:rPr>
          <w:rFonts w:eastAsia="Cambria"/>
          <w:sz w:val="22"/>
          <w:szCs w:val="24"/>
          <w:lang w:val="ru-RU"/>
        </w:rPr>
        <w:t xml:space="preserve"> </w:t>
      </w:r>
      <w:r>
        <w:rPr>
          <w:rFonts w:eastAsia="Cambria"/>
          <w:sz w:val="22"/>
          <w:szCs w:val="24"/>
          <w:lang w:val="ru-RU"/>
        </w:rPr>
        <w:t>Тарру</w:t>
      </w:r>
      <w:r w:rsidRPr="00974DB2">
        <w:rPr>
          <w:rFonts w:eastAsia="Cambria"/>
          <w:sz w:val="22"/>
          <w:szCs w:val="24"/>
          <w:lang w:val="ru-RU"/>
        </w:rPr>
        <w:t xml:space="preserve"> (2008), </w:t>
      </w:r>
      <w:r>
        <w:rPr>
          <w:rFonts w:eastAsia="Cambria"/>
          <w:sz w:val="22"/>
          <w:szCs w:val="24"/>
          <w:lang w:val="ru-RU"/>
        </w:rPr>
        <w:t>свыше</w:t>
      </w:r>
      <w:r w:rsidRPr="00974DB2">
        <w:rPr>
          <w:rFonts w:eastAsia="Cambria"/>
          <w:sz w:val="22"/>
          <w:szCs w:val="24"/>
          <w:lang w:val="ru-RU"/>
        </w:rPr>
        <w:t xml:space="preserve"> 70 </w:t>
      </w:r>
      <w:r>
        <w:rPr>
          <w:rFonts w:eastAsia="Cambria"/>
          <w:sz w:val="22"/>
          <w:szCs w:val="24"/>
          <w:lang w:val="ru-RU"/>
        </w:rPr>
        <w:t>процентов</w:t>
      </w:r>
      <w:r w:rsidRPr="00974DB2">
        <w:rPr>
          <w:rFonts w:eastAsia="Cambria"/>
          <w:sz w:val="22"/>
          <w:szCs w:val="24"/>
          <w:lang w:val="ru-RU"/>
        </w:rPr>
        <w:t xml:space="preserve"> </w:t>
      </w:r>
      <w:r>
        <w:rPr>
          <w:rFonts w:eastAsia="Cambria"/>
          <w:sz w:val="22"/>
          <w:szCs w:val="24"/>
          <w:lang w:val="ru-RU"/>
        </w:rPr>
        <w:t>выгод</w:t>
      </w:r>
      <w:r w:rsidRPr="00974DB2">
        <w:rPr>
          <w:rFonts w:eastAsia="Cambria"/>
          <w:sz w:val="22"/>
          <w:szCs w:val="24"/>
          <w:lang w:val="ru-RU"/>
        </w:rPr>
        <w:t xml:space="preserve">, </w:t>
      </w:r>
      <w:r>
        <w:rPr>
          <w:rFonts w:eastAsia="Cambria"/>
          <w:sz w:val="22"/>
          <w:szCs w:val="24"/>
          <w:lang w:val="ru-RU"/>
        </w:rPr>
        <w:t>ожидаемых</w:t>
      </w:r>
      <w:r w:rsidRPr="00974DB2">
        <w:rPr>
          <w:rFonts w:eastAsia="Cambria"/>
          <w:sz w:val="22"/>
          <w:szCs w:val="24"/>
          <w:lang w:val="ru-RU"/>
        </w:rPr>
        <w:t xml:space="preserve"> </w:t>
      </w:r>
      <w:r>
        <w:rPr>
          <w:rFonts w:eastAsia="Cambria"/>
          <w:sz w:val="22"/>
          <w:szCs w:val="24"/>
          <w:lang w:val="ru-RU"/>
        </w:rPr>
        <w:t>от</w:t>
      </w:r>
      <w:r w:rsidRPr="00974DB2">
        <w:rPr>
          <w:rFonts w:eastAsia="Cambria"/>
          <w:sz w:val="22"/>
          <w:szCs w:val="24"/>
          <w:lang w:val="ru-RU"/>
        </w:rPr>
        <w:t xml:space="preserve"> </w:t>
      </w:r>
      <w:r>
        <w:rPr>
          <w:rFonts w:eastAsia="Cambria"/>
          <w:sz w:val="22"/>
          <w:szCs w:val="24"/>
          <w:lang w:val="ru-RU"/>
        </w:rPr>
        <w:t>вступления</w:t>
      </w:r>
      <w:r w:rsidRPr="00974DB2">
        <w:rPr>
          <w:rFonts w:eastAsia="Cambria"/>
          <w:sz w:val="22"/>
          <w:szCs w:val="24"/>
          <w:lang w:val="ru-RU"/>
        </w:rPr>
        <w:t xml:space="preserve"> </w:t>
      </w:r>
      <w:r>
        <w:rPr>
          <w:rFonts w:eastAsia="Cambria"/>
          <w:sz w:val="22"/>
          <w:szCs w:val="24"/>
          <w:lang w:val="ru-RU"/>
        </w:rPr>
        <w:t>в</w:t>
      </w:r>
      <w:r w:rsidRPr="00974DB2">
        <w:rPr>
          <w:rFonts w:eastAsia="Cambria"/>
          <w:sz w:val="22"/>
          <w:szCs w:val="24"/>
          <w:lang w:val="ru-RU"/>
        </w:rPr>
        <w:t xml:space="preserve"> </w:t>
      </w:r>
      <w:r>
        <w:rPr>
          <w:rFonts w:eastAsia="Cambria"/>
          <w:sz w:val="22"/>
          <w:szCs w:val="24"/>
          <w:lang w:val="ru-RU"/>
        </w:rPr>
        <w:t>ВТО</w:t>
      </w:r>
      <w:r w:rsidRPr="00974DB2">
        <w:rPr>
          <w:rFonts w:eastAsia="Cambria"/>
          <w:sz w:val="22"/>
          <w:szCs w:val="24"/>
          <w:lang w:val="ru-RU"/>
        </w:rPr>
        <w:t xml:space="preserve"> и </w:t>
      </w:r>
      <w:r>
        <w:rPr>
          <w:rFonts w:eastAsia="Cambria"/>
          <w:sz w:val="22"/>
          <w:szCs w:val="24"/>
          <w:lang w:val="ru-RU"/>
        </w:rPr>
        <w:t>составляющих</w:t>
      </w:r>
      <w:r w:rsidRPr="00974DB2">
        <w:rPr>
          <w:rFonts w:eastAsia="Cambria"/>
          <w:sz w:val="22"/>
          <w:szCs w:val="24"/>
          <w:lang w:val="ru-RU"/>
        </w:rPr>
        <w:t xml:space="preserve"> 4,8 </w:t>
      </w:r>
      <w:r>
        <w:rPr>
          <w:rFonts w:eastAsia="Cambria"/>
          <w:sz w:val="22"/>
          <w:szCs w:val="24"/>
          <w:lang w:val="ru-RU"/>
        </w:rPr>
        <w:t>процента</w:t>
      </w:r>
      <w:r w:rsidRPr="00974DB2">
        <w:rPr>
          <w:rFonts w:eastAsia="Cambria"/>
          <w:sz w:val="22"/>
          <w:szCs w:val="24"/>
          <w:lang w:val="ru-RU"/>
        </w:rPr>
        <w:t xml:space="preserve"> </w:t>
      </w:r>
      <w:r>
        <w:rPr>
          <w:rFonts w:eastAsia="Cambria"/>
          <w:sz w:val="22"/>
          <w:szCs w:val="24"/>
          <w:lang w:val="ru-RU"/>
        </w:rPr>
        <w:t>от</w:t>
      </w:r>
      <w:r w:rsidRPr="00974DB2">
        <w:rPr>
          <w:rFonts w:eastAsia="Cambria"/>
          <w:sz w:val="22"/>
          <w:szCs w:val="24"/>
          <w:lang w:val="ru-RU"/>
        </w:rPr>
        <w:t xml:space="preserve"> </w:t>
      </w:r>
      <w:r>
        <w:rPr>
          <w:rFonts w:eastAsia="Cambria"/>
          <w:sz w:val="22"/>
          <w:szCs w:val="24"/>
          <w:lang w:val="ru-RU"/>
        </w:rPr>
        <w:t>стоимости</w:t>
      </w:r>
      <w:r w:rsidRPr="00974DB2">
        <w:rPr>
          <w:rFonts w:eastAsia="Cambria"/>
          <w:sz w:val="22"/>
          <w:szCs w:val="24"/>
          <w:lang w:val="ru-RU"/>
        </w:rPr>
        <w:t xml:space="preserve"> </w:t>
      </w:r>
      <w:r>
        <w:rPr>
          <w:rFonts w:eastAsia="Cambria"/>
          <w:sz w:val="22"/>
          <w:szCs w:val="24"/>
          <w:lang w:val="ru-RU"/>
        </w:rPr>
        <w:t>потребления</w:t>
      </w:r>
      <w:r w:rsidRPr="00974DB2">
        <w:rPr>
          <w:rFonts w:eastAsia="Cambria"/>
          <w:sz w:val="22"/>
          <w:szCs w:val="24"/>
          <w:lang w:val="ru-RU"/>
        </w:rPr>
        <w:t xml:space="preserve"> </w:t>
      </w:r>
      <w:r>
        <w:rPr>
          <w:rFonts w:eastAsia="Cambria"/>
          <w:sz w:val="22"/>
          <w:szCs w:val="24"/>
          <w:lang w:val="ru-RU"/>
        </w:rPr>
        <w:t>в</w:t>
      </w:r>
      <w:r w:rsidRPr="00974DB2">
        <w:rPr>
          <w:rFonts w:eastAsia="Cambria"/>
          <w:sz w:val="22"/>
          <w:szCs w:val="24"/>
          <w:lang w:val="ru-RU"/>
        </w:rPr>
        <w:t xml:space="preserve"> </w:t>
      </w:r>
      <w:r>
        <w:rPr>
          <w:rFonts w:eastAsia="Cambria"/>
          <w:sz w:val="22"/>
          <w:szCs w:val="24"/>
          <w:lang w:val="ru-RU"/>
        </w:rPr>
        <w:t>Казахстане</w:t>
      </w:r>
      <w:r w:rsidRPr="00974DB2">
        <w:rPr>
          <w:rFonts w:eastAsia="Cambria"/>
          <w:sz w:val="22"/>
          <w:szCs w:val="24"/>
          <w:lang w:val="ru-RU"/>
        </w:rPr>
        <w:t xml:space="preserve">, </w:t>
      </w:r>
      <w:r>
        <w:rPr>
          <w:rFonts w:eastAsia="Cambria"/>
          <w:sz w:val="22"/>
          <w:szCs w:val="24"/>
          <w:lang w:val="ru-RU"/>
        </w:rPr>
        <w:t>связаны</w:t>
      </w:r>
      <w:r w:rsidRPr="00974DB2">
        <w:rPr>
          <w:rFonts w:eastAsia="Cambria"/>
          <w:sz w:val="22"/>
          <w:szCs w:val="24"/>
          <w:lang w:val="ru-RU"/>
        </w:rPr>
        <w:t xml:space="preserve"> </w:t>
      </w:r>
      <w:r>
        <w:rPr>
          <w:rFonts w:eastAsia="Cambria"/>
          <w:sz w:val="22"/>
          <w:szCs w:val="24"/>
          <w:lang w:val="ru-RU"/>
        </w:rPr>
        <w:t>с</w:t>
      </w:r>
      <w:r w:rsidRPr="00974DB2">
        <w:rPr>
          <w:rFonts w:eastAsia="Cambria"/>
          <w:sz w:val="22"/>
          <w:szCs w:val="24"/>
          <w:lang w:val="ru-RU"/>
        </w:rPr>
        <w:t xml:space="preserve"> </w:t>
      </w:r>
      <w:r>
        <w:rPr>
          <w:rFonts w:eastAsia="Cambria"/>
          <w:sz w:val="22"/>
          <w:szCs w:val="24"/>
          <w:lang w:val="ru-RU"/>
        </w:rPr>
        <w:t>устранением</w:t>
      </w:r>
      <w:r w:rsidRPr="00974DB2">
        <w:rPr>
          <w:rFonts w:eastAsia="Cambria"/>
          <w:sz w:val="22"/>
          <w:szCs w:val="24"/>
          <w:lang w:val="ru-RU"/>
        </w:rPr>
        <w:t xml:space="preserve"> </w:t>
      </w:r>
      <w:r>
        <w:rPr>
          <w:rFonts w:eastAsia="Cambria"/>
          <w:sz w:val="22"/>
          <w:szCs w:val="24"/>
          <w:lang w:val="ru-RU"/>
        </w:rPr>
        <w:t>барьеров</w:t>
      </w:r>
      <w:r w:rsidRPr="00974DB2">
        <w:rPr>
          <w:rFonts w:eastAsia="Cambria"/>
          <w:sz w:val="22"/>
          <w:szCs w:val="24"/>
          <w:lang w:val="ru-RU"/>
        </w:rPr>
        <w:t xml:space="preserve"> </w:t>
      </w:r>
      <w:r>
        <w:rPr>
          <w:rFonts w:eastAsia="Cambria"/>
          <w:sz w:val="22"/>
          <w:szCs w:val="24"/>
          <w:lang w:val="ru-RU"/>
        </w:rPr>
        <w:t>для</w:t>
      </w:r>
      <w:r w:rsidRPr="00974DB2">
        <w:rPr>
          <w:rFonts w:eastAsia="Cambria"/>
          <w:sz w:val="22"/>
          <w:szCs w:val="24"/>
          <w:lang w:val="ru-RU"/>
        </w:rPr>
        <w:t xml:space="preserve"> </w:t>
      </w:r>
      <w:r>
        <w:rPr>
          <w:rFonts w:eastAsia="Cambria"/>
          <w:sz w:val="22"/>
          <w:szCs w:val="24"/>
          <w:lang w:val="ru-RU"/>
        </w:rPr>
        <w:t>ПИИ</w:t>
      </w:r>
      <w:r w:rsidRPr="00974DB2">
        <w:rPr>
          <w:rFonts w:eastAsia="Cambria"/>
          <w:sz w:val="22"/>
          <w:szCs w:val="24"/>
          <w:lang w:val="ru-RU"/>
        </w:rPr>
        <w:t xml:space="preserve"> </w:t>
      </w:r>
      <w:r>
        <w:rPr>
          <w:rFonts w:eastAsia="Cambria"/>
          <w:sz w:val="22"/>
          <w:szCs w:val="24"/>
          <w:lang w:val="ru-RU"/>
        </w:rPr>
        <w:t>в</w:t>
      </w:r>
      <w:r w:rsidRPr="00974DB2">
        <w:rPr>
          <w:rFonts w:eastAsia="Cambria"/>
          <w:sz w:val="22"/>
          <w:szCs w:val="24"/>
          <w:lang w:val="ru-RU"/>
        </w:rPr>
        <w:t xml:space="preserve"> </w:t>
      </w:r>
      <w:r>
        <w:rPr>
          <w:rFonts w:eastAsia="Cambria"/>
          <w:sz w:val="22"/>
          <w:szCs w:val="24"/>
          <w:lang w:val="ru-RU"/>
        </w:rPr>
        <w:t>секторах</w:t>
      </w:r>
      <w:r w:rsidRPr="00974DB2">
        <w:rPr>
          <w:rFonts w:eastAsia="Cambria"/>
          <w:sz w:val="22"/>
          <w:szCs w:val="24"/>
          <w:lang w:val="ru-RU"/>
        </w:rPr>
        <w:t xml:space="preserve"> </w:t>
      </w:r>
      <w:r>
        <w:rPr>
          <w:rFonts w:eastAsia="Cambria"/>
          <w:sz w:val="22"/>
          <w:szCs w:val="24"/>
          <w:lang w:val="ru-RU"/>
        </w:rPr>
        <w:t>услуг</w:t>
      </w:r>
      <w:r w:rsidRPr="00974DB2">
        <w:rPr>
          <w:rFonts w:eastAsia="Cambria"/>
          <w:sz w:val="22"/>
          <w:szCs w:val="24"/>
          <w:lang w:val="ru-RU"/>
        </w:rPr>
        <w:t xml:space="preserve">, </w:t>
      </w:r>
      <w:r>
        <w:rPr>
          <w:rFonts w:eastAsia="Cambria"/>
          <w:sz w:val="22"/>
          <w:szCs w:val="24"/>
          <w:lang w:val="ru-RU"/>
        </w:rPr>
        <w:t>поэтому условия вступления должны быть тщательно проработаны во время переговоров в интересах республики. Вступление</w:t>
      </w:r>
      <w:r w:rsidRPr="009F3251">
        <w:rPr>
          <w:rFonts w:eastAsia="Cambria"/>
          <w:sz w:val="22"/>
          <w:szCs w:val="24"/>
          <w:lang w:val="ru-RU"/>
        </w:rPr>
        <w:t xml:space="preserve"> </w:t>
      </w:r>
      <w:r>
        <w:rPr>
          <w:rFonts w:eastAsia="Cambria"/>
          <w:sz w:val="22"/>
          <w:szCs w:val="24"/>
          <w:lang w:val="ru-RU"/>
        </w:rPr>
        <w:t>в</w:t>
      </w:r>
      <w:r w:rsidRPr="009F3251">
        <w:rPr>
          <w:rFonts w:eastAsia="Cambria"/>
          <w:sz w:val="22"/>
          <w:szCs w:val="24"/>
          <w:lang w:val="ru-RU"/>
        </w:rPr>
        <w:t xml:space="preserve"> </w:t>
      </w:r>
      <w:r>
        <w:rPr>
          <w:rFonts w:eastAsia="Cambria"/>
          <w:sz w:val="22"/>
          <w:szCs w:val="24"/>
          <w:lang w:val="ru-RU"/>
        </w:rPr>
        <w:t>ВТО</w:t>
      </w:r>
      <w:r w:rsidRPr="009F3251">
        <w:rPr>
          <w:rFonts w:eastAsia="Cambria"/>
          <w:sz w:val="22"/>
          <w:szCs w:val="24"/>
          <w:lang w:val="ru-RU"/>
        </w:rPr>
        <w:t xml:space="preserve"> </w:t>
      </w:r>
      <w:r>
        <w:rPr>
          <w:rFonts w:eastAsia="Cambria"/>
          <w:sz w:val="22"/>
          <w:szCs w:val="24"/>
          <w:lang w:val="ru-RU"/>
        </w:rPr>
        <w:t>может</w:t>
      </w:r>
      <w:r w:rsidRPr="009F3251">
        <w:rPr>
          <w:rFonts w:eastAsia="Cambria"/>
          <w:sz w:val="22"/>
          <w:szCs w:val="24"/>
          <w:lang w:val="ru-RU"/>
        </w:rPr>
        <w:t xml:space="preserve"> </w:t>
      </w:r>
      <w:r>
        <w:rPr>
          <w:rFonts w:eastAsia="Cambria"/>
          <w:sz w:val="22"/>
          <w:szCs w:val="24"/>
          <w:lang w:val="ru-RU"/>
        </w:rPr>
        <w:t>способствовать</w:t>
      </w:r>
      <w:r w:rsidRPr="009F3251">
        <w:rPr>
          <w:rFonts w:eastAsia="Cambria"/>
          <w:sz w:val="22"/>
          <w:szCs w:val="24"/>
          <w:lang w:val="ru-RU"/>
        </w:rPr>
        <w:t xml:space="preserve"> </w:t>
      </w:r>
      <w:r>
        <w:rPr>
          <w:rFonts w:eastAsia="Cambria"/>
          <w:sz w:val="22"/>
          <w:szCs w:val="24"/>
          <w:lang w:val="ru-RU"/>
        </w:rPr>
        <w:t>ускорению и</w:t>
      </w:r>
      <w:r w:rsidRPr="009F3251">
        <w:rPr>
          <w:rFonts w:eastAsia="Cambria"/>
          <w:sz w:val="22"/>
          <w:szCs w:val="24"/>
          <w:lang w:val="ru-RU"/>
        </w:rPr>
        <w:t xml:space="preserve"> </w:t>
      </w:r>
      <w:r>
        <w:rPr>
          <w:rFonts w:eastAsia="Cambria"/>
          <w:sz w:val="22"/>
          <w:szCs w:val="24"/>
          <w:lang w:val="ru-RU"/>
        </w:rPr>
        <w:t>повышению</w:t>
      </w:r>
      <w:r w:rsidRPr="009F3251">
        <w:rPr>
          <w:rFonts w:eastAsia="Cambria"/>
          <w:sz w:val="22"/>
          <w:szCs w:val="24"/>
          <w:lang w:val="ru-RU"/>
        </w:rPr>
        <w:t xml:space="preserve"> </w:t>
      </w:r>
      <w:r>
        <w:rPr>
          <w:rFonts w:eastAsia="Cambria"/>
          <w:sz w:val="22"/>
          <w:szCs w:val="24"/>
          <w:lang w:val="ru-RU"/>
        </w:rPr>
        <w:t>уровня</w:t>
      </w:r>
      <w:r w:rsidRPr="009F3251">
        <w:rPr>
          <w:rFonts w:eastAsia="Cambria"/>
          <w:sz w:val="22"/>
          <w:szCs w:val="24"/>
          <w:lang w:val="ru-RU"/>
        </w:rPr>
        <w:t xml:space="preserve"> </w:t>
      </w:r>
      <w:r>
        <w:rPr>
          <w:rFonts w:eastAsia="Cambria"/>
          <w:sz w:val="22"/>
          <w:szCs w:val="24"/>
          <w:lang w:val="ru-RU"/>
        </w:rPr>
        <w:t>доверия</w:t>
      </w:r>
      <w:r w:rsidRPr="009F3251">
        <w:rPr>
          <w:rFonts w:eastAsia="Cambria"/>
          <w:sz w:val="22"/>
          <w:szCs w:val="24"/>
          <w:lang w:val="ru-RU"/>
        </w:rPr>
        <w:t xml:space="preserve"> </w:t>
      </w:r>
      <w:r>
        <w:rPr>
          <w:rFonts w:eastAsia="Cambria"/>
          <w:sz w:val="22"/>
          <w:szCs w:val="24"/>
          <w:lang w:val="ru-RU"/>
        </w:rPr>
        <w:t>по</w:t>
      </w:r>
      <w:r w:rsidRPr="009F3251">
        <w:rPr>
          <w:rFonts w:eastAsia="Cambria"/>
          <w:sz w:val="22"/>
          <w:szCs w:val="24"/>
          <w:lang w:val="ru-RU"/>
        </w:rPr>
        <w:t xml:space="preserve"> </w:t>
      </w:r>
      <w:r>
        <w:rPr>
          <w:rFonts w:eastAsia="Cambria"/>
          <w:sz w:val="22"/>
          <w:szCs w:val="24"/>
          <w:lang w:val="ru-RU"/>
        </w:rPr>
        <w:t>отношению</w:t>
      </w:r>
      <w:r w:rsidRPr="009F3251">
        <w:rPr>
          <w:rFonts w:eastAsia="Cambria"/>
          <w:sz w:val="22"/>
          <w:szCs w:val="24"/>
          <w:lang w:val="ru-RU"/>
        </w:rPr>
        <w:t xml:space="preserve"> </w:t>
      </w:r>
      <w:r>
        <w:rPr>
          <w:rFonts w:eastAsia="Cambria"/>
          <w:sz w:val="22"/>
          <w:szCs w:val="24"/>
          <w:lang w:val="ru-RU"/>
        </w:rPr>
        <w:t>к</w:t>
      </w:r>
      <w:r w:rsidRPr="009F3251">
        <w:rPr>
          <w:rFonts w:eastAsia="Cambria"/>
          <w:sz w:val="22"/>
          <w:szCs w:val="24"/>
          <w:lang w:val="ru-RU"/>
        </w:rPr>
        <w:t xml:space="preserve"> </w:t>
      </w:r>
      <w:r>
        <w:rPr>
          <w:rFonts w:eastAsia="Cambria"/>
          <w:sz w:val="22"/>
          <w:szCs w:val="24"/>
          <w:lang w:val="ru-RU"/>
        </w:rPr>
        <w:t>реформам</w:t>
      </w:r>
      <w:r w:rsidRPr="009F3251">
        <w:rPr>
          <w:rFonts w:eastAsia="Cambria"/>
          <w:sz w:val="22"/>
          <w:szCs w:val="24"/>
          <w:lang w:val="ru-RU"/>
        </w:rPr>
        <w:t xml:space="preserve"> </w:t>
      </w:r>
      <w:r>
        <w:rPr>
          <w:rFonts w:eastAsia="Cambria"/>
          <w:sz w:val="22"/>
          <w:szCs w:val="24"/>
          <w:lang w:val="ru-RU"/>
        </w:rPr>
        <w:t>в сфере услуг, которые Казахстан может принять, к примеру, снятие определенных ограничений в отношении трудоустройства иностранных граждан. Это</w:t>
      </w:r>
      <w:r w:rsidRPr="009F3251">
        <w:rPr>
          <w:rFonts w:eastAsia="Cambria"/>
          <w:sz w:val="22"/>
          <w:szCs w:val="24"/>
          <w:lang w:val="ru-RU"/>
        </w:rPr>
        <w:t xml:space="preserve"> </w:t>
      </w:r>
      <w:r>
        <w:rPr>
          <w:rFonts w:eastAsia="Cambria"/>
          <w:sz w:val="22"/>
          <w:szCs w:val="24"/>
          <w:lang w:val="ru-RU"/>
        </w:rPr>
        <w:t>особенно</w:t>
      </w:r>
      <w:r w:rsidRPr="009F3251">
        <w:rPr>
          <w:rFonts w:eastAsia="Cambria"/>
          <w:sz w:val="22"/>
          <w:szCs w:val="24"/>
          <w:lang w:val="ru-RU"/>
        </w:rPr>
        <w:t xml:space="preserve"> </w:t>
      </w:r>
      <w:r>
        <w:rPr>
          <w:rFonts w:eastAsia="Cambria"/>
          <w:sz w:val="22"/>
          <w:szCs w:val="24"/>
          <w:lang w:val="ru-RU"/>
        </w:rPr>
        <w:t>важно</w:t>
      </w:r>
      <w:r w:rsidRPr="009F3251">
        <w:rPr>
          <w:rFonts w:eastAsia="Cambria"/>
          <w:sz w:val="22"/>
          <w:szCs w:val="24"/>
          <w:lang w:val="ru-RU"/>
        </w:rPr>
        <w:t xml:space="preserve">, </w:t>
      </w:r>
      <w:r>
        <w:rPr>
          <w:rFonts w:eastAsia="Cambria"/>
          <w:sz w:val="22"/>
          <w:szCs w:val="24"/>
          <w:lang w:val="ru-RU"/>
        </w:rPr>
        <w:t>если</w:t>
      </w:r>
      <w:r w:rsidRPr="009F3251">
        <w:rPr>
          <w:rFonts w:eastAsia="Cambria"/>
          <w:sz w:val="22"/>
          <w:szCs w:val="24"/>
          <w:lang w:val="ru-RU"/>
        </w:rPr>
        <w:t xml:space="preserve"> </w:t>
      </w:r>
      <w:r>
        <w:rPr>
          <w:rFonts w:eastAsia="Cambria"/>
          <w:sz w:val="22"/>
          <w:szCs w:val="24"/>
          <w:lang w:val="ru-RU"/>
        </w:rPr>
        <w:t>учесть</w:t>
      </w:r>
      <w:r w:rsidRPr="009F3251">
        <w:rPr>
          <w:rFonts w:eastAsia="Cambria"/>
          <w:sz w:val="22"/>
          <w:szCs w:val="24"/>
          <w:lang w:val="ru-RU"/>
        </w:rPr>
        <w:t xml:space="preserve">, </w:t>
      </w:r>
      <w:r>
        <w:rPr>
          <w:rFonts w:eastAsia="Cambria"/>
          <w:sz w:val="22"/>
          <w:szCs w:val="24"/>
          <w:lang w:val="ru-RU"/>
        </w:rPr>
        <w:t>что</w:t>
      </w:r>
      <w:r w:rsidRPr="009F3251">
        <w:rPr>
          <w:rFonts w:eastAsia="Cambria"/>
          <w:sz w:val="22"/>
          <w:szCs w:val="24"/>
          <w:lang w:val="ru-RU"/>
        </w:rPr>
        <w:t xml:space="preserve"> </w:t>
      </w:r>
      <w:r>
        <w:rPr>
          <w:rFonts w:eastAsia="Cambria"/>
          <w:sz w:val="22"/>
          <w:szCs w:val="24"/>
          <w:lang w:val="ru-RU"/>
        </w:rPr>
        <w:t>правовая</w:t>
      </w:r>
      <w:r w:rsidRPr="009F3251">
        <w:rPr>
          <w:rFonts w:eastAsia="Cambria"/>
          <w:sz w:val="22"/>
          <w:szCs w:val="24"/>
          <w:lang w:val="ru-RU"/>
        </w:rPr>
        <w:t xml:space="preserve"> </w:t>
      </w:r>
      <w:r>
        <w:rPr>
          <w:rFonts w:eastAsia="Cambria"/>
          <w:sz w:val="22"/>
          <w:szCs w:val="24"/>
          <w:lang w:val="ru-RU"/>
        </w:rPr>
        <w:t>нестабильность</w:t>
      </w:r>
      <w:r w:rsidRPr="009F3251">
        <w:rPr>
          <w:rFonts w:eastAsia="Cambria"/>
          <w:sz w:val="22"/>
          <w:szCs w:val="24"/>
          <w:lang w:val="ru-RU"/>
        </w:rPr>
        <w:t xml:space="preserve"> </w:t>
      </w:r>
      <w:r>
        <w:rPr>
          <w:rFonts w:eastAsia="Cambria"/>
          <w:sz w:val="22"/>
          <w:szCs w:val="24"/>
          <w:lang w:val="ru-RU"/>
        </w:rPr>
        <w:t>и</w:t>
      </w:r>
      <w:r w:rsidRPr="009F3251">
        <w:rPr>
          <w:rFonts w:eastAsia="Cambria"/>
          <w:sz w:val="22"/>
          <w:szCs w:val="24"/>
          <w:lang w:val="ru-RU"/>
        </w:rPr>
        <w:t xml:space="preserve"> </w:t>
      </w:r>
      <w:r>
        <w:rPr>
          <w:rFonts w:eastAsia="Cambria"/>
          <w:sz w:val="22"/>
          <w:szCs w:val="24"/>
          <w:lang w:val="ru-RU"/>
        </w:rPr>
        <w:t xml:space="preserve">неопределенность воспринимаются как основные препятствия на пути иностранных инвестиций в Казахстане. К примеру, после того, как Казахстан станет членом ВТО, планируется снять ограничения в отношении привлечения на работу иностранных граждан по категориям. </w:t>
      </w:r>
    </w:p>
    <w:p w:rsidR="000E180E" w:rsidRDefault="000E180E" w:rsidP="000E180E">
      <w:pPr>
        <w:spacing w:before="240" w:after="240" w:line="240" w:lineRule="auto"/>
        <w:ind w:firstLine="0"/>
        <w:jc w:val="both"/>
        <w:rPr>
          <w:rFonts w:eastAsia="Cambria"/>
          <w:bCs/>
          <w:sz w:val="22"/>
          <w:szCs w:val="24"/>
          <w:lang w:val="ru-RU"/>
        </w:rPr>
      </w:pPr>
      <w:r w:rsidRPr="00F61782">
        <w:rPr>
          <w:rFonts w:eastAsia="Cambria"/>
          <w:bCs/>
          <w:sz w:val="22"/>
          <w:szCs w:val="24"/>
          <w:lang w:val="ru-RU"/>
        </w:rPr>
        <w:tab/>
      </w:r>
      <w:r>
        <w:rPr>
          <w:rFonts w:eastAsia="Cambria"/>
          <w:bCs/>
          <w:sz w:val="22"/>
          <w:szCs w:val="24"/>
          <w:lang w:val="ru-RU"/>
        </w:rPr>
        <w:t>Вступление</w:t>
      </w:r>
      <w:r w:rsidRPr="007D6018">
        <w:rPr>
          <w:rFonts w:eastAsia="Cambria"/>
          <w:bCs/>
          <w:sz w:val="22"/>
          <w:szCs w:val="24"/>
          <w:lang w:val="ru-RU"/>
        </w:rPr>
        <w:t xml:space="preserve"> </w:t>
      </w:r>
      <w:r>
        <w:rPr>
          <w:rFonts w:eastAsia="Cambria"/>
          <w:bCs/>
          <w:sz w:val="22"/>
          <w:szCs w:val="24"/>
          <w:lang w:val="ru-RU"/>
        </w:rPr>
        <w:t>в</w:t>
      </w:r>
      <w:r w:rsidRPr="007D6018">
        <w:rPr>
          <w:rFonts w:eastAsia="Cambria"/>
          <w:bCs/>
          <w:sz w:val="22"/>
          <w:szCs w:val="24"/>
          <w:lang w:val="ru-RU"/>
        </w:rPr>
        <w:t xml:space="preserve"> </w:t>
      </w:r>
      <w:r>
        <w:rPr>
          <w:rFonts w:eastAsia="Cambria"/>
          <w:bCs/>
          <w:sz w:val="22"/>
          <w:szCs w:val="24"/>
          <w:lang w:val="ru-RU"/>
        </w:rPr>
        <w:t>ВТО</w:t>
      </w:r>
      <w:r w:rsidRPr="007D6018">
        <w:rPr>
          <w:rFonts w:eastAsia="Cambria"/>
          <w:bCs/>
          <w:sz w:val="22"/>
          <w:szCs w:val="24"/>
          <w:lang w:val="ru-RU"/>
        </w:rPr>
        <w:t xml:space="preserve"> </w:t>
      </w:r>
      <w:r>
        <w:rPr>
          <w:rFonts w:eastAsia="Cambria"/>
          <w:bCs/>
          <w:sz w:val="22"/>
          <w:szCs w:val="24"/>
          <w:lang w:val="ru-RU"/>
        </w:rPr>
        <w:t>также</w:t>
      </w:r>
      <w:r w:rsidRPr="007D6018">
        <w:rPr>
          <w:rFonts w:eastAsia="Cambria"/>
          <w:bCs/>
          <w:sz w:val="22"/>
          <w:szCs w:val="24"/>
          <w:lang w:val="ru-RU"/>
        </w:rPr>
        <w:t xml:space="preserve"> </w:t>
      </w:r>
      <w:r>
        <w:rPr>
          <w:rFonts w:eastAsia="Cambria"/>
          <w:bCs/>
          <w:sz w:val="22"/>
          <w:szCs w:val="24"/>
          <w:lang w:val="ru-RU"/>
        </w:rPr>
        <w:t>может</w:t>
      </w:r>
      <w:r w:rsidRPr="007D6018">
        <w:rPr>
          <w:rFonts w:eastAsia="Cambria"/>
          <w:bCs/>
          <w:sz w:val="22"/>
          <w:szCs w:val="24"/>
          <w:lang w:val="ru-RU"/>
        </w:rPr>
        <w:t xml:space="preserve"> </w:t>
      </w:r>
      <w:r>
        <w:rPr>
          <w:rFonts w:eastAsia="Cambria"/>
          <w:bCs/>
          <w:sz w:val="22"/>
          <w:szCs w:val="24"/>
          <w:lang w:val="ru-RU"/>
        </w:rPr>
        <w:t>способствовать</w:t>
      </w:r>
      <w:r w:rsidRPr="007D6018">
        <w:rPr>
          <w:rFonts w:eastAsia="Cambria"/>
          <w:bCs/>
          <w:sz w:val="22"/>
          <w:szCs w:val="24"/>
          <w:lang w:val="ru-RU"/>
        </w:rPr>
        <w:t xml:space="preserve"> </w:t>
      </w:r>
      <w:r>
        <w:rPr>
          <w:rFonts w:eastAsia="Cambria"/>
          <w:bCs/>
          <w:sz w:val="22"/>
          <w:szCs w:val="24"/>
          <w:lang w:val="ru-RU"/>
        </w:rPr>
        <w:t>частичному</w:t>
      </w:r>
      <w:r w:rsidRPr="007D6018">
        <w:rPr>
          <w:rFonts w:eastAsia="Cambria"/>
          <w:bCs/>
          <w:sz w:val="22"/>
          <w:szCs w:val="24"/>
          <w:lang w:val="ru-RU"/>
        </w:rPr>
        <w:t xml:space="preserve"> </w:t>
      </w:r>
      <w:r>
        <w:rPr>
          <w:rFonts w:eastAsia="Cambria"/>
          <w:bCs/>
          <w:sz w:val="22"/>
          <w:szCs w:val="24"/>
          <w:lang w:val="ru-RU"/>
        </w:rPr>
        <w:t>решению</w:t>
      </w:r>
      <w:r w:rsidRPr="007D6018">
        <w:rPr>
          <w:rFonts w:eastAsia="Cambria"/>
          <w:bCs/>
          <w:sz w:val="22"/>
          <w:szCs w:val="24"/>
          <w:lang w:val="ru-RU"/>
        </w:rPr>
        <w:t xml:space="preserve"> </w:t>
      </w:r>
      <w:r>
        <w:rPr>
          <w:rFonts w:eastAsia="Cambria"/>
          <w:bCs/>
          <w:sz w:val="22"/>
          <w:szCs w:val="24"/>
          <w:lang w:val="ru-RU"/>
        </w:rPr>
        <w:t>проблемы</w:t>
      </w:r>
      <w:r w:rsidRPr="007D6018">
        <w:rPr>
          <w:rFonts w:eastAsia="Cambria"/>
          <w:bCs/>
          <w:sz w:val="22"/>
          <w:szCs w:val="24"/>
          <w:lang w:val="ru-RU"/>
        </w:rPr>
        <w:t xml:space="preserve">, </w:t>
      </w:r>
      <w:r>
        <w:rPr>
          <w:rFonts w:eastAsia="Cambria"/>
          <w:bCs/>
          <w:sz w:val="22"/>
          <w:szCs w:val="24"/>
          <w:lang w:val="ru-RU"/>
        </w:rPr>
        <w:t>связанной</w:t>
      </w:r>
      <w:r w:rsidRPr="007D6018">
        <w:rPr>
          <w:rFonts w:eastAsia="Cambria"/>
          <w:bCs/>
          <w:sz w:val="22"/>
          <w:szCs w:val="24"/>
          <w:lang w:val="ru-RU"/>
        </w:rPr>
        <w:t xml:space="preserve"> </w:t>
      </w:r>
      <w:r>
        <w:rPr>
          <w:rFonts w:eastAsia="Cambria"/>
          <w:bCs/>
          <w:sz w:val="22"/>
          <w:szCs w:val="24"/>
          <w:lang w:val="ru-RU"/>
        </w:rPr>
        <w:t>с</w:t>
      </w:r>
      <w:r w:rsidRPr="007D6018">
        <w:rPr>
          <w:rFonts w:eastAsia="Cambria"/>
          <w:bCs/>
          <w:sz w:val="22"/>
          <w:szCs w:val="24"/>
          <w:lang w:val="ru-RU"/>
        </w:rPr>
        <w:t xml:space="preserve"> </w:t>
      </w:r>
      <w:r>
        <w:rPr>
          <w:rFonts w:eastAsia="Cambria"/>
          <w:bCs/>
          <w:sz w:val="22"/>
          <w:szCs w:val="24"/>
          <w:lang w:val="ru-RU"/>
        </w:rPr>
        <w:t>масштабом и доступом к рынку, открыв новые экспортные возможности на нетрадиционных рынках. И</w:t>
      </w:r>
      <w:r w:rsidRPr="007D6018">
        <w:rPr>
          <w:rFonts w:eastAsia="Cambria"/>
          <w:bCs/>
          <w:sz w:val="22"/>
          <w:szCs w:val="24"/>
          <w:lang w:val="ru-RU"/>
        </w:rPr>
        <w:t xml:space="preserve"> </w:t>
      </w:r>
      <w:r>
        <w:rPr>
          <w:rFonts w:eastAsia="Cambria"/>
          <w:bCs/>
          <w:sz w:val="22"/>
          <w:szCs w:val="24"/>
          <w:lang w:val="ru-RU"/>
        </w:rPr>
        <w:t>наконец</w:t>
      </w:r>
      <w:r w:rsidRPr="007D6018">
        <w:rPr>
          <w:rFonts w:eastAsia="Cambria"/>
          <w:bCs/>
          <w:sz w:val="22"/>
          <w:szCs w:val="24"/>
          <w:lang w:val="ru-RU"/>
        </w:rPr>
        <w:t xml:space="preserve">, </w:t>
      </w:r>
      <w:r>
        <w:rPr>
          <w:rFonts w:eastAsia="Cambria"/>
          <w:bCs/>
          <w:sz w:val="22"/>
          <w:szCs w:val="24"/>
          <w:lang w:val="ru-RU"/>
        </w:rPr>
        <w:t>присоединение</w:t>
      </w:r>
      <w:r w:rsidRPr="007D6018">
        <w:rPr>
          <w:rFonts w:eastAsia="Cambria"/>
          <w:bCs/>
          <w:sz w:val="22"/>
          <w:szCs w:val="24"/>
          <w:lang w:val="ru-RU"/>
        </w:rPr>
        <w:t xml:space="preserve"> </w:t>
      </w:r>
      <w:r>
        <w:rPr>
          <w:rFonts w:eastAsia="Cambria"/>
          <w:bCs/>
          <w:sz w:val="22"/>
          <w:szCs w:val="24"/>
          <w:lang w:val="ru-RU"/>
        </w:rPr>
        <w:t>к</w:t>
      </w:r>
      <w:r w:rsidRPr="007D6018">
        <w:rPr>
          <w:rFonts w:eastAsia="Cambria"/>
          <w:bCs/>
          <w:sz w:val="22"/>
          <w:szCs w:val="24"/>
          <w:lang w:val="ru-RU"/>
        </w:rPr>
        <w:t xml:space="preserve"> </w:t>
      </w:r>
      <w:r>
        <w:rPr>
          <w:rFonts w:eastAsia="Cambria"/>
          <w:bCs/>
          <w:sz w:val="22"/>
          <w:szCs w:val="24"/>
          <w:lang w:val="ru-RU"/>
        </w:rPr>
        <w:t>ВТО</w:t>
      </w:r>
      <w:r w:rsidRPr="007D6018">
        <w:rPr>
          <w:rFonts w:eastAsia="Cambria"/>
          <w:bCs/>
          <w:sz w:val="22"/>
          <w:szCs w:val="24"/>
          <w:lang w:val="ru-RU"/>
        </w:rPr>
        <w:t xml:space="preserve"> </w:t>
      </w:r>
      <w:r>
        <w:rPr>
          <w:rFonts w:eastAsia="Cambria"/>
          <w:bCs/>
          <w:sz w:val="22"/>
          <w:szCs w:val="24"/>
          <w:lang w:val="ru-RU"/>
        </w:rPr>
        <w:t>будет</w:t>
      </w:r>
      <w:r w:rsidRPr="007D6018">
        <w:rPr>
          <w:rFonts w:eastAsia="Cambria"/>
          <w:bCs/>
          <w:sz w:val="22"/>
          <w:szCs w:val="24"/>
          <w:lang w:val="ru-RU"/>
        </w:rPr>
        <w:t xml:space="preserve"> </w:t>
      </w:r>
      <w:r>
        <w:rPr>
          <w:rFonts w:eastAsia="Cambria"/>
          <w:bCs/>
          <w:sz w:val="22"/>
          <w:szCs w:val="24"/>
          <w:lang w:val="ru-RU"/>
        </w:rPr>
        <w:t>способствовать</w:t>
      </w:r>
      <w:r w:rsidRPr="007D6018">
        <w:rPr>
          <w:rFonts w:eastAsia="Cambria"/>
          <w:bCs/>
          <w:sz w:val="22"/>
          <w:szCs w:val="24"/>
          <w:lang w:val="ru-RU"/>
        </w:rPr>
        <w:t xml:space="preserve"> </w:t>
      </w:r>
      <w:r>
        <w:rPr>
          <w:rFonts w:eastAsia="Cambria"/>
          <w:bCs/>
          <w:sz w:val="22"/>
          <w:szCs w:val="24"/>
          <w:lang w:val="ru-RU"/>
        </w:rPr>
        <w:t>выполнению</w:t>
      </w:r>
      <w:r w:rsidRPr="007D6018">
        <w:rPr>
          <w:rFonts w:eastAsia="Cambria"/>
          <w:bCs/>
          <w:sz w:val="22"/>
          <w:szCs w:val="24"/>
          <w:lang w:val="ru-RU"/>
        </w:rPr>
        <w:t xml:space="preserve"> </w:t>
      </w:r>
      <w:r>
        <w:rPr>
          <w:rFonts w:eastAsia="Cambria"/>
          <w:bCs/>
          <w:sz w:val="22"/>
          <w:szCs w:val="24"/>
          <w:lang w:val="ru-RU"/>
        </w:rPr>
        <w:t>задачи</w:t>
      </w:r>
      <w:r w:rsidRPr="007D6018">
        <w:rPr>
          <w:rFonts w:eastAsia="Cambria"/>
          <w:bCs/>
          <w:sz w:val="22"/>
          <w:szCs w:val="24"/>
          <w:lang w:val="ru-RU"/>
        </w:rPr>
        <w:t xml:space="preserve"> </w:t>
      </w:r>
      <w:r>
        <w:rPr>
          <w:rFonts w:eastAsia="Cambria"/>
          <w:bCs/>
          <w:sz w:val="22"/>
          <w:szCs w:val="24"/>
          <w:lang w:val="ru-RU"/>
        </w:rPr>
        <w:t>Казахстана</w:t>
      </w:r>
      <w:r w:rsidRPr="007D6018">
        <w:rPr>
          <w:rFonts w:eastAsia="Cambria"/>
          <w:bCs/>
          <w:sz w:val="22"/>
          <w:szCs w:val="24"/>
          <w:lang w:val="ru-RU"/>
        </w:rPr>
        <w:t xml:space="preserve"> </w:t>
      </w:r>
      <w:r>
        <w:rPr>
          <w:rFonts w:eastAsia="Cambria"/>
          <w:bCs/>
          <w:sz w:val="22"/>
          <w:szCs w:val="24"/>
          <w:lang w:val="ru-RU"/>
        </w:rPr>
        <w:t>по</w:t>
      </w:r>
      <w:r w:rsidRPr="007D6018">
        <w:rPr>
          <w:rFonts w:eastAsia="Cambria"/>
          <w:bCs/>
          <w:sz w:val="22"/>
          <w:szCs w:val="24"/>
          <w:lang w:val="ru-RU"/>
        </w:rPr>
        <w:t xml:space="preserve"> </w:t>
      </w:r>
      <w:r>
        <w:rPr>
          <w:rFonts w:eastAsia="Cambria"/>
          <w:bCs/>
          <w:sz w:val="22"/>
          <w:szCs w:val="24"/>
          <w:lang w:val="ru-RU"/>
        </w:rPr>
        <w:t>диверсификации</w:t>
      </w:r>
      <w:r w:rsidRPr="007D6018">
        <w:rPr>
          <w:rFonts w:eastAsia="Cambria"/>
          <w:bCs/>
          <w:sz w:val="22"/>
          <w:szCs w:val="24"/>
          <w:lang w:val="ru-RU"/>
        </w:rPr>
        <w:t xml:space="preserve"> </w:t>
      </w:r>
      <w:r>
        <w:rPr>
          <w:rFonts w:eastAsia="Cambria"/>
          <w:bCs/>
          <w:sz w:val="22"/>
          <w:szCs w:val="24"/>
          <w:lang w:val="ru-RU"/>
        </w:rPr>
        <w:t>экспорта</w:t>
      </w:r>
      <w:r w:rsidRPr="007D6018">
        <w:rPr>
          <w:rFonts w:eastAsia="Cambria"/>
          <w:bCs/>
          <w:sz w:val="22"/>
          <w:szCs w:val="24"/>
          <w:lang w:val="ru-RU"/>
        </w:rPr>
        <w:t xml:space="preserve"> </w:t>
      </w:r>
      <w:r>
        <w:rPr>
          <w:rFonts w:eastAsia="Cambria"/>
          <w:bCs/>
          <w:sz w:val="22"/>
          <w:szCs w:val="24"/>
          <w:lang w:val="ru-RU"/>
        </w:rPr>
        <w:t>посредством</w:t>
      </w:r>
      <w:r w:rsidRPr="007D6018">
        <w:rPr>
          <w:rFonts w:eastAsia="Cambria"/>
          <w:bCs/>
          <w:sz w:val="22"/>
          <w:szCs w:val="24"/>
          <w:lang w:val="ru-RU"/>
        </w:rPr>
        <w:t xml:space="preserve"> </w:t>
      </w:r>
      <w:r>
        <w:rPr>
          <w:rFonts w:eastAsia="Cambria"/>
          <w:bCs/>
          <w:sz w:val="22"/>
          <w:szCs w:val="24"/>
          <w:lang w:val="ru-RU"/>
        </w:rPr>
        <w:t>создания</w:t>
      </w:r>
      <w:r w:rsidRPr="007D6018">
        <w:rPr>
          <w:rFonts w:eastAsia="Cambria"/>
          <w:bCs/>
          <w:sz w:val="22"/>
          <w:szCs w:val="24"/>
          <w:lang w:val="ru-RU"/>
        </w:rPr>
        <w:t xml:space="preserve"> </w:t>
      </w:r>
      <w:r>
        <w:rPr>
          <w:rFonts w:eastAsia="Cambria"/>
          <w:bCs/>
          <w:sz w:val="22"/>
          <w:szCs w:val="24"/>
          <w:lang w:val="ru-RU"/>
        </w:rPr>
        <w:t>прозрачных</w:t>
      </w:r>
      <w:r w:rsidRPr="007D6018">
        <w:rPr>
          <w:rFonts w:eastAsia="Cambria"/>
          <w:bCs/>
          <w:sz w:val="22"/>
          <w:szCs w:val="24"/>
          <w:lang w:val="ru-RU"/>
        </w:rPr>
        <w:t xml:space="preserve"> </w:t>
      </w:r>
      <w:r>
        <w:rPr>
          <w:rFonts w:eastAsia="Cambria"/>
          <w:bCs/>
          <w:sz w:val="22"/>
          <w:szCs w:val="24"/>
          <w:lang w:val="ru-RU"/>
        </w:rPr>
        <w:t>и</w:t>
      </w:r>
      <w:r w:rsidRPr="007D6018">
        <w:rPr>
          <w:rFonts w:eastAsia="Cambria"/>
          <w:bCs/>
          <w:sz w:val="22"/>
          <w:szCs w:val="24"/>
          <w:lang w:val="ru-RU"/>
        </w:rPr>
        <w:t xml:space="preserve"> </w:t>
      </w:r>
      <w:r>
        <w:rPr>
          <w:rFonts w:eastAsia="Cambria"/>
          <w:bCs/>
          <w:sz w:val="22"/>
          <w:szCs w:val="24"/>
          <w:lang w:val="ru-RU"/>
        </w:rPr>
        <w:t>более</w:t>
      </w:r>
      <w:r w:rsidRPr="007D6018">
        <w:rPr>
          <w:rFonts w:eastAsia="Cambria"/>
          <w:bCs/>
          <w:sz w:val="22"/>
          <w:szCs w:val="24"/>
          <w:lang w:val="ru-RU"/>
        </w:rPr>
        <w:t xml:space="preserve"> </w:t>
      </w:r>
      <w:r>
        <w:rPr>
          <w:rFonts w:eastAsia="Cambria"/>
          <w:bCs/>
          <w:sz w:val="22"/>
          <w:szCs w:val="24"/>
          <w:lang w:val="ru-RU"/>
        </w:rPr>
        <w:t>предсказуемых условий</w:t>
      </w:r>
      <w:r w:rsidRPr="007D6018">
        <w:rPr>
          <w:rFonts w:eastAsia="Cambria"/>
          <w:bCs/>
          <w:sz w:val="22"/>
          <w:szCs w:val="24"/>
          <w:lang w:val="ru-RU"/>
        </w:rPr>
        <w:t xml:space="preserve"> </w:t>
      </w:r>
      <w:r>
        <w:rPr>
          <w:rFonts w:eastAsia="Cambria"/>
          <w:bCs/>
          <w:sz w:val="22"/>
          <w:szCs w:val="24"/>
          <w:lang w:val="ru-RU"/>
        </w:rPr>
        <w:t>доступа</w:t>
      </w:r>
      <w:r w:rsidRPr="007D6018">
        <w:rPr>
          <w:rFonts w:eastAsia="Cambria"/>
          <w:bCs/>
          <w:sz w:val="22"/>
          <w:szCs w:val="24"/>
          <w:lang w:val="ru-RU"/>
        </w:rPr>
        <w:t xml:space="preserve"> </w:t>
      </w:r>
      <w:r>
        <w:rPr>
          <w:rFonts w:eastAsia="Cambria"/>
          <w:bCs/>
          <w:sz w:val="22"/>
          <w:szCs w:val="24"/>
          <w:lang w:val="ru-RU"/>
        </w:rPr>
        <w:t>к мировым рынкам</w:t>
      </w:r>
      <w:r w:rsidRPr="007D6018">
        <w:rPr>
          <w:rFonts w:eastAsia="Cambria"/>
          <w:bCs/>
          <w:sz w:val="22"/>
          <w:szCs w:val="24"/>
          <w:lang w:val="ru-RU"/>
        </w:rPr>
        <w:t xml:space="preserve">, </w:t>
      </w:r>
      <w:r>
        <w:rPr>
          <w:rFonts w:eastAsia="Cambria"/>
          <w:bCs/>
          <w:sz w:val="22"/>
          <w:szCs w:val="24"/>
          <w:lang w:val="ru-RU"/>
        </w:rPr>
        <w:t xml:space="preserve">а также позволит Казахстану </w:t>
      </w:r>
      <w:r>
        <w:rPr>
          <w:rFonts w:eastAsia="Cambria"/>
          <w:sz w:val="22"/>
          <w:szCs w:val="24"/>
          <w:lang w:val="ru-RU"/>
        </w:rPr>
        <w:t xml:space="preserve">разрешать торговые трения с основными торговыми партнерами и на новых рынках под защитой системы, основанной на установленных нормах. </w:t>
      </w:r>
      <w:r w:rsidRPr="007D6018">
        <w:rPr>
          <w:rFonts w:eastAsia="Cambria"/>
          <w:bCs/>
          <w:sz w:val="22"/>
          <w:szCs w:val="24"/>
          <w:lang w:val="ru-RU"/>
        </w:rPr>
        <w:t xml:space="preserve"> </w:t>
      </w:r>
    </w:p>
    <w:tbl>
      <w:tblPr>
        <w:tblW w:w="0" w:type="auto"/>
        <w:tblCellMar>
          <w:left w:w="115" w:type="dxa"/>
          <w:right w:w="115" w:type="dxa"/>
        </w:tblCellMar>
        <w:tblLook w:val="04A0" w:firstRow="1" w:lastRow="0" w:firstColumn="1" w:lastColumn="0" w:noHBand="0" w:noVBand="1"/>
      </w:tblPr>
      <w:tblGrid>
        <w:gridCol w:w="8571"/>
      </w:tblGrid>
      <w:tr w:rsidR="000E180E" w:rsidRPr="00355BA3" w:rsidTr="001A220A">
        <w:trPr>
          <w:trHeight w:val="258"/>
        </w:trPr>
        <w:tc>
          <w:tcPr>
            <w:tcW w:w="8571" w:type="dxa"/>
          </w:tcPr>
          <w:p w:rsidR="000E180E" w:rsidRPr="00001495" w:rsidRDefault="000E180E" w:rsidP="001A220A">
            <w:pPr>
              <w:spacing w:line="276" w:lineRule="auto"/>
              <w:ind w:firstLine="0"/>
              <w:jc w:val="both"/>
              <w:rPr>
                <w:b/>
                <w:sz w:val="22"/>
                <w:szCs w:val="24"/>
                <w:lang w:val="ru-RU"/>
              </w:rPr>
            </w:pPr>
            <w:r>
              <w:rPr>
                <w:b/>
                <w:sz w:val="22"/>
                <w:szCs w:val="24"/>
                <w:lang w:val="ru-RU"/>
              </w:rPr>
              <w:t>Рисунок А6.1</w:t>
            </w:r>
            <w:r w:rsidRPr="00001495">
              <w:rPr>
                <w:b/>
                <w:sz w:val="22"/>
                <w:szCs w:val="24"/>
                <w:lang w:val="ru-RU"/>
              </w:rPr>
              <w:t xml:space="preserve">. </w:t>
            </w:r>
            <w:r>
              <w:rPr>
                <w:b/>
                <w:sz w:val="22"/>
                <w:szCs w:val="24"/>
                <w:lang w:val="ru-RU"/>
              </w:rPr>
              <w:t xml:space="preserve">Обязательства Российской Федерации в рамках ГАТС </w:t>
            </w:r>
          </w:p>
        </w:tc>
      </w:tr>
      <w:tr w:rsidR="000E180E" w:rsidRPr="008B404E" w:rsidTr="001A220A">
        <w:trPr>
          <w:trHeight w:val="4015"/>
        </w:trPr>
        <w:tc>
          <w:tcPr>
            <w:tcW w:w="8571" w:type="dxa"/>
          </w:tcPr>
          <w:p w:rsidR="000E180E" w:rsidRPr="008B404E" w:rsidRDefault="00C822B0" w:rsidP="001A220A">
            <w:pPr>
              <w:spacing w:line="276" w:lineRule="auto"/>
              <w:ind w:firstLine="0"/>
              <w:jc w:val="center"/>
              <w:rPr>
                <w:sz w:val="22"/>
                <w:szCs w:val="24"/>
              </w:rPr>
            </w:pPr>
            <w:r>
              <w:rPr>
                <w:noProof/>
                <w:sz w:val="22"/>
                <w:szCs w:val="24"/>
                <w:lang w:val="ru-RU" w:eastAsia="ru-RU"/>
              </w:rPr>
              <w:pict>
                <v:shape id="_x0000_s1216" type="#_x0000_t202" style="position:absolute;left:0;text-align:left;margin-left:166.6pt;margin-top:183.25pt;width:73.45pt;height:24.5pt;z-index:251783680;mso-position-horizontal-relative:text;mso-position-vertical-relative:text;mso-width-relative:margin;mso-height-relative:margin" fillcolor="white [3212]" strokecolor="white [3212]">
                  <v:textbox inset=".5mm,0,.5mm,0">
                    <w:txbxContent>
                      <w:p w:rsidR="006170FB" w:rsidRPr="00304942" w:rsidRDefault="006170FB" w:rsidP="000E180E">
                        <w:pPr>
                          <w:ind w:firstLine="0"/>
                          <w:rPr>
                            <w:sz w:val="14"/>
                            <w:szCs w:val="14"/>
                            <w:lang w:val="ru-RU"/>
                          </w:rPr>
                        </w:pPr>
                        <w:r w:rsidRPr="00304942">
                          <w:rPr>
                            <w:sz w:val="14"/>
                            <w:szCs w:val="14"/>
                            <w:lang w:val="ru-RU"/>
                          </w:rPr>
                          <w:t xml:space="preserve">Частичные </w:t>
                        </w:r>
                      </w:p>
                      <w:p w:rsidR="006170FB" w:rsidRPr="00304942" w:rsidRDefault="006170FB" w:rsidP="000E180E">
                        <w:pPr>
                          <w:ind w:firstLine="0"/>
                          <w:rPr>
                            <w:sz w:val="14"/>
                            <w:szCs w:val="14"/>
                            <w:lang w:val="ru-RU"/>
                          </w:rPr>
                        </w:pPr>
                        <w:r w:rsidRPr="00304942">
                          <w:rPr>
                            <w:sz w:val="14"/>
                            <w:szCs w:val="14"/>
                            <w:lang w:val="ru-RU"/>
                          </w:rPr>
                          <w:t>обязательства</w:t>
                        </w:r>
                      </w:p>
                    </w:txbxContent>
                  </v:textbox>
                </v:shape>
              </w:pict>
            </w:r>
            <w:r>
              <w:rPr>
                <w:noProof/>
                <w:sz w:val="22"/>
                <w:szCs w:val="24"/>
                <w:lang w:val="ru-RU" w:eastAsia="ru-RU"/>
              </w:rPr>
              <w:pict>
                <v:shape id="_x0000_s1218" type="#_x0000_t202" style="position:absolute;left:0;text-align:left;margin-left:114.9pt;margin-top:184.75pt;width:42.7pt;height:24.5pt;z-index:251785728;mso-position-horizontal-relative:text;mso-position-vertical-relative:text;mso-width-relative:margin;mso-height-relative:margin" fillcolor="white [3212]" strokecolor="white [3212]">
                  <v:textbox inset=".5mm,0,.5mm,0">
                    <w:txbxContent>
                      <w:p w:rsidR="006170FB" w:rsidRPr="00304942" w:rsidRDefault="006170FB" w:rsidP="000E180E">
                        <w:pPr>
                          <w:ind w:firstLine="0"/>
                          <w:rPr>
                            <w:sz w:val="12"/>
                            <w:szCs w:val="12"/>
                            <w:lang w:val="ru-RU"/>
                          </w:rPr>
                        </w:pPr>
                        <w:r w:rsidRPr="00304942">
                          <w:rPr>
                            <w:sz w:val="12"/>
                            <w:szCs w:val="12"/>
                            <w:lang w:val="ru-RU"/>
                          </w:rPr>
                          <w:t xml:space="preserve">Отсутствие обязательств </w:t>
                        </w:r>
                      </w:p>
                    </w:txbxContent>
                  </v:textbox>
                </v:shape>
              </w:pict>
            </w:r>
            <w:r>
              <w:rPr>
                <w:noProof/>
                <w:sz w:val="22"/>
                <w:szCs w:val="24"/>
                <w:lang w:val="ru-RU" w:eastAsia="ru-RU"/>
              </w:rPr>
              <w:pict>
                <v:shape id="_x0000_s1217" type="#_x0000_t202" style="position:absolute;left:0;text-align:left;margin-left:254.2pt;margin-top:182.65pt;width:103.3pt;height:24.5pt;z-index:251784704;mso-position-horizontal-relative:text;mso-position-vertical-relative:text;mso-width-relative:margin;mso-height-relative:margin" fillcolor="white [3212]" strokecolor="white [3212]">
                  <v:textbox inset=".5mm,0,.5mm,0">
                    <w:txbxContent>
                      <w:p w:rsidR="006170FB" w:rsidRPr="00304942" w:rsidRDefault="006170FB" w:rsidP="000E180E">
                        <w:pPr>
                          <w:ind w:firstLine="0"/>
                          <w:rPr>
                            <w:sz w:val="14"/>
                            <w:szCs w:val="14"/>
                            <w:lang w:val="ru-RU"/>
                          </w:rPr>
                        </w:pPr>
                        <w:r w:rsidRPr="00304942">
                          <w:rPr>
                            <w:sz w:val="14"/>
                            <w:szCs w:val="14"/>
                            <w:lang w:val="ru-RU"/>
                          </w:rPr>
                          <w:t>Полные обязательства</w:t>
                        </w:r>
                      </w:p>
                    </w:txbxContent>
                  </v:textbox>
                </v:shape>
              </w:pict>
            </w:r>
            <w:r w:rsidR="000E180E" w:rsidRPr="008B404E">
              <w:rPr>
                <w:noProof/>
                <w:sz w:val="22"/>
                <w:szCs w:val="24"/>
              </w:rPr>
              <w:drawing>
                <wp:inline distT="0" distB="0" distL="0" distR="0">
                  <wp:extent cx="2879425" cy="2665562"/>
                  <wp:effectExtent l="19050" t="0" r="0" b="0"/>
                  <wp:docPr id="67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c>
      </w:tr>
      <w:tr w:rsidR="000E180E" w:rsidRPr="00355BA3" w:rsidTr="001A220A">
        <w:trPr>
          <w:trHeight w:val="1062"/>
        </w:trPr>
        <w:tc>
          <w:tcPr>
            <w:tcW w:w="8571" w:type="dxa"/>
          </w:tcPr>
          <w:p w:rsidR="000E180E" w:rsidRPr="006335EB" w:rsidRDefault="000E180E" w:rsidP="001A220A">
            <w:pPr>
              <w:spacing w:line="276" w:lineRule="auto"/>
              <w:ind w:firstLine="0"/>
              <w:jc w:val="both"/>
              <w:rPr>
                <w:sz w:val="18"/>
                <w:szCs w:val="18"/>
                <w:lang w:val="ru-RU"/>
              </w:rPr>
            </w:pPr>
            <w:r>
              <w:rPr>
                <w:sz w:val="18"/>
                <w:szCs w:val="18"/>
                <w:lang w:val="ru-RU"/>
              </w:rPr>
              <w:t>Источник</w:t>
            </w:r>
            <w:r w:rsidRPr="006335EB">
              <w:rPr>
                <w:sz w:val="18"/>
                <w:szCs w:val="18"/>
                <w:lang w:val="ru-RU"/>
              </w:rPr>
              <w:t xml:space="preserve">: </w:t>
            </w:r>
            <w:r>
              <w:rPr>
                <w:sz w:val="18"/>
                <w:szCs w:val="18"/>
                <w:lang w:val="ru-RU"/>
              </w:rPr>
              <w:t xml:space="preserve">На основе ВТО, </w:t>
            </w:r>
            <w:r w:rsidRPr="00E30BDA">
              <w:rPr>
                <w:sz w:val="18"/>
                <w:szCs w:val="18"/>
              </w:rPr>
              <w:t>WT</w:t>
            </w:r>
            <w:r w:rsidRPr="006335EB">
              <w:rPr>
                <w:sz w:val="18"/>
                <w:szCs w:val="18"/>
                <w:lang w:val="ru-RU"/>
              </w:rPr>
              <w:t>/</w:t>
            </w:r>
            <w:r w:rsidRPr="00E30BDA">
              <w:rPr>
                <w:sz w:val="18"/>
                <w:szCs w:val="18"/>
              </w:rPr>
              <w:t>ACC</w:t>
            </w:r>
            <w:r w:rsidRPr="006335EB">
              <w:rPr>
                <w:sz w:val="18"/>
                <w:szCs w:val="18"/>
                <w:lang w:val="ru-RU"/>
              </w:rPr>
              <w:t>/</w:t>
            </w:r>
            <w:r w:rsidRPr="00E30BDA">
              <w:rPr>
                <w:sz w:val="18"/>
                <w:szCs w:val="18"/>
              </w:rPr>
              <w:t>RUS</w:t>
            </w:r>
            <w:r w:rsidRPr="006335EB">
              <w:rPr>
                <w:sz w:val="18"/>
                <w:szCs w:val="18"/>
                <w:lang w:val="ru-RU"/>
              </w:rPr>
              <w:t>/70/</w:t>
            </w:r>
            <w:r w:rsidRPr="00E30BDA">
              <w:rPr>
                <w:sz w:val="18"/>
                <w:szCs w:val="18"/>
              </w:rPr>
              <w:t>Add</w:t>
            </w:r>
            <w:r w:rsidRPr="006335EB">
              <w:rPr>
                <w:sz w:val="18"/>
                <w:szCs w:val="18"/>
                <w:lang w:val="ru-RU"/>
              </w:rPr>
              <w:t xml:space="preserve">.2 </w:t>
            </w:r>
            <w:r w:rsidRPr="00E30BDA">
              <w:rPr>
                <w:sz w:val="18"/>
                <w:szCs w:val="18"/>
              </w:rPr>
              <w:t>WT</w:t>
            </w:r>
            <w:r w:rsidRPr="006335EB">
              <w:rPr>
                <w:sz w:val="18"/>
                <w:szCs w:val="18"/>
                <w:lang w:val="ru-RU"/>
              </w:rPr>
              <w:t>/</w:t>
            </w:r>
            <w:r w:rsidRPr="00E30BDA">
              <w:rPr>
                <w:sz w:val="18"/>
                <w:szCs w:val="18"/>
              </w:rPr>
              <w:t>MIN</w:t>
            </w:r>
            <w:r w:rsidRPr="006335EB">
              <w:rPr>
                <w:sz w:val="18"/>
                <w:szCs w:val="18"/>
                <w:lang w:val="ru-RU"/>
              </w:rPr>
              <w:t>(11)/2/</w:t>
            </w:r>
            <w:r w:rsidRPr="00E30BDA">
              <w:rPr>
                <w:sz w:val="18"/>
                <w:szCs w:val="18"/>
              </w:rPr>
              <w:t>Add</w:t>
            </w:r>
            <w:r w:rsidRPr="006335EB">
              <w:rPr>
                <w:sz w:val="18"/>
                <w:szCs w:val="18"/>
                <w:lang w:val="ru-RU"/>
              </w:rPr>
              <w:t xml:space="preserve">.2, 17 </w:t>
            </w:r>
            <w:r>
              <w:rPr>
                <w:sz w:val="18"/>
                <w:szCs w:val="18"/>
                <w:lang w:val="ru-RU"/>
              </w:rPr>
              <w:t xml:space="preserve">ноября </w:t>
            </w:r>
            <w:r w:rsidRPr="006335EB">
              <w:rPr>
                <w:sz w:val="18"/>
                <w:szCs w:val="18"/>
                <w:lang w:val="ru-RU"/>
              </w:rPr>
              <w:t>2011</w:t>
            </w:r>
            <w:r>
              <w:rPr>
                <w:sz w:val="18"/>
                <w:szCs w:val="18"/>
                <w:lang w:val="ru-RU"/>
              </w:rPr>
              <w:t xml:space="preserve"> года</w:t>
            </w:r>
          </w:p>
          <w:p w:rsidR="000E180E" w:rsidRPr="00775CAD" w:rsidRDefault="000E180E" w:rsidP="00022802">
            <w:pPr>
              <w:spacing w:line="276" w:lineRule="auto"/>
              <w:ind w:firstLine="0"/>
              <w:jc w:val="both"/>
              <w:rPr>
                <w:sz w:val="18"/>
                <w:szCs w:val="18"/>
                <w:lang w:val="ru-RU"/>
              </w:rPr>
            </w:pPr>
            <w:r>
              <w:rPr>
                <w:sz w:val="18"/>
                <w:szCs w:val="18"/>
                <w:lang w:val="ru-RU"/>
              </w:rPr>
              <w:t>Примечание</w:t>
            </w:r>
            <w:r w:rsidRPr="00775CAD">
              <w:rPr>
                <w:sz w:val="18"/>
                <w:szCs w:val="18"/>
                <w:lang w:val="ru-RU"/>
              </w:rPr>
              <w:t xml:space="preserve">: </w:t>
            </w:r>
            <w:r>
              <w:rPr>
                <w:sz w:val="18"/>
                <w:szCs w:val="18"/>
                <w:lang w:val="ru-RU"/>
              </w:rPr>
              <w:t>Полные</w:t>
            </w:r>
            <w:r w:rsidRPr="00775CAD">
              <w:rPr>
                <w:sz w:val="18"/>
                <w:szCs w:val="18"/>
                <w:lang w:val="ru-RU"/>
              </w:rPr>
              <w:t xml:space="preserve"> </w:t>
            </w:r>
            <w:r>
              <w:rPr>
                <w:sz w:val="18"/>
                <w:szCs w:val="18"/>
                <w:lang w:val="ru-RU"/>
              </w:rPr>
              <w:t>обязательства</w:t>
            </w:r>
            <w:r w:rsidRPr="00775CAD">
              <w:rPr>
                <w:sz w:val="18"/>
                <w:szCs w:val="18"/>
                <w:lang w:val="ru-RU"/>
              </w:rPr>
              <w:t xml:space="preserve"> </w:t>
            </w:r>
            <w:r>
              <w:rPr>
                <w:sz w:val="18"/>
                <w:szCs w:val="18"/>
                <w:lang w:val="ru-RU"/>
              </w:rPr>
              <w:t>означают</w:t>
            </w:r>
            <w:r w:rsidRPr="00775CAD">
              <w:rPr>
                <w:sz w:val="18"/>
                <w:szCs w:val="18"/>
                <w:lang w:val="ru-RU"/>
              </w:rPr>
              <w:t xml:space="preserve">, </w:t>
            </w:r>
            <w:r>
              <w:rPr>
                <w:sz w:val="18"/>
                <w:szCs w:val="18"/>
                <w:lang w:val="ru-RU"/>
              </w:rPr>
              <w:t>что</w:t>
            </w:r>
            <w:r w:rsidRPr="00775CAD">
              <w:rPr>
                <w:sz w:val="18"/>
                <w:szCs w:val="18"/>
                <w:lang w:val="ru-RU"/>
              </w:rPr>
              <w:t xml:space="preserve"> </w:t>
            </w:r>
            <w:r>
              <w:rPr>
                <w:sz w:val="18"/>
                <w:szCs w:val="18"/>
                <w:lang w:val="ru-RU"/>
              </w:rPr>
              <w:t>установлены только горизонтальные</w:t>
            </w:r>
            <w:r w:rsidRPr="00775CAD">
              <w:rPr>
                <w:sz w:val="18"/>
                <w:szCs w:val="18"/>
                <w:lang w:val="ru-RU"/>
              </w:rPr>
              <w:t xml:space="preserve"> </w:t>
            </w:r>
            <w:r>
              <w:rPr>
                <w:sz w:val="18"/>
                <w:szCs w:val="18"/>
                <w:lang w:val="ru-RU"/>
              </w:rPr>
              <w:t>ограничения</w:t>
            </w:r>
            <w:r w:rsidRPr="00775CAD">
              <w:rPr>
                <w:sz w:val="18"/>
                <w:szCs w:val="18"/>
                <w:lang w:val="ru-RU"/>
              </w:rPr>
              <w:t xml:space="preserve">, </w:t>
            </w:r>
            <w:r>
              <w:rPr>
                <w:sz w:val="18"/>
                <w:szCs w:val="18"/>
                <w:lang w:val="ru-RU"/>
              </w:rPr>
              <w:t>применимые</w:t>
            </w:r>
            <w:r w:rsidRPr="00775CAD">
              <w:rPr>
                <w:sz w:val="18"/>
                <w:szCs w:val="18"/>
                <w:lang w:val="ru-RU"/>
              </w:rPr>
              <w:t xml:space="preserve"> </w:t>
            </w:r>
            <w:r>
              <w:rPr>
                <w:sz w:val="18"/>
                <w:szCs w:val="18"/>
                <w:lang w:val="ru-RU"/>
              </w:rPr>
              <w:t>ко</w:t>
            </w:r>
            <w:r w:rsidRPr="00775CAD">
              <w:rPr>
                <w:sz w:val="18"/>
                <w:szCs w:val="18"/>
                <w:lang w:val="ru-RU"/>
              </w:rPr>
              <w:t xml:space="preserve"> </w:t>
            </w:r>
            <w:r>
              <w:rPr>
                <w:sz w:val="18"/>
                <w:szCs w:val="18"/>
                <w:lang w:val="ru-RU"/>
              </w:rPr>
              <w:t>всем</w:t>
            </w:r>
            <w:r w:rsidRPr="00775CAD">
              <w:rPr>
                <w:sz w:val="18"/>
                <w:szCs w:val="18"/>
                <w:lang w:val="ru-RU"/>
              </w:rPr>
              <w:t xml:space="preserve"> </w:t>
            </w:r>
            <w:r>
              <w:rPr>
                <w:sz w:val="18"/>
                <w:szCs w:val="18"/>
                <w:lang w:val="ru-RU"/>
              </w:rPr>
              <w:t>секторам</w:t>
            </w:r>
            <w:r w:rsidRPr="00775CAD">
              <w:rPr>
                <w:sz w:val="18"/>
                <w:szCs w:val="18"/>
                <w:lang w:val="ru-RU"/>
              </w:rPr>
              <w:t xml:space="preserve">; </w:t>
            </w:r>
            <w:r>
              <w:rPr>
                <w:sz w:val="18"/>
                <w:szCs w:val="18"/>
                <w:lang w:val="ru-RU"/>
              </w:rPr>
              <w:t>частичные</w:t>
            </w:r>
            <w:r w:rsidRPr="00775CAD">
              <w:rPr>
                <w:sz w:val="18"/>
                <w:szCs w:val="18"/>
                <w:lang w:val="ru-RU"/>
              </w:rPr>
              <w:t xml:space="preserve"> </w:t>
            </w:r>
            <w:r>
              <w:rPr>
                <w:sz w:val="18"/>
                <w:szCs w:val="18"/>
                <w:lang w:val="ru-RU"/>
              </w:rPr>
              <w:t>обязательства</w:t>
            </w:r>
            <w:r w:rsidRPr="00775CAD">
              <w:rPr>
                <w:sz w:val="18"/>
                <w:szCs w:val="18"/>
                <w:lang w:val="ru-RU"/>
              </w:rPr>
              <w:t xml:space="preserve"> </w:t>
            </w:r>
            <w:r>
              <w:rPr>
                <w:sz w:val="18"/>
                <w:szCs w:val="18"/>
                <w:lang w:val="ru-RU"/>
              </w:rPr>
              <w:t>означают</w:t>
            </w:r>
            <w:r w:rsidRPr="00775CAD">
              <w:rPr>
                <w:sz w:val="18"/>
                <w:szCs w:val="18"/>
                <w:lang w:val="ru-RU"/>
              </w:rPr>
              <w:t xml:space="preserve">, </w:t>
            </w:r>
            <w:r>
              <w:rPr>
                <w:sz w:val="18"/>
                <w:szCs w:val="18"/>
                <w:lang w:val="ru-RU"/>
              </w:rPr>
              <w:t>что</w:t>
            </w:r>
            <w:r w:rsidRPr="00775CAD">
              <w:rPr>
                <w:sz w:val="18"/>
                <w:szCs w:val="18"/>
                <w:lang w:val="ru-RU"/>
              </w:rPr>
              <w:t xml:space="preserve"> </w:t>
            </w:r>
            <w:r>
              <w:rPr>
                <w:sz w:val="18"/>
                <w:szCs w:val="18"/>
                <w:lang w:val="ru-RU"/>
              </w:rPr>
              <w:t>некоторые</w:t>
            </w:r>
            <w:r w:rsidRPr="00775CAD">
              <w:rPr>
                <w:sz w:val="18"/>
                <w:szCs w:val="18"/>
                <w:lang w:val="ru-RU"/>
              </w:rPr>
              <w:t xml:space="preserve"> </w:t>
            </w:r>
            <w:r>
              <w:rPr>
                <w:sz w:val="18"/>
                <w:szCs w:val="18"/>
                <w:lang w:val="ru-RU"/>
              </w:rPr>
              <w:t xml:space="preserve">ограничения применимы </w:t>
            </w:r>
            <w:r w:rsidR="00022802">
              <w:rPr>
                <w:sz w:val="18"/>
                <w:szCs w:val="18"/>
                <w:lang w:val="ru-RU"/>
              </w:rPr>
              <w:t xml:space="preserve">к </w:t>
            </w:r>
            <w:r>
              <w:rPr>
                <w:sz w:val="18"/>
                <w:szCs w:val="18"/>
                <w:lang w:val="ru-RU"/>
              </w:rPr>
              <w:t>слугам, включенным в график</w:t>
            </w:r>
            <w:r w:rsidRPr="00775CAD">
              <w:rPr>
                <w:sz w:val="18"/>
                <w:szCs w:val="18"/>
                <w:lang w:val="ru-RU"/>
              </w:rPr>
              <w:t xml:space="preserve">; </w:t>
            </w:r>
            <w:r>
              <w:rPr>
                <w:sz w:val="18"/>
                <w:szCs w:val="18"/>
                <w:lang w:val="ru-RU"/>
              </w:rPr>
              <w:t>отсутствие обязательств говорит о том, что в данных секторах обязательств нет</w:t>
            </w:r>
            <w:r w:rsidRPr="00775CAD">
              <w:rPr>
                <w:sz w:val="18"/>
                <w:szCs w:val="18"/>
                <w:lang w:val="ru-RU"/>
              </w:rPr>
              <w:t xml:space="preserve">. </w:t>
            </w:r>
          </w:p>
        </w:tc>
      </w:tr>
    </w:tbl>
    <w:p w:rsidR="000E180E" w:rsidRPr="0061379B" w:rsidRDefault="000E180E" w:rsidP="000E180E">
      <w:pPr>
        <w:spacing w:before="120" w:after="120" w:line="240" w:lineRule="auto"/>
        <w:ind w:firstLine="0"/>
        <w:jc w:val="both"/>
        <w:rPr>
          <w:rFonts w:eastAsia="Cambria"/>
          <w:sz w:val="22"/>
          <w:szCs w:val="24"/>
          <w:lang w:val="ru-RU"/>
        </w:rPr>
      </w:pPr>
      <w:r>
        <w:rPr>
          <w:rFonts w:eastAsia="Cambria"/>
          <w:sz w:val="22"/>
          <w:szCs w:val="24"/>
          <w:lang w:val="ru-RU"/>
        </w:rPr>
        <w:t>Можно</w:t>
      </w:r>
      <w:r w:rsidRPr="0072583A">
        <w:rPr>
          <w:rFonts w:eastAsia="Cambria"/>
          <w:sz w:val="22"/>
          <w:szCs w:val="24"/>
          <w:lang w:val="ru-RU"/>
        </w:rPr>
        <w:t xml:space="preserve"> </w:t>
      </w:r>
      <w:r>
        <w:rPr>
          <w:rFonts w:eastAsia="Cambria"/>
          <w:sz w:val="22"/>
          <w:szCs w:val="24"/>
          <w:lang w:val="ru-RU"/>
        </w:rPr>
        <w:t>выделить</w:t>
      </w:r>
      <w:r w:rsidRPr="0072583A">
        <w:rPr>
          <w:rFonts w:eastAsia="Cambria"/>
          <w:sz w:val="22"/>
          <w:szCs w:val="24"/>
          <w:lang w:val="ru-RU"/>
        </w:rPr>
        <w:t xml:space="preserve"> </w:t>
      </w:r>
      <w:r>
        <w:rPr>
          <w:rFonts w:eastAsia="Cambria"/>
          <w:sz w:val="22"/>
          <w:szCs w:val="24"/>
          <w:lang w:val="ru-RU"/>
        </w:rPr>
        <w:t>несколько</w:t>
      </w:r>
      <w:r w:rsidRPr="0072583A">
        <w:rPr>
          <w:rFonts w:eastAsia="Cambria"/>
          <w:sz w:val="22"/>
          <w:szCs w:val="24"/>
          <w:lang w:val="ru-RU"/>
        </w:rPr>
        <w:t xml:space="preserve"> </w:t>
      </w:r>
      <w:r>
        <w:rPr>
          <w:rFonts w:eastAsia="Cambria"/>
          <w:sz w:val="22"/>
          <w:szCs w:val="24"/>
          <w:lang w:val="ru-RU"/>
        </w:rPr>
        <w:t>аспектов</w:t>
      </w:r>
      <w:r w:rsidRPr="0072583A">
        <w:rPr>
          <w:rFonts w:eastAsia="Cambria"/>
          <w:sz w:val="22"/>
          <w:szCs w:val="24"/>
          <w:lang w:val="ru-RU"/>
        </w:rPr>
        <w:t xml:space="preserve">, </w:t>
      </w:r>
      <w:r>
        <w:rPr>
          <w:rFonts w:eastAsia="Cambria"/>
          <w:sz w:val="22"/>
          <w:szCs w:val="24"/>
          <w:lang w:val="ru-RU"/>
        </w:rPr>
        <w:t>которые</w:t>
      </w:r>
      <w:r w:rsidRPr="0072583A">
        <w:rPr>
          <w:rFonts w:eastAsia="Cambria"/>
          <w:sz w:val="22"/>
          <w:szCs w:val="24"/>
          <w:lang w:val="ru-RU"/>
        </w:rPr>
        <w:t xml:space="preserve"> </w:t>
      </w:r>
      <w:r>
        <w:rPr>
          <w:rFonts w:eastAsia="Cambria"/>
          <w:sz w:val="22"/>
          <w:szCs w:val="24"/>
          <w:lang w:val="ru-RU"/>
        </w:rPr>
        <w:t>необходимо</w:t>
      </w:r>
      <w:r w:rsidRPr="0072583A">
        <w:rPr>
          <w:rFonts w:eastAsia="Cambria"/>
          <w:sz w:val="22"/>
          <w:szCs w:val="24"/>
          <w:lang w:val="ru-RU"/>
        </w:rPr>
        <w:t xml:space="preserve"> </w:t>
      </w:r>
      <w:r>
        <w:rPr>
          <w:rFonts w:eastAsia="Cambria"/>
          <w:sz w:val="22"/>
          <w:szCs w:val="24"/>
          <w:lang w:val="ru-RU"/>
        </w:rPr>
        <w:t>рассмотреть</w:t>
      </w:r>
      <w:r w:rsidRPr="0072583A">
        <w:rPr>
          <w:rFonts w:eastAsia="Cambria"/>
          <w:sz w:val="22"/>
          <w:szCs w:val="24"/>
          <w:lang w:val="ru-RU"/>
        </w:rPr>
        <w:t xml:space="preserve"> </w:t>
      </w:r>
      <w:r>
        <w:rPr>
          <w:rFonts w:eastAsia="Cambria"/>
          <w:sz w:val="22"/>
          <w:szCs w:val="24"/>
          <w:lang w:val="ru-RU"/>
        </w:rPr>
        <w:t>руководящим</w:t>
      </w:r>
      <w:r w:rsidRPr="0072583A">
        <w:rPr>
          <w:rFonts w:eastAsia="Cambria"/>
          <w:sz w:val="22"/>
          <w:szCs w:val="24"/>
          <w:lang w:val="ru-RU"/>
        </w:rPr>
        <w:t xml:space="preserve"> </w:t>
      </w:r>
      <w:r>
        <w:rPr>
          <w:rFonts w:eastAsia="Cambria"/>
          <w:sz w:val="22"/>
          <w:szCs w:val="24"/>
          <w:lang w:val="ru-RU"/>
        </w:rPr>
        <w:t>органам</w:t>
      </w:r>
      <w:r w:rsidRPr="0072583A">
        <w:rPr>
          <w:rFonts w:eastAsia="Cambria"/>
          <w:sz w:val="22"/>
          <w:szCs w:val="24"/>
          <w:lang w:val="ru-RU"/>
        </w:rPr>
        <w:t xml:space="preserve"> </w:t>
      </w:r>
      <w:r>
        <w:rPr>
          <w:rFonts w:eastAsia="Cambria"/>
          <w:sz w:val="22"/>
          <w:szCs w:val="24"/>
          <w:lang w:val="ru-RU"/>
        </w:rPr>
        <w:t>Казахстана</w:t>
      </w:r>
      <w:r w:rsidRPr="0072583A">
        <w:rPr>
          <w:rFonts w:eastAsia="Cambria"/>
          <w:sz w:val="22"/>
          <w:szCs w:val="24"/>
          <w:lang w:val="ru-RU"/>
        </w:rPr>
        <w:t xml:space="preserve"> </w:t>
      </w:r>
      <w:r>
        <w:rPr>
          <w:rFonts w:eastAsia="Cambria"/>
          <w:sz w:val="22"/>
          <w:szCs w:val="24"/>
          <w:lang w:val="ru-RU"/>
        </w:rPr>
        <w:t>при</w:t>
      </w:r>
      <w:r w:rsidRPr="0072583A">
        <w:rPr>
          <w:rFonts w:eastAsia="Cambria"/>
          <w:sz w:val="22"/>
          <w:szCs w:val="24"/>
          <w:lang w:val="ru-RU"/>
        </w:rPr>
        <w:t xml:space="preserve"> </w:t>
      </w:r>
      <w:r>
        <w:rPr>
          <w:rFonts w:eastAsia="Cambria"/>
          <w:sz w:val="22"/>
          <w:szCs w:val="24"/>
          <w:lang w:val="ru-RU"/>
        </w:rPr>
        <w:t>оценке</w:t>
      </w:r>
      <w:r w:rsidRPr="0072583A">
        <w:rPr>
          <w:rFonts w:eastAsia="Cambria"/>
          <w:sz w:val="22"/>
          <w:szCs w:val="24"/>
          <w:lang w:val="ru-RU"/>
        </w:rPr>
        <w:t xml:space="preserve"> </w:t>
      </w:r>
      <w:r>
        <w:rPr>
          <w:rFonts w:eastAsia="Cambria"/>
          <w:sz w:val="22"/>
          <w:szCs w:val="24"/>
          <w:lang w:val="ru-RU"/>
        </w:rPr>
        <w:t>переговорного пространства на заключительном этапе процесса присоединения к ВТО. Прежде</w:t>
      </w:r>
      <w:r w:rsidRPr="0072583A">
        <w:rPr>
          <w:rFonts w:eastAsia="Cambria"/>
          <w:sz w:val="22"/>
          <w:szCs w:val="24"/>
          <w:lang w:val="ru-RU"/>
        </w:rPr>
        <w:t xml:space="preserve"> </w:t>
      </w:r>
      <w:r>
        <w:rPr>
          <w:rFonts w:eastAsia="Cambria"/>
          <w:sz w:val="22"/>
          <w:szCs w:val="24"/>
          <w:lang w:val="ru-RU"/>
        </w:rPr>
        <w:t>всего</w:t>
      </w:r>
      <w:r w:rsidRPr="0072583A">
        <w:rPr>
          <w:rFonts w:eastAsia="Cambria"/>
          <w:sz w:val="22"/>
          <w:szCs w:val="24"/>
          <w:lang w:val="ru-RU"/>
        </w:rPr>
        <w:t xml:space="preserve">, </w:t>
      </w:r>
      <w:r>
        <w:rPr>
          <w:rFonts w:eastAsia="Cambria"/>
          <w:sz w:val="22"/>
          <w:szCs w:val="24"/>
          <w:lang w:val="ru-RU"/>
        </w:rPr>
        <w:t>страны</w:t>
      </w:r>
      <w:r w:rsidRPr="0072583A">
        <w:rPr>
          <w:rFonts w:eastAsia="Cambria"/>
          <w:sz w:val="22"/>
          <w:szCs w:val="24"/>
          <w:lang w:val="ru-RU"/>
        </w:rPr>
        <w:t xml:space="preserve">, </w:t>
      </w:r>
      <w:r>
        <w:rPr>
          <w:rFonts w:eastAsia="Cambria"/>
          <w:sz w:val="22"/>
          <w:szCs w:val="24"/>
          <w:lang w:val="ru-RU"/>
        </w:rPr>
        <w:t>присоединяющиеся к ВТО</w:t>
      </w:r>
      <w:r w:rsidRPr="0072583A">
        <w:rPr>
          <w:rFonts w:eastAsia="Cambria"/>
          <w:sz w:val="22"/>
          <w:szCs w:val="24"/>
          <w:lang w:val="ru-RU"/>
        </w:rPr>
        <w:t xml:space="preserve">, </w:t>
      </w:r>
      <w:r>
        <w:rPr>
          <w:rFonts w:eastAsia="Cambria"/>
          <w:sz w:val="22"/>
          <w:szCs w:val="24"/>
          <w:lang w:val="ru-RU"/>
        </w:rPr>
        <w:t>принимают</w:t>
      </w:r>
      <w:r w:rsidRPr="0072583A">
        <w:rPr>
          <w:rFonts w:eastAsia="Cambria"/>
          <w:sz w:val="22"/>
          <w:szCs w:val="24"/>
          <w:lang w:val="ru-RU"/>
        </w:rPr>
        <w:t xml:space="preserve"> </w:t>
      </w:r>
      <w:r>
        <w:rPr>
          <w:rFonts w:eastAsia="Cambria"/>
          <w:sz w:val="22"/>
          <w:szCs w:val="24"/>
          <w:lang w:val="ru-RU"/>
        </w:rPr>
        <w:t>большее количество</w:t>
      </w:r>
      <w:r w:rsidRPr="0072583A">
        <w:rPr>
          <w:rFonts w:eastAsia="Cambria"/>
          <w:sz w:val="22"/>
          <w:szCs w:val="24"/>
          <w:lang w:val="ru-RU"/>
        </w:rPr>
        <w:t xml:space="preserve"> </w:t>
      </w:r>
      <w:r>
        <w:rPr>
          <w:rFonts w:eastAsia="Cambria"/>
          <w:sz w:val="22"/>
          <w:szCs w:val="24"/>
          <w:lang w:val="ru-RU"/>
        </w:rPr>
        <w:t>обязательств</w:t>
      </w:r>
      <w:r w:rsidRPr="0072583A">
        <w:rPr>
          <w:rFonts w:eastAsia="Cambria"/>
          <w:sz w:val="22"/>
          <w:szCs w:val="24"/>
          <w:lang w:val="ru-RU"/>
        </w:rPr>
        <w:t xml:space="preserve"> </w:t>
      </w:r>
      <w:r>
        <w:rPr>
          <w:rFonts w:eastAsia="Cambria"/>
          <w:sz w:val="22"/>
          <w:szCs w:val="24"/>
          <w:lang w:val="ru-RU"/>
        </w:rPr>
        <w:t>по</w:t>
      </w:r>
      <w:r w:rsidRPr="0072583A">
        <w:rPr>
          <w:rFonts w:eastAsia="Cambria"/>
          <w:sz w:val="22"/>
          <w:szCs w:val="24"/>
          <w:lang w:val="ru-RU"/>
        </w:rPr>
        <w:t xml:space="preserve"> </w:t>
      </w:r>
      <w:r>
        <w:rPr>
          <w:rFonts w:eastAsia="Cambria"/>
          <w:sz w:val="22"/>
          <w:szCs w:val="24"/>
          <w:lang w:val="ru-RU"/>
        </w:rPr>
        <w:t>сравнению</w:t>
      </w:r>
      <w:r w:rsidRPr="0072583A">
        <w:rPr>
          <w:rFonts w:eastAsia="Cambria"/>
          <w:sz w:val="22"/>
          <w:szCs w:val="24"/>
          <w:lang w:val="ru-RU"/>
        </w:rPr>
        <w:t xml:space="preserve"> </w:t>
      </w:r>
      <w:r>
        <w:rPr>
          <w:rFonts w:eastAsia="Cambria"/>
          <w:sz w:val="22"/>
          <w:szCs w:val="24"/>
          <w:lang w:val="ru-RU"/>
        </w:rPr>
        <w:t>с</w:t>
      </w:r>
      <w:r w:rsidRPr="0072583A">
        <w:rPr>
          <w:rFonts w:eastAsia="Cambria"/>
          <w:sz w:val="22"/>
          <w:szCs w:val="24"/>
          <w:lang w:val="ru-RU"/>
        </w:rPr>
        <w:t xml:space="preserve"> </w:t>
      </w:r>
      <w:r>
        <w:rPr>
          <w:rFonts w:eastAsia="Cambria"/>
          <w:sz w:val="22"/>
          <w:szCs w:val="24"/>
          <w:lang w:val="ru-RU"/>
        </w:rPr>
        <w:t>другими</w:t>
      </w:r>
      <w:r w:rsidRPr="0072583A">
        <w:rPr>
          <w:rFonts w:eastAsia="Cambria"/>
          <w:sz w:val="22"/>
          <w:szCs w:val="24"/>
          <w:lang w:val="ru-RU"/>
        </w:rPr>
        <w:t xml:space="preserve"> </w:t>
      </w:r>
      <w:r>
        <w:rPr>
          <w:rFonts w:eastAsia="Cambria"/>
          <w:sz w:val="22"/>
          <w:szCs w:val="24"/>
          <w:lang w:val="ru-RU"/>
        </w:rPr>
        <w:t>странами</w:t>
      </w:r>
      <w:r w:rsidRPr="0072583A">
        <w:rPr>
          <w:rFonts w:eastAsia="Cambria"/>
          <w:sz w:val="22"/>
          <w:szCs w:val="24"/>
          <w:lang w:val="ru-RU"/>
        </w:rPr>
        <w:t>-</w:t>
      </w:r>
      <w:r>
        <w:rPr>
          <w:rFonts w:eastAsia="Cambria"/>
          <w:sz w:val="22"/>
          <w:szCs w:val="24"/>
          <w:lang w:val="ru-RU"/>
        </w:rPr>
        <w:t xml:space="preserve">членами ВТО как в части секторов, так и в части </w:t>
      </w:r>
      <w:r w:rsidRPr="00F85957">
        <w:rPr>
          <w:rFonts w:eastAsia="Cambria"/>
          <w:sz w:val="22"/>
          <w:szCs w:val="24"/>
          <w:lang w:val="ru-RU"/>
        </w:rPr>
        <w:t>режимов поставок,</w:t>
      </w:r>
      <w:r>
        <w:rPr>
          <w:rFonts w:eastAsia="Cambria"/>
          <w:sz w:val="22"/>
          <w:szCs w:val="24"/>
          <w:lang w:val="ru-RU"/>
        </w:rPr>
        <w:t xml:space="preserve"> включенных в данные обязательства. Во-вторых, качество данных </w:t>
      </w:r>
      <w:r>
        <w:rPr>
          <w:rFonts w:eastAsia="Cambria"/>
          <w:sz w:val="22"/>
          <w:szCs w:val="24"/>
          <w:lang w:val="ru-RU"/>
        </w:rPr>
        <w:lastRenderedPageBreak/>
        <w:t>обязательств, как правило, выше, чем у действующих членов ВТО. Это</w:t>
      </w:r>
      <w:r w:rsidRPr="002A4178">
        <w:rPr>
          <w:rFonts w:eastAsia="Cambria"/>
          <w:sz w:val="22"/>
          <w:szCs w:val="24"/>
          <w:lang w:val="ru-RU"/>
        </w:rPr>
        <w:t xml:space="preserve"> </w:t>
      </w:r>
      <w:r>
        <w:rPr>
          <w:rFonts w:eastAsia="Cambria"/>
          <w:sz w:val="22"/>
          <w:szCs w:val="24"/>
          <w:lang w:val="ru-RU"/>
        </w:rPr>
        <w:t>отражается</w:t>
      </w:r>
      <w:r w:rsidRPr="002A4178">
        <w:rPr>
          <w:rFonts w:eastAsia="Cambria"/>
          <w:sz w:val="22"/>
          <w:szCs w:val="24"/>
          <w:lang w:val="ru-RU"/>
        </w:rPr>
        <w:t xml:space="preserve"> </w:t>
      </w:r>
      <w:r>
        <w:rPr>
          <w:rFonts w:eastAsia="Cambria"/>
          <w:sz w:val="22"/>
          <w:szCs w:val="24"/>
          <w:lang w:val="ru-RU"/>
        </w:rPr>
        <w:t>в</w:t>
      </w:r>
      <w:r w:rsidRPr="002A4178">
        <w:rPr>
          <w:rFonts w:eastAsia="Cambria"/>
          <w:sz w:val="22"/>
          <w:szCs w:val="24"/>
          <w:lang w:val="ru-RU"/>
        </w:rPr>
        <w:t xml:space="preserve"> </w:t>
      </w:r>
      <w:r>
        <w:rPr>
          <w:rFonts w:eastAsia="Cambria"/>
          <w:sz w:val="22"/>
          <w:szCs w:val="24"/>
          <w:lang w:val="ru-RU"/>
        </w:rPr>
        <w:t>сокращенном</w:t>
      </w:r>
      <w:r w:rsidRPr="002A4178">
        <w:rPr>
          <w:rFonts w:eastAsia="Cambria"/>
          <w:sz w:val="22"/>
          <w:szCs w:val="24"/>
          <w:lang w:val="ru-RU"/>
        </w:rPr>
        <w:t xml:space="preserve"> </w:t>
      </w:r>
      <w:r>
        <w:rPr>
          <w:rFonts w:eastAsia="Cambria"/>
          <w:sz w:val="22"/>
          <w:szCs w:val="24"/>
          <w:lang w:val="ru-RU"/>
        </w:rPr>
        <w:t>количестве</w:t>
      </w:r>
      <w:r w:rsidRPr="002A4178">
        <w:rPr>
          <w:rFonts w:eastAsia="Cambria"/>
          <w:sz w:val="22"/>
          <w:szCs w:val="24"/>
          <w:lang w:val="ru-RU"/>
        </w:rPr>
        <w:t xml:space="preserve"> </w:t>
      </w:r>
      <w:r>
        <w:rPr>
          <w:rFonts w:eastAsia="Cambria"/>
          <w:sz w:val="22"/>
          <w:szCs w:val="24"/>
          <w:lang w:val="ru-RU"/>
        </w:rPr>
        <w:t>ограничений</w:t>
      </w:r>
      <w:r w:rsidRPr="002A4178">
        <w:rPr>
          <w:rFonts w:eastAsia="Cambria"/>
          <w:sz w:val="22"/>
          <w:szCs w:val="24"/>
          <w:lang w:val="ru-RU"/>
        </w:rPr>
        <w:t xml:space="preserve"> </w:t>
      </w:r>
      <w:r>
        <w:rPr>
          <w:rFonts w:eastAsia="Cambria"/>
          <w:sz w:val="22"/>
          <w:szCs w:val="24"/>
          <w:lang w:val="ru-RU"/>
        </w:rPr>
        <w:t>в отношении доступа к рынкам и национального режима, установленного в определенных отраслях. В</w:t>
      </w:r>
      <w:r w:rsidRPr="002A4178">
        <w:rPr>
          <w:rFonts w:eastAsia="Cambria"/>
          <w:sz w:val="22"/>
          <w:szCs w:val="24"/>
          <w:lang w:val="ru-RU"/>
        </w:rPr>
        <w:t>-</w:t>
      </w:r>
      <w:r>
        <w:rPr>
          <w:rFonts w:eastAsia="Cambria"/>
          <w:sz w:val="22"/>
          <w:szCs w:val="24"/>
          <w:lang w:val="ru-RU"/>
        </w:rPr>
        <w:t>третьих</w:t>
      </w:r>
      <w:r w:rsidRPr="002A4178">
        <w:rPr>
          <w:rFonts w:eastAsia="Cambria"/>
          <w:sz w:val="22"/>
          <w:szCs w:val="24"/>
          <w:lang w:val="ru-RU"/>
        </w:rPr>
        <w:t xml:space="preserve">, </w:t>
      </w:r>
      <w:r>
        <w:rPr>
          <w:rFonts w:eastAsia="Cambria"/>
          <w:sz w:val="22"/>
          <w:szCs w:val="24"/>
          <w:lang w:val="ru-RU"/>
        </w:rPr>
        <w:t>все</w:t>
      </w:r>
      <w:r w:rsidRPr="002A4178">
        <w:rPr>
          <w:rFonts w:eastAsia="Cambria"/>
          <w:sz w:val="22"/>
          <w:szCs w:val="24"/>
          <w:lang w:val="ru-RU"/>
        </w:rPr>
        <w:t xml:space="preserve"> </w:t>
      </w:r>
      <w:r>
        <w:rPr>
          <w:rFonts w:eastAsia="Cambria"/>
          <w:sz w:val="22"/>
          <w:szCs w:val="24"/>
          <w:lang w:val="ru-RU"/>
        </w:rPr>
        <w:t>присоединяющиеся</w:t>
      </w:r>
      <w:r w:rsidRPr="002A4178">
        <w:rPr>
          <w:rFonts w:eastAsia="Cambria"/>
          <w:sz w:val="22"/>
          <w:szCs w:val="24"/>
          <w:lang w:val="ru-RU"/>
        </w:rPr>
        <w:t xml:space="preserve"> </w:t>
      </w:r>
      <w:r>
        <w:rPr>
          <w:rFonts w:eastAsia="Cambria"/>
          <w:sz w:val="22"/>
          <w:szCs w:val="24"/>
          <w:lang w:val="ru-RU"/>
        </w:rPr>
        <w:t>страны</w:t>
      </w:r>
      <w:r w:rsidRPr="002A4178">
        <w:rPr>
          <w:rFonts w:eastAsia="Cambria"/>
          <w:sz w:val="22"/>
          <w:szCs w:val="24"/>
          <w:lang w:val="ru-RU"/>
        </w:rPr>
        <w:t xml:space="preserve"> </w:t>
      </w:r>
      <w:r>
        <w:rPr>
          <w:rFonts w:eastAsia="Cambria"/>
          <w:sz w:val="22"/>
          <w:szCs w:val="24"/>
          <w:lang w:val="ru-RU"/>
        </w:rPr>
        <w:t>должны</w:t>
      </w:r>
      <w:r w:rsidRPr="002A4178">
        <w:rPr>
          <w:rFonts w:eastAsia="Cambria"/>
          <w:sz w:val="22"/>
          <w:szCs w:val="24"/>
          <w:lang w:val="ru-RU"/>
        </w:rPr>
        <w:t xml:space="preserve"> </w:t>
      </w:r>
      <w:r>
        <w:rPr>
          <w:rFonts w:eastAsia="Cambria"/>
          <w:sz w:val="22"/>
          <w:szCs w:val="24"/>
          <w:lang w:val="ru-RU"/>
        </w:rPr>
        <w:t>принять</w:t>
      </w:r>
      <w:r w:rsidRPr="002A4178">
        <w:rPr>
          <w:rFonts w:eastAsia="Cambria"/>
          <w:sz w:val="22"/>
          <w:szCs w:val="24"/>
          <w:lang w:val="ru-RU"/>
        </w:rPr>
        <w:t xml:space="preserve"> </w:t>
      </w:r>
      <w:r>
        <w:rPr>
          <w:rFonts w:eastAsia="Cambria"/>
          <w:sz w:val="22"/>
          <w:szCs w:val="24"/>
          <w:lang w:val="ru-RU"/>
        </w:rPr>
        <w:t>в</w:t>
      </w:r>
      <w:r w:rsidRPr="002A4178">
        <w:rPr>
          <w:rFonts w:eastAsia="Cambria"/>
          <w:sz w:val="22"/>
          <w:szCs w:val="24"/>
          <w:lang w:val="ru-RU"/>
        </w:rPr>
        <w:t xml:space="preserve"> </w:t>
      </w:r>
      <w:r>
        <w:rPr>
          <w:rFonts w:eastAsia="Cambria"/>
          <w:sz w:val="22"/>
          <w:szCs w:val="24"/>
          <w:lang w:val="ru-RU"/>
        </w:rPr>
        <w:t>полном объеме</w:t>
      </w:r>
      <w:r w:rsidRPr="002A4178">
        <w:rPr>
          <w:rFonts w:eastAsia="Cambria"/>
          <w:sz w:val="22"/>
          <w:szCs w:val="24"/>
          <w:lang w:val="ru-RU"/>
        </w:rPr>
        <w:t xml:space="preserve"> </w:t>
      </w:r>
      <w:r>
        <w:rPr>
          <w:rFonts w:eastAsia="Cambria"/>
          <w:sz w:val="22"/>
          <w:szCs w:val="24"/>
          <w:lang w:val="ru-RU"/>
        </w:rPr>
        <w:t>обязательства</w:t>
      </w:r>
      <w:r w:rsidRPr="002A4178">
        <w:rPr>
          <w:rFonts w:eastAsia="Cambria"/>
          <w:sz w:val="22"/>
          <w:szCs w:val="24"/>
          <w:lang w:val="ru-RU"/>
        </w:rPr>
        <w:t xml:space="preserve">, </w:t>
      </w:r>
      <w:r>
        <w:rPr>
          <w:rFonts w:eastAsia="Cambria"/>
          <w:sz w:val="22"/>
          <w:szCs w:val="24"/>
          <w:lang w:val="ru-RU"/>
        </w:rPr>
        <w:t>предусмотренные</w:t>
      </w:r>
      <w:r w:rsidRPr="002A4178">
        <w:rPr>
          <w:rFonts w:eastAsia="Cambria"/>
          <w:sz w:val="22"/>
          <w:szCs w:val="24"/>
          <w:lang w:val="ru-RU"/>
        </w:rPr>
        <w:t xml:space="preserve"> </w:t>
      </w:r>
      <w:r>
        <w:rPr>
          <w:rFonts w:eastAsia="Cambria"/>
          <w:sz w:val="22"/>
          <w:szCs w:val="24"/>
          <w:lang w:val="ru-RU"/>
        </w:rPr>
        <w:t>в</w:t>
      </w:r>
      <w:r w:rsidRPr="002A4178">
        <w:rPr>
          <w:rFonts w:eastAsia="Cambria"/>
          <w:sz w:val="22"/>
          <w:szCs w:val="24"/>
          <w:lang w:val="ru-RU"/>
        </w:rPr>
        <w:t xml:space="preserve"> </w:t>
      </w:r>
      <w:r>
        <w:rPr>
          <w:rFonts w:eastAsia="Cambria"/>
          <w:sz w:val="22"/>
          <w:szCs w:val="24"/>
          <w:lang w:val="ru-RU"/>
        </w:rPr>
        <w:t>Справочном</w:t>
      </w:r>
      <w:r w:rsidRPr="002A4178">
        <w:rPr>
          <w:rFonts w:eastAsia="Cambria"/>
          <w:sz w:val="22"/>
          <w:szCs w:val="24"/>
          <w:lang w:val="ru-RU"/>
        </w:rPr>
        <w:t xml:space="preserve"> </w:t>
      </w:r>
      <w:r>
        <w:rPr>
          <w:rFonts w:eastAsia="Cambria"/>
          <w:sz w:val="22"/>
          <w:szCs w:val="24"/>
          <w:lang w:val="ru-RU"/>
        </w:rPr>
        <w:t>документе</w:t>
      </w:r>
      <w:r w:rsidRPr="002A4178">
        <w:rPr>
          <w:rFonts w:eastAsia="Cambria"/>
          <w:sz w:val="22"/>
          <w:szCs w:val="24"/>
          <w:lang w:val="ru-RU"/>
        </w:rPr>
        <w:t xml:space="preserve"> </w:t>
      </w:r>
      <w:r>
        <w:rPr>
          <w:rFonts w:eastAsia="Cambria"/>
          <w:sz w:val="22"/>
          <w:szCs w:val="24"/>
          <w:lang w:val="ru-RU"/>
        </w:rPr>
        <w:t>по</w:t>
      </w:r>
      <w:r w:rsidRPr="002A4178">
        <w:rPr>
          <w:rFonts w:eastAsia="Cambria"/>
          <w:sz w:val="22"/>
          <w:szCs w:val="24"/>
          <w:lang w:val="ru-RU"/>
        </w:rPr>
        <w:t xml:space="preserve"> </w:t>
      </w:r>
      <w:r>
        <w:rPr>
          <w:rFonts w:eastAsia="Cambria"/>
          <w:sz w:val="22"/>
          <w:szCs w:val="24"/>
          <w:lang w:val="ru-RU"/>
        </w:rPr>
        <w:t>услугам</w:t>
      </w:r>
      <w:r w:rsidRPr="002A4178">
        <w:rPr>
          <w:rFonts w:eastAsia="Cambria"/>
          <w:sz w:val="22"/>
          <w:szCs w:val="24"/>
          <w:lang w:val="ru-RU"/>
        </w:rPr>
        <w:t xml:space="preserve"> </w:t>
      </w:r>
      <w:r>
        <w:rPr>
          <w:rFonts w:eastAsia="Cambria"/>
          <w:sz w:val="22"/>
          <w:szCs w:val="24"/>
          <w:lang w:val="ru-RU"/>
        </w:rPr>
        <w:t>телекоммуникаций</w:t>
      </w:r>
      <w:r w:rsidRPr="002A4178">
        <w:rPr>
          <w:rFonts w:eastAsia="Cambria"/>
          <w:sz w:val="22"/>
          <w:szCs w:val="24"/>
          <w:lang w:val="ru-RU"/>
        </w:rPr>
        <w:t xml:space="preserve">, </w:t>
      </w:r>
      <w:r>
        <w:rPr>
          <w:rFonts w:eastAsia="Cambria"/>
          <w:sz w:val="22"/>
          <w:szCs w:val="24"/>
          <w:lang w:val="ru-RU"/>
        </w:rPr>
        <w:t>значительные</w:t>
      </w:r>
      <w:r w:rsidRPr="002A4178">
        <w:rPr>
          <w:rFonts w:eastAsia="Cambria"/>
          <w:sz w:val="22"/>
          <w:szCs w:val="24"/>
          <w:lang w:val="ru-RU"/>
        </w:rPr>
        <w:t xml:space="preserve"> </w:t>
      </w:r>
      <w:r>
        <w:rPr>
          <w:rFonts w:eastAsia="Cambria"/>
          <w:sz w:val="22"/>
          <w:szCs w:val="24"/>
          <w:lang w:val="ru-RU"/>
        </w:rPr>
        <w:t>обязательства</w:t>
      </w:r>
      <w:r w:rsidRPr="002A4178">
        <w:rPr>
          <w:rFonts w:eastAsia="Cambria"/>
          <w:sz w:val="22"/>
          <w:szCs w:val="24"/>
          <w:lang w:val="ru-RU"/>
        </w:rPr>
        <w:t xml:space="preserve"> </w:t>
      </w:r>
      <w:r>
        <w:rPr>
          <w:rFonts w:eastAsia="Cambria"/>
          <w:sz w:val="22"/>
          <w:szCs w:val="24"/>
          <w:lang w:val="ru-RU"/>
        </w:rPr>
        <w:t>по</w:t>
      </w:r>
      <w:r w:rsidRPr="002A4178">
        <w:rPr>
          <w:rFonts w:eastAsia="Cambria"/>
          <w:sz w:val="22"/>
          <w:szCs w:val="24"/>
          <w:lang w:val="ru-RU"/>
        </w:rPr>
        <w:t xml:space="preserve"> </w:t>
      </w:r>
      <w:r>
        <w:rPr>
          <w:rFonts w:eastAsia="Cambria"/>
          <w:sz w:val="22"/>
          <w:szCs w:val="24"/>
          <w:lang w:val="ru-RU"/>
        </w:rPr>
        <w:t>либерализации</w:t>
      </w:r>
      <w:r w:rsidRPr="002A4178">
        <w:rPr>
          <w:rFonts w:eastAsia="Cambria"/>
          <w:sz w:val="22"/>
          <w:szCs w:val="24"/>
          <w:lang w:val="ru-RU"/>
        </w:rPr>
        <w:t xml:space="preserve"> </w:t>
      </w:r>
      <w:r>
        <w:rPr>
          <w:rFonts w:eastAsia="Cambria"/>
          <w:sz w:val="22"/>
          <w:szCs w:val="24"/>
          <w:lang w:val="ru-RU"/>
        </w:rPr>
        <w:t>в</w:t>
      </w:r>
      <w:r w:rsidRPr="002A4178">
        <w:rPr>
          <w:rFonts w:eastAsia="Cambria"/>
          <w:sz w:val="22"/>
          <w:szCs w:val="24"/>
          <w:lang w:val="ru-RU"/>
        </w:rPr>
        <w:t xml:space="preserve"> </w:t>
      </w:r>
      <w:r>
        <w:rPr>
          <w:rFonts w:eastAsia="Cambria"/>
          <w:sz w:val="22"/>
          <w:szCs w:val="24"/>
          <w:lang w:val="ru-RU"/>
        </w:rPr>
        <w:t>сфере</w:t>
      </w:r>
      <w:r w:rsidRPr="002A4178">
        <w:rPr>
          <w:rFonts w:eastAsia="Cambria"/>
          <w:sz w:val="22"/>
          <w:szCs w:val="24"/>
          <w:lang w:val="ru-RU"/>
        </w:rPr>
        <w:t xml:space="preserve"> </w:t>
      </w:r>
      <w:r>
        <w:rPr>
          <w:rFonts w:eastAsia="Cambria"/>
          <w:sz w:val="22"/>
          <w:szCs w:val="24"/>
          <w:lang w:val="ru-RU"/>
        </w:rPr>
        <w:t>финансовых</w:t>
      </w:r>
      <w:r w:rsidRPr="002A4178">
        <w:rPr>
          <w:rFonts w:eastAsia="Cambria"/>
          <w:sz w:val="22"/>
          <w:szCs w:val="24"/>
          <w:lang w:val="ru-RU"/>
        </w:rPr>
        <w:t xml:space="preserve"> </w:t>
      </w:r>
      <w:r>
        <w:rPr>
          <w:rFonts w:eastAsia="Cambria"/>
          <w:sz w:val="22"/>
          <w:szCs w:val="24"/>
          <w:lang w:val="ru-RU"/>
        </w:rPr>
        <w:t>услуг</w:t>
      </w:r>
      <w:r w:rsidRPr="002A4178">
        <w:rPr>
          <w:rFonts w:eastAsia="Cambria"/>
          <w:sz w:val="22"/>
          <w:szCs w:val="24"/>
          <w:lang w:val="ru-RU"/>
        </w:rPr>
        <w:t xml:space="preserve">, </w:t>
      </w:r>
      <w:r>
        <w:rPr>
          <w:rFonts w:eastAsia="Cambria"/>
          <w:sz w:val="22"/>
          <w:szCs w:val="24"/>
          <w:lang w:val="ru-RU"/>
        </w:rPr>
        <w:t>включая</w:t>
      </w:r>
      <w:r w:rsidRPr="002A4178">
        <w:rPr>
          <w:rFonts w:eastAsia="Cambria"/>
          <w:sz w:val="22"/>
          <w:szCs w:val="24"/>
          <w:lang w:val="ru-RU"/>
        </w:rPr>
        <w:t xml:space="preserve"> </w:t>
      </w:r>
      <w:r>
        <w:rPr>
          <w:rFonts w:eastAsia="Cambria"/>
          <w:sz w:val="22"/>
          <w:szCs w:val="24"/>
          <w:lang w:val="ru-RU"/>
        </w:rPr>
        <w:t>все</w:t>
      </w:r>
      <w:r w:rsidRPr="002A4178">
        <w:rPr>
          <w:rFonts w:eastAsia="Cambria"/>
          <w:sz w:val="22"/>
          <w:szCs w:val="24"/>
          <w:lang w:val="ru-RU"/>
        </w:rPr>
        <w:t xml:space="preserve"> </w:t>
      </w:r>
      <w:r>
        <w:rPr>
          <w:rFonts w:eastAsia="Cambria"/>
          <w:sz w:val="22"/>
          <w:szCs w:val="24"/>
          <w:lang w:val="ru-RU"/>
        </w:rPr>
        <w:t>режимы</w:t>
      </w:r>
      <w:r w:rsidRPr="002A4178">
        <w:rPr>
          <w:rFonts w:eastAsia="Cambria"/>
          <w:sz w:val="22"/>
          <w:szCs w:val="24"/>
          <w:lang w:val="ru-RU"/>
        </w:rPr>
        <w:t xml:space="preserve"> </w:t>
      </w:r>
      <w:r>
        <w:rPr>
          <w:rFonts w:eastAsia="Cambria"/>
          <w:sz w:val="22"/>
          <w:szCs w:val="24"/>
          <w:lang w:val="ru-RU"/>
        </w:rPr>
        <w:t>поставок</w:t>
      </w:r>
      <w:r w:rsidRPr="002A4178">
        <w:rPr>
          <w:rFonts w:eastAsia="Cambria"/>
          <w:sz w:val="22"/>
          <w:szCs w:val="24"/>
          <w:lang w:val="ru-RU"/>
        </w:rPr>
        <w:t xml:space="preserve">, </w:t>
      </w:r>
      <w:r>
        <w:rPr>
          <w:rFonts w:eastAsia="Cambria"/>
          <w:sz w:val="22"/>
          <w:szCs w:val="24"/>
          <w:lang w:val="ru-RU"/>
        </w:rPr>
        <w:t>должны в целом принять обязательства по трансграничным услугам страхования в сфере морского и воздушного транспорта, а также по видам деятельности, включенным в Соглашение по обязательствам в сфере финансовых услуг, например, относительно передачи и обработки информации. И наконец, новые присоединяющиеся страны по общему правилу принимают обязательства по определению следующих категорий поставщиков</w:t>
      </w:r>
      <w:r w:rsidRPr="0061379B">
        <w:rPr>
          <w:rFonts w:eastAsia="Cambria"/>
          <w:sz w:val="22"/>
          <w:szCs w:val="24"/>
          <w:lang w:val="ru-RU"/>
        </w:rPr>
        <w:t xml:space="preserve">: </w:t>
      </w:r>
    </w:p>
    <w:p w:rsidR="000E180E" w:rsidRPr="0061379B" w:rsidRDefault="000E180E" w:rsidP="00080723">
      <w:pPr>
        <w:numPr>
          <w:ilvl w:val="0"/>
          <w:numId w:val="14"/>
        </w:numPr>
        <w:spacing w:before="120" w:after="120" w:line="240" w:lineRule="auto"/>
        <w:jc w:val="both"/>
        <w:rPr>
          <w:rFonts w:eastAsia="Cambria"/>
          <w:sz w:val="22"/>
          <w:szCs w:val="24"/>
          <w:lang w:val="ru-RU"/>
        </w:rPr>
      </w:pPr>
      <w:r>
        <w:rPr>
          <w:rFonts w:eastAsia="Cambria"/>
          <w:sz w:val="22"/>
          <w:szCs w:val="24"/>
          <w:lang w:val="ru-RU"/>
        </w:rPr>
        <w:t>Посетители по деловым вопросам и</w:t>
      </w:r>
      <w:r w:rsidRPr="0061379B">
        <w:rPr>
          <w:rFonts w:eastAsia="Cambria"/>
          <w:sz w:val="22"/>
          <w:szCs w:val="24"/>
          <w:lang w:val="ru-RU"/>
        </w:rPr>
        <w:t xml:space="preserve"> </w:t>
      </w:r>
      <w:r>
        <w:rPr>
          <w:rFonts w:eastAsia="Cambria"/>
          <w:sz w:val="22"/>
          <w:szCs w:val="24"/>
          <w:lang w:val="ru-RU"/>
        </w:rPr>
        <w:t>торговые</w:t>
      </w:r>
      <w:r w:rsidRPr="0061379B">
        <w:rPr>
          <w:rFonts w:eastAsia="Cambria"/>
          <w:sz w:val="22"/>
          <w:szCs w:val="24"/>
          <w:lang w:val="ru-RU"/>
        </w:rPr>
        <w:t xml:space="preserve"> </w:t>
      </w:r>
      <w:r>
        <w:rPr>
          <w:rFonts w:eastAsia="Cambria"/>
          <w:sz w:val="22"/>
          <w:szCs w:val="24"/>
          <w:lang w:val="ru-RU"/>
        </w:rPr>
        <w:t>агенты</w:t>
      </w:r>
      <w:r w:rsidRPr="0061379B">
        <w:rPr>
          <w:rFonts w:eastAsia="Cambria"/>
          <w:sz w:val="22"/>
          <w:szCs w:val="24"/>
          <w:lang w:val="ru-RU"/>
        </w:rPr>
        <w:t xml:space="preserve"> – </w:t>
      </w:r>
      <w:r>
        <w:rPr>
          <w:rFonts w:eastAsia="Cambria"/>
          <w:sz w:val="22"/>
          <w:szCs w:val="24"/>
          <w:lang w:val="ru-RU"/>
        </w:rPr>
        <w:t>это</w:t>
      </w:r>
      <w:r w:rsidRPr="0061379B">
        <w:rPr>
          <w:rFonts w:eastAsia="Cambria"/>
          <w:sz w:val="22"/>
          <w:szCs w:val="24"/>
          <w:lang w:val="ru-RU"/>
        </w:rPr>
        <w:t xml:space="preserve"> </w:t>
      </w:r>
      <w:r>
        <w:rPr>
          <w:rFonts w:eastAsia="Cambria"/>
          <w:sz w:val="22"/>
          <w:szCs w:val="24"/>
          <w:lang w:val="ru-RU"/>
        </w:rPr>
        <w:t>иностранные</w:t>
      </w:r>
      <w:r w:rsidRPr="0061379B">
        <w:rPr>
          <w:rFonts w:eastAsia="Cambria"/>
          <w:sz w:val="22"/>
          <w:szCs w:val="24"/>
          <w:lang w:val="ru-RU"/>
        </w:rPr>
        <w:t xml:space="preserve"> </w:t>
      </w:r>
      <w:r>
        <w:rPr>
          <w:rFonts w:eastAsia="Cambria"/>
          <w:sz w:val="22"/>
          <w:szCs w:val="24"/>
          <w:lang w:val="ru-RU"/>
        </w:rPr>
        <w:t>граждане, выезжающие за границу с целью проведения переговоров по продаже услуги или для изучения возможности установления коммерческого присутствия своей компании в стране назначения. Их основной целью является скорее содействие проведению будущих сделок, а не проведение ранее согласованных сделок</w:t>
      </w:r>
      <w:r w:rsidRPr="0061379B">
        <w:rPr>
          <w:rFonts w:eastAsia="Cambria"/>
          <w:sz w:val="22"/>
          <w:szCs w:val="24"/>
          <w:lang w:val="ru-RU"/>
        </w:rPr>
        <w:t>.</w:t>
      </w:r>
    </w:p>
    <w:p w:rsidR="000E180E" w:rsidRPr="00E800CA" w:rsidRDefault="000E180E" w:rsidP="00080723">
      <w:pPr>
        <w:numPr>
          <w:ilvl w:val="0"/>
          <w:numId w:val="14"/>
        </w:numPr>
        <w:spacing w:before="120" w:after="120" w:line="240" w:lineRule="auto"/>
        <w:jc w:val="both"/>
        <w:rPr>
          <w:rFonts w:eastAsia="Cambria"/>
          <w:sz w:val="22"/>
          <w:szCs w:val="24"/>
          <w:lang w:val="ru-RU"/>
        </w:rPr>
      </w:pPr>
      <w:r>
        <w:rPr>
          <w:rFonts w:eastAsia="Cambria"/>
          <w:sz w:val="22"/>
          <w:szCs w:val="24"/>
          <w:lang w:val="ru-RU"/>
        </w:rPr>
        <w:t xml:space="preserve">Переводимые сотрудники корпораций </w:t>
      </w:r>
      <w:r w:rsidRPr="00562626">
        <w:rPr>
          <w:rFonts w:eastAsia="Cambria"/>
          <w:sz w:val="22"/>
          <w:szCs w:val="24"/>
          <w:lang w:val="ru-RU"/>
        </w:rPr>
        <w:t xml:space="preserve">– </w:t>
      </w:r>
      <w:r>
        <w:rPr>
          <w:rFonts w:eastAsia="Cambria"/>
          <w:sz w:val="22"/>
          <w:szCs w:val="24"/>
          <w:lang w:val="ru-RU"/>
        </w:rPr>
        <w:t>сотрудники</w:t>
      </w:r>
      <w:r w:rsidRPr="00562626">
        <w:rPr>
          <w:rFonts w:eastAsia="Cambria"/>
          <w:sz w:val="22"/>
          <w:szCs w:val="24"/>
          <w:lang w:val="ru-RU"/>
        </w:rPr>
        <w:t xml:space="preserve"> </w:t>
      </w:r>
      <w:r>
        <w:rPr>
          <w:rFonts w:eastAsia="Cambria"/>
          <w:sz w:val="22"/>
          <w:szCs w:val="24"/>
          <w:lang w:val="ru-RU"/>
        </w:rPr>
        <w:t>поставщика</w:t>
      </w:r>
      <w:r w:rsidRPr="00562626">
        <w:rPr>
          <w:rFonts w:eastAsia="Cambria"/>
          <w:sz w:val="22"/>
          <w:szCs w:val="24"/>
          <w:lang w:val="ru-RU"/>
        </w:rPr>
        <w:t xml:space="preserve"> </w:t>
      </w:r>
      <w:r>
        <w:rPr>
          <w:rFonts w:eastAsia="Cambria"/>
          <w:sz w:val="22"/>
          <w:szCs w:val="24"/>
          <w:lang w:val="ru-RU"/>
        </w:rPr>
        <w:t>услуг</w:t>
      </w:r>
      <w:r w:rsidRPr="00562626">
        <w:rPr>
          <w:rFonts w:eastAsia="Cambria"/>
          <w:sz w:val="22"/>
          <w:szCs w:val="24"/>
          <w:lang w:val="ru-RU"/>
        </w:rPr>
        <w:t xml:space="preserve">, </w:t>
      </w:r>
      <w:r>
        <w:rPr>
          <w:rFonts w:eastAsia="Cambria"/>
          <w:sz w:val="22"/>
          <w:szCs w:val="24"/>
          <w:lang w:val="ru-RU"/>
        </w:rPr>
        <w:t>которые</w:t>
      </w:r>
      <w:r w:rsidRPr="00562626">
        <w:rPr>
          <w:rFonts w:eastAsia="Cambria"/>
          <w:sz w:val="22"/>
          <w:szCs w:val="24"/>
          <w:lang w:val="ru-RU"/>
        </w:rPr>
        <w:t xml:space="preserve"> </w:t>
      </w:r>
      <w:r>
        <w:rPr>
          <w:rFonts w:eastAsia="Cambria"/>
          <w:sz w:val="22"/>
          <w:szCs w:val="24"/>
          <w:lang w:val="ru-RU"/>
        </w:rPr>
        <w:t>переводятся</w:t>
      </w:r>
      <w:r w:rsidRPr="00562626">
        <w:rPr>
          <w:rFonts w:eastAsia="Cambria"/>
          <w:sz w:val="22"/>
          <w:szCs w:val="24"/>
          <w:lang w:val="ru-RU"/>
        </w:rPr>
        <w:t xml:space="preserve"> </w:t>
      </w:r>
      <w:r>
        <w:rPr>
          <w:rFonts w:eastAsia="Cambria"/>
          <w:sz w:val="22"/>
          <w:szCs w:val="24"/>
          <w:lang w:val="ru-RU"/>
        </w:rPr>
        <w:t>в</w:t>
      </w:r>
      <w:r w:rsidRPr="00562626">
        <w:rPr>
          <w:rFonts w:eastAsia="Cambria"/>
          <w:sz w:val="22"/>
          <w:szCs w:val="24"/>
          <w:lang w:val="ru-RU"/>
        </w:rPr>
        <w:t xml:space="preserve"> </w:t>
      </w:r>
      <w:r>
        <w:rPr>
          <w:rFonts w:eastAsia="Cambria"/>
          <w:sz w:val="22"/>
          <w:szCs w:val="24"/>
          <w:lang w:val="ru-RU"/>
        </w:rPr>
        <w:t xml:space="preserve">представительство своей компании, открытое за рубежом. </w:t>
      </w:r>
      <w:r w:rsidRPr="00562626">
        <w:rPr>
          <w:rFonts w:eastAsia="Cambria"/>
          <w:sz w:val="22"/>
          <w:szCs w:val="24"/>
          <w:lang w:val="ru-RU"/>
        </w:rPr>
        <w:t xml:space="preserve"> </w:t>
      </w:r>
      <w:r w:rsidRPr="00E800CA">
        <w:rPr>
          <w:rFonts w:eastAsia="Cambria"/>
          <w:sz w:val="22"/>
          <w:szCs w:val="24"/>
          <w:lang w:val="ru-RU"/>
        </w:rPr>
        <w:t xml:space="preserve"> </w:t>
      </w:r>
    </w:p>
    <w:p w:rsidR="000E180E" w:rsidRPr="0061379B" w:rsidRDefault="000E180E" w:rsidP="00080723">
      <w:pPr>
        <w:numPr>
          <w:ilvl w:val="0"/>
          <w:numId w:val="14"/>
        </w:numPr>
        <w:spacing w:before="120" w:after="120" w:line="240" w:lineRule="auto"/>
        <w:jc w:val="both"/>
        <w:rPr>
          <w:rFonts w:eastAsia="Cambria"/>
          <w:sz w:val="22"/>
          <w:szCs w:val="24"/>
          <w:lang w:val="ru-RU"/>
        </w:rPr>
      </w:pPr>
      <w:r>
        <w:rPr>
          <w:rFonts w:eastAsia="Cambria"/>
          <w:sz w:val="22"/>
          <w:szCs w:val="24"/>
          <w:lang w:val="ru-RU"/>
        </w:rPr>
        <w:t>Независимые</w:t>
      </w:r>
      <w:r w:rsidRPr="00E800CA">
        <w:rPr>
          <w:rFonts w:eastAsia="Cambria"/>
          <w:sz w:val="22"/>
          <w:szCs w:val="24"/>
          <w:lang w:val="ru-RU"/>
        </w:rPr>
        <w:t xml:space="preserve"> </w:t>
      </w:r>
      <w:r>
        <w:rPr>
          <w:rFonts w:eastAsia="Cambria"/>
          <w:sz w:val="22"/>
          <w:szCs w:val="24"/>
          <w:lang w:val="ru-RU"/>
        </w:rPr>
        <w:t xml:space="preserve">специалисты </w:t>
      </w:r>
      <w:r w:rsidRPr="00E800CA">
        <w:rPr>
          <w:rFonts w:eastAsia="Cambria"/>
          <w:sz w:val="22"/>
          <w:szCs w:val="24"/>
          <w:lang w:val="ru-RU"/>
        </w:rPr>
        <w:t xml:space="preserve">– </w:t>
      </w:r>
      <w:r>
        <w:rPr>
          <w:rFonts w:eastAsia="Cambria"/>
          <w:sz w:val="22"/>
          <w:szCs w:val="24"/>
          <w:lang w:val="ru-RU"/>
        </w:rPr>
        <w:t>это</w:t>
      </w:r>
      <w:r w:rsidRPr="00E800CA">
        <w:rPr>
          <w:rFonts w:eastAsia="Cambria"/>
          <w:sz w:val="22"/>
          <w:szCs w:val="24"/>
          <w:lang w:val="ru-RU"/>
        </w:rPr>
        <w:t xml:space="preserve"> </w:t>
      </w:r>
      <w:r>
        <w:rPr>
          <w:rFonts w:eastAsia="Cambria"/>
          <w:sz w:val="22"/>
          <w:szCs w:val="24"/>
          <w:lang w:val="ru-RU"/>
        </w:rPr>
        <w:t>самостоятельно занятые</w:t>
      </w:r>
      <w:r w:rsidRPr="00E800CA">
        <w:rPr>
          <w:rFonts w:eastAsia="Cambria"/>
          <w:sz w:val="22"/>
          <w:szCs w:val="24"/>
          <w:lang w:val="ru-RU"/>
        </w:rPr>
        <w:t xml:space="preserve"> </w:t>
      </w:r>
      <w:r>
        <w:rPr>
          <w:rFonts w:eastAsia="Cambria"/>
          <w:sz w:val="22"/>
          <w:szCs w:val="24"/>
          <w:lang w:val="ru-RU"/>
        </w:rPr>
        <w:t>работники</w:t>
      </w:r>
      <w:r w:rsidRPr="00E800CA">
        <w:rPr>
          <w:rFonts w:eastAsia="Cambria"/>
          <w:sz w:val="22"/>
          <w:szCs w:val="24"/>
          <w:lang w:val="ru-RU"/>
        </w:rPr>
        <w:t xml:space="preserve">, </w:t>
      </w:r>
      <w:r>
        <w:rPr>
          <w:rFonts w:eastAsia="Cambria"/>
          <w:sz w:val="22"/>
          <w:szCs w:val="24"/>
          <w:lang w:val="ru-RU"/>
        </w:rPr>
        <w:t>которые</w:t>
      </w:r>
      <w:r w:rsidRPr="00E800CA">
        <w:rPr>
          <w:rFonts w:eastAsia="Cambria"/>
          <w:sz w:val="22"/>
          <w:szCs w:val="24"/>
          <w:lang w:val="ru-RU"/>
        </w:rPr>
        <w:t xml:space="preserve"> </w:t>
      </w:r>
      <w:r>
        <w:rPr>
          <w:rFonts w:eastAsia="Cambria"/>
          <w:sz w:val="22"/>
          <w:szCs w:val="24"/>
          <w:lang w:val="ru-RU"/>
        </w:rPr>
        <w:t>оказывают</w:t>
      </w:r>
      <w:r w:rsidRPr="00E800CA">
        <w:rPr>
          <w:rFonts w:eastAsia="Cambria"/>
          <w:sz w:val="22"/>
          <w:szCs w:val="24"/>
          <w:lang w:val="ru-RU"/>
        </w:rPr>
        <w:t xml:space="preserve"> </w:t>
      </w:r>
      <w:r>
        <w:rPr>
          <w:rFonts w:eastAsia="Cambria"/>
          <w:sz w:val="22"/>
          <w:szCs w:val="24"/>
          <w:lang w:val="ru-RU"/>
        </w:rPr>
        <w:t>услуги</w:t>
      </w:r>
      <w:r w:rsidRPr="00E800CA">
        <w:rPr>
          <w:rFonts w:eastAsia="Cambria"/>
          <w:sz w:val="22"/>
          <w:szCs w:val="24"/>
          <w:lang w:val="ru-RU"/>
        </w:rPr>
        <w:t xml:space="preserve"> </w:t>
      </w:r>
      <w:r>
        <w:rPr>
          <w:rFonts w:eastAsia="Cambria"/>
          <w:sz w:val="22"/>
          <w:szCs w:val="24"/>
          <w:lang w:val="ru-RU"/>
        </w:rPr>
        <w:t>компании</w:t>
      </w:r>
      <w:r w:rsidRPr="00E800CA">
        <w:rPr>
          <w:rFonts w:eastAsia="Cambria"/>
          <w:sz w:val="22"/>
          <w:szCs w:val="24"/>
          <w:lang w:val="ru-RU"/>
        </w:rPr>
        <w:t xml:space="preserve"> </w:t>
      </w:r>
      <w:r>
        <w:rPr>
          <w:rFonts w:eastAsia="Cambria"/>
          <w:sz w:val="22"/>
          <w:szCs w:val="24"/>
          <w:lang w:val="ru-RU"/>
        </w:rPr>
        <w:t>или</w:t>
      </w:r>
      <w:r w:rsidRPr="00E800CA">
        <w:rPr>
          <w:rFonts w:eastAsia="Cambria"/>
          <w:sz w:val="22"/>
          <w:szCs w:val="24"/>
          <w:lang w:val="ru-RU"/>
        </w:rPr>
        <w:t xml:space="preserve"> </w:t>
      </w:r>
      <w:r>
        <w:rPr>
          <w:rFonts w:eastAsia="Cambria"/>
          <w:sz w:val="22"/>
          <w:szCs w:val="24"/>
          <w:lang w:val="ru-RU"/>
        </w:rPr>
        <w:t>физическому</w:t>
      </w:r>
      <w:r w:rsidRPr="00E800CA">
        <w:rPr>
          <w:rFonts w:eastAsia="Cambria"/>
          <w:sz w:val="22"/>
          <w:szCs w:val="24"/>
          <w:lang w:val="ru-RU"/>
        </w:rPr>
        <w:t xml:space="preserve"> </w:t>
      </w:r>
      <w:r>
        <w:rPr>
          <w:rFonts w:eastAsia="Cambria"/>
          <w:sz w:val="22"/>
          <w:szCs w:val="24"/>
          <w:lang w:val="ru-RU"/>
        </w:rPr>
        <w:t>лицу</w:t>
      </w:r>
      <w:r w:rsidRPr="00E800CA">
        <w:rPr>
          <w:rFonts w:eastAsia="Cambria"/>
          <w:sz w:val="22"/>
          <w:szCs w:val="24"/>
          <w:lang w:val="ru-RU"/>
        </w:rPr>
        <w:t xml:space="preserve"> </w:t>
      </w:r>
      <w:r>
        <w:rPr>
          <w:rFonts w:eastAsia="Cambria"/>
          <w:sz w:val="22"/>
          <w:szCs w:val="24"/>
          <w:lang w:val="ru-RU"/>
        </w:rPr>
        <w:t xml:space="preserve">в зарубежной стране. </w:t>
      </w:r>
    </w:p>
    <w:p w:rsidR="000E180E" w:rsidRPr="00E800CA" w:rsidRDefault="000E180E" w:rsidP="00080723">
      <w:pPr>
        <w:numPr>
          <w:ilvl w:val="0"/>
          <w:numId w:val="14"/>
        </w:numPr>
        <w:spacing w:before="120" w:after="120" w:line="240" w:lineRule="auto"/>
        <w:jc w:val="both"/>
        <w:rPr>
          <w:lang w:val="ru-RU"/>
        </w:rPr>
      </w:pPr>
      <w:r>
        <w:rPr>
          <w:rFonts w:eastAsia="Cambria"/>
          <w:sz w:val="22"/>
          <w:szCs w:val="24"/>
          <w:lang w:val="ru-RU"/>
        </w:rPr>
        <w:t>Поставщики</w:t>
      </w:r>
      <w:r w:rsidRPr="00E800CA">
        <w:rPr>
          <w:rFonts w:eastAsia="Cambria"/>
          <w:sz w:val="22"/>
          <w:szCs w:val="24"/>
          <w:lang w:val="ru-RU"/>
        </w:rPr>
        <w:t xml:space="preserve"> </w:t>
      </w:r>
      <w:r>
        <w:rPr>
          <w:rFonts w:eastAsia="Cambria"/>
          <w:sz w:val="22"/>
          <w:szCs w:val="24"/>
          <w:lang w:val="ru-RU"/>
        </w:rPr>
        <w:t>договорных услуг – сотрудники иностранной компании, которая не имеет коммерческого присутствия в принимающей стране. Данные</w:t>
      </w:r>
      <w:r w:rsidRPr="00E800CA">
        <w:rPr>
          <w:rFonts w:eastAsia="Cambria"/>
          <w:sz w:val="22"/>
          <w:szCs w:val="24"/>
          <w:lang w:val="ru-RU"/>
        </w:rPr>
        <w:t xml:space="preserve"> </w:t>
      </w:r>
      <w:r>
        <w:rPr>
          <w:rFonts w:eastAsia="Cambria"/>
          <w:sz w:val="22"/>
          <w:szCs w:val="24"/>
          <w:lang w:val="ru-RU"/>
        </w:rPr>
        <w:t>сотрудники</w:t>
      </w:r>
      <w:r w:rsidRPr="00E800CA">
        <w:rPr>
          <w:rFonts w:eastAsia="Cambria"/>
          <w:sz w:val="22"/>
          <w:szCs w:val="24"/>
          <w:lang w:val="ru-RU"/>
        </w:rPr>
        <w:t xml:space="preserve"> </w:t>
      </w:r>
      <w:r>
        <w:rPr>
          <w:rFonts w:eastAsia="Cambria"/>
          <w:sz w:val="22"/>
          <w:szCs w:val="24"/>
          <w:lang w:val="ru-RU"/>
        </w:rPr>
        <w:t>оказывают</w:t>
      </w:r>
      <w:r w:rsidRPr="00E800CA">
        <w:rPr>
          <w:rFonts w:eastAsia="Cambria"/>
          <w:sz w:val="22"/>
          <w:szCs w:val="24"/>
          <w:lang w:val="ru-RU"/>
        </w:rPr>
        <w:t xml:space="preserve"> </w:t>
      </w:r>
      <w:r>
        <w:rPr>
          <w:rFonts w:eastAsia="Cambria"/>
          <w:sz w:val="22"/>
          <w:szCs w:val="24"/>
          <w:lang w:val="ru-RU"/>
        </w:rPr>
        <w:t>услуги</w:t>
      </w:r>
      <w:r w:rsidRPr="00E800CA">
        <w:rPr>
          <w:rFonts w:eastAsia="Cambria"/>
          <w:sz w:val="22"/>
          <w:szCs w:val="24"/>
          <w:lang w:val="ru-RU"/>
        </w:rPr>
        <w:t xml:space="preserve"> </w:t>
      </w:r>
      <w:r>
        <w:rPr>
          <w:rFonts w:eastAsia="Cambria"/>
          <w:sz w:val="22"/>
          <w:szCs w:val="24"/>
          <w:lang w:val="ru-RU"/>
        </w:rPr>
        <w:t>другой</w:t>
      </w:r>
      <w:r w:rsidRPr="00E800CA">
        <w:rPr>
          <w:rFonts w:eastAsia="Cambria"/>
          <w:sz w:val="22"/>
          <w:szCs w:val="24"/>
          <w:lang w:val="ru-RU"/>
        </w:rPr>
        <w:t xml:space="preserve"> </w:t>
      </w:r>
      <w:r>
        <w:rPr>
          <w:rFonts w:eastAsia="Cambria"/>
          <w:sz w:val="22"/>
          <w:szCs w:val="24"/>
          <w:lang w:val="ru-RU"/>
        </w:rPr>
        <w:t>компании</w:t>
      </w:r>
      <w:r w:rsidRPr="00E800CA">
        <w:rPr>
          <w:rFonts w:eastAsia="Cambria"/>
          <w:sz w:val="22"/>
          <w:szCs w:val="24"/>
          <w:lang w:val="ru-RU"/>
        </w:rPr>
        <w:t xml:space="preserve"> </w:t>
      </w:r>
      <w:r>
        <w:rPr>
          <w:rFonts w:eastAsia="Cambria"/>
          <w:sz w:val="22"/>
          <w:szCs w:val="24"/>
          <w:lang w:val="ru-RU"/>
        </w:rPr>
        <w:t>в</w:t>
      </w:r>
      <w:r w:rsidRPr="00E800CA">
        <w:rPr>
          <w:rFonts w:eastAsia="Cambria"/>
          <w:sz w:val="22"/>
          <w:szCs w:val="24"/>
          <w:lang w:val="ru-RU"/>
        </w:rPr>
        <w:t xml:space="preserve"> </w:t>
      </w:r>
      <w:r>
        <w:rPr>
          <w:rFonts w:eastAsia="Cambria"/>
          <w:sz w:val="22"/>
          <w:szCs w:val="24"/>
          <w:lang w:val="ru-RU"/>
        </w:rPr>
        <w:t>принимающей</w:t>
      </w:r>
      <w:r w:rsidRPr="00E800CA">
        <w:rPr>
          <w:rFonts w:eastAsia="Cambria"/>
          <w:sz w:val="22"/>
          <w:szCs w:val="24"/>
          <w:lang w:val="ru-RU"/>
        </w:rPr>
        <w:t xml:space="preserve"> </w:t>
      </w:r>
      <w:r>
        <w:rPr>
          <w:rFonts w:eastAsia="Cambria"/>
          <w:sz w:val="22"/>
          <w:szCs w:val="24"/>
          <w:lang w:val="ru-RU"/>
        </w:rPr>
        <w:t>стране</w:t>
      </w:r>
      <w:r w:rsidRPr="00E800CA">
        <w:rPr>
          <w:rFonts w:eastAsia="Cambria"/>
          <w:sz w:val="22"/>
          <w:szCs w:val="24"/>
          <w:lang w:val="ru-RU"/>
        </w:rPr>
        <w:t xml:space="preserve"> </w:t>
      </w:r>
      <w:r>
        <w:rPr>
          <w:rFonts w:eastAsia="Cambria"/>
          <w:sz w:val="22"/>
          <w:szCs w:val="24"/>
          <w:lang w:val="ru-RU"/>
        </w:rPr>
        <w:t>по</w:t>
      </w:r>
      <w:r w:rsidRPr="00E800CA">
        <w:rPr>
          <w:rFonts w:eastAsia="Cambria"/>
          <w:sz w:val="22"/>
          <w:szCs w:val="24"/>
          <w:lang w:val="ru-RU"/>
        </w:rPr>
        <w:t xml:space="preserve"> </w:t>
      </w:r>
      <w:r>
        <w:rPr>
          <w:rFonts w:eastAsia="Cambria"/>
          <w:sz w:val="22"/>
          <w:szCs w:val="24"/>
          <w:lang w:val="ru-RU"/>
        </w:rPr>
        <w:t>контракту</w:t>
      </w:r>
      <w:r w:rsidRPr="00E800CA">
        <w:rPr>
          <w:rFonts w:eastAsia="Cambria"/>
          <w:sz w:val="22"/>
          <w:szCs w:val="24"/>
          <w:lang w:val="ru-RU"/>
        </w:rPr>
        <w:t xml:space="preserve">.  </w:t>
      </w:r>
    </w:p>
    <w:p w:rsidR="000E180E" w:rsidRPr="0061694F" w:rsidRDefault="000E180E" w:rsidP="000E180E">
      <w:pPr>
        <w:spacing w:before="240" w:after="240" w:line="240" w:lineRule="auto"/>
        <w:ind w:firstLine="0"/>
        <w:jc w:val="both"/>
        <w:rPr>
          <w:rFonts w:eastAsia="Cambria"/>
          <w:bCs/>
          <w:sz w:val="22"/>
          <w:szCs w:val="24"/>
          <w:lang w:val="ru-RU"/>
        </w:rPr>
      </w:pPr>
      <w:r w:rsidRPr="00B527D7">
        <w:rPr>
          <w:rFonts w:eastAsia="Cambria"/>
          <w:sz w:val="22"/>
          <w:szCs w:val="24"/>
          <w:lang w:val="ru-RU"/>
        </w:rPr>
        <w:t>Тем не менее, в рамках данного контекста новым присоединяющимся странам пока только удалось договориться о</w:t>
      </w:r>
      <w:r>
        <w:rPr>
          <w:rFonts w:eastAsia="Cambria"/>
          <w:sz w:val="22"/>
          <w:szCs w:val="24"/>
          <w:lang w:val="ru-RU"/>
        </w:rPr>
        <w:t xml:space="preserve"> сроках и</w:t>
      </w:r>
      <w:r w:rsidRPr="00B527D7">
        <w:rPr>
          <w:rFonts w:eastAsia="Cambria"/>
          <w:sz w:val="22"/>
          <w:szCs w:val="24"/>
          <w:lang w:val="ru-RU"/>
        </w:rPr>
        <w:t xml:space="preserve"> условиях график</w:t>
      </w:r>
      <w:r>
        <w:rPr>
          <w:rFonts w:eastAsia="Cambria"/>
          <w:sz w:val="22"/>
          <w:szCs w:val="24"/>
          <w:lang w:val="ru-RU"/>
        </w:rPr>
        <w:t>ов</w:t>
      </w:r>
      <w:r w:rsidRPr="00B527D7">
        <w:rPr>
          <w:rFonts w:eastAsia="Cambria"/>
          <w:sz w:val="22"/>
          <w:szCs w:val="24"/>
          <w:lang w:val="ru-RU"/>
        </w:rPr>
        <w:t xml:space="preserve"> по услугам. К примеру, в Российской Федерации установлен целый ряд более жестких условий для поставщиков услуг, желающих установить коммерческое присутствие, к примеру, приобрести земельный участок, провести приватизацию и определить тип коммерческого присутствия. Кроме того, несмотря на большой перечень </w:t>
      </w:r>
      <w:r>
        <w:rPr>
          <w:rFonts w:eastAsia="Cambria"/>
          <w:sz w:val="22"/>
          <w:szCs w:val="24"/>
          <w:lang w:val="ru-RU"/>
        </w:rPr>
        <w:t xml:space="preserve">обозначенных </w:t>
      </w:r>
      <w:r w:rsidRPr="00B527D7">
        <w:rPr>
          <w:rFonts w:eastAsia="Cambria"/>
          <w:sz w:val="22"/>
          <w:szCs w:val="24"/>
          <w:lang w:val="ru-RU"/>
        </w:rPr>
        <w:t xml:space="preserve">секторов, в некоторых случаях Российская Федерация ограничивает масштаб сектора. Обычно так дело обстоит в сфере профессиональных услуг. </w:t>
      </w:r>
      <w:r>
        <w:rPr>
          <w:rFonts w:eastAsia="Cambria"/>
          <w:sz w:val="22"/>
          <w:szCs w:val="24"/>
          <w:lang w:val="ru-RU"/>
        </w:rPr>
        <w:t xml:space="preserve">В качестве другого примера можно привести отсутствие </w:t>
      </w:r>
      <w:r w:rsidRPr="00B527D7">
        <w:rPr>
          <w:rFonts w:eastAsia="Cambria"/>
          <w:sz w:val="22"/>
          <w:szCs w:val="24"/>
          <w:lang w:val="ru-RU"/>
        </w:rPr>
        <w:t xml:space="preserve">обязательств </w:t>
      </w:r>
      <w:r>
        <w:rPr>
          <w:rFonts w:eastAsia="Cambria"/>
          <w:sz w:val="22"/>
          <w:szCs w:val="24"/>
          <w:lang w:val="ru-RU"/>
        </w:rPr>
        <w:t>в отношении применения субсидий</w:t>
      </w:r>
      <w:r w:rsidRPr="00B527D7">
        <w:rPr>
          <w:rFonts w:eastAsia="Cambria"/>
          <w:sz w:val="22"/>
          <w:szCs w:val="24"/>
          <w:lang w:val="ru-RU"/>
        </w:rPr>
        <w:t xml:space="preserve">, что </w:t>
      </w:r>
      <w:r>
        <w:rPr>
          <w:rFonts w:eastAsia="Cambria"/>
          <w:sz w:val="22"/>
          <w:szCs w:val="24"/>
          <w:lang w:val="ru-RU"/>
        </w:rPr>
        <w:t xml:space="preserve">по существу </w:t>
      </w:r>
      <w:r w:rsidRPr="00B527D7">
        <w:rPr>
          <w:rFonts w:eastAsia="Cambria"/>
          <w:sz w:val="22"/>
          <w:szCs w:val="24"/>
          <w:lang w:val="ru-RU"/>
        </w:rPr>
        <w:t xml:space="preserve">позволяет правительству Российской Федерации ставить отечественных поставщиков в более благоприятные условия. И наконец, что касается временного перемещения физических лиц, </w:t>
      </w:r>
      <w:r>
        <w:rPr>
          <w:rFonts w:eastAsia="Cambria"/>
          <w:sz w:val="22"/>
          <w:szCs w:val="24"/>
          <w:lang w:val="ru-RU"/>
        </w:rPr>
        <w:t>обязательства приняты в отношении переводимых сотрудников корпораций и посетителей по деловым вопросам. На Рисунке А6.2</w:t>
      </w:r>
      <w:r w:rsidRPr="00B527D7">
        <w:rPr>
          <w:rFonts w:eastAsia="Cambria"/>
          <w:sz w:val="22"/>
          <w:szCs w:val="24"/>
          <w:lang w:val="ru-RU"/>
        </w:rPr>
        <w:t xml:space="preserve"> продемонстрированы типы ограничений, если таковые имеются, применяемые в секторе, по которому приняты обязательства. Например, в сфере строительных услуг единственное установленное условие касается субсидий в рамках национального режима.</w:t>
      </w:r>
    </w:p>
    <w:p w:rsidR="000E180E" w:rsidRPr="00646885" w:rsidRDefault="000E180E" w:rsidP="000E180E">
      <w:pPr>
        <w:spacing w:before="120" w:after="120" w:line="240" w:lineRule="auto"/>
        <w:ind w:firstLine="0"/>
        <w:jc w:val="both"/>
        <w:rPr>
          <w:rFonts w:eastAsia="Cambria"/>
          <w:bCs/>
          <w:sz w:val="22"/>
          <w:szCs w:val="24"/>
          <w:lang w:val="ru-RU"/>
        </w:rPr>
      </w:pPr>
      <w:r w:rsidRPr="0061694F">
        <w:rPr>
          <w:rFonts w:eastAsia="Cambria"/>
          <w:bCs/>
          <w:sz w:val="22"/>
          <w:szCs w:val="24"/>
          <w:lang w:val="ru-RU"/>
        </w:rPr>
        <w:tab/>
      </w:r>
      <w:r w:rsidRPr="00646885">
        <w:rPr>
          <w:rFonts w:eastAsia="Cambria"/>
          <w:bCs/>
          <w:sz w:val="22"/>
          <w:szCs w:val="24"/>
          <w:lang w:val="ru-RU"/>
        </w:rPr>
        <w:t xml:space="preserve"> </w:t>
      </w:r>
    </w:p>
    <w:p w:rsidR="000E180E" w:rsidRPr="00646885" w:rsidRDefault="000E180E" w:rsidP="000E180E">
      <w:pPr>
        <w:spacing w:before="120" w:after="120" w:line="240" w:lineRule="auto"/>
        <w:ind w:firstLine="0"/>
        <w:jc w:val="both"/>
        <w:rPr>
          <w:rFonts w:eastAsia="Cambria"/>
          <w:bCs/>
          <w:sz w:val="22"/>
          <w:szCs w:val="24"/>
          <w:lang w:val="ru-RU"/>
        </w:rPr>
      </w:pPr>
      <w:r w:rsidRPr="00646885">
        <w:rPr>
          <w:rFonts w:eastAsia="Cambria"/>
          <w:bCs/>
          <w:sz w:val="22"/>
          <w:szCs w:val="24"/>
          <w:lang w:val="ru-RU"/>
        </w:rPr>
        <w:tab/>
        <w:t xml:space="preserve"> </w:t>
      </w:r>
    </w:p>
    <w:p w:rsidR="000E180E" w:rsidRPr="00646885" w:rsidRDefault="000E180E" w:rsidP="000E180E">
      <w:pPr>
        <w:spacing w:line="240" w:lineRule="auto"/>
        <w:ind w:firstLine="0"/>
        <w:jc w:val="both"/>
        <w:rPr>
          <w:rFonts w:ascii="Calibri" w:eastAsia="Cambria" w:hAnsi="Calibri"/>
          <w:bCs/>
          <w:sz w:val="22"/>
          <w:szCs w:val="24"/>
          <w:lang w:val="ru-RU"/>
        </w:rPr>
      </w:pPr>
      <w:r w:rsidRPr="00646885">
        <w:rPr>
          <w:rFonts w:ascii="Calibri" w:eastAsia="Cambria" w:hAnsi="Calibri"/>
          <w:bCs/>
          <w:sz w:val="22"/>
          <w:szCs w:val="24"/>
          <w:lang w:val="ru-RU"/>
        </w:rPr>
        <w:br w:type="page"/>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0E180E" w:rsidRPr="00355BA3" w:rsidTr="001A220A">
        <w:tc>
          <w:tcPr>
            <w:tcW w:w="9606" w:type="dxa"/>
          </w:tcPr>
          <w:p w:rsidR="000E180E" w:rsidRPr="0010453E" w:rsidRDefault="000E180E" w:rsidP="001A220A">
            <w:pPr>
              <w:spacing w:before="120" w:after="120" w:line="240" w:lineRule="auto"/>
              <w:ind w:firstLine="0"/>
              <w:jc w:val="center"/>
              <w:rPr>
                <w:bCs/>
                <w:sz w:val="22"/>
                <w:szCs w:val="24"/>
                <w:lang w:val="ru-RU"/>
              </w:rPr>
            </w:pPr>
            <w:r>
              <w:rPr>
                <w:b/>
                <w:sz w:val="22"/>
                <w:szCs w:val="24"/>
                <w:lang w:val="ru-RU"/>
              </w:rPr>
              <w:lastRenderedPageBreak/>
              <w:t>Рисунок</w:t>
            </w:r>
            <w:r w:rsidRPr="0010453E">
              <w:rPr>
                <w:b/>
                <w:sz w:val="22"/>
                <w:szCs w:val="24"/>
                <w:lang w:val="ru-RU"/>
              </w:rPr>
              <w:t xml:space="preserve"> </w:t>
            </w:r>
            <w:r>
              <w:rPr>
                <w:b/>
                <w:sz w:val="22"/>
                <w:szCs w:val="24"/>
                <w:lang w:val="en-GB"/>
              </w:rPr>
              <w:t>A</w:t>
            </w:r>
            <w:r>
              <w:rPr>
                <w:b/>
                <w:sz w:val="22"/>
                <w:szCs w:val="24"/>
                <w:lang w:val="ru-RU"/>
              </w:rPr>
              <w:t>6</w:t>
            </w:r>
            <w:r w:rsidRPr="0010453E">
              <w:rPr>
                <w:b/>
                <w:sz w:val="22"/>
                <w:szCs w:val="24"/>
                <w:lang w:val="ru-RU"/>
              </w:rPr>
              <w:t xml:space="preserve">.2: </w:t>
            </w:r>
            <w:r>
              <w:rPr>
                <w:b/>
                <w:sz w:val="22"/>
                <w:szCs w:val="24"/>
                <w:lang w:val="ru-RU"/>
              </w:rPr>
              <w:t>Россия</w:t>
            </w:r>
            <w:r w:rsidRPr="0010453E">
              <w:rPr>
                <w:b/>
                <w:sz w:val="22"/>
                <w:szCs w:val="24"/>
                <w:lang w:val="ru-RU"/>
              </w:rPr>
              <w:t xml:space="preserve">: </w:t>
            </w:r>
            <w:r>
              <w:rPr>
                <w:b/>
                <w:sz w:val="22"/>
                <w:szCs w:val="24"/>
                <w:lang w:val="ru-RU"/>
              </w:rPr>
              <w:t>Условия</w:t>
            </w:r>
            <w:r w:rsidRPr="0010453E">
              <w:rPr>
                <w:b/>
                <w:sz w:val="22"/>
                <w:szCs w:val="24"/>
                <w:lang w:val="ru-RU"/>
              </w:rPr>
              <w:t xml:space="preserve"> </w:t>
            </w:r>
            <w:r>
              <w:rPr>
                <w:b/>
                <w:sz w:val="22"/>
                <w:szCs w:val="24"/>
                <w:lang w:val="ru-RU"/>
              </w:rPr>
              <w:t>доступа</w:t>
            </w:r>
            <w:r w:rsidRPr="0010453E">
              <w:rPr>
                <w:b/>
                <w:sz w:val="22"/>
                <w:szCs w:val="24"/>
                <w:lang w:val="ru-RU"/>
              </w:rPr>
              <w:t xml:space="preserve"> </w:t>
            </w:r>
            <w:r>
              <w:rPr>
                <w:b/>
                <w:sz w:val="22"/>
                <w:szCs w:val="24"/>
                <w:lang w:val="ru-RU"/>
              </w:rPr>
              <w:t>к</w:t>
            </w:r>
            <w:r w:rsidRPr="0010453E">
              <w:rPr>
                <w:b/>
                <w:sz w:val="22"/>
                <w:szCs w:val="24"/>
                <w:lang w:val="ru-RU"/>
              </w:rPr>
              <w:t xml:space="preserve"> </w:t>
            </w:r>
            <w:r>
              <w:rPr>
                <w:b/>
                <w:sz w:val="22"/>
                <w:szCs w:val="24"/>
                <w:lang w:val="ru-RU"/>
              </w:rPr>
              <w:t>рынкам</w:t>
            </w:r>
            <w:r w:rsidRPr="0010453E">
              <w:rPr>
                <w:b/>
                <w:sz w:val="22"/>
                <w:szCs w:val="24"/>
                <w:lang w:val="ru-RU"/>
              </w:rPr>
              <w:t xml:space="preserve"> </w:t>
            </w:r>
            <w:r>
              <w:rPr>
                <w:b/>
                <w:sz w:val="22"/>
                <w:szCs w:val="24"/>
                <w:lang w:val="ru-RU"/>
              </w:rPr>
              <w:t>и</w:t>
            </w:r>
            <w:r w:rsidRPr="0010453E">
              <w:rPr>
                <w:b/>
                <w:sz w:val="22"/>
                <w:szCs w:val="24"/>
                <w:lang w:val="ru-RU"/>
              </w:rPr>
              <w:t xml:space="preserve"> </w:t>
            </w:r>
            <w:r>
              <w:rPr>
                <w:b/>
                <w:sz w:val="22"/>
                <w:szCs w:val="24"/>
                <w:lang w:val="ru-RU"/>
              </w:rPr>
              <w:t>национального</w:t>
            </w:r>
            <w:r w:rsidRPr="0010453E">
              <w:rPr>
                <w:b/>
                <w:sz w:val="22"/>
                <w:szCs w:val="24"/>
                <w:lang w:val="ru-RU"/>
              </w:rPr>
              <w:t xml:space="preserve"> </w:t>
            </w:r>
            <w:r>
              <w:rPr>
                <w:b/>
                <w:sz w:val="22"/>
                <w:szCs w:val="24"/>
                <w:lang w:val="ru-RU"/>
              </w:rPr>
              <w:t>режима</w:t>
            </w:r>
            <w:r w:rsidRPr="0010453E">
              <w:rPr>
                <w:b/>
                <w:sz w:val="22"/>
                <w:szCs w:val="24"/>
                <w:lang w:val="ru-RU"/>
              </w:rPr>
              <w:t xml:space="preserve"> </w:t>
            </w:r>
            <w:r>
              <w:rPr>
                <w:b/>
                <w:sz w:val="22"/>
                <w:szCs w:val="24"/>
                <w:lang w:val="ru-RU"/>
              </w:rPr>
              <w:t>в</w:t>
            </w:r>
            <w:r w:rsidRPr="0010453E">
              <w:rPr>
                <w:b/>
                <w:sz w:val="22"/>
                <w:szCs w:val="24"/>
                <w:lang w:val="ru-RU"/>
              </w:rPr>
              <w:t xml:space="preserve"> </w:t>
            </w:r>
            <w:r>
              <w:rPr>
                <w:b/>
                <w:sz w:val="22"/>
                <w:szCs w:val="24"/>
                <w:lang w:val="ru-RU"/>
              </w:rPr>
              <w:t>рамках</w:t>
            </w:r>
            <w:r w:rsidRPr="0010453E">
              <w:rPr>
                <w:b/>
                <w:sz w:val="22"/>
                <w:szCs w:val="24"/>
                <w:lang w:val="ru-RU"/>
              </w:rPr>
              <w:t xml:space="preserve"> </w:t>
            </w:r>
            <w:r>
              <w:rPr>
                <w:b/>
                <w:sz w:val="22"/>
                <w:szCs w:val="24"/>
                <w:lang w:val="ru-RU"/>
              </w:rPr>
              <w:t>ГАТС</w:t>
            </w:r>
            <w:r w:rsidRPr="0010453E">
              <w:rPr>
                <w:b/>
                <w:sz w:val="22"/>
                <w:szCs w:val="24"/>
                <w:lang w:val="ru-RU"/>
              </w:rPr>
              <w:t xml:space="preserve"> (</w:t>
            </w:r>
            <w:r>
              <w:rPr>
                <w:b/>
                <w:sz w:val="22"/>
                <w:szCs w:val="24"/>
                <w:lang w:val="ru-RU"/>
              </w:rPr>
              <w:t>в</w:t>
            </w:r>
            <w:r w:rsidRPr="0010453E">
              <w:rPr>
                <w:b/>
                <w:sz w:val="22"/>
                <w:szCs w:val="24"/>
                <w:lang w:val="ru-RU"/>
              </w:rPr>
              <w:t xml:space="preserve"> </w:t>
            </w:r>
            <w:r>
              <w:rPr>
                <w:b/>
                <w:sz w:val="22"/>
                <w:szCs w:val="24"/>
                <w:lang w:val="ru-RU"/>
              </w:rPr>
              <w:t>разрезе</w:t>
            </w:r>
            <w:r w:rsidRPr="0010453E">
              <w:rPr>
                <w:b/>
                <w:sz w:val="22"/>
                <w:szCs w:val="24"/>
                <w:lang w:val="ru-RU"/>
              </w:rPr>
              <w:t xml:space="preserve"> </w:t>
            </w:r>
            <w:r>
              <w:rPr>
                <w:b/>
                <w:sz w:val="22"/>
                <w:szCs w:val="24"/>
                <w:lang w:val="ru-RU"/>
              </w:rPr>
              <w:t>по</w:t>
            </w:r>
            <w:r w:rsidRPr="0010453E">
              <w:rPr>
                <w:b/>
                <w:sz w:val="22"/>
                <w:szCs w:val="24"/>
                <w:lang w:val="ru-RU"/>
              </w:rPr>
              <w:t xml:space="preserve"> </w:t>
            </w:r>
            <w:r>
              <w:rPr>
                <w:b/>
                <w:sz w:val="22"/>
                <w:szCs w:val="24"/>
                <w:lang w:val="ru-RU"/>
              </w:rPr>
              <w:t>секторам</w:t>
            </w:r>
            <w:r w:rsidRPr="0010453E">
              <w:rPr>
                <w:b/>
                <w:sz w:val="22"/>
                <w:szCs w:val="24"/>
                <w:lang w:val="ru-RU"/>
              </w:rPr>
              <w:t xml:space="preserve"> </w:t>
            </w:r>
            <w:r>
              <w:rPr>
                <w:b/>
                <w:sz w:val="22"/>
                <w:szCs w:val="24"/>
                <w:lang w:val="ru-RU"/>
              </w:rPr>
              <w:t xml:space="preserve">и мерам) </w:t>
            </w:r>
          </w:p>
        </w:tc>
      </w:tr>
      <w:tr w:rsidR="000E180E" w:rsidRPr="006068FE" w:rsidTr="001A220A">
        <w:tc>
          <w:tcPr>
            <w:tcW w:w="9606" w:type="dxa"/>
          </w:tcPr>
          <w:p w:rsidR="000E180E" w:rsidRPr="006068FE" w:rsidRDefault="00C822B0" w:rsidP="001A220A">
            <w:pPr>
              <w:spacing w:before="120" w:after="120" w:line="240" w:lineRule="auto"/>
              <w:ind w:firstLine="0"/>
              <w:jc w:val="both"/>
              <w:rPr>
                <w:bCs/>
                <w:sz w:val="22"/>
                <w:szCs w:val="24"/>
              </w:rPr>
            </w:pPr>
            <w:r>
              <w:rPr>
                <w:bCs/>
                <w:noProof/>
                <w:sz w:val="22"/>
                <w:szCs w:val="24"/>
                <w:lang w:eastAsia="zh-CN"/>
              </w:rPr>
              <w:pict>
                <v:shape id="_x0000_s1359" type="#_x0000_t202" style="position:absolute;left:0;text-align:left;margin-left:39.8pt;margin-top:162.8pt;width:250.55pt;height:149.9pt;z-index:251878912;mso-position-horizontal-relative:text;mso-position-vertical-relative:text;mso-width-relative:margin;mso-height-relative:margin" stroked="f">
                  <v:textbox style="layout-flow:vertical;mso-layout-flow-alt:bottom-to-top;mso-next-textbox:#_x0000_s1359" inset="0,0,0,0">
                    <w:txbxContent>
                      <w:p w:rsidR="006170FB" w:rsidRDefault="006170FB" w:rsidP="00BE4954">
                        <w:pPr>
                          <w:spacing w:after="60" w:line="240" w:lineRule="auto"/>
                          <w:jc w:val="right"/>
                          <w:rPr>
                            <w:sz w:val="16"/>
                            <w:szCs w:val="16"/>
                            <w:lang w:val="ru-RU"/>
                          </w:rPr>
                        </w:pPr>
                        <w:r>
                          <w:rPr>
                            <w:sz w:val="16"/>
                            <w:szCs w:val="16"/>
                            <w:lang w:val="ru-RU"/>
                          </w:rPr>
                          <w:t>Профессиональные услуги</w:t>
                        </w:r>
                      </w:p>
                      <w:p w:rsidR="006170FB" w:rsidRDefault="006170FB" w:rsidP="00BE4954">
                        <w:pPr>
                          <w:spacing w:after="60" w:line="240" w:lineRule="auto"/>
                          <w:jc w:val="right"/>
                          <w:rPr>
                            <w:sz w:val="16"/>
                            <w:szCs w:val="16"/>
                            <w:lang w:val="ru-RU"/>
                          </w:rPr>
                        </w:pPr>
                        <w:r>
                          <w:rPr>
                            <w:sz w:val="16"/>
                            <w:szCs w:val="16"/>
                            <w:lang w:val="ru-RU"/>
                          </w:rPr>
                          <w:t>Компьютерные услуги</w:t>
                        </w:r>
                      </w:p>
                      <w:p w:rsidR="006170FB" w:rsidRDefault="006170FB" w:rsidP="00BE4954">
                        <w:pPr>
                          <w:spacing w:after="60" w:line="240" w:lineRule="auto"/>
                          <w:jc w:val="right"/>
                          <w:rPr>
                            <w:sz w:val="16"/>
                            <w:szCs w:val="16"/>
                            <w:lang w:val="ru-RU"/>
                          </w:rPr>
                        </w:pPr>
                        <w:r>
                          <w:rPr>
                            <w:sz w:val="16"/>
                            <w:szCs w:val="16"/>
                            <w:lang w:val="ru-RU"/>
                          </w:rPr>
                          <w:t>НИОКР</w:t>
                        </w:r>
                      </w:p>
                      <w:p w:rsidR="006170FB" w:rsidRDefault="006170FB" w:rsidP="00BE4954">
                        <w:pPr>
                          <w:spacing w:after="60" w:line="240" w:lineRule="auto"/>
                          <w:jc w:val="right"/>
                          <w:rPr>
                            <w:sz w:val="16"/>
                            <w:szCs w:val="16"/>
                            <w:lang w:val="ru-RU"/>
                          </w:rPr>
                        </w:pPr>
                        <w:r>
                          <w:rPr>
                            <w:sz w:val="16"/>
                            <w:szCs w:val="16"/>
                            <w:lang w:val="ru-RU"/>
                          </w:rPr>
                          <w:t>Недвижимость</w:t>
                        </w:r>
                      </w:p>
                      <w:p w:rsidR="006170FB" w:rsidRDefault="006170FB" w:rsidP="00BE4954">
                        <w:pPr>
                          <w:spacing w:after="60" w:line="240" w:lineRule="auto"/>
                          <w:jc w:val="right"/>
                          <w:rPr>
                            <w:sz w:val="16"/>
                            <w:szCs w:val="16"/>
                            <w:lang w:val="ru-RU"/>
                          </w:rPr>
                        </w:pPr>
                        <w:r>
                          <w:rPr>
                            <w:sz w:val="16"/>
                            <w:szCs w:val="16"/>
                            <w:lang w:val="ru-RU"/>
                          </w:rPr>
                          <w:t>Аренда</w:t>
                        </w:r>
                      </w:p>
                      <w:p w:rsidR="006170FB" w:rsidRDefault="006170FB" w:rsidP="00BE4954">
                        <w:pPr>
                          <w:spacing w:after="60" w:line="240" w:lineRule="auto"/>
                          <w:jc w:val="right"/>
                          <w:rPr>
                            <w:sz w:val="16"/>
                            <w:szCs w:val="16"/>
                            <w:lang w:val="ru-RU"/>
                          </w:rPr>
                        </w:pPr>
                        <w:r>
                          <w:rPr>
                            <w:sz w:val="16"/>
                            <w:szCs w:val="16"/>
                            <w:lang w:val="ru-RU"/>
                          </w:rPr>
                          <w:t>Деловые услуги</w:t>
                        </w:r>
                      </w:p>
                      <w:p w:rsidR="006170FB" w:rsidRDefault="006170FB" w:rsidP="00BE4954">
                        <w:pPr>
                          <w:spacing w:after="60" w:line="240" w:lineRule="auto"/>
                          <w:jc w:val="right"/>
                          <w:rPr>
                            <w:sz w:val="16"/>
                            <w:szCs w:val="16"/>
                            <w:lang w:val="ru-RU"/>
                          </w:rPr>
                        </w:pPr>
                        <w:r>
                          <w:rPr>
                            <w:sz w:val="16"/>
                            <w:szCs w:val="16"/>
                            <w:lang w:val="ru-RU"/>
                          </w:rPr>
                          <w:t>Почтовые и курьерские</w:t>
                        </w:r>
                      </w:p>
                      <w:p w:rsidR="006170FB" w:rsidRDefault="006170FB" w:rsidP="00BE4954">
                        <w:pPr>
                          <w:spacing w:after="60" w:line="240" w:lineRule="auto"/>
                          <w:jc w:val="right"/>
                          <w:rPr>
                            <w:sz w:val="16"/>
                            <w:szCs w:val="16"/>
                            <w:lang w:val="ru-RU"/>
                          </w:rPr>
                        </w:pPr>
                        <w:r>
                          <w:rPr>
                            <w:sz w:val="16"/>
                            <w:szCs w:val="16"/>
                            <w:lang w:val="ru-RU"/>
                          </w:rPr>
                          <w:t>Телекоммуникации</w:t>
                        </w:r>
                      </w:p>
                      <w:p w:rsidR="006170FB" w:rsidRDefault="006170FB" w:rsidP="00BE4954">
                        <w:pPr>
                          <w:spacing w:after="60" w:line="240" w:lineRule="auto"/>
                          <w:jc w:val="right"/>
                          <w:rPr>
                            <w:sz w:val="16"/>
                            <w:szCs w:val="16"/>
                            <w:lang w:val="ru-RU"/>
                          </w:rPr>
                        </w:pPr>
                        <w:r>
                          <w:rPr>
                            <w:sz w:val="16"/>
                            <w:szCs w:val="16"/>
                            <w:lang w:val="ru-RU"/>
                          </w:rPr>
                          <w:t>Аудиовизуальные</w:t>
                        </w:r>
                      </w:p>
                      <w:p w:rsidR="006170FB" w:rsidRDefault="006170FB" w:rsidP="00BE4954">
                        <w:pPr>
                          <w:spacing w:after="60" w:line="240" w:lineRule="auto"/>
                          <w:jc w:val="right"/>
                          <w:rPr>
                            <w:sz w:val="16"/>
                            <w:szCs w:val="16"/>
                            <w:lang w:val="ru-RU"/>
                          </w:rPr>
                        </w:pPr>
                        <w:r>
                          <w:rPr>
                            <w:sz w:val="16"/>
                            <w:szCs w:val="16"/>
                            <w:lang w:val="ru-RU"/>
                          </w:rPr>
                          <w:t>Строительные</w:t>
                        </w:r>
                      </w:p>
                      <w:p w:rsidR="006170FB" w:rsidRDefault="006170FB" w:rsidP="00BE4954">
                        <w:pPr>
                          <w:spacing w:after="60" w:line="240" w:lineRule="auto"/>
                          <w:jc w:val="right"/>
                          <w:rPr>
                            <w:sz w:val="16"/>
                            <w:szCs w:val="16"/>
                            <w:lang w:val="ru-RU"/>
                          </w:rPr>
                        </w:pPr>
                        <w:r>
                          <w:rPr>
                            <w:sz w:val="16"/>
                            <w:szCs w:val="16"/>
                            <w:lang w:val="ru-RU"/>
                          </w:rPr>
                          <w:t>Дистрибьюторские</w:t>
                        </w:r>
                      </w:p>
                      <w:p w:rsidR="006170FB" w:rsidRDefault="006170FB" w:rsidP="00BE4954">
                        <w:pPr>
                          <w:spacing w:after="60" w:line="240" w:lineRule="auto"/>
                          <w:jc w:val="right"/>
                          <w:rPr>
                            <w:sz w:val="16"/>
                            <w:szCs w:val="16"/>
                            <w:lang w:val="ru-RU"/>
                          </w:rPr>
                        </w:pPr>
                        <w:r>
                          <w:rPr>
                            <w:sz w:val="16"/>
                            <w:szCs w:val="16"/>
                            <w:lang w:val="ru-RU"/>
                          </w:rPr>
                          <w:t>Образовательные</w:t>
                        </w:r>
                      </w:p>
                      <w:p w:rsidR="006170FB" w:rsidRDefault="006170FB" w:rsidP="00BE4954">
                        <w:pPr>
                          <w:spacing w:after="60" w:line="240" w:lineRule="auto"/>
                          <w:jc w:val="right"/>
                          <w:rPr>
                            <w:sz w:val="16"/>
                            <w:szCs w:val="16"/>
                            <w:lang w:val="ru-RU"/>
                          </w:rPr>
                        </w:pPr>
                        <w:r>
                          <w:rPr>
                            <w:sz w:val="16"/>
                            <w:szCs w:val="16"/>
                            <w:lang w:val="ru-RU"/>
                          </w:rPr>
                          <w:t>Экологические</w:t>
                        </w:r>
                      </w:p>
                      <w:p w:rsidR="006170FB" w:rsidRDefault="006170FB" w:rsidP="00BE4954">
                        <w:pPr>
                          <w:spacing w:after="60" w:line="240" w:lineRule="auto"/>
                          <w:jc w:val="right"/>
                          <w:rPr>
                            <w:sz w:val="16"/>
                            <w:szCs w:val="16"/>
                            <w:lang w:val="ru-RU"/>
                          </w:rPr>
                        </w:pPr>
                        <w:r>
                          <w:rPr>
                            <w:sz w:val="16"/>
                            <w:szCs w:val="16"/>
                            <w:lang w:val="ru-RU"/>
                          </w:rPr>
                          <w:t>Страхование</w:t>
                        </w:r>
                      </w:p>
                      <w:p w:rsidR="006170FB" w:rsidRDefault="006170FB" w:rsidP="00BE4954">
                        <w:pPr>
                          <w:spacing w:after="60" w:line="240" w:lineRule="auto"/>
                          <w:jc w:val="right"/>
                          <w:rPr>
                            <w:sz w:val="16"/>
                            <w:szCs w:val="16"/>
                            <w:lang w:val="ru-RU"/>
                          </w:rPr>
                        </w:pPr>
                        <w:r>
                          <w:rPr>
                            <w:sz w:val="16"/>
                            <w:szCs w:val="16"/>
                            <w:lang w:val="ru-RU"/>
                          </w:rPr>
                          <w:t>Банковские услуги</w:t>
                        </w:r>
                      </w:p>
                      <w:p w:rsidR="006170FB" w:rsidRDefault="006170FB" w:rsidP="00BE4954">
                        <w:pPr>
                          <w:spacing w:after="60" w:line="240" w:lineRule="auto"/>
                          <w:jc w:val="right"/>
                          <w:rPr>
                            <w:sz w:val="16"/>
                            <w:szCs w:val="16"/>
                            <w:lang w:val="ru-RU"/>
                          </w:rPr>
                        </w:pPr>
                        <w:r>
                          <w:rPr>
                            <w:sz w:val="16"/>
                            <w:szCs w:val="16"/>
                            <w:lang w:val="ru-RU"/>
                          </w:rPr>
                          <w:t>Мед. и социальные</w:t>
                        </w:r>
                      </w:p>
                      <w:p w:rsidR="006170FB" w:rsidRDefault="006170FB" w:rsidP="00BE4954">
                        <w:pPr>
                          <w:spacing w:after="60" w:line="240" w:lineRule="auto"/>
                          <w:jc w:val="right"/>
                          <w:rPr>
                            <w:sz w:val="16"/>
                            <w:szCs w:val="16"/>
                            <w:lang w:val="ru-RU"/>
                          </w:rPr>
                        </w:pPr>
                        <w:r>
                          <w:rPr>
                            <w:sz w:val="16"/>
                            <w:szCs w:val="16"/>
                            <w:lang w:val="ru-RU"/>
                          </w:rPr>
                          <w:t>Туристические</w:t>
                        </w:r>
                      </w:p>
                      <w:p w:rsidR="006170FB" w:rsidRDefault="006170FB" w:rsidP="00BE4954">
                        <w:pPr>
                          <w:spacing w:after="60" w:line="240" w:lineRule="auto"/>
                          <w:jc w:val="right"/>
                          <w:rPr>
                            <w:sz w:val="16"/>
                            <w:szCs w:val="16"/>
                            <w:lang w:val="ru-RU"/>
                          </w:rPr>
                        </w:pPr>
                        <w:r>
                          <w:rPr>
                            <w:sz w:val="16"/>
                            <w:szCs w:val="16"/>
                            <w:lang w:val="ru-RU"/>
                          </w:rPr>
                          <w:t>Культурно-развлекат.</w:t>
                        </w:r>
                      </w:p>
                      <w:p w:rsidR="006170FB" w:rsidRDefault="006170FB" w:rsidP="00BE4954">
                        <w:pPr>
                          <w:spacing w:after="60" w:line="240" w:lineRule="auto"/>
                          <w:jc w:val="right"/>
                          <w:rPr>
                            <w:sz w:val="16"/>
                            <w:szCs w:val="16"/>
                            <w:lang w:val="ru-RU"/>
                          </w:rPr>
                        </w:pPr>
                        <w:r>
                          <w:rPr>
                            <w:sz w:val="16"/>
                            <w:szCs w:val="16"/>
                            <w:lang w:val="ru-RU"/>
                          </w:rPr>
                          <w:t>Транспортные</w:t>
                        </w:r>
                      </w:p>
                      <w:p w:rsidR="006170FB" w:rsidRDefault="006170FB" w:rsidP="00BE4954">
                        <w:pPr>
                          <w:spacing w:after="60" w:line="240" w:lineRule="auto"/>
                          <w:jc w:val="right"/>
                          <w:rPr>
                            <w:sz w:val="16"/>
                            <w:szCs w:val="16"/>
                            <w:lang w:val="ru-RU"/>
                          </w:rPr>
                        </w:pPr>
                        <w:r>
                          <w:rPr>
                            <w:sz w:val="16"/>
                            <w:szCs w:val="16"/>
                            <w:lang w:val="ru-RU"/>
                          </w:rPr>
                          <w:t>Прочие услуги</w:t>
                        </w:r>
                      </w:p>
                      <w:p w:rsidR="006170FB" w:rsidRDefault="006170FB" w:rsidP="00BE4954">
                        <w:pPr>
                          <w:spacing w:after="60" w:line="240" w:lineRule="auto"/>
                          <w:jc w:val="right"/>
                          <w:rPr>
                            <w:sz w:val="16"/>
                            <w:szCs w:val="16"/>
                            <w:lang w:val="ru-RU"/>
                          </w:rPr>
                        </w:pPr>
                      </w:p>
                      <w:p w:rsidR="006170FB" w:rsidRPr="002B03DA" w:rsidRDefault="006170FB" w:rsidP="00BE4954">
                        <w:pPr>
                          <w:spacing w:after="60" w:line="240" w:lineRule="auto"/>
                          <w:jc w:val="right"/>
                          <w:rPr>
                            <w:sz w:val="16"/>
                            <w:szCs w:val="16"/>
                            <w:lang w:val="ru-RU"/>
                          </w:rPr>
                        </w:pPr>
                      </w:p>
                    </w:txbxContent>
                  </v:textbox>
                </v:shape>
              </w:pict>
            </w:r>
            <w:r>
              <w:rPr>
                <w:bCs/>
                <w:noProof/>
                <w:sz w:val="22"/>
                <w:szCs w:val="24"/>
                <w:lang w:val="ru-RU" w:eastAsia="ru-RU"/>
              </w:rPr>
              <w:pict>
                <v:shape id="_x0000_s1219" type="#_x0000_t202" style="position:absolute;left:0;text-align:left;margin-left:318.4pt;margin-top:11.05pt;width:150.3pt;height:236.25pt;z-index:251786752;mso-position-horizontal-relative:text;mso-position-vertical-relative:text;mso-width-relative:margin;mso-height-relative:margin" fillcolor="white [3212]" strokecolor="white [3212]">
                  <v:textbox inset=".5mm,0,.5mm,0">
                    <w:txbxContent>
                      <w:p w:rsidR="006170FB" w:rsidRPr="000E174E" w:rsidRDefault="006170FB" w:rsidP="000E180E">
                        <w:pPr>
                          <w:spacing w:line="240" w:lineRule="auto"/>
                          <w:ind w:firstLine="0"/>
                          <w:rPr>
                            <w:sz w:val="16"/>
                            <w:szCs w:val="16"/>
                            <w:lang w:val="ru-RU"/>
                          </w:rPr>
                        </w:pPr>
                        <w:r w:rsidRPr="000E174E">
                          <w:rPr>
                            <w:sz w:val="16"/>
                            <w:szCs w:val="16"/>
                            <w:lang w:val="ru-RU"/>
                          </w:rPr>
                          <w:t>Полные обязательства</w:t>
                        </w:r>
                      </w:p>
                      <w:p w:rsidR="006170FB" w:rsidRDefault="006170FB" w:rsidP="000E180E">
                        <w:pPr>
                          <w:spacing w:line="240" w:lineRule="auto"/>
                          <w:ind w:firstLine="0"/>
                          <w:rPr>
                            <w:sz w:val="16"/>
                            <w:szCs w:val="16"/>
                            <w:lang w:val="ru-RU"/>
                          </w:rPr>
                        </w:pPr>
                      </w:p>
                      <w:p w:rsidR="006170FB" w:rsidRPr="000E174E" w:rsidRDefault="006170FB" w:rsidP="000E180E">
                        <w:pPr>
                          <w:spacing w:line="240" w:lineRule="auto"/>
                          <w:ind w:firstLine="0"/>
                          <w:rPr>
                            <w:sz w:val="16"/>
                            <w:szCs w:val="16"/>
                            <w:lang w:val="ru-RU"/>
                          </w:rPr>
                        </w:pPr>
                        <w:r w:rsidRPr="000E174E">
                          <w:rPr>
                            <w:sz w:val="16"/>
                            <w:szCs w:val="16"/>
                            <w:lang w:val="ru-RU"/>
                          </w:rPr>
                          <w:t>Другие частичные ограничения</w:t>
                        </w:r>
                      </w:p>
                      <w:p w:rsidR="006170FB" w:rsidRDefault="006170FB" w:rsidP="000E180E">
                        <w:pPr>
                          <w:spacing w:line="240" w:lineRule="auto"/>
                          <w:ind w:firstLine="0"/>
                          <w:rPr>
                            <w:sz w:val="16"/>
                            <w:szCs w:val="16"/>
                            <w:lang w:val="ru-RU"/>
                          </w:rPr>
                        </w:pPr>
                      </w:p>
                      <w:p w:rsidR="006170FB" w:rsidRPr="000E174E" w:rsidRDefault="006170FB" w:rsidP="000E180E">
                        <w:pPr>
                          <w:spacing w:line="240" w:lineRule="auto"/>
                          <w:ind w:firstLine="0"/>
                          <w:rPr>
                            <w:sz w:val="16"/>
                            <w:szCs w:val="16"/>
                            <w:lang w:val="ru-RU"/>
                          </w:rPr>
                        </w:pPr>
                        <w:r w:rsidRPr="000E174E">
                          <w:rPr>
                            <w:sz w:val="16"/>
                            <w:szCs w:val="16"/>
                            <w:lang w:val="ru-RU"/>
                          </w:rPr>
                          <w:t>М4: ограничения на количество иностранных сотрудников</w:t>
                        </w:r>
                      </w:p>
                      <w:p w:rsidR="006170FB" w:rsidRPr="000E174E" w:rsidRDefault="006170FB" w:rsidP="000E180E">
                        <w:pPr>
                          <w:spacing w:line="240" w:lineRule="auto"/>
                          <w:ind w:firstLine="0"/>
                          <w:rPr>
                            <w:sz w:val="16"/>
                            <w:szCs w:val="16"/>
                            <w:lang w:val="ru-RU"/>
                          </w:rPr>
                        </w:pPr>
                        <w:r w:rsidRPr="000E174E">
                          <w:rPr>
                            <w:sz w:val="16"/>
                            <w:szCs w:val="16"/>
                          </w:rPr>
                          <w:t>NT</w:t>
                        </w:r>
                        <w:r w:rsidRPr="000E174E">
                          <w:rPr>
                            <w:sz w:val="16"/>
                            <w:szCs w:val="16"/>
                            <w:lang w:val="ru-RU"/>
                          </w:rPr>
                          <w:t xml:space="preserve">: дискриминационное лицензирование/разрешения/уступки </w:t>
                        </w:r>
                      </w:p>
                      <w:p w:rsidR="006170FB" w:rsidRPr="000E174E" w:rsidRDefault="006170FB" w:rsidP="000E180E">
                        <w:pPr>
                          <w:spacing w:line="240" w:lineRule="auto"/>
                          <w:ind w:firstLine="0"/>
                          <w:rPr>
                            <w:sz w:val="16"/>
                            <w:szCs w:val="16"/>
                            <w:lang w:val="ru-RU"/>
                          </w:rPr>
                        </w:pPr>
                        <w:r w:rsidRPr="000E174E">
                          <w:rPr>
                            <w:sz w:val="16"/>
                            <w:szCs w:val="16"/>
                          </w:rPr>
                          <w:t>NT</w:t>
                        </w:r>
                        <w:r w:rsidRPr="000E174E">
                          <w:rPr>
                            <w:sz w:val="16"/>
                            <w:szCs w:val="16"/>
                            <w:lang w:val="ru-RU"/>
                          </w:rPr>
                          <w:t>: ограничения в части собственности на землю/недвижимость</w:t>
                        </w:r>
                      </w:p>
                      <w:p w:rsidR="006170FB" w:rsidRPr="000E174E" w:rsidRDefault="006170FB" w:rsidP="000E180E">
                        <w:pPr>
                          <w:spacing w:line="240" w:lineRule="auto"/>
                          <w:ind w:firstLine="0"/>
                          <w:rPr>
                            <w:sz w:val="16"/>
                            <w:szCs w:val="16"/>
                            <w:lang w:val="ru-RU"/>
                          </w:rPr>
                        </w:pPr>
                        <w:r w:rsidRPr="000E174E">
                          <w:rPr>
                            <w:sz w:val="16"/>
                            <w:szCs w:val="16"/>
                          </w:rPr>
                          <w:t>NT</w:t>
                        </w:r>
                        <w:r w:rsidRPr="000E174E">
                          <w:rPr>
                            <w:sz w:val="16"/>
                            <w:szCs w:val="16"/>
                            <w:lang w:val="ru-RU"/>
                          </w:rPr>
                          <w:t xml:space="preserve">: ограничения в части состава совета директоров </w:t>
                        </w:r>
                      </w:p>
                      <w:p w:rsidR="006170FB" w:rsidRPr="000E174E" w:rsidRDefault="006170FB" w:rsidP="000E180E">
                        <w:pPr>
                          <w:spacing w:line="240" w:lineRule="auto"/>
                          <w:ind w:firstLine="0"/>
                          <w:rPr>
                            <w:sz w:val="16"/>
                            <w:szCs w:val="16"/>
                            <w:lang w:val="ru-RU"/>
                          </w:rPr>
                        </w:pPr>
                        <w:r w:rsidRPr="000E174E">
                          <w:rPr>
                            <w:sz w:val="16"/>
                            <w:szCs w:val="16"/>
                          </w:rPr>
                          <w:t>NT</w:t>
                        </w:r>
                        <w:r w:rsidRPr="000E174E">
                          <w:rPr>
                            <w:sz w:val="16"/>
                            <w:szCs w:val="16"/>
                            <w:lang w:val="ru-RU"/>
                          </w:rPr>
                          <w:t xml:space="preserve">: требования к месту жительства и гражданству  </w:t>
                        </w:r>
                      </w:p>
                      <w:p w:rsidR="006170FB" w:rsidRPr="000E174E" w:rsidRDefault="006170FB" w:rsidP="000E180E">
                        <w:pPr>
                          <w:spacing w:line="240" w:lineRule="auto"/>
                          <w:ind w:firstLine="0"/>
                          <w:rPr>
                            <w:sz w:val="16"/>
                            <w:szCs w:val="16"/>
                            <w:lang w:val="ru-RU"/>
                          </w:rPr>
                        </w:pPr>
                        <w:r w:rsidRPr="000E174E">
                          <w:rPr>
                            <w:sz w:val="16"/>
                            <w:szCs w:val="16"/>
                          </w:rPr>
                          <w:t>NT</w:t>
                        </w:r>
                        <w:r w:rsidRPr="000E174E">
                          <w:rPr>
                            <w:sz w:val="16"/>
                            <w:szCs w:val="16"/>
                            <w:lang w:val="ru-RU"/>
                          </w:rPr>
                          <w:t>: субсидии</w:t>
                        </w:r>
                      </w:p>
                      <w:p w:rsidR="006170FB" w:rsidRDefault="006170FB" w:rsidP="000E180E">
                        <w:pPr>
                          <w:spacing w:line="240" w:lineRule="auto"/>
                          <w:ind w:firstLine="0"/>
                          <w:rPr>
                            <w:sz w:val="16"/>
                            <w:szCs w:val="16"/>
                            <w:lang w:val="ru-RU"/>
                          </w:rPr>
                        </w:pPr>
                      </w:p>
                      <w:p w:rsidR="006170FB" w:rsidRPr="000E174E" w:rsidRDefault="006170FB" w:rsidP="000E180E">
                        <w:pPr>
                          <w:spacing w:line="240" w:lineRule="auto"/>
                          <w:ind w:firstLine="0"/>
                          <w:rPr>
                            <w:sz w:val="16"/>
                            <w:szCs w:val="16"/>
                            <w:lang w:val="ru-RU"/>
                          </w:rPr>
                        </w:pPr>
                        <w:r w:rsidRPr="000E174E">
                          <w:rPr>
                            <w:sz w:val="16"/>
                            <w:szCs w:val="16"/>
                          </w:rPr>
                          <w:t>NT</w:t>
                        </w:r>
                        <w:r w:rsidRPr="000E174E">
                          <w:rPr>
                            <w:sz w:val="16"/>
                            <w:szCs w:val="16"/>
                            <w:lang w:val="ru-RU"/>
                          </w:rPr>
                          <w:t xml:space="preserve">: прочие дискриминационные меры </w:t>
                        </w:r>
                      </w:p>
                      <w:p w:rsidR="006170FB" w:rsidRDefault="006170FB" w:rsidP="000E180E">
                        <w:pPr>
                          <w:spacing w:line="240" w:lineRule="auto"/>
                          <w:ind w:firstLine="0"/>
                          <w:rPr>
                            <w:sz w:val="16"/>
                            <w:szCs w:val="16"/>
                            <w:lang w:val="ru-RU"/>
                          </w:rPr>
                        </w:pPr>
                      </w:p>
                      <w:p w:rsidR="006170FB" w:rsidRPr="000E174E" w:rsidRDefault="006170FB" w:rsidP="000E180E">
                        <w:pPr>
                          <w:spacing w:line="240" w:lineRule="auto"/>
                          <w:ind w:firstLine="0"/>
                          <w:rPr>
                            <w:sz w:val="16"/>
                            <w:szCs w:val="16"/>
                            <w:lang w:val="ru-RU"/>
                          </w:rPr>
                        </w:pPr>
                        <w:r w:rsidRPr="000E174E">
                          <w:rPr>
                            <w:sz w:val="16"/>
                            <w:szCs w:val="16"/>
                            <w:lang w:val="ru-RU"/>
                          </w:rPr>
                          <w:t xml:space="preserve">МА: Монополии / Поставщики эксклюзивных услуг </w:t>
                        </w:r>
                      </w:p>
                      <w:p w:rsidR="006170FB" w:rsidRPr="000E174E" w:rsidRDefault="006170FB" w:rsidP="000E180E">
                        <w:pPr>
                          <w:spacing w:line="240" w:lineRule="auto"/>
                          <w:ind w:firstLine="0"/>
                          <w:rPr>
                            <w:sz w:val="16"/>
                            <w:szCs w:val="16"/>
                            <w:lang w:val="ru-RU"/>
                          </w:rPr>
                        </w:pPr>
                        <w:r w:rsidRPr="000E174E">
                          <w:rPr>
                            <w:sz w:val="16"/>
                            <w:szCs w:val="16"/>
                            <w:lang w:val="ru-RU"/>
                          </w:rPr>
                          <w:t xml:space="preserve">МА: Ограничения в отношении участия иностранного капитала </w:t>
                        </w:r>
                      </w:p>
                      <w:p w:rsidR="006170FB" w:rsidRPr="000E174E" w:rsidRDefault="006170FB" w:rsidP="000E180E">
                        <w:pPr>
                          <w:spacing w:line="240" w:lineRule="auto"/>
                          <w:ind w:firstLine="0"/>
                          <w:rPr>
                            <w:sz w:val="16"/>
                            <w:szCs w:val="16"/>
                            <w:lang w:val="ru-RU"/>
                          </w:rPr>
                        </w:pPr>
                        <w:r w:rsidRPr="000E174E">
                          <w:rPr>
                            <w:sz w:val="16"/>
                            <w:szCs w:val="16"/>
                            <w:lang w:val="ru-RU"/>
                          </w:rPr>
                          <w:t>МА: Тест экономических потребностей</w:t>
                        </w:r>
                      </w:p>
                      <w:p w:rsidR="006170FB" w:rsidRDefault="006170FB" w:rsidP="000E180E">
                        <w:pPr>
                          <w:spacing w:line="240" w:lineRule="auto"/>
                          <w:ind w:firstLine="0"/>
                          <w:rPr>
                            <w:sz w:val="16"/>
                            <w:szCs w:val="16"/>
                            <w:lang w:val="ru-RU"/>
                          </w:rPr>
                        </w:pPr>
                      </w:p>
                      <w:p w:rsidR="006170FB" w:rsidRPr="000E174E" w:rsidRDefault="006170FB" w:rsidP="000E180E">
                        <w:pPr>
                          <w:spacing w:line="240" w:lineRule="auto"/>
                          <w:ind w:firstLine="0"/>
                          <w:rPr>
                            <w:sz w:val="16"/>
                            <w:szCs w:val="16"/>
                            <w:lang w:val="ru-RU"/>
                          </w:rPr>
                        </w:pPr>
                        <w:r w:rsidRPr="000E174E">
                          <w:rPr>
                            <w:sz w:val="16"/>
                            <w:szCs w:val="16"/>
                            <w:lang w:val="ru-RU"/>
                          </w:rPr>
                          <w:t xml:space="preserve">МА: Географические ограничения  </w:t>
                        </w:r>
                      </w:p>
                      <w:p w:rsidR="006170FB" w:rsidRPr="000E174E" w:rsidRDefault="006170FB" w:rsidP="000E180E">
                        <w:pPr>
                          <w:ind w:firstLine="0"/>
                          <w:rPr>
                            <w:sz w:val="16"/>
                            <w:szCs w:val="16"/>
                            <w:lang w:val="ru-RU"/>
                          </w:rPr>
                        </w:pPr>
                      </w:p>
                      <w:p w:rsidR="006170FB" w:rsidRPr="000E174E" w:rsidRDefault="006170FB" w:rsidP="000E180E">
                        <w:pPr>
                          <w:ind w:firstLine="0"/>
                          <w:rPr>
                            <w:sz w:val="16"/>
                            <w:szCs w:val="16"/>
                            <w:lang w:val="ru-RU"/>
                          </w:rPr>
                        </w:pPr>
                      </w:p>
                    </w:txbxContent>
                  </v:textbox>
                </v:shape>
              </w:pict>
            </w:r>
            <w:r w:rsidR="000E180E" w:rsidRPr="006068FE">
              <w:rPr>
                <w:bCs/>
                <w:noProof/>
                <w:sz w:val="22"/>
                <w:szCs w:val="24"/>
              </w:rPr>
              <w:drawing>
                <wp:inline distT="0" distB="0" distL="0" distR="0">
                  <wp:extent cx="5942363" cy="3135086"/>
                  <wp:effectExtent l="19050" t="0" r="1237" b="0"/>
                  <wp:docPr id="68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c>
      </w:tr>
      <w:tr w:rsidR="000E180E" w:rsidRPr="00355BA3" w:rsidTr="001A220A">
        <w:tc>
          <w:tcPr>
            <w:tcW w:w="9606" w:type="dxa"/>
          </w:tcPr>
          <w:p w:rsidR="00BE4954" w:rsidRDefault="00BE4954" w:rsidP="001A220A">
            <w:pPr>
              <w:spacing w:before="120" w:after="120" w:line="240" w:lineRule="auto"/>
              <w:ind w:firstLine="0"/>
              <w:jc w:val="both"/>
              <w:rPr>
                <w:bCs/>
                <w:i/>
                <w:sz w:val="18"/>
                <w:szCs w:val="18"/>
                <w:lang w:val="ru-RU"/>
              </w:rPr>
            </w:pPr>
          </w:p>
          <w:p w:rsidR="00BE4954" w:rsidRDefault="00BE4954" w:rsidP="001A220A">
            <w:pPr>
              <w:spacing w:before="120" w:after="120" w:line="240" w:lineRule="auto"/>
              <w:ind w:firstLine="0"/>
              <w:jc w:val="both"/>
              <w:rPr>
                <w:bCs/>
                <w:i/>
                <w:sz w:val="18"/>
                <w:szCs w:val="18"/>
                <w:lang w:val="ru-RU"/>
              </w:rPr>
            </w:pPr>
          </w:p>
          <w:p w:rsidR="00BE4954" w:rsidRDefault="00BE4954" w:rsidP="001A220A">
            <w:pPr>
              <w:spacing w:before="120" w:after="120" w:line="240" w:lineRule="auto"/>
              <w:ind w:firstLine="0"/>
              <w:jc w:val="both"/>
              <w:rPr>
                <w:bCs/>
                <w:i/>
                <w:sz w:val="18"/>
                <w:szCs w:val="18"/>
                <w:lang w:val="ru-RU"/>
              </w:rPr>
            </w:pPr>
          </w:p>
          <w:p w:rsidR="000E180E" w:rsidRPr="0010453E" w:rsidRDefault="000E180E" w:rsidP="001A220A">
            <w:pPr>
              <w:spacing w:before="120" w:after="120" w:line="240" w:lineRule="auto"/>
              <w:ind w:firstLine="0"/>
              <w:jc w:val="both"/>
              <w:rPr>
                <w:bCs/>
                <w:sz w:val="18"/>
                <w:szCs w:val="18"/>
                <w:lang w:val="ru-RU"/>
              </w:rPr>
            </w:pPr>
            <w:r>
              <w:rPr>
                <w:bCs/>
                <w:i/>
                <w:sz w:val="18"/>
                <w:szCs w:val="18"/>
                <w:lang w:val="ru-RU"/>
              </w:rPr>
              <w:t>Источник</w:t>
            </w:r>
            <w:r w:rsidRPr="0010453E">
              <w:rPr>
                <w:bCs/>
                <w:sz w:val="18"/>
                <w:szCs w:val="18"/>
                <w:lang w:val="ru-RU"/>
              </w:rPr>
              <w:t xml:space="preserve">: </w:t>
            </w:r>
            <w:r>
              <w:rPr>
                <w:bCs/>
                <w:sz w:val="18"/>
                <w:szCs w:val="18"/>
                <w:lang w:val="ru-RU"/>
              </w:rPr>
              <w:t>Авторы</w:t>
            </w:r>
            <w:r w:rsidRPr="0010453E">
              <w:rPr>
                <w:bCs/>
                <w:sz w:val="18"/>
                <w:szCs w:val="18"/>
                <w:lang w:val="ru-RU"/>
              </w:rPr>
              <w:t xml:space="preserve"> </w:t>
            </w:r>
            <w:r>
              <w:rPr>
                <w:bCs/>
                <w:sz w:val="18"/>
                <w:szCs w:val="18"/>
                <w:lang w:val="ru-RU"/>
              </w:rPr>
              <w:t>на</w:t>
            </w:r>
            <w:r w:rsidRPr="0010453E">
              <w:rPr>
                <w:bCs/>
                <w:sz w:val="18"/>
                <w:szCs w:val="18"/>
                <w:lang w:val="ru-RU"/>
              </w:rPr>
              <w:t xml:space="preserve"> </w:t>
            </w:r>
            <w:r>
              <w:rPr>
                <w:bCs/>
                <w:sz w:val="18"/>
                <w:szCs w:val="18"/>
                <w:lang w:val="ru-RU"/>
              </w:rPr>
              <w:t>основании</w:t>
            </w:r>
            <w:r w:rsidRPr="0010453E">
              <w:rPr>
                <w:bCs/>
                <w:sz w:val="18"/>
                <w:szCs w:val="18"/>
                <w:lang w:val="ru-RU"/>
              </w:rPr>
              <w:t xml:space="preserve"> </w:t>
            </w:r>
            <w:r>
              <w:rPr>
                <w:bCs/>
                <w:sz w:val="18"/>
                <w:szCs w:val="18"/>
                <w:lang w:val="ru-RU"/>
              </w:rPr>
              <w:t>работ</w:t>
            </w:r>
            <w:r w:rsidRPr="0010453E">
              <w:rPr>
                <w:bCs/>
                <w:sz w:val="18"/>
                <w:szCs w:val="18"/>
                <w:lang w:val="ru-RU"/>
              </w:rPr>
              <w:t xml:space="preserve"> </w:t>
            </w:r>
            <w:r>
              <w:rPr>
                <w:bCs/>
                <w:sz w:val="18"/>
                <w:szCs w:val="18"/>
                <w:lang w:val="ru-RU"/>
              </w:rPr>
              <w:t>ВТО</w:t>
            </w:r>
            <w:r w:rsidRPr="0010453E">
              <w:rPr>
                <w:bCs/>
                <w:sz w:val="18"/>
                <w:szCs w:val="18"/>
                <w:lang w:val="ru-RU"/>
              </w:rPr>
              <w:t xml:space="preserve">, </w:t>
            </w:r>
            <w:r w:rsidRPr="00CF0BB1">
              <w:rPr>
                <w:bCs/>
                <w:sz w:val="18"/>
                <w:szCs w:val="18"/>
              </w:rPr>
              <w:t>WT</w:t>
            </w:r>
            <w:r w:rsidRPr="0010453E">
              <w:rPr>
                <w:bCs/>
                <w:sz w:val="18"/>
                <w:szCs w:val="18"/>
                <w:lang w:val="ru-RU"/>
              </w:rPr>
              <w:t>/</w:t>
            </w:r>
            <w:r w:rsidRPr="00CF0BB1">
              <w:rPr>
                <w:bCs/>
                <w:sz w:val="18"/>
                <w:szCs w:val="18"/>
              </w:rPr>
              <w:t>ACC</w:t>
            </w:r>
            <w:r w:rsidRPr="0010453E">
              <w:rPr>
                <w:bCs/>
                <w:sz w:val="18"/>
                <w:szCs w:val="18"/>
                <w:lang w:val="ru-RU"/>
              </w:rPr>
              <w:t>/</w:t>
            </w:r>
            <w:r w:rsidRPr="00CF0BB1">
              <w:rPr>
                <w:bCs/>
                <w:sz w:val="18"/>
                <w:szCs w:val="18"/>
              </w:rPr>
              <w:t>RUS</w:t>
            </w:r>
            <w:r w:rsidRPr="0010453E">
              <w:rPr>
                <w:bCs/>
                <w:sz w:val="18"/>
                <w:szCs w:val="18"/>
                <w:lang w:val="ru-RU"/>
              </w:rPr>
              <w:t>/70/</w:t>
            </w:r>
            <w:r w:rsidRPr="00CF0BB1">
              <w:rPr>
                <w:bCs/>
                <w:sz w:val="18"/>
                <w:szCs w:val="18"/>
              </w:rPr>
              <w:t>Add</w:t>
            </w:r>
            <w:r w:rsidRPr="0010453E">
              <w:rPr>
                <w:bCs/>
                <w:sz w:val="18"/>
                <w:szCs w:val="18"/>
                <w:lang w:val="ru-RU"/>
              </w:rPr>
              <w:t xml:space="preserve">.2, </w:t>
            </w:r>
            <w:r w:rsidRPr="00CF0BB1">
              <w:rPr>
                <w:bCs/>
                <w:sz w:val="18"/>
                <w:szCs w:val="18"/>
              </w:rPr>
              <w:t>WT</w:t>
            </w:r>
            <w:r w:rsidRPr="0010453E">
              <w:rPr>
                <w:bCs/>
                <w:sz w:val="18"/>
                <w:szCs w:val="18"/>
                <w:lang w:val="ru-RU"/>
              </w:rPr>
              <w:t>/</w:t>
            </w:r>
            <w:r w:rsidRPr="00CF0BB1">
              <w:rPr>
                <w:bCs/>
                <w:sz w:val="18"/>
                <w:szCs w:val="18"/>
              </w:rPr>
              <w:t>MIN</w:t>
            </w:r>
            <w:r w:rsidRPr="0010453E">
              <w:rPr>
                <w:bCs/>
                <w:sz w:val="18"/>
                <w:szCs w:val="18"/>
                <w:lang w:val="ru-RU"/>
              </w:rPr>
              <w:t>(11)/2/</w:t>
            </w:r>
            <w:r w:rsidRPr="00CF0BB1">
              <w:rPr>
                <w:bCs/>
                <w:sz w:val="18"/>
                <w:szCs w:val="18"/>
              </w:rPr>
              <w:t>Add</w:t>
            </w:r>
            <w:r w:rsidRPr="0010453E">
              <w:rPr>
                <w:bCs/>
                <w:sz w:val="18"/>
                <w:szCs w:val="18"/>
                <w:lang w:val="ru-RU"/>
              </w:rPr>
              <w:t>.2, 17</w:t>
            </w:r>
            <w:r>
              <w:rPr>
                <w:bCs/>
                <w:sz w:val="18"/>
                <w:szCs w:val="18"/>
                <w:lang w:val="ru-RU"/>
              </w:rPr>
              <w:t xml:space="preserve"> ноября</w:t>
            </w:r>
            <w:r w:rsidRPr="0010453E">
              <w:rPr>
                <w:bCs/>
                <w:sz w:val="18"/>
                <w:szCs w:val="18"/>
                <w:lang w:val="ru-RU"/>
              </w:rPr>
              <w:t xml:space="preserve"> 2011</w:t>
            </w:r>
            <w:r>
              <w:rPr>
                <w:bCs/>
                <w:sz w:val="18"/>
                <w:szCs w:val="18"/>
                <w:lang w:val="ru-RU"/>
              </w:rPr>
              <w:t xml:space="preserve"> года</w:t>
            </w:r>
            <w:r w:rsidRPr="0010453E">
              <w:rPr>
                <w:bCs/>
                <w:sz w:val="18"/>
                <w:szCs w:val="18"/>
                <w:lang w:val="ru-RU"/>
              </w:rPr>
              <w:t>.</w:t>
            </w:r>
          </w:p>
        </w:tc>
      </w:tr>
    </w:tbl>
    <w:tbl>
      <w:tblPr>
        <w:tblW w:w="0" w:type="auto"/>
        <w:tblLook w:val="04A0" w:firstRow="1" w:lastRow="0" w:firstColumn="1" w:lastColumn="0" w:noHBand="0" w:noVBand="1"/>
      </w:tblPr>
      <w:tblGrid>
        <w:gridCol w:w="9612"/>
      </w:tblGrid>
      <w:tr w:rsidR="000E180E" w:rsidRPr="00355BA3" w:rsidTr="00DD5A95">
        <w:tc>
          <w:tcPr>
            <w:tcW w:w="9612" w:type="dxa"/>
          </w:tcPr>
          <w:p w:rsidR="000E180E" w:rsidRPr="00BD5645" w:rsidRDefault="000E180E" w:rsidP="001A220A">
            <w:pPr>
              <w:spacing w:before="120" w:after="120" w:line="240" w:lineRule="auto"/>
              <w:ind w:firstLine="0"/>
              <w:jc w:val="both"/>
              <w:rPr>
                <w:rFonts w:eastAsia="Cambria"/>
                <w:b/>
                <w:sz w:val="22"/>
                <w:szCs w:val="24"/>
                <w:lang w:val="ru-RU"/>
              </w:rPr>
            </w:pPr>
            <w:r>
              <w:rPr>
                <w:rFonts w:eastAsia="Cambria"/>
                <w:b/>
                <w:sz w:val="22"/>
                <w:szCs w:val="24"/>
                <w:lang w:val="ru-RU"/>
              </w:rPr>
              <w:t>Рисунок</w:t>
            </w:r>
            <w:r w:rsidRPr="0010453E">
              <w:rPr>
                <w:rFonts w:eastAsia="Cambria"/>
                <w:b/>
                <w:sz w:val="22"/>
                <w:szCs w:val="24"/>
                <w:lang w:val="ru-RU"/>
              </w:rPr>
              <w:t xml:space="preserve"> </w:t>
            </w:r>
            <w:r>
              <w:rPr>
                <w:rFonts w:eastAsia="Cambria"/>
                <w:b/>
                <w:sz w:val="22"/>
                <w:szCs w:val="24"/>
                <w:lang w:val="en-GB"/>
              </w:rPr>
              <w:t>A</w:t>
            </w:r>
            <w:r>
              <w:rPr>
                <w:rFonts w:eastAsia="Cambria"/>
                <w:b/>
                <w:sz w:val="22"/>
                <w:szCs w:val="24"/>
                <w:lang w:val="ru-RU"/>
              </w:rPr>
              <w:t>6</w:t>
            </w:r>
            <w:r w:rsidRPr="0010453E">
              <w:rPr>
                <w:rFonts w:eastAsia="Cambria"/>
                <w:b/>
                <w:sz w:val="22"/>
                <w:szCs w:val="24"/>
                <w:lang w:val="ru-RU"/>
              </w:rPr>
              <w:t xml:space="preserve">.3: </w:t>
            </w:r>
            <w:r>
              <w:rPr>
                <w:rFonts w:eastAsia="Cambria"/>
                <w:b/>
                <w:sz w:val="22"/>
                <w:szCs w:val="24"/>
                <w:lang w:val="ru-RU"/>
              </w:rPr>
              <w:t>Россия</w:t>
            </w:r>
            <w:r w:rsidRPr="0010453E">
              <w:rPr>
                <w:rFonts w:eastAsia="Cambria"/>
                <w:b/>
                <w:sz w:val="22"/>
                <w:szCs w:val="24"/>
                <w:lang w:val="ru-RU"/>
              </w:rPr>
              <w:t xml:space="preserve">: </w:t>
            </w:r>
            <w:r>
              <w:rPr>
                <w:rFonts w:eastAsia="Cambria"/>
                <w:b/>
                <w:sz w:val="22"/>
                <w:szCs w:val="24"/>
                <w:lang w:val="ru-RU"/>
              </w:rPr>
              <w:t>Виды</w:t>
            </w:r>
            <w:r w:rsidRPr="0010453E">
              <w:rPr>
                <w:rFonts w:eastAsia="Cambria"/>
                <w:b/>
                <w:sz w:val="22"/>
                <w:szCs w:val="24"/>
                <w:lang w:val="ru-RU"/>
              </w:rPr>
              <w:t xml:space="preserve"> </w:t>
            </w:r>
            <w:r>
              <w:rPr>
                <w:rFonts w:eastAsia="Cambria"/>
                <w:b/>
                <w:sz w:val="22"/>
                <w:szCs w:val="24"/>
                <w:lang w:val="ru-RU"/>
              </w:rPr>
              <w:t>ограничений</w:t>
            </w:r>
            <w:r w:rsidRPr="0010453E">
              <w:rPr>
                <w:rFonts w:eastAsia="Cambria"/>
                <w:b/>
                <w:sz w:val="22"/>
                <w:szCs w:val="24"/>
                <w:lang w:val="ru-RU"/>
              </w:rPr>
              <w:t xml:space="preserve">, </w:t>
            </w:r>
            <w:r>
              <w:rPr>
                <w:rFonts w:eastAsia="Cambria"/>
                <w:b/>
                <w:sz w:val="22"/>
                <w:szCs w:val="24"/>
                <w:lang w:val="ru-RU"/>
              </w:rPr>
              <w:t>предусмотренных</w:t>
            </w:r>
            <w:r w:rsidRPr="0010453E">
              <w:rPr>
                <w:rFonts w:eastAsia="Cambria"/>
                <w:b/>
                <w:sz w:val="22"/>
                <w:szCs w:val="24"/>
                <w:lang w:val="ru-RU"/>
              </w:rPr>
              <w:t xml:space="preserve"> </w:t>
            </w:r>
            <w:r>
              <w:rPr>
                <w:rFonts w:eastAsia="Cambria"/>
                <w:b/>
                <w:sz w:val="22"/>
                <w:szCs w:val="24"/>
                <w:lang w:val="ru-RU"/>
              </w:rPr>
              <w:t>в</w:t>
            </w:r>
            <w:r w:rsidRPr="0010453E">
              <w:rPr>
                <w:rFonts w:eastAsia="Cambria"/>
                <w:b/>
                <w:sz w:val="22"/>
                <w:szCs w:val="24"/>
                <w:lang w:val="ru-RU"/>
              </w:rPr>
              <w:t xml:space="preserve"> </w:t>
            </w:r>
            <w:r>
              <w:rPr>
                <w:rFonts w:eastAsia="Cambria"/>
                <w:b/>
                <w:sz w:val="22"/>
                <w:szCs w:val="24"/>
                <w:lang w:val="ru-RU"/>
              </w:rPr>
              <w:t>рамках</w:t>
            </w:r>
            <w:r w:rsidRPr="0010453E">
              <w:rPr>
                <w:rFonts w:eastAsia="Cambria"/>
                <w:b/>
                <w:sz w:val="22"/>
                <w:szCs w:val="24"/>
                <w:lang w:val="ru-RU"/>
              </w:rPr>
              <w:t xml:space="preserve"> </w:t>
            </w:r>
            <w:r>
              <w:rPr>
                <w:rFonts w:eastAsia="Cambria"/>
                <w:b/>
                <w:sz w:val="22"/>
                <w:szCs w:val="24"/>
                <w:lang w:val="ru-RU"/>
              </w:rPr>
              <w:t>обязательств ГАТС</w:t>
            </w:r>
          </w:p>
        </w:tc>
      </w:tr>
      <w:tr w:rsidR="000E180E" w:rsidRPr="006068FE" w:rsidTr="00DD5A95">
        <w:tc>
          <w:tcPr>
            <w:tcW w:w="9612" w:type="dxa"/>
          </w:tcPr>
          <w:p w:rsidR="000E180E" w:rsidRPr="00CE409D" w:rsidRDefault="000E180E" w:rsidP="001A220A">
            <w:pPr>
              <w:spacing w:before="120" w:after="120" w:line="240" w:lineRule="auto"/>
              <w:ind w:firstLine="0"/>
              <w:jc w:val="both"/>
              <w:rPr>
                <w:rFonts w:eastAsia="Cambria"/>
                <w:bCs/>
                <w:sz w:val="22"/>
                <w:szCs w:val="24"/>
              </w:rPr>
            </w:pPr>
            <w:r>
              <w:rPr>
                <w:rFonts w:eastAsia="Cambria"/>
                <w:noProof/>
                <w:sz w:val="22"/>
                <w:szCs w:val="24"/>
              </w:rPr>
              <w:drawing>
                <wp:inline distT="0" distB="0" distL="0" distR="0">
                  <wp:extent cx="5947283" cy="2787015"/>
                  <wp:effectExtent l="19050" t="0" r="0" b="0"/>
                  <wp:docPr id="681"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c>
      </w:tr>
      <w:tr w:rsidR="000E180E" w:rsidRPr="00355BA3" w:rsidTr="00DD5A95">
        <w:tc>
          <w:tcPr>
            <w:tcW w:w="9612" w:type="dxa"/>
          </w:tcPr>
          <w:p w:rsidR="000E180E" w:rsidRPr="0010453E" w:rsidRDefault="000E180E" w:rsidP="001A220A">
            <w:pPr>
              <w:spacing w:before="120" w:after="120" w:line="240" w:lineRule="auto"/>
              <w:ind w:firstLine="0"/>
              <w:jc w:val="both"/>
              <w:rPr>
                <w:b/>
                <w:bCs/>
                <w:sz w:val="18"/>
                <w:szCs w:val="18"/>
                <w:lang w:val="ru-RU"/>
              </w:rPr>
            </w:pPr>
            <w:r>
              <w:rPr>
                <w:bCs/>
                <w:i/>
                <w:sz w:val="18"/>
                <w:szCs w:val="18"/>
                <w:lang w:val="ru-RU"/>
              </w:rPr>
              <w:t>Источник</w:t>
            </w:r>
            <w:r w:rsidRPr="0010453E">
              <w:rPr>
                <w:bCs/>
                <w:sz w:val="18"/>
                <w:szCs w:val="18"/>
                <w:lang w:val="ru-RU"/>
              </w:rPr>
              <w:t xml:space="preserve">: </w:t>
            </w:r>
            <w:r>
              <w:rPr>
                <w:bCs/>
                <w:sz w:val="18"/>
                <w:szCs w:val="18"/>
                <w:lang w:val="ru-RU"/>
              </w:rPr>
              <w:t>Авторы</w:t>
            </w:r>
            <w:r w:rsidRPr="0010453E">
              <w:rPr>
                <w:bCs/>
                <w:sz w:val="18"/>
                <w:szCs w:val="18"/>
                <w:lang w:val="ru-RU"/>
              </w:rPr>
              <w:t xml:space="preserve"> </w:t>
            </w:r>
            <w:r>
              <w:rPr>
                <w:bCs/>
                <w:sz w:val="18"/>
                <w:szCs w:val="18"/>
                <w:lang w:val="ru-RU"/>
              </w:rPr>
              <w:t>на</w:t>
            </w:r>
            <w:r w:rsidRPr="0010453E">
              <w:rPr>
                <w:bCs/>
                <w:sz w:val="18"/>
                <w:szCs w:val="18"/>
                <w:lang w:val="ru-RU"/>
              </w:rPr>
              <w:t xml:space="preserve"> </w:t>
            </w:r>
            <w:r>
              <w:rPr>
                <w:bCs/>
                <w:sz w:val="18"/>
                <w:szCs w:val="18"/>
                <w:lang w:val="ru-RU"/>
              </w:rPr>
              <w:t>основании</w:t>
            </w:r>
            <w:r w:rsidRPr="0010453E">
              <w:rPr>
                <w:bCs/>
                <w:sz w:val="18"/>
                <w:szCs w:val="18"/>
                <w:lang w:val="ru-RU"/>
              </w:rPr>
              <w:t xml:space="preserve"> </w:t>
            </w:r>
            <w:r>
              <w:rPr>
                <w:bCs/>
                <w:sz w:val="18"/>
                <w:szCs w:val="18"/>
                <w:lang w:val="ru-RU"/>
              </w:rPr>
              <w:t>работ</w:t>
            </w:r>
            <w:r w:rsidRPr="0010453E">
              <w:rPr>
                <w:bCs/>
                <w:sz w:val="18"/>
                <w:szCs w:val="18"/>
                <w:lang w:val="ru-RU"/>
              </w:rPr>
              <w:t xml:space="preserve"> </w:t>
            </w:r>
            <w:r>
              <w:rPr>
                <w:bCs/>
                <w:sz w:val="18"/>
                <w:szCs w:val="18"/>
                <w:lang w:val="ru-RU"/>
              </w:rPr>
              <w:t>ВТО</w:t>
            </w:r>
            <w:r w:rsidRPr="0010453E">
              <w:rPr>
                <w:bCs/>
                <w:sz w:val="18"/>
                <w:szCs w:val="18"/>
                <w:lang w:val="ru-RU"/>
              </w:rPr>
              <w:t xml:space="preserve">, </w:t>
            </w:r>
            <w:r w:rsidRPr="00CF0BB1">
              <w:rPr>
                <w:bCs/>
                <w:sz w:val="18"/>
                <w:szCs w:val="18"/>
              </w:rPr>
              <w:t>WT</w:t>
            </w:r>
            <w:r w:rsidRPr="0010453E">
              <w:rPr>
                <w:bCs/>
                <w:sz w:val="18"/>
                <w:szCs w:val="18"/>
                <w:lang w:val="ru-RU"/>
              </w:rPr>
              <w:t>/</w:t>
            </w:r>
            <w:r w:rsidRPr="00CF0BB1">
              <w:rPr>
                <w:bCs/>
                <w:sz w:val="18"/>
                <w:szCs w:val="18"/>
              </w:rPr>
              <w:t>ACC</w:t>
            </w:r>
            <w:r w:rsidRPr="0010453E">
              <w:rPr>
                <w:bCs/>
                <w:sz w:val="18"/>
                <w:szCs w:val="18"/>
                <w:lang w:val="ru-RU"/>
              </w:rPr>
              <w:t>/</w:t>
            </w:r>
            <w:r w:rsidRPr="00CF0BB1">
              <w:rPr>
                <w:bCs/>
                <w:sz w:val="18"/>
                <w:szCs w:val="18"/>
              </w:rPr>
              <w:t>RUS</w:t>
            </w:r>
            <w:r w:rsidRPr="0010453E">
              <w:rPr>
                <w:bCs/>
                <w:sz w:val="18"/>
                <w:szCs w:val="18"/>
                <w:lang w:val="ru-RU"/>
              </w:rPr>
              <w:t>/70/</w:t>
            </w:r>
            <w:r w:rsidRPr="00CF0BB1">
              <w:rPr>
                <w:bCs/>
                <w:sz w:val="18"/>
                <w:szCs w:val="18"/>
              </w:rPr>
              <w:t>Add</w:t>
            </w:r>
            <w:r w:rsidRPr="0010453E">
              <w:rPr>
                <w:bCs/>
                <w:sz w:val="18"/>
                <w:szCs w:val="18"/>
                <w:lang w:val="ru-RU"/>
              </w:rPr>
              <w:t xml:space="preserve">.2, </w:t>
            </w:r>
            <w:r w:rsidRPr="00CF0BB1">
              <w:rPr>
                <w:bCs/>
                <w:sz w:val="18"/>
                <w:szCs w:val="18"/>
              </w:rPr>
              <w:t>WT</w:t>
            </w:r>
            <w:r w:rsidRPr="0010453E">
              <w:rPr>
                <w:bCs/>
                <w:sz w:val="18"/>
                <w:szCs w:val="18"/>
                <w:lang w:val="ru-RU"/>
              </w:rPr>
              <w:t>/</w:t>
            </w:r>
            <w:r w:rsidRPr="00CF0BB1">
              <w:rPr>
                <w:bCs/>
                <w:sz w:val="18"/>
                <w:szCs w:val="18"/>
              </w:rPr>
              <w:t>MIN</w:t>
            </w:r>
            <w:r w:rsidRPr="0010453E">
              <w:rPr>
                <w:bCs/>
                <w:sz w:val="18"/>
                <w:szCs w:val="18"/>
                <w:lang w:val="ru-RU"/>
              </w:rPr>
              <w:t>(11)/2/</w:t>
            </w:r>
            <w:r w:rsidRPr="00CF0BB1">
              <w:rPr>
                <w:bCs/>
                <w:sz w:val="18"/>
                <w:szCs w:val="18"/>
              </w:rPr>
              <w:t>Add</w:t>
            </w:r>
            <w:r w:rsidRPr="0010453E">
              <w:rPr>
                <w:bCs/>
                <w:sz w:val="18"/>
                <w:szCs w:val="18"/>
                <w:lang w:val="ru-RU"/>
              </w:rPr>
              <w:t>.2, 17</w:t>
            </w:r>
            <w:r>
              <w:rPr>
                <w:bCs/>
                <w:sz w:val="18"/>
                <w:szCs w:val="18"/>
                <w:lang w:val="ru-RU"/>
              </w:rPr>
              <w:t xml:space="preserve"> ноября</w:t>
            </w:r>
            <w:r w:rsidRPr="0010453E">
              <w:rPr>
                <w:bCs/>
                <w:sz w:val="18"/>
                <w:szCs w:val="18"/>
                <w:lang w:val="ru-RU"/>
              </w:rPr>
              <w:t xml:space="preserve"> 2011</w:t>
            </w:r>
            <w:r>
              <w:rPr>
                <w:bCs/>
                <w:sz w:val="18"/>
                <w:szCs w:val="18"/>
                <w:lang w:val="ru-RU"/>
              </w:rPr>
              <w:t xml:space="preserve"> года</w:t>
            </w:r>
            <w:r w:rsidRPr="0010453E">
              <w:rPr>
                <w:bCs/>
                <w:sz w:val="18"/>
                <w:szCs w:val="18"/>
                <w:lang w:val="ru-RU"/>
              </w:rPr>
              <w:t>.</w:t>
            </w:r>
          </w:p>
        </w:tc>
      </w:tr>
    </w:tbl>
    <w:p w:rsidR="000E180E" w:rsidRPr="003F73BB" w:rsidRDefault="000E180E" w:rsidP="000E180E">
      <w:pPr>
        <w:spacing w:before="120" w:after="120" w:line="240" w:lineRule="auto"/>
        <w:ind w:firstLine="0"/>
        <w:jc w:val="both"/>
        <w:rPr>
          <w:rFonts w:eastAsia="Cambria"/>
          <w:sz w:val="22"/>
          <w:szCs w:val="24"/>
          <w:lang w:val="ru-RU"/>
        </w:rPr>
      </w:pPr>
      <w:r w:rsidRPr="00BD5645">
        <w:rPr>
          <w:rFonts w:eastAsia="Cambria"/>
          <w:bCs/>
          <w:sz w:val="22"/>
          <w:szCs w:val="24"/>
          <w:lang w:val="ru-RU"/>
        </w:rPr>
        <w:lastRenderedPageBreak/>
        <w:tab/>
      </w:r>
      <w:r>
        <w:rPr>
          <w:rFonts w:eastAsia="Cambria"/>
          <w:sz w:val="22"/>
          <w:szCs w:val="24"/>
          <w:lang w:val="ru-RU"/>
        </w:rPr>
        <w:t>На</w:t>
      </w:r>
      <w:r w:rsidRPr="00C3542A">
        <w:rPr>
          <w:rFonts w:eastAsia="Cambria"/>
          <w:sz w:val="22"/>
          <w:szCs w:val="24"/>
          <w:lang w:val="ru-RU"/>
        </w:rPr>
        <w:t xml:space="preserve"> </w:t>
      </w:r>
      <w:r>
        <w:rPr>
          <w:rFonts w:eastAsia="Cambria"/>
          <w:sz w:val="22"/>
          <w:szCs w:val="24"/>
          <w:lang w:val="ru-RU"/>
        </w:rPr>
        <w:t>Рисунке</w:t>
      </w:r>
      <w:r w:rsidRPr="00C3542A">
        <w:rPr>
          <w:rFonts w:eastAsia="Cambria"/>
          <w:sz w:val="22"/>
          <w:szCs w:val="24"/>
          <w:lang w:val="ru-RU"/>
        </w:rPr>
        <w:t xml:space="preserve"> </w:t>
      </w:r>
      <w:r>
        <w:rPr>
          <w:rFonts w:eastAsia="Cambria"/>
          <w:sz w:val="22"/>
          <w:szCs w:val="24"/>
          <w:lang w:val="ru-RU"/>
        </w:rPr>
        <w:t>А6.3</w:t>
      </w:r>
      <w:r w:rsidRPr="00C3542A">
        <w:rPr>
          <w:rFonts w:eastAsia="Cambria"/>
          <w:sz w:val="22"/>
          <w:szCs w:val="24"/>
          <w:lang w:val="ru-RU"/>
        </w:rPr>
        <w:t xml:space="preserve"> </w:t>
      </w:r>
      <w:r>
        <w:rPr>
          <w:rFonts w:eastAsia="Cambria"/>
          <w:sz w:val="22"/>
          <w:szCs w:val="24"/>
          <w:lang w:val="ru-RU"/>
        </w:rPr>
        <w:t>подтверждается</w:t>
      </w:r>
      <w:r w:rsidRPr="00C3542A">
        <w:rPr>
          <w:rFonts w:eastAsia="Cambria"/>
          <w:sz w:val="22"/>
          <w:szCs w:val="24"/>
          <w:lang w:val="ru-RU"/>
        </w:rPr>
        <w:t xml:space="preserve"> </w:t>
      </w:r>
      <w:r>
        <w:rPr>
          <w:rFonts w:eastAsia="Cambria"/>
          <w:sz w:val="22"/>
          <w:szCs w:val="24"/>
          <w:lang w:val="ru-RU"/>
        </w:rPr>
        <w:t>то</w:t>
      </w:r>
      <w:r w:rsidRPr="00C3542A">
        <w:rPr>
          <w:rFonts w:eastAsia="Cambria"/>
          <w:sz w:val="22"/>
          <w:szCs w:val="24"/>
          <w:lang w:val="ru-RU"/>
        </w:rPr>
        <w:t xml:space="preserve">, </w:t>
      </w:r>
      <w:r>
        <w:rPr>
          <w:rFonts w:eastAsia="Cambria"/>
          <w:sz w:val="22"/>
          <w:szCs w:val="24"/>
          <w:lang w:val="ru-RU"/>
        </w:rPr>
        <w:t>что</w:t>
      </w:r>
      <w:r w:rsidRPr="00C3542A">
        <w:rPr>
          <w:rFonts w:eastAsia="Cambria"/>
          <w:sz w:val="22"/>
          <w:szCs w:val="24"/>
          <w:lang w:val="ru-RU"/>
        </w:rPr>
        <w:t xml:space="preserve"> </w:t>
      </w:r>
      <w:r>
        <w:rPr>
          <w:rFonts w:eastAsia="Cambria"/>
          <w:sz w:val="22"/>
          <w:szCs w:val="24"/>
          <w:lang w:val="ru-RU"/>
        </w:rPr>
        <w:t>принятые</w:t>
      </w:r>
      <w:r w:rsidRPr="00C3542A">
        <w:rPr>
          <w:rFonts w:eastAsia="Cambria"/>
          <w:sz w:val="22"/>
          <w:szCs w:val="24"/>
          <w:lang w:val="ru-RU"/>
        </w:rPr>
        <w:t xml:space="preserve"> </w:t>
      </w:r>
      <w:r>
        <w:rPr>
          <w:rFonts w:eastAsia="Cambria"/>
          <w:sz w:val="22"/>
          <w:szCs w:val="24"/>
          <w:lang w:val="ru-RU"/>
        </w:rPr>
        <w:t>обязательства</w:t>
      </w:r>
      <w:r w:rsidRPr="00C3542A">
        <w:rPr>
          <w:rFonts w:eastAsia="Cambria"/>
          <w:sz w:val="22"/>
          <w:szCs w:val="24"/>
          <w:lang w:val="ru-RU"/>
        </w:rPr>
        <w:t xml:space="preserve"> </w:t>
      </w:r>
      <w:r>
        <w:rPr>
          <w:rFonts w:eastAsia="Cambria"/>
          <w:sz w:val="22"/>
          <w:szCs w:val="24"/>
          <w:lang w:val="ru-RU"/>
        </w:rPr>
        <w:t>широко охватывают сектора</w:t>
      </w:r>
      <w:r w:rsidRPr="00C3542A">
        <w:rPr>
          <w:rFonts w:eastAsia="Cambria"/>
          <w:sz w:val="22"/>
          <w:szCs w:val="24"/>
          <w:lang w:val="ru-RU"/>
        </w:rPr>
        <w:t xml:space="preserve">, </w:t>
      </w:r>
      <w:r>
        <w:rPr>
          <w:rFonts w:eastAsia="Cambria"/>
          <w:sz w:val="22"/>
          <w:szCs w:val="24"/>
          <w:lang w:val="ru-RU"/>
        </w:rPr>
        <w:t>режимы поставок и общее качество обязательств. Некоторые</w:t>
      </w:r>
      <w:r w:rsidRPr="003F73BB">
        <w:rPr>
          <w:rFonts w:eastAsia="Cambria"/>
          <w:sz w:val="22"/>
          <w:szCs w:val="24"/>
          <w:lang w:val="ru-RU"/>
        </w:rPr>
        <w:t xml:space="preserve"> </w:t>
      </w:r>
      <w:r>
        <w:rPr>
          <w:rFonts w:eastAsia="Cambria"/>
          <w:sz w:val="22"/>
          <w:szCs w:val="24"/>
          <w:lang w:val="ru-RU"/>
        </w:rPr>
        <w:t>ограничения</w:t>
      </w:r>
      <w:r w:rsidRPr="003F73BB">
        <w:rPr>
          <w:rFonts w:eastAsia="Cambria"/>
          <w:sz w:val="22"/>
          <w:szCs w:val="24"/>
          <w:lang w:val="ru-RU"/>
        </w:rPr>
        <w:t xml:space="preserve"> </w:t>
      </w:r>
      <w:r>
        <w:rPr>
          <w:rFonts w:eastAsia="Cambria"/>
          <w:sz w:val="22"/>
          <w:szCs w:val="24"/>
          <w:lang w:val="ru-RU"/>
        </w:rPr>
        <w:t>касаются</w:t>
      </w:r>
      <w:r w:rsidRPr="003F73BB">
        <w:rPr>
          <w:rFonts w:eastAsia="Cambria"/>
          <w:sz w:val="22"/>
          <w:szCs w:val="24"/>
          <w:lang w:val="ru-RU"/>
        </w:rPr>
        <w:t xml:space="preserve"> </w:t>
      </w:r>
      <w:r>
        <w:rPr>
          <w:rFonts w:eastAsia="Cambria"/>
          <w:sz w:val="22"/>
          <w:szCs w:val="24"/>
          <w:lang w:val="ru-RU"/>
        </w:rPr>
        <w:t>отдельных</w:t>
      </w:r>
      <w:r w:rsidRPr="003F73BB">
        <w:rPr>
          <w:rFonts w:eastAsia="Cambria"/>
          <w:sz w:val="22"/>
          <w:szCs w:val="24"/>
          <w:lang w:val="ru-RU"/>
        </w:rPr>
        <w:t xml:space="preserve"> </w:t>
      </w:r>
      <w:r>
        <w:rPr>
          <w:rFonts w:eastAsia="Cambria"/>
          <w:sz w:val="22"/>
          <w:szCs w:val="24"/>
          <w:lang w:val="ru-RU"/>
        </w:rPr>
        <w:t>секторов</w:t>
      </w:r>
      <w:r w:rsidRPr="003F73BB">
        <w:rPr>
          <w:rFonts w:eastAsia="Cambria"/>
          <w:sz w:val="22"/>
          <w:szCs w:val="24"/>
          <w:lang w:val="ru-RU"/>
        </w:rPr>
        <w:t xml:space="preserve">, </w:t>
      </w:r>
      <w:r>
        <w:rPr>
          <w:rFonts w:eastAsia="Cambria"/>
          <w:sz w:val="22"/>
          <w:szCs w:val="24"/>
          <w:lang w:val="ru-RU"/>
        </w:rPr>
        <w:t>к</w:t>
      </w:r>
      <w:r w:rsidRPr="003F73BB">
        <w:rPr>
          <w:rFonts w:eastAsia="Cambria"/>
          <w:sz w:val="22"/>
          <w:szCs w:val="24"/>
          <w:lang w:val="ru-RU"/>
        </w:rPr>
        <w:t xml:space="preserve"> </w:t>
      </w:r>
      <w:r>
        <w:rPr>
          <w:rFonts w:eastAsia="Cambria"/>
          <w:sz w:val="22"/>
          <w:szCs w:val="24"/>
          <w:lang w:val="ru-RU"/>
        </w:rPr>
        <w:t>примеру</w:t>
      </w:r>
      <w:r w:rsidRPr="003F73BB">
        <w:rPr>
          <w:rFonts w:eastAsia="Cambria"/>
          <w:sz w:val="22"/>
          <w:szCs w:val="24"/>
          <w:lang w:val="ru-RU"/>
        </w:rPr>
        <w:t xml:space="preserve">, </w:t>
      </w:r>
      <w:r>
        <w:rPr>
          <w:rFonts w:eastAsia="Cambria"/>
          <w:sz w:val="22"/>
          <w:szCs w:val="24"/>
          <w:lang w:val="ru-RU"/>
        </w:rPr>
        <w:t>ограничения в части иностранной</w:t>
      </w:r>
      <w:r w:rsidRPr="003F73BB">
        <w:rPr>
          <w:rFonts w:eastAsia="Cambria"/>
          <w:sz w:val="22"/>
          <w:szCs w:val="24"/>
          <w:lang w:val="ru-RU"/>
        </w:rPr>
        <w:t xml:space="preserve"> </w:t>
      </w:r>
      <w:r>
        <w:rPr>
          <w:rFonts w:eastAsia="Cambria"/>
          <w:sz w:val="22"/>
          <w:szCs w:val="24"/>
          <w:lang w:val="ru-RU"/>
        </w:rPr>
        <w:t>собственности</w:t>
      </w:r>
      <w:r w:rsidRPr="003F73BB">
        <w:rPr>
          <w:rFonts w:eastAsia="Cambria"/>
          <w:sz w:val="22"/>
          <w:szCs w:val="24"/>
          <w:lang w:val="ru-RU"/>
        </w:rPr>
        <w:t xml:space="preserve"> </w:t>
      </w:r>
      <w:r>
        <w:rPr>
          <w:rFonts w:eastAsia="Cambria"/>
          <w:sz w:val="22"/>
          <w:szCs w:val="24"/>
          <w:lang w:val="ru-RU"/>
        </w:rPr>
        <w:t>Россия смогла сохранить только в секторе телекоммуникационных и банковских услуг. Кроме</w:t>
      </w:r>
      <w:r w:rsidRPr="003F73BB">
        <w:rPr>
          <w:rFonts w:eastAsia="Cambria"/>
          <w:sz w:val="22"/>
          <w:szCs w:val="24"/>
          <w:lang w:val="ru-RU"/>
        </w:rPr>
        <w:t xml:space="preserve"> </w:t>
      </w:r>
      <w:r>
        <w:rPr>
          <w:rFonts w:eastAsia="Cambria"/>
          <w:sz w:val="22"/>
          <w:szCs w:val="24"/>
          <w:lang w:val="ru-RU"/>
        </w:rPr>
        <w:t>того</w:t>
      </w:r>
      <w:r w:rsidRPr="003F73BB">
        <w:rPr>
          <w:rFonts w:eastAsia="Cambria"/>
          <w:sz w:val="22"/>
          <w:szCs w:val="24"/>
          <w:lang w:val="ru-RU"/>
        </w:rPr>
        <w:t xml:space="preserve">, </w:t>
      </w:r>
      <w:r>
        <w:rPr>
          <w:rFonts w:eastAsia="Cambria"/>
          <w:sz w:val="22"/>
          <w:szCs w:val="24"/>
          <w:lang w:val="ru-RU"/>
        </w:rPr>
        <w:t>Рисунок</w:t>
      </w:r>
      <w:r w:rsidRPr="003F73BB">
        <w:rPr>
          <w:rFonts w:eastAsia="Cambria"/>
          <w:sz w:val="22"/>
          <w:szCs w:val="24"/>
          <w:lang w:val="ru-RU"/>
        </w:rPr>
        <w:t xml:space="preserve">  </w:t>
      </w:r>
      <w:r>
        <w:rPr>
          <w:rFonts w:eastAsia="Cambria"/>
          <w:sz w:val="22"/>
          <w:szCs w:val="24"/>
          <w:lang w:val="ru-RU"/>
        </w:rPr>
        <w:t>А6.4</w:t>
      </w:r>
      <w:r w:rsidRPr="003F73BB">
        <w:rPr>
          <w:rFonts w:eastAsia="Cambria"/>
          <w:sz w:val="22"/>
          <w:szCs w:val="24"/>
          <w:lang w:val="ru-RU"/>
        </w:rPr>
        <w:t xml:space="preserve"> </w:t>
      </w:r>
      <w:r>
        <w:rPr>
          <w:rFonts w:eastAsia="Cambria"/>
          <w:sz w:val="22"/>
          <w:szCs w:val="24"/>
          <w:lang w:val="ru-RU"/>
        </w:rPr>
        <w:t>подтверждает</w:t>
      </w:r>
      <w:r w:rsidRPr="003F73BB">
        <w:rPr>
          <w:rFonts w:eastAsia="Cambria"/>
          <w:sz w:val="22"/>
          <w:szCs w:val="24"/>
          <w:lang w:val="ru-RU"/>
        </w:rPr>
        <w:t xml:space="preserve">, </w:t>
      </w:r>
      <w:r>
        <w:rPr>
          <w:rFonts w:eastAsia="Cambria"/>
          <w:sz w:val="22"/>
          <w:szCs w:val="24"/>
          <w:lang w:val="ru-RU"/>
        </w:rPr>
        <w:t>что</w:t>
      </w:r>
      <w:r w:rsidRPr="003F73BB">
        <w:rPr>
          <w:rFonts w:eastAsia="Cambria"/>
          <w:sz w:val="22"/>
          <w:szCs w:val="24"/>
          <w:lang w:val="ru-RU"/>
        </w:rPr>
        <w:t xml:space="preserve"> </w:t>
      </w:r>
      <w:r>
        <w:rPr>
          <w:rFonts w:eastAsia="Cambria"/>
          <w:sz w:val="22"/>
          <w:szCs w:val="24"/>
          <w:lang w:val="ru-RU"/>
        </w:rPr>
        <w:t>ограничения</w:t>
      </w:r>
      <w:r w:rsidRPr="003F73BB">
        <w:rPr>
          <w:rFonts w:eastAsia="Cambria"/>
          <w:sz w:val="22"/>
          <w:szCs w:val="24"/>
          <w:lang w:val="ru-RU"/>
        </w:rPr>
        <w:t xml:space="preserve"> </w:t>
      </w:r>
      <w:r>
        <w:rPr>
          <w:rFonts w:eastAsia="Cambria"/>
          <w:sz w:val="22"/>
          <w:szCs w:val="24"/>
          <w:lang w:val="ru-RU"/>
        </w:rPr>
        <w:t>сконцентрированы</w:t>
      </w:r>
      <w:r w:rsidRPr="003F73BB">
        <w:rPr>
          <w:rFonts w:eastAsia="Cambria"/>
          <w:sz w:val="22"/>
          <w:szCs w:val="24"/>
          <w:lang w:val="ru-RU"/>
        </w:rPr>
        <w:t xml:space="preserve"> </w:t>
      </w:r>
      <w:r>
        <w:rPr>
          <w:rFonts w:eastAsia="Cambria"/>
          <w:sz w:val="22"/>
          <w:szCs w:val="24"/>
          <w:lang w:val="ru-RU"/>
        </w:rPr>
        <w:t>лишь</w:t>
      </w:r>
      <w:r w:rsidRPr="003F73BB">
        <w:rPr>
          <w:rFonts w:eastAsia="Cambria"/>
          <w:sz w:val="22"/>
          <w:szCs w:val="24"/>
          <w:lang w:val="ru-RU"/>
        </w:rPr>
        <w:t xml:space="preserve"> </w:t>
      </w:r>
      <w:r>
        <w:rPr>
          <w:rFonts w:eastAsia="Cambria"/>
          <w:sz w:val="22"/>
          <w:szCs w:val="24"/>
          <w:lang w:val="ru-RU"/>
        </w:rPr>
        <w:t>в</w:t>
      </w:r>
      <w:r w:rsidRPr="003F73BB">
        <w:rPr>
          <w:rFonts w:eastAsia="Cambria"/>
          <w:sz w:val="22"/>
          <w:szCs w:val="24"/>
          <w:lang w:val="ru-RU"/>
        </w:rPr>
        <w:t xml:space="preserve"> </w:t>
      </w:r>
      <w:r>
        <w:rPr>
          <w:rFonts w:eastAsia="Cambria"/>
          <w:sz w:val="22"/>
          <w:szCs w:val="24"/>
          <w:lang w:val="ru-RU"/>
        </w:rPr>
        <w:t>нескольких</w:t>
      </w:r>
      <w:r w:rsidRPr="003F73BB">
        <w:rPr>
          <w:rFonts w:eastAsia="Cambria"/>
          <w:sz w:val="22"/>
          <w:szCs w:val="24"/>
          <w:lang w:val="ru-RU"/>
        </w:rPr>
        <w:t xml:space="preserve"> </w:t>
      </w:r>
      <w:r>
        <w:rPr>
          <w:rFonts w:eastAsia="Cambria"/>
          <w:sz w:val="22"/>
          <w:szCs w:val="24"/>
          <w:lang w:val="ru-RU"/>
        </w:rPr>
        <w:t>секторах</w:t>
      </w:r>
      <w:r w:rsidRPr="003F73BB">
        <w:rPr>
          <w:rFonts w:eastAsia="Cambria"/>
          <w:sz w:val="22"/>
          <w:szCs w:val="24"/>
          <w:lang w:val="ru-RU"/>
        </w:rPr>
        <w:t xml:space="preserve">, </w:t>
      </w:r>
      <w:r>
        <w:rPr>
          <w:rFonts w:eastAsia="Cambria"/>
          <w:sz w:val="22"/>
          <w:szCs w:val="24"/>
          <w:lang w:val="ru-RU"/>
        </w:rPr>
        <w:t xml:space="preserve">в основном в секторах профессиональных, деловых, телекоммуникационных, банковских и транспортных услуг. </w:t>
      </w:r>
      <w:r w:rsidRPr="003F73BB">
        <w:rPr>
          <w:rFonts w:eastAsia="Cambria"/>
          <w:sz w:val="22"/>
          <w:szCs w:val="24"/>
          <w:lang w:val="ru-RU"/>
        </w:rPr>
        <w:t xml:space="preserve"> </w:t>
      </w:r>
    </w:p>
    <w:p w:rsidR="000E180E" w:rsidRPr="0010453E" w:rsidRDefault="000E180E" w:rsidP="000E180E">
      <w:pPr>
        <w:spacing w:before="120" w:after="120" w:line="240" w:lineRule="auto"/>
        <w:ind w:firstLine="0"/>
        <w:jc w:val="both"/>
        <w:rPr>
          <w:rFonts w:eastAsia="Cambria"/>
          <w:bCs/>
          <w:sz w:val="22"/>
          <w:szCs w:val="24"/>
          <w:lang w:val="ru-RU"/>
        </w:rPr>
      </w:pPr>
      <w:r w:rsidRPr="00646885">
        <w:rPr>
          <w:rFonts w:eastAsia="Cambria"/>
          <w:bCs/>
          <w:sz w:val="22"/>
          <w:szCs w:val="24"/>
          <w:lang w:val="ru-RU"/>
        </w:rPr>
        <w:tab/>
      </w:r>
      <w:r>
        <w:rPr>
          <w:rFonts w:eastAsia="Cambria"/>
          <w:sz w:val="22"/>
          <w:szCs w:val="24"/>
          <w:lang w:val="ru-RU"/>
        </w:rPr>
        <w:t>На</w:t>
      </w:r>
      <w:r w:rsidRPr="003F73BB">
        <w:rPr>
          <w:rFonts w:eastAsia="Cambria"/>
          <w:sz w:val="22"/>
          <w:szCs w:val="24"/>
          <w:lang w:val="ru-RU"/>
        </w:rPr>
        <w:t xml:space="preserve"> </w:t>
      </w:r>
      <w:r>
        <w:rPr>
          <w:rFonts w:eastAsia="Cambria"/>
          <w:sz w:val="22"/>
          <w:szCs w:val="24"/>
          <w:lang w:val="ru-RU"/>
        </w:rPr>
        <w:t>региональном</w:t>
      </w:r>
      <w:r w:rsidRPr="003F73BB">
        <w:rPr>
          <w:rFonts w:eastAsia="Cambria"/>
          <w:sz w:val="22"/>
          <w:szCs w:val="24"/>
          <w:lang w:val="ru-RU"/>
        </w:rPr>
        <w:t xml:space="preserve"> </w:t>
      </w:r>
      <w:r>
        <w:rPr>
          <w:rFonts w:eastAsia="Cambria"/>
          <w:sz w:val="22"/>
          <w:szCs w:val="24"/>
          <w:lang w:val="ru-RU"/>
        </w:rPr>
        <w:t>уровне</w:t>
      </w:r>
      <w:r w:rsidRPr="003F73BB">
        <w:rPr>
          <w:rFonts w:eastAsia="Cambria"/>
          <w:sz w:val="22"/>
          <w:szCs w:val="24"/>
          <w:lang w:val="ru-RU"/>
        </w:rPr>
        <w:t xml:space="preserve"> </w:t>
      </w:r>
      <w:r>
        <w:rPr>
          <w:rFonts w:eastAsia="Cambria"/>
          <w:sz w:val="22"/>
          <w:szCs w:val="24"/>
          <w:lang w:val="ru-RU"/>
        </w:rPr>
        <w:t>создание</w:t>
      </w:r>
      <w:r w:rsidRPr="003F73BB">
        <w:rPr>
          <w:rFonts w:eastAsia="Cambria"/>
          <w:sz w:val="22"/>
          <w:szCs w:val="24"/>
          <w:lang w:val="ru-RU"/>
        </w:rPr>
        <w:t xml:space="preserve"> </w:t>
      </w:r>
      <w:r>
        <w:rPr>
          <w:rFonts w:eastAsia="Cambria"/>
          <w:sz w:val="22"/>
          <w:szCs w:val="24"/>
          <w:lang w:val="ru-RU"/>
        </w:rPr>
        <w:t>единого</w:t>
      </w:r>
      <w:r w:rsidRPr="003F73BB">
        <w:rPr>
          <w:rFonts w:eastAsia="Cambria"/>
          <w:sz w:val="22"/>
          <w:szCs w:val="24"/>
          <w:lang w:val="ru-RU"/>
        </w:rPr>
        <w:t xml:space="preserve"> </w:t>
      </w:r>
      <w:r>
        <w:rPr>
          <w:rFonts w:eastAsia="Cambria"/>
          <w:sz w:val="22"/>
          <w:szCs w:val="24"/>
          <w:lang w:val="ru-RU"/>
        </w:rPr>
        <w:t>рынка</w:t>
      </w:r>
      <w:r w:rsidRPr="003F73BB">
        <w:rPr>
          <w:rFonts w:eastAsia="Cambria"/>
          <w:sz w:val="22"/>
          <w:szCs w:val="24"/>
          <w:lang w:val="ru-RU"/>
        </w:rPr>
        <w:t xml:space="preserve"> </w:t>
      </w:r>
      <w:r>
        <w:rPr>
          <w:rFonts w:eastAsia="Cambria"/>
          <w:sz w:val="22"/>
          <w:szCs w:val="24"/>
          <w:lang w:val="ru-RU"/>
        </w:rPr>
        <w:t>с</w:t>
      </w:r>
      <w:r w:rsidRPr="003F73BB">
        <w:rPr>
          <w:rFonts w:eastAsia="Cambria"/>
          <w:sz w:val="22"/>
          <w:szCs w:val="24"/>
          <w:lang w:val="ru-RU"/>
        </w:rPr>
        <w:t xml:space="preserve"> </w:t>
      </w:r>
      <w:r>
        <w:rPr>
          <w:rFonts w:eastAsia="Cambria"/>
          <w:sz w:val="22"/>
          <w:szCs w:val="24"/>
          <w:lang w:val="ru-RU"/>
        </w:rPr>
        <w:t>Россией</w:t>
      </w:r>
      <w:r w:rsidRPr="003F73BB">
        <w:rPr>
          <w:rFonts w:eastAsia="Cambria"/>
          <w:sz w:val="22"/>
          <w:szCs w:val="24"/>
          <w:lang w:val="ru-RU"/>
        </w:rPr>
        <w:t xml:space="preserve"> </w:t>
      </w:r>
      <w:r>
        <w:rPr>
          <w:rFonts w:eastAsia="Cambria"/>
          <w:sz w:val="22"/>
          <w:szCs w:val="24"/>
          <w:lang w:val="ru-RU"/>
        </w:rPr>
        <w:t>и</w:t>
      </w:r>
      <w:r w:rsidRPr="003F73BB">
        <w:rPr>
          <w:rFonts w:eastAsia="Cambria"/>
          <w:sz w:val="22"/>
          <w:szCs w:val="24"/>
          <w:lang w:val="ru-RU"/>
        </w:rPr>
        <w:t xml:space="preserve"> </w:t>
      </w:r>
      <w:r>
        <w:rPr>
          <w:rFonts w:eastAsia="Cambria"/>
          <w:sz w:val="22"/>
          <w:szCs w:val="24"/>
          <w:lang w:val="ru-RU"/>
        </w:rPr>
        <w:t>Беларусью</w:t>
      </w:r>
      <w:r w:rsidRPr="003F73BB">
        <w:rPr>
          <w:rFonts w:eastAsia="Cambria"/>
          <w:sz w:val="22"/>
          <w:szCs w:val="24"/>
          <w:lang w:val="ru-RU"/>
        </w:rPr>
        <w:t xml:space="preserve"> </w:t>
      </w:r>
      <w:r>
        <w:rPr>
          <w:rFonts w:eastAsia="Cambria"/>
          <w:sz w:val="22"/>
          <w:szCs w:val="24"/>
          <w:lang w:val="ru-RU"/>
        </w:rPr>
        <w:t>потребует</w:t>
      </w:r>
      <w:r w:rsidRPr="003F73BB">
        <w:rPr>
          <w:rFonts w:eastAsia="Cambria"/>
          <w:sz w:val="22"/>
          <w:szCs w:val="24"/>
          <w:lang w:val="ru-RU"/>
        </w:rPr>
        <w:t xml:space="preserve"> </w:t>
      </w:r>
      <w:r>
        <w:rPr>
          <w:rFonts w:eastAsia="Cambria"/>
          <w:sz w:val="22"/>
          <w:szCs w:val="24"/>
          <w:lang w:val="ru-RU"/>
        </w:rPr>
        <w:t>внесения</w:t>
      </w:r>
      <w:r w:rsidRPr="003F73BB">
        <w:rPr>
          <w:rFonts w:eastAsia="Cambria"/>
          <w:sz w:val="22"/>
          <w:szCs w:val="24"/>
          <w:lang w:val="ru-RU"/>
        </w:rPr>
        <w:t xml:space="preserve"> </w:t>
      </w:r>
      <w:r>
        <w:rPr>
          <w:rFonts w:eastAsia="Cambria"/>
          <w:sz w:val="22"/>
          <w:szCs w:val="24"/>
          <w:lang w:val="ru-RU"/>
        </w:rPr>
        <w:t>изменений</w:t>
      </w:r>
      <w:r w:rsidRPr="003F73BB">
        <w:rPr>
          <w:rFonts w:eastAsia="Cambria"/>
          <w:sz w:val="22"/>
          <w:szCs w:val="24"/>
          <w:lang w:val="ru-RU"/>
        </w:rPr>
        <w:t xml:space="preserve"> </w:t>
      </w:r>
      <w:r>
        <w:rPr>
          <w:rFonts w:eastAsia="Cambria"/>
          <w:sz w:val="22"/>
          <w:szCs w:val="24"/>
          <w:lang w:val="ru-RU"/>
        </w:rPr>
        <w:t>в законодательные и нормативно-правовые акты в целях обеспечения свободного передвижения услуг и поставщиков в регионе. Несмотря на отсутствие определенной информации относительно того, как единый рынок будет интегрировать сектора услуг в свою структуру, необходимо будет своевременно принять важные решения. Прежде всего, Казахстану необходимо принять план формирования единого рынка с учетом влияния обязательств, принятых Российской Федерацией в контексте вступления в ВТО, а также определить наиболее удобный тип институциональной среды для либерализации торговли услугами в контексте единого рынка</w:t>
      </w:r>
      <w:r w:rsidRPr="003F73BB">
        <w:rPr>
          <w:rFonts w:eastAsia="Cambria"/>
          <w:sz w:val="22"/>
          <w:szCs w:val="24"/>
          <w:lang w:val="ru-RU"/>
        </w:rPr>
        <w:t>:</w:t>
      </w:r>
      <w:r>
        <w:rPr>
          <w:rFonts w:eastAsia="Cambria"/>
          <w:sz w:val="22"/>
          <w:szCs w:val="24"/>
          <w:lang w:val="ru-RU"/>
        </w:rPr>
        <w:t xml:space="preserve"> соглашения по типу ГАТС, либерализация по типу ЕС или соглашение по типу Североамериканской зоны свободной торговли (</w:t>
      </w:r>
      <w:r w:rsidRPr="00E30BDA">
        <w:rPr>
          <w:rFonts w:eastAsia="Cambria"/>
          <w:sz w:val="22"/>
          <w:szCs w:val="24"/>
        </w:rPr>
        <w:t>NAFTA</w:t>
      </w:r>
      <w:r>
        <w:rPr>
          <w:rFonts w:eastAsia="Cambria"/>
          <w:sz w:val="22"/>
          <w:szCs w:val="24"/>
          <w:lang w:val="ru-RU"/>
        </w:rPr>
        <w:t>)</w:t>
      </w:r>
      <w:r w:rsidRPr="003F73BB">
        <w:rPr>
          <w:rFonts w:eastAsia="Cambria"/>
          <w:sz w:val="22"/>
          <w:szCs w:val="24"/>
          <w:lang w:val="ru-RU"/>
        </w:rPr>
        <w:t xml:space="preserve">. </w:t>
      </w:r>
      <w:r>
        <w:rPr>
          <w:rFonts w:eastAsia="Cambria"/>
          <w:sz w:val="22"/>
          <w:szCs w:val="24"/>
          <w:lang w:val="ru-RU"/>
        </w:rPr>
        <w:t>Во</w:t>
      </w:r>
      <w:r w:rsidRPr="003F73BB">
        <w:rPr>
          <w:rFonts w:eastAsia="Cambria"/>
          <w:sz w:val="22"/>
          <w:szCs w:val="24"/>
          <w:lang w:val="ru-RU"/>
        </w:rPr>
        <w:t>-</w:t>
      </w:r>
      <w:r>
        <w:rPr>
          <w:rFonts w:eastAsia="Cambria"/>
          <w:sz w:val="22"/>
          <w:szCs w:val="24"/>
          <w:lang w:val="ru-RU"/>
        </w:rPr>
        <w:t>вторых</w:t>
      </w:r>
      <w:r w:rsidRPr="003F73BB">
        <w:rPr>
          <w:rFonts w:eastAsia="Cambria"/>
          <w:sz w:val="22"/>
          <w:szCs w:val="24"/>
          <w:lang w:val="ru-RU"/>
        </w:rPr>
        <w:t xml:space="preserve">, </w:t>
      </w:r>
      <w:r>
        <w:rPr>
          <w:rFonts w:eastAsia="Cambria"/>
          <w:sz w:val="22"/>
          <w:szCs w:val="24"/>
          <w:lang w:val="ru-RU"/>
        </w:rPr>
        <w:t>любое</w:t>
      </w:r>
      <w:r w:rsidRPr="003F73BB">
        <w:rPr>
          <w:rFonts w:eastAsia="Cambria"/>
          <w:sz w:val="22"/>
          <w:szCs w:val="24"/>
          <w:lang w:val="ru-RU"/>
        </w:rPr>
        <w:t xml:space="preserve"> </w:t>
      </w:r>
      <w:r>
        <w:rPr>
          <w:rFonts w:eastAsia="Cambria"/>
          <w:sz w:val="22"/>
          <w:szCs w:val="24"/>
          <w:lang w:val="ru-RU"/>
        </w:rPr>
        <w:t>решение</w:t>
      </w:r>
      <w:r w:rsidRPr="003F73BB">
        <w:rPr>
          <w:rFonts w:eastAsia="Cambria"/>
          <w:sz w:val="22"/>
          <w:szCs w:val="24"/>
          <w:lang w:val="ru-RU"/>
        </w:rPr>
        <w:t xml:space="preserve"> </w:t>
      </w:r>
      <w:r>
        <w:rPr>
          <w:rFonts w:eastAsia="Cambria"/>
          <w:sz w:val="22"/>
          <w:szCs w:val="24"/>
          <w:lang w:val="ru-RU"/>
        </w:rPr>
        <w:t>потребует</w:t>
      </w:r>
      <w:r w:rsidRPr="003F73BB">
        <w:rPr>
          <w:rFonts w:eastAsia="Cambria"/>
          <w:sz w:val="22"/>
          <w:szCs w:val="24"/>
          <w:lang w:val="ru-RU"/>
        </w:rPr>
        <w:t xml:space="preserve"> </w:t>
      </w:r>
      <w:r>
        <w:rPr>
          <w:rFonts w:eastAsia="Cambria"/>
          <w:sz w:val="22"/>
          <w:szCs w:val="24"/>
          <w:lang w:val="ru-RU"/>
        </w:rPr>
        <w:t>значительных</w:t>
      </w:r>
      <w:r w:rsidRPr="003F73BB">
        <w:rPr>
          <w:rFonts w:eastAsia="Cambria"/>
          <w:sz w:val="22"/>
          <w:szCs w:val="24"/>
          <w:lang w:val="ru-RU"/>
        </w:rPr>
        <w:t xml:space="preserve"> </w:t>
      </w:r>
      <w:r>
        <w:rPr>
          <w:rFonts w:eastAsia="Cambria"/>
          <w:sz w:val="22"/>
          <w:szCs w:val="24"/>
          <w:lang w:val="ru-RU"/>
        </w:rPr>
        <w:t>усилий</w:t>
      </w:r>
      <w:r w:rsidRPr="003F73BB">
        <w:rPr>
          <w:rFonts w:eastAsia="Cambria"/>
          <w:sz w:val="22"/>
          <w:szCs w:val="24"/>
          <w:lang w:val="ru-RU"/>
        </w:rPr>
        <w:t xml:space="preserve"> </w:t>
      </w:r>
      <w:r>
        <w:rPr>
          <w:rFonts w:eastAsia="Cambria"/>
          <w:sz w:val="22"/>
          <w:szCs w:val="24"/>
          <w:lang w:val="ru-RU"/>
        </w:rPr>
        <w:t>по организации, подготовке и сбору информации, а также по проведению консультаций с частным сектором и другими заинтересованными сторонами. При проведении данных мер можно опираться на работу, которая уже проделана в контексте вступления в ВТО, но не ограничиваться этим. Например</w:t>
      </w:r>
      <w:r w:rsidRPr="00C447C7">
        <w:rPr>
          <w:rFonts w:eastAsia="Cambria"/>
          <w:sz w:val="22"/>
          <w:szCs w:val="24"/>
          <w:lang w:val="ru-RU"/>
        </w:rPr>
        <w:t xml:space="preserve">, </w:t>
      </w:r>
      <w:r>
        <w:rPr>
          <w:rFonts w:eastAsia="Cambria"/>
          <w:sz w:val="22"/>
          <w:szCs w:val="24"/>
          <w:lang w:val="ru-RU"/>
        </w:rPr>
        <w:t>необходимо</w:t>
      </w:r>
      <w:r w:rsidRPr="00C447C7">
        <w:rPr>
          <w:rFonts w:eastAsia="Cambria"/>
          <w:sz w:val="22"/>
          <w:szCs w:val="24"/>
          <w:lang w:val="ru-RU"/>
        </w:rPr>
        <w:t xml:space="preserve"> </w:t>
      </w:r>
      <w:r>
        <w:rPr>
          <w:rFonts w:eastAsia="Cambria"/>
          <w:sz w:val="22"/>
          <w:szCs w:val="24"/>
          <w:lang w:val="ru-RU"/>
        </w:rPr>
        <w:t>будет</w:t>
      </w:r>
      <w:r w:rsidRPr="00C447C7">
        <w:rPr>
          <w:rFonts w:eastAsia="Cambria"/>
          <w:sz w:val="22"/>
          <w:szCs w:val="24"/>
          <w:lang w:val="ru-RU"/>
        </w:rPr>
        <w:t xml:space="preserve"> </w:t>
      </w:r>
      <w:r>
        <w:rPr>
          <w:rFonts w:eastAsia="Cambria"/>
          <w:sz w:val="22"/>
          <w:szCs w:val="24"/>
          <w:lang w:val="ru-RU"/>
        </w:rPr>
        <w:t>определить меры содействия</w:t>
      </w:r>
      <w:r w:rsidRPr="00C447C7">
        <w:rPr>
          <w:rFonts w:eastAsia="Cambria"/>
          <w:sz w:val="22"/>
          <w:szCs w:val="24"/>
          <w:lang w:val="ru-RU"/>
        </w:rPr>
        <w:t xml:space="preserve"> </w:t>
      </w:r>
      <w:r>
        <w:rPr>
          <w:rFonts w:eastAsia="Cambria"/>
          <w:sz w:val="22"/>
          <w:szCs w:val="24"/>
          <w:lang w:val="ru-RU"/>
        </w:rPr>
        <w:t>перемещению</w:t>
      </w:r>
      <w:r w:rsidRPr="00C447C7">
        <w:rPr>
          <w:rFonts w:eastAsia="Cambria"/>
          <w:sz w:val="22"/>
          <w:szCs w:val="24"/>
          <w:lang w:val="ru-RU"/>
        </w:rPr>
        <w:t xml:space="preserve"> </w:t>
      </w:r>
      <w:r>
        <w:rPr>
          <w:rFonts w:eastAsia="Cambria"/>
          <w:sz w:val="22"/>
          <w:szCs w:val="24"/>
          <w:lang w:val="ru-RU"/>
        </w:rPr>
        <w:t>специалистов</w:t>
      </w:r>
      <w:r w:rsidRPr="00C447C7">
        <w:rPr>
          <w:rFonts w:eastAsia="Cambria"/>
          <w:sz w:val="22"/>
          <w:szCs w:val="24"/>
          <w:lang w:val="ru-RU"/>
        </w:rPr>
        <w:t>,</w:t>
      </w:r>
      <w:r>
        <w:rPr>
          <w:rFonts w:eastAsia="Cambria"/>
          <w:sz w:val="22"/>
          <w:szCs w:val="24"/>
          <w:lang w:val="ru-RU"/>
        </w:rPr>
        <w:t xml:space="preserve"> такие как соглашения о взаимном признании квалификаций. Кроме того, необходимо будет выйти за рамки вопросов о доступе к рынку и национальном режиме и перейти к таким усложненным мерам, способным ограничивать доступ, как режим авторизации и лицензирования на едином рынке. Кроме того</w:t>
      </w:r>
      <w:r w:rsidRPr="00C447C7">
        <w:rPr>
          <w:rFonts w:eastAsia="Cambria"/>
          <w:sz w:val="22"/>
          <w:szCs w:val="24"/>
          <w:lang w:val="ru-RU"/>
        </w:rPr>
        <w:t xml:space="preserve">, </w:t>
      </w:r>
      <w:r>
        <w:rPr>
          <w:rFonts w:eastAsia="Cambria"/>
          <w:sz w:val="22"/>
          <w:szCs w:val="24"/>
          <w:lang w:val="ru-RU"/>
        </w:rPr>
        <w:t>для</w:t>
      </w:r>
      <w:r w:rsidRPr="00C447C7">
        <w:rPr>
          <w:rFonts w:eastAsia="Cambria"/>
          <w:sz w:val="22"/>
          <w:szCs w:val="24"/>
          <w:lang w:val="ru-RU"/>
        </w:rPr>
        <w:t xml:space="preserve"> </w:t>
      </w:r>
      <w:r>
        <w:rPr>
          <w:rFonts w:eastAsia="Cambria"/>
          <w:sz w:val="22"/>
          <w:szCs w:val="24"/>
          <w:lang w:val="ru-RU"/>
        </w:rPr>
        <w:t>этого потребуется</w:t>
      </w:r>
      <w:r w:rsidRPr="00C447C7">
        <w:rPr>
          <w:rFonts w:eastAsia="Cambria"/>
          <w:sz w:val="22"/>
          <w:szCs w:val="24"/>
          <w:lang w:val="ru-RU"/>
        </w:rPr>
        <w:t xml:space="preserve"> </w:t>
      </w:r>
      <w:r>
        <w:rPr>
          <w:rFonts w:eastAsia="Cambria"/>
          <w:sz w:val="22"/>
          <w:szCs w:val="24"/>
          <w:lang w:val="ru-RU"/>
        </w:rPr>
        <w:t>сбор</w:t>
      </w:r>
      <w:r w:rsidRPr="00C447C7">
        <w:rPr>
          <w:rFonts w:eastAsia="Cambria"/>
          <w:sz w:val="22"/>
          <w:szCs w:val="24"/>
          <w:lang w:val="ru-RU"/>
        </w:rPr>
        <w:t xml:space="preserve"> </w:t>
      </w:r>
      <w:r>
        <w:rPr>
          <w:rFonts w:eastAsia="Cambria"/>
          <w:sz w:val="22"/>
          <w:szCs w:val="24"/>
          <w:lang w:val="ru-RU"/>
        </w:rPr>
        <w:t>информации</w:t>
      </w:r>
      <w:r w:rsidRPr="00C447C7">
        <w:rPr>
          <w:rFonts w:eastAsia="Cambria"/>
          <w:sz w:val="22"/>
          <w:szCs w:val="24"/>
          <w:lang w:val="ru-RU"/>
        </w:rPr>
        <w:t xml:space="preserve"> </w:t>
      </w:r>
      <w:r>
        <w:rPr>
          <w:rFonts w:eastAsia="Cambria"/>
          <w:sz w:val="22"/>
          <w:szCs w:val="24"/>
          <w:lang w:val="ru-RU"/>
        </w:rPr>
        <w:t>об</w:t>
      </w:r>
      <w:r w:rsidRPr="00C447C7">
        <w:rPr>
          <w:rFonts w:eastAsia="Cambria"/>
          <w:sz w:val="22"/>
          <w:szCs w:val="24"/>
          <w:lang w:val="ru-RU"/>
        </w:rPr>
        <w:t xml:space="preserve"> </w:t>
      </w:r>
      <w:r>
        <w:rPr>
          <w:rFonts w:eastAsia="Cambria"/>
          <w:sz w:val="22"/>
          <w:szCs w:val="24"/>
          <w:lang w:val="ru-RU"/>
        </w:rPr>
        <w:t>условиях</w:t>
      </w:r>
      <w:r w:rsidRPr="00C447C7">
        <w:rPr>
          <w:rFonts w:eastAsia="Cambria"/>
          <w:sz w:val="22"/>
          <w:szCs w:val="24"/>
          <w:lang w:val="ru-RU"/>
        </w:rPr>
        <w:t xml:space="preserve"> </w:t>
      </w:r>
      <w:r>
        <w:rPr>
          <w:rFonts w:eastAsia="Cambria"/>
          <w:sz w:val="22"/>
          <w:szCs w:val="24"/>
          <w:lang w:val="ru-RU"/>
        </w:rPr>
        <w:t>доступа</w:t>
      </w:r>
      <w:r w:rsidRPr="00C447C7">
        <w:rPr>
          <w:rFonts w:eastAsia="Cambria"/>
          <w:sz w:val="22"/>
          <w:szCs w:val="24"/>
          <w:lang w:val="ru-RU"/>
        </w:rPr>
        <w:t xml:space="preserve"> </w:t>
      </w:r>
      <w:r>
        <w:rPr>
          <w:rFonts w:eastAsia="Cambria"/>
          <w:sz w:val="22"/>
          <w:szCs w:val="24"/>
          <w:lang w:val="ru-RU"/>
        </w:rPr>
        <w:t>к рынкам в</w:t>
      </w:r>
      <w:r w:rsidRPr="00C447C7">
        <w:rPr>
          <w:rFonts w:eastAsia="Cambria"/>
          <w:sz w:val="22"/>
          <w:szCs w:val="24"/>
          <w:lang w:val="ru-RU"/>
        </w:rPr>
        <w:t xml:space="preserve"> </w:t>
      </w:r>
      <w:r>
        <w:rPr>
          <w:rFonts w:eastAsia="Cambria"/>
          <w:sz w:val="22"/>
          <w:szCs w:val="24"/>
          <w:lang w:val="ru-RU"/>
        </w:rPr>
        <w:t>рамках</w:t>
      </w:r>
      <w:r w:rsidRPr="00C447C7">
        <w:rPr>
          <w:rFonts w:eastAsia="Cambria"/>
          <w:sz w:val="22"/>
          <w:szCs w:val="24"/>
          <w:lang w:val="ru-RU"/>
        </w:rPr>
        <w:t xml:space="preserve"> </w:t>
      </w:r>
      <w:r>
        <w:rPr>
          <w:rFonts w:eastAsia="Cambria"/>
          <w:sz w:val="22"/>
          <w:szCs w:val="24"/>
          <w:lang w:val="ru-RU"/>
        </w:rPr>
        <w:t>единого</w:t>
      </w:r>
      <w:r w:rsidRPr="00C447C7">
        <w:rPr>
          <w:rFonts w:eastAsia="Cambria"/>
          <w:sz w:val="22"/>
          <w:szCs w:val="24"/>
          <w:lang w:val="ru-RU"/>
        </w:rPr>
        <w:t xml:space="preserve"> </w:t>
      </w:r>
      <w:r>
        <w:rPr>
          <w:rFonts w:eastAsia="Cambria"/>
          <w:sz w:val="22"/>
          <w:szCs w:val="24"/>
          <w:lang w:val="ru-RU"/>
        </w:rPr>
        <w:t>рынка</w:t>
      </w:r>
      <w:r w:rsidRPr="00C447C7">
        <w:rPr>
          <w:rFonts w:eastAsia="Cambria"/>
          <w:sz w:val="22"/>
          <w:szCs w:val="24"/>
          <w:lang w:val="ru-RU"/>
        </w:rPr>
        <w:t xml:space="preserve"> </w:t>
      </w:r>
      <w:r>
        <w:rPr>
          <w:rFonts w:eastAsia="Cambria"/>
          <w:sz w:val="22"/>
          <w:szCs w:val="24"/>
          <w:lang w:val="ru-RU"/>
        </w:rPr>
        <w:t>для того, чтобы обеспечить ограничение доступа к этим рынкам с помощью других мер.</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10"/>
      </w:tblGrid>
      <w:tr w:rsidR="000E180E" w:rsidRPr="00355BA3" w:rsidTr="001A220A">
        <w:tc>
          <w:tcPr>
            <w:tcW w:w="9610" w:type="dxa"/>
          </w:tcPr>
          <w:p w:rsidR="000E180E" w:rsidRPr="0010453E" w:rsidRDefault="000E180E" w:rsidP="001A220A">
            <w:pPr>
              <w:spacing w:before="120" w:after="120" w:line="240" w:lineRule="auto"/>
              <w:ind w:firstLine="0"/>
              <w:jc w:val="center"/>
              <w:rPr>
                <w:bCs/>
                <w:sz w:val="22"/>
                <w:szCs w:val="24"/>
                <w:lang w:val="ru-RU"/>
              </w:rPr>
            </w:pPr>
            <w:r>
              <w:rPr>
                <w:b/>
                <w:sz w:val="22"/>
                <w:szCs w:val="24"/>
                <w:lang w:val="ru-RU"/>
              </w:rPr>
              <w:t>Рисунок</w:t>
            </w:r>
            <w:r w:rsidRPr="0010453E">
              <w:rPr>
                <w:b/>
                <w:sz w:val="22"/>
                <w:szCs w:val="24"/>
                <w:lang w:val="ru-RU"/>
              </w:rPr>
              <w:t xml:space="preserve"> </w:t>
            </w:r>
            <w:r>
              <w:rPr>
                <w:b/>
                <w:sz w:val="22"/>
                <w:szCs w:val="24"/>
                <w:lang w:val="en-GB"/>
              </w:rPr>
              <w:t>A</w:t>
            </w:r>
            <w:r>
              <w:rPr>
                <w:b/>
                <w:sz w:val="22"/>
                <w:szCs w:val="24"/>
                <w:lang w:val="ru-RU"/>
              </w:rPr>
              <w:t>6</w:t>
            </w:r>
            <w:r w:rsidRPr="0010453E">
              <w:rPr>
                <w:b/>
                <w:sz w:val="22"/>
                <w:szCs w:val="24"/>
                <w:lang w:val="ru-RU"/>
              </w:rPr>
              <w:t xml:space="preserve">-4: </w:t>
            </w:r>
            <w:r>
              <w:rPr>
                <w:b/>
                <w:sz w:val="22"/>
                <w:szCs w:val="24"/>
                <w:lang w:val="ru-RU"/>
              </w:rPr>
              <w:t>Россия</w:t>
            </w:r>
            <w:r w:rsidRPr="0010453E">
              <w:rPr>
                <w:b/>
                <w:sz w:val="22"/>
                <w:szCs w:val="24"/>
                <w:lang w:val="ru-RU"/>
              </w:rPr>
              <w:t xml:space="preserve">: </w:t>
            </w:r>
            <w:r>
              <w:rPr>
                <w:b/>
                <w:sz w:val="22"/>
                <w:szCs w:val="24"/>
                <w:lang w:val="ru-RU"/>
              </w:rPr>
              <w:t>Обязательства</w:t>
            </w:r>
            <w:r w:rsidRPr="0010453E">
              <w:rPr>
                <w:b/>
                <w:sz w:val="22"/>
                <w:szCs w:val="24"/>
                <w:lang w:val="ru-RU"/>
              </w:rPr>
              <w:t xml:space="preserve"> </w:t>
            </w:r>
            <w:r>
              <w:rPr>
                <w:b/>
                <w:sz w:val="22"/>
                <w:szCs w:val="24"/>
                <w:lang w:val="ru-RU"/>
              </w:rPr>
              <w:t>ГАТС</w:t>
            </w:r>
            <w:r w:rsidRPr="0010453E">
              <w:rPr>
                <w:b/>
                <w:sz w:val="22"/>
                <w:szCs w:val="24"/>
                <w:lang w:val="ru-RU"/>
              </w:rPr>
              <w:t xml:space="preserve"> </w:t>
            </w:r>
            <w:r>
              <w:rPr>
                <w:b/>
                <w:sz w:val="22"/>
                <w:szCs w:val="24"/>
                <w:lang w:val="ru-RU"/>
              </w:rPr>
              <w:t>в</w:t>
            </w:r>
            <w:r w:rsidRPr="0010453E">
              <w:rPr>
                <w:b/>
                <w:sz w:val="22"/>
                <w:szCs w:val="24"/>
                <w:lang w:val="ru-RU"/>
              </w:rPr>
              <w:t xml:space="preserve"> </w:t>
            </w:r>
            <w:r>
              <w:rPr>
                <w:b/>
                <w:sz w:val="22"/>
                <w:szCs w:val="24"/>
                <w:lang w:val="ru-RU"/>
              </w:rPr>
              <w:t>разрезе</w:t>
            </w:r>
            <w:r w:rsidRPr="0010453E">
              <w:rPr>
                <w:b/>
                <w:sz w:val="22"/>
                <w:szCs w:val="24"/>
                <w:lang w:val="ru-RU"/>
              </w:rPr>
              <w:t xml:space="preserve"> </w:t>
            </w:r>
            <w:r>
              <w:rPr>
                <w:b/>
                <w:sz w:val="22"/>
                <w:szCs w:val="24"/>
                <w:lang w:val="ru-RU"/>
              </w:rPr>
              <w:t>по</w:t>
            </w:r>
            <w:r w:rsidRPr="0010453E">
              <w:rPr>
                <w:b/>
                <w:sz w:val="22"/>
                <w:szCs w:val="24"/>
                <w:lang w:val="ru-RU"/>
              </w:rPr>
              <w:t xml:space="preserve"> </w:t>
            </w:r>
            <w:r>
              <w:rPr>
                <w:b/>
                <w:sz w:val="22"/>
                <w:szCs w:val="24"/>
                <w:lang w:val="ru-RU"/>
              </w:rPr>
              <w:t xml:space="preserve">секторам и типам мер </w:t>
            </w:r>
          </w:p>
        </w:tc>
      </w:tr>
      <w:tr w:rsidR="000E180E" w:rsidRPr="006068FE" w:rsidTr="001A220A">
        <w:tc>
          <w:tcPr>
            <w:tcW w:w="9610" w:type="dxa"/>
          </w:tcPr>
          <w:p w:rsidR="000E180E" w:rsidRPr="006068FE" w:rsidRDefault="00C822B0" w:rsidP="001A220A">
            <w:pPr>
              <w:spacing w:before="120" w:after="120" w:line="240" w:lineRule="auto"/>
              <w:ind w:firstLine="0"/>
              <w:jc w:val="center"/>
              <w:rPr>
                <w:bCs/>
                <w:sz w:val="22"/>
                <w:szCs w:val="24"/>
              </w:rPr>
            </w:pPr>
            <w:r>
              <w:rPr>
                <w:bCs/>
                <w:i/>
                <w:noProof/>
                <w:sz w:val="18"/>
                <w:szCs w:val="18"/>
                <w:lang w:eastAsia="zh-CN"/>
              </w:rPr>
              <w:pict>
                <v:shape id="_x0000_s1360" type="#_x0000_t202" style="position:absolute;left:0;text-align:left;margin-left:36pt;margin-top:178.25pt;width:250.55pt;height:149.9pt;z-index:251879936;mso-position-horizontal-relative:text;mso-position-vertical-relative:text;mso-width-relative:margin;mso-height-relative:margin" stroked="f">
                  <v:textbox style="layout-flow:vertical;mso-layout-flow-alt:bottom-to-top;mso-next-textbox:#_x0000_s1360" inset="0,0,0,0">
                    <w:txbxContent>
                      <w:p w:rsidR="006170FB" w:rsidRDefault="006170FB" w:rsidP="00BE4954">
                        <w:pPr>
                          <w:spacing w:after="60" w:line="240" w:lineRule="auto"/>
                          <w:jc w:val="right"/>
                          <w:rPr>
                            <w:sz w:val="16"/>
                            <w:szCs w:val="16"/>
                            <w:lang w:val="ru-RU"/>
                          </w:rPr>
                        </w:pPr>
                        <w:r>
                          <w:rPr>
                            <w:sz w:val="16"/>
                            <w:szCs w:val="16"/>
                            <w:lang w:val="ru-RU"/>
                          </w:rPr>
                          <w:t>Профессиональные услуги</w:t>
                        </w:r>
                      </w:p>
                      <w:p w:rsidR="006170FB" w:rsidRDefault="006170FB" w:rsidP="00BE4954">
                        <w:pPr>
                          <w:spacing w:after="60" w:line="240" w:lineRule="auto"/>
                          <w:jc w:val="right"/>
                          <w:rPr>
                            <w:sz w:val="16"/>
                            <w:szCs w:val="16"/>
                            <w:lang w:val="ru-RU"/>
                          </w:rPr>
                        </w:pPr>
                        <w:r>
                          <w:rPr>
                            <w:sz w:val="16"/>
                            <w:szCs w:val="16"/>
                            <w:lang w:val="ru-RU"/>
                          </w:rPr>
                          <w:t>Компьютерные услуги</w:t>
                        </w:r>
                      </w:p>
                      <w:p w:rsidR="006170FB" w:rsidRDefault="006170FB" w:rsidP="00BE4954">
                        <w:pPr>
                          <w:spacing w:after="60" w:line="240" w:lineRule="auto"/>
                          <w:jc w:val="right"/>
                          <w:rPr>
                            <w:sz w:val="16"/>
                            <w:szCs w:val="16"/>
                            <w:lang w:val="ru-RU"/>
                          </w:rPr>
                        </w:pPr>
                        <w:r>
                          <w:rPr>
                            <w:sz w:val="16"/>
                            <w:szCs w:val="16"/>
                            <w:lang w:val="ru-RU"/>
                          </w:rPr>
                          <w:t>НИОКР</w:t>
                        </w:r>
                      </w:p>
                      <w:p w:rsidR="006170FB" w:rsidRDefault="006170FB" w:rsidP="00BE4954">
                        <w:pPr>
                          <w:spacing w:after="60" w:line="240" w:lineRule="auto"/>
                          <w:jc w:val="right"/>
                          <w:rPr>
                            <w:sz w:val="16"/>
                            <w:szCs w:val="16"/>
                            <w:lang w:val="ru-RU"/>
                          </w:rPr>
                        </w:pPr>
                        <w:r>
                          <w:rPr>
                            <w:sz w:val="16"/>
                            <w:szCs w:val="16"/>
                            <w:lang w:val="ru-RU"/>
                          </w:rPr>
                          <w:t>Недвижимость</w:t>
                        </w:r>
                      </w:p>
                      <w:p w:rsidR="006170FB" w:rsidRDefault="006170FB" w:rsidP="00BE4954">
                        <w:pPr>
                          <w:spacing w:after="60" w:line="240" w:lineRule="auto"/>
                          <w:jc w:val="right"/>
                          <w:rPr>
                            <w:sz w:val="16"/>
                            <w:szCs w:val="16"/>
                            <w:lang w:val="ru-RU"/>
                          </w:rPr>
                        </w:pPr>
                        <w:r>
                          <w:rPr>
                            <w:sz w:val="16"/>
                            <w:szCs w:val="16"/>
                            <w:lang w:val="ru-RU"/>
                          </w:rPr>
                          <w:t>Аренда</w:t>
                        </w:r>
                      </w:p>
                      <w:p w:rsidR="006170FB" w:rsidRDefault="006170FB" w:rsidP="00BE4954">
                        <w:pPr>
                          <w:spacing w:after="60" w:line="240" w:lineRule="auto"/>
                          <w:jc w:val="right"/>
                          <w:rPr>
                            <w:sz w:val="16"/>
                            <w:szCs w:val="16"/>
                            <w:lang w:val="ru-RU"/>
                          </w:rPr>
                        </w:pPr>
                        <w:r>
                          <w:rPr>
                            <w:sz w:val="16"/>
                            <w:szCs w:val="16"/>
                            <w:lang w:val="ru-RU"/>
                          </w:rPr>
                          <w:t>Деловые услуги</w:t>
                        </w:r>
                      </w:p>
                      <w:p w:rsidR="006170FB" w:rsidRDefault="006170FB" w:rsidP="00BE4954">
                        <w:pPr>
                          <w:spacing w:after="60" w:line="240" w:lineRule="auto"/>
                          <w:jc w:val="right"/>
                          <w:rPr>
                            <w:sz w:val="16"/>
                            <w:szCs w:val="16"/>
                            <w:lang w:val="ru-RU"/>
                          </w:rPr>
                        </w:pPr>
                        <w:r>
                          <w:rPr>
                            <w:sz w:val="16"/>
                            <w:szCs w:val="16"/>
                            <w:lang w:val="ru-RU"/>
                          </w:rPr>
                          <w:t>Почтовые и курьерские</w:t>
                        </w:r>
                      </w:p>
                      <w:p w:rsidR="006170FB" w:rsidRDefault="006170FB" w:rsidP="00BE4954">
                        <w:pPr>
                          <w:spacing w:after="60" w:line="240" w:lineRule="auto"/>
                          <w:jc w:val="right"/>
                          <w:rPr>
                            <w:sz w:val="16"/>
                            <w:szCs w:val="16"/>
                            <w:lang w:val="ru-RU"/>
                          </w:rPr>
                        </w:pPr>
                        <w:r>
                          <w:rPr>
                            <w:sz w:val="16"/>
                            <w:szCs w:val="16"/>
                            <w:lang w:val="ru-RU"/>
                          </w:rPr>
                          <w:t>Телекоммуникации</w:t>
                        </w:r>
                      </w:p>
                      <w:p w:rsidR="006170FB" w:rsidRDefault="006170FB" w:rsidP="00BE4954">
                        <w:pPr>
                          <w:spacing w:after="60" w:line="240" w:lineRule="auto"/>
                          <w:jc w:val="right"/>
                          <w:rPr>
                            <w:sz w:val="16"/>
                            <w:szCs w:val="16"/>
                            <w:lang w:val="ru-RU"/>
                          </w:rPr>
                        </w:pPr>
                        <w:r>
                          <w:rPr>
                            <w:sz w:val="16"/>
                            <w:szCs w:val="16"/>
                            <w:lang w:val="ru-RU"/>
                          </w:rPr>
                          <w:t>Аудиовизуальные</w:t>
                        </w:r>
                      </w:p>
                      <w:p w:rsidR="006170FB" w:rsidRDefault="006170FB" w:rsidP="00BE4954">
                        <w:pPr>
                          <w:spacing w:after="60" w:line="240" w:lineRule="auto"/>
                          <w:jc w:val="right"/>
                          <w:rPr>
                            <w:sz w:val="16"/>
                            <w:szCs w:val="16"/>
                            <w:lang w:val="ru-RU"/>
                          </w:rPr>
                        </w:pPr>
                        <w:r>
                          <w:rPr>
                            <w:sz w:val="16"/>
                            <w:szCs w:val="16"/>
                            <w:lang w:val="ru-RU"/>
                          </w:rPr>
                          <w:t>Строительные</w:t>
                        </w:r>
                      </w:p>
                      <w:p w:rsidR="006170FB" w:rsidRDefault="006170FB" w:rsidP="00BE4954">
                        <w:pPr>
                          <w:spacing w:after="60" w:line="240" w:lineRule="auto"/>
                          <w:jc w:val="right"/>
                          <w:rPr>
                            <w:sz w:val="16"/>
                            <w:szCs w:val="16"/>
                            <w:lang w:val="ru-RU"/>
                          </w:rPr>
                        </w:pPr>
                        <w:r>
                          <w:rPr>
                            <w:sz w:val="16"/>
                            <w:szCs w:val="16"/>
                            <w:lang w:val="ru-RU"/>
                          </w:rPr>
                          <w:t>Дистрибьюторские</w:t>
                        </w:r>
                      </w:p>
                      <w:p w:rsidR="006170FB" w:rsidRDefault="006170FB" w:rsidP="00BE4954">
                        <w:pPr>
                          <w:spacing w:after="60" w:line="240" w:lineRule="auto"/>
                          <w:jc w:val="right"/>
                          <w:rPr>
                            <w:sz w:val="16"/>
                            <w:szCs w:val="16"/>
                            <w:lang w:val="ru-RU"/>
                          </w:rPr>
                        </w:pPr>
                        <w:r>
                          <w:rPr>
                            <w:sz w:val="16"/>
                            <w:szCs w:val="16"/>
                            <w:lang w:val="ru-RU"/>
                          </w:rPr>
                          <w:t>Образовательные</w:t>
                        </w:r>
                      </w:p>
                      <w:p w:rsidR="006170FB" w:rsidRDefault="006170FB" w:rsidP="00BE4954">
                        <w:pPr>
                          <w:spacing w:after="60" w:line="240" w:lineRule="auto"/>
                          <w:jc w:val="right"/>
                          <w:rPr>
                            <w:sz w:val="16"/>
                            <w:szCs w:val="16"/>
                            <w:lang w:val="ru-RU"/>
                          </w:rPr>
                        </w:pPr>
                        <w:r>
                          <w:rPr>
                            <w:sz w:val="16"/>
                            <w:szCs w:val="16"/>
                            <w:lang w:val="ru-RU"/>
                          </w:rPr>
                          <w:t>Экологические</w:t>
                        </w:r>
                      </w:p>
                      <w:p w:rsidR="006170FB" w:rsidRDefault="006170FB" w:rsidP="00BE4954">
                        <w:pPr>
                          <w:spacing w:after="60" w:line="240" w:lineRule="auto"/>
                          <w:jc w:val="right"/>
                          <w:rPr>
                            <w:sz w:val="16"/>
                            <w:szCs w:val="16"/>
                            <w:lang w:val="ru-RU"/>
                          </w:rPr>
                        </w:pPr>
                        <w:r>
                          <w:rPr>
                            <w:sz w:val="16"/>
                            <w:szCs w:val="16"/>
                            <w:lang w:val="ru-RU"/>
                          </w:rPr>
                          <w:t>Страхование</w:t>
                        </w:r>
                      </w:p>
                      <w:p w:rsidR="006170FB" w:rsidRDefault="006170FB" w:rsidP="00BE4954">
                        <w:pPr>
                          <w:spacing w:after="60" w:line="240" w:lineRule="auto"/>
                          <w:jc w:val="right"/>
                          <w:rPr>
                            <w:sz w:val="16"/>
                            <w:szCs w:val="16"/>
                            <w:lang w:val="ru-RU"/>
                          </w:rPr>
                        </w:pPr>
                        <w:r>
                          <w:rPr>
                            <w:sz w:val="16"/>
                            <w:szCs w:val="16"/>
                            <w:lang w:val="ru-RU"/>
                          </w:rPr>
                          <w:t>Банковские услуги</w:t>
                        </w:r>
                      </w:p>
                      <w:p w:rsidR="006170FB" w:rsidRDefault="006170FB" w:rsidP="00BE4954">
                        <w:pPr>
                          <w:spacing w:after="60" w:line="240" w:lineRule="auto"/>
                          <w:jc w:val="right"/>
                          <w:rPr>
                            <w:sz w:val="16"/>
                            <w:szCs w:val="16"/>
                            <w:lang w:val="ru-RU"/>
                          </w:rPr>
                        </w:pPr>
                        <w:r>
                          <w:rPr>
                            <w:sz w:val="16"/>
                            <w:szCs w:val="16"/>
                            <w:lang w:val="ru-RU"/>
                          </w:rPr>
                          <w:t>Мед. и социальные</w:t>
                        </w:r>
                      </w:p>
                      <w:p w:rsidR="006170FB" w:rsidRDefault="006170FB" w:rsidP="00BE4954">
                        <w:pPr>
                          <w:spacing w:after="60" w:line="240" w:lineRule="auto"/>
                          <w:jc w:val="right"/>
                          <w:rPr>
                            <w:sz w:val="16"/>
                            <w:szCs w:val="16"/>
                            <w:lang w:val="ru-RU"/>
                          </w:rPr>
                        </w:pPr>
                        <w:r>
                          <w:rPr>
                            <w:sz w:val="16"/>
                            <w:szCs w:val="16"/>
                            <w:lang w:val="ru-RU"/>
                          </w:rPr>
                          <w:t>Туристические</w:t>
                        </w:r>
                      </w:p>
                      <w:p w:rsidR="006170FB" w:rsidRDefault="006170FB" w:rsidP="00BE4954">
                        <w:pPr>
                          <w:spacing w:after="60" w:line="240" w:lineRule="auto"/>
                          <w:jc w:val="right"/>
                          <w:rPr>
                            <w:sz w:val="16"/>
                            <w:szCs w:val="16"/>
                            <w:lang w:val="ru-RU"/>
                          </w:rPr>
                        </w:pPr>
                        <w:r>
                          <w:rPr>
                            <w:sz w:val="16"/>
                            <w:szCs w:val="16"/>
                            <w:lang w:val="ru-RU"/>
                          </w:rPr>
                          <w:t>Культурно-развлекат.</w:t>
                        </w:r>
                      </w:p>
                      <w:p w:rsidR="006170FB" w:rsidRDefault="006170FB" w:rsidP="00BE4954">
                        <w:pPr>
                          <w:spacing w:after="60" w:line="240" w:lineRule="auto"/>
                          <w:jc w:val="right"/>
                          <w:rPr>
                            <w:sz w:val="16"/>
                            <w:szCs w:val="16"/>
                            <w:lang w:val="ru-RU"/>
                          </w:rPr>
                        </w:pPr>
                        <w:r>
                          <w:rPr>
                            <w:sz w:val="16"/>
                            <w:szCs w:val="16"/>
                            <w:lang w:val="ru-RU"/>
                          </w:rPr>
                          <w:t>Транспортные</w:t>
                        </w:r>
                      </w:p>
                      <w:p w:rsidR="006170FB" w:rsidRDefault="006170FB" w:rsidP="00BE4954">
                        <w:pPr>
                          <w:spacing w:after="60" w:line="240" w:lineRule="auto"/>
                          <w:jc w:val="right"/>
                          <w:rPr>
                            <w:sz w:val="16"/>
                            <w:szCs w:val="16"/>
                            <w:lang w:val="ru-RU"/>
                          </w:rPr>
                        </w:pPr>
                        <w:r>
                          <w:rPr>
                            <w:sz w:val="16"/>
                            <w:szCs w:val="16"/>
                            <w:lang w:val="ru-RU"/>
                          </w:rPr>
                          <w:t>Прочие услуги</w:t>
                        </w:r>
                      </w:p>
                      <w:p w:rsidR="006170FB" w:rsidRDefault="006170FB" w:rsidP="00BE4954">
                        <w:pPr>
                          <w:spacing w:after="60" w:line="240" w:lineRule="auto"/>
                          <w:jc w:val="right"/>
                          <w:rPr>
                            <w:sz w:val="16"/>
                            <w:szCs w:val="16"/>
                            <w:lang w:val="ru-RU"/>
                          </w:rPr>
                        </w:pPr>
                      </w:p>
                      <w:p w:rsidR="006170FB" w:rsidRPr="002B03DA" w:rsidRDefault="006170FB" w:rsidP="00BE4954">
                        <w:pPr>
                          <w:spacing w:after="60" w:line="240" w:lineRule="auto"/>
                          <w:jc w:val="right"/>
                          <w:rPr>
                            <w:sz w:val="16"/>
                            <w:szCs w:val="16"/>
                            <w:lang w:val="ru-RU"/>
                          </w:rPr>
                        </w:pPr>
                      </w:p>
                    </w:txbxContent>
                  </v:textbox>
                </v:shape>
              </w:pict>
            </w:r>
            <w:r>
              <w:rPr>
                <w:bCs/>
                <w:i/>
                <w:noProof/>
                <w:sz w:val="18"/>
                <w:szCs w:val="18"/>
                <w:lang w:val="ru-RU" w:eastAsia="ru-RU"/>
              </w:rPr>
              <w:pict>
                <v:shape id="_x0000_s1220" type="#_x0000_t202" style="position:absolute;left:0;text-align:left;margin-left:318.2pt;margin-top:20.25pt;width:150.3pt;height:243.8pt;z-index:251787776;mso-position-horizontal-relative:text;mso-position-vertical-relative:text;mso-width-relative:margin;mso-height-relative:margin" fillcolor="white [3212]" strokecolor="white [3212]">
                  <v:textbox style="mso-next-textbox:#_x0000_s1220" inset=".5mm,0,.5mm,0">
                    <w:txbxContent>
                      <w:p w:rsidR="006170FB" w:rsidRPr="000E174E" w:rsidRDefault="006170FB" w:rsidP="000E180E">
                        <w:pPr>
                          <w:spacing w:line="240" w:lineRule="auto"/>
                          <w:ind w:firstLine="0"/>
                          <w:rPr>
                            <w:sz w:val="16"/>
                            <w:szCs w:val="16"/>
                            <w:lang w:val="ru-RU"/>
                          </w:rPr>
                        </w:pPr>
                        <w:r w:rsidRPr="000E174E">
                          <w:rPr>
                            <w:sz w:val="16"/>
                            <w:szCs w:val="16"/>
                            <w:lang w:val="ru-RU"/>
                          </w:rPr>
                          <w:t>Полные обязательства</w:t>
                        </w:r>
                      </w:p>
                      <w:p w:rsidR="006170FB" w:rsidRDefault="006170FB" w:rsidP="000E180E">
                        <w:pPr>
                          <w:spacing w:line="240" w:lineRule="auto"/>
                          <w:ind w:firstLine="0"/>
                          <w:rPr>
                            <w:sz w:val="16"/>
                            <w:szCs w:val="16"/>
                            <w:lang w:val="ru-RU"/>
                          </w:rPr>
                        </w:pPr>
                      </w:p>
                      <w:p w:rsidR="006170FB" w:rsidRPr="000E174E" w:rsidRDefault="006170FB" w:rsidP="000E180E">
                        <w:pPr>
                          <w:spacing w:line="240" w:lineRule="auto"/>
                          <w:ind w:firstLine="0"/>
                          <w:rPr>
                            <w:sz w:val="16"/>
                            <w:szCs w:val="16"/>
                            <w:lang w:val="ru-RU"/>
                          </w:rPr>
                        </w:pPr>
                        <w:r w:rsidRPr="000E174E">
                          <w:rPr>
                            <w:sz w:val="16"/>
                            <w:szCs w:val="16"/>
                            <w:lang w:val="ru-RU"/>
                          </w:rPr>
                          <w:t>Другие частичные ограничения</w:t>
                        </w:r>
                      </w:p>
                      <w:p w:rsidR="006170FB" w:rsidRDefault="006170FB" w:rsidP="000E180E">
                        <w:pPr>
                          <w:spacing w:line="240" w:lineRule="auto"/>
                          <w:ind w:firstLine="0"/>
                          <w:rPr>
                            <w:sz w:val="16"/>
                            <w:szCs w:val="16"/>
                            <w:lang w:val="ru-RU"/>
                          </w:rPr>
                        </w:pPr>
                      </w:p>
                      <w:p w:rsidR="006170FB" w:rsidRPr="000E174E" w:rsidRDefault="006170FB" w:rsidP="000E180E">
                        <w:pPr>
                          <w:spacing w:line="240" w:lineRule="auto"/>
                          <w:ind w:firstLine="0"/>
                          <w:rPr>
                            <w:sz w:val="16"/>
                            <w:szCs w:val="16"/>
                            <w:lang w:val="ru-RU"/>
                          </w:rPr>
                        </w:pPr>
                        <w:r w:rsidRPr="000E174E">
                          <w:rPr>
                            <w:sz w:val="16"/>
                            <w:szCs w:val="16"/>
                            <w:lang w:val="ru-RU"/>
                          </w:rPr>
                          <w:t>М4: ограничения на количество иностранных сотрудников</w:t>
                        </w:r>
                      </w:p>
                      <w:p w:rsidR="006170FB" w:rsidRPr="000E174E" w:rsidRDefault="006170FB" w:rsidP="000E180E">
                        <w:pPr>
                          <w:spacing w:line="240" w:lineRule="auto"/>
                          <w:ind w:firstLine="0"/>
                          <w:rPr>
                            <w:sz w:val="16"/>
                            <w:szCs w:val="16"/>
                            <w:lang w:val="ru-RU"/>
                          </w:rPr>
                        </w:pPr>
                        <w:r w:rsidRPr="000E174E">
                          <w:rPr>
                            <w:sz w:val="16"/>
                            <w:szCs w:val="16"/>
                          </w:rPr>
                          <w:t>NT</w:t>
                        </w:r>
                        <w:r w:rsidRPr="000E174E">
                          <w:rPr>
                            <w:sz w:val="16"/>
                            <w:szCs w:val="16"/>
                            <w:lang w:val="ru-RU"/>
                          </w:rPr>
                          <w:t xml:space="preserve">: дискриминационное лицензирование/разрешения/уступки </w:t>
                        </w:r>
                      </w:p>
                      <w:p w:rsidR="006170FB" w:rsidRPr="000E174E" w:rsidRDefault="006170FB" w:rsidP="000E180E">
                        <w:pPr>
                          <w:spacing w:line="240" w:lineRule="auto"/>
                          <w:ind w:firstLine="0"/>
                          <w:rPr>
                            <w:sz w:val="16"/>
                            <w:szCs w:val="16"/>
                            <w:lang w:val="ru-RU"/>
                          </w:rPr>
                        </w:pPr>
                        <w:r w:rsidRPr="000E174E">
                          <w:rPr>
                            <w:sz w:val="16"/>
                            <w:szCs w:val="16"/>
                          </w:rPr>
                          <w:t>NT</w:t>
                        </w:r>
                        <w:r w:rsidRPr="000E174E">
                          <w:rPr>
                            <w:sz w:val="16"/>
                            <w:szCs w:val="16"/>
                            <w:lang w:val="ru-RU"/>
                          </w:rPr>
                          <w:t>: ограничения в части собственности на землю/недвижимость</w:t>
                        </w:r>
                      </w:p>
                      <w:p w:rsidR="006170FB" w:rsidRPr="000E174E" w:rsidRDefault="006170FB" w:rsidP="000E180E">
                        <w:pPr>
                          <w:spacing w:line="240" w:lineRule="auto"/>
                          <w:ind w:firstLine="0"/>
                          <w:rPr>
                            <w:sz w:val="16"/>
                            <w:szCs w:val="16"/>
                            <w:lang w:val="ru-RU"/>
                          </w:rPr>
                        </w:pPr>
                        <w:r w:rsidRPr="000E174E">
                          <w:rPr>
                            <w:sz w:val="16"/>
                            <w:szCs w:val="16"/>
                          </w:rPr>
                          <w:t>NT</w:t>
                        </w:r>
                        <w:r w:rsidRPr="000E174E">
                          <w:rPr>
                            <w:sz w:val="16"/>
                            <w:szCs w:val="16"/>
                            <w:lang w:val="ru-RU"/>
                          </w:rPr>
                          <w:t xml:space="preserve">: ограничения в части состава совета директоров </w:t>
                        </w:r>
                      </w:p>
                      <w:p w:rsidR="006170FB" w:rsidRPr="000E174E" w:rsidRDefault="006170FB" w:rsidP="000E180E">
                        <w:pPr>
                          <w:spacing w:line="240" w:lineRule="auto"/>
                          <w:ind w:firstLine="0"/>
                          <w:rPr>
                            <w:sz w:val="16"/>
                            <w:szCs w:val="16"/>
                            <w:lang w:val="ru-RU"/>
                          </w:rPr>
                        </w:pPr>
                        <w:r w:rsidRPr="000E174E">
                          <w:rPr>
                            <w:sz w:val="16"/>
                            <w:szCs w:val="16"/>
                          </w:rPr>
                          <w:t>NT</w:t>
                        </w:r>
                        <w:r w:rsidRPr="000E174E">
                          <w:rPr>
                            <w:sz w:val="16"/>
                            <w:szCs w:val="16"/>
                            <w:lang w:val="ru-RU"/>
                          </w:rPr>
                          <w:t xml:space="preserve">: требования к месту жительства и гражданству  </w:t>
                        </w:r>
                      </w:p>
                      <w:p w:rsidR="006170FB" w:rsidRPr="000E174E" w:rsidRDefault="006170FB" w:rsidP="000E180E">
                        <w:pPr>
                          <w:spacing w:line="240" w:lineRule="auto"/>
                          <w:ind w:firstLine="0"/>
                          <w:rPr>
                            <w:sz w:val="16"/>
                            <w:szCs w:val="16"/>
                            <w:lang w:val="ru-RU"/>
                          </w:rPr>
                        </w:pPr>
                        <w:r w:rsidRPr="000E174E">
                          <w:rPr>
                            <w:sz w:val="16"/>
                            <w:szCs w:val="16"/>
                          </w:rPr>
                          <w:t>NT</w:t>
                        </w:r>
                        <w:r w:rsidRPr="000E174E">
                          <w:rPr>
                            <w:sz w:val="16"/>
                            <w:szCs w:val="16"/>
                            <w:lang w:val="ru-RU"/>
                          </w:rPr>
                          <w:t>: субсидии</w:t>
                        </w:r>
                      </w:p>
                      <w:p w:rsidR="006170FB" w:rsidRPr="000E174E" w:rsidRDefault="006170FB" w:rsidP="000E180E">
                        <w:pPr>
                          <w:spacing w:line="240" w:lineRule="auto"/>
                          <w:ind w:firstLine="0"/>
                          <w:rPr>
                            <w:sz w:val="16"/>
                            <w:szCs w:val="16"/>
                            <w:lang w:val="ru-RU"/>
                          </w:rPr>
                        </w:pPr>
                        <w:r w:rsidRPr="000E174E">
                          <w:rPr>
                            <w:sz w:val="16"/>
                            <w:szCs w:val="16"/>
                          </w:rPr>
                          <w:t>NT</w:t>
                        </w:r>
                        <w:r w:rsidRPr="000E174E">
                          <w:rPr>
                            <w:sz w:val="16"/>
                            <w:szCs w:val="16"/>
                            <w:lang w:val="ru-RU"/>
                          </w:rPr>
                          <w:t xml:space="preserve">: прочие дискриминационные меры </w:t>
                        </w:r>
                      </w:p>
                      <w:p w:rsidR="006170FB" w:rsidRDefault="006170FB" w:rsidP="000E180E">
                        <w:pPr>
                          <w:spacing w:line="240" w:lineRule="auto"/>
                          <w:ind w:firstLine="0"/>
                          <w:rPr>
                            <w:sz w:val="16"/>
                            <w:szCs w:val="16"/>
                            <w:lang w:val="ru-RU"/>
                          </w:rPr>
                        </w:pPr>
                      </w:p>
                      <w:p w:rsidR="006170FB" w:rsidRPr="000E174E" w:rsidRDefault="006170FB" w:rsidP="000E180E">
                        <w:pPr>
                          <w:spacing w:line="240" w:lineRule="auto"/>
                          <w:ind w:firstLine="0"/>
                          <w:rPr>
                            <w:sz w:val="16"/>
                            <w:szCs w:val="16"/>
                            <w:lang w:val="ru-RU"/>
                          </w:rPr>
                        </w:pPr>
                        <w:r w:rsidRPr="000E174E">
                          <w:rPr>
                            <w:sz w:val="16"/>
                            <w:szCs w:val="16"/>
                            <w:lang w:val="ru-RU"/>
                          </w:rPr>
                          <w:t xml:space="preserve">МА: Монополии / Поставщики эксклюзивных услуг </w:t>
                        </w:r>
                      </w:p>
                      <w:p w:rsidR="006170FB" w:rsidRPr="000E174E" w:rsidRDefault="006170FB" w:rsidP="000E180E">
                        <w:pPr>
                          <w:spacing w:line="240" w:lineRule="auto"/>
                          <w:ind w:firstLine="0"/>
                          <w:rPr>
                            <w:sz w:val="16"/>
                            <w:szCs w:val="16"/>
                            <w:lang w:val="ru-RU"/>
                          </w:rPr>
                        </w:pPr>
                        <w:r w:rsidRPr="000E174E">
                          <w:rPr>
                            <w:sz w:val="16"/>
                            <w:szCs w:val="16"/>
                            <w:lang w:val="ru-RU"/>
                          </w:rPr>
                          <w:t xml:space="preserve">МА: Ограничения в отношении участия иностранного капитала </w:t>
                        </w:r>
                      </w:p>
                      <w:p w:rsidR="006170FB" w:rsidRPr="000E174E" w:rsidRDefault="006170FB" w:rsidP="000E180E">
                        <w:pPr>
                          <w:spacing w:line="240" w:lineRule="auto"/>
                          <w:ind w:firstLine="0"/>
                          <w:rPr>
                            <w:sz w:val="16"/>
                            <w:szCs w:val="16"/>
                            <w:lang w:val="ru-RU"/>
                          </w:rPr>
                        </w:pPr>
                        <w:r w:rsidRPr="000E174E">
                          <w:rPr>
                            <w:sz w:val="16"/>
                            <w:szCs w:val="16"/>
                            <w:lang w:val="ru-RU"/>
                          </w:rPr>
                          <w:t>МА: Тест экономических потребностей</w:t>
                        </w:r>
                      </w:p>
                      <w:p w:rsidR="006170FB" w:rsidRDefault="006170FB" w:rsidP="000E180E">
                        <w:pPr>
                          <w:spacing w:line="240" w:lineRule="auto"/>
                          <w:ind w:firstLine="0"/>
                          <w:rPr>
                            <w:sz w:val="16"/>
                            <w:szCs w:val="16"/>
                            <w:lang w:val="ru-RU"/>
                          </w:rPr>
                        </w:pPr>
                      </w:p>
                      <w:p w:rsidR="006170FB" w:rsidRDefault="006170FB" w:rsidP="000E180E">
                        <w:pPr>
                          <w:spacing w:line="240" w:lineRule="auto"/>
                          <w:ind w:firstLine="0"/>
                          <w:rPr>
                            <w:sz w:val="16"/>
                            <w:szCs w:val="16"/>
                            <w:lang w:val="ru-RU"/>
                          </w:rPr>
                        </w:pPr>
                        <w:r w:rsidRPr="000E174E">
                          <w:rPr>
                            <w:sz w:val="16"/>
                            <w:szCs w:val="16"/>
                            <w:lang w:val="ru-RU"/>
                          </w:rPr>
                          <w:t xml:space="preserve">МА: Географические ограничения  </w:t>
                        </w:r>
                      </w:p>
                      <w:p w:rsidR="006170FB" w:rsidRDefault="006170FB" w:rsidP="000E180E">
                        <w:pPr>
                          <w:spacing w:line="240" w:lineRule="auto"/>
                          <w:ind w:firstLine="0"/>
                          <w:rPr>
                            <w:sz w:val="16"/>
                            <w:szCs w:val="16"/>
                            <w:lang w:val="ru-RU"/>
                          </w:rPr>
                        </w:pPr>
                      </w:p>
                      <w:p w:rsidR="006170FB" w:rsidRPr="000E174E" w:rsidRDefault="006170FB" w:rsidP="000E180E">
                        <w:pPr>
                          <w:spacing w:line="240" w:lineRule="auto"/>
                          <w:ind w:firstLine="0"/>
                          <w:rPr>
                            <w:sz w:val="16"/>
                            <w:szCs w:val="16"/>
                            <w:lang w:val="ru-RU"/>
                          </w:rPr>
                        </w:pPr>
                        <w:r>
                          <w:rPr>
                            <w:sz w:val="16"/>
                            <w:szCs w:val="16"/>
                            <w:lang w:val="ru-RU"/>
                          </w:rPr>
                          <w:t>МА: Количественные ограничения</w:t>
                        </w:r>
                      </w:p>
                      <w:p w:rsidR="006170FB" w:rsidRPr="000E174E" w:rsidRDefault="006170FB" w:rsidP="000E180E">
                        <w:pPr>
                          <w:ind w:firstLine="0"/>
                          <w:rPr>
                            <w:sz w:val="16"/>
                            <w:szCs w:val="16"/>
                            <w:lang w:val="ru-RU"/>
                          </w:rPr>
                        </w:pPr>
                      </w:p>
                      <w:p w:rsidR="006170FB" w:rsidRPr="000E174E" w:rsidRDefault="006170FB" w:rsidP="000E180E">
                        <w:pPr>
                          <w:ind w:firstLine="0"/>
                          <w:rPr>
                            <w:sz w:val="16"/>
                            <w:szCs w:val="16"/>
                            <w:lang w:val="ru-RU"/>
                          </w:rPr>
                        </w:pPr>
                      </w:p>
                    </w:txbxContent>
                  </v:textbox>
                </v:shape>
              </w:pict>
            </w:r>
            <w:r w:rsidR="000E180E" w:rsidRPr="006068FE">
              <w:rPr>
                <w:bCs/>
                <w:noProof/>
                <w:sz w:val="22"/>
                <w:szCs w:val="24"/>
              </w:rPr>
              <w:drawing>
                <wp:inline distT="0" distB="0" distL="0" distR="0">
                  <wp:extent cx="5945815" cy="3381153"/>
                  <wp:effectExtent l="19050" t="0" r="0" b="0"/>
                  <wp:docPr id="68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c>
      </w:tr>
      <w:tr w:rsidR="000E180E" w:rsidRPr="00355BA3" w:rsidTr="001A220A">
        <w:tc>
          <w:tcPr>
            <w:tcW w:w="9610" w:type="dxa"/>
          </w:tcPr>
          <w:p w:rsidR="00DD5A95" w:rsidRDefault="00DD5A95" w:rsidP="00DD5A95">
            <w:pPr>
              <w:spacing w:before="120" w:after="120" w:line="240" w:lineRule="auto"/>
              <w:ind w:firstLine="0"/>
              <w:jc w:val="both"/>
              <w:rPr>
                <w:bCs/>
                <w:i/>
                <w:sz w:val="18"/>
                <w:szCs w:val="18"/>
              </w:rPr>
            </w:pPr>
          </w:p>
          <w:p w:rsidR="000E180E" w:rsidRPr="0010453E" w:rsidRDefault="000E180E" w:rsidP="00DD5A95">
            <w:pPr>
              <w:spacing w:before="120" w:after="120" w:line="240" w:lineRule="auto"/>
              <w:ind w:firstLine="0"/>
              <w:jc w:val="both"/>
              <w:rPr>
                <w:bCs/>
                <w:sz w:val="22"/>
                <w:szCs w:val="24"/>
                <w:lang w:val="ru-RU"/>
              </w:rPr>
            </w:pPr>
            <w:r>
              <w:rPr>
                <w:bCs/>
                <w:i/>
                <w:sz w:val="18"/>
                <w:szCs w:val="18"/>
                <w:lang w:val="ru-RU"/>
              </w:rPr>
              <w:lastRenderedPageBreak/>
              <w:t>Источник</w:t>
            </w:r>
            <w:r w:rsidRPr="0010453E">
              <w:rPr>
                <w:bCs/>
                <w:sz w:val="18"/>
                <w:szCs w:val="18"/>
                <w:lang w:val="ru-RU"/>
              </w:rPr>
              <w:t xml:space="preserve">: </w:t>
            </w:r>
            <w:r>
              <w:rPr>
                <w:bCs/>
                <w:sz w:val="18"/>
                <w:szCs w:val="18"/>
                <w:lang w:val="ru-RU"/>
              </w:rPr>
              <w:t>Авторы</w:t>
            </w:r>
            <w:r w:rsidRPr="0010453E">
              <w:rPr>
                <w:bCs/>
                <w:sz w:val="18"/>
                <w:szCs w:val="18"/>
                <w:lang w:val="ru-RU"/>
              </w:rPr>
              <w:t xml:space="preserve"> </w:t>
            </w:r>
            <w:r>
              <w:rPr>
                <w:bCs/>
                <w:sz w:val="18"/>
                <w:szCs w:val="18"/>
                <w:lang w:val="ru-RU"/>
              </w:rPr>
              <w:t>на</w:t>
            </w:r>
            <w:r w:rsidRPr="0010453E">
              <w:rPr>
                <w:bCs/>
                <w:sz w:val="18"/>
                <w:szCs w:val="18"/>
                <w:lang w:val="ru-RU"/>
              </w:rPr>
              <w:t xml:space="preserve"> </w:t>
            </w:r>
            <w:r>
              <w:rPr>
                <w:bCs/>
                <w:sz w:val="18"/>
                <w:szCs w:val="18"/>
                <w:lang w:val="ru-RU"/>
              </w:rPr>
              <w:t>основании</w:t>
            </w:r>
            <w:r w:rsidRPr="0010453E">
              <w:rPr>
                <w:bCs/>
                <w:sz w:val="18"/>
                <w:szCs w:val="18"/>
                <w:lang w:val="ru-RU"/>
              </w:rPr>
              <w:t xml:space="preserve"> </w:t>
            </w:r>
            <w:r>
              <w:rPr>
                <w:bCs/>
                <w:sz w:val="18"/>
                <w:szCs w:val="18"/>
                <w:lang w:val="ru-RU"/>
              </w:rPr>
              <w:t>работ</w:t>
            </w:r>
            <w:r w:rsidRPr="0010453E">
              <w:rPr>
                <w:bCs/>
                <w:sz w:val="18"/>
                <w:szCs w:val="18"/>
                <w:lang w:val="ru-RU"/>
              </w:rPr>
              <w:t xml:space="preserve"> </w:t>
            </w:r>
            <w:r>
              <w:rPr>
                <w:bCs/>
                <w:sz w:val="18"/>
                <w:szCs w:val="18"/>
                <w:lang w:val="ru-RU"/>
              </w:rPr>
              <w:t>ВТО</w:t>
            </w:r>
            <w:r w:rsidRPr="0010453E">
              <w:rPr>
                <w:bCs/>
                <w:sz w:val="18"/>
                <w:szCs w:val="18"/>
                <w:lang w:val="ru-RU"/>
              </w:rPr>
              <w:t xml:space="preserve">, </w:t>
            </w:r>
            <w:r w:rsidRPr="00CF0BB1">
              <w:rPr>
                <w:bCs/>
                <w:sz w:val="18"/>
                <w:szCs w:val="18"/>
              </w:rPr>
              <w:t>WT</w:t>
            </w:r>
            <w:r w:rsidRPr="0010453E">
              <w:rPr>
                <w:bCs/>
                <w:sz w:val="18"/>
                <w:szCs w:val="18"/>
                <w:lang w:val="ru-RU"/>
              </w:rPr>
              <w:t>/</w:t>
            </w:r>
            <w:r w:rsidRPr="00CF0BB1">
              <w:rPr>
                <w:bCs/>
                <w:sz w:val="18"/>
                <w:szCs w:val="18"/>
              </w:rPr>
              <w:t>ACC</w:t>
            </w:r>
            <w:r w:rsidRPr="0010453E">
              <w:rPr>
                <w:bCs/>
                <w:sz w:val="18"/>
                <w:szCs w:val="18"/>
                <w:lang w:val="ru-RU"/>
              </w:rPr>
              <w:t>/</w:t>
            </w:r>
            <w:r w:rsidRPr="00CF0BB1">
              <w:rPr>
                <w:bCs/>
                <w:sz w:val="18"/>
                <w:szCs w:val="18"/>
              </w:rPr>
              <w:t>RUS</w:t>
            </w:r>
            <w:r w:rsidRPr="0010453E">
              <w:rPr>
                <w:bCs/>
                <w:sz w:val="18"/>
                <w:szCs w:val="18"/>
                <w:lang w:val="ru-RU"/>
              </w:rPr>
              <w:t>/70/</w:t>
            </w:r>
            <w:r w:rsidRPr="00CF0BB1">
              <w:rPr>
                <w:bCs/>
                <w:sz w:val="18"/>
                <w:szCs w:val="18"/>
              </w:rPr>
              <w:t>Add</w:t>
            </w:r>
            <w:r w:rsidRPr="0010453E">
              <w:rPr>
                <w:bCs/>
                <w:sz w:val="18"/>
                <w:szCs w:val="18"/>
                <w:lang w:val="ru-RU"/>
              </w:rPr>
              <w:t xml:space="preserve">.2, </w:t>
            </w:r>
            <w:r w:rsidRPr="00CF0BB1">
              <w:rPr>
                <w:bCs/>
                <w:sz w:val="18"/>
                <w:szCs w:val="18"/>
              </w:rPr>
              <w:t>WT</w:t>
            </w:r>
            <w:r w:rsidRPr="0010453E">
              <w:rPr>
                <w:bCs/>
                <w:sz w:val="18"/>
                <w:szCs w:val="18"/>
                <w:lang w:val="ru-RU"/>
              </w:rPr>
              <w:t>/</w:t>
            </w:r>
            <w:r w:rsidRPr="00CF0BB1">
              <w:rPr>
                <w:bCs/>
                <w:sz w:val="18"/>
                <w:szCs w:val="18"/>
              </w:rPr>
              <w:t>MIN</w:t>
            </w:r>
            <w:r w:rsidRPr="0010453E">
              <w:rPr>
                <w:bCs/>
                <w:sz w:val="18"/>
                <w:szCs w:val="18"/>
                <w:lang w:val="ru-RU"/>
              </w:rPr>
              <w:t>(11)/2/</w:t>
            </w:r>
            <w:r w:rsidRPr="00CF0BB1">
              <w:rPr>
                <w:bCs/>
                <w:sz w:val="18"/>
                <w:szCs w:val="18"/>
              </w:rPr>
              <w:t>Add</w:t>
            </w:r>
            <w:r w:rsidRPr="0010453E">
              <w:rPr>
                <w:bCs/>
                <w:sz w:val="18"/>
                <w:szCs w:val="18"/>
                <w:lang w:val="ru-RU"/>
              </w:rPr>
              <w:t>.2, 17</w:t>
            </w:r>
            <w:r>
              <w:rPr>
                <w:bCs/>
                <w:sz w:val="18"/>
                <w:szCs w:val="18"/>
                <w:lang w:val="ru-RU"/>
              </w:rPr>
              <w:t xml:space="preserve"> ноября</w:t>
            </w:r>
            <w:r w:rsidRPr="0010453E">
              <w:rPr>
                <w:bCs/>
                <w:sz w:val="18"/>
                <w:szCs w:val="18"/>
                <w:lang w:val="ru-RU"/>
              </w:rPr>
              <w:t xml:space="preserve"> 2011</w:t>
            </w:r>
            <w:r>
              <w:rPr>
                <w:bCs/>
                <w:sz w:val="18"/>
                <w:szCs w:val="18"/>
                <w:lang w:val="ru-RU"/>
              </w:rPr>
              <w:t xml:space="preserve"> года</w:t>
            </w:r>
            <w:r w:rsidRPr="0010453E">
              <w:rPr>
                <w:bCs/>
                <w:sz w:val="18"/>
                <w:szCs w:val="18"/>
                <w:lang w:val="ru-RU"/>
              </w:rPr>
              <w:t>.</w:t>
            </w:r>
          </w:p>
        </w:tc>
      </w:tr>
    </w:tbl>
    <w:p w:rsidR="000E180E" w:rsidRPr="00714FD7" w:rsidRDefault="000E180E" w:rsidP="000E180E">
      <w:pPr>
        <w:pStyle w:val="ListParagraph"/>
        <w:spacing w:before="240" w:after="240" w:line="240" w:lineRule="auto"/>
        <w:ind w:left="0"/>
        <w:contextualSpacing w:val="0"/>
        <w:jc w:val="both"/>
        <w:rPr>
          <w:rFonts w:eastAsia="Cambria"/>
          <w:sz w:val="22"/>
          <w:szCs w:val="24"/>
          <w:lang w:val="ru-RU"/>
        </w:rPr>
      </w:pPr>
      <w:r>
        <w:rPr>
          <w:rFonts w:eastAsia="Cambria"/>
          <w:sz w:val="22"/>
          <w:szCs w:val="24"/>
          <w:lang w:val="ru-RU"/>
        </w:rPr>
        <w:lastRenderedPageBreak/>
        <w:t>Адекватная</w:t>
      </w:r>
      <w:r w:rsidRPr="00EA5F64">
        <w:rPr>
          <w:rFonts w:eastAsia="Cambria"/>
          <w:sz w:val="22"/>
          <w:szCs w:val="24"/>
          <w:lang w:val="ru-RU"/>
        </w:rPr>
        <w:t xml:space="preserve"> </w:t>
      </w:r>
      <w:r>
        <w:rPr>
          <w:rFonts w:eastAsia="Cambria"/>
          <w:sz w:val="22"/>
          <w:szCs w:val="24"/>
          <w:lang w:val="ru-RU"/>
        </w:rPr>
        <w:t>подготовка</w:t>
      </w:r>
      <w:r w:rsidRPr="00EA5F64">
        <w:rPr>
          <w:rFonts w:eastAsia="Cambria"/>
          <w:sz w:val="22"/>
          <w:szCs w:val="24"/>
          <w:lang w:val="ru-RU"/>
        </w:rPr>
        <w:t xml:space="preserve"> </w:t>
      </w:r>
      <w:r>
        <w:rPr>
          <w:rFonts w:eastAsia="Cambria"/>
          <w:sz w:val="22"/>
          <w:szCs w:val="24"/>
          <w:lang w:val="ru-RU"/>
        </w:rPr>
        <w:t>и</w:t>
      </w:r>
      <w:r w:rsidRPr="00EA5F64">
        <w:rPr>
          <w:rFonts w:eastAsia="Cambria"/>
          <w:sz w:val="22"/>
          <w:szCs w:val="24"/>
          <w:lang w:val="ru-RU"/>
        </w:rPr>
        <w:t xml:space="preserve"> </w:t>
      </w:r>
      <w:r>
        <w:rPr>
          <w:rFonts w:eastAsia="Cambria"/>
          <w:sz w:val="22"/>
          <w:szCs w:val="24"/>
          <w:lang w:val="ru-RU"/>
        </w:rPr>
        <w:t>реализация</w:t>
      </w:r>
      <w:r w:rsidRPr="00EA5F64">
        <w:rPr>
          <w:rFonts w:eastAsia="Cambria"/>
          <w:sz w:val="22"/>
          <w:szCs w:val="24"/>
          <w:lang w:val="ru-RU"/>
        </w:rPr>
        <w:t xml:space="preserve"> </w:t>
      </w:r>
      <w:r>
        <w:rPr>
          <w:rFonts w:eastAsia="Cambria"/>
          <w:sz w:val="22"/>
          <w:szCs w:val="24"/>
          <w:lang w:val="ru-RU"/>
        </w:rPr>
        <w:t>процесса</w:t>
      </w:r>
      <w:r w:rsidRPr="00EA5F64">
        <w:rPr>
          <w:rFonts w:eastAsia="Cambria"/>
          <w:sz w:val="22"/>
          <w:szCs w:val="24"/>
          <w:lang w:val="ru-RU"/>
        </w:rPr>
        <w:t xml:space="preserve"> </w:t>
      </w:r>
      <w:r>
        <w:rPr>
          <w:rFonts w:eastAsia="Cambria"/>
          <w:sz w:val="22"/>
          <w:szCs w:val="24"/>
          <w:lang w:val="ru-RU"/>
        </w:rPr>
        <w:t>интеграции</w:t>
      </w:r>
      <w:r w:rsidRPr="00EA5F64">
        <w:rPr>
          <w:rFonts w:eastAsia="Cambria"/>
          <w:sz w:val="22"/>
          <w:szCs w:val="24"/>
          <w:lang w:val="ru-RU"/>
        </w:rPr>
        <w:t xml:space="preserve"> </w:t>
      </w:r>
      <w:r>
        <w:rPr>
          <w:rFonts w:eastAsia="Cambria"/>
          <w:sz w:val="22"/>
          <w:szCs w:val="24"/>
          <w:lang w:val="ru-RU"/>
        </w:rPr>
        <w:t>региональной</w:t>
      </w:r>
      <w:r w:rsidRPr="00EA5F64">
        <w:rPr>
          <w:rFonts w:eastAsia="Cambria"/>
          <w:sz w:val="22"/>
          <w:szCs w:val="24"/>
          <w:lang w:val="ru-RU"/>
        </w:rPr>
        <w:t xml:space="preserve"> </w:t>
      </w:r>
      <w:r>
        <w:rPr>
          <w:rFonts w:eastAsia="Cambria"/>
          <w:sz w:val="22"/>
          <w:szCs w:val="24"/>
          <w:lang w:val="ru-RU"/>
        </w:rPr>
        <w:t>торговли</w:t>
      </w:r>
      <w:r w:rsidRPr="00EA5F64">
        <w:rPr>
          <w:rFonts w:eastAsia="Cambria"/>
          <w:sz w:val="22"/>
          <w:szCs w:val="24"/>
          <w:lang w:val="ru-RU"/>
        </w:rPr>
        <w:t xml:space="preserve"> </w:t>
      </w:r>
      <w:r>
        <w:rPr>
          <w:rFonts w:eastAsia="Cambria"/>
          <w:sz w:val="22"/>
          <w:szCs w:val="24"/>
          <w:lang w:val="ru-RU"/>
        </w:rPr>
        <w:t>крайне важны для того, чтобы страна могла полностью использовать ее преимущества. Необходимо</w:t>
      </w:r>
      <w:r w:rsidRPr="00EA5F64">
        <w:rPr>
          <w:rFonts w:eastAsia="Cambria"/>
          <w:sz w:val="22"/>
          <w:szCs w:val="24"/>
          <w:lang w:val="ru-RU"/>
        </w:rPr>
        <w:t xml:space="preserve"> </w:t>
      </w:r>
      <w:r>
        <w:rPr>
          <w:rFonts w:eastAsia="Cambria"/>
          <w:sz w:val="22"/>
          <w:szCs w:val="24"/>
          <w:lang w:val="ru-RU"/>
        </w:rPr>
        <w:t>должны</w:t>
      </w:r>
      <w:r w:rsidR="003A7695">
        <w:rPr>
          <w:rFonts w:eastAsia="Cambria"/>
          <w:sz w:val="22"/>
          <w:szCs w:val="24"/>
          <w:lang w:val="ru-RU"/>
        </w:rPr>
        <w:t>м</w:t>
      </w:r>
      <w:r>
        <w:rPr>
          <w:rFonts w:eastAsia="Cambria"/>
          <w:sz w:val="22"/>
          <w:szCs w:val="24"/>
          <w:lang w:val="ru-RU"/>
        </w:rPr>
        <w:t xml:space="preserve"> образом балансировать результаты региональных торговых соглашений, выраженны</w:t>
      </w:r>
      <w:r w:rsidR="003A7695">
        <w:rPr>
          <w:rFonts w:eastAsia="Cambria"/>
          <w:sz w:val="22"/>
          <w:szCs w:val="24"/>
          <w:lang w:val="ru-RU"/>
        </w:rPr>
        <w:t>х</w:t>
      </w:r>
      <w:r>
        <w:rPr>
          <w:rFonts w:eastAsia="Cambria"/>
          <w:sz w:val="22"/>
          <w:szCs w:val="24"/>
          <w:lang w:val="ru-RU"/>
        </w:rPr>
        <w:t xml:space="preserve"> в переориентации</w:t>
      </w:r>
      <w:r w:rsidRPr="00EA5F64">
        <w:rPr>
          <w:rFonts w:eastAsia="Cambria"/>
          <w:sz w:val="22"/>
          <w:szCs w:val="24"/>
          <w:lang w:val="ru-RU"/>
        </w:rPr>
        <w:t xml:space="preserve"> </w:t>
      </w:r>
      <w:r>
        <w:rPr>
          <w:rFonts w:eastAsia="Cambria"/>
          <w:sz w:val="22"/>
          <w:szCs w:val="24"/>
          <w:lang w:val="ru-RU"/>
        </w:rPr>
        <w:t>торговли</w:t>
      </w:r>
      <w:r w:rsidRPr="00EA5F64">
        <w:rPr>
          <w:rFonts w:eastAsia="Cambria"/>
          <w:sz w:val="22"/>
          <w:szCs w:val="24"/>
          <w:lang w:val="ru-RU"/>
        </w:rPr>
        <w:t xml:space="preserve"> </w:t>
      </w:r>
      <w:r>
        <w:rPr>
          <w:rFonts w:eastAsia="Cambria"/>
          <w:sz w:val="22"/>
          <w:szCs w:val="24"/>
          <w:lang w:val="ru-RU"/>
        </w:rPr>
        <w:t>и</w:t>
      </w:r>
      <w:r w:rsidRPr="00EA5F64">
        <w:rPr>
          <w:rFonts w:eastAsia="Cambria"/>
          <w:sz w:val="22"/>
          <w:szCs w:val="24"/>
          <w:lang w:val="ru-RU"/>
        </w:rPr>
        <w:t xml:space="preserve"> </w:t>
      </w:r>
      <w:r>
        <w:rPr>
          <w:rFonts w:eastAsia="Cambria"/>
          <w:sz w:val="22"/>
          <w:szCs w:val="24"/>
          <w:lang w:val="ru-RU"/>
        </w:rPr>
        <w:t>налаживании</w:t>
      </w:r>
      <w:r w:rsidRPr="00EA5F64">
        <w:rPr>
          <w:rFonts w:eastAsia="Cambria"/>
          <w:sz w:val="22"/>
          <w:szCs w:val="24"/>
          <w:lang w:val="ru-RU"/>
        </w:rPr>
        <w:t xml:space="preserve"> </w:t>
      </w:r>
      <w:r>
        <w:rPr>
          <w:rFonts w:eastAsia="Cambria"/>
          <w:sz w:val="22"/>
          <w:szCs w:val="24"/>
          <w:lang w:val="ru-RU"/>
        </w:rPr>
        <w:t>торговых</w:t>
      </w:r>
      <w:r w:rsidRPr="00EA5F64">
        <w:rPr>
          <w:rFonts w:eastAsia="Cambria"/>
          <w:sz w:val="22"/>
          <w:szCs w:val="24"/>
          <w:lang w:val="ru-RU"/>
        </w:rPr>
        <w:t xml:space="preserve"> </w:t>
      </w:r>
      <w:r>
        <w:rPr>
          <w:rFonts w:eastAsia="Cambria"/>
          <w:sz w:val="22"/>
          <w:szCs w:val="24"/>
          <w:lang w:val="ru-RU"/>
        </w:rPr>
        <w:t>связей.</w:t>
      </w:r>
      <w:r w:rsidRPr="00EA5F64">
        <w:rPr>
          <w:rFonts w:eastAsia="Cambria"/>
          <w:sz w:val="22"/>
          <w:szCs w:val="24"/>
          <w:lang w:val="ru-RU"/>
        </w:rPr>
        <w:t xml:space="preserve"> </w:t>
      </w:r>
      <w:r>
        <w:rPr>
          <w:rFonts w:eastAsia="Cambria"/>
          <w:sz w:val="22"/>
          <w:szCs w:val="24"/>
          <w:lang w:val="ru-RU"/>
        </w:rPr>
        <w:t xml:space="preserve">К 2015 году планируется также создание единого рынка услуг. Однако мало что известно о реформах в сфере регулирования, необходимых для создания единого рынка, и о воздействии, которое будет оказано на торговлю услугами в Казахстане. </w:t>
      </w:r>
    </w:p>
    <w:p w:rsidR="000E180E" w:rsidRPr="000C1361" w:rsidRDefault="000E180E" w:rsidP="000E180E">
      <w:pPr>
        <w:pStyle w:val="ListParagraph"/>
        <w:spacing w:before="240" w:after="240" w:line="240" w:lineRule="auto"/>
        <w:ind w:left="0"/>
        <w:contextualSpacing w:val="0"/>
        <w:jc w:val="both"/>
        <w:rPr>
          <w:rFonts w:eastAsia="Cambria"/>
          <w:sz w:val="22"/>
          <w:szCs w:val="24"/>
          <w:lang w:val="ru-RU"/>
        </w:rPr>
      </w:pPr>
      <w:r>
        <w:rPr>
          <w:rFonts w:eastAsia="Cambria"/>
          <w:sz w:val="22"/>
          <w:szCs w:val="24"/>
          <w:lang w:val="ru-RU"/>
        </w:rPr>
        <w:t>К</w:t>
      </w:r>
      <w:r w:rsidRPr="00714FD7">
        <w:rPr>
          <w:rFonts w:eastAsia="Cambria"/>
          <w:sz w:val="22"/>
          <w:szCs w:val="24"/>
          <w:lang w:val="ru-RU"/>
        </w:rPr>
        <w:t xml:space="preserve"> </w:t>
      </w:r>
      <w:r>
        <w:rPr>
          <w:rFonts w:eastAsia="Cambria"/>
          <w:sz w:val="22"/>
          <w:szCs w:val="24"/>
          <w:lang w:val="ru-RU"/>
        </w:rPr>
        <w:t>примеру</w:t>
      </w:r>
      <w:r w:rsidRPr="00714FD7">
        <w:rPr>
          <w:rFonts w:eastAsia="Cambria"/>
          <w:sz w:val="22"/>
          <w:szCs w:val="24"/>
          <w:lang w:val="ru-RU"/>
        </w:rPr>
        <w:t xml:space="preserve">, </w:t>
      </w:r>
      <w:r>
        <w:rPr>
          <w:rFonts w:eastAsia="Cambria"/>
          <w:sz w:val="22"/>
          <w:szCs w:val="24"/>
          <w:lang w:val="ru-RU"/>
        </w:rPr>
        <w:t>что</w:t>
      </w:r>
      <w:r w:rsidRPr="00714FD7">
        <w:rPr>
          <w:rFonts w:eastAsia="Cambria"/>
          <w:sz w:val="22"/>
          <w:szCs w:val="24"/>
          <w:lang w:val="ru-RU"/>
        </w:rPr>
        <w:t xml:space="preserve"> </w:t>
      </w:r>
      <w:r>
        <w:rPr>
          <w:rFonts w:eastAsia="Cambria"/>
          <w:sz w:val="22"/>
          <w:szCs w:val="24"/>
          <w:lang w:val="ru-RU"/>
        </w:rPr>
        <w:t>касается</w:t>
      </w:r>
      <w:r w:rsidRPr="00714FD7">
        <w:rPr>
          <w:rFonts w:eastAsia="Cambria"/>
          <w:sz w:val="22"/>
          <w:szCs w:val="24"/>
          <w:lang w:val="ru-RU"/>
        </w:rPr>
        <w:t xml:space="preserve"> </w:t>
      </w:r>
      <w:r>
        <w:rPr>
          <w:rFonts w:eastAsia="Cambria"/>
          <w:sz w:val="22"/>
          <w:szCs w:val="24"/>
          <w:lang w:val="ru-RU"/>
        </w:rPr>
        <w:t>воздушного</w:t>
      </w:r>
      <w:r w:rsidRPr="00714FD7">
        <w:rPr>
          <w:rFonts w:eastAsia="Cambria"/>
          <w:sz w:val="22"/>
          <w:szCs w:val="24"/>
          <w:lang w:val="ru-RU"/>
        </w:rPr>
        <w:t xml:space="preserve"> </w:t>
      </w:r>
      <w:r>
        <w:rPr>
          <w:rFonts w:eastAsia="Cambria"/>
          <w:sz w:val="22"/>
          <w:szCs w:val="24"/>
          <w:lang w:val="ru-RU"/>
        </w:rPr>
        <w:t>транспорта</w:t>
      </w:r>
      <w:r w:rsidRPr="00714FD7">
        <w:rPr>
          <w:rFonts w:eastAsia="Cambria"/>
          <w:sz w:val="22"/>
          <w:szCs w:val="24"/>
          <w:lang w:val="ru-RU"/>
        </w:rPr>
        <w:t xml:space="preserve">, </w:t>
      </w:r>
      <w:r>
        <w:rPr>
          <w:rFonts w:eastAsia="Cambria"/>
          <w:sz w:val="22"/>
          <w:szCs w:val="24"/>
          <w:lang w:val="ru-RU"/>
        </w:rPr>
        <w:t>каким образом компания</w:t>
      </w:r>
      <w:r w:rsidRPr="00714FD7">
        <w:rPr>
          <w:rFonts w:eastAsia="Cambria"/>
          <w:sz w:val="22"/>
          <w:szCs w:val="24"/>
          <w:lang w:val="ru-RU"/>
        </w:rPr>
        <w:t xml:space="preserve"> «</w:t>
      </w:r>
      <w:r w:rsidRPr="00E30BDA">
        <w:rPr>
          <w:rFonts w:eastAsia="Cambria"/>
          <w:sz w:val="22"/>
          <w:szCs w:val="24"/>
        </w:rPr>
        <w:t>Air</w:t>
      </w:r>
      <w:r w:rsidRPr="00714FD7">
        <w:rPr>
          <w:rFonts w:eastAsia="Cambria"/>
          <w:sz w:val="22"/>
          <w:szCs w:val="24"/>
          <w:lang w:val="ru-RU"/>
        </w:rPr>
        <w:t xml:space="preserve"> </w:t>
      </w:r>
      <w:r w:rsidRPr="00E30BDA">
        <w:rPr>
          <w:rFonts w:eastAsia="Cambria"/>
          <w:sz w:val="22"/>
          <w:szCs w:val="24"/>
        </w:rPr>
        <w:t>Astana</w:t>
      </w:r>
      <w:r>
        <w:rPr>
          <w:rFonts w:eastAsia="Cambria"/>
          <w:sz w:val="22"/>
          <w:szCs w:val="24"/>
          <w:lang w:val="ru-RU"/>
        </w:rPr>
        <w:t>» и другие 36 авиакомпаний, имеющие лицензии в Казахстане, смогут конкурировать с компанией «Аэрофлот», получающей высокие субсидии, в условиях полностью открытого неба (т.е. включения внутренних рейсов) между Россией и Казахстаном</w:t>
      </w:r>
      <w:r w:rsidRPr="00714FD7">
        <w:rPr>
          <w:rFonts w:eastAsia="Cambria"/>
          <w:sz w:val="22"/>
          <w:szCs w:val="24"/>
          <w:lang w:val="ru-RU"/>
        </w:rPr>
        <w:t xml:space="preserve">? </w:t>
      </w:r>
      <w:r>
        <w:rPr>
          <w:rFonts w:eastAsia="Cambria"/>
          <w:sz w:val="22"/>
          <w:szCs w:val="24"/>
          <w:lang w:val="ru-RU"/>
        </w:rPr>
        <w:t>Какие</w:t>
      </w:r>
      <w:r w:rsidRPr="00F330D3">
        <w:rPr>
          <w:rFonts w:eastAsia="Cambria"/>
          <w:sz w:val="22"/>
          <w:szCs w:val="24"/>
          <w:lang w:val="ru-RU"/>
        </w:rPr>
        <w:t xml:space="preserve"> </w:t>
      </w:r>
      <w:r>
        <w:rPr>
          <w:rFonts w:eastAsia="Cambria"/>
          <w:sz w:val="22"/>
          <w:szCs w:val="24"/>
          <w:lang w:val="ru-RU"/>
        </w:rPr>
        <w:t>реформы</w:t>
      </w:r>
      <w:r w:rsidRPr="00F330D3">
        <w:rPr>
          <w:rFonts w:eastAsia="Cambria"/>
          <w:sz w:val="22"/>
          <w:szCs w:val="24"/>
          <w:lang w:val="ru-RU"/>
        </w:rPr>
        <w:t xml:space="preserve"> </w:t>
      </w:r>
      <w:r>
        <w:rPr>
          <w:rFonts w:eastAsia="Cambria"/>
          <w:sz w:val="22"/>
          <w:szCs w:val="24"/>
          <w:lang w:val="ru-RU"/>
        </w:rPr>
        <w:t>необходимо провести для гармонизации правил Казахстанского Комитета гражданской авиации с правилами его российского партнера</w:t>
      </w:r>
      <w:r w:rsidRPr="00F330D3">
        <w:rPr>
          <w:rFonts w:eastAsia="Cambria"/>
          <w:sz w:val="22"/>
          <w:szCs w:val="24"/>
          <w:lang w:val="ru-RU"/>
        </w:rPr>
        <w:t xml:space="preserve">? </w:t>
      </w:r>
      <w:r>
        <w:rPr>
          <w:rFonts w:eastAsia="Cambria"/>
          <w:sz w:val="22"/>
          <w:szCs w:val="24"/>
          <w:lang w:val="ru-RU"/>
        </w:rPr>
        <w:t>Отсутствие</w:t>
      </w:r>
      <w:r w:rsidRPr="00F330D3">
        <w:rPr>
          <w:rFonts w:eastAsia="Cambria"/>
          <w:sz w:val="22"/>
          <w:szCs w:val="24"/>
          <w:lang w:val="ru-RU"/>
        </w:rPr>
        <w:t xml:space="preserve"> </w:t>
      </w:r>
      <w:r>
        <w:rPr>
          <w:rFonts w:eastAsia="Cambria"/>
          <w:sz w:val="22"/>
          <w:szCs w:val="24"/>
          <w:lang w:val="ru-RU"/>
        </w:rPr>
        <w:t>готовности</w:t>
      </w:r>
      <w:r w:rsidRPr="00F330D3">
        <w:rPr>
          <w:rFonts w:eastAsia="Cambria"/>
          <w:sz w:val="22"/>
          <w:szCs w:val="24"/>
          <w:lang w:val="ru-RU"/>
        </w:rPr>
        <w:t xml:space="preserve"> </w:t>
      </w:r>
      <w:r>
        <w:rPr>
          <w:rFonts w:eastAsia="Cambria"/>
          <w:sz w:val="22"/>
          <w:szCs w:val="24"/>
          <w:lang w:val="ru-RU"/>
        </w:rPr>
        <w:t>может</w:t>
      </w:r>
      <w:r w:rsidRPr="00F330D3">
        <w:rPr>
          <w:rFonts w:eastAsia="Cambria"/>
          <w:sz w:val="22"/>
          <w:szCs w:val="24"/>
          <w:lang w:val="ru-RU"/>
        </w:rPr>
        <w:t xml:space="preserve"> </w:t>
      </w:r>
      <w:r>
        <w:rPr>
          <w:rFonts w:eastAsia="Cambria"/>
          <w:sz w:val="22"/>
          <w:szCs w:val="24"/>
          <w:lang w:val="ru-RU"/>
        </w:rPr>
        <w:t>вызвать ряд проблем в контексте вступления в ВТО. Полное</w:t>
      </w:r>
      <w:r w:rsidRPr="000C1361">
        <w:rPr>
          <w:rFonts w:eastAsia="Cambria"/>
          <w:sz w:val="22"/>
          <w:szCs w:val="24"/>
          <w:lang w:val="ru-RU"/>
        </w:rPr>
        <w:t xml:space="preserve"> </w:t>
      </w:r>
      <w:r>
        <w:rPr>
          <w:rFonts w:eastAsia="Cambria"/>
          <w:sz w:val="22"/>
          <w:szCs w:val="24"/>
          <w:lang w:val="ru-RU"/>
        </w:rPr>
        <w:t>сближение</w:t>
      </w:r>
      <w:r w:rsidRPr="000C1361">
        <w:rPr>
          <w:rFonts w:eastAsia="Cambria"/>
          <w:sz w:val="22"/>
          <w:szCs w:val="24"/>
          <w:lang w:val="ru-RU"/>
        </w:rPr>
        <w:t xml:space="preserve"> </w:t>
      </w:r>
      <w:r>
        <w:rPr>
          <w:rFonts w:eastAsia="Cambria"/>
          <w:sz w:val="22"/>
          <w:szCs w:val="24"/>
          <w:lang w:val="ru-RU"/>
        </w:rPr>
        <w:t>не</w:t>
      </w:r>
      <w:r w:rsidRPr="000C1361">
        <w:rPr>
          <w:rFonts w:eastAsia="Cambria"/>
          <w:sz w:val="22"/>
          <w:szCs w:val="24"/>
          <w:lang w:val="ru-RU"/>
        </w:rPr>
        <w:t xml:space="preserve"> </w:t>
      </w:r>
      <w:r>
        <w:rPr>
          <w:rFonts w:eastAsia="Cambria"/>
          <w:sz w:val="22"/>
          <w:szCs w:val="24"/>
          <w:lang w:val="ru-RU"/>
        </w:rPr>
        <w:t>обязательно и должно оцениваться с учетом различных факторов, таких как направленность мер регулирования, границы деятельности поставщиков услуг</w:t>
      </w:r>
      <w:r w:rsidRPr="000C1361">
        <w:rPr>
          <w:rFonts w:eastAsia="Cambria"/>
          <w:sz w:val="22"/>
          <w:szCs w:val="24"/>
          <w:lang w:val="ru-RU"/>
        </w:rPr>
        <w:t xml:space="preserve">, </w:t>
      </w:r>
      <w:r>
        <w:rPr>
          <w:rFonts w:eastAsia="Cambria"/>
          <w:sz w:val="22"/>
          <w:szCs w:val="24"/>
          <w:lang w:val="ru-RU"/>
        </w:rPr>
        <w:t xml:space="preserve">эффект масштаба в части инфраструктуры и регулирования. </w:t>
      </w:r>
    </w:p>
    <w:p w:rsidR="000E180E" w:rsidRPr="0010453E" w:rsidRDefault="000E180E" w:rsidP="000E180E">
      <w:pPr>
        <w:spacing w:before="120" w:after="120" w:line="240" w:lineRule="auto"/>
        <w:ind w:firstLine="0"/>
        <w:jc w:val="both"/>
        <w:rPr>
          <w:rFonts w:eastAsia="Cambria"/>
          <w:bCs/>
          <w:sz w:val="22"/>
          <w:szCs w:val="24"/>
          <w:lang w:val="ru-RU"/>
        </w:rPr>
      </w:pPr>
      <w:r w:rsidRPr="005A3EC5">
        <w:rPr>
          <w:rFonts w:eastAsia="Cambria"/>
          <w:bCs/>
          <w:sz w:val="22"/>
          <w:szCs w:val="24"/>
          <w:lang w:val="ru-RU"/>
        </w:rPr>
        <w:tab/>
      </w:r>
      <w:r>
        <w:rPr>
          <w:rFonts w:eastAsia="Cambria"/>
          <w:sz w:val="22"/>
          <w:szCs w:val="24"/>
          <w:lang w:val="ru-RU"/>
        </w:rPr>
        <w:t>Опыт</w:t>
      </w:r>
      <w:r w:rsidRPr="000C1361">
        <w:rPr>
          <w:rFonts w:eastAsia="Cambria"/>
          <w:sz w:val="22"/>
          <w:szCs w:val="24"/>
          <w:lang w:val="ru-RU"/>
        </w:rPr>
        <w:t xml:space="preserve"> </w:t>
      </w:r>
      <w:r>
        <w:rPr>
          <w:rFonts w:eastAsia="Cambria"/>
          <w:sz w:val="22"/>
          <w:szCs w:val="24"/>
          <w:lang w:val="ru-RU"/>
        </w:rPr>
        <w:t>Европейского</w:t>
      </w:r>
      <w:r w:rsidRPr="000C1361">
        <w:rPr>
          <w:rFonts w:eastAsia="Cambria"/>
          <w:sz w:val="22"/>
          <w:szCs w:val="24"/>
          <w:lang w:val="ru-RU"/>
        </w:rPr>
        <w:t xml:space="preserve"> </w:t>
      </w:r>
      <w:r>
        <w:rPr>
          <w:rFonts w:eastAsia="Cambria"/>
          <w:sz w:val="22"/>
          <w:szCs w:val="24"/>
          <w:lang w:val="ru-RU"/>
        </w:rPr>
        <w:t>Союза</w:t>
      </w:r>
      <w:r w:rsidRPr="000C1361">
        <w:rPr>
          <w:rFonts w:eastAsia="Cambria"/>
          <w:sz w:val="22"/>
          <w:szCs w:val="24"/>
          <w:lang w:val="ru-RU"/>
        </w:rPr>
        <w:t xml:space="preserve"> </w:t>
      </w:r>
      <w:r>
        <w:rPr>
          <w:rFonts w:eastAsia="Cambria"/>
          <w:sz w:val="22"/>
          <w:szCs w:val="24"/>
          <w:lang w:val="ru-RU"/>
        </w:rPr>
        <w:t>показывает</w:t>
      </w:r>
      <w:r w:rsidRPr="000C1361">
        <w:rPr>
          <w:rFonts w:eastAsia="Cambria"/>
          <w:sz w:val="22"/>
          <w:szCs w:val="24"/>
          <w:lang w:val="ru-RU"/>
        </w:rPr>
        <w:t xml:space="preserve">, </w:t>
      </w:r>
      <w:r>
        <w:rPr>
          <w:rFonts w:eastAsia="Cambria"/>
          <w:sz w:val="22"/>
          <w:szCs w:val="24"/>
          <w:lang w:val="ru-RU"/>
        </w:rPr>
        <w:t>что</w:t>
      </w:r>
      <w:r w:rsidRPr="000C1361">
        <w:rPr>
          <w:rFonts w:eastAsia="Cambria"/>
          <w:sz w:val="22"/>
          <w:szCs w:val="24"/>
          <w:lang w:val="ru-RU"/>
        </w:rPr>
        <w:t xml:space="preserve"> </w:t>
      </w:r>
      <w:r>
        <w:rPr>
          <w:rFonts w:eastAsia="Cambria"/>
          <w:sz w:val="22"/>
          <w:szCs w:val="24"/>
          <w:lang w:val="ru-RU"/>
        </w:rPr>
        <w:t>сближение регулятивных систем представляет собой постепенный и продолжительный процесс, который требует значительных усилий и ресурсов</w:t>
      </w:r>
      <w:r w:rsidRPr="000C1361">
        <w:rPr>
          <w:rFonts w:eastAsia="Cambria"/>
          <w:sz w:val="22"/>
          <w:szCs w:val="24"/>
          <w:lang w:val="ru-RU"/>
        </w:rPr>
        <w:t xml:space="preserve">: </w:t>
      </w:r>
      <w:r>
        <w:rPr>
          <w:rFonts w:eastAsia="Cambria"/>
          <w:sz w:val="22"/>
          <w:szCs w:val="24"/>
          <w:lang w:val="ru-RU"/>
        </w:rPr>
        <w:t>сам Евросоюз до сих пор работает над гармонизацией мер регулирования своих членов в сфере услуг</w:t>
      </w:r>
      <w:r w:rsidRPr="000C1361">
        <w:rPr>
          <w:rFonts w:eastAsia="Cambria"/>
          <w:sz w:val="22"/>
          <w:szCs w:val="24"/>
          <w:lang w:val="ru-RU"/>
        </w:rPr>
        <w:t xml:space="preserve">, </w:t>
      </w:r>
      <w:r>
        <w:rPr>
          <w:rFonts w:eastAsia="Cambria"/>
          <w:sz w:val="22"/>
          <w:szCs w:val="24"/>
          <w:lang w:val="ru-RU"/>
        </w:rPr>
        <w:t xml:space="preserve">на что указывает внедрение Директивы в сфере услуг </w:t>
      </w:r>
      <w:r w:rsidRPr="000C1361">
        <w:rPr>
          <w:rFonts w:eastAsia="Cambria"/>
          <w:sz w:val="22"/>
          <w:szCs w:val="24"/>
          <w:lang w:val="ru-RU"/>
        </w:rPr>
        <w:t>(</w:t>
      </w:r>
      <w:r>
        <w:rPr>
          <w:rFonts w:eastAsia="Cambria"/>
          <w:sz w:val="22"/>
          <w:szCs w:val="24"/>
          <w:lang w:val="ru-RU"/>
        </w:rPr>
        <w:t xml:space="preserve">так называемая  Директива Болькенстайна). По этой причине большинство стран прибегли к заключению соглашений о взаимном признании, которые являются менее затратным первым шагом на пути к интеграции. Однако Казахстан выступает за модель «единого рынка», и стране необходимо будет приспосабливаться. </w:t>
      </w:r>
    </w:p>
    <w:p w:rsidR="000E180E" w:rsidRPr="0010453E" w:rsidRDefault="000E180E" w:rsidP="000E180E">
      <w:pPr>
        <w:spacing w:before="240" w:after="240" w:line="240" w:lineRule="auto"/>
        <w:jc w:val="both"/>
        <w:rPr>
          <w:rFonts w:eastAsia="Cambria"/>
          <w:sz w:val="20"/>
          <w:szCs w:val="24"/>
          <w:lang w:val="ru-RU"/>
        </w:rPr>
      </w:pPr>
      <w:r>
        <w:rPr>
          <w:rFonts w:eastAsia="Cambria"/>
          <w:sz w:val="22"/>
          <w:szCs w:val="24"/>
          <w:lang w:val="ru-RU"/>
        </w:rPr>
        <w:t>Поскольку</w:t>
      </w:r>
      <w:r w:rsidRPr="00A56B36">
        <w:rPr>
          <w:rFonts w:eastAsia="Cambria"/>
          <w:sz w:val="22"/>
          <w:szCs w:val="24"/>
          <w:lang w:val="ru-RU"/>
        </w:rPr>
        <w:t xml:space="preserve"> </w:t>
      </w:r>
      <w:r>
        <w:rPr>
          <w:rFonts w:eastAsia="Cambria"/>
          <w:sz w:val="22"/>
          <w:szCs w:val="24"/>
          <w:lang w:val="ru-RU"/>
        </w:rPr>
        <w:t>большая</w:t>
      </w:r>
      <w:r w:rsidRPr="00A56B36">
        <w:rPr>
          <w:rFonts w:eastAsia="Cambria"/>
          <w:sz w:val="22"/>
          <w:szCs w:val="24"/>
          <w:lang w:val="ru-RU"/>
        </w:rPr>
        <w:t xml:space="preserve"> </w:t>
      </w:r>
      <w:r>
        <w:rPr>
          <w:rFonts w:eastAsia="Cambria"/>
          <w:sz w:val="22"/>
          <w:szCs w:val="24"/>
          <w:lang w:val="ru-RU"/>
        </w:rPr>
        <w:t>часть</w:t>
      </w:r>
      <w:r w:rsidRPr="00A56B36">
        <w:rPr>
          <w:rFonts w:eastAsia="Cambria"/>
          <w:sz w:val="22"/>
          <w:szCs w:val="24"/>
          <w:lang w:val="ru-RU"/>
        </w:rPr>
        <w:t xml:space="preserve"> </w:t>
      </w:r>
      <w:r>
        <w:rPr>
          <w:rFonts w:eastAsia="Cambria"/>
          <w:sz w:val="22"/>
          <w:szCs w:val="24"/>
          <w:lang w:val="ru-RU"/>
        </w:rPr>
        <w:t>преимуществ</w:t>
      </w:r>
      <w:r w:rsidRPr="00A56B36">
        <w:rPr>
          <w:rFonts w:eastAsia="Cambria"/>
          <w:sz w:val="22"/>
          <w:szCs w:val="24"/>
          <w:lang w:val="ru-RU"/>
        </w:rPr>
        <w:t xml:space="preserve"> </w:t>
      </w:r>
      <w:r>
        <w:rPr>
          <w:rFonts w:eastAsia="Cambria"/>
          <w:sz w:val="22"/>
          <w:szCs w:val="24"/>
          <w:lang w:val="ru-RU"/>
        </w:rPr>
        <w:t>ожидается</w:t>
      </w:r>
      <w:r w:rsidRPr="00A56B36">
        <w:rPr>
          <w:rFonts w:eastAsia="Cambria"/>
          <w:sz w:val="22"/>
          <w:szCs w:val="24"/>
          <w:lang w:val="ru-RU"/>
        </w:rPr>
        <w:t xml:space="preserve"> </w:t>
      </w:r>
      <w:r>
        <w:rPr>
          <w:rFonts w:eastAsia="Cambria"/>
          <w:sz w:val="22"/>
          <w:szCs w:val="24"/>
          <w:lang w:val="ru-RU"/>
        </w:rPr>
        <w:t>от</w:t>
      </w:r>
      <w:r w:rsidRPr="00A56B36">
        <w:rPr>
          <w:rFonts w:eastAsia="Cambria"/>
          <w:sz w:val="22"/>
          <w:szCs w:val="24"/>
          <w:lang w:val="ru-RU"/>
        </w:rPr>
        <w:t xml:space="preserve"> </w:t>
      </w:r>
      <w:r>
        <w:rPr>
          <w:rFonts w:eastAsia="Cambria"/>
          <w:sz w:val="22"/>
          <w:szCs w:val="24"/>
          <w:lang w:val="ru-RU"/>
        </w:rPr>
        <w:t>вступления</w:t>
      </w:r>
      <w:r w:rsidRPr="00A56B36">
        <w:rPr>
          <w:rFonts w:eastAsia="Cambria"/>
          <w:sz w:val="22"/>
          <w:szCs w:val="24"/>
          <w:lang w:val="ru-RU"/>
        </w:rPr>
        <w:t xml:space="preserve"> </w:t>
      </w:r>
      <w:r>
        <w:rPr>
          <w:rFonts w:eastAsia="Cambria"/>
          <w:sz w:val="22"/>
          <w:szCs w:val="24"/>
          <w:lang w:val="ru-RU"/>
        </w:rPr>
        <w:t>в</w:t>
      </w:r>
      <w:r w:rsidRPr="00A56B36">
        <w:rPr>
          <w:rFonts w:eastAsia="Cambria"/>
          <w:sz w:val="22"/>
          <w:szCs w:val="24"/>
          <w:lang w:val="ru-RU"/>
        </w:rPr>
        <w:t xml:space="preserve"> </w:t>
      </w:r>
      <w:r>
        <w:rPr>
          <w:rFonts w:eastAsia="Cambria"/>
          <w:sz w:val="22"/>
          <w:szCs w:val="24"/>
          <w:lang w:val="ru-RU"/>
        </w:rPr>
        <w:t>ВТО в сфере услуг, Казахстану необходимо тщательно проанализировать влияние единого рынка и удостовериться в том, что он не оказывает негативного воздействия на динамику вступления в ВТО. Учитывая</w:t>
      </w:r>
      <w:r w:rsidRPr="00A60F76">
        <w:rPr>
          <w:rFonts w:eastAsia="Cambria"/>
          <w:sz w:val="22"/>
          <w:szCs w:val="24"/>
          <w:lang w:val="ru-RU"/>
        </w:rPr>
        <w:t xml:space="preserve"> </w:t>
      </w:r>
      <w:r>
        <w:rPr>
          <w:rFonts w:eastAsia="Cambria"/>
          <w:sz w:val="22"/>
          <w:szCs w:val="24"/>
          <w:lang w:val="ru-RU"/>
        </w:rPr>
        <w:t>то</w:t>
      </w:r>
      <w:r w:rsidRPr="00A60F76">
        <w:rPr>
          <w:rFonts w:eastAsia="Cambria"/>
          <w:sz w:val="22"/>
          <w:szCs w:val="24"/>
          <w:lang w:val="ru-RU"/>
        </w:rPr>
        <w:t xml:space="preserve">, </w:t>
      </w:r>
      <w:r>
        <w:rPr>
          <w:rFonts w:eastAsia="Cambria"/>
          <w:sz w:val="22"/>
          <w:szCs w:val="24"/>
          <w:lang w:val="ru-RU"/>
        </w:rPr>
        <w:t>что</w:t>
      </w:r>
      <w:r w:rsidRPr="00A60F76">
        <w:rPr>
          <w:rFonts w:eastAsia="Cambria"/>
          <w:sz w:val="22"/>
          <w:szCs w:val="24"/>
          <w:lang w:val="ru-RU"/>
        </w:rPr>
        <w:t xml:space="preserve"> </w:t>
      </w:r>
      <w:r>
        <w:rPr>
          <w:rFonts w:eastAsia="Cambria"/>
          <w:sz w:val="22"/>
          <w:szCs w:val="24"/>
          <w:lang w:val="ru-RU"/>
        </w:rPr>
        <w:t>соглашение</w:t>
      </w:r>
      <w:r w:rsidRPr="00A60F76">
        <w:rPr>
          <w:rFonts w:eastAsia="Cambria"/>
          <w:sz w:val="22"/>
          <w:szCs w:val="24"/>
          <w:lang w:val="ru-RU"/>
        </w:rPr>
        <w:t xml:space="preserve"> </w:t>
      </w:r>
      <w:r>
        <w:rPr>
          <w:rFonts w:eastAsia="Cambria"/>
          <w:sz w:val="22"/>
          <w:szCs w:val="24"/>
          <w:lang w:val="ru-RU"/>
        </w:rPr>
        <w:t>о создании Таможенного союза предшествует вступлению</w:t>
      </w:r>
      <w:r w:rsidRPr="00A60F76">
        <w:rPr>
          <w:rFonts w:eastAsia="Cambria"/>
          <w:sz w:val="22"/>
          <w:szCs w:val="24"/>
          <w:lang w:val="ru-RU"/>
        </w:rPr>
        <w:t xml:space="preserve"> </w:t>
      </w:r>
      <w:r>
        <w:rPr>
          <w:rFonts w:eastAsia="Cambria"/>
          <w:sz w:val="22"/>
          <w:szCs w:val="24"/>
          <w:lang w:val="ru-RU"/>
        </w:rPr>
        <w:t>в</w:t>
      </w:r>
      <w:r w:rsidRPr="00A60F76">
        <w:rPr>
          <w:rFonts w:eastAsia="Cambria"/>
          <w:sz w:val="22"/>
          <w:szCs w:val="24"/>
          <w:lang w:val="ru-RU"/>
        </w:rPr>
        <w:t xml:space="preserve"> </w:t>
      </w:r>
      <w:r>
        <w:rPr>
          <w:rFonts w:eastAsia="Cambria"/>
          <w:sz w:val="22"/>
          <w:szCs w:val="24"/>
          <w:lang w:val="ru-RU"/>
        </w:rPr>
        <w:t>ВТО</w:t>
      </w:r>
      <w:r w:rsidRPr="00A60F76">
        <w:rPr>
          <w:rFonts w:eastAsia="Cambria"/>
          <w:sz w:val="22"/>
          <w:szCs w:val="24"/>
          <w:lang w:val="ru-RU"/>
        </w:rPr>
        <w:t xml:space="preserve">, </w:t>
      </w:r>
      <w:r>
        <w:rPr>
          <w:rFonts w:eastAsia="Cambria"/>
          <w:sz w:val="22"/>
          <w:szCs w:val="24"/>
          <w:lang w:val="ru-RU"/>
        </w:rPr>
        <w:t>единый</w:t>
      </w:r>
      <w:r w:rsidRPr="00A60F76">
        <w:rPr>
          <w:rFonts w:eastAsia="Cambria"/>
          <w:sz w:val="22"/>
          <w:szCs w:val="24"/>
          <w:lang w:val="ru-RU"/>
        </w:rPr>
        <w:t xml:space="preserve"> </w:t>
      </w:r>
      <w:r>
        <w:rPr>
          <w:rFonts w:eastAsia="Cambria"/>
          <w:sz w:val="22"/>
          <w:szCs w:val="24"/>
          <w:lang w:val="ru-RU"/>
        </w:rPr>
        <w:t>рынок</w:t>
      </w:r>
      <w:r w:rsidRPr="00A60F76">
        <w:rPr>
          <w:rFonts w:eastAsia="Cambria"/>
          <w:sz w:val="22"/>
          <w:szCs w:val="24"/>
          <w:lang w:val="ru-RU"/>
        </w:rPr>
        <w:t xml:space="preserve"> </w:t>
      </w:r>
      <w:r>
        <w:rPr>
          <w:rFonts w:eastAsia="Cambria"/>
          <w:sz w:val="22"/>
          <w:szCs w:val="24"/>
          <w:lang w:val="ru-RU"/>
        </w:rPr>
        <w:t>должен</w:t>
      </w:r>
      <w:r w:rsidRPr="00A60F76">
        <w:rPr>
          <w:rFonts w:eastAsia="Cambria"/>
          <w:sz w:val="22"/>
          <w:szCs w:val="24"/>
          <w:lang w:val="ru-RU"/>
        </w:rPr>
        <w:t xml:space="preserve"> </w:t>
      </w:r>
      <w:r>
        <w:rPr>
          <w:rFonts w:eastAsia="Cambria"/>
          <w:sz w:val="22"/>
          <w:szCs w:val="24"/>
          <w:lang w:val="ru-RU"/>
        </w:rPr>
        <w:t xml:space="preserve">выиграть от исконных прав, однако, вопрос о его совместимости со Статьей </w:t>
      </w:r>
      <w:r w:rsidRPr="00E30BDA">
        <w:rPr>
          <w:rFonts w:eastAsia="Cambria"/>
          <w:sz w:val="22"/>
          <w:szCs w:val="24"/>
        </w:rPr>
        <w:t>V</w:t>
      </w:r>
      <w:r>
        <w:rPr>
          <w:rFonts w:eastAsia="Cambria"/>
          <w:sz w:val="22"/>
          <w:szCs w:val="24"/>
          <w:lang w:val="ru-RU"/>
        </w:rPr>
        <w:t xml:space="preserve"> ГАТС может быть поднят в ходе или после переговоров о вступлении. В любом случае, с позиции Казахстана приоритетом должно быть вступление в ВТО, а затем уже можно приступить к переговорам по услугам в рамках таможенного союза с Беларусью и Россией так, чтобы любые продвижения в рамках создания союза не влияли на процесс вступления в ВТО.</w:t>
      </w:r>
    </w:p>
    <w:p w:rsidR="000E180E" w:rsidRPr="00BD5645" w:rsidRDefault="000E180E" w:rsidP="000E180E">
      <w:pPr>
        <w:spacing w:before="120" w:after="120" w:line="240" w:lineRule="auto"/>
        <w:ind w:firstLine="0"/>
        <w:jc w:val="both"/>
        <w:rPr>
          <w:rFonts w:eastAsia="Cambria"/>
          <w:sz w:val="22"/>
          <w:szCs w:val="24"/>
          <w:lang w:val="ru-RU"/>
        </w:rPr>
      </w:pPr>
    </w:p>
    <w:p w:rsidR="000E180E" w:rsidRPr="00BD5645" w:rsidRDefault="000E180E" w:rsidP="000E180E">
      <w:pPr>
        <w:spacing w:before="240" w:after="240" w:line="240" w:lineRule="auto"/>
        <w:ind w:firstLine="0"/>
        <w:jc w:val="both"/>
        <w:rPr>
          <w:rFonts w:eastAsia="Cambria"/>
          <w:sz w:val="20"/>
          <w:szCs w:val="24"/>
          <w:lang w:val="ru-RU"/>
        </w:rPr>
      </w:pPr>
    </w:p>
    <w:p w:rsidR="000E180E" w:rsidRPr="00BD5645" w:rsidRDefault="000E180E" w:rsidP="000E180E">
      <w:pPr>
        <w:spacing w:line="240" w:lineRule="auto"/>
        <w:ind w:firstLine="0"/>
        <w:jc w:val="both"/>
        <w:rPr>
          <w:lang w:val="ru-RU"/>
        </w:rPr>
      </w:pPr>
      <w:r w:rsidRPr="00BD5645">
        <w:rPr>
          <w:lang w:val="ru-RU"/>
        </w:rPr>
        <w:br w:type="page"/>
      </w:r>
    </w:p>
    <w:p w:rsidR="000E180E" w:rsidRPr="00BD5645" w:rsidRDefault="000E180E" w:rsidP="000E180E">
      <w:pPr>
        <w:spacing w:before="240" w:after="240" w:line="240" w:lineRule="auto"/>
        <w:ind w:firstLine="0"/>
        <w:jc w:val="both"/>
        <w:rPr>
          <w:rFonts w:eastAsia="Times New Roman"/>
          <w:b/>
          <w:bCs/>
          <w:sz w:val="28"/>
          <w:lang w:val="ru-RU"/>
        </w:rPr>
        <w:sectPr w:rsidR="000E180E" w:rsidRPr="00BD5645" w:rsidSect="002131A1">
          <w:footerReference w:type="default" r:id="rId104"/>
          <w:pgSz w:w="12240" w:h="15840"/>
          <w:pgMar w:top="1384" w:right="1097" w:bottom="1342" w:left="1440" w:header="720" w:footer="720" w:gutter="0"/>
          <w:cols w:space="720"/>
          <w:docGrid w:linePitch="360"/>
        </w:sectPr>
      </w:pPr>
    </w:p>
    <w:p w:rsidR="000E180E" w:rsidRPr="00956D32" w:rsidRDefault="000E180E" w:rsidP="000E180E">
      <w:pPr>
        <w:spacing w:before="240" w:after="240" w:line="240" w:lineRule="auto"/>
        <w:ind w:firstLine="0"/>
        <w:jc w:val="center"/>
        <w:rPr>
          <w:rFonts w:eastAsia="Cambria"/>
          <w:szCs w:val="24"/>
          <w:lang w:val="ru-RU"/>
        </w:rPr>
      </w:pPr>
      <w:r>
        <w:rPr>
          <w:rFonts w:eastAsia="Cambria"/>
          <w:b/>
          <w:bCs/>
          <w:sz w:val="22"/>
          <w:szCs w:val="24"/>
          <w:lang w:val="ru-RU"/>
        </w:rPr>
        <w:lastRenderedPageBreak/>
        <w:t>Приложение 7</w:t>
      </w:r>
      <w:r w:rsidRPr="00956D32">
        <w:rPr>
          <w:rFonts w:eastAsia="Cambria"/>
          <w:b/>
          <w:bCs/>
          <w:sz w:val="22"/>
          <w:szCs w:val="24"/>
          <w:lang w:val="ru-RU"/>
        </w:rPr>
        <w:t xml:space="preserve">: </w:t>
      </w:r>
      <w:r>
        <w:rPr>
          <w:rFonts w:eastAsia="Cambria"/>
          <w:b/>
          <w:bCs/>
          <w:sz w:val="22"/>
          <w:szCs w:val="24"/>
          <w:lang w:val="ru-RU"/>
        </w:rPr>
        <w:t>Позиция</w:t>
      </w:r>
      <w:r w:rsidRPr="00956D32">
        <w:rPr>
          <w:rFonts w:eastAsia="Cambria"/>
          <w:b/>
          <w:bCs/>
          <w:sz w:val="22"/>
          <w:szCs w:val="24"/>
          <w:lang w:val="ru-RU"/>
        </w:rPr>
        <w:t xml:space="preserve"> </w:t>
      </w:r>
      <w:r>
        <w:rPr>
          <w:rFonts w:eastAsia="Cambria"/>
          <w:b/>
          <w:bCs/>
          <w:sz w:val="22"/>
          <w:szCs w:val="24"/>
          <w:lang w:val="ru-RU"/>
        </w:rPr>
        <w:t>Казахстана</w:t>
      </w:r>
      <w:r w:rsidRPr="00956D32">
        <w:rPr>
          <w:rFonts w:eastAsia="Cambria"/>
          <w:b/>
          <w:bCs/>
          <w:sz w:val="22"/>
          <w:szCs w:val="24"/>
          <w:lang w:val="ru-RU"/>
        </w:rPr>
        <w:t xml:space="preserve"> </w:t>
      </w:r>
      <w:r>
        <w:rPr>
          <w:rFonts w:eastAsia="Cambria"/>
          <w:b/>
          <w:bCs/>
          <w:sz w:val="22"/>
          <w:szCs w:val="24"/>
          <w:lang w:val="ru-RU"/>
        </w:rPr>
        <w:t>согласно</w:t>
      </w:r>
      <w:r w:rsidRPr="00956D32">
        <w:rPr>
          <w:rFonts w:eastAsia="Cambria"/>
          <w:b/>
          <w:bCs/>
          <w:sz w:val="22"/>
          <w:szCs w:val="24"/>
          <w:lang w:val="ru-RU"/>
        </w:rPr>
        <w:t xml:space="preserve"> </w:t>
      </w:r>
      <w:r>
        <w:rPr>
          <w:rFonts w:eastAsia="Cambria"/>
          <w:b/>
          <w:bCs/>
          <w:sz w:val="22"/>
          <w:szCs w:val="24"/>
          <w:lang w:val="ru-RU"/>
        </w:rPr>
        <w:t xml:space="preserve">показателям Всемирного банка по использованию научных достижений и знаний в экономике </w:t>
      </w:r>
    </w:p>
    <w:p w:rsidR="000E180E" w:rsidRPr="006F621C" w:rsidRDefault="000E180E" w:rsidP="000E180E">
      <w:pPr>
        <w:pStyle w:val="ListParagraph"/>
        <w:spacing w:before="240" w:after="240" w:line="240" w:lineRule="auto"/>
        <w:ind w:left="0" w:firstLine="0"/>
        <w:contextualSpacing w:val="0"/>
        <w:jc w:val="both"/>
        <w:rPr>
          <w:rFonts w:eastAsiaTheme="minorHAnsi"/>
          <w:bCs/>
          <w:sz w:val="22"/>
          <w:lang w:val="ru-RU"/>
        </w:rPr>
      </w:pPr>
      <w:r w:rsidRPr="00956D32">
        <w:rPr>
          <w:rFonts w:eastAsia="Cambria"/>
          <w:color w:val="000000"/>
          <w:sz w:val="22"/>
          <w:szCs w:val="24"/>
          <w:lang w:val="ru-RU"/>
        </w:rPr>
        <w:tab/>
      </w:r>
      <w:r>
        <w:rPr>
          <w:rFonts w:eastAsiaTheme="minorHAnsi"/>
          <w:bCs/>
          <w:sz w:val="22"/>
          <w:lang w:val="ru-RU"/>
        </w:rPr>
        <w:t>В</w:t>
      </w:r>
      <w:r w:rsidRPr="00956D32">
        <w:rPr>
          <w:rFonts w:eastAsiaTheme="minorHAnsi"/>
          <w:bCs/>
          <w:sz w:val="22"/>
          <w:lang w:val="ru-RU"/>
        </w:rPr>
        <w:t xml:space="preserve"> </w:t>
      </w:r>
      <w:r>
        <w:rPr>
          <w:rFonts w:eastAsiaTheme="minorHAnsi"/>
          <w:bCs/>
          <w:sz w:val="22"/>
          <w:lang w:val="ru-RU"/>
        </w:rPr>
        <w:t>данном</w:t>
      </w:r>
      <w:r w:rsidRPr="00956D32">
        <w:rPr>
          <w:rFonts w:eastAsiaTheme="minorHAnsi"/>
          <w:bCs/>
          <w:sz w:val="22"/>
          <w:lang w:val="ru-RU"/>
        </w:rPr>
        <w:t xml:space="preserve"> </w:t>
      </w:r>
      <w:r>
        <w:rPr>
          <w:rFonts w:eastAsiaTheme="minorHAnsi"/>
          <w:bCs/>
          <w:sz w:val="22"/>
          <w:lang w:val="ru-RU"/>
        </w:rPr>
        <w:t>разделе</w:t>
      </w:r>
      <w:r w:rsidRPr="00956D32">
        <w:rPr>
          <w:rFonts w:eastAsiaTheme="minorHAnsi"/>
          <w:bCs/>
          <w:sz w:val="22"/>
          <w:lang w:val="ru-RU"/>
        </w:rPr>
        <w:t xml:space="preserve"> </w:t>
      </w:r>
      <w:r>
        <w:rPr>
          <w:rFonts w:eastAsiaTheme="minorHAnsi"/>
          <w:bCs/>
          <w:sz w:val="22"/>
          <w:lang w:val="ru-RU"/>
        </w:rPr>
        <w:t>продемонстрирована</w:t>
      </w:r>
      <w:r w:rsidRPr="00956D32">
        <w:rPr>
          <w:rFonts w:eastAsiaTheme="minorHAnsi"/>
          <w:bCs/>
          <w:sz w:val="22"/>
          <w:lang w:val="ru-RU"/>
        </w:rPr>
        <w:t xml:space="preserve"> </w:t>
      </w:r>
      <w:r>
        <w:rPr>
          <w:rFonts w:eastAsiaTheme="minorHAnsi"/>
          <w:bCs/>
          <w:sz w:val="22"/>
          <w:lang w:val="ru-RU"/>
        </w:rPr>
        <w:t>относительная</w:t>
      </w:r>
      <w:r w:rsidRPr="00956D32">
        <w:rPr>
          <w:rFonts w:eastAsiaTheme="minorHAnsi"/>
          <w:bCs/>
          <w:sz w:val="22"/>
          <w:lang w:val="ru-RU"/>
        </w:rPr>
        <w:t xml:space="preserve"> </w:t>
      </w:r>
      <w:r>
        <w:rPr>
          <w:rFonts w:eastAsiaTheme="minorHAnsi"/>
          <w:bCs/>
          <w:sz w:val="22"/>
          <w:lang w:val="ru-RU"/>
        </w:rPr>
        <w:t>позиция</w:t>
      </w:r>
      <w:r w:rsidRPr="00956D32">
        <w:rPr>
          <w:rFonts w:eastAsiaTheme="minorHAnsi"/>
          <w:bCs/>
          <w:sz w:val="22"/>
          <w:lang w:val="ru-RU"/>
        </w:rPr>
        <w:t xml:space="preserve"> </w:t>
      </w:r>
      <w:r>
        <w:rPr>
          <w:rFonts w:eastAsiaTheme="minorHAnsi"/>
          <w:bCs/>
          <w:sz w:val="22"/>
          <w:lang w:val="ru-RU"/>
        </w:rPr>
        <w:t>Казахстана</w:t>
      </w:r>
      <w:r w:rsidRPr="00956D32">
        <w:rPr>
          <w:rFonts w:eastAsiaTheme="minorHAnsi"/>
          <w:bCs/>
          <w:sz w:val="22"/>
          <w:lang w:val="ru-RU"/>
        </w:rPr>
        <w:t xml:space="preserve"> </w:t>
      </w:r>
      <w:r>
        <w:rPr>
          <w:rFonts w:eastAsiaTheme="minorHAnsi"/>
          <w:bCs/>
          <w:sz w:val="22"/>
          <w:lang w:val="ru-RU"/>
        </w:rPr>
        <w:t>по</w:t>
      </w:r>
      <w:r w:rsidRPr="00956D32">
        <w:rPr>
          <w:rFonts w:eastAsiaTheme="minorHAnsi"/>
          <w:bCs/>
          <w:sz w:val="22"/>
          <w:lang w:val="ru-RU"/>
        </w:rPr>
        <w:t xml:space="preserve"> </w:t>
      </w:r>
      <w:r>
        <w:rPr>
          <w:rFonts w:eastAsiaTheme="minorHAnsi"/>
          <w:bCs/>
          <w:sz w:val="22"/>
          <w:lang w:val="ru-RU"/>
        </w:rPr>
        <w:t>компонентам</w:t>
      </w:r>
      <w:r w:rsidRPr="00956D32">
        <w:rPr>
          <w:rFonts w:eastAsiaTheme="minorHAnsi"/>
          <w:bCs/>
          <w:sz w:val="22"/>
          <w:lang w:val="ru-RU"/>
        </w:rPr>
        <w:t xml:space="preserve"> </w:t>
      </w:r>
      <w:r>
        <w:rPr>
          <w:rFonts w:eastAsiaTheme="minorHAnsi"/>
          <w:bCs/>
          <w:sz w:val="22"/>
          <w:lang w:val="ru-RU"/>
        </w:rPr>
        <w:t>Индекса</w:t>
      </w:r>
      <w:r w:rsidRPr="00956D32">
        <w:rPr>
          <w:rFonts w:eastAsiaTheme="minorHAnsi"/>
          <w:bCs/>
          <w:sz w:val="22"/>
          <w:lang w:val="ru-RU"/>
        </w:rPr>
        <w:t xml:space="preserve"> </w:t>
      </w:r>
      <w:r>
        <w:rPr>
          <w:rFonts w:eastAsiaTheme="minorHAnsi"/>
          <w:bCs/>
          <w:sz w:val="22"/>
          <w:lang w:val="ru-RU"/>
        </w:rPr>
        <w:t>использования</w:t>
      </w:r>
      <w:r w:rsidRPr="00956D32">
        <w:rPr>
          <w:rFonts w:eastAsiaTheme="minorHAnsi"/>
          <w:bCs/>
          <w:sz w:val="22"/>
          <w:lang w:val="ru-RU"/>
        </w:rPr>
        <w:t xml:space="preserve"> </w:t>
      </w:r>
      <w:r>
        <w:rPr>
          <w:rFonts w:eastAsiaTheme="minorHAnsi"/>
          <w:bCs/>
          <w:sz w:val="22"/>
          <w:lang w:val="ru-RU"/>
        </w:rPr>
        <w:t>научных</w:t>
      </w:r>
      <w:r w:rsidRPr="00956D32">
        <w:rPr>
          <w:rFonts w:eastAsiaTheme="minorHAnsi"/>
          <w:bCs/>
          <w:sz w:val="22"/>
          <w:lang w:val="ru-RU"/>
        </w:rPr>
        <w:t xml:space="preserve"> </w:t>
      </w:r>
      <w:r>
        <w:rPr>
          <w:rFonts w:eastAsiaTheme="minorHAnsi"/>
          <w:bCs/>
          <w:sz w:val="22"/>
          <w:lang w:val="ru-RU"/>
        </w:rPr>
        <w:t>достижений</w:t>
      </w:r>
      <w:r w:rsidRPr="00956D32">
        <w:rPr>
          <w:rFonts w:eastAsiaTheme="minorHAnsi"/>
          <w:bCs/>
          <w:sz w:val="22"/>
          <w:lang w:val="ru-RU"/>
        </w:rPr>
        <w:t xml:space="preserve"> </w:t>
      </w:r>
      <w:r>
        <w:rPr>
          <w:rFonts w:eastAsiaTheme="minorHAnsi"/>
          <w:bCs/>
          <w:sz w:val="22"/>
          <w:lang w:val="ru-RU"/>
        </w:rPr>
        <w:t>и</w:t>
      </w:r>
      <w:r w:rsidRPr="00956D32">
        <w:rPr>
          <w:rFonts w:eastAsiaTheme="minorHAnsi"/>
          <w:bCs/>
          <w:sz w:val="22"/>
          <w:lang w:val="ru-RU"/>
        </w:rPr>
        <w:t xml:space="preserve"> </w:t>
      </w:r>
      <w:r>
        <w:rPr>
          <w:rFonts w:eastAsiaTheme="minorHAnsi"/>
          <w:bCs/>
          <w:sz w:val="22"/>
          <w:lang w:val="ru-RU"/>
        </w:rPr>
        <w:t>знаний</w:t>
      </w:r>
      <w:r w:rsidRPr="00956D32">
        <w:rPr>
          <w:rFonts w:eastAsiaTheme="minorHAnsi"/>
          <w:bCs/>
          <w:sz w:val="22"/>
          <w:lang w:val="ru-RU"/>
        </w:rPr>
        <w:t xml:space="preserve"> </w:t>
      </w:r>
      <w:r>
        <w:rPr>
          <w:rFonts w:eastAsiaTheme="minorHAnsi"/>
          <w:bCs/>
          <w:sz w:val="22"/>
          <w:lang w:val="ru-RU"/>
        </w:rPr>
        <w:t>в</w:t>
      </w:r>
      <w:r w:rsidRPr="00956D32">
        <w:rPr>
          <w:rFonts w:eastAsiaTheme="minorHAnsi"/>
          <w:bCs/>
          <w:sz w:val="22"/>
          <w:lang w:val="ru-RU"/>
        </w:rPr>
        <w:t xml:space="preserve"> </w:t>
      </w:r>
      <w:r>
        <w:rPr>
          <w:rFonts w:eastAsiaTheme="minorHAnsi"/>
          <w:bCs/>
          <w:sz w:val="22"/>
          <w:lang w:val="ru-RU"/>
        </w:rPr>
        <w:t>экономике</w:t>
      </w:r>
      <w:r w:rsidRPr="00956D32">
        <w:rPr>
          <w:rFonts w:eastAsiaTheme="minorHAnsi"/>
          <w:bCs/>
          <w:sz w:val="22"/>
          <w:lang w:val="ru-RU"/>
        </w:rPr>
        <w:t xml:space="preserve"> (</w:t>
      </w:r>
      <w:r>
        <w:rPr>
          <w:rFonts w:eastAsiaTheme="minorHAnsi"/>
          <w:bCs/>
          <w:sz w:val="22"/>
        </w:rPr>
        <w:t>KEI</w:t>
      </w:r>
      <w:r w:rsidRPr="00956D32">
        <w:rPr>
          <w:rFonts w:eastAsiaTheme="minorHAnsi"/>
          <w:bCs/>
          <w:sz w:val="22"/>
          <w:lang w:val="ru-RU"/>
        </w:rPr>
        <w:t xml:space="preserve">), </w:t>
      </w:r>
      <w:r>
        <w:rPr>
          <w:rFonts w:eastAsiaTheme="minorHAnsi"/>
          <w:bCs/>
          <w:sz w:val="22"/>
          <w:lang w:val="ru-RU"/>
        </w:rPr>
        <w:t>разработанного</w:t>
      </w:r>
      <w:r w:rsidRPr="00956D32">
        <w:rPr>
          <w:rFonts w:eastAsiaTheme="minorHAnsi"/>
          <w:bCs/>
          <w:sz w:val="22"/>
          <w:lang w:val="ru-RU"/>
        </w:rPr>
        <w:t xml:space="preserve"> </w:t>
      </w:r>
      <w:r>
        <w:rPr>
          <w:rFonts w:eastAsiaTheme="minorHAnsi"/>
          <w:bCs/>
          <w:sz w:val="22"/>
          <w:lang w:val="ru-RU"/>
        </w:rPr>
        <w:t>Всемирным</w:t>
      </w:r>
      <w:r w:rsidRPr="00956D32">
        <w:rPr>
          <w:rFonts w:eastAsiaTheme="minorHAnsi"/>
          <w:bCs/>
          <w:sz w:val="22"/>
          <w:lang w:val="ru-RU"/>
        </w:rPr>
        <w:t xml:space="preserve"> </w:t>
      </w:r>
      <w:r>
        <w:rPr>
          <w:rFonts w:eastAsiaTheme="minorHAnsi"/>
          <w:bCs/>
          <w:sz w:val="22"/>
          <w:lang w:val="ru-RU"/>
        </w:rPr>
        <w:t>банком</w:t>
      </w:r>
      <w:r w:rsidRPr="00956D32">
        <w:rPr>
          <w:rFonts w:eastAsiaTheme="minorHAnsi"/>
          <w:bCs/>
          <w:sz w:val="22"/>
          <w:lang w:val="ru-RU"/>
        </w:rPr>
        <w:t xml:space="preserve">. </w:t>
      </w:r>
      <w:r>
        <w:rPr>
          <w:rFonts w:eastAsiaTheme="minorHAnsi"/>
          <w:bCs/>
          <w:sz w:val="22"/>
          <w:lang w:val="ru-RU"/>
        </w:rPr>
        <w:t>Данный индекс является совокупным</w:t>
      </w:r>
      <w:r w:rsidRPr="006F621C">
        <w:rPr>
          <w:rFonts w:eastAsiaTheme="minorHAnsi"/>
          <w:bCs/>
          <w:sz w:val="22"/>
          <w:lang w:val="ru-RU"/>
        </w:rPr>
        <w:t xml:space="preserve"> </w:t>
      </w:r>
      <w:r>
        <w:rPr>
          <w:rFonts w:eastAsiaTheme="minorHAnsi"/>
          <w:bCs/>
          <w:sz w:val="22"/>
          <w:lang w:val="ru-RU"/>
        </w:rPr>
        <w:t xml:space="preserve">индексом, отражающим общий уровень развития страны или региона в условиях экономики, основанной на знаниях. Данный индикатор построен на основе переменных, разбитых на </w:t>
      </w:r>
      <w:r w:rsidRPr="006F621C">
        <w:rPr>
          <w:rFonts w:eastAsiaTheme="minorHAnsi"/>
          <w:bCs/>
          <w:sz w:val="22"/>
          <w:lang w:val="ru-RU"/>
        </w:rPr>
        <w:t>4</w:t>
      </w:r>
      <w:r w:rsidRPr="00774632">
        <w:rPr>
          <w:rFonts w:eastAsiaTheme="minorHAnsi"/>
          <w:bCs/>
          <w:sz w:val="22"/>
        </w:rPr>
        <w:t> </w:t>
      </w:r>
      <w:r>
        <w:rPr>
          <w:rFonts w:eastAsiaTheme="minorHAnsi"/>
          <w:bCs/>
          <w:sz w:val="22"/>
          <w:lang w:val="ru-RU"/>
        </w:rPr>
        <w:t>компонента экономики, основанной на знаниях</w:t>
      </w:r>
      <w:r w:rsidRPr="00774632">
        <w:rPr>
          <w:rFonts w:eastAsiaTheme="minorHAnsi"/>
          <w:bCs/>
          <w:sz w:val="22"/>
          <w:vertAlign w:val="superscript"/>
        </w:rPr>
        <w:footnoteReference w:id="47"/>
      </w:r>
      <w:r w:rsidRPr="006F621C">
        <w:rPr>
          <w:rFonts w:eastAsiaTheme="minorHAnsi"/>
          <w:bCs/>
          <w:sz w:val="22"/>
          <w:lang w:val="ru-RU"/>
        </w:rPr>
        <w:t>:</w:t>
      </w:r>
    </w:p>
    <w:p w:rsidR="000E180E" w:rsidRPr="00956D32" w:rsidRDefault="000E180E" w:rsidP="00080723">
      <w:pPr>
        <w:pStyle w:val="ListParagraph"/>
        <w:widowControl w:val="0"/>
        <w:numPr>
          <w:ilvl w:val="0"/>
          <w:numId w:val="15"/>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892" w:hanging="446"/>
        <w:contextualSpacing w:val="0"/>
        <w:jc w:val="both"/>
        <w:rPr>
          <w:rFonts w:eastAsia="Cambria"/>
          <w:color w:val="000000"/>
          <w:sz w:val="22"/>
          <w:szCs w:val="24"/>
          <w:lang w:val="ru-RU"/>
        </w:rPr>
      </w:pPr>
      <w:r w:rsidRPr="00956D32">
        <w:rPr>
          <w:rFonts w:eastAsiaTheme="minorHAnsi"/>
          <w:bCs/>
          <w:sz w:val="22"/>
          <w:lang w:val="ru-RU"/>
        </w:rPr>
        <w:t>экономический и институциональный режимы, обеспечивающие стимулы для эффективного применения существующих и новых знаний и процветания предпринимательства;</w:t>
      </w:r>
    </w:p>
    <w:p w:rsidR="000E180E" w:rsidRPr="00956D32" w:rsidRDefault="000E180E" w:rsidP="00080723">
      <w:pPr>
        <w:pStyle w:val="ListParagraph"/>
        <w:widowControl w:val="0"/>
        <w:numPr>
          <w:ilvl w:val="0"/>
          <w:numId w:val="15"/>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892" w:hanging="446"/>
        <w:contextualSpacing w:val="0"/>
        <w:jc w:val="both"/>
        <w:rPr>
          <w:rFonts w:eastAsia="Cambria"/>
          <w:color w:val="000000"/>
          <w:sz w:val="22"/>
          <w:szCs w:val="24"/>
          <w:lang w:val="ru-RU"/>
        </w:rPr>
      </w:pPr>
      <w:r w:rsidRPr="00956D32">
        <w:rPr>
          <w:rFonts w:eastAsiaTheme="minorHAnsi"/>
          <w:bCs/>
          <w:sz w:val="22"/>
          <w:lang w:val="ru-RU"/>
        </w:rPr>
        <w:t>образованное и высококвалифицированное население, создающее, распределяющее и эффективно применяющее знания;</w:t>
      </w:r>
    </w:p>
    <w:p w:rsidR="000E180E" w:rsidRPr="00956D32" w:rsidRDefault="000E180E" w:rsidP="00080723">
      <w:pPr>
        <w:pStyle w:val="ListParagraph"/>
        <w:widowControl w:val="0"/>
        <w:numPr>
          <w:ilvl w:val="0"/>
          <w:numId w:val="15"/>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892" w:hanging="446"/>
        <w:contextualSpacing w:val="0"/>
        <w:jc w:val="both"/>
        <w:rPr>
          <w:rFonts w:eastAsia="Cambria"/>
          <w:color w:val="000000"/>
          <w:sz w:val="22"/>
          <w:szCs w:val="24"/>
          <w:lang w:val="ru-RU"/>
        </w:rPr>
      </w:pPr>
      <w:r w:rsidRPr="00956D32">
        <w:rPr>
          <w:rFonts w:eastAsiaTheme="minorHAnsi"/>
          <w:bCs/>
          <w:sz w:val="22"/>
          <w:lang w:val="ru-RU"/>
        </w:rPr>
        <w:t>эффективная инновационная система компаний, научно-исследовательских центров, университетов, консультантов и других организаций, предусматривающая наличие доступа к растущим запасам глобальных знаний, освоение и адаптацию этих знаний к местным потребностям, а также создание новых технологий;</w:t>
      </w:r>
    </w:p>
    <w:p w:rsidR="000E180E" w:rsidRPr="00956D32" w:rsidRDefault="000E180E" w:rsidP="00080723">
      <w:pPr>
        <w:pStyle w:val="ListParagraph"/>
        <w:widowControl w:val="0"/>
        <w:numPr>
          <w:ilvl w:val="0"/>
          <w:numId w:val="15"/>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892" w:hanging="446"/>
        <w:contextualSpacing w:val="0"/>
        <w:jc w:val="both"/>
        <w:rPr>
          <w:rFonts w:eastAsia="Cambria"/>
          <w:color w:val="000000"/>
          <w:sz w:val="22"/>
          <w:szCs w:val="24"/>
          <w:lang w:val="ru-RU"/>
        </w:rPr>
      </w:pPr>
      <w:r w:rsidRPr="00956D32">
        <w:rPr>
          <w:rFonts w:eastAsiaTheme="minorHAnsi"/>
          <w:bCs/>
          <w:sz w:val="22"/>
          <w:lang w:val="ru-RU"/>
        </w:rPr>
        <w:t xml:space="preserve">информационные и коммуникационные технологии в целях содействия эффективному созданию, распространению и обработке информации. </w:t>
      </w:r>
    </w:p>
    <w:p w:rsidR="000E180E" w:rsidRDefault="000E180E" w:rsidP="000E18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0"/>
        <w:jc w:val="both"/>
        <w:rPr>
          <w:rFonts w:eastAsia="Cambria"/>
          <w:b/>
          <w:color w:val="000000"/>
          <w:sz w:val="22"/>
          <w:szCs w:val="24"/>
          <w:lang w:val="ru-RU"/>
        </w:rPr>
      </w:pPr>
      <w:r>
        <w:rPr>
          <w:rFonts w:eastAsiaTheme="minorHAnsi"/>
          <w:bCs/>
          <w:sz w:val="22"/>
          <w:lang w:val="ru-RU"/>
        </w:rPr>
        <w:t>Среди</w:t>
      </w:r>
      <w:r w:rsidRPr="006C42AD">
        <w:rPr>
          <w:rFonts w:eastAsiaTheme="minorHAnsi"/>
          <w:bCs/>
          <w:sz w:val="22"/>
          <w:lang w:val="ru-RU"/>
        </w:rPr>
        <w:t xml:space="preserve"> </w:t>
      </w:r>
      <w:r>
        <w:rPr>
          <w:rFonts w:eastAsiaTheme="minorHAnsi"/>
          <w:bCs/>
          <w:sz w:val="22"/>
          <w:lang w:val="ru-RU"/>
        </w:rPr>
        <w:t>этих</w:t>
      </w:r>
      <w:r w:rsidRPr="006C42AD">
        <w:rPr>
          <w:rFonts w:eastAsiaTheme="minorHAnsi"/>
          <w:bCs/>
          <w:sz w:val="22"/>
          <w:lang w:val="ru-RU"/>
        </w:rPr>
        <w:t xml:space="preserve"> </w:t>
      </w:r>
      <w:r>
        <w:rPr>
          <w:rFonts w:eastAsiaTheme="minorHAnsi"/>
          <w:bCs/>
          <w:sz w:val="22"/>
          <w:lang w:val="ru-RU"/>
        </w:rPr>
        <w:t>факторов</w:t>
      </w:r>
      <w:r w:rsidRPr="006C42AD">
        <w:rPr>
          <w:rFonts w:eastAsiaTheme="minorHAnsi"/>
          <w:bCs/>
          <w:sz w:val="22"/>
          <w:lang w:val="ru-RU"/>
        </w:rPr>
        <w:t xml:space="preserve"> </w:t>
      </w:r>
      <w:r>
        <w:rPr>
          <w:rFonts w:eastAsiaTheme="minorHAnsi"/>
          <w:bCs/>
          <w:sz w:val="22"/>
          <w:lang w:val="ru-RU"/>
        </w:rPr>
        <w:t>компоненты</w:t>
      </w:r>
      <w:r w:rsidRPr="006C42AD">
        <w:rPr>
          <w:rFonts w:eastAsiaTheme="minorHAnsi"/>
          <w:bCs/>
          <w:sz w:val="22"/>
          <w:lang w:val="ru-RU"/>
        </w:rPr>
        <w:t xml:space="preserve"> </w:t>
      </w:r>
      <w:r>
        <w:rPr>
          <w:rFonts w:eastAsiaTheme="minorHAnsi"/>
          <w:bCs/>
          <w:sz w:val="22"/>
          <w:lang w:val="ru-RU"/>
        </w:rPr>
        <w:t>по</w:t>
      </w:r>
      <w:r w:rsidRPr="006C42AD">
        <w:rPr>
          <w:rFonts w:eastAsiaTheme="minorHAnsi"/>
          <w:bCs/>
          <w:sz w:val="22"/>
          <w:lang w:val="ru-RU"/>
        </w:rPr>
        <w:t xml:space="preserve"> </w:t>
      </w:r>
      <w:r>
        <w:rPr>
          <w:rFonts w:eastAsiaTheme="minorHAnsi"/>
          <w:bCs/>
          <w:sz w:val="22"/>
          <w:lang w:val="ru-RU"/>
        </w:rPr>
        <w:t>образованию</w:t>
      </w:r>
      <w:r w:rsidRPr="006C42AD">
        <w:rPr>
          <w:rFonts w:eastAsiaTheme="minorHAnsi"/>
          <w:bCs/>
          <w:sz w:val="22"/>
          <w:lang w:val="ru-RU"/>
        </w:rPr>
        <w:t xml:space="preserve"> </w:t>
      </w:r>
      <w:r>
        <w:rPr>
          <w:rFonts w:eastAsiaTheme="minorHAnsi"/>
          <w:bCs/>
          <w:sz w:val="22"/>
          <w:lang w:val="ru-RU"/>
        </w:rPr>
        <w:t>и</w:t>
      </w:r>
      <w:r w:rsidRPr="006C42AD">
        <w:rPr>
          <w:rFonts w:eastAsiaTheme="minorHAnsi"/>
          <w:bCs/>
          <w:sz w:val="22"/>
          <w:lang w:val="ru-RU"/>
        </w:rPr>
        <w:t xml:space="preserve"> </w:t>
      </w:r>
      <w:r>
        <w:rPr>
          <w:rFonts w:eastAsiaTheme="minorHAnsi"/>
          <w:bCs/>
          <w:sz w:val="22"/>
          <w:lang w:val="ru-RU"/>
        </w:rPr>
        <w:t>ИКТ</w:t>
      </w:r>
      <w:r w:rsidRPr="006C42AD">
        <w:rPr>
          <w:rFonts w:eastAsiaTheme="minorHAnsi"/>
          <w:bCs/>
          <w:sz w:val="22"/>
          <w:lang w:val="ru-RU"/>
        </w:rPr>
        <w:t xml:space="preserve"> </w:t>
      </w:r>
      <w:r>
        <w:rPr>
          <w:rFonts w:eastAsiaTheme="minorHAnsi"/>
          <w:bCs/>
          <w:sz w:val="22"/>
          <w:lang w:val="ru-RU"/>
        </w:rPr>
        <w:t>являются</w:t>
      </w:r>
      <w:r w:rsidRPr="006C42AD">
        <w:rPr>
          <w:rFonts w:eastAsiaTheme="minorHAnsi"/>
          <w:bCs/>
          <w:sz w:val="22"/>
          <w:lang w:val="ru-RU"/>
        </w:rPr>
        <w:t xml:space="preserve"> </w:t>
      </w:r>
      <w:r>
        <w:rPr>
          <w:rFonts w:eastAsiaTheme="minorHAnsi"/>
          <w:bCs/>
          <w:sz w:val="22"/>
          <w:lang w:val="ru-RU"/>
        </w:rPr>
        <w:t>наиболее</w:t>
      </w:r>
      <w:r w:rsidRPr="006C42AD">
        <w:rPr>
          <w:rFonts w:eastAsiaTheme="minorHAnsi"/>
          <w:bCs/>
          <w:sz w:val="22"/>
          <w:lang w:val="ru-RU"/>
        </w:rPr>
        <w:t xml:space="preserve"> </w:t>
      </w:r>
      <w:r>
        <w:rPr>
          <w:rFonts w:eastAsiaTheme="minorHAnsi"/>
          <w:bCs/>
          <w:sz w:val="22"/>
          <w:lang w:val="ru-RU"/>
        </w:rPr>
        <w:t>важными</w:t>
      </w:r>
      <w:r w:rsidRPr="006C42AD">
        <w:rPr>
          <w:rFonts w:eastAsiaTheme="minorHAnsi"/>
          <w:bCs/>
          <w:sz w:val="22"/>
          <w:lang w:val="ru-RU"/>
        </w:rPr>
        <w:t xml:space="preserve"> </w:t>
      </w:r>
      <w:r>
        <w:rPr>
          <w:rFonts w:eastAsiaTheme="minorHAnsi"/>
          <w:bCs/>
          <w:sz w:val="22"/>
          <w:lang w:val="ru-RU"/>
        </w:rPr>
        <w:t>факторами в сфере услуг, в особенности, тех,</w:t>
      </w:r>
      <w:r w:rsidRPr="00BD5645">
        <w:rPr>
          <w:rFonts w:eastAsia="Cambria"/>
          <w:b/>
          <w:color w:val="000000"/>
          <w:sz w:val="22"/>
          <w:szCs w:val="24"/>
          <w:lang w:val="ru-RU"/>
        </w:rPr>
        <w:t xml:space="preserve"> </w:t>
      </w:r>
      <w:r>
        <w:rPr>
          <w:rFonts w:eastAsiaTheme="minorHAnsi"/>
          <w:bCs/>
          <w:sz w:val="22"/>
          <w:lang w:val="ru-RU"/>
        </w:rPr>
        <w:t xml:space="preserve">которые называют современными услугами. </w:t>
      </w:r>
      <w:r w:rsidRPr="006C42AD">
        <w:rPr>
          <w:rFonts w:eastAsiaTheme="minorHAnsi"/>
          <w:bCs/>
          <w:sz w:val="22"/>
          <w:lang w:val="ru-RU"/>
        </w:rPr>
        <w:t xml:space="preserve"> </w:t>
      </w:r>
    </w:p>
    <w:p w:rsidR="000E180E" w:rsidRDefault="000E180E" w:rsidP="000E18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0"/>
        <w:jc w:val="both"/>
        <w:rPr>
          <w:rFonts w:eastAsia="Cambria"/>
          <w:b/>
          <w:color w:val="000000"/>
          <w:sz w:val="22"/>
          <w:szCs w:val="24"/>
          <w:lang w:val="ru-RU"/>
        </w:rPr>
      </w:pPr>
    </w:p>
    <w:p w:rsidR="000502BC" w:rsidRDefault="000502BC">
      <w:pPr>
        <w:spacing w:line="240" w:lineRule="auto"/>
        <w:ind w:firstLine="0"/>
        <w:rPr>
          <w:rFonts w:eastAsia="Cambria"/>
          <w:b/>
          <w:color w:val="000000"/>
          <w:sz w:val="22"/>
          <w:szCs w:val="24"/>
          <w:lang w:val="ru-RU"/>
        </w:rPr>
      </w:pPr>
      <w:r>
        <w:rPr>
          <w:rFonts w:eastAsia="Cambria"/>
          <w:b/>
          <w:color w:val="000000"/>
          <w:sz w:val="22"/>
          <w:szCs w:val="24"/>
          <w:lang w:val="ru-RU"/>
        </w:rPr>
        <w:br w:type="page"/>
      </w:r>
    </w:p>
    <w:p w:rsidR="000E180E" w:rsidRDefault="000E180E" w:rsidP="000E18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0"/>
        <w:jc w:val="center"/>
        <w:rPr>
          <w:rFonts w:eastAsia="Cambria"/>
          <w:b/>
          <w:color w:val="000000"/>
          <w:sz w:val="22"/>
          <w:szCs w:val="24"/>
          <w:lang w:val="ru-RU"/>
        </w:rPr>
      </w:pPr>
      <w:r>
        <w:rPr>
          <w:rFonts w:eastAsia="Cambria"/>
          <w:b/>
          <w:color w:val="000000"/>
          <w:sz w:val="22"/>
          <w:szCs w:val="24"/>
          <w:lang w:val="ru-RU"/>
        </w:rPr>
        <w:lastRenderedPageBreak/>
        <w:t xml:space="preserve">Таблица </w:t>
      </w:r>
      <w:r>
        <w:rPr>
          <w:rFonts w:eastAsia="Cambria"/>
          <w:b/>
          <w:color w:val="000000"/>
          <w:sz w:val="22"/>
          <w:szCs w:val="24"/>
        </w:rPr>
        <w:t>A</w:t>
      </w:r>
      <w:r w:rsidRPr="0024452B">
        <w:rPr>
          <w:rFonts w:eastAsia="Cambria"/>
          <w:b/>
          <w:color w:val="000000"/>
          <w:sz w:val="22"/>
          <w:szCs w:val="24"/>
          <w:lang w:val="ru-RU"/>
        </w:rPr>
        <w:t xml:space="preserve">6.1: </w:t>
      </w:r>
      <w:r>
        <w:rPr>
          <w:rFonts w:eastAsiaTheme="minorHAnsi"/>
          <w:b/>
          <w:bCs/>
          <w:sz w:val="22"/>
          <w:lang w:val="ru-RU"/>
        </w:rPr>
        <w:t xml:space="preserve">Показатели Индекса использования научных достижений и знаний в экономике </w:t>
      </w:r>
    </w:p>
    <w:tbl>
      <w:tblPr>
        <w:tblW w:w="10490" w:type="dxa"/>
        <w:tblInd w:w="94" w:type="dxa"/>
        <w:tblLayout w:type="fixed"/>
        <w:tblLook w:val="04A0" w:firstRow="1" w:lastRow="0" w:firstColumn="1" w:lastColumn="0" w:noHBand="0" w:noVBand="1"/>
      </w:tblPr>
      <w:tblGrid>
        <w:gridCol w:w="1150"/>
        <w:gridCol w:w="849"/>
        <w:gridCol w:w="832"/>
        <w:gridCol w:w="1116"/>
        <w:gridCol w:w="933"/>
        <w:gridCol w:w="1116"/>
        <w:gridCol w:w="832"/>
        <w:gridCol w:w="1116"/>
        <w:gridCol w:w="832"/>
        <w:gridCol w:w="801"/>
        <w:gridCol w:w="67"/>
        <w:gridCol w:w="846"/>
      </w:tblGrid>
      <w:tr w:rsidR="000E180E" w:rsidRPr="00122CCC" w:rsidTr="001A220A">
        <w:trPr>
          <w:trHeight w:val="824"/>
        </w:trPr>
        <w:tc>
          <w:tcPr>
            <w:tcW w:w="115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E180E" w:rsidRPr="00BD5645" w:rsidRDefault="000E180E" w:rsidP="001A220A">
            <w:pPr>
              <w:spacing w:line="276" w:lineRule="auto"/>
              <w:ind w:firstLine="0"/>
              <w:jc w:val="center"/>
              <w:rPr>
                <w:rFonts w:eastAsiaTheme="minorHAnsi"/>
                <w:b/>
                <w:bCs/>
                <w:sz w:val="18"/>
                <w:szCs w:val="18"/>
              </w:rPr>
            </w:pPr>
            <w:r w:rsidRPr="00BD5645">
              <w:rPr>
                <w:rFonts w:eastAsiaTheme="minorHAnsi"/>
                <w:b/>
                <w:bCs/>
                <w:sz w:val="18"/>
                <w:szCs w:val="18"/>
                <w:lang w:val="ru-RU"/>
              </w:rPr>
              <w:t>Страна</w:t>
            </w:r>
            <w:r w:rsidRPr="00BD5645">
              <w:rPr>
                <w:rFonts w:eastAsiaTheme="minorHAnsi"/>
                <w:b/>
                <w:bCs/>
                <w:sz w:val="18"/>
                <w:szCs w:val="18"/>
              </w:rPr>
              <w:t xml:space="preserve">/ </w:t>
            </w:r>
            <w:r w:rsidRPr="00BD5645">
              <w:rPr>
                <w:rFonts w:eastAsiaTheme="minorHAnsi"/>
                <w:b/>
                <w:bCs/>
                <w:sz w:val="18"/>
                <w:szCs w:val="18"/>
                <w:lang w:val="ru-RU"/>
              </w:rPr>
              <w:t>Группа</w:t>
            </w:r>
          </w:p>
        </w:tc>
        <w:tc>
          <w:tcPr>
            <w:tcW w:w="1681" w:type="dxa"/>
            <w:gridSpan w:val="2"/>
            <w:tcBorders>
              <w:top w:val="single" w:sz="8" w:space="0" w:color="000000"/>
              <w:left w:val="nil"/>
              <w:bottom w:val="single" w:sz="8" w:space="0" w:color="000000"/>
              <w:right w:val="single" w:sz="8" w:space="0" w:color="000000"/>
            </w:tcBorders>
            <w:shd w:val="clear" w:color="auto" w:fill="auto"/>
            <w:vAlign w:val="center"/>
            <w:hideMark/>
          </w:tcPr>
          <w:p w:rsidR="000E180E" w:rsidRPr="00BD5645" w:rsidRDefault="000E180E" w:rsidP="001A220A">
            <w:pPr>
              <w:spacing w:line="276" w:lineRule="auto"/>
              <w:ind w:firstLine="0"/>
              <w:jc w:val="center"/>
              <w:rPr>
                <w:rFonts w:eastAsiaTheme="minorHAnsi"/>
                <w:b/>
                <w:bCs/>
                <w:sz w:val="18"/>
                <w:szCs w:val="18"/>
                <w:lang w:val="ru-RU"/>
              </w:rPr>
            </w:pPr>
            <w:r w:rsidRPr="00BD5645">
              <w:rPr>
                <w:rFonts w:eastAsiaTheme="minorHAnsi"/>
                <w:b/>
                <w:bCs/>
                <w:sz w:val="18"/>
                <w:szCs w:val="18"/>
                <w:lang w:val="ru-RU"/>
              </w:rPr>
              <w:t>Индекс использования научных достижений и знаний в экономике</w:t>
            </w:r>
          </w:p>
        </w:tc>
        <w:tc>
          <w:tcPr>
            <w:tcW w:w="2049" w:type="dxa"/>
            <w:gridSpan w:val="2"/>
            <w:tcBorders>
              <w:top w:val="single" w:sz="8" w:space="0" w:color="000000"/>
              <w:left w:val="nil"/>
              <w:bottom w:val="single" w:sz="8" w:space="0" w:color="000000"/>
              <w:right w:val="single" w:sz="8" w:space="0" w:color="000000"/>
            </w:tcBorders>
            <w:shd w:val="clear" w:color="auto" w:fill="auto"/>
            <w:vAlign w:val="center"/>
            <w:hideMark/>
          </w:tcPr>
          <w:p w:rsidR="000E180E" w:rsidRPr="00BD5645" w:rsidRDefault="000E180E" w:rsidP="001A220A">
            <w:pPr>
              <w:spacing w:line="276" w:lineRule="auto"/>
              <w:ind w:firstLine="0"/>
              <w:jc w:val="center"/>
              <w:rPr>
                <w:rFonts w:eastAsiaTheme="minorHAnsi"/>
                <w:b/>
                <w:bCs/>
                <w:sz w:val="18"/>
                <w:szCs w:val="18"/>
                <w:lang w:val="ru-RU"/>
              </w:rPr>
            </w:pPr>
            <w:r w:rsidRPr="00BD5645">
              <w:rPr>
                <w:rFonts w:eastAsiaTheme="minorHAnsi"/>
                <w:b/>
                <w:bCs/>
                <w:sz w:val="18"/>
                <w:szCs w:val="18"/>
                <w:lang w:val="ru-RU"/>
              </w:rPr>
              <w:t>Экономические стимулы и институциональный режим</w:t>
            </w:r>
          </w:p>
        </w:tc>
        <w:tc>
          <w:tcPr>
            <w:tcW w:w="1948" w:type="dxa"/>
            <w:gridSpan w:val="2"/>
            <w:tcBorders>
              <w:top w:val="single" w:sz="8" w:space="0" w:color="000000"/>
              <w:left w:val="nil"/>
              <w:bottom w:val="single" w:sz="8" w:space="0" w:color="000000"/>
              <w:right w:val="single" w:sz="8" w:space="0" w:color="000000"/>
            </w:tcBorders>
            <w:shd w:val="clear" w:color="auto" w:fill="auto"/>
            <w:vAlign w:val="center"/>
            <w:hideMark/>
          </w:tcPr>
          <w:p w:rsidR="000E180E" w:rsidRPr="00BD5645" w:rsidRDefault="000E180E" w:rsidP="001A220A">
            <w:pPr>
              <w:spacing w:line="276" w:lineRule="auto"/>
              <w:ind w:firstLine="0"/>
              <w:jc w:val="center"/>
              <w:rPr>
                <w:rFonts w:eastAsiaTheme="minorHAnsi"/>
                <w:b/>
                <w:bCs/>
                <w:sz w:val="18"/>
                <w:szCs w:val="18"/>
              </w:rPr>
            </w:pPr>
            <w:r w:rsidRPr="00BD5645">
              <w:rPr>
                <w:rFonts w:eastAsiaTheme="minorHAnsi"/>
                <w:b/>
                <w:bCs/>
                <w:sz w:val="18"/>
                <w:szCs w:val="18"/>
                <w:lang w:val="ru-RU"/>
              </w:rPr>
              <w:t>Инновации</w:t>
            </w:r>
          </w:p>
        </w:tc>
        <w:tc>
          <w:tcPr>
            <w:tcW w:w="1948" w:type="dxa"/>
            <w:gridSpan w:val="2"/>
            <w:tcBorders>
              <w:top w:val="single" w:sz="8" w:space="0" w:color="000000"/>
              <w:left w:val="nil"/>
              <w:bottom w:val="single" w:sz="8" w:space="0" w:color="000000"/>
              <w:right w:val="single" w:sz="8" w:space="0" w:color="000000"/>
            </w:tcBorders>
            <w:shd w:val="clear" w:color="auto" w:fill="auto"/>
            <w:vAlign w:val="center"/>
            <w:hideMark/>
          </w:tcPr>
          <w:p w:rsidR="000E180E" w:rsidRPr="00BD5645" w:rsidRDefault="000E180E" w:rsidP="001A220A">
            <w:pPr>
              <w:spacing w:line="276" w:lineRule="auto"/>
              <w:ind w:firstLine="0"/>
              <w:jc w:val="center"/>
              <w:rPr>
                <w:rFonts w:eastAsiaTheme="minorHAnsi"/>
                <w:b/>
                <w:bCs/>
                <w:sz w:val="18"/>
                <w:szCs w:val="18"/>
              </w:rPr>
            </w:pPr>
            <w:r w:rsidRPr="00BD5645">
              <w:rPr>
                <w:rFonts w:eastAsiaTheme="minorHAnsi"/>
                <w:b/>
                <w:bCs/>
                <w:sz w:val="18"/>
                <w:szCs w:val="18"/>
                <w:lang w:val="ru-RU"/>
              </w:rPr>
              <w:t>Образование</w:t>
            </w:r>
          </w:p>
        </w:tc>
        <w:tc>
          <w:tcPr>
            <w:tcW w:w="1714" w:type="dxa"/>
            <w:gridSpan w:val="3"/>
            <w:tcBorders>
              <w:top w:val="single" w:sz="8" w:space="0" w:color="000000"/>
              <w:left w:val="nil"/>
              <w:bottom w:val="single" w:sz="8" w:space="0" w:color="000000"/>
              <w:right w:val="single" w:sz="8" w:space="0" w:color="000000"/>
            </w:tcBorders>
            <w:shd w:val="clear" w:color="auto" w:fill="auto"/>
            <w:vAlign w:val="center"/>
            <w:hideMark/>
          </w:tcPr>
          <w:p w:rsidR="000E180E" w:rsidRPr="00BD5645" w:rsidRDefault="000E180E" w:rsidP="001A220A">
            <w:pPr>
              <w:spacing w:line="276" w:lineRule="auto"/>
              <w:ind w:firstLine="0"/>
              <w:jc w:val="center"/>
              <w:rPr>
                <w:rFonts w:eastAsiaTheme="minorHAnsi"/>
                <w:b/>
                <w:bCs/>
                <w:sz w:val="18"/>
                <w:szCs w:val="18"/>
              </w:rPr>
            </w:pPr>
            <w:r w:rsidRPr="00BD5645">
              <w:rPr>
                <w:rFonts w:eastAsiaTheme="minorHAnsi"/>
                <w:b/>
                <w:bCs/>
                <w:sz w:val="18"/>
                <w:szCs w:val="18"/>
                <w:lang w:val="ru-RU"/>
              </w:rPr>
              <w:t>ИКТ</w:t>
            </w:r>
          </w:p>
        </w:tc>
      </w:tr>
      <w:tr w:rsidR="000E180E" w:rsidRPr="00122CCC" w:rsidTr="00BE15F6">
        <w:trPr>
          <w:trHeight w:val="303"/>
        </w:trPr>
        <w:tc>
          <w:tcPr>
            <w:tcW w:w="1150" w:type="dxa"/>
            <w:vMerge/>
            <w:tcBorders>
              <w:top w:val="single" w:sz="8" w:space="0" w:color="000000"/>
              <w:left w:val="single" w:sz="8" w:space="0" w:color="000000"/>
              <w:bottom w:val="single" w:sz="8" w:space="0" w:color="000000"/>
              <w:right w:val="single" w:sz="8" w:space="0" w:color="000000"/>
            </w:tcBorders>
            <w:vAlign w:val="center"/>
            <w:hideMark/>
          </w:tcPr>
          <w:p w:rsidR="000E180E" w:rsidRPr="00BD5645" w:rsidRDefault="000E180E" w:rsidP="001A220A">
            <w:pPr>
              <w:spacing w:line="276" w:lineRule="auto"/>
              <w:ind w:firstLine="0"/>
              <w:jc w:val="center"/>
              <w:rPr>
                <w:rFonts w:eastAsiaTheme="minorHAnsi"/>
                <w:b/>
                <w:bCs/>
                <w:sz w:val="18"/>
                <w:szCs w:val="18"/>
              </w:rPr>
            </w:pPr>
          </w:p>
        </w:tc>
        <w:tc>
          <w:tcPr>
            <w:tcW w:w="849" w:type="dxa"/>
            <w:tcBorders>
              <w:top w:val="nil"/>
              <w:left w:val="nil"/>
              <w:bottom w:val="single" w:sz="8" w:space="0" w:color="000000"/>
              <w:right w:val="single" w:sz="8" w:space="0" w:color="000000"/>
            </w:tcBorders>
            <w:shd w:val="clear" w:color="auto" w:fill="auto"/>
            <w:vAlign w:val="bottom"/>
            <w:hideMark/>
          </w:tcPr>
          <w:p w:rsidR="000E180E" w:rsidRPr="00BD5645" w:rsidRDefault="000E180E" w:rsidP="001A220A">
            <w:pPr>
              <w:spacing w:line="276" w:lineRule="auto"/>
              <w:ind w:firstLine="0"/>
              <w:jc w:val="center"/>
              <w:rPr>
                <w:rFonts w:eastAsiaTheme="minorHAnsi"/>
                <w:b/>
                <w:bCs/>
                <w:sz w:val="18"/>
                <w:szCs w:val="18"/>
              </w:rPr>
            </w:pPr>
            <w:r w:rsidRPr="00BD5645">
              <w:rPr>
                <w:rFonts w:eastAsiaTheme="minorHAnsi"/>
                <w:b/>
                <w:bCs/>
                <w:sz w:val="18"/>
                <w:szCs w:val="18"/>
                <w:lang w:val="ru-RU"/>
              </w:rPr>
              <w:t>Последние данные</w:t>
            </w:r>
          </w:p>
        </w:tc>
        <w:tc>
          <w:tcPr>
            <w:tcW w:w="832" w:type="dxa"/>
            <w:tcBorders>
              <w:top w:val="nil"/>
              <w:left w:val="nil"/>
              <w:bottom w:val="single" w:sz="8" w:space="0" w:color="000000"/>
              <w:right w:val="single" w:sz="8" w:space="0" w:color="000000"/>
            </w:tcBorders>
            <w:shd w:val="clear" w:color="auto" w:fill="auto"/>
            <w:vAlign w:val="bottom"/>
            <w:hideMark/>
          </w:tcPr>
          <w:p w:rsidR="000E180E" w:rsidRPr="00BD5645" w:rsidRDefault="000E180E" w:rsidP="001A220A">
            <w:pPr>
              <w:spacing w:line="276" w:lineRule="auto"/>
              <w:ind w:firstLine="0"/>
              <w:jc w:val="center"/>
              <w:rPr>
                <w:rFonts w:eastAsiaTheme="minorHAnsi"/>
                <w:b/>
                <w:bCs/>
                <w:sz w:val="18"/>
                <w:szCs w:val="18"/>
              </w:rPr>
            </w:pPr>
            <w:r w:rsidRPr="00BD5645">
              <w:rPr>
                <w:rFonts w:eastAsiaTheme="minorHAnsi"/>
                <w:b/>
                <w:bCs/>
                <w:sz w:val="18"/>
                <w:szCs w:val="18"/>
              </w:rPr>
              <w:t>1995</w:t>
            </w:r>
          </w:p>
        </w:tc>
        <w:tc>
          <w:tcPr>
            <w:tcW w:w="1116" w:type="dxa"/>
            <w:tcBorders>
              <w:top w:val="nil"/>
              <w:left w:val="nil"/>
              <w:bottom w:val="single" w:sz="8" w:space="0" w:color="000000"/>
              <w:right w:val="single" w:sz="8" w:space="0" w:color="000000"/>
            </w:tcBorders>
            <w:shd w:val="clear" w:color="auto" w:fill="auto"/>
            <w:vAlign w:val="bottom"/>
            <w:hideMark/>
          </w:tcPr>
          <w:p w:rsidR="000E180E" w:rsidRPr="00BD5645" w:rsidRDefault="000E180E" w:rsidP="001A220A">
            <w:pPr>
              <w:spacing w:line="276" w:lineRule="auto"/>
              <w:ind w:firstLine="0"/>
              <w:jc w:val="center"/>
              <w:rPr>
                <w:rFonts w:eastAsiaTheme="minorHAnsi"/>
                <w:b/>
                <w:bCs/>
                <w:sz w:val="18"/>
                <w:szCs w:val="18"/>
                <w:lang w:val="ru-RU"/>
              </w:rPr>
            </w:pPr>
            <w:r w:rsidRPr="00BD5645">
              <w:rPr>
                <w:rFonts w:eastAsiaTheme="minorHAnsi"/>
                <w:b/>
                <w:bCs/>
                <w:sz w:val="18"/>
                <w:szCs w:val="18"/>
                <w:lang w:val="ru-RU"/>
              </w:rPr>
              <w:t>Последние данные</w:t>
            </w:r>
          </w:p>
        </w:tc>
        <w:tc>
          <w:tcPr>
            <w:tcW w:w="933" w:type="dxa"/>
            <w:tcBorders>
              <w:top w:val="nil"/>
              <w:left w:val="nil"/>
              <w:bottom w:val="single" w:sz="8" w:space="0" w:color="000000"/>
              <w:right w:val="single" w:sz="8" w:space="0" w:color="000000"/>
            </w:tcBorders>
            <w:shd w:val="clear" w:color="auto" w:fill="auto"/>
            <w:vAlign w:val="bottom"/>
            <w:hideMark/>
          </w:tcPr>
          <w:p w:rsidR="000E180E" w:rsidRPr="00BD5645" w:rsidRDefault="000E180E" w:rsidP="001A220A">
            <w:pPr>
              <w:spacing w:line="276" w:lineRule="auto"/>
              <w:ind w:firstLine="0"/>
              <w:jc w:val="center"/>
              <w:rPr>
                <w:rFonts w:eastAsiaTheme="minorHAnsi"/>
                <w:b/>
                <w:bCs/>
                <w:sz w:val="18"/>
                <w:szCs w:val="18"/>
              </w:rPr>
            </w:pPr>
            <w:r w:rsidRPr="00BD5645">
              <w:rPr>
                <w:rFonts w:eastAsiaTheme="minorHAnsi"/>
                <w:b/>
                <w:bCs/>
                <w:sz w:val="18"/>
                <w:szCs w:val="18"/>
              </w:rPr>
              <w:t>1995</w:t>
            </w:r>
          </w:p>
        </w:tc>
        <w:tc>
          <w:tcPr>
            <w:tcW w:w="1116" w:type="dxa"/>
            <w:tcBorders>
              <w:top w:val="nil"/>
              <w:left w:val="nil"/>
              <w:bottom w:val="single" w:sz="8" w:space="0" w:color="000000"/>
              <w:right w:val="single" w:sz="8" w:space="0" w:color="000000"/>
            </w:tcBorders>
            <w:shd w:val="clear" w:color="auto" w:fill="auto"/>
            <w:vAlign w:val="bottom"/>
            <w:hideMark/>
          </w:tcPr>
          <w:p w:rsidR="000E180E" w:rsidRPr="00BD5645" w:rsidRDefault="000E180E" w:rsidP="001A220A">
            <w:pPr>
              <w:spacing w:line="276" w:lineRule="auto"/>
              <w:ind w:firstLine="0"/>
              <w:jc w:val="center"/>
              <w:rPr>
                <w:rFonts w:eastAsiaTheme="minorHAnsi"/>
                <w:b/>
                <w:bCs/>
                <w:sz w:val="18"/>
                <w:szCs w:val="18"/>
                <w:lang w:val="ru-RU"/>
              </w:rPr>
            </w:pPr>
            <w:r w:rsidRPr="00BD5645">
              <w:rPr>
                <w:rFonts w:eastAsiaTheme="minorHAnsi"/>
                <w:b/>
                <w:bCs/>
                <w:sz w:val="18"/>
                <w:szCs w:val="18"/>
                <w:lang w:val="ru-RU"/>
              </w:rPr>
              <w:t>Последние данные</w:t>
            </w:r>
          </w:p>
        </w:tc>
        <w:tc>
          <w:tcPr>
            <w:tcW w:w="832" w:type="dxa"/>
            <w:tcBorders>
              <w:top w:val="nil"/>
              <w:left w:val="nil"/>
              <w:bottom w:val="single" w:sz="8" w:space="0" w:color="000000"/>
              <w:right w:val="single" w:sz="8" w:space="0" w:color="000000"/>
            </w:tcBorders>
            <w:shd w:val="clear" w:color="auto" w:fill="auto"/>
            <w:vAlign w:val="bottom"/>
            <w:hideMark/>
          </w:tcPr>
          <w:p w:rsidR="000E180E" w:rsidRPr="00BD5645" w:rsidRDefault="000E180E" w:rsidP="001A220A">
            <w:pPr>
              <w:spacing w:line="276" w:lineRule="auto"/>
              <w:ind w:firstLine="0"/>
              <w:jc w:val="center"/>
              <w:rPr>
                <w:rFonts w:eastAsiaTheme="minorHAnsi"/>
                <w:b/>
                <w:bCs/>
                <w:sz w:val="18"/>
                <w:szCs w:val="18"/>
              </w:rPr>
            </w:pPr>
            <w:r w:rsidRPr="00BD5645">
              <w:rPr>
                <w:rFonts w:eastAsiaTheme="minorHAnsi"/>
                <w:b/>
                <w:bCs/>
                <w:sz w:val="18"/>
                <w:szCs w:val="18"/>
              </w:rPr>
              <w:t>1995</w:t>
            </w:r>
          </w:p>
        </w:tc>
        <w:tc>
          <w:tcPr>
            <w:tcW w:w="1116" w:type="dxa"/>
            <w:tcBorders>
              <w:top w:val="nil"/>
              <w:left w:val="nil"/>
              <w:bottom w:val="single" w:sz="8" w:space="0" w:color="000000"/>
              <w:right w:val="single" w:sz="8" w:space="0" w:color="000000"/>
            </w:tcBorders>
            <w:shd w:val="clear" w:color="auto" w:fill="auto"/>
            <w:vAlign w:val="bottom"/>
            <w:hideMark/>
          </w:tcPr>
          <w:p w:rsidR="000E180E" w:rsidRPr="00BD5645" w:rsidRDefault="000E180E" w:rsidP="001A220A">
            <w:pPr>
              <w:spacing w:line="276" w:lineRule="auto"/>
              <w:ind w:firstLine="0"/>
              <w:jc w:val="center"/>
              <w:rPr>
                <w:rFonts w:eastAsiaTheme="minorHAnsi"/>
                <w:b/>
                <w:bCs/>
                <w:sz w:val="18"/>
                <w:szCs w:val="18"/>
              </w:rPr>
            </w:pPr>
            <w:r w:rsidRPr="00BD5645">
              <w:rPr>
                <w:rFonts w:eastAsiaTheme="minorHAnsi"/>
                <w:b/>
                <w:bCs/>
                <w:sz w:val="18"/>
                <w:szCs w:val="18"/>
                <w:lang w:val="ru-RU"/>
              </w:rPr>
              <w:t>Последние данные</w:t>
            </w:r>
          </w:p>
        </w:tc>
        <w:tc>
          <w:tcPr>
            <w:tcW w:w="832" w:type="dxa"/>
            <w:tcBorders>
              <w:top w:val="nil"/>
              <w:left w:val="nil"/>
              <w:bottom w:val="single" w:sz="8" w:space="0" w:color="000000"/>
              <w:right w:val="single" w:sz="8" w:space="0" w:color="000000"/>
            </w:tcBorders>
            <w:shd w:val="clear" w:color="auto" w:fill="auto"/>
            <w:vAlign w:val="bottom"/>
            <w:hideMark/>
          </w:tcPr>
          <w:p w:rsidR="000E180E" w:rsidRPr="00BD5645" w:rsidRDefault="000E180E" w:rsidP="001A220A">
            <w:pPr>
              <w:spacing w:line="276" w:lineRule="auto"/>
              <w:ind w:firstLine="0"/>
              <w:jc w:val="center"/>
              <w:rPr>
                <w:rFonts w:eastAsiaTheme="minorHAnsi"/>
                <w:b/>
                <w:bCs/>
                <w:sz w:val="18"/>
                <w:szCs w:val="18"/>
              </w:rPr>
            </w:pPr>
            <w:r w:rsidRPr="00BD5645">
              <w:rPr>
                <w:rFonts w:eastAsiaTheme="minorHAnsi"/>
                <w:b/>
                <w:bCs/>
                <w:sz w:val="18"/>
                <w:szCs w:val="18"/>
              </w:rPr>
              <w:t>1995</w:t>
            </w:r>
          </w:p>
        </w:tc>
        <w:tc>
          <w:tcPr>
            <w:tcW w:w="868" w:type="dxa"/>
            <w:gridSpan w:val="2"/>
            <w:tcBorders>
              <w:top w:val="nil"/>
              <w:left w:val="nil"/>
              <w:bottom w:val="single" w:sz="8" w:space="0" w:color="000000"/>
              <w:right w:val="single" w:sz="8" w:space="0" w:color="000000"/>
            </w:tcBorders>
            <w:shd w:val="clear" w:color="auto" w:fill="auto"/>
            <w:vAlign w:val="bottom"/>
            <w:hideMark/>
          </w:tcPr>
          <w:p w:rsidR="000E180E" w:rsidRPr="00BD5645" w:rsidRDefault="000E180E" w:rsidP="001A220A">
            <w:pPr>
              <w:spacing w:line="276" w:lineRule="auto"/>
              <w:ind w:firstLine="0"/>
              <w:jc w:val="center"/>
              <w:rPr>
                <w:rFonts w:eastAsiaTheme="minorHAnsi"/>
                <w:b/>
                <w:bCs/>
                <w:sz w:val="18"/>
                <w:szCs w:val="18"/>
                <w:lang w:val="ru-RU"/>
              </w:rPr>
            </w:pPr>
            <w:r w:rsidRPr="00BD5645">
              <w:rPr>
                <w:rFonts w:eastAsiaTheme="minorHAnsi"/>
                <w:b/>
                <w:bCs/>
                <w:sz w:val="18"/>
                <w:szCs w:val="18"/>
                <w:lang w:val="ru-RU"/>
              </w:rPr>
              <w:t>Последние данные</w:t>
            </w:r>
          </w:p>
        </w:tc>
        <w:tc>
          <w:tcPr>
            <w:tcW w:w="846" w:type="dxa"/>
            <w:tcBorders>
              <w:top w:val="nil"/>
              <w:left w:val="nil"/>
              <w:bottom w:val="single" w:sz="8" w:space="0" w:color="000000"/>
              <w:right w:val="single" w:sz="8" w:space="0" w:color="000000"/>
            </w:tcBorders>
            <w:shd w:val="clear" w:color="auto" w:fill="auto"/>
            <w:vAlign w:val="bottom"/>
            <w:hideMark/>
          </w:tcPr>
          <w:p w:rsidR="000E180E" w:rsidRPr="00BD5645" w:rsidRDefault="000E180E" w:rsidP="001A220A">
            <w:pPr>
              <w:spacing w:line="276" w:lineRule="auto"/>
              <w:ind w:firstLine="0"/>
              <w:jc w:val="center"/>
              <w:rPr>
                <w:rFonts w:eastAsiaTheme="minorHAnsi"/>
                <w:b/>
                <w:bCs/>
                <w:sz w:val="18"/>
                <w:szCs w:val="18"/>
              </w:rPr>
            </w:pPr>
            <w:r w:rsidRPr="00BD5645">
              <w:rPr>
                <w:rFonts w:eastAsiaTheme="minorHAnsi"/>
                <w:b/>
                <w:bCs/>
                <w:sz w:val="18"/>
                <w:szCs w:val="18"/>
              </w:rPr>
              <w:t>1995</w:t>
            </w:r>
          </w:p>
        </w:tc>
      </w:tr>
      <w:tr w:rsidR="000E180E" w:rsidRPr="00122CCC" w:rsidTr="001A220A">
        <w:trPr>
          <w:trHeight w:val="289"/>
        </w:trPr>
        <w:tc>
          <w:tcPr>
            <w:tcW w:w="1150" w:type="dxa"/>
            <w:tcBorders>
              <w:top w:val="nil"/>
              <w:left w:val="single" w:sz="8" w:space="0" w:color="000000"/>
              <w:bottom w:val="dotted" w:sz="4" w:space="0" w:color="999999"/>
              <w:right w:val="single" w:sz="8" w:space="0" w:color="000000"/>
            </w:tcBorders>
            <w:shd w:val="clear" w:color="auto" w:fill="auto"/>
            <w:vAlign w:val="center"/>
            <w:hideMark/>
          </w:tcPr>
          <w:p w:rsidR="000E180E" w:rsidRPr="0024452B" w:rsidRDefault="000E180E" w:rsidP="001A220A">
            <w:pPr>
              <w:spacing w:line="276" w:lineRule="auto"/>
              <w:ind w:firstLine="0"/>
              <w:jc w:val="both"/>
              <w:rPr>
                <w:rFonts w:eastAsiaTheme="minorHAnsi"/>
                <w:bCs/>
                <w:sz w:val="18"/>
                <w:szCs w:val="18"/>
              </w:rPr>
            </w:pPr>
            <w:r w:rsidRPr="0024452B">
              <w:rPr>
                <w:rFonts w:eastAsiaTheme="minorHAnsi"/>
                <w:bCs/>
                <w:sz w:val="18"/>
                <w:szCs w:val="18"/>
                <w:lang w:val="ru-RU"/>
              </w:rPr>
              <w:t xml:space="preserve">Казахстан </w:t>
            </w:r>
          </w:p>
        </w:tc>
        <w:tc>
          <w:tcPr>
            <w:tcW w:w="849" w:type="dxa"/>
            <w:tcBorders>
              <w:top w:val="nil"/>
              <w:left w:val="nil"/>
              <w:bottom w:val="dotted" w:sz="4" w:space="0" w:color="999999"/>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5.04</w:t>
            </w:r>
          </w:p>
        </w:tc>
        <w:tc>
          <w:tcPr>
            <w:tcW w:w="832" w:type="dxa"/>
            <w:tcBorders>
              <w:top w:val="nil"/>
              <w:left w:val="nil"/>
              <w:bottom w:val="dotted" w:sz="4" w:space="0" w:color="999999"/>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4.93</w:t>
            </w:r>
          </w:p>
        </w:tc>
        <w:tc>
          <w:tcPr>
            <w:tcW w:w="1116" w:type="dxa"/>
            <w:tcBorders>
              <w:top w:val="nil"/>
              <w:left w:val="nil"/>
              <w:bottom w:val="dotted" w:sz="4" w:space="0" w:color="999999"/>
              <w:right w:val="single" w:sz="8" w:space="0" w:color="000000"/>
            </w:tcBorders>
            <w:shd w:val="clear" w:color="auto" w:fill="auto"/>
            <w:vAlign w:val="bottom"/>
            <w:hideMark/>
          </w:tcPr>
          <w:p w:rsidR="000E180E" w:rsidRPr="00BE15F6" w:rsidRDefault="000E180E" w:rsidP="001A220A">
            <w:pPr>
              <w:spacing w:line="276" w:lineRule="auto"/>
              <w:ind w:firstLine="0"/>
              <w:jc w:val="both"/>
              <w:rPr>
                <w:rFonts w:eastAsiaTheme="minorHAnsi"/>
                <w:bCs/>
                <w:sz w:val="20"/>
              </w:rPr>
            </w:pPr>
            <w:r w:rsidRPr="00BE15F6">
              <w:rPr>
                <w:rFonts w:eastAsiaTheme="minorHAnsi"/>
                <w:bCs/>
                <w:sz w:val="20"/>
              </w:rPr>
              <w:t>3.96</w:t>
            </w:r>
          </w:p>
        </w:tc>
        <w:tc>
          <w:tcPr>
            <w:tcW w:w="933" w:type="dxa"/>
            <w:tcBorders>
              <w:top w:val="nil"/>
              <w:left w:val="nil"/>
              <w:bottom w:val="dotted" w:sz="4" w:space="0" w:color="999999"/>
              <w:right w:val="single" w:sz="8" w:space="0" w:color="000000"/>
            </w:tcBorders>
            <w:shd w:val="clear" w:color="auto" w:fill="auto"/>
            <w:vAlign w:val="bottom"/>
            <w:hideMark/>
          </w:tcPr>
          <w:p w:rsidR="000E180E" w:rsidRPr="00BE15F6" w:rsidRDefault="000E180E" w:rsidP="001A220A">
            <w:pPr>
              <w:spacing w:line="276" w:lineRule="auto"/>
              <w:ind w:firstLine="0"/>
              <w:jc w:val="both"/>
              <w:rPr>
                <w:rFonts w:eastAsiaTheme="minorHAnsi"/>
                <w:bCs/>
                <w:sz w:val="20"/>
              </w:rPr>
            </w:pPr>
            <w:r w:rsidRPr="00BE15F6">
              <w:rPr>
                <w:rFonts w:eastAsiaTheme="minorHAnsi"/>
                <w:bCs/>
                <w:sz w:val="20"/>
              </w:rPr>
              <w:t>1.95</w:t>
            </w:r>
          </w:p>
        </w:tc>
        <w:tc>
          <w:tcPr>
            <w:tcW w:w="1116" w:type="dxa"/>
            <w:tcBorders>
              <w:top w:val="nil"/>
              <w:left w:val="nil"/>
              <w:bottom w:val="dotted" w:sz="4" w:space="0" w:color="999999"/>
              <w:right w:val="single" w:sz="8" w:space="0" w:color="000000"/>
            </w:tcBorders>
            <w:shd w:val="clear" w:color="auto" w:fill="auto"/>
            <w:vAlign w:val="bottom"/>
            <w:hideMark/>
          </w:tcPr>
          <w:p w:rsidR="000E180E" w:rsidRPr="00BE15F6" w:rsidRDefault="000E180E" w:rsidP="001A220A">
            <w:pPr>
              <w:spacing w:line="276" w:lineRule="auto"/>
              <w:ind w:firstLine="0"/>
              <w:jc w:val="both"/>
              <w:rPr>
                <w:rFonts w:eastAsiaTheme="minorHAnsi"/>
                <w:bCs/>
                <w:sz w:val="20"/>
              </w:rPr>
            </w:pPr>
            <w:r w:rsidRPr="00BE15F6">
              <w:rPr>
                <w:rFonts w:eastAsiaTheme="minorHAnsi"/>
                <w:bCs/>
                <w:sz w:val="20"/>
              </w:rPr>
              <w:t>3.97</w:t>
            </w:r>
          </w:p>
        </w:tc>
        <w:tc>
          <w:tcPr>
            <w:tcW w:w="832" w:type="dxa"/>
            <w:tcBorders>
              <w:top w:val="nil"/>
              <w:left w:val="nil"/>
              <w:bottom w:val="dotted" w:sz="4" w:space="0" w:color="999999"/>
              <w:right w:val="single" w:sz="8" w:space="0" w:color="000000"/>
            </w:tcBorders>
            <w:shd w:val="clear" w:color="auto" w:fill="auto"/>
            <w:vAlign w:val="bottom"/>
            <w:hideMark/>
          </w:tcPr>
          <w:p w:rsidR="000E180E" w:rsidRPr="00BE15F6" w:rsidRDefault="000E180E" w:rsidP="001A220A">
            <w:pPr>
              <w:spacing w:line="276" w:lineRule="auto"/>
              <w:ind w:firstLine="0"/>
              <w:jc w:val="both"/>
              <w:rPr>
                <w:rFonts w:eastAsiaTheme="minorHAnsi"/>
                <w:bCs/>
                <w:sz w:val="20"/>
              </w:rPr>
            </w:pPr>
            <w:r w:rsidRPr="00BE15F6">
              <w:rPr>
                <w:rFonts w:eastAsiaTheme="minorHAnsi"/>
                <w:bCs/>
                <w:sz w:val="20"/>
              </w:rPr>
              <w:t>4.03</w:t>
            </w:r>
          </w:p>
        </w:tc>
        <w:tc>
          <w:tcPr>
            <w:tcW w:w="1116" w:type="dxa"/>
            <w:tcBorders>
              <w:top w:val="nil"/>
              <w:left w:val="nil"/>
              <w:bottom w:val="dotted" w:sz="4" w:space="0" w:color="999999"/>
              <w:right w:val="single" w:sz="8" w:space="0" w:color="000000"/>
            </w:tcBorders>
            <w:shd w:val="clear" w:color="auto" w:fill="auto"/>
            <w:vAlign w:val="bottom"/>
            <w:hideMark/>
          </w:tcPr>
          <w:p w:rsidR="000E180E" w:rsidRPr="00BE15F6" w:rsidRDefault="000E180E" w:rsidP="001A220A">
            <w:pPr>
              <w:spacing w:line="276" w:lineRule="auto"/>
              <w:ind w:firstLine="0"/>
              <w:jc w:val="both"/>
              <w:rPr>
                <w:rFonts w:eastAsiaTheme="minorHAnsi"/>
                <w:bCs/>
                <w:sz w:val="20"/>
              </w:rPr>
            </w:pPr>
            <w:r w:rsidRPr="00BE15F6">
              <w:rPr>
                <w:rFonts w:eastAsiaTheme="minorHAnsi"/>
                <w:bCs/>
                <w:sz w:val="20"/>
              </w:rPr>
              <w:t>6.91</w:t>
            </w:r>
          </w:p>
        </w:tc>
        <w:tc>
          <w:tcPr>
            <w:tcW w:w="832" w:type="dxa"/>
            <w:tcBorders>
              <w:top w:val="nil"/>
              <w:left w:val="nil"/>
              <w:bottom w:val="dotted" w:sz="4" w:space="0" w:color="999999"/>
              <w:right w:val="single" w:sz="8" w:space="0" w:color="000000"/>
            </w:tcBorders>
            <w:shd w:val="clear" w:color="auto" w:fill="auto"/>
            <w:vAlign w:val="bottom"/>
            <w:hideMark/>
          </w:tcPr>
          <w:p w:rsidR="000E180E" w:rsidRPr="00BE15F6" w:rsidRDefault="000E180E" w:rsidP="001A220A">
            <w:pPr>
              <w:spacing w:line="276" w:lineRule="auto"/>
              <w:ind w:firstLine="0"/>
              <w:jc w:val="both"/>
              <w:rPr>
                <w:rFonts w:eastAsiaTheme="minorHAnsi"/>
                <w:bCs/>
                <w:sz w:val="20"/>
              </w:rPr>
            </w:pPr>
            <w:r w:rsidRPr="00BE15F6">
              <w:rPr>
                <w:rFonts w:eastAsiaTheme="minorHAnsi"/>
                <w:bCs/>
                <w:sz w:val="20"/>
              </w:rPr>
              <w:t>7.26</w:t>
            </w:r>
          </w:p>
        </w:tc>
        <w:tc>
          <w:tcPr>
            <w:tcW w:w="801" w:type="dxa"/>
            <w:tcBorders>
              <w:top w:val="nil"/>
              <w:left w:val="nil"/>
              <w:bottom w:val="dotted" w:sz="4" w:space="0" w:color="999999"/>
              <w:right w:val="single" w:sz="8" w:space="0" w:color="000000"/>
            </w:tcBorders>
            <w:shd w:val="clear" w:color="auto" w:fill="auto"/>
            <w:vAlign w:val="bottom"/>
            <w:hideMark/>
          </w:tcPr>
          <w:p w:rsidR="000E180E" w:rsidRPr="00BE15F6" w:rsidRDefault="000E180E" w:rsidP="001A220A">
            <w:pPr>
              <w:spacing w:line="276" w:lineRule="auto"/>
              <w:ind w:firstLine="0"/>
              <w:jc w:val="both"/>
              <w:rPr>
                <w:rFonts w:eastAsiaTheme="minorHAnsi"/>
                <w:bCs/>
                <w:sz w:val="20"/>
              </w:rPr>
            </w:pPr>
            <w:r w:rsidRPr="00BE15F6">
              <w:rPr>
                <w:rFonts w:eastAsiaTheme="minorHAnsi"/>
                <w:bCs/>
                <w:sz w:val="20"/>
              </w:rPr>
              <w:t>5.32</w:t>
            </w:r>
          </w:p>
        </w:tc>
        <w:tc>
          <w:tcPr>
            <w:tcW w:w="913" w:type="dxa"/>
            <w:gridSpan w:val="2"/>
            <w:tcBorders>
              <w:top w:val="nil"/>
              <w:left w:val="nil"/>
              <w:bottom w:val="dotted" w:sz="4" w:space="0" w:color="999999"/>
              <w:right w:val="single" w:sz="8" w:space="0" w:color="000000"/>
            </w:tcBorders>
            <w:shd w:val="clear" w:color="auto" w:fill="auto"/>
            <w:vAlign w:val="bottom"/>
            <w:hideMark/>
          </w:tcPr>
          <w:p w:rsidR="000E180E" w:rsidRPr="00BE15F6" w:rsidRDefault="000E180E" w:rsidP="001A220A">
            <w:pPr>
              <w:spacing w:line="276" w:lineRule="auto"/>
              <w:ind w:firstLine="0"/>
              <w:jc w:val="both"/>
              <w:rPr>
                <w:rFonts w:eastAsiaTheme="minorHAnsi"/>
                <w:bCs/>
                <w:sz w:val="20"/>
              </w:rPr>
            </w:pPr>
            <w:r w:rsidRPr="00BE15F6">
              <w:rPr>
                <w:rFonts w:eastAsiaTheme="minorHAnsi"/>
                <w:bCs/>
                <w:sz w:val="20"/>
              </w:rPr>
              <w:t>6.48</w:t>
            </w:r>
          </w:p>
        </w:tc>
      </w:tr>
      <w:tr w:rsidR="000E180E" w:rsidRPr="00122CCC" w:rsidTr="001A220A">
        <w:trPr>
          <w:trHeight w:val="289"/>
        </w:trPr>
        <w:tc>
          <w:tcPr>
            <w:tcW w:w="1150" w:type="dxa"/>
            <w:tcBorders>
              <w:top w:val="nil"/>
              <w:left w:val="single" w:sz="8" w:space="0" w:color="000000"/>
              <w:bottom w:val="dotted" w:sz="4" w:space="0" w:color="999999"/>
              <w:right w:val="single" w:sz="8" w:space="0" w:color="000000"/>
            </w:tcBorders>
            <w:shd w:val="clear" w:color="auto" w:fill="auto"/>
            <w:vAlign w:val="center"/>
            <w:hideMark/>
          </w:tcPr>
          <w:p w:rsidR="000E180E" w:rsidRPr="0024452B" w:rsidRDefault="000E180E" w:rsidP="001A220A">
            <w:pPr>
              <w:spacing w:line="276" w:lineRule="auto"/>
              <w:ind w:firstLine="0"/>
              <w:jc w:val="both"/>
              <w:rPr>
                <w:rFonts w:eastAsiaTheme="minorHAnsi"/>
                <w:bCs/>
                <w:sz w:val="18"/>
                <w:szCs w:val="18"/>
              </w:rPr>
            </w:pPr>
            <w:r w:rsidRPr="0024452B">
              <w:rPr>
                <w:rFonts w:eastAsiaTheme="minorHAnsi"/>
                <w:bCs/>
                <w:sz w:val="18"/>
                <w:szCs w:val="18"/>
                <w:lang w:val="ru-RU"/>
              </w:rPr>
              <w:t>Киргизия</w:t>
            </w:r>
          </w:p>
        </w:tc>
        <w:tc>
          <w:tcPr>
            <w:tcW w:w="849" w:type="dxa"/>
            <w:tcBorders>
              <w:top w:val="nil"/>
              <w:left w:val="nil"/>
              <w:bottom w:val="dotted" w:sz="4" w:space="0" w:color="999999"/>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3.82</w:t>
            </w:r>
          </w:p>
        </w:tc>
        <w:tc>
          <w:tcPr>
            <w:tcW w:w="832" w:type="dxa"/>
            <w:tcBorders>
              <w:top w:val="nil"/>
              <w:left w:val="nil"/>
              <w:bottom w:val="dotted" w:sz="4" w:space="0" w:color="999999"/>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4.42</w:t>
            </w:r>
          </w:p>
        </w:tc>
        <w:tc>
          <w:tcPr>
            <w:tcW w:w="1116" w:type="dxa"/>
            <w:tcBorders>
              <w:top w:val="nil"/>
              <w:left w:val="nil"/>
              <w:bottom w:val="dotted" w:sz="4" w:space="0" w:color="999999"/>
              <w:right w:val="single" w:sz="8" w:space="0" w:color="000000"/>
            </w:tcBorders>
            <w:shd w:val="clear" w:color="auto" w:fill="auto"/>
            <w:vAlign w:val="bottom"/>
            <w:hideMark/>
          </w:tcPr>
          <w:p w:rsidR="000E180E" w:rsidRPr="00BE15F6" w:rsidRDefault="000E180E" w:rsidP="001A220A">
            <w:pPr>
              <w:spacing w:line="276" w:lineRule="auto"/>
              <w:ind w:firstLine="0"/>
              <w:jc w:val="both"/>
              <w:rPr>
                <w:rFonts w:eastAsiaTheme="minorHAnsi"/>
                <w:bCs/>
                <w:sz w:val="20"/>
              </w:rPr>
            </w:pPr>
            <w:r w:rsidRPr="00BE15F6">
              <w:rPr>
                <w:rFonts w:eastAsiaTheme="minorHAnsi"/>
                <w:bCs/>
                <w:sz w:val="20"/>
              </w:rPr>
              <w:t>1.58</w:t>
            </w:r>
          </w:p>
        </w:tc>
        <w:tc>
          <w:tcPr>
            <w:tcW w:w="933" w:type="dxa"/>
            <w:tcBorders>
              <w:top w:val="nil"/>
              <w:left w:val="nil"/>
              <w:bottom w:val="dotted" w:sz="4" w:space="0" w:color="999999"/>
              <w:right w:val="single" w:sz="8" w:space="0" w:color="000000"/>
            </w:tcBorders>
            <w:shd w:val="clear" w:color="auto" w:fill="auto"/>
            <w:vAlign w:val="bottom"/>
            <w:hideMark/>
          </w:tcPr>
          <w:p w:rsidR="000E180E" w:rsidRPr="00BE15F6" w:rsidRDefault="000E180E" w:rsidP="001A220A">
            <w:pPr>
              <w:spacing w:line="276" w:lineRule="auto"/>
              <w:ind w:firstLine="0"/>
              <w:jc w:val="both"/>
              <w:rPr>
                <w:rFonts w:eastAsiaTheme="minorHAnsi"/>
                <w:bCs/>
                <w:sz w:val="20"/>
              </w:rPr>
            </w:pPr>
            <w:r w:rsidRPr="00BE15F6">
              <w:rPr>
                <w:rFonts w:eastAsiaTheme="minorHAnsi"/>
                <w:bCs/>
                <w:sz w:val="20"/>
              </w:rPr>
              <w:t>2.61</w:t>
            </w:r>
          </w:p>
        </w:tc>
        <w:tc>
          <w:tcPr>
            <w:tcW w:w="1116" w:type="dxa"/>
            <w:tcBorders>
              <w:top w:val="nil"/>
              <w:left w:val="nil"/>
              <w:bottom w:val="dotted" w:sz="4" w:space="0" w:color="999999"/>
              <w:right w:val="single" w:sz="8" w:space="0" w:color="000000"/>
            </w:tcBorders>
            <w:shd w:val="clear" w:color="auto" w:fill="auto"/>
            <w:vAlign w:val="bottom"/>
            <w:hideMark/>
          </w:tcPr>
          <w:p w:rsidR="000E180E" w:rsidRPr="00BE15F6" w:rsidRDefault="000E180E" w:rsidP="001A220A">
            <w:pPr>
              <w:spacing w:line="276" w:lineRule="auto"/>
              <w:ind w:firstLine="0"/>
              <w:jc w:val="both"/>
              <w:rPr>
                <w:rFonts w:eastAsiaTheme="minorHAnsi"/>
                <w:bCs/>
                <w:sz w:val="20"/>
              </w:rPr>
            </w:pPr>
            <w:r w:rsidRPr="00BE15F6">
              <w:rPr>
                <w:rFonts w:eastAsiaTheme="minorHAnsi"/>
                <w:bCs/>
                <w:sz w:val="20"/>
              </w:rPr>
              <w:t>3.12</w:t>
            </w:r>
          </w:p>
        </w:tc>
        <w:tc>
          <w:tcPr>
            <w:tcW w:w="832" w:type="dxa"/>
            <w:tcBorders>
              <w:top w:val="nil"/>
              <w:left w:val="nil"/>
              <w:bottom w:val="dotted" w:sz="4" w:space="0" w:color="999999"/>
              <w:right w:val="single" w:sz="8" w:space="0" w:color="000000"/>
            </w:tcBorders>
            <w:shd w:val="clear" w:color="auto" w:fill="auto"/>
            <w:vAlign w:val="bottom"/>
            <w:hideMark/>
          </w:tcPr>
          <w:p w:rsidR="000E180E" w:rsidRPr="00BE15F6" w:rsidRDefault="000E180E" w:rsidP="001A220A">
            <w:pPr>
              <w:spacing w:line="276" w:lineRule="auto"/>
              <w:ind w:firstLine="0"/>
              <w:jc w:val="both"/>
              <w:rPr>
                <w:rFonts w:eastAsiaTheme="minorHAnsi"/>
                <w:bCs/>
                <w:sz w:val="20"/>
              </w:rPr>
            </w:pPr>
            <w:r w:rsidRPr="00BE15F6">
              <w:rPr>
                <w:rFonts w:eastAsiaTheme="minorHAnsi"/>
                <w:bCs/>
                <w:sz w:val="20"/>
              </w:rPr>
              <w:t>3.41</w:t>
            </w:r>
          </w:p>
        </w:tc>
        <w:tc>
          <w:tcPr>
            <w:tcW w:w="1116" w:type="dxa"/>
            <w:tcBorders>
              <w:top w:val="nil"/>
              <w:left w:val="nil"/>
              <w:bottom w:val="dotted" w:sz="4" w:space="0" w:color="999999"/>
              <w:right w:val="single" w:sz="8" w:space="0" w:color="000000"/>
            </w:tcBorders>
            <w:shd w:val="clear" w:color="auto" w:fill="auto"/>
            <w:vAlign w:val="bottom"/>
            <w:hideMark/>
          </w:tcPr>
          <w:p w:rsidR="000E180E" w:rsidRPr="00BE15F6" w:rsidRDefault="000E180E" w:rsidP="001A220A">
            <w:pPr>
              <w:spacing w:line="276" w:lineRule="auto"/>
              <w:ind w:firstLine="0"/>
              <w:jc w:val="both"/>
              <w:rPr>
                <w:rFonts w:eastAsiaTheme="minorHAnsi"/>
                <w:bCs/>
                <w:sz w:val="20"/>
              </w:rPr>
            </w:pPr>
            <w:r w:rsidRPr="00BE15F6">
              <w:rPr>
                <w:rFonts w:eastAsiaTheme="minorHAnsi"/>
                <w:bCs/>
                <w:sz w:val="20"/>
              </w:rPr>
              <w:t>5.32</w:t>
            </w:r>
          </w:p>
        </w:tc>
        <w:tc>
          <w:tcPr>
            <w:tcW w:w="832" w:type="dxa"/>
            <w:tcBorders>
              <w:top w:val="nil"/>
              <w:left w:val="nil"/>
              <w:bottom w:val="dotted" w:sz="4" w:space="0" w:color="999999"/>
              <w:right w:val="single" w:sz="8" w:space="0" w:color="000000"/>
            </w:tcBorders>
            <w:shd w:val="clear" w:color="auto" w:fill="auto"/>
            <w:vAlign w:val="bottom"/>
            <w:hideMark/>
          </w:tcPr>
          <w:p w:rsidR="000E180E" w:rsidRPr="00BE15F6" w:rsidRDefault="000E180E" w:rsidP="001A220A">
            <w:pPr>
              <w:spacing w:line="276" w:lineRule="auto"/>
              <w:ind w:firstLine="0"/>
              <w:jc w:val="both"/>
              <w:rPr>
                <w:rFonts w:eastAsiaTheme="minorHAnsi"/>
                <w:bCs/>
                <w:sz w:val="20"/>
              </w:rPr>
            </w:pPr>
            <w:r w:rsidRPr="00BE15F6">
              <w:rPr>
                <w:rFonts w:eastAsiaTheme="minorHAnsi"/>
                <w:bCs/>
                <w:sz w:val="20"/>
              </w:rPr>
              <w:t>5.48</w:t>
            </w:r>
          </w:p>
        </w:tc>
        <w:tc>
          <w:tcPr>
            <w:tcW w:w="801" w:type="dxa"/>
            <w:tcBorders>
              <w:top w:val="nil"/>
              <w:left w:val="nil"/>
              <w:bottom w:val="dotted" w:sz="4" w:space="0" w:color="999999"/>
              <w:right w:val="single" w:sz="8" w:space="0" w:color="000000"/>
            </w:tcBorders>
            <w:shd w:val="clear" w:color="auto" w:fill="auto"/>
            <w:vAlign w:val="bottom"/>
            <w:hideMark/>
          </w:tcPr>
          <w:p w:rsidR="000E180E" w:rsidRPr="00BE15F6" w:rsidRDefault="000E180E" w:rsidP="001A220A">
            <w:pPr>
              <w:spacing w:line="276" w:lineRule="auto"/>
              <w:ind w:firstLine="0"/>
              <w:jc w:val="both"/>
              <w:rPr>
                <w:rFonts w:eastAsiaTheme="minorHAnsi"/>
                <w:bCs/>
                <w:sz w:val="20"/>
              </w:rPr>
            </w:pPr>
            <w:r w:rsidRPr="00BE15F6">
              <w:rPr>
                <w:rFonts w:eastAsiaTheme="minorHAnsi"/>
                <w:bCs/>
                <w:sz w:val="20"/>
              </w:rPr>
              <w:t>5.27</w:t>
            </w:r>
          </w:p>
        </w:tc>
        <w:tc>
          <w:tcPr>
            <w:tcW w:w="913" w:type="dxa"/>
            <w:gridSpan w:val="2"/>
            <w:tcBorders>
              <w:top w:val="nil"/>
              <w:left w:val="nil"/>
              <w:bottom w:val="dotted" w:sz="4" w:space="0" w:color="999999"/>
              <w:right w:val="single" w:sz="8" w:space="0" w:color="000000"/>
            </w:tcBorders>
            <w:shd w:val="clear" w:color="auto" w:fill="auto"/>
            <w:vAlign w:val="bottom"/>
            <w:hideMark/>
          </w:tcPr>
          <w:p w:rsidR="000E180E" w:rsidRPr="00BE15F6" w:rsidRDefault="000E180E" w:rsidP="001A220A">
            <w:pPr>
              <w:spacing w:line="276" w:lineRule="auto"/>
              <w:ind w:firstLine="0"/>
              <w:jc w:val="both"/>
              <w:rPr>
                <w:rFonts w:eastAsiaTheme="minorHAnsi"/>
                <w:bCs/>
                <w:sz w:val="20"/>
              </w:rPr>
            </w:pPr>
            <w:r w:rsidRPr="00BE15F6">
              <w:rPr>
                <w:rFonts w:eastAsiaTheme="minorHAnsi"/>
                <w:bCs/>
                <w:sz w:val="20"/>
              </w:rPr>
              <w:t>6.17</w:t>
            </w:r>
          </w:p>
        </w:tc>
      </w:tr>
      <w:tr w:rsidR="000E180E" w:rsidRPr="00122CCC" w:rsidTr="001A220A">
        <w:trPr>
          <w:trHeight w:val="347"/>
        </w:trPr>
        <w:tc>
          <w:tcPr>
            <w:tcW w:w="1150" w:type="dxa"/>
            <w:tcBorders>
              <w:top w:val="nil"/>
              <w:left w:val="single" w:sz="8" w:space="0" w:color="000000"/>
              <w:bottom w:val="dotted" w:sz="4" w:space="0" w:color="999999"/>
              <w:right w:val="single" w:sz="8" w:space="0" w:color="000000"/>
            </w:tcBorders>
            <w:shd w:val="clear" w:color="auto" w:fill="auto"/>
            <w:vAlign w:val="center"/>
            <w:hideMark/>
          </w:tcPr>
          <w:p w:rsidR="000E180E" w:rsidRPr="0024452B" w:rsidRDefault="000E180E" w:rsidP="001A220A">
            <w:pPr>
              <w:spacing w:line="276" w:lineRule="auto"/>
              <w:ind w:firstLine="0"/>
              <w:jc w:val="both"/>
              <w:rPr>
                <w:rFonts w:eastAsiaTheme="minorHAnsi"/>
                <w:bCs/>
                <w:sz w:val="18"/>
                <w:szCs w:val="18"/>
                <w:lang w:val="ru-RU"/>
              </w:rPr>
            </w:pPr>
            <w:r w:rsidRPr="0024452B">
              <w:rPr>
                <w:rFonts w:eastAsiaTheme="minorHAnsi"/>
                <w:bCs/>
                <w:sz w:val="18"/>
                <w:szCs w:val="18"/>
                <w:lang w:val="ru-RU"/>
              </w:rPr>
              <w:t>Россия</w:t>
            </w:r>
          </w:p>
        </w:tc>
        <w:tc>
          <w:tcPr>
            <w:tcW w:w="849" w:type="dxa"/>
            <w:tcBorders>
              <w:top w:val="nil"/>
              <w:left w:val="nil"/>
              <w:bottom w:val="dotted" w:sz="4" w:space="0" w:color="999999"/>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5.78</w:t>
            </w:r>
          </w:p>
        </w:tc>
        <w:tc>
          <w:tcPr>
            <w:tcW w:w="832" w:type="dxa"/>
            <w:tcBorders>
              <w:top w:val="nil"/>
              <w:left w:val="nil"/>
              <w:bottom w:val="dotted" w:sz="4" w:space="0" w:color="999999"/>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5.67</w:t>
            </w:r>
          </w:p>
        </w:tc>
        <w:tc>
          <w:tcPr>
            <w:tcW w:w="1116" w:type="dxa"/>
            <w:tcBorders>
              <w:top w:val="nil"/>
              <w:left w:val="nil"/>
              <w:bottom w:val="dotted" w:sz="4" w:space="0" w:color="999999"/>
              <w:right w:val="single" w:sz="4" w:space="0" w:color="auto"/>
            </w:tcBorders>
            <w:shd w:val="clear" w:color="auto" w:fill="auto"/>
            <w:vAlign w:val="bottom"/>
            <w:hideMark/>
          </w:tcPr>
          <w:p w:rsidR="000E180E" w:rsidRPr="00BE15F6" w:rsidRDefault="000E180E" w:rsidP="001A220A">
            <w:pPr>
              <w:spacing w:line="276" w:lineRule="auto"/>
              <w:ind w:firstLine="0"/>
              <w:jc w:val="both"/>
              <w:rPr>
                <w:rFonts w:eastAsiaTheme="minorHAnsi"/>
                <w:bCs/>
                <w:sz w:val="20"/>
              </w:rPr>
            </w:pPr>
            <w:r w:rsidRPr="00BE15F6">
              <w:rPr>
                <w:rFonts w:eastAsiaTheme="minorHAnsi"/>
                <w:bCs/>
                <w:sz w:val="20"/>
              </w:rPr>
              <w:t>2.23</w:t>
            </w:r>
          </w:p>
        </w:tc>
        <w:tc>
          <w:tcPr>
            <w:tcW w:w="933" w:type="dxa"/>
            <w:tcBorders>
              <w:top w:val="dotted" w:sz="4" w:space="0" w:color="999999"/>
              <w:left w:val="single" w:sz="4" w:space="0" w:color="auto"/>
              <w:bottom w:val="dotted" w:sz="4" w:space="0" w:color="999999"/>
              <w:right w:val="single" w:sz="8" w:space="0" w:color="000000"/>
            </w:tcBorders>
            <w:shd w:val="clear" w:color="auto" w:fill="auto"/>
            <w:vAlign w:val="bottom"/>
            <w:hideMark/>
          </w:tcPr>
          <w:p w:rsidR="000E180E" w:rsidRPr="00BE15F6" w:rsidRDefault="000E180E" w:rsidP="001A220A">
            <w:pPr>
              <w:spacing w:line="276" w:lineRule="auto"/>
              <w:ind w:firstLine="0"/>
              <w:jc w:val="both"/>
              <w:rPr>
                <w:rFonts w:eastAsiaTheme="minorHAnsi"/>
                <w:bCs/>
                <w:sz w:val="20"/>
              </w:rPr>
            </w:pPr>
            <w:r w:rsidRPr="00BE15F6">
              <w:rPr>
                <w:rFonts w:eastAsiaTheme="minorHAnsi"/>
                <w:bCs/>
                <w:sz w:val="20"/>
              </w:rPr>
              <w:t>2.6</w:t>
            </w:r>
          </w:p>
        </w:tc>
        <w:tc>
          <w:tcPr>
            <w:tcW w:w="1116" w:type="dxa"/>
            <w:tcBorders>
              <w:top w:val="nil"/>
              <w:left w:val="nil"/>
              <w:bottom w:val="dotted" w:sz="4" w:space="0" w:color="999999"/>
              <w:right w:val="single" w:sz="8" w:space="0" w:color="000000"/>
            </w:tcBorders>
            <w:shd w:val="clear" w:color="auto" w:fill="auto"/>
            <w:vAlign w:val="bottom"/>
            <w:hideMark/>
          </w:tcPr>
          <w:p w:rsidR="000E180E" w:rsidRPr="00BE15F6" w:rsidRDefault="000E180E" w:rsidP="001A220A">
            <w:pPr>
              <w:spacing w:line="276" w:lineRule="auto"/>
              <w:ind w:firstLine="0"/>
              <w:jc w:val="both"/>
              <w:rPr>
                <w:rFonts w:eastAsiaTheme="minorHAnsi"/>
                <w:bCs/>
                <w:sz w:val="20"/>
              </w:rPr>
            </w:pPr>
            <w:r w:rsidRPr="00BE15F6">
              <w:rPr>
                <w:rFonts w:eastAsiaTheme="minorHAnsi"/>
                <w:bCs/>
                <w:sz w:val="20"/>
              </w:rPr>
              <w:t>6.93</w:t>
            </w:r>
          </w:p>
        </w:tc>
        <w:tc>
          <w:tcPr>
            <w:tcW w:w="832" w:type="dxa"/>
            <w:tcBorders>
              <w:top w:val="nil"/>
              <w:left w:val="nil"/>
              <w:bottom w:val="dotted" w:sz="4" w:space="0" w:color="999999"/>
              <w:right w:val="single" w:sz="8" w:space="0" w:color="000000"/>
            </w:tcBorders>
            <w:shd w:val="clear" w:color="auto" w:fill="auto"/>
            <w:vAlign w:val="bottom"/>
            <w:hideMark/>
          </w:tcPr>
          <w:p w:rsidR="000E180E" w:rsidRPr="00BE15F6" w:rsidRDefault="000E180E" w:rsidP="001A220A">
            <w:pPr>
              <w:spacing w:line="276" w:lineRule="auto"/>
              <w:ind w:firstLine="0"/>
              <w:jc w:val="both"/>
              <w:rPr>
                <w:rFonts w:eastAsiaTheme="minorHAnsi"/>
                <w:bCs/>
                <w:sz w:val="20"/>
              </w:rPr>
            </w:pPr>
            <w:r w:rsidRPr="00BE15F6">
              <w:rPr>
                <w:rFonts w:eastAsiaTheme="minorHAnsi"/>
                <w:bCs/>
                <w:sz w:val="20"/>
              </w:rPr>
              <w:t>5.64</w:t>
            </w:r>
          </w:p>
        </w:tc>
        <w:tc>
          <w:tcPr>
            <w:tcW w:w="1116" w:type="dxa"/>
            <w:tcBorders>
              <w:top w:val="nil"/>
              <w:left w:val="nil"/>
              <w:bottom w:val="dotted" w:sz="4" w:space="0" w:color="999999"/>
              <w:right w:val="single" w:sz="8" w:space="0" w:color="000000"/>
            </w:tcBorders>
            <w:shd w:val="clear" w:color="auto" w:fill="auto"/>
            <w:vAlign w:val="bottom"/>
            <w:hideMark/>
          </w:tcPr>
          <w:p w:rsidR="000E180E" w:rsidRPr="00BE15F6" w:rsidRDefault="000E180E" w:rsidP="001A220A">
            <w:pPr>
              <w:spacing w:line="276" w:lineRule="auto"/>
              <w:ind w:firstLine="0"/>
              <w:jc w:val="both"/>
              <w:rPr>
                <w:rFonts w:eastAsiaTheme="minorHAnsi"/>
                <w:bCs/>
                <w:sz w:val="20"/>
              </w:rPr>
            </w:pPr>
            <w:r w:rsidRPr="00BE15F6">
              <w:rPr>
                <w:rFonts w:eastAsiaTheme="minorHAnsi"/>
                <w:bCs/>
                <w:sz w:val="20"/>
              </w:rPr>
              <w:t>6.79</w:t>
            </w:r>
          </w:p>
        </w:tc>
        <w:tc>
          <w:tcPr>
            <w:tcW w:w="832" w:type="dxa"/>
            <w:tcBorders>
              <w:top w:val="nil"/>
              <w:left w:val="nil"/>
              <w:bottom w:val="dotted" w:sz="4" w:space="0" w:color="999999"/>
              <w:right w:val="single" w:sz="8" w:space="0" w:color="000000"/>
            </w:tcBorders>
            <w:shd w:val="clear" w:color="auto" w:fill="auto"/>
            <w:vAlign w:val="bottom"/>
            <w:hideMark/>
          </w:tcPr>
          <w:p w:rsidR="000E180E" w:rsidRPr="00BE15F6" w:rsidRDefault="000E180E" w:rsidP="001A220A">
            <w:pPr>
              <w:spacing w:line="276" w:lineRule="auto"/>
              <w:ind w:firstLine="0"/>
              <w:jc w:val="both"/>
              <w:rPr>
                <w:rFonts w:eastAsiaTheme="minorHAnsi"/>
                <w:bCs/>
                <w:sz w:val="20"/>
              </w:rPr>
            </w:pPr>
            <w:r w:rsidRPr="00BE15F6">
              <w:rPr>
                <w:rFonts w:eastAsiaTheme="minorHAnsi"/>
                <w:bCs/>
                <w:sz w:val="20"/>
              </w:rPr>
              <w:t>7.84</w:t>
            </w:r>
          </w:p>
        </w:tc>
        <w:tc>
          <w:tcPr>
            <w:tcW w:w="801" w:type="dxa"/>
            <w:tcBorders>
              <w:top w:val="nil"/>
              <w:left w:val="nil"/>
              <w:bottom w:val="dotted" w:sz="4" w:space="0" w:color="999999"/>
              <w:right w:val="single" w:sz="8" w:space="0" w:color="000000"/>
            </w:tcBorders>
            <w:shd w:val="clear" w:color="auto" w:fill="auto"/>
            <w:vAlign w:val="bottom"/>
            <w:hideMark/>
          </w:tcPr>
          <w:p w:rsidR="000E180E" w:rsidRPr="00BE15F6" w:rsidRDefault="000E180E" w:rsidP="001A220A">
            <w:pPr>
              <w:spacing w:line="276" w:lineRule="auto"/>
              <w:ind w:firstLine="0"/>
              <w:jc w:val="both"/>
              <w:rPr>
                <w:rFonts w:eastAsiaTheme="minorHAnsi"/>
                <w:bCs/>
                <w:sz w:val="20"/>
              </w:rPr>
            </w:pPr>
            <w:r w:rsidRPr="00BE15F6">
              <w:rPr>
                <w:rFonts w:eastAsiaTheme="minorHAnsi"/>
                <w:bCs/>
                <w:sz w:val="20"/>
              </w:rPr>
              <w:t>7.16</w:t>
            </w:r>
          </w:p>
        </w:tc>
        <w:tc>
          <w:tcPr>
            <w:tcW w:w="913" w:type="dxa"/>
            <w:gridSpan w:val="2"/>
            <w:tcBorders>
              <w:top w:val="nil"/>
              <w:left w:val="nil"/>
              <w:bottom w:val="dotted" w:sz="4" w:space="0" w:color="999999"/>
              <w:right w:val="single" w:sz="8" w:space="0" w:color="000000"/>
            </w:tcBorders>
            <w:shd w:val="clear" w:color="auto" w:fill="auto"/>
            <w:vAlign w:val="bottom"/>
            <w:hideMark/>
          </w:tcPr>
          <w:p w:rsidR="000E180E" w:rsidRPr="00BE15F6" w:rsidRDefault="000E180E" w:rsidP="001A220A">
            <w:pPr>
              <w:spacing w:line="276" w:lineRule="auto"/>
              <w:ind w:firstLine="0"/>
              <w:jc w:val="both"/>
              <w:rPr>
                <w:rFonts w:eastAsiaTheme="minorHAnsi"/>
                <w:bCs/>
                <w:sz w:val="20"/>
              </w:rPr>
            </w:pPr>
            <w:r w:rsidRPr="00BE15F6">
              <w:rPr>
                <w:rFonts w:eastAsiaTheme="minorHAnsi"/>
                <w:bCs/>
                <w:sz w:val="20"/>
              </w:rPr>
              <w:t>6.6</w:t>
            </w:r>
          </w:p>
        </w:tc>
      </w:tr>
      <w:tr w:rsidR="000E180E" w:rsidRPr="00122CCC" w:rsidTr="001A220A">
        <w:trPr>
          <w:trHeight w:val="289"/>
        </w:trPr>
        <w:tc>
          <w:tcPr>
            <w:tcW w:w="1150" w:type="dxa"/>
            <w:tcBorders>
              <w:top w:val="nil"/>
              <w:left w:val="single" w:sz="8" w:space="0" w:color="000000"/>
              <w:bottom w:val="nil"/>
              <w:right w:val="single" w:sz="8" w:space="0" w:color="000000"/>
            </w:tcBorders>
            <w:shd w:val="clear" w:color="auto" w:fill="auto"/>
            <w:vAlign w:val="center"/>
            <w:hideMark/>
          </w:tcPr>
          <w:p w:rsidR="000E180E" w:rsidRPr="0024452B" w:rsidRDefault="000E180E" w:rsidP="001A220A">
            <w:pPr>
              <w:spacing w:line="276" w:lineRule="auto"/>
              <w:ind w:firstLine="0"/>
              <w:jc w:val="both"/>
              <w:rPr>
                <w:rFonts w:eastAsiaTheme="minorHAnsi"/>
                <w:bCs/>
                <w:sz w:val="18"/>
                <w:szCs w:val="18"/>
                <w:lang w:val="ru-RU"/>
              </w:rPr>
            </w:pPr>
            <w:r w:rsidRPr="0024452B">
              <w:rPr>
                <w:rFonts w:eastAsiaTheme="minorHAnsi"/>
                <w:bCs/>
                <w:sz w:val="18"/>
                <w:szCs w:val="18"/>
                <w:lang w:val="ru-RU"/>
              </w:rPr>
              <w:t xml:space="preserve">Украина </w:t>
            </w:r>
          </w:p>
        </w:tc>
        <w:tc>
          <w:tcPr>
            <w:tcW w:w="849" w:type="dxa"/>
            <w:tcBorders>
              <w:top w:val="nil"/>
              <w:left w:val="nil"/>
              <w:bottom w:val="nil"/>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5.73</w:t>
            </w:r>
          </w:p>
        </w:tc>
        <w:tc>
          <w:tcPr>
            <w:tcW w:w="832" w:type="dxa"/>
            <w:tcBorders>
              <w:top w:val="nil"/>
              <w:left w:val="nil"/>
              <w:bottom w:val="nil"/>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5.96</w:t>
            </w:r>
          </w:p>
        </w:tc>
        <w:tc>
          <w:tcPr>
            <w:tcW w:w="1116" w:type="dxa"/>
            <w:tcBorders>
              <w:top w:val="nil"/>
              <w:left w:val="nil"/>
              <w:bottom w:val="nil"/>
              <w:right w:val="single" w:sz="8" w:space="0" w:color="000000"/>
            </w:tcBorders>
            <w:shd w:val="clear" w:color="auto" w:fill="auto"/>
            <w:vAlign w:val="bottom"/>
            <w:hideMark/>
          </w:tcPr>
          <w:p w:rsidR="000E180E" w:rsidRPr="00BE15F6" w:rsidRDefault="000E180E" w:rsidP="001A220A">
            <w:pPr>
              <w:spacing w:line="276" w:lineRule="auto"/>
              <w:ind w:firstLine="0"/>
              <w:jc w:val="both"/>
              <w:rPr>
                <w:rFonts w:eastAsiaTheme="minorHAnsi"/>
                <w:bCs/>
                <w:sz w:val="20"/>
              </w:rPr>
            </w:pPr>
            <w:r w:rsidRPr="00BE15F6">
              <w:rPr>
                <w:rFonts w:eastAsiaTheme="minorHAnsi"/>
                <w:bCs/>
                <w:sz w:val="20"/>
              </w:rPr>
              <w:t>3.95</w:t>
            </w:r>
          </w:p>
        </w:tc>
        <w:tc>
          <w:tcPr>
            <w:tcW w:w="933" w:type="dxa"/>
            <w:tcBorders>
              <w:top w:val="nil"/>
              <w:left w:val="nil"/>
              <w:bottom w:val="nil"/>
              <w:right w:val="single" w:sz="8" w:space="0" w:color="000000"/>
            </w:tcBorders>
            <w:shd w:val="clear" w:color="auto" w:fill="auto"/>
            <w:vAlign w:val="bottom"/>
            <w:hideMark/>
          </w:tcPr>
          <w:p w:rsidR="000E180E" w:rsidRPr="00BE15F6" w:rsidRDefault="000E180E" w:rsidP="001A220A">
            <w:pPr>
              <w:spacing w:line="276" w:lineRule="auto"/>
              <w:ind w:firstLine="0"/>
              <w:jc w:val="both"/>
              <w:rPr>
                <w:rFonts w:eastAsiaTheme="minorHAnsi"/>
                <w:bCs/>
                <w:sz w:val="20"/>
              </w:rPr>
            </w:pPr>
            <w:r w:rsidRPr="00BE15F6">
              <w:rPr>
                <w:rFonts w:eastAsiaTheme="minorHAnsi"/>
                <w:bCs/>
                <w:sz w:val="20"/>
              </w:rPr>
              <w:t>3.05</w:t>
            </w:r>
          </w:p>
        </w:tc>
        <w:tc>
          <w:tcPr>
            <w:tcW w:w="1116" w:type="dxa"/>
            <w:tcBorders>
              <w:top w:val="nil"/>
              <w:left w:val="nil"/>
              <w:bottom w:val="nil"/>
              <w:right w:val="single" w:sz="8" w:space="0" w:color="000000"/>
            </w:tcBorders>
            <w:shd w:val="clear" w:color="auto" w:fill="auto"/>
            <w:vAlign w:val="bottom"/>
            <w:hideMark/>
          </w:tcPr>
          <w:p w:rsidR="000E180E" w:rsidRPr="00BE15F6" w:rsidRDefault="000E180E" w:rsidP="001A220A">
            <w:pPr>
              <w:spacing w:line="276" w:lineRule="auto"/>
              <w:ind w:firstLine="0"/>
              <w:jc w:val="both"/>
              <w:rPr>
                <w:rFonts w:eastAsiaTheme="minorHAnsi"/>
                <w:bCs/>
                <w:sz w:val="20"/>
              </w:rPr>
            </w:pPr>
            <w:r w:rsidRPr="00BE15F6">
              <w:rPr>
                <w:rFonts w:eastAsiaTheme="minorHAnsi"/>
                <w:bCs/>
                <w:sz w:val="20"/>
              </w:rPr>
              <w:t>5.76</w:t>
            </w:r>
          </w:p>
        </w:tc>
        <w:tc>
          <w:tcPr>
            <w:tcW w:w="832" w:type="dxa"/>
            <w:tcBorders>
              <w:top w:val="nil"/>
              <w:left w:val="nil"/>
              <w:bottom w:val="nil"/>
              <w:right w:val="single" w:sz="8" w:space="0" w:color="000000"/>
            </w:tcBorders>
            <w:shd w:val="clear" w:color="auto" w:fill="auto"/>
            <w:vAlign w:val="bottom"/>
            <w:hideMark/>
          </w:tcPr>
          <w:p w:rsidR="000E180E" w:rsidRPr="00BE15F6" w:rsidRDefault="000E180E" w:rsidP="001A220A">
            <w:pPr>
              <w:spacing w:line="276" w:lineRule="auto"/>
              <w:ind w:firstLine="0"/>
              <w:jc w:val="both"/>
              <w:rPr>
                <w:rFonts w:eastAsiaTheme="minorHAnsi"/>
                <w:bCs/>
                <w:sz w:val="20"/>
              </w:rPr>
            </w:pPr>
            <w:r w:rsidRPr="00BE15F6">
              <w:rPr>
                <w:rFonts w:eastAsiaTheme="minorHAnsi"/>
                <w:bCs/>
                <w:sz w:val="20"/>
              </w:rPr>
              <w:t>6.1</w:t>
            </w:r>
          </w:p>
        </w:tc>
        <w:tc>
          <w:tcPr>
            <w:tcW w:w="1116" w:type="dxa"/>
            <w:tcBorders>
              <w:top w:val="nil"/>
              <w:left w:val="nil"/>
              <w:bottom w:val="nil"/>
              <w:right w:val="single" w:sz="8" w:space="0" w:color="000000"/>
            </w:tcBorders>
            <w:shd w:val="clear" w:color="auto" w:fill="auto"/>
            <w:vAlign w:val="bottom"/>
            <w:hideMark/>
          </w:tcPr>
          <w:p w:rsidR="000E180E" w:rsidRPr="00BE15F6" w:rsidRDefault="000E180E" w:rsidP="001A220A">
            <w:pPr>
              <w:spacing w:line="276" w:lineRule="auto"/>
              <w:ind w:firstLine="0"/>
              <w:jc w:val="both"/>
              <w:rPr>
                <w:rFonts w:eastAsiaTheme="minorHAnsi"/>
                <w:bCs/>
                <w:sz w:val="20"/>
              </w:rPr>
            </w:pPr>
            <w:r w:rsidRPr="00BE15F6">
              <w:rPr>
                <w:rFonts w:eastAsiaTheme="minorHAnsi"/>
                <w:bCs/>
                <w:sz w:val="20"/>
              </w:rPr>
              <w:t>8.26</w:t>
            </w:r>
          </w:p>
        </w:tc>
        <w:tc>
          <w:tcPr>
            <w:tcW w:w="832" w:type="dxa"/>
            <w:tcBorders>
              <w:top w:val="nil"/>
              <w:left w:val="nil"/>
              <w:bottom w:val="nil"/>
              <w:right w:val="single" w:sz="8" w:space="0" w:color="000000"/>
            </w:tcBorders>
            <w:shd w:val="clear" w:color="auto" w:fill="auto"/>
            <w:vAlign w:val="bottom"/>
            <w:hideMark/>
          </w:tcPr>
          <w:p w:rsidR="000E180E" w:rsidRPr="00BE15F6" w:rsidRDefault="000E180E" w:rsidP="001A220A">
            <w:pPr>
              <w:spacing w:line="276" w:lineRule="auto"/>
              <w:ind w:firstLine="0"/>
              <w:jc w:val="both"/>
              <w:rPr>
                <w:rFonts w:eastAsiaTheme="minorHAnsi"/>
                <w:bCs/>
                <w:sz w:val="20"/>
              </w:rPr>
            </w:pPr>
            <w:r w:rsidRPr="00BE15F6">
              <w:rPr>
                <w:rFonts w:eastAsiaTheme="minorHAnsi"/>
                <w:bCs/>
                <w:sz w:val="20"/>
              </w:rPr>
              <w:t>8.35</w:t>
            </w:r>
          </w:p>
        </w:tc>
        <w:tc>
          <w:tcPr>
            <w:tcW w:w="801" w:type="dxa"/>
            <w:tcBorders>
              <w:top w:val="nil"/>
              <w:left w:val="nil"/>
              <w:bottom w:val="nil"/>
              <w:right w:val="single" w:sz="8" w:space="0" w:color="000000"/>
            </w:tcBorders>
            <w:shd w:val="clear" w:color="auto" w:fill="auto"/>
            <w:vAlign w:val="bottom"/>
            <w:hideMark/>
          </w:tcPr>
          <w:p w:rsidR="000E180E" w:rsidRPr="00BE15F6" w:rsidRDefault="000E180E" w:rsidP="001A220A">
            <w:pPr>
              <w:spacing w:line="276" w:lineRule="auto"/>
              <w:ind w:firstLine="0"/>
              <w:jc w:val="both"/>
              <w:rPr>
                <w:rFonts w:eastAsiaTheme="minorHAnsi"/>
                <w:bCs/>
                <w:sz w:val="20"/>
              </w:rPr>
            </w:pPr>
            <w:r w:rsidRPr="00BE15F6">
              <w:rPr>
                <w:rFonts w:eastAsiaTheme="minorHAnsi"/>
                <w:bCs/>
                <w:sz w:val="20"/>
              </w:rPr>
              <w:t>4.96</w:t>
            </w:r>
          </w:p>
        </w:tc>
        <w:tc>
          <w:tcPr>
            <w:tcW w:w="913" w:type="dxa"/>
            <w:gridSpan w:val="2"/>
            <w:tcBorders>
              <w:top w:val="nil"/>
              <w:left w:val="nil"/>
              <w:bottom w:val="nil"/>
              <w:right w:val="single" w:sz="8" w:space="0" w:color="000000"/>
            </w:tcBorders>
            <w:shd w:val="clear" w:color="auto" w:fill="auto"/>
            <w:vAlign w:val="bottom"/>
            <w:hideMark/>
          </w:tcPr>
          <w:p w:rsidR="000E180E" w:rsidRPr="00BE15F6" w:rsidRDefault="000E180E" w:rsidP="001A220A">
            <w:pPr>
              <w:spacing w:line="276" w:lineRule="auto"/>
              <w:ind w:firstLine="0"/>
              <w:jc w:val="both"/>
              <w:rPr>
                <w:rFonts w:eastAsiaTheme="minorHAnsi"/>
                <w:bCs/>
                <w:sz w:val="20"/>
              </w:rPr>
            </w:pPr>
            <w:r w:rsidRPr="00BE15F6">
              <w:rPr>
                <w:rFonts w:eastAsiaTheme="minorHAnsi"/>
                <w:bCs/>
                <w:sz w:val="20"/>
              </w:rPr>
              <w:t>6.32</w:t>
            </w:r>
          </w:p>
        </w:tc>
      </w:tr>
      <w:tr w:rsidR="000E180E" w:rsidRPr="00122CCC" w:rsidTr="001A220A">
        <w:trPr>
          <w:trHeight w:val="289"/>
        </w:trPr>
        <w:tc>
          <w:tcPr>
            <w:tcW w:w="1150" w:type="dxa"/>
            <w:tcBorders>
              <w:top w:val="single" w:sz="4" w:space="0" w:color="auto"/>
              <w:left w:val="single" w:sz="4" w:space="0" w:color="auto"/>
              <w:bottom w:val="single" w:sz="4" w:space="0" w:color="auto"/>
              <w:right w:val="nil"/>
            </w:tcBorders>
            <w:shd w:val="clear" w:color="auto" w:fill="auto"/>
            <w:noWrap/>
            <w:vAlign w:val="bottom"/>
            <w:hideMark/>
          </w:tcPr>
          <w:p w:rsidR="000E180E" w:rsidRPr="0024452B" w:rsidRDefault="000E180E" w:rsidP="001A220A">
            <w:pPr>
              <w:spacing w:line="276" w:lineRule="auto"/>
              <w:ind w:firstLine="0"/>
              <w:jc w:val="both"/>
              <w:rPr>
                <w:rFonts w:eastAsiaTheme="minorHAnsi"/>
                <w:bCs/>
                <w:sz w:val="18"/>
                <w:szCs w:val="18"/>
              </w:rPr>
            </w:pPr>
            <w:r w:rsidRPr="0024452B">
              <w:rPr>
                <w:rFonts w:eastAsiaTheme="minorHAnsi"/>
                <w:bCs/>
                <w:sz w:val="18"/>
                <w:szCs w:val="18"/>
              </w:rPr>
              <w:t> </w:t>
            </w:r>
          </w:p>
        </w:tc>
        <w:tc>
          <w:tcPr>
            <w:tcW w:w="849" w:type="dxa"/>
            <w:tcBorders>
              <w:top w:val="single" w:sz="4" w:space="0" w:color="auto"/>
              <w:left w:val="nil"/>
              <w:bottom w:val="single" w:sz="4" w:space="0" w:color="auto"/>
              <w:right w:val="nil"/>
            </w:tcBorders>
            <w:shd w:val="clear" w:color="auto" w:fill="auto"/>
            <w:noWrap/>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 </w:t>
            </w:r>
          </w:p>
        </w:tc>
        <w:tc>
          <w:tcPr>
            <w:tcW w:w="832" w:type="dxa"/>
            <w:tcBorders>
              <w:top w:val="single" w:sz="4" w:space="0" w:color="auto"/>
              <w:left w:val="nil"/>
              <w:bottom w:val="single" w:sz="4" w:space="0" w:color="auto"/>
              <w:right w:val="nil"/>
            </w:tcBorders>
            <w:shd w:val="clear" w:color="auto" w:fill="auto"/>
            <w:noWrap/>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 </w:t>
            </w:r>
          </w:p>
        </w:tc>
        <w:tc>
          <w:tcPr>
            <w:tcW w:w="1116" w:type="dxa"/>
            <w:tcBorders>
              <w:top w:val="single" w:sz="4" w:space="0" w:color="auto"/>
              <w:left w:val="nil"/>
              <w:bottom w:val="single" w:sz="4" w:space="0" w:color="auto"/>
              <w:right w:val="nil"/>
            </w:tcBorders>
            <w:shd w:val="clear" w:color="auto" w:fill="auto"/>
            <w:noWrap/>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 </w:t>
            </w:r>
          </w:p>
        </w:tc>
        <w:tc>
          <w:tcPr>
            <w:tcW w:w="933" w:type="dxa"/>
            <w:tcBorders>
              <w:top w:val="single" w:sz="4" w:space="0" w:color="auto"/>
              <w:left w:val="nil"/>
              <w:bottom w:val="single" w:sz="4" w:space="0" w:color="auto"/>
              <w:right w:val="nil"/>
            </w:tcBorders>
            <w:shd w:val="clear" w:color="auto" w:fill="auto"/>
            <w:noWrap/>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 </w:t>
            </w:r>
          </w:p>
        </w:tc>
        <w:tc>
          <w:tcPr>
            <w:tcW w:w="1116" w:type="dxa"/>
            <w:tcBorders>
              <w:top w:val="single" w:sz="4" w:space="0" w:color="auto"/>
              <w:left w:val="nil"/>
              <w:bottom w:val="single" w:sz="4" w:space="0" w:color="auto"/>
              <w:right w:val="nil"/>
            </w:tcBorders>
            <w:shd w:val="clear" w:color="auto" w:fill="auto"/>
            <w:noWrap/>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 </w:t>
            </w:r>
          </w:p>
        </w:tc>
        <w:tc>
          <w:tcPr>
            <w:tcW w:w="832" w:type="dxa"/>
            <w:tcBorders>
              <w:top w:val="single" w:sz="4" w:space="0" w:color="auto"/>
              <w:left w:val="nil"/>
              <w:bottom w:val="single" w:sz="4" w:space="0" w:color="auto"/>
              <w:right w:val="nil"/>
            </w:tcBorders>
            <w:shd w:val="clear" w:color="auto" w:fill="auto"/>
            <w:noWrap/>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 </w:t>
            </w:r>
          </w:p>
        </w:tc>
        <w:tc>
          <w:tcPr>
            <w:tcW w:w="1116" w:type="dxa"/>
            <w:tcBorders>
              <w:top w:val="single" w:sz="4" w:space="0" w:color="auto"/>
              <w:left w:val="nil"/>
              <w:bottom w:val="single" w:sz="4" w:space="0" w:color="auto"/>
              <w:right w:val="nil"/>
            </w:tcBorders>
            <w:shd w:val="clear" w:color="auto" w:fill="auto"/>
            <w:noWrap/>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 </w:t>
            </w:r>
          </w:p>
        </w:tc>
        <w:tc>
          <w:tcPr>
            <w:tcW w:w="832" w:type="dxa"/>
            <w:tcBorders>
              <w:top w:val="single" w:sz="4" w:space="0" w:color="auto"/>
              <w:left w:val="nil"/>
              <w:bottom w:val="single" w:sz="4" w:space="0" w:color="auto"/>
              <w:right w:val="nil"/>
            </w:tcBorders>
            <w:shd w:val="clear" w:color="auto" w:fill="auto"/>
            <w:noWrap/>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 </w:t>
            </w:r>
          </w:p>
        </w:tc>
        <w:tc>
          <w:tcPr>
            <w:tcW w:w="801" w:type="dxa"/>
            <w:tcBorders>
              <w:top w:val="single" w:sz="4" w:space="0" w:color="auto"/>
              <w:left w:val="nil"/>
              <w:bottom w:val="single" w:sz="4" w:space="0" w:color="auto"/>
              <w:right w:val="nil"/>
            </w:tcBorders>
            <w:shd w:val="clear" w:color="auto" w:fill="auto"/>
            <w:noWrap/>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 </w:t>
            </w:r>
          </w:p>
        </w:tc>
        <w:tc>
          <w:tcPr>
            <w:tcW w:w="913" w:type="dxa"/>
            <w:gridSpan w:val="2"/>
            <w:tcBorders>
              <w:top w:val="single" w:sz="4" w:space="0" w:color="auto"/>
              <w:left w:val="nil"/>
              <w:bottom w:val="single" w:sz="4" w:space="0" w:color="auto"/>
              <w:right w:val="single" w:sz="4" w:space="0" w:color="auto"/>
            </w:tcBorders>
            <w:shd w:val="clear" w:color="auto" w:fill="auto"/>
            <w:noWrap/>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 </w:t>
            </w:r>
          </w:p>
        </w:tc>
      </w:tr>
      <w:tr w:rsidR="000E180E" w:rsidRPr="00122CCC" w:rsidTr="001A220A">
        <w:trPr>
          <w:trHeight w:val="347"/>
        </w:trPr>
        <w:tc>
          <w:tcPr>
            <w:tcW w:w="1150" w:type="dxa"/>
            <w:tcBorders>
              <w:top w:val="nil"/>
              <w:left w:val="single" w:sz="8" w:space="0" w:color="000000"/>
              <w:bottom w:val="dotted" w:sz="4" w:space="0" w:color="999999"/>
              <w:right w:val="single" w:sz="8" w:space="0" w:color="000000"/>
            </w:tcBorders>
            <w:shd w:val="clear" w:color="auto" w:fill="auto"/>
            <w:vAlign w:val="center"/>
            <w:hideMark/>
          </w:tcPr>
          <w:p w:rsidR="000E180E" w:rsidRPr="0024452B" w:rsidRDefault="000E180E" w:rsidP="001A220A">
            <w:pPr>
              <w:spacing w:line="276" w:lineRule="auto"/>
              <w:ind w:firstLine="0"/>
              <w:jc w:val="both"/>
              <w:rPr>
                <w:rFonts w:eastAsiaTheme="minorHAnsi"/>
                <w:bCs/>
                <w:sz w:val="18"/>
                <w:szCs w:val="18"/>
              </w:rPr>
            </w:pPr>
            <w:r w:rsidRPr="0024452B">
              <w:rPr>
                <w:rFonts w:eastAsiaTheme="minorHAnsi"/>
                <w:bCs/>
                <w:sz w:val="18"/>
                <w:szCs w:val="18"/>
                <w:lang w:val="ru-RU"/>
              </w:rPr>
              <w:t xml:space="preserve">Европа и Центральная Азия </w:t>
            </w:r>
          </w:p>
        </w:tc>
        <w:tc>
          <w:tcPr>
            <w:tcW w:w="849" w:type="dxa"/>
            <w:tcBorders>
              <w:top w:val="nil"/>
              <w:left w:val="nil"/>
              <w:bottom w:val="dotted" w:sz="4" w:space="0" w:color="999999"/>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7.47</w:t>
            </w:r>
          </w:p>
        </w:tc>
        <w:tc>
          <w:tcPr>
            <w:tcW w:w="832" w:type="dxa"/>
            <w:tcBorders>
              <w:top w:val="nil"/>
              <w:left w:val="nil"/>
              <w:bottom w:val="dotted" w:sz="4" w:space="0" w:color="999999"/>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Pr>
                <w:rFonts w:eastAsiaTheme="minorHAnsi"/>
                <w:bCs/>
                <w:sz w:val="20"/>
                <w:lang w:val="ru-RU"/>
              </w:rPr>
              <w:t>н</w:t>
            </w:r>
            <w:r w:rsidRPr="006C42AD">
              <w:rPr>
                <w:rFonts w:eastAsiaTheme="minorHAnsi"/>
                <w:bCs/>
                <w:sz w:val="20"/>
              </w:rPr>
              <w:t>.</w:t>
            </w:r>
            <w:r>
              <w:rPr>
                <w:rFonts w:eastAsiaTheme="minorHAnsi"/>
                <w:bCs/>
                <w:sz w:val="20"/>
                <w:lang w:val="ru-RU"/>
              </w:rPr>
              <w:t>д</w:t>
            </w:r>
            <w:r w:rsidRPr="006C42AD">
              <w:rPr>
                <w:rFonts w:eastAsiaTheme="minorHAnsi"/>
                <w:bCs/>
                <w:sz w:val="20"/>
              </w:rPr>
              <w:t>.</w:t>
            </w:r>
          </w:p>
        </w:tc>
        <w:tc>
          <w:tcPr>
            <w:tcW w:w="1116" w:type="dxa"/>
            <w:tcBorders>
              <w:top w:val="nil"/>
              <w:left w:val="nil"/>
              <w:bottom w:val="dotted" w:sz="4" w:space="0" w:color="999999"/>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6.95</w:t>
            </w:r>
          </w:p>
        </w:tc>
        <w:tc>
          <w:tcPr>
            <w:tcW w:w="933" w:type="dxa"/>
            <w:tcBorders>
              <w:top w:val="nil"/>
              <w:left w:val="nil"/>
              <w:bottom w:val="dotted" w:sz="4" w:space="0" w:color="999999"/>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6.06</w:t>
            </w:r>
          </w:p>
        </w:tc>
        <w:tc>
          <w:tcPr>
            <w:tcW w:w="1116" w:type="dxa"/>
            <w:tcBorders>
              <w:top w:val="nil"/>
              <w:left w:val="nil"/>
              <w:bottom w:val="dotted" w:sz="4" w:space="0" w:color="999999"/>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8.28</w:t>
            </w:r>
          </w:p>
        </w:tc>
        <w:tc>
          <w:tcPr>
            <w:tcW w:w="832" w:type="dxa"/>
            <w:tcBorders>
              <w:top w:val="nil"/>
              <w:left w:val="nil"/>
              <w:bottom w:val="dotted" w:sz="4" w:space="0" w:color="999999"/>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8.41</w:t>
            </w:r>
          </w:p>
        </w:tc>
        <w:tc>
          <w:tcPr>
            <w:tcW w:w="1116" w:type="dxa"/>
            <w:tcBorders>
              <w:top w:val="nil"/>
              <w:left w:val="nil"/>
              <w:bottom w:val="dotted" w:sz="4" w:space="0" w:color="999999"/>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7.13</w:t>
            </w:r>
          </w:p>
        </w:tc>
        <w:tc>
          <w:tcPr>
            <w:tcW w:w="832" w:type="dxa"/>
            <w:tcBorders>
              <w:top w:val="nil"/>
              <w:left w:val="nil"/>
              <w:bottom w:val="dotted" w:sz="4" w:space="0" w:color="999999"/>
              <w:right w:val="single" w:sz="8" w:space="0" w:color="000000"/>
            </w:tcBorders>
            <w:shd w:val="clear" w:color="auto" w:fill="auto"/>
            <w:vAlign w:val="bottom"/>
            <w:hideMark/>
          </w:tcPr>
          <w:p w:rsidR="000E180E" w:rsidRPr="006C42AD" w:rsidRDefault="000E180E" w:rsidP="001A220A">
            <w:pPr>
              <w:spacing w:line="276" w:lineRule="auto"/>
              <w:ind w:firstLine="0"/>
              <w:jc w:val="both"/>
              <w:rPr>
                <w:rFonts w:eastAsiaTheme="minorHAnsi"/>
                <w:bCs/>
                <w:sz w:val="20"/>
              </w:rPr>
            </w:pPr>
            <w:r>
              <w:rPr>
                <w:rFonts w:eastAsiaTheme="minorHAnsi"/>
                <w:bCs/>
                <w:sz w:val="20"/>
                <w:lang w:val="ru-RU"/>
              </w:rPr>
              <w:t>н</w:t>
            </w:r>
            <w:r w:rsidRPr="006C42AD">
              <w:rPr>
                <w:rFonts w:eastAsiaTheme="minorHAnsi"/>
                <w:bCs/>
                <w:sz w:val="20"/>
              </w:rPr>
              <w:t>.</w:t>
            </w:r>
            <w:r>
              <w:rPr>
                <w:rFonts w:eastAsiaTheme="minorHAnsi"/>
                <w:bCs/>
                <w:sz w:val="20"/>
                <w:lang w:val="ru-RU"/>
              </w:rPr>
              <w:t>д</w:t>
            </w:r>
            <w:r w:rsidRPr="006C42AD">
              <w:rPr>
                <w:rFonts w:eastAsiaTheme="minorHAnsi"/>
                <w:bCs/>
                <w:sz w:val="20"/>
              </w:rPr>
              <w:t>.</w:t>
            </w:r>
          </w:p>
        </w:tc>
        <w:tc>
          <w:tcPr>
            <w:tcW w:w="801" w:type="dxa"/>
            <w:tcBorders>
              <w:top w:val="nil"/>
              <w:left w:val="nil"/>
              <w:bottom w:val="dotted" w:sz="4" w:space="0" w:color="999999"/>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7.5</w:t>
            </w:r>
          </w:p>
        </w:tc>
        <w:tc>
          <w:tcPr>
            <w:tcW w:w="913" w:type="dxa"/>
            <w:gridSpan w:val="2"/>
            <w:tcBorders>
              <w:top w:val="nil"/>
              <w:left w:val="nil"/>
              <w:bottom w:val="dotted" w:sz="4" w:space="0" w:color="999999"/>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8.2</w:t>
            </w:r>
          </w:p>
        </w:tc>
      </w:tr>
      <w:tr w:rsidR="000E180E" w:rsidRPr="00122CCC" w:rsidTr="001A220A">
        <w:trPr>
          <w:trHeight w:val="289"/>
        </w:trPr>
        <w:tc>
          <w:tcPr>
            <w:tcW w:w="1150" w:type="dxa"/>
            <w:tcBorders>
              <w:top w:val="nil"/>
              <w:left w:val="single" w:sz="8" w:space="0" w:color="000000"/>
              <w:bottom w:val="dotted" w:sz="4" w:space="0" w:color="999999"/>
              <w:right w:val="single" w:sz="8" w:space="0" w:color="000000"/>
            </w:tcBorders>
            <w:shd w:val="clear" w:color="auto" w:fill="auto"/>
            <w:vAlign w:val="center"/>
            <w:hideMark/>
          </w:tcPr>
          <w:p w:rsidR="000E180E" w:rsidRPr="0024452B" w:rsidRDefault="00BE15F6" w:rsidP="001A220A">
            <w:pPr>
              <w:spacing w:line="276" w:lineRule="auto"/>
              <w:ind w:firstLine="0"/>
              <w:jc w:val="both"/>
              <w:rPr>
                <w:rFonts w:eastAsiaTheme="minorHAnsi"/>
                <w:bCs/>
                <w:sz w:val="18"/>
                <w:szCs w:val="18"/>
                <w:lang w:val="ru-RU"/>
              </w:rPr>
            </w:pPr>
            <w:r>
              <w:rPr>
                <w:rFonts w:eastAsiaTheme="minorHAnsi"/>
                <w:bCs/>
                <w:sz w:val="18"/>
                <w:szCs w:val="18"/>
                <w:lang w:val="ru-RU"/>
              </w:rPr>
              <w:t>Страны</w:t>
            </w:r>
            <w:r w:rsidRPr="00F22926">
              <w:rPr>
                <w:rFonts w:eastAsiaTheme="minorHAnsi"/>
                <w:bCs/>
                <w:sz w:val="18"/>
                <w:szCs w:val="18"/>
                <w:lang w:val="ru-RU"/>
              </w:rPr>
              <w:t xml:space="preserve"> </w:t>
            </w:r>
            <w:r w:rsidR="000E180E" w:rsidRPr="0024452B">
              <w:rPr>
                <w:rFonts w:eastAsiaTheme="minorHAnsi"/>
                <w:bCs/>
                <w:sz w:val="18"/>
                <w:szCs w:val="18"/>
                <w:lang w:val="ru-RU"/>
              </w:rPr>
              <w:t xml:space="preserve">с высоким уровнем дохода </w:t>
            </w:r>
          </w:p>
        </w:tc>
        <w:tc>
          <w:tcPr>
            <w:tcW w:w="849" w:type="dxa"/>
            <w:tcBorders>
              <w:top w:val="nil"/>
              <w:left w:val="nil"/>
              <w:bottom w:val="dotted" w:sz="4" w:space="0" w:color="999999"/>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8.6</w:t>
            </w:r>
          </w:p>
        </w:tc>
        <w:tc>
          <w:tcPr>
            <w:tcW w:w="832" w:type="dxa"/>
            <w:tcBorders>
              <w:top w:val="nil"/>
              <w:left w:val="nil"/>
              <w:bottom w:val="dotted" w:sz="4" w:space="0" w:color="999999"/>
              <w:right w:val="single" w:sz="8" w:space="0" w:color="000000"/>
            </w:tcBorders>
            <w:shd w:val="clear" w:color="auto" w:fill="auto"/>
            <w:vAlign w:val="bottom"/>
            <w:hideMark/>
          </w:tcPr>
          <w:p w:rsidR="000E180E" w:rsidRPr="006C42AD" w:rsidRDefault="000E180E" w:rsidP="001A220A">
            <w:pPr>
              <w:spacing w:line="276" w:lineRule="auto"/>
              <w:ind w:firstLine="0"/>
              <w:jc w:val="both"/>
              <w:rPr>
                <w:rFonts w:eastAsiaTheme="minorHAnsi"/>
                <w:bCs/>
                <w:sz w:val="20"/>
                <w:lang w:val="ru-RU"/>
              </w:rPr>
            </w:pPr>
            <w:r>
              <w:rPr>
                <w:rFonts w:eastAsiaTheme="minorHAnsi"/>
                <w:bCs/>
                <w:sz w:val="20"/>
                <w:lang w:val="ru-RU"/>
              </w:rPr>
              <w:t>н.д.</w:t>
            </w:r>
          </w:p>
        </w:tc>
        <w:tc>
          <w:tcPr>
            <w:tcW w:w="1116" w:type="dxa"/>
            <w:tcBorders>
              <w:top w:val="nil"/>
              <w:left w:val="nil"/>
              <w:bottom w:val="dotted" w:sz="4" w:space="0" w:color="999999"/>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8.39</w:t>
            </w:r>
          </w:p>
        </w:tc>
        <w:tc>
          <w:tcPr>
            <w:tcW w:w="933" w:type="dxa"/>
            <w:tcBorders>
              <w:top w:val="nil"/>
              <w:left w:val="nil"/>
              <w:bottom w:val="dotted" w:sz="4" w:space="0" w:color="999999"/>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8.29</w:t>
            </w:r>
          </w:p>
        </w:tc>
        <w:tc>
          <w:tcPr>
            <w:tcW w:w="1116" w:type="dxa"/>
            <w:tcBorders>
              <w:top w:val="nil"/>
              <w:left w:val="nil"/>
              <w:bottom w:val="dotted" w:sz="4" w:space="0" w:color="999999"/>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9.16</w:t>
            </w:r>
          </w:p>
        </w:tc>
        <w:tc>
          <w:tcPr>
            <w:tcW w:w="832" w:type="dxa"/>
            <w:tcBorders>
              <w:top w:val="nil"/>
              <w:left w:val="nil"/>
              <w:bottom w:val="dotted" w:sz="4" w:space="0" w:color="999999"/>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8.97</w:t>
            </w:r>
          </w:p>
        </w:tc>
        <w:tc>
          <w:tcPr>
            <w:tcW w:w="1116" w:type="dxa"/>
            <w:tcBorders>
              <w:top w:val="nil"/>
              <w:left w:val="nil"/>
              <w:bottom w:val="dotted" w:sz="4" w:space="0" w:color="999999"/>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8.46</w:t>
            </w:r>
          </w:p>
        </w:tc>
        <w:tc>
          <w:tcPr>
            <w:tcW w:w="832" w:type="dxa"/>
            <w:tcBorders>
              <w:top w:val="nil"/>
              <w:left w:val="nil"/>
              <w:bottom w:val="dotted" w:sz="4" w:space="0" w:color="999999"/>
              <w:right w:val="single" w:sz="8" w:space="0" w:color="000000"/>
            </w:tcBorders>
            <w:shd w:val="clear" w:color="auto" w:fill="auto"/>
            <w:vAlign w:val="bottom"/>
            <w:hideMark/>
          </w:tcPr>
          <w:p w:rsidR="000E180E" w:rsidRPr="006C42AD" w:rsidRDefault="000E180E" w:rsidP="001A220A">
            <w:pPr>
              <w:spacing w:line="276" w:lineRule="auto"/>
              <w:ind w:firstLine="0"/>
              <w:jc w:val="both"/>
              <w:rPr>
                <w:rFonts w:eastAsiaTheme="minorHAnsi"/>
                <w:bCs/>
                <w:sz w:val="20"/>
              </w:rPr>
            </w:pPr>
            <w:r>
              <w:rPr>
                <w:rFonts w:eastAsiaTheme="minorHAnsi"/>
                <w:bCs/>
                <w:sz w:val="20"/>
                <w:lang w:val="ru-RU"/>
              </w:rPr>
              <w:t>н</w:t>
            </w:r>
            <w:r w:rsidRPr="006C42AD">
              <w:rPr>
                <w:rFonts w:eastAsiaTheme="minorHAnsi"/>
                <w:bCs/>
                <w:sz w:val="20"/>
              </w:rPr>
              <w:t>.</w:t>
            </w:r>
            <w:r>
              <w:rPr>
                <w:rFonts w:eastAsiaTheme="minorHAnsi"/>
                <w:bCs/>
                <w:sz w:val="20"/>
                <w:lang w:val="ru-RU"/>
              </w:rPr>
              <w:t>д</w:t>
            </w:r>
          </w:p>
        </w:tc>
        <w:tc>
          <w:tcPr>
            <w:tcW w:w="801" w:type="dxa"/>
            <w:tcBorders>
              <w:top w:val="nil"/>
              <w:left w:val="nil"/>
              <w:bottom w:val="dotted" w:sz="4" w:space="0" w:color="999999"/>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8.37</w:t>
            </w:r>
          </w:p>
        </w:tc>
        <w:tc>
          <w:tcPr>
            <w:tcW w:w="913" w:type="dxa"/>
            <w:gridSpan w:val="2"/>
            <w:tcBorders>
              <w:top w:val="nil"/>
              <w:left w:val="nil"/>
              <w:bottom w:val="dotted" w:sz="4" w:space="0" w:color="999999"/>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8.99</w:t>
            </w:r>
          </w:p>
        </w:tc>
      </w:tr>
      <w:tr w:rsidR="000E180E" w:rsidRPr="00122CCC" w:rsidTr="001A220A">
        <w:trPr>
          <w:trHeight w:val="347"/>
        </w:trPr>
        <w:tc>
          <w:tcPr>
            <w:tcW w:w="1150" w:type="dxa"/>
            <w:tcBorders>
              <w:top w:val="nil"/>
              <w:left w:val="single" w:sz="8" w:space="0" w:color="000000"/>
              <w:bottom w:val="dotted" w:sz="4" w:space="0" w:color="999999"/>
              <w:right w:val="single" w:sz="8" w:space="0" w:color="000000"/>
            </w:tcBorders>
            <w:shd w:val="clear" w:color="auto" w:fill="auto"/>
            <w:vAlign w:val="center"/>
            <w:hideMark/>
          </w:tcPr>
          <w:p w:rsidR="000E180E" w:rsidRPr="0024452B" w:rsidRDefault="000E180E" w:rsidP="001A220A">
            <w:pPr>
              <w:spacing w:line="276" w:lineRule="auto"/>
              <w:ind w:firstLine="0"/>
              <w:jc w:val="both"/>
              <w:rPr>
                <w:rFonts w:eastAsiaTheme="minorHAnsi"/>
                <w:bCs/>
                <w:sz w:val="18"/>
                <w:szCs w:val="18"/>
                <w:lang w:val="ru-RU"/>
              </w:rPr>
            </w:pPr>
            <w:r w:rsidRPr="0024452B">
              <w:rPr>
                <w:rFonts w:eastAsiaTheme="minorHAnsi"/>
                <w:bCs/>
                <w:sz w:val="18"/>
                <w:szCs w:val="18"/>
                <w:lang w:val="ru-RU"/>
              </w:rPr>
              <w:t xml:space="preserve">Страны с доходом выше среднего уровня </w:t>
            </w:r>
          </w:p>
        </w:tc>
        <w:tc>
          <w:tcPr>
            <w:tcW w:w="849" w:type="dxa"/>
            <w:tcBorders>
              <w:top w:val="nil"/>
              <w:left w:val="nil"/>
              <w:bottom w:val="dotted" w:sz="4" w:space="0" w:color="999999"/>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5.1</w:t>
            </w:r>
          </w:p>
        </w:tc>
        <w:tc>
          <w:tcPr>
            <w:tcW w:w="832" w:type="dxa"/>
            <w:tcBorders>
              <w:top w:val="nil"/>
              <w:left w:val="nil"/>
              <w:bottom w:val="dotted" w:sz="4" w:space="0" w:color="999999"/>
              <w:right w:val="single" w:sz="8" w:space="0" w:color="000000"/>
            </w:tcBorders>
            <w:shd w:val="clear" w:color="auto" w:fill="auto"/>
            <w:vAlign w:val="bottom"/>
            <w:hideMark/>
          </w:tcPr>
          <w:p w:rsidR="000E180E" w:rsidRPr="006C42AD" w:rsidRDefault="000E180E" w:rsidP="001A220A">
            <w:pPr>
              <w:spacing w:line="276" w:lineRule="auto"/>
              <w:ind w:firstLine="0"/>
              <w:jc w:val="both"/>
              <w:rPr>
                <w:rFonts w:eastAsiaTheme="minorHAnsi"/>
                <w:bCs/>
                <w:sz w:val="20"/>
                <w:lang w:val="ru-RU"/>
              </w:rPr>
            </w:pPr>
            <w:r>
              <w:rPr>
                <w:rFonts w:eastAsiaTheme="minorHAnsi"/>
                <w:bCs/>
                <w:sz w:val="20"/>
                <w:lang w:val="ru-RU"/>
              </w:rPr>
              <w:t>н.д.</w:t>
            </w:r>
          </w:p>
        </w:tc>
        <w:tc>
          <w:tcPr>
            <w:tcW w:w="1116" w:type="dxa"/>
            <w:tcBorders>
              <w:top w:val="nil"/>
              <w:left w:val="nil"/>
              <w:bottom w:val="dotted" w:sz="4" w:space="0" w:color="999999"/>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5.18</w:t>
            </w:r>
          </w:p>
        </w:tc>
        <w:tc>
          <w:tcPr>
            <w:tcW w:w="933" w:type="dxa"/>
            <w:tcBorders>
              <w:top w:val="nil"/>
              <w:left w:val="nil"/>
              <w:bottom w:val="dotted" w:sz="4" w:space="0" w:color="999999"/>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4.98</w:t>
            </w:r>
          </w:p>
        </w:tc>
        <w:tc>
          <w:tcPr>
            <w:tcW w:w="1116" w:type="dxa"/>
            <w:tcBorders>
              <w:top w:val="nil"/>
              <w:left w:val="nil"/>
              <w:bottom w:val="dotted" w:sz="4" w:space="0" w:color="999999"/>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6.21</w:t>
            </w:r>
          </w:p>
        </w:tc>
        <w:tc>
          <w:tcPr>
            <w:tcW w:w="832" w:type="dxa"/>
            <w:tcBorders>
              <w:top w:val="nil"/>
              <w:left w:val="nil"/>
              <w:bottom w:val="dotted" w:sz="4" w:space="0" w:color="999999"/>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5.08</w:t>
            </w:r>
          </w:p>
        </w:tc>
        <w:tc>
          <w:tcPr>
            <w:tcW w:w="1116" w:type="dxa"/>
            <w:tcBorders>
              <w:top w:val="nil"/>
              <w:left w:val="nil"/>
              <w:bottom w:val="dotted" w:sz="4" w:space="0" w:color="999999"/>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4.72</w:t>
            </w:r>
          </w:p>
        </w:tc>
        <w:tc>
          <w:tcPr>
            <w:tcW w:w="832" w:type="dxa"/>
            <w:tcBorders>
              <w:top w:val="nil"/>
              <w:left w:val="nil"/>
              <w:bottom w:val="dotted" w:sz="4" w:space="0" w:color="999999"/>
              <w:right w:val="single" w:sz="8" w:space="0" w:color="000000"/>
            </w:tcBorders>
            <w:shd w:val="clear" w:color="auto" w:fill="auto"/>
            <w:vAlign w:val="bottom"/>
            <w:hideMark/>
          </w:tcPr>
          <w:p w:rsidR="000E180E" w:rsidRPr="006C42AD" w:rsidRDefault="000E180E" w:rsidP="001A220A">
            <w:pPr>
              <w:spacing w:line="276" w:lineRule="auto"/>
              <w:ind w:firstLine="0"/>
              <w:jc w:val="both"/>
              <w:rPr>
                <w:rFonts w:eastAsiaTheme="minorHAnsi"/>
                <w:bCs/>
                <w:sz w:val="20"/>
                <w:lang w:val="ru-RU"/>
              </w:rPr>
            </w:pPr>
            <w:r>
              <w:rPr>
                <w:rFonts w:eastAsiaTheme="minorHAnsi"/>
                <w:bCs/>
                <w:sz w:val="20"/>
                <w:lang w:val="ru-RU"/>
              </w:rPr>
              <w:t>н.д.</w:t>
            </w:r>
          </w:p>
        </w:tc>
        <w:tc>
          <w:tcPr>
            <w:tcW w:w="801" w:type="dxa"/>
            <w:tcBorders>
              <w:top w:val="nil"/>
              <w:left w:val="nil"/>
              <w:bottom w:val="dotted" w:sz="4" w:space="0" w:color="999999"/>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4.28</w:t>
            </w:r>
          </w:p>
        </w:tc>
        <w:tc>
          <w:tcPr>
            <w:tcW w:w="913" w:type="dxa"/>
            <w:gridSpan w:val="2"/>
            <w:tcBorders>
              <w:top w:val="nil"/>
              <w:left w:val="nil"/>
              <w:bottom w:val="dotted" w:sz="4" w:space="0" w:color="999999"/>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7.24</w:t>
            </w:r>
          </w:p>
        </w:tc>
      </w:tr>
      <w:tr w:rsidR="000E180E" w:rsidRPr="00122CCC" w:rsidTr="001A220A">
        <w:trPr>
          <w:trHeight w:val="347"/>
        </w:trPr>
        <w:tc>
          <w:tcPr>
            <w:tcW w:w="1150" w:type="dxa"/>
            <w:tcBorders>
              <w:top w:val="nil"/>
              <w:left w:val="single" w:sz="8" w:space="0" w:color="000000"/>
              <w:bottom w:val="dotted" w:sz="4" w:space="0" w:color="999999"/>
              <w:right w:val="single" w:sz="8" w:space="0" w:color="000000"/>
            </w:tcBorders>
            <w:shd w:val="clear" w:color="auto" w:fill="auto"/>
            <w:vAlign w:val="center"/>
            <w:hideMark/>
          </w:tcPr>
          <w:p w:rsidR="000E180E" w:rsidRPr="0024452B" w:rsidRDefault="000E180E" w:rsidP="001A220A">
            <w:pPr>
              <w:spacing w:line="276" w:lineRule="auto"/>
              <w:ind w:firstLine="0"/>
              <w:jc w:val="both"/>
              <w:rPr>
                <w:rFonts w:eastAsiaTheme="minorHAnsi"/>
                <w:bCs/>
                <w:sz w:val="18"/>
                <w:szCs w:val="18"/>
                <w:lang w:val="ru-RU"/>
              </w:rPr>
            </w:pPr>
            <w:r w:rsidRPr="0024452B">
              <w:rPr>
                <w:rFonts w:eastAsiaTheme="minorHAnsi"/>
                <w:bCs/>
                <w:sz w:val="18"/>
                <w:szCs w:val="18"/>
                <w:lang w:val="ru-RU"/>
              </w:rPr>
              <w:t xml:space="preserve">Страны с доходом ниже среднего уровня </w:t>
            </w:r>
          </w:p>
        </w:tc>
        <w:tc>
          <w:tcPr>
            <w:tcW w:w="849" w:type="dxa"/>
            <w:tcBorders>
              <w:top w:val="nil"/>
              <w:left w:val="nil"/>
              <w:bottom w:val="dotted" w:sz="4" w:space="0" w:color="999999"/>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3.42</w:t>
            </w:r>
          </w:p>
        </w:tc>
        <w:tc>
          <w:tcPr>
            <w:tcW w:w="832" w:type="dxa"/>
            <w:tcBorders>
              <w:top w:val="nil"/>
              <w:left w:val="nil"/>
              <w:bottom w:val="dotted" w:sz="4" w:space="0" w:color="999999"/>
              <w:right w:val="single" w:sz="8" w:space="0" w:color="000000"/>
            </w:tcBorders>
            <w:shd w:val="clear" w:color="auto" w:fill="auto"/>
            <w:vAlign w:val="bottom"/>
            <w:hideMark/>
          </w:tcPr>
          <w:p w:rsidR="000E180E" w:rsidRPr="006C42AD" w:rsidRDefault="000E180E" w:rsidP="001A220A">
            <w:pPr>
              <w:spacing w:line="276" w:lineRule="auto"/>
              <w:ind w:firstLine="0"/>
              <w:jc w:val="both"/>
              <w:rPr>
                <w:rFonts w:eastAsiaTheme="minorHAnsi"/>
                <w:bCs/>
                <w:sz w:val="20"/>
                <w:lang w:val="ru-RU"/>
              </w:rPr>
            </w:pPr>
            <w:r>
              <w:rPr>
                <w:rFonts w:eastAsiaTheme="minorHAnsi"/>
                <w:bCs/>
                <w:sz w:val="20"/>
                <w:lang w:val="ru-RU"/>
              </w:rPr>
              <w:t>н.д.</w:t>
            </w:r>
          </w:p>
        </w:tc>
        <w:tc>
          <w:tcPr>
            <w:tcW w:w="1116" w:type="dxa"/>
            <w:tcBorders>
              <w:top w:val="nil"/>
              <w:left w:val="nil"/>
              <w:bottom w:val="dotted" w:sz="4" w:space="0" w:color="999999"/>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3.32</w:t>
            </w:r>
          </w:p>
        </w:tc>
        <w:tc>
          <w:tcPr>
            <w:tcW w:w="933" w:type="dxa"/>
            <w:tcBorders>
              <w:top w:val="nil"/>
              <w:left w:val="nil"/>
              <w:bottom w:val="dotted" w:sz="4" w:space="0" w:color="999999"/>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3.03</w:t>
            </w:r>
          </w:p>
        </w:tc>
        <w:tc>
          <w:tcPr>
            <w:tcW w:w="1116" w:type="dxa"/>
            <w:tcBorders>
              <w:top w:val="nil"/>
              <w:left w:val="nil"/>
              <w:bottom w:val="dotted" w:sz="4" w:space="0" w:color="999999"/>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4.9</w:t>
            </w:r>
          </w:p>
        </w:tc>
        <w:tc>
          <w:tcPr>
            <w:tcW w:w="832" w:type="dxa"/>
            <w:tcBorders>
              <w:top w:val="nil"/>
              <w:left w:val="nil"/>
              <w:bottom w:val="dotted" w:sz="4" w:space="0" w:color="999999"/>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3.55</w:t>
            </w:r>
          </w:p>
        </w:tc>
        <w:tc>
          <w:tcPr>
            <w:tcW w:w="1116" w:type="dxa"/>
            <w:tcBorders>
              <w:top w:val="nil"/>
              <w:left w:val="nil"/>
              <w:bottom w:val="dotted" w:sz="4" w:space="0" w:color="999999"/>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2.84</w:t>
            </w:r>
          </w:p>
        </w:tc>
        <w:tc>
          <w:tcPr>
            <w:tcW w:w="832" w:type="dxa"/>
            <w:tcBorders>
              <w:top w:val="nil"/>
              <w:left w:val="nil"/>
              <w:bottom w:val="dotted" w:sz="4" w:space="0" w:color="999999"/>
              <w:right w:val="single" w:sz="8" w:space="0" w:color="000000"/>
            </w:tcBorders>
            <w:shd w:val="clear" w:color="auto" w:fill="auto"/>
            <w:vAlign w:val="bottom"/>
            <w:hideMark/>
          </w:tcPr>
          <w:p w:rsidR="000E180E" w:rsidRPr="006C42AD" w:rsidRDefault="000E180E" w:rsidP="001A220A">
            <w:pPr>
              <w:spacing w:line="276" w:lineRule="auto"/>
              <w:ind w:firstLine="0"/>
              <w:jc w:val="both"/>
              <w:rPr>
                <w:rFonts w:eastAsiaTheme="minorHAnsi"/>
                <w:bCs/>
                <w:sz w:val="20"/>
                <w:lang w:val="ru-RU"/>
              </w:rPr>
            </w:pPr>
            <w:r>
              <w:rPr>
                <w:rFonts w:eastAsiaTheme="minorHAnsi"/>
                <w:bCs/>
                <w:sz w:val="20"/>
                <w:lang w:val="ru-RU"/>
              </w:rPr>
              <w:t>н.д.</w:t>
            </w:r>
          </w:p>
        </w:tc>
        <w:tc>
          <w:tcPr>
            <w:tcW w:w="801" w:type="dxa"/>
            <w:tcBorders>
              <w:top w:val="nil"/>
              <w:left w:val="nil"/>
              <w:bottom w:val="dotted" w:sz="4" w:space="0" w:color="999999"/>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2.62</w:t>
            </w:r>
          </w:p>
        </w:tc>
        <w:tc>
          <w:tcPr>
            <w:tcW w:w="913" w:type="dxa"/>
            <w:gridSpan w:val="2"/>
            <w:tcBorders>
              <w:top w:val="nil"/>
              <w:left w:val="nil"/>
              <w:bottom w:val="dotted" w:sz="4" w:space="0" w:color="999999"/>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5.41</w:t>
            </w:r>
          </w:p>
        </w:tc>
      </w:tr>
      <w:tr w:rsidR="000E180E" w:rsidRPr="00122CCC" w:rsidTr="001A220A">
        <w:trPr>
          <w:trHeight w:val="289"/>
        </w:trPr>
        <w:tc>
          <w:tcPr>
            <w:tcW w:w="1150" w:type="dxa"/>
            <w:tcBorders>
              <w:top w:val="nil"/>
              <w:left w:val="single" w:sz="8" w:space="0" w:color="000000"/>
              <w:bottom w:val="single" w:sz="4" w:space="0" w:color="auto"/>
              <w:right w:val="single" w:sz="8" w:space="0" w:color="000000"/>
            </w:tcBorders>
            <w:shd w:val="clear" w:color="auto" w:fill="auto"/>
            <w:vAlign w:val="center"/>
            <w:hideMark/>
          </w:tcPr>
          <w:p w:rsidR="000E180E" w:rsidRPr="0024452B" w:rsidRDefault="000E180E" w:rsidP="001A220A">
            <w:pPr>
              <w:spacing w:line="276" w:lineRule="auto"/>
              <w:ind w:firstLine="0"/>
              <w:jc w:val="both"/>
              <w:rPr>
                <w:rFonts w:eastAsiaTheme="minorHAnsi"/>
                <w:bCs/>
                <w:sz w:val="18"/>
                <w:szCs w:val="18"/>
                <w:lang w:val="ru-RU"/>
              </w:rPr>
            </w:pPr>
            <w:r w:rsidRPr="0024452B">
              <w:rPr>
                <w:rFonts w:eastAsiaTheme="minorHAnsi"/>
                <w:bCs/>
                <w:sz w:val="18"/>
                <w:szCs w:val="18"/>
                <w:lang w:val="ru-RU"/>
              </w:rPr>
              <w:t xml:space="preserve">Страны с низким уровнем дохода </w:t>
            </w:r>
          </w:p>
        </w:tc>
        <w:tc>
          <w:tcPr>
            <w:tcW w:w="849" w:type="dxa"/>
            <w:tcBorders>
              <w:top w:val="nil"/>
              <w:left w:val="nil"/>
              <w:bottom w:val="single" w:sz="4" w:space="0" w:color="auto"/>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1.58</w:t>
            </w:r>
          </w:p>
        </w:tc>
        <w:tc>
          <w:tcPr>
            <w:tcW w:w="832" w:type="dxa"/>
            <w:tcBorders>
              <w:top w:val="nil"/>
              <w:left w:val="nil"/>
              <w:bottom w:val="single" w:sz="4" w:space="0" w:color="auto"/>
              <w:right w:val="single" w:sz="8" w:space="0" w:color="000000"/>
            </w:tcBorders>
            <w:shd w:val="clear" w:color="auto" w:fill="auto"/>
            <w:vAlign w:val="bottom"/>
            <w:hideMark/>
          </w:tcPr>
          <w:p w:rsidR="000E180E" w:rsidRPr="006C42AD" w:rsidRDefault="000E180E" w:rsidP="001A220A">
            <w:pPr>
              <w:spacing w:line="276" w:lineRule="auto"/>
              <w:ind w:firstLine="0"/>
              <w:jc w:val="both"/>
              <w:rPr>
                <w:rFonts w:eastAsiaTheme="minorHAnsi"/>
                <w:bCs/>
                <w:sz w:val="20"/>
                <w:lang w:val="ru-RU"/>
              </w:rPr>
            </w:pPr>
            <w:r>
              <w:rPr>
                <w:rFonts w:eastAsiaTheme="minorHAnsi"/>
                <w:bCs/>
                <w:sz w:val="20"/>
                <w:lang w:val="ru-RU"/>
              </w:rPr>
              <w:t>н.д.</w:t>
            </w:r>
          </w:p>
        </w:tc>
        <w:tc>
          <w:tcPr>
            <w:tcW w:w="1116" w:type="dxa"/>
            <w:tcBorders>
              <w:top w:val="nil"/>
              <w:left w:val="nil"/>
              <w:bottom w:val="single" w:sz="4" w:space="0" w:color="auto"/>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1.61</w:t>
            </w:r>
          </w:p>
        </w:tc>
        <w:tc>
          <w:tcPr>
            <w:tcW w:w="933" w:type="dxa"/>
            <w:tcBorders>
              <w:top w:val="nil"/>
              <w:left w:val="nil"/>
              <w:bottom w:val="single" w:sz="4" w:space="0" w:color="auto"/>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1.93</w:t>
            </w:r>
          </w:p>
        </w:tc>
        <w:tc>
          <w:tcPr>
            <w:tcW w:w="1116" w:type="dxa"/>
            <w:tcBorders>
              <w:top w:val="nil"/>
              <w:left w:val="nil"/>
              <w:bottom w:val="single" w:sz="4" w:space="0" w:color="auto"/>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2.13</w:t>
            </w:r>
          </w:p>
        </w:tc>
        <w:tc>
          <w:tcPr>
            <w:tcW w:w="832" w:type="dxa"/>
            <w:tcBorders>
              <w:top w:val="nil"/>
              <w:left w:val="nil"/>
              <w:bottom w:val="single" w:sz="4" w:space="0" w:color="auto"/>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2.37</w:t>
            </w:r>
          </w:p>
        </w:tc>
        <w:tc>
          <w:tcPr>
            <w:tcW w:w="1116" w:type="dxa"/>
            <w:tcBorders>
              <w:top w:val="nil"/>
              <w:left w:val="nil"/>
              <w:bottom w:val="single" w:sz="4" w:space="0" w:color="auto"/>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1.54</w:t>
            </w:r>
          </w:p>
        </w:tc>
        <w:tc>
          <w:tcPr>
            <w:tcW w:w="832" w:type="dxa"/>
            <w:tcBorders>
              <w:top w:val="nil"/>
              <w:left w:val="nil"/>
              <w:bottom w:val="single" w:sz="4" w:space="0" w:color="auto"/>
              <w:right w:val="single" w:sz="8" w:space="0" w:color="000000"/>
            </w:tcBorders>
            <w:shd w:val="clear" w:color="auto" w:fill="auto"/>
            <w:vAlign w:val="bottom"/>
            <w:hideMark/>
          </w:tcPr>
          <w:p w:rsidR="000E180E" w:rsidRPr="006C42AD" w:rsidRDefault="000E180E" w:rsidP="001A220A">
            <w:pPr>
              <w:spacing w:line="276" w:lineRule="auto"/>
              <w:ind w:firstLine="0"/>
              <w:jc w:val="both"/>
              <w:rPr>
                <w:rFonts w:eastAsiaTheme="minorHAnsi"/>
                <w:bCs/>
                <w:sz w:val="20"/>
                <w:lang w:val="ru-RU"/>
              </w:rPr>
            </w:pPr>
            <w:r>
              <w:rPr>
                <w:rFonts w:eastAsiaTheme="minorHAnsi"/>
                <w:bCs/>
                <w:sz w:val="20"/>
                <w:lang w:val="ru-RU"/>
              </w:rPr>
              <w:t>н.д.</w:t>
            </w:r>
          </w:p>
        </w:tc>
        <w:tc>
          <w:tcPr>
            <w:tcW w:w="801" w:type="dxa"/>
            <w:tcBorders>
              <w:top w:val="nil"/>
              <w:left w:val="nil"/>
              <w:bottom w:val="single" w:sz="4" w:space="0" w:color="auto"/>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sidRPr="00122CCC">
              <w:rPr>
                <w:rFonts w:eastAsiaTheme="minorHAnsi"/>
                <w:bCs/>
                <w:sz w:val="20"/>
              </w:rPr>
              <w:t>1.05</w:t>
            </w:r>
          </w:p>
        </w:tc>
        <w:tc>
          <w:tcPr>
            <w:tcW w:w="913" w:type="dxa"/>
            <w:gridSpan w:val="2"/>
            <w:tcBorders>
              <w:top w:val="nil"/>
              <w:left w:val="nil"/>
              <w:bottom w:val="single" w:sz="4" w:space="0" w:color="auto"/>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Cs/>
                <w:sz w:val="20"/>
              </w:rPr>
            </w:pPr>
            <w:r>
              <w:rPr>
                <w:rFonts w:eastAsiaTheme="minorHAnsi"/>
                <w:bCs/>
                <w:sz w:val="20"/>
                <w:lang w:val="ru-RU"/>
              </w:rPr>
              <w:t>н.д.</w:t>
            </w:r>
          </w:p>
        </w:tc>
      </w:tr>
      <w:tr w:rsidR="000E180E" w:rsidRPr="00122CCC" w:rsidTr="001A220A">
        <w:trPr>
          <w:trHeight w:val="289"/>
        </w:trPr>
        <w:tc>
          <w:tcPr>
            <w:tcW w:w="1150" w:type="dxa"/>
            <w:tcBorders>
              <w:top w:val="nil"/>
              <w:left w:val="single" w:sz="8" w:space="0" w:color="000000"/>
              <w:bottom w:val="single" w:sz="4" w:space="0" w:color="auto"/>
              <w:right w:val="single" w:sz="8" w:space="0" w:color="000000"/>
            </w:tcBorders>
            <w:shd w:val="clear" w:color="auto" w:fill="auto"/>
            <w:vAlign w:val="center"/>
            <w:hideMark/>
          </w:tcPr>
          <w:p w:rsidR="000E180E" w:rsidRPr="0024452B" w:rsidRDefault="000E180E" w:rsidP="001A220A">
            <w:pPr>
              <w:spacing w:line="276" w:lineRule="auto"/>
              <w:ind w:firstLine="0"/>
              <w:jc w:val="both"/>
              <w:rPr>
                <w:rFonts w:eastAsiaTheme="minorHAnsi"/>
                <w:b/>
                <w:bCs/>
                <w:sz w:val="18"/>
                <w:szCs w:val="18"/>
              </w:rPr>
            </w:pPr>
            <w:r w:rsidRPr="0024452B">
              <w:rPr>
                <w:rFonts w:eastAsiaTheme="minorHAnsi"/>
                <w:b/>
                <w:bCs/>
                <w:sz w:val="18"/>
                <w:szCs w:val="18"/>
                <w:lang w:val="ru-RU"/>
              </w:rPr>
              <w:t xml:space="preserve">По всему миру </w:t>
            </w:r>
          </w:p>
        </w:tc>
        <w:tc>
          <w:tcPr>
            <w:tcW w:w="849" w:type="dxa"/>
            <w:tcBorders>
              <w:top w:val="nil"/>
              <w:left w:val="nil"/>
              <w:bottom w:val="single" w:sz="4" w:space="0" w:color="auto"/>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
                <w:bCs/>
                <w:sz w:val="20"/>
              </w:rPr>
            </w:pPr>
            <w:r w:rsidRPr="00122CCC">
              <w:rPr>
                <w:rFonts w:eastAsiaTheme="minorHAnsi"/>
                <w:b/>
                <w:bCs/>
                <w:sz w:val="20"/>
              </w:rPr>
              <w:t>5.12</w:t>
            </w:r>
          </w:p>
        </w:tc>
        <w:tc>
          <w:tcPr>
            <w:tcW w:w="832" w:type="dxa"/>
            <w:tcBorders>
              <w:top w:val="nil"/>
              <w:left w:val="nil"/>
              <w:bottom w:val="single" w:sz="4" w:space="0" w:color="auto"/>
              <w:right w:val="single" w:sz="8" w:space="0" w:color="000000"/>
            </w:tcBorders>
            <w:shd w:val="clear" w:color="auto" w:fill="auto"/>
            <w:vAlign w:val="bottom"/>
            <w:hideMark/>
          </w:tcPr>
          <w:p w:rsidR="000E180E" w:rsidRPr="006C42AD" w:rsidRDefault="000E180E" w:rsidP="001A220A">
            <w:pPr>
              <w:spacing w:line="276" w:lineRule="auto"/>
              <w:ind w:firstLine="0"/>
              <w:jc w:val="both"/>
              <w:rPr>
                <w:rFonts w:eastAsiaTheme="minorHAnsi"/>
                <w:b/>
                <w:bCs/>
                <w:sz w:val="20"/>
                <w:lang w:val="ru-RU"/>
              </w:rPr>
            </w:pPr>
            <w:r>
              <w:rPr>
                <w:rFonts w:eastAsiaTheme="minorHAnsi"/>
                <w:b/>
                <w:bCs/>
                <w:sz w:val="20"/>
                <w:lang w:val="ru-RU"/>
              </w:rPr>
              <w:t>н.д.</w:t>
            </w:r>
          </w:p>
        </w:tc>
        <w:tc>
          <w:tcPr>
            <w:tcW w:w="1116" w:type="dxa"/>
            <w:tcBorders>
              <w:top w:val="nil"/>
              <w:left w:val="nil"/>
              <w:bottom w:val="single" w:sz="4" w:space="0" w:color="auto"/>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
                <w:bCs/>
                <w:sz w:val="20"/>
              </w:rPr>
            </w:pPr>
            <w:r w:rsidRPr="00122CCC">
              <w:rPr>
                <w:rFonts w:eastAsiaTheme="minorHAnsi"/>
                <w:b/>
                <w:bCs/>
                <w:sz w:val="20"/>
              </w:rPr>
              <w:t>5.45</w:t>
            </w:r>
          </w:p>
        </w:tc>
        <w:tc>
          <w:tcPr>
            <w:tcW w:w="933" w:type="dxa"/>
            <w:tcBorders>
              <w:top w:val="nil"/>
              <w:left w:val="nil"/>
              <w:bottom w:val="single" w:sz="4" w:space="0" w:color="auto"/>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
                <w:bCs/>
                <w:sz w:val="20"/>
              </w:rPr>
            </w:pPr>
            <w:r w:rsidRPr="00122CCC">
              <w:rPr>
                <w:rFonts w:eastAsiaTheme="minorHAnsi"/>
                <w:b/>
                <w:bCs/>
                <w:sz w:val="20"/>
              </w:rPr>
              <w:t>5</w:t>
            </w:r>
          </w:p>
        </w:tc>
        <w:tc>
          <w:tcPr>
            <w:tcW w:w="1116" w:type="dxa"/>
            <w:tcBorders>
              <w:top w:val="nil"/>
              <w:left w:val="nil"/>
              <w:bottom w:val="single" w:sz="4" w:space="0" w:color="auto"/>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
                <w:bCs/>
                <w:sz w:val="20"/>
              </w:rPr>
            </w:pPr>
            <w:r w:rsidRPr="00122CCC">
              <w:rPr>
                <w:rFonts w:eastAsiaTheme="minorHAnsi"/>
                <w:b/>
                <w:bCs/>
                <w:sz w:val="20"/>
              </w:rPr>
              <w:t>7.72</w:t>
            </w:r>
          </w:p>
        </w:tc>
        <w:tc>
          <w:tcPr>
            <w:tcW w:w="832" w:type="dxa"/>
            <w:tcBorders>
              <w:top w:val="nil"/>
              <w:left w:val="nil"/>
              <w:bottom w:val="single" w:sz="4" w:space="0" w:color="auto"/>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
                <w:bCs/>
                <w:sz w:val="20"/>
              </w:rPr>
            </w:pPr>
            <w:r w:rsidRPr="00122CCC">
              <w:rPr>
                <w:rFonts w:eastAsiaTheme="minorHAnsi"/>
                <w:b/>
                <w:bCs/>
                <w:sz w:val="20"/>
              </w:rPr>
              <w:t>7.91</w:t>
            </w:r>
          </w:p>
        </w:tc>
        <w:tc>
          <w:tcPr>
            <w:tcW w:w="1116" w:type="dxa"/>
            <w:tcBorders>
              <w:top w:val="nil"/>
              <w:left w:val="nil"/>
              <w:bottom w:val="single" w:sz="4" w:space="0" w:color="auto"/>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
                <w:bCs/>
                <w:sz w:val="20"/>
              </w:rPr>
            </w:pPr>
            <w:r w:rsidRPr="00122CCC">
              <w:rPr>
                <w:rFonts w:eastAsiaTheme="minorHAnsi"/>
                <w:b/>
                <w:bCs/>
                <w:sz w:val="20"/>
              </w:rPr>
              <w:t>3.72</w:t>
            </w:r>
          </w:p>
        </w:tc>
        <w:tc>
          <w:tcPr>
            <w:tcW w:w="832" w:type="dxa"/>
            <w:tcBorders>
              <w:top w:val="nil"/>
              <w:left w:val="nil"/>
              <w:bottom w:val="single" w:sz="4" w:space="0" w:color="auto"/>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
                <w:bCs/>
                <w:sz w:val="20"/>
              </w:rPr>
            </w:pPr>
          </w:p>
        </w:tc>
        <w:tc>
          <w:tcPr>
            <w:tcW w:w="801" w:type="dxa"/>
            <w:tcBorders>
              <w:top w:val="nil"/>
              <w:left w:val="nil"/>
              <w:bottom w:val="single" w:sz="4" w:space="0" w:color="auto"/>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
                <w:bCs/>
                <w:sz w:val="20"/>
              </w:rPr>
            </w:pPr>
            <w:r w:rsidRPr="00122CCC">
              <w:rPr>
                <w:rFonts w:eastAsiaTheme="minorHAnsi"/>
                <w:b/>
                <w:bCs/>
                <w:sz w:val="20"/>
              </w:rPr>
              <w:t>3.58</w:t>
            </w:r>
          </w:p>
        </w:tc>
        <w:tc>
          <w:tcPr>
            <w:tcW w:w="913" w:type="dxa"/>
            <w:gridSpan w:val="2"/>
            <w:tcBorders>
              <w:top w:val="nil"/>
              <w:left w:val="nil"/>
              <w:bottom w:val="single" w:sz="4" w:space="0" w:color="auto"/>
              <w:right w:val="single" w:sz="8" w:space="0" w:color="000000"/>
            </w:tcBorders>
            <w:shd w:val="clear" w:color="auto" w:fill="auto"/>
            <w:vAlign w:val="bottom"/>
            <w:hideMark/>
          </w:tcPr>
          <w:p w:rsidR="000E180E" w:rsidRPr="00122CCC" w:rsidRDefault="000E180E" w:rsidP="001A220A">
            <w:pPr>
              <w:spacing w:line="276" w:lineRule="auto"/>
              <w:ind w:firstLine="0"/>
              <w:jc w:val="both"/>
              <w:rPr>
                <w:rFonts w:eastAsiaTheme="minorHAnsi"/>
                <w:b/>
                <w:bCs/>
                <w:sz w:val="20"/>
              </w:rPr>
            </w:pPr>
            <w:r w:rsidRPr="00122CCC">
              <w:rPr>
                <w:rFonts w:eastAsiaTheme="minorHAnsi"/>
                <w:b/>
                <w:bCs/>
                <w:sz w:val="20"/>
              </w:rPr>
              <w:t>7.16</w:t>
            </w:r>
          </w:p>
        </w:tc>
      </w:tr>
      <w:tr w:rsidR="000E180E" w:rsidRPr="00355BA3" w:rsidTr="001A220A">
        <w:trPr>
          <w:trHeight w:val="275"/>
        </w:trPr>
        <w:tc>
          <w:tcPr>
            <w:tcW w:w="10490" w:type="dxa"/>
            <w:gridSpan w:val="12"/>
            <w:tcBorders>
              <w:top w:val="single" w:sz="4" w:space="0" w:color="auto"/>
              <w:bottom w:val="nil"/>
              <w:right w:val="nil"/>
            </w:tcBorders>
            <w:shd w:val="clear" w:color="auto" w:fill="auto"/>
            <w:hideMark/>
          </w:tcPr>
          <w:p w:rsidR="000E180E" w:rsidRPr="000502BC" w:rsidRDefault="000E180E" w:rsidP="001A220A">
            <w:pPr>
              <w:spacing w:line="276" w:lineRule="auto"/>
              <w:ind w:firstLine="0"/>
              <w:jc w:val="both"/>
              <w:rPr>
                <w:rFonts w:eastAsiaTheme="minorHAnsi"/>
                <w:bCs/>
                <w:sz w:val="16"/>
                <w:szCs w:val="16"/>
                <w:lang w:val="ru-RU"/>
              </w:rPr>
            </w:pPr>
            <w:r w:rsidRPr="000502BC">
              <w:rPr>
                <w:rFonts w:eastAsiaTheme="minorHAnsi"/>
                <w:bCs/>
                <w:sz w:val="16"/>
                <w:szCs w:val="16"/>
                <w:lang w:val="ru-RU"/>
              </w:rPr>
              <w:t xml:space="preserve">Источник: Всемирный банк, Методика оценки уровня знаний 2012г., </w:t>
            </w:r>
            <w:hyperlink r:id="rId105" w:history="1">
              <w:r w:rsidRPr="000502BC">
                <w:rPr>
                  <w:rStyle w:val="Hyperlink"/>
                  <w:rFonts w:eastAsiaTheme="minorHAnsi"/>
                  <w:bCs/>
                  <w:sz w:val="16"/>
                  <w:szCs w:val="16"/>
                </w:rPr>
                <w:t>http</w:t>
              </w:r>
              <w:r w:rsidRPr="000502BC">
                <w:rPr>
                  <w:rStyle w:val="Hyperlink"/>
                  <w:rFonts w:eastAsiaTheme="minorHAnsi"/>
                  <w:bCs/>
                  <w:sz w:val="16"/>
                  <w:szCs w:val="16"/>
                  <w:lang w:val="ru-RU"/>
                </w:rPr>
                <w:t>://</w:t>
              </w:r>
              <w:r w:rsidRPr="000502BC">
                <w:rPr>
                  <w:rStyle w:val="Hyperlink"/>
                  <w:rFonts w:eastAsiaTheme="minorHAnsi"/>
                  <w:bCs/>
                  <w:sz w:val="16"/>
                  <w:szCs w:val="16"/>
                </w:rPr>
                <w:t>go</w:t>
              </w:r>
              <w:r w:rsidRPr="000502BC">
                <w:rPr>
                  <w:rStyle w:val="Hyperlink"/>
                  <w:rFonts w:eastAsiaTheme="minorHAnsi"/>
                  <w:bCs/>
                  <w:sz w:val="16"/>
                  <w:szCs w:val="16"/>
                  <w:lang w:val="ru-RU"/>
                </w:rPr>
                <w:t>.</w:t>
              </w:r>
              <w:r w:rsidRPr="000502BC">
                <w:rPr>
                  <w:rStyle w:val="Hyperlink"/>
                  <w:rFonts w:eastAsiaTheme="minorHAnsi"/>
                  <w:bCs/>
                  <w:sz w:val="16"/>
                  <w:szCs w:val="16"/>
                </w:rPr>
                <w:t>worldbank</w:t>
              </w:r>
              <w:r w:rsidRPr="000502BC">
                <w:rPr>
                  <w:rStyle w:val="Hyperlink"/>
                  <w:rFonts w:eastAsiaTheme="minorHAnsi"/>
                  <w:bCs/>
                  <w:sz w:val="16"/>
                  <w:szCs w:val="16"/>
                  <w:lang w:val="ru-RU"/>
                </w:rPr>
                <w:t>.</w:t>
              </w:r>
              <w:r w:rsidRPr="000502BC">
                <w:rPr>
                  <w:rStyle w:val="Hyperlink"/>
                  <w:rFonts w:eastAsiaTheme="minorHAnsi"/>
                  <w:bCs/>
                  <w:sz w:val="16"/>
                  <w:szCs w:val="16"/>
                </w:rPr>
                <w:t>org</w:t>
              </w:r>
              <w:r w:rsidRPr="000502BC">
                <w:rPr>
                  <w:rStyle w:val="Hyperlink"/>
                  <w:rFonts w:eastAsiaTheme="minorHAnsi"/>
                  <w:bCs/>
                  <w:sz w:val="16"/>
                  <w:szCs w:val="16"/>
                  <w:lang w:val="ru-RU"/>
                </w:rPr>
                <w:t>/</w:t>
              </w:r>
              <w:r w:rsidRPr="000502BC">
                <w:rPr>
                  <w:rStyle w:val="Hyperlink"/>
                  <w:rFonts w:eastAsiaTheme="minorHAnsi"/>
                  <w:bCs/>
                  <w:sz w:val="16"/>
                  <w:szCs w:val="16"/>
                </w:rPr>
                <w:t>JGAO</w:t>
              </w:r>
              <w:r w:rsidRPr="000502BC">
                <w:rPr>
                  <w:rStyle w:val="Hyperlink"/>
                  <w:rFonts w:eastAsiaTheme="minorHAnsi"/>
                  <w:bCs/>
                  <w:sz w:val="16"/>
                  <w:szCs w:val="16"/>
                  <w:lang w:val="ru-RU"/>
                </w:rPr>
                <w:t>5</w:t>
              </w:r>
              <w:r w:rsidRPr="000502BC">
                <w:rPr>
                  <w:rStyle w:val="Hyperlink"/>
                  <w:rFonts w:eastAsiaTheme="minorHAnsi"/>
                  <w:bCs/>
                  <w:sz w:val="16"/>
                  <w:szCs w:val="16"/>
                </w:rPr>
                <w:t>XE</w:t>
              </w:r>
              <w:r w:rsidRPr="000502BC">
                <w:rPr>
                  <w:rStyle w:val="Hyperlink"/>
                  <w:rFonts w:eastAsiaTheme="minorHAnsi"/>
                  <w:bCs/>
                  <w:sz w:val="16"/>
                  <w:szCs w:val="16"/>
                  <w:lang w:val="ru-RU"/>
                </w:rPr>
                <w:t>940</w:t>
              </w:r>
            </w:hyperlink>
            <w:r w:rsidRPr="000502BC">
              <w:rPr>
                <w:rFonts w:eastAsiaTheme="minorHAnsi"/>
                <w:bCs/>
                <w:sz w:val="16"/>
                <w:szCs w:val="16"/>
                <w:lang w:val="ru-RU"/>
              </w:rPr>
              <w:t xml:space="preserve"> </w:t>
            </w:r>
          </w:p>
        </w:tc>
      </w:tr>
    </w:tbl>
    <w:p w:rsidR="000502BC" w:rsidRPr="0065600D" w:rsidRDefault="000502BC">
      <w:pPr>
        <w:rPr>
          <w:lang w:val="ru-RU"/>
        </w:rPr>
      </w:pPr>
      <w:r w:rsidRPr="0065600D">
        <w:rPr>
          <w:lang w:val="ru-RU"/>
        </w:rPr>
        <w:br w:type="page"/>
      </w:r>
    </w:p>
    <w:tbl>
      <w:tblPr>
        <w:tblW w:w="10490" w:type="dxa"/>
        <w:tblInd w:w="94" w:type="dxa"/>
        <w:tblLayout w:type="fixed"/>
        <w:tblLook w:val="04A0" w:firstRow="1" w:lastRow="0" w:firstColumn="1" w:lastColumn="0" w:noHBand="0" w:noVBand="1"/>
      </w:tblPr>
      <w:tblGrid>
        <w:gridCol w:w="10490"/>
      </w:tblGrid>
      <w:tr w:rsidR="000E180E" w:rsidRPr="00355BA3" w:rsidTr="000502BC">
        <w:trPr>
          <w:trHeight w:val="540"/>
        </w:trPr>
        <w:tc>
          <w:tcPr>
            <w:tcW w:w="10490" w:type="dxa"/>
            <w:tcBorders>
              <w:top w:val="nil"/>
              <w:left w:val="nil"/>
              <w:bottom w:val="nil"/>
              <w:right w:val="nil"/>
            </w:tcBorders>
            <w:shd w:val="clear" w:color="auto" w:fill="auto"/>
            <w:hideMark/>
          </w:tcPr>
          <w:p w:rsidR="000E180E" w:rsidRPr="000502BC" w:rsidRDefault="000E180E" w:rsidP="001A220A">
            <w:pPr>
              <w:spacing w:line="276" w:lineRule="auto"/>
              <w:ind w:firstLine="0"/>
              <w:rPr>
                <w:rFonts w:eastAsiaTheme="minorHAnsi"/>
                <w:bCs/>
                <w:sz w:val="16"/>
                <w:szCs w:val="16"/>
                <w:lang w:val="ru-RU"/>
              </w:rPr>
            </w:pPr>
            <w:r w:rsidRPr="000502BC">
              <w:rPr>
                <w:rFonts w:eastAsiaTheme="minorHAnsi"/>
                <w:bCs/>
                <w:sz w:val="16"/>
                <w:szCs w:val="16"/>
                <w:lang w:val="ru-RU"/>
              </w:rPr>
              <w:lastRenderedPageBreak/>
              <w:t xml:space="preserve">Примечание: Четыре основных переменных представляют каждый из компонентов экономики, основанной на знаниях: </w:t>
            </w:r>
            <w:r w:rsidR="0070787F" w:rsidRPr="000502BC">
              <w:rPr>
                <w:rFonts w:eastAsiaTheme="minorHAnsi"/>
                <w:bCs/>
                <w:sz w:val="16"/>
                <w:szCs w:val="16"/>
                <w:lang w:val="ru-RU"/>
              </w:rPr>
              <w:t xml:space="preserve">экономические </w:t>
            </w:r>
            <w:r w:rsidRPr="000502BC">
              <w:rPr>
                <w:rFonts w:eastAsiaTheme="minorHAnsi"/>
                <w:bCs/>
                <w:sz w:val="16"/>
                <w:szCs w:val="16"/>
                <w:lang w:val="ru-RU"/>
              </w:rPr>
              <w:t xml:space="preserve">стимулы и институциональный режим, образование, инновации и информационные и коммуникационные технологии (ИКТ).  </w:t>
            </w:r>
            <w:r w:rsidRPr="000502BC">
              <w:rPr>
                <w:rFonts w:eastAsiaTheme="minorHAnsi"/>
                <w:bCs/>
                <w:sz w:val="16"/>
                <w:szCs w:val="16"/>
                <w:lang w:val="ru-RU"/>
              </w:rPr>
              <w:br/>
              <w:t>Индекс интеллектуального развития представляет собой среднее арифметическое приведенной оценки страны по ключевым переменным факторам в рамках трех компонентов – образование, инновации и ИКТ. Индекс использования научных достижений и знаний в экономике (</w:t>
            </w:r>
            <w:r w:rsidRPr="000502BC">
              <w:rPr>
                <w:rFonts w:eastAsiaTheme="minorHAnsi"/>
                <w:bCs/>
                <w:sz w:val="16"/>
                <w:szCs w:val="16"/>
              </w:rPr>
              <w:t>KEI</w:t>
            </w:r>
            <w:r w:rsidRPr="000502BC">
              <w:rPr>
                <w:rFonts w:eastAsiaTheme="minorHAnsi"/>
                <w:bCs/>
                <w:sz w:val="16"/>
                <w:szCs w:val="16"/>
                <w:lang w:val="ru-RU"/>
              </w:rPr>
              <w:t xml:space="preserve">) оценивает показатели по всем четырем компонентам.  </w:t>
            </w:r>
            <w:r w:rsidRPr="000502BC">
              <w:rPr>
                <w:rFonts w:eastAsiaTheme="minorHAnsi"/>
                <w:bCs/>
                <w:sz w:val="16"/>
                <w:szCs w:val="16"/>
                <w:lang w:val="ru-RU"/>
              </w:rPr>
              <w:br/>
              <w:t xml:space="preserve"> Карты оценки/системы показателей демонстрируют сравнительные характеристики  - переменные факторы приводятся к норме по шкале от 0 до 10 согласно с четырьмя возможными сравнительными группами  – все страны, региональные группы и группы по уровню дохода.  </w:t>
            </w:r>
            <w:r w:rsidRPr="000502BC">
              <w:rPr>
                <w:rFonts w:eastAsiaTheme="minorHAnsi"/>
                <w:bCs/>
                <w:sz w:val="16"/>
                <w:szCs w:val="16"/>
                <w:lang w:val="ru-RU"/>
              </w:rPr>
              <w:br/>
              <w:t>Если показатели страны ухудшаются с течением времени по определенным приведенным переменным факторам, это может происходить в результате:</w:t>
            </w:r>
            <w:r w:rsidRPr="000502BC">
              <w:rPr>
                <w:rFonts w:eastAsiaTheme="minorHAnsi"/>
                <w:bCs/>
                <w:sz w:val="16"/>
                <w:szCs w:val="16"/>
                <w:lang w:val="ru-RU"/>
              </w:rPr>
              <w:br/>
              <w:t>• фактического снижения в абсолютном выражении или</w:t>
            </w:r>
            <w:r w:rsidRPr="000502BC">
              <w:rPr>
                <w:rFonts w:eastAsiaTheme="minorHAnsi"/>
                <w:bCs/>
                <w:sz w:val="16"/>
                <w:szCs w:val="16"/>
                <w:lang w:val="ru-RU"/>
              </w:rPr>
              <w:br/>
              <w:t xml:space="preserve">• более медленных темпов улучшения, чем те, которые наблюдаются в рамках сравнительной группы. </w:t>
            </w:r>
          </w:p>
          <w:p w:rsidR="000E180E" w:rsidRPr="000502BC" w:rsidRDefault="000E180E" w:rsidP="001A220A">
            <w:pPr>
              <w:spacing w:line="276" w:lineRule="auto"/>
              <w:ind w:firstLine="0"/>
              <w:rPr>
                <w:rFonts w:eastAsiaTheme="minorHAnsi"/>
                <w:bCs/>
                <w:sz w:val="16"/>
                <w:szCs w:val="16"/>
                <w:lang w:val="ru-RU"/>
              </w:rPr>
            </w:pPr>
          </w:p>
        </w:tc>
      </w:tr>
    </w:tbl>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88"/>
      </w:tblGrid>
      <w:tr w:rsidR="000E180E" w:rsidRPr="00355BA3" w:rsidTr="001A220A">
        <w:trPr>
          <w:jc w:val="center"/>
        </w:trPr>
        <w:tc>
          <w:tcPr>
            <w:tcW w:w="5688" w:type="dxa"/>
          </w:tcPr>
          <w:p w:rsidR="00B215BC" w:rsidRPr="00F22926" w:rsidRDefault="000E180E" w:rsidP="00E034D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0"/>
              <w:jc w:val="center"/>
              <w:rPr>
                <w:rFonts w:eastAsiaTheme="minorHAnsi"/>
                <w:b/>
                <w:bCs/>
                <w:sz w:val="22"/>
                <w:lang w:val="ru-RU"/>
              </w:rPr>
            </w:pPr>
            <w:r>
              <w:rPr>
                <w:rFonts w:eastAsiaTheme="minorHAnsi"/>
                <w:b/>
                <w:bCs/>
                <w:sz w:val="22"/>
                <w:lang w:val="ru-RU"/>
              </w:rPr>
              <w:t>Рисунок А7.1</w:t>
            </w:r>
            <w:r w:rsidRPr="00727F73">
              <w:rPr>
                <w:rFonts w:eastAsiaTheme="minorHAnsi"/>
                <w:b/>
                <w:bCs/>
                <w:sz w:val="22"/>
                <w:lang w:val="ru-RU"/>
              </w:rPr>
              <w:t xml:space="preserve">. </w:t>
            </w:r>
            <w:r>
              <w:rPr>
                <w:rFonts w:eastAsiaTheme="minorHAnsi"/>
                <w:b/>
                <w:bCs/>
                <w:sz w:val="22"/>
                <w:lang w:val="ru-RU"/>
              </w:rPr>
              <w:t>Подробные элементы</w:t>
            </w:r>
            <w:r w:rsidR="00E034DA" w:rsidRPr="00F22926">
              <w:rPr>
                <w:rFonts w:eastAsiaTheme="minorHAnsi"/>
                <w:b/>
                <w:bCs/>
                <w:sz w:val="22"/>
                <w:lang w:val="ru-RU"/>
              </w:rPr>
              <w:t>:</w:t>
            </w:r>
            <w:r>
              <w:rPr>
                <w:rFonts w:eastAsiaTheme="minorHAnsi"/>
                <w:b/>
                <w:bCs/>
                <w:sz w:val="22"/>
                <w:lang w:val="ru-RU"/>
              </w:rPr>
              <w:t xml:space="preserve"> </w:t>
            </w:r>
          </w:p>
          <w:p w:rsidR="000E180E" w:rsidRPr="0024452B" w:rsidRDefault="000E180E" w:rsidP="00B215B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0"/>
              <w:jc w:val="center"/>
              <w:rPr>
                <w:b/>
                <w:color w:val="000000"/>
                <w:sz w:val="20"/>
                <w:szCs w:val="24"/>
                <w:lang w:val="ru-RU"/>
              </w:rPr>
            </w:pPr>
            <w:r>
              <w:rPr>
                <w:rFonts w:eastAsiaTheme="minorHAnsi"/>
                <w:b/>
                <w:bCs/>
                <w:sz w:val="22"/>
                <w:lang w:val="ru-RU"/>
              </w:rPr>
              <w:t xml:space="preserve">Индикатор </w:t>
            </w:r>
            <w:r w:rsidR="00E034DA">
              <w:rPr>
                <w:rFonts w:eastAsiaTheme="minorHAnsi"/>
                <w:b/>
                <w:bCs/>
                <w:sz w:val="22"/>
                <w:lang w:val="ru-RU"/>
              </w:rPr>
              <w:t>экономики</w:t>
            </w:r>
            <w:r w:rsidR="0051601A">
              <w:rPr>
                <w:rFonts w:eastAsiaTheme="minorHAnsi"/>
                <w:b/>
                <w:bCs/>
                <w:sz w:val="22"/>
                <w:lang w:val="ru-RU"/>
              </w:rPr>
              <w:t>,</w:t>
            </w:r>
            <w:r w:rsidR="00E034DA">
              <w:rPr>
                <w:rFonts w:eastAsiaTheme="minorHAnsi"/>
                <w:b/>
                <w:bCs/>
                <w:sz w:val="22"/>
                <w:lang w:val="ru-RU"/>
              </w:rPr>
              <w:t xml:space="preserve"> </w:t>
            </w:r>
            <w:r>
              <w:rPr>
                <w:rFonts w:eastAsiaTheme="minorHAnsi"/>
                <w:b/>
                <w:bCs/>
                <w:sz w:val="22"/>
                <w:lang w:val="ru-RU"/>
              </w:rPr>
              <w:t>основанной на знаниях</w:t>
            </w:r>
          </w:p>
        </w:tc>
      </w:tr>
      <w:tr w:rsidR="000E180E" w:rsidRPr="005F50BA" w:rsidTr="001A220A">
        <w:trPr>
          <w:trHeight w:val="3349"/>
          <w:jc w:val="center"/>
        </w:trPr>
        <w:tc>
          <w:tcPr>
            <w:tcW w:w="5688" w:type="dxa"/>
          </w:tcPr>
          <w:p w:rsidR="000E180E" w:rsidRPr="005F50BA" w:rsidRDefault="00C822B0" w:rsidP="001A22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0"/>
              <w:jc w:val="both"/>
              <w:rPr>
                <w:b/>
                <w:color w:val="000000"/>
                <w:sz w:val="20"/>
                <w:szCs w:val="24"/>
              </w:rPr>
            </w:pPr>
            <w:r>
              <w:rPr>
                <w:rFonts w:eastAsiaTheme="minorHAnsi"/>
                <w:bCs/>
                <w:noProof/>
                <w:sz w:val="20"/>
                <w:szCs w:val="20"/>
                <w:lang w:eastAsia="zh-CN"/>
              </w:rPr>
              <w:pict>
                <v:shape id="_x0000_s1354" type="#_x0000_t202" style="position:absolute;left:0;text-align:left;margin-left:190.25pt;margin-top:151.95pt;width:126.9pt;height:37.4pt;z-index:251875840;mso-position-horizontal-relative:text;mso-position-vertical-relative:text;mso-width-relative:margin;mso-height-relative:margin" stroked="f">
                  <v:textbox style="mso-next-textbox:#_x0000_s1354" inset="0,0,0,0">
                    <w:txbxContent>
                      <w:p w:rsidR="006170FB" w:rsidRPr="0062571E" w:rsidRDefault="006170FB" w:rsidP="007D6417">
                        <w:pPr>
                          <w:spacing w:line="240" w:lineRule="auto"/>
                          <w:ind w:firstLine="0"/>
                          <w:jc w:val="center"/>
                          <w:rPr>
                            <w:sz w:val="16"/>
                            <w:szCs w:val="16"/>
                            <w:lang w:val="ru-RU"/>
                          </w:rPr>
                        </w:pPr>
                        <w:r>
                          <w:rPr>
                            <w:sz w:val="16"/>
                            <w:szCs w:val="16"/>
                            <w:lang w:val="ru-RU"/>
                          </w:rPr>
                          <w:t>Кол-во патентов, выданных Ведомством США по патентам и товарным знакам, на миллион человек</w:t>
                        </w:r>
                      </w:p>
                    </w:txbxContent>
                  </v:textbox>
                </v:shape>
              </w:pict>
            </w:r>
            <w:r>
              <w:rPr>
                <w:rFonts w:eastAsiaTheme="minorHAnsi"/>
                <w:bCs/>
                <w:noProof/>
                <w:sz w:val="20"/>
                <w:szCs w:val="20"/>
                <w:lang w:eastAsia="zh-CN"/>
              </w:rPr>
              <w:pict>
                <v:shape id="_x0000_s1355" type="#_x0000_t202" style="position:absolute;left:0;text-align:left;margin-left:208.5pt;margin-top:115.95pt;width:94.55pt;height:29.3pt;z-index:251876864;mso-position-horizontal-relative:text;mso-position-vertical-relative:text;mso-width-relative:margin;mso-height-relative:margin" stroked="f">
                  <v:textbox style="mso-next-textbox:#_x0000_s1355" inset="0,0,0,0">
                    <w:txbxContent>
                      <w:p w:rsidR="006170FB" w:rsidRPr="0062571E" w:rsidRDefault="006170FB" w:rsidP="007D6417">
                        <w:pPr>
                          <w:spacing w:line="240" w:lineRule="auto"/>
                          <w:ind w:firstLine="0"/>
                          <w:jc w:val="center"/>
                          <w:rPr>
                            <w:sz w:val="16"/>
                            <w:szCs w:val="16"/>
                            <w:lang w:val="ru-RU"/>
                          </w:rPr>
                        </w:pPr>
                        <w:r>
                          <w:rPr>
                            <w:sz w:val="16"/>
                            <w:szCs w:val="16"/>
                            <w:lang w:val="ru-RU"/>
                          </w:rPr>
                          <w:t>Кол-во статей в научно-технических журналах на миллион человек</w:t>
                        </w:r>
                      </w:p>
                    </w:txbxContent>
                  </v:textbox>
                </v:shape>
              </w:pict>
            </w:r>
            <w:r>
              <w:rPr>
                <w:b/>
                <w:noProof/>
                <w:color w:val="000000"/>
                <w:sz w:val="20"/>
                <w:szCs w:val="24"/>
                <w:lang w:eastAsia="zh-CN"/>
              </w:rPr>
              <w:pict>
                <v:shape id="_x0000_s1341" type="#_x0000_t202" style="position:absolute;left:0;text-align:left;margin-left:218.25pt;margin-top:89.9pt;width:69.45pt;height:14pt;z-index:251866624;mso-position-horizontal-relative:text;mso-position-vertical-relative:text;mso-width-relative:margin;mso-height-relative:margin" stroked="f">
                  <v:textbox style="mso-next-textbox:#_x0000_s1341" inset="0,0,0,0">
                    <w:txbxContent>
                      <w:p w:rsidR="006170FB" w:rsidRPr="0062571E" w:rsidRDefault="006170FB" w:rsidP="005C5C5F">
                        <w:pPr>
                          <w:spacing w:line="240" w:lineRule="auto"/>
                          <w:ind w:firstLine="0"/>
                          <w:rPr>
                            <w:sz w:val="16"/>
                            <w:szCs w:val="16"/>
                            <w:lang w:val="ru-RU"/>
                          </w:rPr>
                        </w:pPr>
                        <w:r>
                          <w:rPr>
                            <w:sz w:val="16"/>
                            <w:szCs w:val="16"/>
                            <w:lang w:val="ru-RU"/>
                          </w:rPr>
                          <w:t>Уплата роялти</w:t>
                        </w:r>
                      </w:p>
                    </w:txbxContent>
                  </v:textbox>
                </v:shape>
              </w:pict>
            </w:r>
            <w:r>
              <w:rPr>
                <w:b/>
                <w:noProof/>
                <w:color w:val="000000"/>
                <w:sz w:val="20"/>
                <w:szCs w:val="24"/>
                <w:lang w:eastAsia="zh-CN"/>
              </w:rPr>
              <w:pict>
                <v:shape id="_x0000_s1342" type="#_x0000_t202" style="position:absolute;left:0;text-align:left;margin-left:32.8pt;margin-top:158.65pt;width:93.45pt;height:23.05pt;z-index:251867648;mso-position-horizontal-relative:text;mso-position-vertical-relative:text;mso-width-relative:margin;mso-height-relative:margin" stroked="f">
                  <v:textbox style="mso-next-textbox:#_x0000_s1342" inset="0,0,0,0">
                    <w:txbxContent>
                      <w:p w:rsidR="006170FB" w:rsidRPr="0062571E" w:rsidRDefault="006170FB" w:rsidP="007D6417">
                        <w:pPr>
                          <w:spacing w:line="240" w:lineRule="auto"/>
                          <w:ind w:firstLine="0"/>
                          <w:jc w:val="center"/>
                          <w:rPr>
                            <w:sz w:val="16"/>
                            <w:szCs w:val="16"/>
                            <w:lang w:val="ru-RU"/>
                          </w:rPr>
                        </w:pPr>
                        <w:r>
                          <w:rPr>
                            <w:sz w:val="16"/>
                            <w:szCs w:val="16"/>
                            <w:lang w:val="ru-RU"/>
                          </w:rPr>
                          <w:t>Общий контингент учащихся  средних школ</w:t>
                        </w:r>
                      </w:p>
                    </w:txbxContent>
                  </v:textbox>
                </v:shape>
              </w:pict>
            </w:r>
            <w:r>
              <w:rPr>
                <w:b/>
                <w:noProof/>
                <w:color w:val="000000"/>
                <w:sz w:val="20"/>
                <w:szCs w:val="24"/>
                <w:lang w:eastAsia="zh-CN"/>
              </w:rPr>
              <w:pict>
                <v:shape id="_x0000_s1343" type="#_x0000_t202" style="position:absolute;left:0;text-align:left;margin-left:29.4pt;margin-top:124.55pt;width:76.55pt;height:20.7pt;z-index:251868672;mso-position-horizontal-relative:text;mso-position-vertical-relative:text;mso-width-relative:margin;mso-height-relative:margin" stroked="f">
                  <v:textbox style="mso-next-textbox:#_x0000_s1343" inset="0,0,0,0">
                    <w:txbxContent>
                      <w:p w:rsidR="006170FB" w:rsidRPr="0062571E" w:rsidRDefault="006170FB" w:rsidP="005C5C5F">
                        <w:pPr>
                          <w:spacing w:line="240" w:lineRule="auto"/>
                          <w:ind w:firstLine="0"/>
                          <w:jc w:val="right"/>
                          <w:rPr>
                            <w:sz w:val="16"/>
                            <w:szCs w:val="16"/>
                            <w:lang w:val="ru-RU"/>
                          </w:rPr>
                        </w:pPr>
                        <w:r>
                          <w:rPr>
                            <w:sz w:val="16"/>
                            <w:szCs w:val="16"/>
                            <w:lang w:val="ru-RU"/>
                          </w:rPr>
                          <w:t>Общий контингент  студентов вузов</w:t>
                        </w:r>
                      </w:p>
                    </w:txbxContent>
                  </v:textbox>
                </v:shape>
              </w:pict>
            </w:r>
            <w:r>
              <w:rPr>
                <w:b/>
                <w:noProof/>
                <w:color w:val="000000"/>
                <w:sz w:val="20"/>
                <w:szCs w:val="24"/>
                <w:lang w:eastAsia="zh-CN"/>
              </w:rPr>
              <w:pict>
                <v:shape id="_x0000_s1353" type="#_x0000_t202" style="position:absolute;left:0;text-align:left;margin-left:8.8pt;margin-top:83.9pt;width:89.25pt;height:20pt;z-index:251874816;mso-position-horizontal-relative:text;mso-position-vertical-relative:text;mso-width-relative:margin;mso-height-relative:margin" stroked="f">
                  <v:textbox style="mso-next-textbox:#_x0000_s1353" inset="0,0,0,0">
                    <w:txbxContent>
                      <w:p w:rsidR="006170FB" w:rsidRDefault="006170FB" w:rsidP="005C5C5F">
                        <w:pPr>
                          <w:spacing w:line="240" w:lineRule="auto"/>
                          <w:ind w:firstLine="0"/>
                          <w:jc w:val="right"/>
                          <w:rPr>
                            <w:sz w:val="16"/>
                            <w:szCs w:val="16"/>
                            <w:lang w:val="ru-RU"/>
                          </w:rPr>
                        </w:pPr>
                        <w:r>
                          <w:rPr>
                            <w:sz w:val="16"/>
                            <w:szCs w:val="16"/>
                            <w:lang w:val="ru-RU"/>
                          </w:rPr>
                          <w:t>Общее кол-во телефонов</w:t>
                        </w:r>
                      </w:p>
                      <w:p w:rsidR="006170FB" w:rsidRPr="0062571E" w:rsidRDefault="006170FB" w:rsidP="007D6417">
                        <w:pPr>
                          <w:spacing w:line="240" w:lineRule="auto"/>
                          <w:ind w:firstLine="0"/>
                          <w:jc w:val="center"/>
                          <w:rPr>
                            <w:sz w:val="16"/>
                            <w:szCs w:val="16"/>
                            <w:lang w:val="ru-RU"/>
                          </w:rPr>
                        </w:pPr>
                        <w:r>
                          <w:rPr>
                            <w:sz w:val="16"/>
                            <w:szCs w:val="16"/>
                            <w:lang w:val="ru-RU"/>
                          </w:rPr>
                          <w:t>на 1000 человек</w:t>
                        </w:r>
                      </w:p>
                    </w:txbxContent>
                  </v:textbox>
                </v:shape>
              </w:pict>
            </w:r>
            <w:r>
              <w:rPr>
                <w:b/>
                <w:noProof/>
                <w:color w:val="000000"/>
                <w:sz w:val="20"/>
                <w:szCs w:val="24"/>
                <w:lang w:eastAsia="zh-CN"/>
              </w:rPr>
              <w:pict>
                <v:shape id="_x0000_s1352" type="#_x0000_t202" style="position:absolute;left:0;text-align:left;margin-left:16.7pt;margin-top:41.95pt;width:89.25pt;height:20pt;z-index:251873792;mso-position-horizontal-relative:text;mso-position-vertical-relative:text;mso-width-relative:margin;mso-height-relative:margin" stroked="f">
                  <v:textbox style="mso-next-textbox:#_x0000_s1352" inset="0,0,0,0">
                    <w:txbxContent>
                      <w:p w:rsidR="006170FB" w:rsidRDefault="006170FB" w:rsidP="005C5C5F">
                        <w:pPr>
                          <w:spacing w:line="240" w:lineRule="auto"/>
                          <w:ind w:firstLine="0"/>
                          <w:jc w:val="center"/>
                          <w:rPr>
                            <w:sz w:val="16"/>
                            <w:szCs w:val="16"/>
                            <w:lang w:val="ru-RU"/>
                          </w:rPr>
                        </w:pPr>
                        <w:r>
                          <w:rPr>
                            <w:sz w:val="16"/>
                            <w:szCs w:val="16"/>
                            <w:lang w:val="ru-RU"/>
                          </w:rPr>
                          <w:t>Кол-во компьютеров</w:t>
                        </w:r>
                      </w:p>
                      <w:p w:rsidR="006170FB" w:rsidRPr="0062571E" w:rsidRDefault="006170FB" w:rsidP="005C5C5F">
                        <w:pPr>
                          <w:spacing w:line="240" w:lineRule="auto"/>
                          <w:ind w:firstLine="0"/>
                          <w:jc w:val="center"/>
                          <w:rPr>
                            <w:sz w:val="16"/>
                            <w:szCs w:val="16"/>
                            <w:lang w:val="ru-RU"/>
                          </w:rPr>
                        </w:pPr>
                        <w:r>
                          <w:rPr>
                            <w:sz w:val="16"/>
                            <w:szCs w:val="16"/>
                            <w:lang w:val="ru-RU"/>
                          </w:rPr>
                          <w:t xml:space="preserve"> на 1000 человек</w:t>
                        </w:r>
                      </w:p>
                    </w:txbxContent>
                  </v:textbox>
                </v:shape>
              </w:pict>
            </w:r>
            <w:r>
              <w:rPr>
                <w:b/>
                <w:noProof/>
                <w:color w:val="000000"/>
                <w:sz w:val="20"/>
                <w:szCs w:val="24"/>
                <w:lang w:eastAsia="zh-CN"/>
              </w:rPr>
              <w:pict>
                <v:shape id="_x0000_s1344" type="#_x0000_t202" style="position:absolute;left:0;text-align:left;margin-left:29.4pt;margin-top:15.8pt;width:96.85pt;height:20pt;z-index:251869696;mso-position-horizontal-relative:text;mso-position-vertical-relative:text;mso-width-relative:margin;mso-height-relative:margin" stroked="f">
                  <v:textbox style="mso-next-textbox:#_x0000_s1344" inset="0,0,0,0">
                    <w:txbxContent>
                      <w:p w:rsidR="006170FB" w:rsidRPr="0062571E" w:rsidRDefault="006170FB" w:rsidP="0062571E">
                        <w:pPr>
                          <w:spacing w:line="240" w:lineRule="auto"/>
                          <w:ind w:firstLine="0"/>
                          <w:jc w:val="center"/>
                          <w:rPr>
                            <w:sz w:val="16"/>
                            <w:szCs w:val="16"/>
                            <w:lang w:val="ru-RU"/>
                          </w:rPr>
                        </w:pPr>
                        <w:r>
                          <w:rPr>
                            <w:sz w:val="16"/>
                            <w:szCs w:val="16"/>
                            <w:lang w:val="ru-RU"/>
                          </w:rPr>
                          <w:t>Кол-во пользователей сети Интернет на 1000 человек</w:t>
                        </w:r>
                      </w:p>
                    </w:txbxContent>
                  </v:textbox>
                </v:shape>
              </w:pict>
            </w:r>
            <w:r>
              <w:rPr>
                <w:b/>
                <w:noProof/>
                <w:color w:val="000000"/>
                <w:sz w:val="20"/>
                <w:szCs w:val="24"/>
                <w:lang w:eastAsia="zh-CN"/>
              </w:rPr>
              <w:pict>
                <v:shape id="_x0000_s1347" type="#_x0000_t202" style="position:absolute;left:0;text-align:left;margin-left:84.55pt;margin-top:3.55pt;width:126.9pt;height:12.25pt;z-index:251872768;mso-position-horizontal-relative:text;mso-position-vertical-relative:text;mso-width-relative:margin;mso-height-relative:margin" stroked="f">
                  <v:textbox style="mso-next-textbox:#_x0000_s1347" inset="0,0,0,0">
                    <w:txbxContent>
                      <w:p w:rsidR="006170FB" w:rsidRPr="0062571E" w:rsidRDefault="006170FB" w:rsidP="0062571E">
                        <w:pPr>
                          <w:spacing w:line="240" w:lineRule="auto"/>
                          <w:ind w:firstLine="0"/>
                          <w:jc w:val="center"/>
                          <w:rPr>
                            <w:sz w:val="16"/>
                            <w:szCs w:val="16"/>
                            <w:lang w:val="ru-RU"/>
                          </w:rPr>
                        </w:pPr>
                        <w:r>
                          <w:rPr>
                            <w:sz w:val="16"/>
                            <w:szCs w:val="16"/>
                            <w:lang w:val="ru-RU"/>
                          </w:rPr>
                          <w:t>Тарифные и нетарифные барьеры</w:t>
                        </w:r>
                      </w:p>
                    </w:txbxContent>
                  </v:textbox>
                </v:shape>
              </w:pict>
            </w:r>
            <w:r>
              <w:rPr>
                <w:b/>
                <w:noProof/>
                <w:color w:val="000000"/>
                <w:sz w:val="20"/>
                <w:szCs w:val="24"/>
                <w:lang w:eastAsia="zh-CN"/>
              </w:rPr>
              <w:pict>
                <v:shape id="_x0000_s1345" type="#_x0000_t202" style="position:absolute;left:0;text-align:left;margin-left:190.25pt;margin-top:12.65pt;width:69.45pt;height:29.3pt;z-index:251870720;mso-position-horizontal-relative:text;mso-position-vertical-relative:text;mso-width-relative:margin;mso-height-relative:margin" stroked="f">
                  <v:textbox style="mso-next-textbox:#_x0000_s1345" inset="0,0,0,0">
                    <w:txbxContent>
                      <w:p w:rsidR="006170FB" w:rsidRPr="0062571E" w:rsidRDefault="006170FB" w:rsidP="005C5C5F">
                        <w:pPr>
                          <w:spacing w:line="240" w:lineRule="auto"/>
                          <w:ind w:firstLine="0"/>
                          <w:jc w:val="right"/>
                          <w:rPr>
                            <w:sz w:val="16"/>
                            <w:szCs w:val="16"/>
                            <w:lang w:val="ru-RU"/>
                          </w:rPr>
                        </w:pPr>
                        <w:r>
                          <w:rPr>
                            <w:sz w:val="16"/>
                            <w:szCs w:val="16"/>
                            <w:lang w:val="ru-RU"/>
                          </w:rPr>
                          <w:t>Качество законодательного регулирования</w:t>
                        </w:r>
                      </w:p>
                    </w:txbxContent>
                  </v:textbox>
                </v:shape>
              </w:pict>
            </w:r>
            <w:r>
              <w:rPr>
                <w:b/>
                <w:noProof/>
                <w:color w:val="000000"/>
                <w:sz w:val="20"/>
                <w:szCs w:val="24"/>
                <w:lang w:eastAsia="zh-CN"/>
              </w:rPr>
              <w:pict>
                <v:shape id="_x0000_s1346" type="#_x0000_t202" style="position:absolute;left:0;text-align:left;margin-left:211.45pt;margin-top:49.35pt;width:69.45pt;height:11.6pt;z-index:251871744;mso-position-horizontal-relative:text;mso-position-vertical-relative:text;mso-width-relative:margin;mso-height-relative:margin" stroked="f">
                  <v:textbox style="mso-next-textbox:#_x0000_s1346" inset="0,0,0,0">
                    <w:txbxContent>
                      <w:p w:rsidR="006170FB" w:rsidRPr="0062571E" w:rsidRDefault="006170FB" w:rsidP="0062571E">
                        <w:pPr>
                          <w:spacing w:line="240" w:lineRule="auto"/>
                          <w:ind w:firstLine="0"/>
                          <w:rPr>
                            <w:sz w:val="16"/>
                            <w:szCs w:val="16"/>
                            <w:lang w:val="ru-RU"/>
                          </w:rPr>
                        </w:pPr>
                        <w:r>
                          <w:rPr>
                            <w:sz w:val="16"/>
                            <w:szCs w:val="16"/>
                            <w:lang w:val="ru-RU"/>
                          </w:rPr>
                          <w:t>Правопорядок</w:t>
                        </w:r>
                      </w:p>
                    </w:txbxContent>
                  </v:textbox>
                </v:shape>
              </w:pict>
            </w:r>
            <w:r>
              <w:rPr>
                <w:b/>
                <w:noProof/>
                <w:color w:val="000000"/>
                <w:sz w:val="20"/>
                <w:szCs w:val="24"/>
                <w:lang w:eastAsia="zh-CN"/>
              </w:rPr>
              <w:pict>
                <v:shape id="_x0000_s1340" type="#_x0000_t202" style="position:absolute;left:0;text-align:left;margin-left:120.8pt;margin-top:169.7pt;width:69.45pt;height:29.3pt;z-index:251865600;mso-position-horizontal-relative:text;mso-position-vertical-relative:text;mso-width-relative:margin;mso-height-relative:margin" stroked="f">
                  <v:textbox style="mso-next-textbox:#_x0000_s1340" inset="0,0,0,0">
                    <w:txbxContent>
                      <w:p w:rsidR="006170FB" w:rsidRPr="0062571E" w:rsidRDefault="006170FB" w:rsidP="0062571E">
                        <w:pPr>
                          <w:spacing w:line="240" w:lineRule="auto"/>
                          <w:ind w:firstLine="0"/>
                          <w:jc w:val="center"/>
                          <w:rPr>
                            <w:sz w:val="16"/>
                            <w:szCs w:val="16"/>
                            <w:lang w:val="ru-RU"/>
                          </w:rPr>
                        </w:pPr>
                        <w:r>
                          <w:rPr>
                            <w:sz w:val="16"/>
                            <w:szCs w:val="16"/>
                            <w:lang w:val="ru-RU"/>
                          </w:rPr>
                          <w:t>Средняя продолжительность обучения</w:t>
                        </w:r>
                      </w:p>
                    </w:txbxContent>
                  </v:textbox>
                </v:shape>
              </w:pict>
            </w:r>
            <w:r w:rsidR="000E180E">
              <w:rPr>
                <w:b/>
                <w:noProof/>
                <w:color w:val="000000"/>
                <w:sz w:val="20"/>
                <w:szCs w:val="24"/>
              </w:rPr>
              <w:drawing>
                <wp:inline distT="0" distB="0" distL="0" distR="0">
                  <wp:extent cx="4219080" cy="2531660"/>
                  <wp:effectExtent l="19050" t="0" r="0" b="0"/>
                  <wp:docPr id="68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6" cstate="print"/>
                          <a:srcRect/>
                          <a:stretch>
                            <a:fillRect/>
                          </a:stretch>
                        </pic:blipFill>
                        <pic:spPr bwMode="auto">
                          <a:xfrm>
                            <a:off x="0" y="0"/>
                            <a:ext cx="4219080" cy="2531660"/>
                          </a:xfrm>
                          <a:prstGeom prst="rect">
                            <a:avLst/>
                          </a:prstGeom>
                          <a:noFill/>
                          <a:ln w="9525">
                            <a:noFill/>
                            <a:miter lim="800000"/>
                            <a:headEnd/>
                            <a:tailEnd/>
                          </a:ln>
                        </pic:spPr>
                      </pic:pic>
                    </a:graphicData>
                  </a:graphic>
                </wp:inline>
              </w:drawing>
            </w:r>
          </w:p>
        </w:tc>
      </w:tr>
      <w:tr w:rsidR="000E180E" w:rsidRPr="0024452B" w:rsidTr="001A220A">
        <w:trPr>
          <w:trHeight w:val="820"/>
          <w:jc w:val="center"/>
        </w:trPr>
        <w:tc>
          <w:tcPr>
            <w:tcW w:w="5688" w:type="dxa"/>
          </w:tcPr>
          <w:p w:rsidR="000E180E" w:rsidRPr="0024452B" w:rsidRDefault="000E180E" w:rsidP="001A220A">
            <w:pPr>
              <w:spacing w:line="276" w:lineRule="auto"/>
              <w:ind w:firstLine="0"/>
              <w:jc w:val="both"/>
              <w:rPr>
                <w:rFonts w:eastAsiaTheme="minorHAnsi"/>
                <w:bCs/>
                <w:sz w:val="20"/>
                <w:szCs w:val="20"/>
                <w:lang w:val="ru-RU"/>
              </w:rPr>
            </w:pPr>
            <w:r w:rsidRPr="0024452B">
              <w:rPr>
                <w:rFonts w:eastAsiaTheme="minorHAnsi"/>
                <w:bCs/>
                <w:sz w:val="20"/>
                <w:szCs w:val="20"/>
                <w:lang w:val="ru-RU"/>
              </w:rPr>
              <w:t>Источник: Всемирный банк, Методика оценки уровня знаний, 2012г.,</w:t>
            </w:r>
          </w:p>
          <w:p w:rsidR="000E180E" w:rsidRPr="0024452B" w:rsidRDefault="000E180E" w:rsidP="001A22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0"/>
              <w:jc w:val="both"/>
              <w:rPr>
                <w:b/>
                <w:bCs/>
                <w:color w:val="000000"/>
                <w:sz w:val="18"/>
                <w:szCs w:val="24"/>
                <w:lang w:val="ru-RU"/>
              </w:rPr>
            </w:pPr>
            <w:r w:rsidRPr="0024452B">
              <w:rPr>
                <w:b/>
                <w:bCs/>
                <w:color w:val="000000"/>
                <w:sz w:val="18"/>
                <w:szCs w:val="24"/>
                <w:lang w:val="ru-RU"/>
              </w:rPr>
              <w:t xml:space="preserve"> </w:t>
            </w:r>
            <w:hyperlink r:id="rId107" w:history="1">
              <w:r w:rsidRPr="005F50BA">
                <w:rPr>
                  <w:b/>
                  <w:color w:val="0000FF"/>
                  <w:sz w:val="18"/>
                  <w:szCs w:val="24"/>
                  <w:u w:val="single"/>
                </w:rPr>
                <w:t>http</w:t>
              </w:r>
              <w:r w:rsidRPr="0024452B">
                <w:rPr>
                  <w:b/>
                  <w:color w:val="0000FF"/>
                  <w:sz w:val="18"/>
                  <w:szCs w:val="24"/>
                  <w:u w:val="single"/>
                  <w:lang w:val="ru-RU"/>
                </w:rPr>
                <w:t>://</w:t>
              </w:r>
              <w:r w:rsidRPr="005F50BA">
                <w:rPr>
                  <w:b/>
                  <w:color w:val="0000FF"/>
                  <w:sz w:val="18"/>
                  <w:szCs w:val="24"/>
                  <w:u w:val="single"/>
                </w:rPr>
                <w:t>go</w:t>
              </w:r>
              <w:r w:rsidRPr="0024452B">
                <w:rPr>
                  <w:b/>
                  <w:color w:val="0000FF"/>
                  <w:sz w:val="18"/>
                  <w:szCs w:val="24"/>
                  <w:u w:val="single"/>
                  <w:lang w:val="ru-RU"/>
                </w:rPr>
                <w:t>.</w:t>
              </w:r>
              <w:r w:rsidRPr="005F50BA">
                <w:rPr>
                  <w:b/>
                  <w:color w:val="0000FF"/>
                  <w:sz w:val="18"/>
                  <w:szCs w:val="24"/>
                  <w:u w:val="single"/>
                </w:rPr>
                <w:t>worldbank</w:t>
              </w:r>
              <w:r w:rsidRPr="0024452B">
                <w:rPr>
                  <w:b/>
                  <w:color w:val="0000FF"/>
                  <w:sz w:val="18"/>
                  <w:szCs w:val="24"/>
                  <w:u w:val="single"/>
                  <w:lang w:val="ru-RU"/>
                </w:rPr>
                <w:t>.</w:t>
              </w:r>
              <w:r w:rsidRPr="005F50BA">
                <w:rPr>
                  <w:b/>
                  <w:color w:val="0000FF"/>
                  <w:sz w:val="18"/>
                  <w:szCs w:val="24"/>
                  <w:u w:val="single"/>
                </w:rPr>
                <w:t>org</w:t>
              </w:r>
              <w:r w:rsidRPr="0024452B">
                <w:rPr>
                  <w:b/>
                  <w:color w:val="0000FF"/>
                  <w:sz w:val="18"/>
                  <w:szCs w:val="24"/>
                  <w:u w:val="single"/>
                  <w:lang w:val="ru-RU"/>
                </w:rPr>
                <w:t>/</w:t>
              </w:r>
              <w:r w:rsidRPr="005F50BA">
                <w:rPr>
                  <w:b/>
                  <w:color w:val="0000FF"/>
                  <w:sz w:val="18"/>
                  <w:szCs w:val="24"/>
                  <w:u w:val="single"/>
                </w:rPr>
                <w:t>JGAO</w:t>
              </w:r>
              <w:r w:rsidRPr="0024452B">
                <w:rPr>
                  <w:b/>
                  <w:color w:val="0000FF"/>
                  <w:sz w:val="18"/>
                  <w:szCs w:val="24"/>
                  <w:u w:val="single"/>
                  <w:lang w:val="ru-RU"/>
                </w:rPr>
                <w:t>5</w:t>
              </w:r>
              <w:r w:rsidRPr="005F50BA">
                <w:rPr>
                  <w:b/>
                  <w:color w:val="0000FF"/>
                  <w:sz w:val="18"/>
                  <w:szCs w:val="24"/>
                  <w:u w:val="single"/>
                </w:rPr>
                <w:t>XE</w:t>
              </w:r>
              <w:r w:rsidRPr="0024452B">
                <w:rPr>
                  <w:b/>
                  <w:color w:val="0000FF"/>
                  <w:sz w:val="18"/>
                  <w:szCs w:val="24"/>
                  <w:u w:val="single"/>
                  <w:lang w:val="ru-RU"/>
                </w:rPr>
                <w:t>940</w:t>
              </w:r>
            </w:hyperlink>
          </w:p>
          <w:p w:rsidR="000E180E" w:rsidRPr="0024452B" w:rsidRDefault="000E180E" w:rsidP="001A220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0"/>
              <w:jc w:val="both"/>
              <w:rPr>
                <w:b/>
                <w:color w:val="000000"/>
                <w:sz w:val="20"/>
                <w:szCs w:val="24"/>
                <w:lang w:val="ru-RU"/>
              </w:rPr>
            </w:pPr>
          </w:p>
        </w:tc>
      </w:tr>
    </w:tbl>
    <w:p w:rsidR="000E180E" w:rsidRPr="00B256B6" w:rsidRDefault="000E180E" w:rsidP="000E180E">
      <w:pPr>
        <w:pStyle w:val="ListParagraph"/>
        <w:spacing w:before="240" w:after="240" w:line="240" w:lineRule="auto"/>
        <w:ind w:left="0"/>
        <w:contextualSpacing w:val="0"/>
        <w:jc w:val="both"/>
        <w:rPr>
          <w:rFonts w:eastAsiaTheme="minorHAnsi"/>
          <w:bCs/>
          <w:sz w:val="22"/>
          <w:lang w:val="ru-RU"/>
        </w:rPr>
      </w:pPr>
      <w:r w:rsidRPr="00B256B6">
        <w:rPr>
          <w:rFonts w:eastAsiaTheme="minorHAnsi"/>
          <w:bCs/>
          <w:sz w:val="22"/>
          <w:lang w:val="ru-RU"/>
        </w:rPr>
        <w:t xml:space="preserve">Несмотря на повышение общего индекса Казахстана с 1995 года, улучшения объясняются реформированием экономического режима. Оценка по компонентам, связанным с инновациями, образованием и ИКТ, снизилась по сравнению с показателями 1995 года. На Рисунке </w:t>
      </w:r>
      <w:r>
        <w:rPr>
          <w:rFonts w:eastAsiaTheme="minorHAnsi"/>
          <w:bCs/>
          <w:sz w:val="22"/>
          <w:lang w:val="ru-RU"/>
        </w:rPr>
        <w:t>А7.1</w:t>
      </w:r>
      <w:r w:rsidRPr="00B256B6">
        <w:rPr>
          <w:rFonts w:eastAsiaTheme="minorHAnsi"/>
          <w:bCs/>
          <w:sz w:val="22"/>
          <w:lang w:val="ru-RU"/>
        </w:rPr>
        <w:t xml:space="preserve"> представлена относительная оценка, где 1 – самый низкий показатель, а 10 – максимальный. В целом, все результаты оценки по Казахстану ниже 5 баллов, за исключением средней продолжительности обучения. </w:t>
      </w:r>
    </w:p>
    <w:p w:rsidR="000E180E" w:rsidRPr="00646885" w:rsidRDefault="000E180E" w:rsidP="000E180E">
      <w:pPr>
        <w:spacing w:line="240" w:lineRule="auto"/>
        <w:ind w:firstLine="0"/>
        <w:jc w:val="both"/>
        <w:rPr>
          <w:rFonts w:eastAsia="Times New Roman"/>
          <w:b/>
          <w:bCs/>
          <w:sz w:val="22"/>
          <w:lang w:val="ru-RU"/>
        </w:rPr>
      </w:pPr>
      <w:r w:rsidRPr="00646885">
        <w:rPr>
          <w:lang w:val="ru-RU"/>
        </w:rPr>
        <w:br w:type="page"/>
      </w:r>
    </w:p>
    <w:p w:rsidR="000E180E" w:rsidRPr="00001DC9" w:rsidRDefault="000E180E" w:rsidP="000E180E">
      <w:pPr>
        <w:spacing w:line="240" w:lineRule="auto"/>
        <w:ind w:firstLine="0"/>
        <w:jc w:val="center"/>
        <w:rPr>
          <w:b/>
          <w:sz w:val="22"/>
          <w:lang w:val="ru-RU"/>
        </w:rPr>
      </w:pPr>
      <w:r w:rsidRPr="00551129">
        <w:rPr>
          <w:b/>
          <w:sz w:val="22"/>
          <w:lang w:val="ru-RU"/>
        </w:rPr>
        <w:lastRenderedPageBreak/>
        <w:t xml:space="preserve">Приложение </w:t>
      </w:r>
      <w:r>
        <w:rPr>
          <w:b/>
          <w:sz w:val="22"/>
          <w:lang w:val="ru-RU"/>
        </w:rPr>
        <w:t>8</w:t>
      </w:r>
      <w:r w:rsidRPr="00551129">
        <w:rPr>
          <w:b/>
          <w:sz w:val="22"/>
          <w:lang w:val="ru-RU"/>
        </w:rPr>
        <w:t xml:space="preserve">:  </w:t>
      </w:r>
      <w:r>
        <w:rPr>
          <w:b/>
          <w:sz w:val="22"/>
          <w:lang w:val="ru-RU"/>
        </w:rPr>
        <w:t xml:space="preserve">Показатели Казахстана: </w:t>
      </w:r>
      <w:r w:rsidR="0051601A">
        <w:rPr>
          <w:b/>
          <w:sz w:val="22"/>
          <w:lang w:val="ru-RU"/>
        </w:rPr>
        <w:t>р</w:t>
      </w:r>
      <w:r w:rsidRPr="00551129">
        <w:rPr>
          <w:b/>
          <w:sz w:val="22"/>
          <w:lang w:val="ru-RU"/>
        </w:rPr>
        <w:t xml:space="preserve">екомендации ОЭСР в области качества и реформирования мер регулирования </w:t>
      </w:r>
    </w:p>
    <w:p w:rsidR="000E180E" w:rsidRPr="00001DC9" w:rsidRDefault="000E180E" w:rsidP="000E180E">
      <w:pPr>
        <w:pStyle w:val="ColorfulList-Accent11"/>
        <w:jc w:val="both"/>
        <w:rPr>
          <w:rFonts w:ascii="Times New Roman" w:hAnsi="Times New Roman"/>
          <w:sz w:val="22"/>
          <w:lang w:val="ru-RU"/>
        </w:rPr>
      </w:pPr>
    </w:p>
    <w:p w:rsidR="000E180E" w:rsidRPr="00CC64C9" w:rsidRDefault="000E180E" w:rsidP="000E180E">
      <w:pPr>
        <w:pStyle w:val="ColorfulList-Accent11"/>
        <w:ind w:left="0"/>
        <w:jc w:val="both"/>
        <w:rPr>
          <w:rFonts w:ascii="Times New Roman" w:hAnsi="Times New Roman"/>
          <w:sz w:val="22"/>
          <w:lang w:val="ru-RU"/>
        </w:rPr>
      </w:pPr>
      <w:r w:rsidRPr="00001DC9">
        <w:rPr>
          <w:rFonts w:ascii="Times New Roman" w:hAnsi="Times New Roman"/>
          <w:sz w:val="22"/>
          <w:lang w:val="ru-RU"/>
        </w:rPr>
        <w:tab/>
      </w:r>
      <w:r>
        <w:rPr>
          <w:rFonts w:ascii="Times New Roman" w:hAnsi="Times New Roman"/>
          <w:sz w:val="22"/>
          <w:lang w:val="ru-RU"/>
        </w:rPr>
        <w:t>Совсем</w:t>
      </w:r>
      <w:r w:rsidRPr="00001DC9">
        <w:rPr>
          <w:rFonts w:ascii="Times New Roman" w:hAnsi="Times New Roman"/>
          <w:sz w:val="22"/>
          <w:lang w:val="ru-RU"/>
        </w:rPr>
        <w:t xml:space="preserve"> </w:t>
      </w:r>
      <w:r>
        <w:rPr>
          <w:rFonts w:ascii="Times New Roman" w:hAnsi="Times New Roman"/>
          <w:sz w:val="22"/>
          <w:lang w:val="ru-RU"/>
        </w:rPr>
        <w:t>недавно</w:t>
      </w:r>
      <w:r w:rsidRPr="00001DC9">
        <w:rPr>
          <w:rFonts w:ascii="Times New Roman" w:hAnsi="Times New Roman"/>
          <w:sz w:val="22"/>
          <w:lang w:val="ru-RU"/>
        </w:rPr>
        <w:t xml:space="preserve"> </w:t>
      </w:r>
      <w:r>
        <w:rPr>
          <w:rFonts w:ascii="Times New Roman" w:hAnsi="Times New Roman"/>
          <w:sz w:val="22"/>
          <w:lang w:val="ru-RU"/>
        </w:rPr>
        <w:t>ОЭСР</w:t>
      </w:r>
      <w:r w:rsidRPr="00001DC9">
        <w:rPr>
          <w:rFonts w:ascii="Times New Roman" w:hAnsi="Times New Roman"/>
          <w:sz w:val="22"/>
          <w:lang w:val="ru-RU"/>
        </w:rPr>
        <w:t xml:space="preserve"> (2012</w:t>
      </w:r>
      <w:r>
        <w:rPr>
          <w:rFonts w:ascii="Times New Roman" w:hAnsi="Times New Roman"/>
          <w:sz w:val="22"/>
          <w:lang w:val="ru-RU"/>
        </w:rPr>
        <w:t>г</w:t>
      </w:r>
      <w:r w:rsidRPr="00001DC9">
        <w:rPr>
          <w:rFonts w:ascii="Times New Roman" w:hAnsi="Times New Roman"/>
          <w:sz w:val="22"/>
          <w:lang w:val="ru-RU"/>
        </w:rPr>
        <w:t xml:space="preserve">.) </w:t>
      </w:r>
      <w:r>
        <w:rPr>
          <w:rFonts w:ascii="Times New Roman" w:hAnsi="Times New Roman"/>
          <w:sz w:val="22"/>
          <w:lang w:val="ru-RU"/>
        </w:rPr>
        <w:t>выработала</w:t>
      </w:r>
      <w:r w:rsidRPr="00001DC9">
        <w:rPr>
          <w:rFonts w:ascii="Times New Roman" w:hAnsi="Times New Roman"/>
          <w:sz w:val="22"/>
          <w:lang w:val="ru-RU"/>
        </w:rPr>
        <w:t xml:space="preserve"> </w:t>
      </w:r>
      <w:r>
        <w:rPr>
          <w:rFonts w:ascii="Times New Roman" w:hAnsi="Times New Roman"/>
          <w:sz w:val="22"/>
          <w:lang w:val="ru-RU"/>
        </w:rPr>
        <w:t>новые</w:t>
      </w:r>
      <w:r w:rsidRPr="00001DC9">
        <w:rPr>
          <w:rFonts w:ascii="Times New Roman" w:hAnsi="Times New Roman"/>
          <w:sz w:val="22"/>
          <w:lang w:val="ru-RU"/>
        </w:rPr>
        <w:t xml:space="preserve"> </w:t>
      </w:r>
      <w:r>
        <w:rPr>
          <w:rFonts w:ascii="Times New Roman" w:hAnsi="Times New Roman"/>
          <w:sz w:val="22"/>
          <w:lang w:val="ru-RU"/>
        </w:rPr>
        <w:t>рекомендации</w:t>
      </w:r>
      <w:r w:rsidRPr="00001DC9">
        <w:rPr>
          <w:rFonts w:ascii="Times New Roman" w:hAnsi="Times New Roman"/>
          <w:sz w:val="22"/>
          <w:lang w:val="ru-RU"/>
        </w:rPr>
        <w:t xml:space="preserve"> </w:t>
      </w:r>
      <w:r>
        <w:rPr>
          <w:rFonts w:ascii="Times New Roman" w:hAnsi="Times New Roman"/>
          <w:sz w:val="22"/>
          <w:lang w:val="ru-RU"/>
        </w:rPr>
        <w:t>в</w:t>
      </w:r>
      <w:r w:rsidRPr="00001DC9">
        <w:rPr>
          <w:rFonts w:ascii="Times New Roman" w:hAnsi="Times New Roman"/>
          <w:sz w:val="22"/>
          <w:lang w:val="ru-RU"/>
        </w:rPr>
        <w:t xml:space="preserve"> </w:t>
      </w:r>
      <w:r>
        <w:rPr>
          <w:rFonts w:ascii="Times New Roman" w:hAnsi="Times New Roman"/>
          <w:sz w:val="22"/>
          <w:lang w:val="ru-RU"/>
        </w:rPr>
        <w:t>отношении</w:t>
      </w:r>
      <w:r w:rsidRPr="00001DC9">
        <w:rPr>
          <w:rFonts w:ascii="Times New Roman" w:hAnsi="Times New Roman"/>
          <w:sz w:val="22"/>
          <w:lang w:val="ru-RU"/>
        </w:rPr>
        <w:t xml:space="preserve"> </w:t>
      </w:r>
      <w:r>
        <w:rPr>
          <w:rFonts w:ascii="Times New Roman" w:hAnsi="Times New Roman"/>
          <w:sz w:val="22"/>
          <w:lang w:val="ru-RU"/>
        </w:rPr>
        <w:t>качества и реформирования мер регулирования. Рекомендации</w:t>
      </w:r>
      <w:r w:rsidRPr="00001DC9">
        <w:rPr>
          <w:rFonts w:ascii="Times New Roman" w:hAnsi="Times New Roman"/>
          <w:sz w:val="22"/>
          <w:lang w:val="ru-RU"/>
        </w:rPr>
        <w:t xml:space="preserve">, </w:t>
      </w:r>
      <w:r>
        <w:rPr>
          <w:rFonts w:ascii="Times New Roman" w:hAnsi="Times New Roman"/>
          <w:sz w:val="22"/>
          <w:lang w:val="ru-RU"/>
        </w:rPr>
        <w:t>представленные</w:t>
      </w:r>
      <w:r w:rsidRPr="00001DC9">
        <w:rPr>
          <w:rFonts w:ascii="Times New Roman" w:hAnsi="Times New Roman"/>
          <w:sz w:val="22"/>
          <w:lang w:val="ru-RU"/>
        </w:rPr>
        <w:t xml:space="preserve"> </w:t>
      </w:r>
      <w:r>
        <w:rPr>
          <w:rFonts w:ascii="Times New Roman" w:hAnsi="Times New Roman"/>
          <w:sz w:val="22"/>
          <w:lang w:val="ru-RU"/>
        </w:rPr>
        <w:t>в</w:t>
      </w:r>
      <w:r w:rsidRPr="00001DC9">
        <w:rPr>
          <w:rFonts w:ascii="Times New Roman" w:hAnsi="Times New Roman"/>
          <w:sz w:val="22"/>
          <w:lang w:val="ru-RU"/>
        </w:rPr>
        <w:t xml:space="preserve"> </w:t>
      </w:r>
      <w:r>
        <w:rPr>
          <w:rFonts w:ascii="Times New Roman" w:hAnsi="Times New Roman"/>
          <w:sz w:val="22"/>
          <w:lang w:val="ru-RU"/>
        </w:rPr>
        <w:t>форме</w:t>
      </w:r>
      <w:r w:rsidRPr="00001DC9">
        <w:rPr>
          <w:rFonts w:ascii="Times New Roman" w:hAnsi="Times New Roman"/>
          <w:sz w:val="22"/>
          <w:lang w:val="ru-RU"/>
        </w:rPr>
        <w:t xml:space="preserve"> 12 </w:t>
      </w:r>
      <w:r>
        <w:rPr>
          <w:rFonts w:ascii="Times New Roman" w:hAnsi="Times New Roman"/>
          <w:sz w:val="22"/>
          <w:lang w:val="ru-RU"/>
        </w:rPr>
        <w:t>принципов</w:t>
      </w:r>
      <w:r w:rsidRPr="00001DC9">
        <w:rPr>
          <w:rFonts w:ascii="Times New Roman" w:hAnsi="Times New Roman"/>
          <w:sz w:val="22"/>
          <w:lang w:val="ru-RU"/>
        </w:rPr>
        <w:t xml:space="preserve">, </w:t>
      </w:r>
      <w:r>
        <w:rPr>
          <w:rFonts w:ascii="Times New Roman" w:hAnsi="Times New Roman"/>
          <w:sz w:val="22"/>
          <w:lang w:val="ru-RU"/>
        </w:rPr>
        <w:t>могут</w:t>
      </w:r>
      <w:r w:rsidRPr="00001DC9">
        <w:rPr>
          <w:rFonts w:ascii="Times New Roman" w:hAnsi="Times New Roman"/>
          <w:sz w:val="22"/>
          <w:lang w:val="ru-RU"/>
        </w:rPr>
        <w:t xml:space="preserve"> </w:t>
      </w:r>
      <w:r>
        <w:rPr>
          <w:rFonts w:ascii="Times New Roman" w:hAnsi="Times New Roman"/>
          <w:sz w:val="22"/>
          <w:lang w:val="ru-RU"/>
        </w:rPr>
        <w:t>способствовать</w:t>
      </w:r>
      <w:r w:rsidRPr="00001DC9">
        <w:rPr>
          <w:rFonts w:ascii="Times New Roman" w:hAnsi="Times New Roman"/>
          <w:sz w:val="22"/>
          <w:lang w:val="ru-RU"/>
        </w:rPr>
        <w:t xml:space="preserve"> </w:t>
      </w:r>
      <w:r>
        <w:rPr>
          <w:rFonts w:ascii="Times New Roman" w:hAnsi="Times New Roman"/>
          <w:sz w:val="22"/>
          <w:lang w:val="ru-RU"/>
        </w:rPr>
        <w:t>диверсификации экономики Казахстана за счет привлечения инвесторов в сектора, не зависящие от природных ресурсов. Что</w:t>
      </w:r>
      <w:r w:rsidRPr="00414A09">
        <w:rPr>
          <w:rFonts w:ascii="Times New Roman" w:hAnsi="Times New Roman"/>
          <w:sz w:val="22"/>
          <w:lang w:val="ru-RU"/>
        </w:rPr>
        <w:t xml:space="preserve"> </w:t>
      </w:r>
      <w:r>
        <w:rPr>
          <w:rFonts w:ascii="Times New Roman" w:hAnsi="Times New Roman"/>
          <w:sz w:val="22"/>
          <w:lang w:val="ru-RU"/>
        </w:rPr>
        <w:t>это</w:t>
      </w:r>
      <w:r w:rsidRPr="00414A09">
        <w:rPr>
          <w:rFonts w:ascii="Times New Roman" w:hAnsi="Times New Roman"/>
          <w:sz w:val="22"/>
          <w:lang w:val="ru-RU"/>
        </w:rPr>
        <w:t xml:space="preserve"> </w:t>
      </w:r>
      <w:r>
        <w:rPr>
          <w:rFonts w:ascii="Times New Roman" w:hAnsi="Times New Roman"/>
          <w:sz w:val="22"/>
          <w:lang w:val="ru-RU"/>
        </w:rPr>
        <w:t>за</w:t>
      </w:r>
      <w:r w:rsidRPr="00414A09">
        <w:rPr>
          <w:rFonts w:ascii="Times New Roman" w:hAnsi="Times New Roman"/>
          <w:sz w:val="22"/>
          <w:lang w:val="ru-RU"/>
        </w:rPr>
        <w:t xml:space="preserve"> </w:t>
      </w:r>
      <w:r>
        <w:rPr>
          <w:rFonts w:ascii="Times New Roman" w:hAnsi="Times New Roman"/>
          <w:sz w:val="22"/>
          <w:lang w:val="ru-RU"/>
        </w:rPr>
        <w:t>принципы</w:t>
      </w:r>
      <w:r w:rsidRPr="00414A09">
        <w:rPr>
          <w:rFonts w:ascii="Times New Roman" w:hAnsi="Times New Roman"/>
          <w:sz w:val="22"/>
          <w:lang w:val="ru-RU"/>
        </w:rPr>
        <w:t xml:space="preserve">, </w:t>
      </w:r>
      <w:r>
        <w:rPr>
          <w:rFonts w:ascii="Times New Roman" w:hAnsi="Times New Roman"/>
          <w:sz w:val="22"/>
          <w:lang w:val="ru-RU"/>
        </w:rPr>
        <w:t>и</w:t>
      </w:r>
      <w:r w:rsidRPr="00414A09">
        <w:rPr>
          <w:rFonts w:ascii="Times New Roman" w:hAnsi="Times New Roman"/>
          <w:sz w:val="22"/>
          <w:lang w:val="ru-RU"/>
        </w:rPr>
        <w:t xml:space="preserve"> </w:t>
      </w:r>
      <w:r>
        <w:rPr>
          <w:rFonts w:ascii="Times New Roman" w:hAnsi="Times New Roman"/>
          <w:sz w:val="22"/>
          <w:lang w:val="ru-RU"/>
        </w:rPr>
        <w:t>какое</w:t>
      </w:r>
      <w:r w:rsidRPr="00414A09">
        <w:rPr>
          <w:rFonts w:ascii="Times New Roman" w:hAnsi="Times New Roman"/>
          <w:sz w:val="22"/>
          <w:lang w:val="ru-RU"/>
        </w:rPr>
        <w:t xml:space="preserve"> </w:t>
      </w:r>
      <w:r>
        <w:rPr>
          <w:rFonts w:ascii="Times New Roman" w:hAnsi="Times New Roman"/>
          <w:sz w:val="22"/>
          <w:lang w:val="ru-RU"/>
        </w:rPr>
        <w:t>значение</w:t>
      </w:r>
      <w:r w:rsidRPr="00414A09">
        <w:rPr>
          <w:rFonts w:ascii="Times New Roman" w:hAnsi="Times New Roman"/>
          <w:sz w:val="22"/>
          <w:lang w:val="ru-RU"/>
        </w:rPr>
        <w:t xml:space="preserve"> </w:t>
      </w:r>
      <w:r>
        <w:rPr>
          <w:rFonts w:ascii="Times New Roman" w:hAnsi="Times New Roman"/>
          <w:sz w:val="22"/>
          <w:lang w:val="ru-RU"/>
        </w:rPr>
        <w:t>они</w:t>
      </w:r>
      <w:r w:rsidRPr="00414A09">
        <w:rPr>
          <w:rFonts w:ascii="Times New Roman" w:hAnsi="Times New Roman"/>
          <w:sz w:val="22"/>
          <w:lang w:val="ru-RU"/>
        </w:rPr>
        <w:t xml:space="preserve"> </w:t>
      </w:r>
      <w:r>
        <w:rPr>
          <w:rFonts w:ascii="Times New Roman" w:hAnsi="Times New Roman"/>
          <w:sz w:val="22"/>
          <w:lang w:val="ru-RU"/>
        </w:rPr>
        <w:t>имеют</w:t>
      </w:r>
      <w:r w:rsidRPr="00414A09">
        <w:rPr>
          <w:rFonts w:ascii="Times New Roman" w:hAnsi="Times New Roman"/>
          <w:sz w:val="22"/>
          <w:lang w:val="ru-RU"/>
        </w:rPr>
        <w:t xml:space="preserve"> </w:t>
      </w:r>
      <w:r>
        <w:rPr>
          <w:rFonts w:ascii="Times New Roman" w:hAnsi="Times New Roman"/>
          <w:sz w:val="22"/>
          <w:lang w:val="ru-RU"/>
        </w:rPr>
        <w:t>для Казахстана</w:t>
      </w:r>
      <w:r w:rsidRPr="00CC64C9">
        <w:rPr>
          <w:rFonts w:ascii="Times New Roman" w:hAnsi="Times New Roman"/>
          <w:sz w:val="22"/>
          <w:lang w:val="ru-RU"/>
        </w:rPr>
        <w:t xml:space="preserve">? </w:t>
      </w:r>
    </w:p>
    <w:p w:rsidR="000E180E" w:rsidRPr="00CC64C9" w:rsidRDefault="000E180E" w:rsidP="000E180E">
      <w:pPr>
        <w:pStyle w:val="ColorfulList-Accent11"/>
        <w:ind w:left="0"/>
        <w:jc w:val="both"/>
        <w:rPr>
          <w:rFonts w:ascii="Times New Roman" w:hAnsi="Times New Roman"/>
          <w:sz w:val="22"/>
          <w:lang w:val="ru-RU"/>
        </w:rPr>
      </w:pPr>
    </w:p>
    <w:p w:rsidR="000E180E" w:rsidRPr="00CC64C9" w:rsidRDefault="000E180E" w:rsidP="000E180E">
      <w:pPr>
        <w:pStyle w:val="ColorfulList-Accent11"/>
        <w:ind w:left="0"/>
        <w:jc w:val="both"/>
        <w:rPr>
          <w:rFonts w:ascii="Times New Roman" w:hAnsi="Times New Roman"/>
          <w:sz w:val="22"/>
          <w:lang w:val="ru-RU"/>
        </w:rPr>
      </w:pPr>
      <w:r w:rsidRPr="00CC64C9">
        <w:rPr>
          <w:rFonts w:ascii="Times New Roman" w:hAnsi="Times New Roman"/>
          <w:sz w:val="22"/>
          <w:lang w:val="ru-RU"/>
        </w:rPr>
        <w:tab/>
      </w:r>
      <w:r>
        <w:rPr>
          <w:rFonts w:ascii="Times New Roman" w:hAnsi="Times New Roman"/>
          <w:sz w:val="22"/>
          <w:lang w:val="ru-RU"/>
        </w:rPr>
        <w:t>На</w:t>
      </w:r>
      <w:r w:rsidRPr="00CC64C9">
        <w:rPr>
          <w:rFonts w:ascii="Times New Roman" w:hAnsi="Times New Roman"/>
          <w:sz w:val="22"/>
          <w:lang w:val="ru-RU"/>
        </w:rPr>
        <w:t xml:space="preserve"> </w:t>
      </w:r>
      <w:r>
        <w:rPr>
          <w:rFonts w:ascii="Times New Roman" w:hAnsi="Times New Roman"/>
          <w:sz w:val="22"/>
          <w:lang w:val="ru-RU"/>
        </w:rPr>
        <w:t>основании</w:t>
      </w:r>
      <w:r w:rsidRPr="00CC64C9">
        <w:rPr>
          <w:rFonts w:ascii="Times New Roman" w:hAnsi="Times New Roman"/>
          <w:sz w:val="22"/>
          <w:lang w:val="ru-RU"/>
        </w:rPr>
        <w:t xml:space="preserve"> </w:t>
      </w:r>
      <w:r>
        <w:rPr>
          <w:rFonts w:ascii="Times New Roman" w:hAnsi="Times New Roman"/>
          <w:sz w:val="22"/>
          <w:lang w:val="ru-RU"/>
        </w:rPr>
        <w:t>результатов</w:t>
      </w:r>
      <w:r w:rsidRPr="00CC64C9">
        <w:rPr>
          <w:rFonts w:ascii="Times New Roman" w:hAnsi="Times New Roman"/>
          <w:sz w:val="22"/>
          <w:lang w:val="ru-RU"/>
        </w:rPr>
        <w:t xml:space="preserve"> </w:t>
      </w:r>
      <w:r>
        <w:rPr>
          <w:rFonts w:ascii="Times New Roman" w:hAnsi="Times New Roman"/>
          <w:sz w:val="22"/>
          <w:lang w:val="ru-RU"/>
        </w:rPr>
        <w:t>опроса</w:t>
      </w:r>
      <w:r w:rsidRPr="00CC64C9">
        <w:rPr>
          <w:rFonts w:ascii="Times New Roman" w:hAnsi="Times New Roman"/>
          <w:sz w:val="22"/>
          <w:lang w:val="ru-RU"/>
        </w:rPr>
        <w:t xml:space="preserve">, </w:t>
      </w:r>
      <w:r>
        <w:rPr>
          <w:rFonts w:ascii="Times New Roman" w:hAnsi="Times New Roman"/>
          <w:sz w:val="22"/>
          <w:lang w:val="ru-RU"/>
        </w:rPr>
        <w:t>проведенного</w:t>
      </w:r>
      <w:r w:rsidRPr="00CC64C9">
        <w:rPr>
          <w:rFonts w:ascii="Times New Roman" w:hAnsi="Times New Roman"/>
          <w:sz w:val="22"/>
          <w:lang w:val="ru-RU"/>
        </w:rPr>
        <w:t xml:space="preserve"> </w:t>
      </w:r>
      <w:r>
        <w:rPr>
          <w:rFonts w:ascii="Times New Roman" w:hAnsi="Times New Roman"/>
          <w:sz w:val="22"/>
          <w:lang w:val="ru-RU"/>
        </w:rPr>
        <w:t>компанией</w:t>
      </w:r>
      <w:r w:rsidRPr="00CC64C9">
        <w:rPr>
          <w:rFonts w:ascii="Times New Roman" w:hAnsi="Times New Roman"/>
          <w:sz w:val="22"/>
          <w:lang w:val="ru-RU"/>
        </w:rPr>
        <w:t xml:space="preserve"> «</w:t>
      </w:r>
      <w:r>
        <w:rPr>
          <w:rFonts w:ascii="Times New Roman" w:hAnsi="Times New Roman"/>
          <w:sz w:val="22"/>
        </w:rPr>
        <w:t>Ernest</w:t>
      </w:r>
      <w:r w:rsidRPr="00CC64C9">
        <w:rPr>
          <w:rFonts w:ascii="Times New Roman" w:hAnsi="Times New Roman"/>
          <w:sz w:val="22"/>
          <w:lang w:val="ru-RU"/>
        </w:rPr>
        <w:t xml:space="preserve"> </w:t>
      </w:r>
      <w:r>
        <w:rPr>
          <w:rFonts w:ascii="Times New Roman" w:hAnsi="Times New Roman"/>
          <w:sz w:val="22"/>
        </w:rPr>
        <w:t>and</w:t>
      </w:r>
      <w:r w:rsidRPr="00CC64C9">
        <w:rPr>
          <w:rFonts w:ascii="Times New Roman" w:hAnsi="Times New Roman"/>
          <w:sz w:val="22"/>
          <w:lang w:val="ru-RU"/>
        </w:rPr>
        <w:t xml:space="preserve"> </w:t>
      </w:r>
      <w:r>
        <w:rPr>
          <w:rFonts w:ascii="Times New Roman" w:hAnsi="Times New Roman"/>
          <w:sz w:val="22"/>
        </w:rPr>
        <w:t>Young</w:t>
      </w:r>
      <w:r w:rsidRPr="00CC64C9">
        <w:rPr>
          <w:rFonts w:ascii="Times New Roman" w:hAnsi="Times New Roman"/>
          <w:sz w:val="22"/>
          <w:lang w:val="ru-RU"/>
        </w:rPr>
        <w:t xml:space="preserve">» </w:t>
      </w:r>
      <w:r>
        <w:rPr>
          <w:rFonts w:ascii="Times New Roman" w:hAnsi="Times New Roman"/>
          <w:sz w:val="22"/>
          <w:lang w:val="ru-RU"/>
        </w:rPr>
        <w:t>в</w:t>
      </w:r>
      <w:r w:rsidRPr="00CC64C9">
        <w:rPr>
          <w:rFonts w:ascii="Times New Roman" w:hAnsi="Times New Roman"/>
          <w:sz w:val="22"/>
          <w:lang w:val="ru-RU"/>
        </w:rPr>
        <w:t xml:space="preserve"> 2010 </w:t>
      </w:r>
      <w:r>
        <w:rPr>
          <w:rFonts w:ascii="Times New Roman" w:hAnsi="Times New Roman"/>
          <w:sz w:val="22"/>
          <w:lang w:val="ru-RU"/>
        </w:rPr>
        <w:t>году</w:t>
      </w:r>
      <w:r w:rsidRPr="00CC64C9">
        <w:rPr>
          <w:rFonts w:ascii="Times New Roman" w:hAnsi="Times New Roman"/>
          <w:sz w:val="22"/>
          <w:lang w:val="ru-RU"/>
        </w:rPr>
        <w:t xml:space="preserve"> </w:t>
      </w:r>
      <w:r>
        <w:rPr>
          <w:rFonts w:ascii="Times New Roman" w:hAnsi="Times New Roman"/>
          <w:sz w:val="22"/>
          <w:lang w:val="ru-RU"/>
        </w:rPr>
        <w:t>и</w:t>
      </w:r>
      <w:r w:rsidRPr="00CC64C9">
        <w:rPr>
          <w:rFonts w:ascii="Times New Roman" w:hAnsi="Times New Roman"/>
          <w:sz w:val="22"/>
          <w:lang w:val="ru-RU"/>
        </w:rPr>
        <w:t xml:space="preserve"> </w:t>
      </w:r>
      <w:r>
        <w:rPr>
          <w:rFonts w:ascii="Times New Roman" w:hAnsi="Times New Roman"/>
          <w:sz w:val="22"/>
          <w:lang w:val="ru-RU"/>
        </w:rPr>
        <w:t>подтверждающего</w:t>
      </w:r>
      <w:r w:rsidRPr="00CC64C9">
        <w:rPr>
          <w:rFonts w:ascii="Times New Roman" w:hAnsi="Times New Roman"/>
          <w:sz w:val="22"/>
          <w:lang w:val="ru-RU"/>
        </w:rPr>
        <w:t xml:space="preserve"> </w:t>
      </w:r>
      <w:r>
        <w:rPr>
          <w:rFonts w:ascii="Times New Roman" w:hAnsi="Times New Roman"/>
          <w:sz w:val="22"/>
          <w:lang w:val="ru-RU"/>
        </w:rPr>
        <w:t>информацию</w:t>
      </w:r>
      <w:r w:rsidRPr="00CC64C9">
        <w:rPr>
          <w:rFonts w:ascii="Times New Roman" w:hAnsi="Times New Roman"/>
          <w:sz w:val="22"/>
          <w:lang w:val="ru-RU"/>
        </w:rPr>
        <w:t xml:space="preserve"> </w:t>
      </w:r>
      <w:r>
        <w:rPr>
          <w:rFonts w:ascii="Times New Roman" w:hAnsi="Times New Roman"/>
          <w:sz w:val="22"/>
          <w:lang w:val="ru-RU"/>
        </w:rPr>
        <w:t>относительно вопросов государственного управления</w:t>
      </w:r>
      <w:r w:rsidRPr="00CC64C9">
        <w:rPr>
          <w:rFonts w:ascii="Times New Roman" w:hAnsi="Times New Roman"/>
          <w:sz w:val="22"/>
          <w:lang w:val="ru-RU"/>
        </w:rPr>
        <w:t xml:space="preserve">, </w:t>
      </w:r>
      <w:r>
        <w:rPr>
          <w:rFonts w:ascii="Times New Roman" w:hAnsi="Times New Roman"/>
          <w:sz w:val="22"/>
          <w:lang w:val="ru-RU"/>
        </w:rPr>
        <w:t>полученную</w:t>
      </w:r>
      <w:r w:rsidRPr="00CC64C9">
        <w:rPr>
          <w:rFonts w:ascii="Times New Roman" w:hAnsi="Times New Roman"/>
          <w:sz w:val="22"/>
          <w:lang w:val="ru-RU"/>
        </w:rPr>
        <w:t xml:space="preserve"> </w:t>
      </w:r>
      <w:r>
        <w:rPr>
          <w:rFonts w:ascii="Times New Roman" w:hAnsi="Times New Roman"/>
          <w:sz w:val="22"/>
          <w:lang w:val="ru-RU"/>
        </w:rPr>
        <w:t>из</w:t>
      </w:r>
      <w:r w:rsidRPr="00CC64C9">
        <w:rPr>
          <w:rFonts w:ascii="Times New Roman" w:hAnsi="Times New Roman"/>
          <w:sz w:val="22"/>
          <w:lang w:val="ru-RU"/>
        </w:rPr>
        <w:t xml:space="preserve"> </w:t>
      </w:r>
      <w:r>
        <w:rPr>
          <w:rFonts w:ascii="Times New Roman" w:hAnsi="Times New Roman"/>
          <w:sz w:val="22"/>
          <w:lang w:val="ru-RU"/>
        </w:rPr>
        <w:t>других источников, нами были определены меры, которые оказывают влияние на деловую среду в Казахстане. Далее</w:t>
      </w:r>
      <w:r w:rsidRPr="00CC64C9">
        <w:rPr>
          <w:rFonts w:ascii="Times New Roman" w:hAnsi="Times New Roman"/>
          <w:sz w:val="22"/>
          <w:lang w:val="ru-RU"/>
        </w:rPr>
        <w:t xml:space="preserve"> </w:t>
      </w:r>
      <w:r>
        <w:rPr>
          <w:rFonts w:ascii="Times New Roman" w:hAnsi="Times New Roman"/>
          <w:sz w:val="22"/>
          <w:lang w:val="ru-RU"/>
        </w:rPr>
        <w:t>мы</w:t>
      </w:r>
      <w:r w:rsidRPr="00CC64C9">
        <w:rPr>
          <w:rFonts w:ascii="Times New Roman" w:hAnsi="Times New Roman"/>
          <w:sz w:val="22"/>
          <w:lang w:val="ru-RU"/>
        </w:rPr>
        <w:t xml:space="preserve"> </w:t>
      </w:r>
      <w:r>
        <w:rPr>
          <w:rFonts w:ascii="Times New Roman" w:hAnsi="Times New Roman"/>
          <w:sz w:val="22"/>
          <w:lang w:val="ru-RU"/>
        </w:rPr>
        <w:t>анализируем</w:t>
      </w:r>
      <w:r w:rsidRPr="00CC64C9">
        <w:rPr>
          <w:rFonts w:ascii="Times New Roman" w:hAnsi="Times New Roman"/>
          <w:sz w:val="22"/>
          <w:lang w:val="ru-RU"/>
        </w:rPr>
        <w:t xml:space="preserve"> </w:t>
      </w:r>
      <w:r>
        <w:rPr>
          <w:rFonts w:ascii="Times New Roman" w:hAnsi="Times New Roman"/>
          <w:sz w:val="22"/>
          <w:lang w:val="ru-RU"/>
        </w:rPr>
        <w:t>взаимосвязь</w:t>
      </w:r>
      <w:r w:rsidRPr="00CC64C9">
        <w:rPr>
          <w:rFonts w:ascii="Times New Roman" w:hAnsi="Times New Roman"/>
          <w:sz w:val="22"/>
          <w:lang w:val="ru-RU"/>
        </w:rPr>
        <w:t xml:space="preserve"> </w:t>
      </w:r>
      <w:r>
        <w:rPr>
          <w:rFonts w:ascii="Times New Roman" w:hAnsi="Times New Roman"/>
          <w:sz w:val="22"/>
          <w:lang w:val="ru-RU"/>
        </w:rPr>
        <w:t>между</w:t>
      </w:r>
      <w:r w:rsidRPr="00CC64C9">
        <w:rPr>
          <w:rFonts w:ascii="Times New Roman" w:hAnsi="Times New Roman"/>
          <w:sz w:val="22"/>
          <w:lang w:val="ru-RU"/>
        </w:rPr>
        <w:t xml:space="preserve"> </w:t>
      </w:r>
      <w:r>
        <w:rPr>
          <w:rFonts w:ascii="Times New Roman" w:hAnsi="Times New Roman"/>
          <w:sz w:val="22"/>
          <w:lang w:val="ru-RU"/>
        </w:rPr>
        <w:t>данными</w:t>
      </w:r>
      <w:r w:rsidRPr="00CC64C9">
        <w:rPr>
          <w:rFonts w:ascii="Times New Roman" w:hAnsi="Times New Roman"/>
          <w:sz w:val="22"/>
          <w:lang w:val="ru-RU"/>
        </w:rPr>
        <w:t xml:space="preserve"> </w:t>
      </w:r>
      <w:r>
        <w:rPr>
          <w:rFonts w:ascii="Times New Roman" w:hAnsi="Times New Roman"/>
          <w:sz w:val="22"/>
          <w:lang w:val="ru-RU"/>
        </w:rPr>
        <w:t>мерами</w:t>
      </w:r>
      <w:r w:rsidRPr="00CC64C9">
        <w:rPr>
          <w:rFonts w:ascii="Times New Roman" w:hAnsi="Times New Roman"/>
          <w:sz w:val="22"/>
          <w:lang w:val="ru-RU"/>
        </w:rPr>
        <w:t xml:space="preserve"> </w:t>
      </w:r>
      <w:r>
        <w:rPr>
          <w:rFonts w:ascii="Times New Roman" w:hAnsi="Times New Roman"/>
          <w:sz w:val="22"/>
          <w:lang w:val="ru-RU"/>
        </w:rPr>
        <w:t>и</w:t>
      </w:r>
      <w:r w:rsidRPr="00CC64C9">
        <w:rPr>
          <w:rFonts w:ascii="Times New Roman" w:hAnsi="Times New Roman"/>
          <w:sz w:val="22"/>
          <w:lang w:val="ru-RU"/>
        </w:rPr>
        <w:t xml:space="preserve"> </w:t>
      </w:r>
      <w:r>
        <w:rPr>
          <w:rFonts w:ascii="Times New Roman" w:hAnsi="Times New Roman"/>
          <w:sz w:val="22"/>
          <w:lang w:val="ru-RU"/>
        </w:rPr>
        <w:t>принципами</w:t>
      </w:r>
      <w:r w:rsidRPr="00CC64C9">
        <w:rPr>
          <w:rFonts w:ascii="Times New Roman" w:hAnsi="Times New Roman"/>
          <w:sz w:val="22"/>
          <w:lang w:val="ru-RU"/>
        </w:rPr>
        <w:t xml:space="preserve"> </w:t>
      </w:r>
      <w:r>
        <w:rPr>
          <w:rFonts w:ascii="Times New Roman" w:hAnsi="Times New Roman"/>
          <w:sz w:val="22"/>
          <w:lang w:val="ru-RU"/>
        </w:rPr>
        <w:t>регулирования</w:t>
      </w:r>
      <w:r w:rsidRPr="00CC64C9">
        <w:rPr>
          <w:rFonts w:ascii="Times New Roman" w:hAnsi="Times New Roman"/>
          <w:sz w:val="22"/>
          <w:lang w:val="ru-RU"/>
        </w:rPr>
        <w:t xml:space="preserve">, </w:t>
      </w:r>
      <w:r>
        <w:rPr>
          <w:rFonts w:ascii="Times New Roman" w:hAnsi="Times New Roman"/>
          <w:sz w:val="22"/>
          <w:lang w:val="ru-RU"/>
        </w:rPr>
        <w:t>рекомендуемыми</w:t>
      </w:r>
      <w:r w:rsidRPr="00CC64C9">
        <w:rPr>
          <w:rFonts w:ascii="Times New Roman" w:hAnsi="Times New Roman"/>
          <w:sz w:val="22"/>
          <w:lang w:val="ru-RU"/>
        </w:rPr>
        <w:t xml:space="preserve"> </w:t>
      </w:r>
      <w:r>
        <w:rPr>
          <w:rFonts w:ascii="Times New Roman" w:hAnsi="Times New Roman"/>
          <w:sz w:val="22"/>
          <w:lang w:val="ru-RU"/>
        </w:rPr>
        <w:t xml:space="preserve">ОЭСР. </w:t>
      </w:r>
      <w:r w:rsidRPr="00CC64C9">
        <w:rPr>
          <w:rFonts w:ascii="Times New Roman" w:hAnsi="Times New Roman"/>
          <w:sz w:val="22"/>
          <w:lang w:val="ru-RU"/>
        </w:rPr>
        <w:t xml:space="preserve"> </w:t>
      </w:r>
    </w:p>
    <w:p w:rsidR="000E180E" w:rsidRPr="00CC64C9" w:rsidRDefault="000E180E" w:rsidP="000E180E">
      <w:pPr>
        <w:pStyle w:val="ColorfulList-Accent11"/>
        <w:jc w:val="both"/>
        <w:rPr>
          <w:rFonts w:ascii="Times New Roman" w:hAnsi="Times New Roman"/>
          <w:sz w:val="22"/>
          <w:lang w:val="ru-RU"/>
        </w:rPr>
      </w:pPr>
    </w:p>
    <w:p w:rsidR="000E180E" w:rsidRDefault="000E180E" w:rsidP="000E180E">
      <w:pPr>
        <w:pStyle w:val="ColorfulList-Accent11"/>
        <w:ind w:left="0"/>
        <w:jc w:val="both"/>
        <w:rPr>
          <w:rFonts w:ascii="Times New Roman" w:hAnsi="Times New Roman"/>
          <w:sz w:val="22"/>
        </w:rPr>
      </w:pPr>
      <w:r w:rsidRPr="00CC64C9">
        <w:rPr>
          <w:rFonts w:ascii="Times New Roman" w:hAnsi="Times New Roman"/>
          <w:sz w:val="22"/>
          <w:lang w:val="ru-RU"/>
        </w:rPr>
        <w:tab/>
      </w:r>
      <w:r>
        <w:rPr>
          <w:rFonts w:ascii="Times New Roman" w:hAnsi="Times New Roman"/>
          <w:sz w:val="22"/>
          <w:lang w:val="ru-RU"/>
        </w:rPr>
        <w:t>Согласно</w:t>
      </w:r>
      <w:r w:rsidRPr="00CC64C9">
        <w:rPr>
          <w:rFonts w:ascii="Times New Roman" w:hAnsi="Times New Roman"/>
          <w:sz w:val="22"/>
          <w:lang w:val="ru-RU"/>
        </w:rPr>
        <w:t xml:space="preserve"> </w:t>
      </w:r>
      <w:r>
        <w:rPr>
          <w:rFonts w:ascii="Times New Roman" w:hAnsi="Times New Roman"/>
          <w:sz w:val="22"/>
          <w:lang w:val="ru-RU"/>
        </w:rPr>
        <w:t>результатам</w:t>
      </w:r>
      <w:r w:rsidRPr="00CC64C9">
        <w:rPr>
          <w:rFonts w:ascii="Times New Roman" w:hAnsi="Times New Roman"/>
          <w:sz w:val="22"/>
          <w:lang w:val="ru-RU"/>
        </w:rPr>
        <w:t xml:space="preserve"> </w:t>
      </w:r>
      <w:r>
        <w:rPr>
          <w:rFonts w:ascii="Times New Roman" w:hAnsi="Times New Roman"/>
          <w:sz w:val="22"/>
          <w:lang w:val="ru-RU"/>
        </w:rPr>
        <w:t>опроса</w:t>
      </w:r>
      <w:r w:rsidRPr="00CC64C9">
        <w:rPr>
          <w:rFonts w:ascii="Times New Roman" w:hAnsi="Times New Roman"/>
          <w:sz w:val="22"/>
          <w:lang w:val="ru-RU"/>
        </w:rPr>
        <w:t xml:space="preserve">, </w:t>
      </w:r>
      <w:r>
        <w:rPr>
          <w:rFonts w:ascii="Times New Roman" w:hAnsi="Times New Roman"/>
          <w:sz w:val="22"/>
          <w:lang w:val="ru-RU"/>
        </w:rPr>
        <w:t>проведенного</w:t>
      </w:r>
      <w:r w:rsidRPr="00CC64C9">
        <w:rPr>
          <w:rFonts w:ascii="Times New Roman" w:hAnsi="Times New Roman"/>
          <w:sz w:val="22"/>
          <w:lang w:val="ru-RU"/>
        </w:rPr>
        <w:t xml:space="preserve"> </w:t>
      </w:r>
      <w:r>
        <w:rPr>
          <w:rFonts w:ascii="Times New Roman" w:hAnsi="Times New Roman"/>
          <w:sz w:val="22"/>
          <w:lang w:val="ru-RU"/>
        </w:rPr>
        <w:t>компанией</w:t>
      </w:r>
      <w:r w:rsidRPr="00CC64C9">
        <w:rPr>
          <w:rFonts w:ascii="Times New Roman" w:hAnsi="Times New Roman"/>
          <w:sz w:val="22"/>
          <w:lang w:val="ru-RU"/>
        </w:rPr>
        <w:t xml:space="preserve"> «</w:t>
      </w:r>
      <w:r w:rsidRPr="00040F43">
        <w:rPr>
          <w:rFonts w:ascii="Times New Roman" w:hAnsi="Times New Roman"/>
          <w:sz w:val="22"/>
        </w:rPr>
        <w:t>Ernest</w:t>
      </w:r>
      <w:r w:rsidRPr="00CC64C9">
        <w:rPr>
          <w:rFonts w:ascii="Times New Roman" w:hAnsi="Times New Roman"/>
          <w:sz w:val="22"/>
          <w:lang w:val="ru-RU"/>
        </w:rPr>
        <w:t xml:space="preserve"> </w:t>
      </w:r>
      <w:r w:rsidRPr="00040F43">
        <w:rPr>
          <w:rFonts w:ascii="Times New Roman" w:hAnsi="Times New Roman"/>
          <w:sz w:val="22"/>
        </w:rPr>
        <w:t>and</w:t>
      </w:r>
      <w:r w:rsidRPr="00CC64C9">
        <w:rPr>
          <w:rFonts w:ascii="Times New Roman" w:hAnsi="Times New Roman"/>
          <w:sz w:val="22"/>
          <w:lang w:val="ru-RU"/>
        </w:rPr>
        <w:t xml:space="preserve"> </w:t>
      </w:r>
      <w:r w:rsidRPr="00040F43">
        <w:rPr>
          <w:rFonts w:ascii="Times New Roman" w:hAnsi="Times New Roman"/>
          <w:sz w:val="22"/>
        </w:rPr>
        <w:t>Young</w:t>
      </w:r>
      <w:r w:rsidRPr="00CC64C9">
        <w:rPr>
          <w:rFonts w:ascii="Times New Roman" w:hAnsi="Times New Roman"/>
          <w:sz w:val="22"/>
          <w:lang w:val="ru-RU"/>
        </w:rPr>
        <w:t xml:space="preserve">» </w:t>
      </w:r>
      <w:r>
        <w:rPr>
          <w:rFonts w:ascii="Times New Roman" w:hAnsi="Times New Roman"/>
          <w:sz w:val="22"/>
          <w:lang w:val="ru-RU"/>
        </w:rPr>
        <w:t>в</w:t>
      </w:r>
      <w:r w:rsidRPr="00CC64C9">
        <w:rPr>
          <w:rFonts w:ascii="Times New Roman" w:hAnsi="Times New Roman"/>
          <w:sz w:val="22"/>
          <w:lang w:val="ru-RU"/>
        </w:rPr>
        <w:t xml:space="preserve"> 2010 </w:t>
      </w:r>
      <w:r>
        <w:rPr>
          <w:rFonts w:ascii="Times New Roman" w:hAnsi="Times New Roman"/>
          <w:sz w:val="22"/>
          <w:lang w:val="ru-RU"/>
        </w:rPr>
        <w:t>году</w:t>
      </w:r>
      <w:r w:rsidRPr="00CC64C9">
        <w:rPr>
          <w:rFonts w:ascii="Times New Roman" w:hAnsi="Times New Roman"/>
          <w:sz w:val="22"/>
          <w:lang w:val="ru-RU"/>
        </w:rPr>
        <w:t xml:space="preserve">, 53% </w:t>
      </w:r>
      <w:r>
        <w:rPr>
          <w:rFonts w:ascii="Times New Roman" w:hAnsi="Times New Roman"/>
          <w:sz w:val="22"/>
          <w:lang w:val="ru-RU"/>
        </w:rPr>
        <w:t>респондентов</w:t>
      </w:r>
      <w:r w:rsidRPr="00CC64C9">
        <w:rPr>
          <w:rFonts w:ascii="Times New Roman" w:hAnsi="Times New Roman"/>
          <w:sz w:val="22"/>
          <w:lang w:val="ru-RU"/>
        </w:rPr>
        <w:t xml:space="preserve"> </w:t>
      </w:r>
      <w:r>
        <w:rPr>
          <w:rFonts w:ascii="Times New Roman" w:hAnsi="Times New Roman"/>
          <w:sz w:val="22"/>
          <w:lang w:val="ru-RU"/>
        </w:rPr>
        <w:t>считают</w:t>
      </w:r>
      <w:r w:rsidRPr="00CC64C9">
        <w:rPr>
          <w:rFonts w:ascii="Times New Roman" w:hAnsi="Times New Roman"/>
          <w:sz w:val="22"/>
          <w:lang w:val="ru-RU"/>
        </w:rPr>
        <w:t xml:space="preserve">, </w:t>
      </w:r>
      <w:r>
        <w:rPr>
          <w:rFonts w:ascii="Times New Roman" w:hAnsi="Times New Roman"/>
          <w:sz w:val="22"/>
          <w:lang w:val="ru-RU"/>
        </w:rPr>
        <w:t>что</w:t>
      </w:r>
      <w:r w:rsidRPr="00CC64C9">
        <w:rPr>
          <w:rFonts w:ascii="Times New Roman" w:hAnsi="Times New Roman"/>
          <w:sz w:val="22"/>
          <w:lang w:val="ru-RU"/>
        </w:rPr>
        <w:t xml:space="preserve"> </w:t>
      </w:r>
      <w:r>
        <w:rPr>
          <w:rFonts w:ascii="Times New Roman" w:hAnsi="Times New Roman"/>
          <w:sz w:val="22"/>
          <w:lang w:val="ru-RU"/>
        </w:rPr>
        <w:t>уровень</w:t>
      </w:r>
      <w:r w:rsidRPr="00CC64C9">
        <w:rPr>
          <w:rFonts w:ascii="Times New Roman" w:hAnsi="Times New Roman"/>
          <w:sz w:val="22"/>
          <w:lang w:val="ru-RU"/>
        </w:rPr>
        <w:t xml:space="preserve"> </w:t>
      </w:r>
      <w:r>
        <w:rPr>
          <w:rFonts w:ascii="Times New Roman" w:hAnsi="Times New Roman"/>
          <w:sz w:val="22"/>
          <w:lang w:val="ru-RU"/>
        </w:rPr>
        <w:t>правовой и регулятивной прозрачности и стабильности остается непривлекательным. Кроме</w:t>
      </w:r>
      <w:r w:rsidRPr="00A775A2">
        <w:rPr>
          <w:rFonts w:ascii="Times New Roman" w:hAnsi="Times New Roman"/>
          <w:sz w:val="22"/>
          <w:lang w:val="ru-RU"/>
        </w:rPr>
        <w:t xml:space="preserve"> </w:t>
      </w:r>
      <w:r>
        <w:rPr>
          <w:rFonts w:ascii="Times New Roman" w:hAnsi="Times New Roman"/>
          <w:sz w:val="22"/>
          <w:lang w:val="ru-RU"/>
        </w:rPr>
        <w:t>того</w:t>
      </w:r>
      <w:r w:rsidRPr="00A775A2">
        <w:rPr>
          <w:rFonts w:ascii="Times New Roman" w:hAnsi="Times New Roman"/>
          <w:sz w:val="22"/>
          <w:lang w:val="ru-RU"/>
        </w:rPr>
        <w:t xml:space="preserve">, </w:t>
      </w:r>
      <w:r>
        <w:rPr>
          <w:rFonts w:ascii="Times New Roman" w:hAnsi="Times New Roman"/>
          <w:sz w:val="22"/>
          <w:lang w:val="ru-RU"/>
        </w:rPr>
        <w:t>новые</w:t>
      </w:r>
      <w:r w:rsidRPr="00A775A2">
        <w:rPr>
          <w:rFonts w:ascii="Times New Roman" w:hAnsi="Times New Roman"/>
          <w:sz w:val="22"/>
          <w:lang w:val="ru-RU"/>
        </w:rPr>
        <w:t xml:space="preserve"> </w:t>
      </w:r>
      <w:r>
        <w:rPr>
          <w:rFonts w:ascii="Times New Roman" w:hAnsi="Times New Roman"/>
          <w:sz w:val="22"/>
          <w:lang w:val="ru-RU"/>
        </w:rPr>
        <w:t>законы</w:t>
      </w:r>
      <w:r w:rsidRPr="00A775A2">
        <w:rPr>
          <w:rFonts w:ascii="Times New Roman" w:hAnsi="Times New Roman"/>
          <w:sz w:val="22"/>
          <w:lang w:val="ru-RU"/>
        </w:rPr>
        <w:t xml:space="preserve"> </w:t>
      </w:r>
      <w:r>
        <w:rPr>
          <w:rFonts w:ascii="Times New Roman" w:hAnsi="Times New Roman"/>
          <w:sz w:val="22"/>
          <w:lang w:val="ru-RU"/>
        </w:rPr>
        <w:t>и</w:t>
      </w:r>
      <w:r w:rsidRPr="00A775A2">
        <w:rPr>
          <w:rFonts w:ascii="Times New Roman" w:hAnsi="Times New Roman"/>
          <w:sz w:val="22"/>
          <w:lang w:val="ru-RU"/>
        </w:rPr>
        <w:t xml:space="preserve"> </w:t>
      </w:r>
      <w:r>
        <w:rPr>
          <w:rFonts w:ascii="Times New Roman" w:hAnsi="Times New Roman"/>
          <w:sz w:val="22"/>
          <w:lang w:val="ru-RU"/>
        </w:rPr>
        <w:t>нормативные</w:t>
      </w:r>
      <w:r w:rsidRPr="00A775A2">
        <w:rPr>
          <w:rFonts w:ascii="Times New Roman" w:hAnsi="Times New Roman"/>
          <w:sz w:val="22"/>
          <w:lang w:val="ru-RU"/>
        </w:rPr>
        <w:t xml:space="preserve"> </w:t>
      </w:r>
      <w:r>
        <w:rPr>
          <w:rFonts w:ascii="Times New Roman" w:hAnsi="Times New Roman"/>
          <w:sz w:val="22"/>
          <w:lang w:val="ru-RU"/>
        </w:rPr>
        <w:t>требования</w:t>
      </w:r>
      <w:r w:rsidRPr="00A775A2">
        <w:rPr>
          <w:rFonts w:ascii="Times New Roman" w:hAnsi="Times New Roman"/>
          <w:sz w:val="22"/>
          <w:lang w:val="ru-RU"/>
        </w:rPr>
        <w:t xml:space="preserve"> </w:t>
      </w:r>
      <w:r>
        <w:rPr>
          <w:rFonts w:ascii="Times New Roman" w:hAnsi="Times New Roman"/>
          <w:sz w:val="22"/>
          <w:lang w:val="ru-RU"/>
        </w:rPr>
        <w:t>зачастую</w:t>
      </w:r>
      <w:r w:rsidRPr="00A775A2">
        <w:rPr>
          <w:rFonts w:ascii="Times New Roman" w:hAnsi="Times New Roman"/>
          <w:sz w:val="22"/>
          <w:lang w:val="ru-RU"/>
        </w:rPr>
        <w:t xml:space="preserve"> </w:t>
      </w:r>
      <w:r>
        <w:rPr>
          <w:rFonts w:ascii="Times New Roman" w:hAnsi="Times New Roman"/>
          <w:sz w:val="22"/>
          <w:lang w:val="ru-RU"/>
        </w:rPr>
        <w:t>не</w:t>
      </w:r>
      <w:r w:rsidRPr="00A775A2">
        <w:rPr>
          <w:rFonts w:ascii="Times New Roman" w:hAnsi="Times New Roman"/>
          <w:sz w:val="22"/>
          <w:lang w:val="ru-RU"/>
        </w:rPr>
        <w:t xml:space="preserve"> </w:t>
      </w:r>
      <w:r>
        <w:rPr>
          <w:rFonts w:ascii="Times New Roman" w:hAnsi="Times New Roman"/>
          <w:sz w:val="22"/>
          <w:lang w:val="ru-RU"/>
        </w:rPr>
        <w:t>принимают</w:t>
      </w:r>
      <w:r w:rsidRPr="00A775A2">
        <w:rPr>
          <w:rFonts w:ascii="Times New Roman" w:hAnsi="Times New Roman"/>
          <w:sz w:val="22"/>
          <w:lang w:val="ru-RU"/>
        </w:rPr>
        <w:t xml:space="preserve"> </w:t>
      </w:r>
      <w:r>
        <w:rPr>
          <w:rFonts w:ascii="Times New Roman" w:hAnsi="Times New Roman"/>
          <w:sz w:val="22"/>
          <w:lang w:val="ru-RU"/>
        </w:rPr>
        <w:t>во</w:t>
      </w:r>
      <w:r w:rsidRPr="00A775A2">
        <w:rPr>
          <w:rFonts w:ascii="Times New Roman" w:hAnsi="Times New Roman"/>
          <w:sz w:val="22"/>
          <w:lang w:val="ru-RU"/>
        </w:rPr>
        <w:t xml:space="preserve"> </w:t>
      </w:r>
      <w:r>
        <w:rPr>
          <w:rFonts w:ascii="Times New Roman" w:hAnsi="Times New Roman"/>
          <w:sz w:val="22"/>
          <w:lang w:val="ru-RU"/>
        </w:rPr>
        <w:t>внимание</w:t>
      </w:r>
      <w:r w:rsidRPr="00A775A2">
        <w:rPr>
          <w:rFonts w:ascii="Times New Roman" w:hAnsi="Times New Roman"/>
          <w:sz w:val="22"/>
          <w:lang w:val="ru-RU"/>
        </w:rPr>
        <w:t xml:space="preserve"> </w:t>
      </w:r>
      <w:r>
        <w:rPr>
          <w:rFonts w:ascii="Times New Roman" w:hAnsi="Times New Roman"/>
          <w:sz w:val="22"/>
          <w:lang w:val="ru-RU"/>
        </w:rPr>
        <w:t>реальные возможности и способности</w:t>
      </w:r>
      <w:r w:rsidRPr="00A775A2">
        <w:rPr>
          <w:rFonts w:ascii="Times New Roman" w:hAnsi="Times New Roman"/>
          <w:sz w:val="22"/>
          <w:lang w:val="ru-RU"/>
        </w:rPr>
        <w:t xml:space="preserve"> </w:t>
      </w:r>
      <w:r>
        <w:rPr>
          <w:rFonts w:ascii="Times New Roman" w:hAnsi="Times New Roman"/>
          <w:sz w:val="22"/>
          <w:lang w:val="ru-RU"/>
        </w:rPr>
        <w:t>делового</w:t>
      </w:r>
      <w:r w:rsidRPr="00A775A2">
        <w:rPr>
          <w:rFonts w:ascii="Times New Roman" w:hAnsi="Times New Roman"/>
          <w:sz w:val="22"/>
          <w:lang w:val="ru-RU"/>
        </w:rPr>
        <w:t xml:space="preserve"> </w:t>
      </w:r>
      <w:r>
        <w:rPr>
          <w:rFonts w:ascii="Times New Roman" w:hAnsi="Times New Roman"/>
          <w:sz w:val="22"/>
          <w:lang w:val="ru-RU"/>
        </w:rPr>
        <w:t>сообщества</w:t>
      </w:r>
      <w:r w:rsidRPr="00A775A2">
        <w:rPr>
          <w:rFonts w:ascii="Times New Roman" w:hAnsi="Times New Roman"/>
          <w:sz w:val="22"/>
          <w:lang w:val="ru-RU"/>
        </w:rPr>
        <w:t xml:space="preserve"> </w:t>
      </w:r>
      <w:r>
        <w:rPr>
          <w:rFonts w:ascii="Times New Roman" w:hAnsi="Times New Roman"/>
          <w:sz w:val="22"/>
          <w:lang w:val="ru-RU"/>
        </w:rPr>
        <w:t>соблюдать</w:t>
      </w:r>
      <w:r w:rsidRPr="00A775A2">
        <w:rPr>
          <w:rFonts w:ascii="Times New Roman" w:hAnsi="Times New Roman"/>
          <w:sz w:val="22"/>
          <w:lang w:val="ru-RU"/>
        </w:rPr>
        <w:t xml:space="preserve"> </w:t>
      </w:r>
      <w:r>
        <w:rPr>
          <w:rFonts w:ascii="Times New Roman" w:hAnsi="Times New Roman"/>
          <w:sz w:val="22"/>
          <w:lang w:val="ru-RU"/>
        </w:rPr>
        <w:t>законодательные требования. Быстрый</w:t>
      </w:r>
      <w:r w:rsidRPr="00A775A2">
        <w:rPr>
          <w:rFonts w:ascii="Times New Roman" w:hAnsi="Times New Roman"/>
          <w:sz w:val="22"/>
          <w:lang w:val="ru-RU"/>
        </w:rPr>
        <w:t xml:space="preserve"> </w:t>
      </w:r>
      <w:r>
        <w:rPr>
          <w:rFonts w:ascii="Times New Roman" w:hAnsi="Times New Roman"/>
          <w:sz w:val="22"/>
          <w:lang w:val="ru-RU"/>
        </w:rPr>
        <w:t>темп</w:t>
      </w:r>
      <w:r w:rsidRPr="00A775A2">
        <w:rPr>
          <w:rFonts w:ascii="Times New Roman" w:hAnsi="Times New Roman"/>
          <w:sz w:val="22"/>
          <w:lang w:val="ru-RU"/>
        </w:rPr>
        <w:t xml:space="preserve"> </w:t>
      </w:r>
      <w:r>
        <w:rPr>
          <w:rFonts w:ascii="Times New Roman" w:hAnsi="Times New Roman"/>
          <w:sz w:val="22"/>
          <w:lang w:val="ru-RU"/>
        </w:rPr>
        <w:t>внесения</w:t>
      </w:r>
      <w:r w:rsidRPr="00A775A2">
        <w:rPr>
          <w:rFonts w:ascii="Times New Roman" w:hAnsi="Times New Roman"/>
          <w:sz w:val="22"/>
          <w:lang w:val="ru-RU"/>
        </w:rPr>
        <w:t xml:space="preserve"> </w:t>
      </w:r>
      <w:r>
        <w:rPr>
          <w:rFonts w:ascii="Times New Roman" w:hAnsi="Times New Roman"/>
          <w:sz w:val="22"/>
          <w:lang w:val="ru-RU"/>
        </w:rPr>
        <w:t>изменений</w:t>
      </w:r>
      <w:r w:rsidRPr="00A775A2">
        <w:rPr>
          <w:rFonts w:ascii="Times New Roman" w:hAnsi="Times New Roman"/>
          <w:sz w:val="22"/>
          <w:lang w:val="ru-RU"/>
        </w:rPr>
        <w:t xml:space="preserve"> </w:t>
      </w:r>
      <w:r>
        <w:rPr>
          <w:rFonts w:ascii="Times New Roman" w:hAnsi="Times New Roman"/>
          <w:sz w:val="22"/>
          <w:lang w:val="ru-RU"/>
        </w:rPr>
        <w:t>в</w:t>
      </w:r>
      <w:r w:rsidRPr="00A775A2">
        <w:rPr>
          <w:rFonts w:ascii="Times New Roman" w:hAnsi="Times New Roman"/>
          <w:sz w:val="22"/>
          <w:lang w:val="ru-RU"/>
        </w:rPr>
        <w:t xml:space="preserve"> </w:t>
      </w:r>
      <w:r>
        <w:rPr>
          <w:rFonts w:ascii="Times New Roman" w:hAnsi="Times New Roman"/>
          <w:sz w:val="22"/>
          <w:lang w:val="ru-RU"/>
        </w:rPr>
        <w:t>законодательство</w:t>
      </w:r>
      <w:r w:rsidRPr="00A775A2">
        <w:rPr>
          <w:rFonts w:ascii="Times New Roman" w:hAnsi="Times New Roman"/>
          <w:sz w:val="22"/>
          <w:lang w:val="ru-RU"/>
        </w:rPr>
        <w:t xml:space="preserve"> </w:t>
      </w:r>
      <w:r>
        <w:rPr>
          <w:rFonts w:ascii="Times New Roman" w:hAnsi="Times New Roman"/>
          <w:sz w:val="22"/>
          <w:lang w:val="ru-RU"/>
        </w:rPr>
        <w:t>приводит</w:t>
      </w:r>
      <w:r w:rsidRPr="00A775A2">
        <w:rPr>
          <w:rFonts w:ascii="Times New Roman" w:hAnsi="Times New Roman"/>
          <w:sz w:val="22"/>
          <w:lang w:val="ru-RU"/>
        </w:rPr>
        <w:t xml:space="preserve"> </w:t>
      </w:r>
      <w:r>
        <w:rPr>
          <w:rFonts w:ascii="Times New Roman" w:hAnsi="Times New Roman"/>
          <w:sz w:val="22"/>
          <w:lang w:val="ru-RU"/>
        </w:rPr>
        <w:t>к</w:t>
      </w:r>
      <w:r w:rsidRPr="00A775A2">
        <w:rPr>
          <w:rFonts w:ascii="Times New Roman" w:hAnsi="Times New Roman"/>
          <w:sz w:val="22"/>
          <w:lang w:val="ru-RU"/>
        </w:rPr>
        <w:t xml:space="preserve"> </w:t>
      </w:r>
      <w:r>
        <w:rPr>
          <w:rFonts w:ascii="Times New Roman" w:hAnsi="Times New Roman"/>
          <w:sz w:val="22"/>
          <w:lang w:val="ru-RU"/>
        </w:rPr>
        <w:t>неоднозначности</w:t>
      </w:r>
      <w:r w:rsidRPr="00A775A2">
        <w:rPr>
          <w:rFonts w:ascii="Times New Roman" w:hAnsi="Times New Roman"/>
          <w:sz w:val="22"/>
          <w:lang w:val="ru-RU"/>
        </w:rPr>
        <w:t xml:space="preserve"> </w:t>
      </w:r>
      <w:r>
        <w:rPr>
          <w:rFonts w:ascii="Times New Roman" w:hAnsi="Times New Roman"/>
          <w:sz w:val="22"/>
          <w:lang w:val="ru-RU"/>
        </w:rPr>
        <w:t>при</w:t>
      </w:r>
      <w:r w:rsidRPr="00A775A2">
        <w:rPr>
          <w:rFonts w:ascii="Times New Roman" w:hAnsi="Times New Roman"/>
          <w:sz w:val="22"/>
          <w:lang w:val="ru-RU"/>
        </w:rPr>
        <w:t xml:space="preserve"> </w:t>
      </w:r>
      <w:r>
        <w:rPr>
          <w:rFonts w:ascii="Times New Roman" w:hAnsi="Times New Roman"/>
          <w:sz w:val="22"/>
          <w:lang w:val="ru-RU"/>
        </w:rPr>
        <w:t>толковании и применении определенных законодательных нормативно-правовых актов, вызывает неопределенность и подрывает доверие со стороны инвесторов. Принятие</w:t>
      </w:r>
      <w:r w:rsidRPr="00A775A2">
        <w:rPr>
          <w:rFonts w:ascii="Times New Roman" w:hAnsi="Times New Roman"/>
          <w:sz w:val="22"/>
          <w:lang w:val="ru-RU"/>
        </w:rPr>
        <w:t xml:space="preserve"> </w:t>
      </w:r>
      <w:r>
        <w:rPr>
          <w:rFonts w:ascii="Times New Roman" w:hAnsi="Times New Roman"/>
          <w:sz w:val="22"/>
          <w:lang w:val="ru-RU"/>
        </w:rPr>
        <w:t>рекомендаций</w:t>
      </w:r>
      <w:r w:rsidRPr="00A775A2">
        <w:rPr>
          <w:rFonts w:ascii="Times New Roman" w:hAnsi="Times New Roman"/>
          <w:sz w:val="22"/>
          <w:lang w:val="ru-RU"/>
        </w:rPr>
        <w:t xml:space="preserve"> </w:t>
      </w:r>
      <w:r>
        <w:rPr>
          <w:rFonts w:ascii="Times New Roman" w:hAnsi="Times New Roman"/>
          <w:sz w:val="22"/>
          <w:lang w:val="ru-RU"/>
        </w:rPr>
        <w:t>ОЭСР</w:t>
      </w:r>
      <w:r w:rsidRPr="00A775A2">
        <w:rPr>
          <w:rFonts w:ascii="Times New Roman" w:hAnsi="Times New Roman"/>
          <w:sz w:val="22"/>
          <w:lang w:val="ru-RU"/>
        </w:rPr>
        <w:t xml:space="preserve"> </w:t>
      </w:r>
      <w:r>
        <w:rPr>
          <w:rFonts w:ascii="Times New Roman" w:hAnsi="Times New Roman"/>
          <w:sz w:val="22"/>
          <w:lang w:val="ru-RU"/>
        </w:rPr>
        <w:t>может</w:t>
      </w:r>
      <w:r w:rsidRPr="00A775A2">
        <w:rPr>
          <w:rFonts w:ascii="Times New Roman" w:hAnsi="Times New Roman"/>
          <w:sz w:val="22"/>
          <w:lang w:val="ru-RU"/>
        </w:rPr>
        <w:t xml:space="preserve"> </w:t>
      </w:r>
      <w:r>
        <w:rPr>
          <w:rFonts w:ascii="Times New Roman" w:hAnsi="Times New Roman"/>
          <w:sz w:val="22"/>
          <w:lang w:val="ru-RU"/>
        </w:rPr>
        <w:t>способствовать</w:t>
      </w:r>
      <w:r w:rsidRPr="00A775A2">
        <w:rPr>
          <w:rFonts w:ascii="Times New Roman" w:hAnsi="Times New Roman"/>
          <w:sz w:val="22"/>
          <w:lang w:val="ru-RU"/>
        </w:rPr>
        <w:t xml:space="preserve"> </w:t>
      </w:r>
      <w:r>
        <w:rPr>
          <w:rFonts w:ascii="Times New Roman" w:hAnsi="Times New Roman"/>
          <w:sz w:val="22"/>
          <w:lang w:val="ru-RU"/>
        </w:rPr>
        <w:t>повышению уровня восприятия, доверия и привлекательности Казахстана для инвесторов. В</w:t>
      </w:r>
      <w:r w:rsidRPr="00BD5645">
        <w:rPr>
          <w:rFonts w:ascii="Times New Roman" w:hAnsi="Times New Roman"/>
          <w:sz w:val="22"/>
        </w:rPr>
        <w:t xml:space="preserve"> </w:t>
      </w:r>
      <w:r>
        <w:rPr>
          <w:rFonts w:ascii="Times New Roman" w:hAnsi="Times New Roman"/>
          <w:sz w:val="22"/>
          <w:lang w:val="ru-RU"/>
        </w:rPr>
        <w:t>частности</w:t>
      </w:r>
      <w:r w:rsidRPr="00BD5645">
        <w:rPr>
          <w:rFonts w:ascii="Times New Roman" w:hAnsi="Times New Roman"/>
          <w:sz w:val="22"/>
        </w:rPr>
        <w:t xml:space="preserve">, </w:t>
      </w:r>
      <w:r>
        <w:rPr>
          <w:rFonts w:ascii="Times New Roman" w:hAnsi="Times New Roman"/>
          <w:sz w:val="22"/>
          <w:lang w:val="ru-RU"/>
        </w:rPr>
        <w:t>согласно</w:t>
      </w:r>
      <w:r w:rsidRPr="00BD5645">
        <w:rPr>
          <w:rFonts w:ascii="Times New Roman" w:hAnsi="Times New Roman"/>
          <w:sz w:val="22"/>
        </w:rPr>
        <w:t xml:space="preserve"> </w:t>
      </w:r>
      <w:r>
        <w:rPr>
          <w:rFonts w:ascii="Times New Roman" w:hAnsi="Times New Roman"/>
          <w:sz w:val="22"/>
          <w:lang w:val="ru-RU"/>
        </w:rPr>
        <w:t>принципам</w:t>
      </w:r>
      <w:r w:rsidRPr="00BD5645">
        <w:rPr>
          <w:rFonts w:ascii="Times New Roman" w:hAnsi="Times New Roman"/>
          <w:sz w:val="22"/>
        </w:rPr>
        <w:t xml:space="preserve"> </w:t>
      </w:r>
      <w:r w:rsidRPr="00040F43">
        <w:rPr>
          <w:rFonts w:ascii="Times New Roman" w:hAnsi="Times New Roman"/>
          <w:sz w:val="22"/>
        </w:rPr>
        <w:t xml:space="preserve">1 </w:t>
      </w:r>
      <w:r>
        <w:rPr>
          <w:rFonts w:ascii="Times New Roman" w:hAnsi="Times New Roman"/>
          <w:sz w:val="22"/>
          <w:lang w:val="ru-RU"/>
        </w:rPr>
        <w:t>и</w:t>
      </w:r>
      <w:r>
        <w:rPr>
          <w:rFonts w:ascii="Times New Roman" w:hAnsi="Times New Roman"/>
          <w:sz w:val="22"/>
        </w:rPr>
        <w:t xml:space="preserve"> 2</w:t>
      </w:r>
      <w:r w:rsidRPr="00BD5645">
        <w:rPr>
          <w:rFonts w:ascii="Times New Roman" w:hAnsi="Times New Roman"/>
          <w:sz w:val="22"/>
        </w:rPr>
        <w:t xml:space="preserve">, </w:t>
      </w:r>
      <w:r>
        <w:rPr>
          <w:rFonts w:ascii="Times New Roman" w:hAnsi="Times New Roman"/>
          <w:sz w:val="22"/>
          <w:lang w:val="ru-RU"/>
        </w:rPr>
        <w:t>правительства</w:t>
      </w:r>
      <w:r w:rsidRPr="00BD5645">
        <w:rPr>
          <w:rFonts w:ascii="Times New Roman" w:hAnsi="Times New Roman"/>
          <w:sz w:val="22"/>
        </w:rPr>
        <w:t xml:space="preserve"> </w:t>
      </w:r>
      <w:r>
        <w:rPr>
          <w:rFonts w:ascii="Times New Roman" w:hAnsi="Times New Roman"/>
          <w:sz w:val="22"/>
          <w:lang w:val="ru-RU"/>
        </w:rPr>
        <w:t>должны</w:t>
      </w:r>
      <w:r w:rsidRPr="00040F43">
        <w:rPr>
          <w:rFonts w:ascii="Times New Roman" w:hAnsi="Times New Roman"/>
          <w:sz w:val="22"/>
        </w:rPr>
        <w:t>:</w:t>
      </w:r>
    </w:p>
    <w:p w:rsidR="000E180E" w:rsidRPr="00170AAE" w:rsidRDefault="000E180E" w:rsidP="00080723">
      <w:pPr>
        <w:pStyle w:val="ListParagraph"/>
        <w:numPr>
          <w:ilvl w:val="0"/>
          <w:numId w:val="11"/>
        </w:numPr>
        <w:spacing w:after="120" w:line="240" w:lineRule="auto"/>
        <w:ind w:left="720"/>
        <w:contextualSpacing w:val="0"/>
        <w:jc w:val="both"/>
        <w:rPr>
          <w:i/>
          <w:sz w:val="22"/>
          <w:lang w:val="ru-RU"/>
        </w:rPr>
      </w:pPr>
      <w:r>
        <w:rPr>
          <w:i/>
          <w:sz w:val="22"/>
          <w:lang w:val="ru-RU"/>
        </w:rPr>
        <w:t>принимать</w:t>
      </w:r>
      <w:r w:rsidRPr="00170AAE">
        <w:rPr>
          <w:i/>
          <w:sz w:val="22"/>
          <w:lang w:val="ru-RU"/>
        </w:rPr>
        <w:t xml:space="preserve"> </w:t>
      </w:r>
      <w:r>
        <w:rPr>
          <w:i/>
          <w:sz w:val="22"/>
          <w:lang w:val="ru-RU"/>
        </w:rPr>
        <w:t>на</w:t>
      </w:r>
      <w:r w:rsidRPr="00170AAE">
        <w:rPr>
          <w:i/>
          <w:sz w:val="22"/>
          <w:lang w:val="ru-RU"/>
        </w:rPr>
        <w:t xml:space="preserve"> </w:t>
      </w:r>
      <w:r>
        <w:rPr>
          <w:i/>
          <w:sz w:val="22"/>
          <w:lang w:val="ru-RU"/>
        </w:rPr>
        <w:t>себя</w:t>
      </w:r>
      <w:r w:rsidRPr="00170AAE">
        <w:rPr>
          <w:i/>
          <w:sz w:val="22"/>
          <w:lang w:val="ru-RU"/>
        </w:rPr>
        <w:t xml:space="preserve"> </w:t>
      </w:r>
      <w:r>
        <w:rPr>
          <w:i/>
          <w:sz w:val="22"/>
          <w:lang w:val="ru-RU"/>
        </w:rPr>
        <w:t>обязательства</w:t>
      </w:r>
      <w:r w:rsidRPr="00170AAE">
        <w:rPr>
          <w:i/>
          <w:sz w:val="22"/>
          <w:lang w:val="ru-RU"/>
        </w:rPr>
        <w:t xml:space="preserve"> </w:t>
      </w:r>
      <w:r>
        <w:rPr>
          <w:i/>
          <w:sz w:val="22"/>
          <w:lang w:val="ru-RU"/>
        </w:rPr>
        <w:t>на</w:t>
      </w:r>
      <w:r w:rsidRPr="00170AAE">
        <w:rPr>
          <w:i/>
          <w:sz w:val="22"/>
          <w:lang w:val="ru-RU"/>
        </w:rPr>
        <w:t xml:space="preserve"> </w:t>
      </w:r>
      <w:r>
        <w:rPr>
          <w:i/>
          <w:sz w:val="22"/>
          <w:lang w:val="ru-RU"/>
        </w:rPr>
        <w:t>высшем</w:t>
      </w:r>
      <w:r w:rsidRPr="00170AAE">
        <w:rPr>
          <w:i/>
          <w:sz w:val="22"/>
          <w:lang w:val="ru-RU"/>
        </w:rPr>
        <w:t xml:space="preserve"> </w:t>
      </w:r>
      <w:r>
        <w:rPr>
          <w:i/>
          <w:sz w:val="22"/>
          <w:lang w:val="ru-RU"/>
        </w:rPr>
        <w:t>политическом</w:t>
      </w:r>
      <w:r w:rsidRPr="00170AAE">
        <w:rPr>
          <w:i/>
          <w:sz w:val="22"/>
          <w:lang w:val="ru-RU"/>
        </w:rPr>
        <w:t xml:space="preserve"> </w:t>
      </w:r>
      <w:r>
        <w:rPr>
          <w:i/>
          <w:sz w:val="22"/>
          <w:lang w:val="ru-RU"/>
        </w:rPr>
        <w:t>уровне</w:t>
      </w:r>
      <w:r w:rsidRPr="00170AAE">
        <w:rPr>
          <w:i/>
          <w:sz w:val="22"/>
          <w:lang w:val="ru-RU"/>
        </w:rPr>
        <w:t xml:space="preserve"> </w:t>
      </w:r>
      <w:r>
        <w:rPr>
          <w:i/>
          <w:sz w:val="22"/>
          <w:lang w:val="ru-RU"/>
        </w:rPr>
        <w:t>по</w:t>
      </w:r>
      <w:r w:rsidRPr="00170AAE">
        <w:rPr>
          <w:i/>
          <w:sz w:val="22"/>
          <w:lang w:val="ru-RU"/>
        </w:rPr>
        <w:t xml:space="preserve"> </w:t>
      </w:r>
      <w:r>
        <w:rPr>
          <w:i/>
          <w:sz w:val="22"/>
          <w:lang w:val="ru-RU"/>
        </w:rPr>
        <w:t>реализации четко сформулированной общегосударственной политики в отношении качества регулирования;</w:t>
      </w:r>
      <w:r w:rsidRPr="00170AAE">
        <w:rPr>
          <w:i/>
          <w:sz w:val="22"/>
          <w:lang w:val="ru-RU"/>
        </w:rPr>
        <w:t xml:space="preserve"> </w:t>
      </w:r>
    </w:p>
    <w:p w:rsidR="000E180E" w:rsidRPr="000A497D" w:rsidRDefault="000E180E" w:rsidP="00080723">
      <w:pPr>
        <w:pStyle w:val="ListParagraph"/>
        <w:numPr>
          <w:ilvl w:val="0"/>
          <w:numId w:val="11"/>
        </w:numPr>
        <w:spacing w:after="120" w:line="240" w:lineRule="auto"/>
        <w:ind w:left="720"/>
        <w:contextualSpacing w:val="0"/>
        <w:jc w:val="both"/>
        <w:rPr>
          <w:i/>
          <w:sz w:val="22"/>
          <w:lang w:val="ru-RU"/>
        </w:rPr>
      </w:pPr>
      <w:r>
        <w:rPr>
          <w:i/>
          <w:sz w:val="22"/>
          <w:lang w:val="ru-RU"/>
        </w:rPr>
        <w:t>придерживаться</w:t>
      </w:r>
      <w:r w:rsidRPr="005A3EC5">
        <w:rPr>
          <w:i/>
          <w:sz w:val="22"/>
          <w:lang w:val="ru-RU"/>
        </w:rPr>
        <w:t xml:space="preserve"> </w:t>
      </w:r>
      <w:r>
        <w:rPr>
          <w:i/>
          <w:sz w:val="22"/>
          <w:lang w:val="ru-RU"/>
        </w:rPr>
        <w:t>принципов</w:t>
      </w:r>
      <w:r w:rsidRPr="005A3EC5">
        <w:rPr>
          <w:i/>
          <w:sz w:val="22"/>
          <w:lang w:val="ru-RU"/>
        </w:rPr>
        <w:t xml:space="preserve"> </w:t>
      </w:r>
      <w:r>
        <w:rPr>
          <w:i/>
          <w:sz w:val="22"/>
          <w:lang w:val="ru-RU"/>
        </w:rPr>
        <w:t>открытого</w:t>
      </w:r>
      <w:r w:rsidRPr="005A3EC5">
        <w:rPr>
          <w:i/>
          <w:sz w:val="22"/>
          <w:lang w:val="ru-RU"/>
        </w:rPr>
        <w:t xml:space="preserve"> </w:t>
      </w:r>
      <w:r>
        <w:rPr>
          <w:i/>
          <w:sz w:val="22"/>
          <w:lang w:val="ru-RU"/>
        </w:rPr>
        <w:t>правительства</w:t>
      </w:r>
      <w:r w:rsidRPr="005A3EC5">
        <w:rPr>
          <w:i/>
          <w:sz w:val="22"/>
          <w:lang w:val="ru-RU"/>
        </w:rPr>
        <w:t xml:space="preserve">, </w:t>
      </w:r>
      <w:r>
        <w:rPr>
          <w:i/>
          <w:sz w:val="22"/>
          <w:lang w:val="ru-RU"/>
        </w:rPr>
        <w:t>включая</w:t>
      </w:r>
      <w:r w:rsidRPr="005A3EC5">
        <w:rPr>
          <w:i/>
          <w:sz w:val="22"/>
          <w:lang w:val="ru-RU"/>
        </w:rPr>
        <w:t xml:space="preserve"> </w:t>
      </w:r>
      <w:r>
        <w:rPr>
          <w:i/>
          <w:sz w:val="22"/>
          <w:lang w:val="ru-RU"/>
        </w:rPr>
        <w:t>принцип</w:t>
      </w:r>
      <w:r w:rsidRPr="005A3EC5">
        <w:rPr>
          <w:i/>
          <w:sz w:val="22"/>
          <w:lang w:val="ru-RU"/>
        </w:rPr>
        <w:t xml:space="preserve"> </w:t>
      </w:r>
      <w:r>
        <w:rPr>
          <w:i/>
          <w:sz w:val="22"/>
          <w:lang w:val="ru-RU"/>
        </w:rPr>
        <w:t>прозрачности</w:t>
      </w:r>
      <w:r w:rsidRPr="005A3EC5">
        <w:rPr>
          <w:i/>
          <w:sz w:val="22"/>
          <w:lang w:val="ru-RU"/>
        </w:rPr>
        <w:t xml:space="preserve"> </w:t>
      </w:r>
      <w:r>
        <w:rPr>
          <w:i/>
          <w:sz w:val="22"/>
          <w:lang w:val="ru-RU"/>
        </w:rPr>
        <w:t>и</w:t>
      </w:r>
      <w:r w:rsidRPr="005A3EC5">
        <w:rPr>
          <w:i/>
          <w:sz w:val="22"/>
          <w:lang w:val="ru-RU"/>
        </w:rPr>
        <w:t xml:space="preserve"> </w:t>
      </w:r>
      <w:r>
        <w:rPr>
          <w:i/>
          <w:sz w:val="22"/>
          <w:lang w:val="ru-RU"/>
        </w:rPr>
        <w:t>участия</w:t>
      </w:r>
      <w:r w:rsidRPr="005A3EC5">
        <w:rPr>
          <w:i/>
          <w:sz w:val="22"/>
          <w:lang w:val="ru-RU"/>
        </w:rPr>
        <w:t xml:space="preserve"> </w:t>
      </w:r>
      <w:r>
        <w:rPr>
          <w:i/>
          <w:sz w:val="22"/>
          <w:lang w:val="ru-RU"/>
        </w:rPr>
        <w:t>в</w:t>
      </w:r>
      <w:r w:rsidRPr="005A3EC5">
        <w:rPr>
          <w:i/>
          <w:sz w:val="22"/>
          <w:lang w:val="ru-RU"/>
        </w:rPr>
        <w:t xml:space="preserve"> </w:t>
      </w:r>
      <w:r>
        <w:rPr>
          <w:i/>
          <w:sz w:val="22"/>
          <w:lang w:val="ru-RU"/>
        </w:rPr>
        <w:t>регулятивном</w:t>
      </w:r>
      <w:r w:rsidRPr="005A3EC5">
        <w:rPr>
          <w:i/>
          <w:sz w:val="22"/>
          <w:lang w:val="ru-RU"/>
        </w:rPr>
        <w:t xml:space="preserve"> </w:t>
      </w:r>
      <w:r>
        <w:rPr>
          <w:i/>
          <w:sz w:val="22"/>
          <w:lang w:val="ru-RU"/>
        </w:rPr>
        <w:t>процессе</w:t>
      </w:r>
      <w:r w:rsidRPr="005A3EC5">
        <w:rPr>
          <w:i/>
          <w:sz w:val="22"/>
          <w:lang w:val="ru-RU"/>
        </w:rPr>
        <w:t xml:space="preserve"> </w:t>
      </w:r>
      <w:r>
        <w:rPr>
          <w:i/>
          <w:sz w:val="22"/>
          <w:lang w:val="ru-RU"/>
        </w:rPr>
        <w:t>с</w:t>
      </w:r>
      <w:r w:rsidRPr="005A3EC5">
        <w:rPr>
          <w:i/>
          <w:sz w:val="22"/>
          <w:lang w:val="ru-RU"/>
        </w:rPr>
        <w:t xml:space="preserve"> </w:t>
      </w:r>
      <w:r>
        <w:rPr>
          <w:i/>
          <w:sz w:val="22"/>
          <w:lang w:val="ru-RU"/>
        </w:rPr>
        <w:t>целью</w:t>
      </w:r>
      <w:r w:rsidRPr="005A3EC5">
        <w:rPr>
          <w:i/>
          <w:sz w:val="22"/>
          <w:lang w:val="ru-RU"/>
        </w:rPr>
        <w:t xml:space="preserve"> </w:t>
      </w:r>
      <w:r>
        <w:rPr>
          <w:i/>
          <w:sz w:val="22"/>
          <w:lang w:val="ru-RU"/>
        </w:rPr>
        <w:t>обеспечения</w:t>
      </w:r>
      <w:r w:rsidRPr="005A3EC5">
        <w:rPr>
          <w:i/>
          <w:sz w:val="22"/>
          <w:lang w:val="ru-RU"/>
        </w:rPr>
        <w:t xml:space="preserve"> </w:t>
      </w:r>
      <w:r>
        <w:rPr>
          <w:i/>
          <w:sz w:val="22"/>
          <w:lang w:val="ru-RU"/>
        </w:rPr>
        <w:t>ориентированности</w:t>
      </w:r>
      <w:r w:rsidRPr="005A3EC5">
        <w:rPr>
          <w:i/>
          <w:sz w:val="22"/>
          <w:lang w:val="ru-RU"/>
        </w:rPr>
        <w:t xml:space="preserve"> </w:t>
      </w:r>
      <w:r>
        <w:rPr>
          <w:i/>
          <w:sz w:val="22"/>
          <w:lang w:val="ru-RU"/>
        </w:rPr>
        <w:t>сферы</w:t>
      </w:r>
      <w:r w:rsidRPr="005A3EC5">
        <w:rPr>
          <w:i/>
          <w:sz w:val="22"/>
          <w:lang w:val="ru-RU"/>
        </w:rPr>
        <w:t xml:space="preserve"> </w:t>
      </w:r>
      <w:r>
        <w:rPr>
          <w:i/>
          <w:sz w:val="22"/>
          <w:lang w:val="ru-RU"/>
        </w:rPr>
        <w:t>регулирования</w:t>
      </w:r>
      <w:r w:rsidRPr="005A3EC5">
        <w:rPr>
          <w:i/>
          <w:sz w:val="22"/>
          <w:lang w:val="ru-RU"/>
        </w:rPr>
        <w:t xml:space="preserve"> </w:t>
      </w:r>
      <w:r>
        <w:rPr>
          <w:i/>
          <w:sz w:val="22"/>
          <w:lang w:val="ru-RU"/>
        </w:rPr>
        <w:t>на</w:t>
      </w:r>
      <w:r w:rsidRPr="005A3EC5">
        <w:rPr>
          <w:i/>
          <w:sz w:val="22"/>
          <w:lang w:val="ru-RU"/>
        </w:rPr>
        <w:t xml:space="preserve"> </w:t>
      </w:r>
      <w:r>
        <w:rPr>
          <w:i/>
          <w:sz w:val="22"/>
          <w:lang w:val="ru-RU"/>
        </w:rPr>
        <w:t>интересы общества и</w:t>
      </w:r>
      <w:r w:rsidRPr="005A3EC5">
        <w:rPr>
          <w:i/>
          <w:sz w:val="22"/>
          <w:lang w:val="ru-RU"/>
        </w:rPr>
        <w:t xml:space="preserve"> </w:t>
      </w:r>
      <w:r>
        <w:rPr>
          <w:i/>
          <w:sz w:val="22"/>
          <w:lang w:val="ru-RU"/>
        </w:rPr>
        <w:t>учета</w:t>
      </w:r>
      <w:r w:rsidRPr="005A3EC5">
        <w:rPr>
          <w:i/>
          <w:sz w:val="22"/>
          <w:lang w:val="ru-RU"/>
        </w:rPr>
        <w:t xml:space="preserve"> </w:t>
      </w:r>
      <w:r>
        <w:rPr>
          <w:i/>
          <w:sz w:val="22"/>
          <w:lang w:val="ru-RU"/>
        </w:rPr>
        <w:t>легитимных</w:t>
      </w:r>
      <w:r w:rsidRPr="005A3EC5">
        <w:rPr>
          <w:i/>
          <w:sz w:val="22"/>
          <w:lang w:val="ru-RU"/>
        </w:rPr>
        <w:t xml:space="preserve"> </w:t>
      </w:r>
      <w:r>
        <w:rPr>
          <w:i/>
          <w:sz w:val="22"/>
          <w:lang w:val="ru-RU"/>
        </w:rPr>
        <w:t>потребностей</w:t>
      </w:r>
      <w:r w:rsidRPr="005A3EC5">
        <w:rPr>
          <w:i/>
          <w:sz w:val="22"/>
          <w:lang w:val="ru-RU"/>
        </w:rPr>
        <w:t xml:space="preserve"> </w:t>
      </w:r>
      <w:r>
        <w:rPr>
          <w:i/>
          <w:sz w:val="22"/>
          <w:lang w:val="ru-RU"/>
        </w:rPr>
        <w:t>сторон, задействованных в сфере регулирования или затрагиваемых ею. Сюда</w:t>
      </w:r>
      <w:r w:rsidRPr="00516FB3">
        <w:rPr>
          <w:i/>
          <w:sz w:val="22"/>
          <w:lang w:val="ru-RU"/>
        </w:rPr>
        <w:t xml:space="preserve"> </w:t>
      </w:r>
      <w:r>
        <w:rPr>
          <w:i/>
          <w:sz w:val="22"/>
          <w:lang w:val="ru-RU"/>
        </w:rPr>
        <w:t>относится</w:t>
      </w:r>
      <w:r w:rsidRPr="00516FB3">
        <w:rPr>
          <w:i/>
          <w:sz w:val="22"/>
          <w:lang w:val="ru-RU"/>
        </w:rPr>
        <w:t xml:space="preserve"> </w:t>
      </w:r>
      <w:r>
        <w:rPr>
          <w:i/>
          <w:sz w:val="22"/>
          <w:lang w:val="ru-RU"/>
        </w:rPr>
        <w:t>обеспечение</w:t>
      </w:r>
      <w:r w:rsidRPr="00516FB3">
        <w:rPr>
          <w:i/>
          <w:sz w:val="22"/>
          <w:lang w:val="ru-RU"/>
        </w:rPr>
        <w:t xml:space="preserve"> </w:t>
      </w:r>
      <w:r>
        <w:rPr>
          <w:i/>
          <w:sz w:val="22"/>
          <w:lang w:val="ru-RU"/>
        </w:rPr>
        <w:t>общества</w:t>
      </w:r>
      <w:r w:rsidRPr="00516FB3">
        <w:rPr>
          <w:i/>
          <w:sz w:val="22"/>
          <w:lang w:val="ru-RU"/>
        </w:rPr>
        <w:t xml:space="preserve"> </w:t>
      </w:r>
      <w:r>
        <w:rPr>
          <w:i/>
          <w:sz w:val="22"/>
          <w:lang w:val="ru-RU"/>
        </w:rPr>
        <w:t>реальными</w:t>
      </w:r>
      <w:r w:rsidRPr="00516FB3">
        <w:rPr>
          <w:i/>
          <w:sz w:val="22"/>
          <w:lang w:val="ru-RU"/>
        </w:rPr>
        <w:t xml:space="preserve"> </w:t>
      </w:r>
      <w:r>
        <w:rPr>
          <w:i/>
          <w:sz w:val="22"/>
          <w:lang w:val="ru-RU"/>
        </w:rPr>
        <w:t>возможностями</w:t>
      </w:r>
      <w:r w:rsidRPr="00516FB3">
        <w:rPr>
          <w:i/>
          <w:sz w:val="22"/>
          <w:lang w:val="ru-RU"/>
        </w:rPr>
        <w:t xml:space="preserve"> (</w:t>
      </w:r>
      <w:r>
        <w:rPr>
          <w:i/>
          <w:sz w:val="22"/>
          <w:lang w:val="ru-RU"/>
        </w:rPr>
        <w:t>в</w:t>
      </w:r>
      <w:r w:rsidRPr="00516FB3">
        <w:rPr>
          <w:i/>
          <w:sz w:val="22"/>
          <w:lang w:val="ru-RU"/>
        </w:rPr>
        <w:t xml:space="preserve"> </w:t>
      </w:r>
      <w:r>
        <w:rPr>
          <w:i/>
          <w:sz w:val="22"/>
          <w:lang w:val="ru-RU"/>
        </w:rPr>
        <w:t>том</w:t>
      </w:r>
      <w:r w:rsidRPr="00516FB3">
        <w:rPr>
          <w:i/>
          <w:sz w:val="22"/>
          <w:lang w:val="ru-RU"/>
        </w:rPr>
        <w:t xml:space="preserve"> </w:t>
      </w:r>
      <w:r>
        <w:rPr>
          <w:i/>
          <w:sz w:val="22"/>
          <w:lang w:val="ru-RU"/>
        </w:rPr>
        <w:t>числе</w:t>
      </w:r>
      <w:r w:rsidRPr="00516FB3">
        <w:rPr>
          <w:i/>
          <w:sz w:val="22"/>
          <w:lang w:val="ru-RU"/>
        </w:rPr>
        <w:t xml:space="preserve"> </w:t>
      </w:r>
      <w:r>
        <w:rPr>
          <w:i/>
          <w:sz w:val="22"/>
          <w:lang w:val="ru-RU"/>
        </w:rPr>
        <w:t>в</w:t>
      </w:r>
      <w:r w:rsidRPr="00516FB3">
        <w:rPr>
          <w:i/>
          <w:sz w:val="22"/>
          <w:lang w:val="ru-RU"/>
        </w:rPr>
        <w:t xml:space="preserve"> </w:t>
      </w:r>
      <w:r>
        <w:rPr>
          <w:i/>
          <w:sz w:val="22"/>
          <w:lang w:val="ru-RU"/>
        </w:rPr>
        <w:t>онлайновом</w:t>
      </w:r>
      <w:r w:rsidRPr="00516FB3">
        <w:rPr>
          <w:i/>
          <w:sz w:val="22"/>
          <w:lang w:val="ru-RU"/>
        </w:rPr>
        <w:t xml:space="preserve"> </w:t>
      </w:r>
      <w:r>
        <w:rPr>
          <w:i/>
          <w:sz w:val="22"/>
          <w:lang w:val="ru-RU"/>
        </w:rPr>
        <w:t>режиме</w:t>
      </w:r>
      <w:r w:rsidRPr="00516FB3">
        <w:rPr>
          <w:i/>
          <w:sz w:val="22"/>
          <w:lang w:val="ru-RU"/>
        </w:rPr>
        <w:t xml:space="preserve">) </w:t>
      </w:r>
      <w:r>
        <w:rPr>
          <w:i/>
          <w:sz w:val="22"/>
          <w:lang w:val="ru-RU"/>
        </w:rPr>
        <w:t>для внесения вклада в процесс разработки проектов нормативных предложений и обеспечения качества вспомогательного анализа</w:t>
      </w:r>
      <w:r w:rsidRPr="00516FB3">
        <w:rPr>
          <w:i/>
          <w:sz w:val="22"/>
          <w:lang w:val="ru-RU"/>
        </w:rPr>
        <w:t xml:space="preserve">. </w:t>
      </w:r>
      <w:r>
        <w:rPr>
          <w:i/>
          <w:sz w:val="22"/>
          <w:lang w:val="ru-RU"/>
        </w:rPr>
        <w:t>Правительства</w:t>
      </w:r>
      <w:r w:rsidRPr="000A497D">
        <w:rPr>
          <w:i/>
          <w:sz w:val="22"/>
          <w:lang w:val="ru-RU"/>
        </w:rPr>
        <w:t xml:space="preserve"> </w:t>
      </w:r>
      <w:r>
        <w:rPr>
          <w:i/>
          <w:sz w:val="22"/>
          <w:lang w:val="ru-RU"/>
        </w:rPr>
        <w:t>должны</w:t>
      </w:r>
      <w:r w:rsidRPr="000A497D">
        <w:rPr>
          <w:i/>
          <w:sz w:val="22"/>
          <w:lang w:val="ru-RU"/>
        </w:rPr>
        <w:t xml:space="preserve"> </w:t>
      </w:r>
      <w:r>
        <w:rPr>
          <w:i/>
          <w:sz w:val="22"/>
          <w:lang w:val="ru-RU"/>
        </w:rPr>
        <w:t>обеспечивать</w:t>
      </w:r>
      <w:r w:rsidRPr="000A497D">
        <w:rPr>
          <w:i/>
          <w:sz w:val="22"/>
          <w:lang w:val="ru-RU"/>
        </w:rPr>
        <w:t xml:space="preserve"> </w:t>
      </w:r>
      <w:r>
        <w:rPr>
          <w:i/>
          <w:sz w:val="22"/>
          <w:lang w:val="ru-RU"/>
        </w:rPr>
        <w:t>понятность</w:t>
      </w:r>
      <w:r w:rsidRPr="000A497D">
        <w:rPr>
          <w:i/>
          <w:sz w:val="22"/>
          <w:lang w:val="ru-RU"/>
        </w:rPr>
        <w:t xml:space="preserve"> </w:t>
      </w:r>
      <w:r>
        <w:rPr>
          <w:i/>
          <w:sz w:val="22"/>
          <w:lang w:val="ru-RU"/>
        </w:rPr>
        <w:t>и</w:t>
      </w:r>
      <w:r w:rsidRPr="000A497D">
        <w:rPr>
          <w:i/>
          <w:sz w:val="22"/>
          <w:lang w:val="ru-RU"/>
        </w:rPr>
        <w:t xml:space="preserve"> </w:t>
      </w:r>
      <w:r>
        <w:rPr>
          <w:i/>
          <w:sz w:val="22"/>
          <w:lang w:val="ru-RU"/>
        </w:rPr>
        <w:t>ясность</w:t>
      </w:r>
      <w:r w:rsidRPr="000A497D">
        <w:rPr>
          <w:i/>
          <w:sz w:val="22"/>
          <w:lang w:val="ru-RU"/>
        </w:rPr>
        <w:t xml:space="preserve"> </w:t>
      </w:r>
      <w:r>
        <w:rPr>
          <w:i/>
          <w:sz w:val="22"/>
          <w:lang w:val="ru-RU"/>
        </w:rPr>
        <w:t>регулятивных</w:t>
      </w:r>
      <w:r w:rsidRPr="000A497D">
        <w:rPr>
          <w:i/>
          <w:sz w:val="22"/>
          <w:lang w:val="ru-RU"/>
        </w:rPr>
        <w:t xml:space="preserve"> </w:t>
      </w:r>
      <w:r>
        <w:rPr>
          <w:i/>
          <w:sz w:val="22"/>
          <w:lang w:val="ru-RU"/>
        </w:rPr>
        <w:t>требований, при этом стороны должны иметь возможность без труда понимать свои права и обязанности</w:t>
      </w:r>
      <w:r w:rsidRPr="000A497D">
        <w:rPr>
          <w:i/>
          <w:sz w:val="22"/>
          <w:lang w:val="ru-RU"/>
        </w:rPr>
        <w:t xml:space="preserve">. </w:t>
      </w:r>
    </w:p>
    <w:p w:rsidR="000E180E" w:rsidRPr="00BB67D9" w:rsidRDefault="000E180E" w:rsidP="000E180E">
      <w:pPr>
        <w:pStyle w:val="ColorfulList-Accent11"/>
        <w:ind w:left="0"/>
        <w:jc w:val="both"/>
        <w:rPr>
          <w:rFonts w:ascii="Times New Roman" w:hAnsi="Times New Roman"/>
          <w:sz w:val="22"/>
          <w:szCs w:val="22"/>
          <w:lang w:val="ru-RU"/>
        </w:rPr>
      </w:pPr>
      <w:r w:rsidRPr="000A497D">
        <w:rPr>
          <w:rFonts w:ascii="Times New Roman" w:hAnsi="Times New Roman"/>
          <w:sz w:val="22"/>
          <w:szCs w:val="22"/>
          <w:lang w:val="ru-RU"/>
        </w:rPr>
        <w:tab/>
      </w:r>
      <w:r>
        <w:rPr>
          <w:rFonts w:ascii="Times New Roman" w:hAnsi="Times New Roman"/>
          <w:sz w:val="22"/>
          <w:lang w:val="ru-RU"/>
        </w:rPr>
        <w:t>Согласно</w:t>
      </w:r>
      <w:r w:rsidRPr="009470CF">
        <w:rPr>
          <w:rFonts w:ascii="Times New Roman" w:hAnsi="Times New Roman"/>
          <w:sz w:val="22"/>
          <w:lang w:val="ru-RU"/>
        </w:rPr>
        <w:t xml:space="preserve"> </w:t>
      </w:r>
      <w:r>
        <w:rPr>
          <w:rFonts w:ascii="Times New Roman" w:hAnsi="Times New Roman"/>
          <w:sz w:val="22"/>
          <w:lang w:val="ru-RU"/>
        </w:rPr>
        <w:t>результатам</w:t>
      </w:r>
      <w:r w:rsidRPr="009470CF">
        <w:rPr>
          <w:rFonts w:ascii="Times New Roman" w:hAnsi="Times New Roman"/>
          <w:sz w:val="22"/>
          <w:lang w:val="ru-RU"/>
        </w:rPr>
        <w:t xml:space="preserve"> </w:t>
      </w:r>
      <w:r>
        <w:rPr>
          <w:rFonts w:ascii="Times New Roman" w:hAnsi="Times New Roman"/>
          <w:sz w:val="22"/>
          <w:lang w:val="ru-RU"/>
        </w:rPr>
        <w:t>опроса</w:t>
      </w:r>
      <w:r w:rsidRPr="009470CF">
        <w:rPr>
          <w:rFonts w:ascii="Times New Roman" w:hAnsi="Times New Roman"/>
          <w:sz w:val="22"/>
          <w:lang w:val="ru-RU"/>
        </w:rPr>
        <w:t xml:space="preserve">, </w:t>
      </w:r>
      <w:r>
        <w:rPr>
          <w:rFonts w:ascii="Times New Roman" w:hAnsi="Times New Roman"/>
          <w:sz w:val="22"/>
          <w:lang w:val="ru-RU"/>
        </w:rPr>
        <w:t>проведенного</w:t>
      </w:r>
      <w:r w:rsidRPr="009470CF">
        <w:rPr>
          <w:rFonts w:ascii="Times New Roman" w:hAnsi="Times New Roman"/>
          <w:sz w:val="22"/>
          <w:lang w:val="ru-RU"/>
        </w:rPr>
        <w:t xml:space="preserve"> </w:t>
      </w:r>
      <w:r>
        <w:rPr>
          <w:rFonts w:ascii="Times New Roman" w:hAnsi="Times New Roman"/>
          <w:sz w:val="22"/>
          <w:lang w:val="ru-RU"/>
        </w:rPr>
        <w:t>компанией</w:t>
      </w:r>
      <w:r w:rsidRPr="009470CF">
        <w:rPr>
          <w:rFonts w:ascii="Times New Roman" w:hAnsi="Times New Roman"/>
          <w:sz w:val="22"/>
          <w:lang w:val="ru-RU"/>
        </w:rPr>
        <w:t xml:space="preserve"> «</w:t>
      </w:r>
      <w:r w:rsidRPr="00040F43">
        <w:rPr>
          <w:rFonts w:ascii="Times New Roman" w:hAnsi="Times New Roman"/>
          <w:sz w:val="22"/>
        </w:rPr>
        <w:t>Ernest</w:t>
      </w:r>
      <w:r w:rsidRPr="009470CF">
        <w:rPr>
          <w:rFonts w:ascii="Times New Roman" w:hAnsi="Times New Roman"/>
          <w:sz w:val="22"/>
          <w:lang w:val="ru-RU"/>
        </w:rPr>
        <w:t xml:space="preserve"> </w:t>
      </w:r>
      <w:r w:rsidRPr="00040F43">
        <w:rPr>
          <w:rFonts w:ascii="Times New Roman" w:hAnsi="Times New Roman"/>
          <w:sz w:val="22"/>
        </w:rPr>
        <w:t>and</w:t>
      </w:r>
      <w:r w:rsidRPr="009470CF">
        <w:rPr>
          <w:rFonts w:ascii="Times New Roman" w:hAnsi="Times New Roman"/>
          <w:sz w:val="22"/>
          <w:lang w:val="ru-RU"/>
        </w:rPr>
        <w:t xml:space="preserve"> </w:t>
      </w:r>
      <w:r w:rsidRPr="00040F43">
        <w:rPr>
          <w:rFonts w:ascii="Times New Roman" w:hAnsi="Times New Roman"/>
          <w:sz w:val="22"/>
        </w:rPr>
        <w:t>Young</w:t>
      </w:r>
      <w:r w:rsidRPr="009470CF">
        <w:rPr>
          <w:rFonts w:ascii="Times New Roman" w:hAnsi="Times New Roman"/>
          <w:sz w:val="22"/>
          <w:lang w:val="ru-RU"/>
        </w:rPr>
        <w:t xml:space="preserve">», </w:t>
      </w:r>
      <w:r>
        <w:rPr>
          <w:rFonts w:ascii="Times New Roman" w:hAnsi="Times New Roman"/>
          <w:sz w:val="22"/>
          <w:lang w:val="ru-RU"/>
        </w:rPr>
        <w:t>толкование</w:t>
      </w:r>
      <w:r w:rsidRPr="009470CF">
        <w:rPr>
          <w:rFonts w:ascii="Times New Roman" w:hAnsi="Times New Roman"/>
          <w:sz w:val="22"/>
          <w:lang w:val="ru-RU"/>
        </w:rPr>
        <w:t xml:space="preserve"> </w:t>
      </w:r>
      <w:r>
        <w:rPr>
          <w:rFonts w:ascii="Times New Roman" w:hAnsi="Times New Roman"/>
          <w:sz w:val="22"/>
          <w:lang w:val="ru-RU"/>
        </w:rPr>
        <w:t>некоторых</w:t>
      </w:r>
      <w:r w:rsidRPr="009470CF">
        <w:rPr>
          <w:rFonts w:ascii="Times New Roman" w:hAnsi="Times New Roman"/>
          <w:sz w:val="22"/>
          <w:lang w:val="ru-RU"/>
        </w:rPr>
        <w:t xml:space="preserve"> </w:t>
      </w:r>
      <w:r>
        <w:rPr>
          <w:rFonts w:ascii="Times New Roman" w:hAnsi="Times New Roman"/>
          <w:sz w:val="22"/>
          <w:lang w:val="ru-RU"/>
        </w:rPr>
        <w:t>законопроектов</w:t>
      </w:r>
      <w:r w:rsidRPr="009470CF">
        <w:rPr>
          <w:rFonts w:ascii="Times New Roman" w:hAnsi="Times New Roman"/>
          <w:sz w:val="22"/>
          <w:lang w:val="ru-RU"/>
        </w:rPr>
        <w:t xml:space="preserve"> </w:t>
      </w:r>
      <w:r>
        <w:rPr>
          <w:rFonts w:ascii="Times New Roman" w:hAnsi="Times New Roman"/>
          <w:sz w:val="22"/>
          <w:lang w:val="ru-RU"/>
        </w:rPr>
        <w:t>может</w:t>
      </w:r>
      <w:r w:rsidRPr="009470CF">
        <w:rPr>
          <w:rFonts w:ascii="Times New Roman" w:hAnsi="Times New Roman"/>
          <w:sz w:val="22"/>
          <w:lang w:val="ru-RU"/>
        </w:rPr>
        <w:t xml:space="preserve"> </w:t>
      </w:r>
      <w:r>
        <w:rPr>
          <w:rFonts w:ascii="Times New Roman" w:hAnsi="Times New Roman"/>
          <w:sz w:val="22"/>
          <w:lang w:val="ru-RU"/>
        </w:rPr>
        <w:t>быть</w:t>
      </w:r>
      <w:r w:rsidRPr="009470CF">
        <w:rPr>
          <w:rFonts w:ascii="Times New Roman" w:hAnsi="Times New Roman"/>
          <w:sz w:val="22"/>
          <w:lang w:val="ru-RU"/>
        </w:rPr>
        <w:t xml:space="preserve"> </w:t>
      </w:r>
      <w:r>
        <w:rPr>
          <w:rFonts w:ascii="Times New Roman" w:hAnsi="Times New Roman"/>
          <w:sz w:val="22"/>
          <w:lang w:val="ru-RU"/>
        </w:rPr>
        <w:t>непродуманным и</w:t>
      </w:r>
      <w:r w:rsidRPr="009470CF">
        <w:rPr>
          <w:rFonts w:ascii="Times New Roman" w:hAnsi="Times New Roman"/>
          <w:sz w:val="22"/>
          <w:lang w:val="ru-RU"/>
        </w:rPr>
        <w:t xml:space="preserve"> </w:t>
      </w:r>
      <w:r>
        <w:rPr>
          <w:rFonts w:ascii="Times New Roman" w:hAnsi="Times New Roman"/>
          <w:sz w:val="22"/>
          <w:lang w:val="ru-RU"/>
        </w:rPr>
        <w:t>неразборчивым</w:t>
      </w:r>
      <w:r w:rsidRPr="009470CF">
        <w:rPr>
          <w:rFonts w:ascii="Times New Roman" w:hAnsi="Times New Roman"/>
          <w:sz w:val="22"/>
          <w:lang w:val="ru-RU"/>
        </w:rPr>
        <w:t xml:space="preserve">, </w:t>
      </w:r>
      <w:r>
        <w:rPr>
          <w:rFonts w:ascii="Times New Roman" w:hAnsi="Times New Roman"/>
          <w:sz w:val="22"/>
          <w:lang w:val="ru-RU"/>
        </w:rPr>
        <w:t>а это вызывает</w:t>
      </w:r>
      <w:r w:rsidRPr="009470CF">
        <w:rPr>
          <w:rFonts w:ascii="Times New Roman" w:hAnsi="Times New Roman"/>
          <w:sz w:val="22"/>
          <w:lang w:val="ru-RU"/>
        </w:rPr>
        <w:t xml:space="preserve">  </w:t>
      </w:r>
      <w:r>
        <w:rPr>
          <w:rFonts w:ascii="Times New Roman" w:hAnsi="Times New Roman"/>
          <w:sz w:val="22"/>
          <w:lang w:val="ru-RU"/>
        </w:rPr>
        <w:t>неопределенность</w:t>
      </w:r>
      <w:r w:rsidRPr="009470CF">
        <w:rPr>
          <w:rFonts w:ascii="Times New Roman" w:hAnsi="Times New Roman"/>
          <w:sz w:val="22"/>
          <w:lang w:val="ru-RU"/>
        </w:rPr>
        <w:t xml:space="preserve"> </w:t>
      </w:r>
      <w:r>
        <w:rPr>
          <w:rFonts w:ascii="Times New Roman" w:hAnsi="Times New Roman"/>
          <w:sz w:val="22"/>
          <w:lang w:val="ru-RU"/>
        </w:rPr>
        <w:t>и</w:t>
      </w:r>
      <w:r w:rsidRPr="009470CF">
        <w:rPr>
          <w:rFonts w:ascii="Times New Roman" w:hAnsi="Times New Roman"/>
          <w:sz w:val="22"/>
          <w:lang w:val="ru-RU"/>
        </w:rPr>
        <w:t xml:space="preserve"> </w:t>
      </w:r>
      <w:r>
        <w:rPr>
          <w:rFonts w:ascii="Times New Roman" w:hAnsi="Times New Roman"/>
          <w:sz w:val="22"/>
          <w:lang w:val="ru-RU"/>
        </w:rPr>
        <w:t>создает</w:t>
      </w:r>
      <w:r w:rsidRPr="009470CF">
        <w:rPr>
          <w:rFonts w:ascii="Times New Roman" w:hAnsi="Times New Roman"/>
          <w:sz w:val="22"/>
          <w:lang w:val="ru-RU"/>
        </w:rPr>
        <w:t xml:space="preserve"> </w:t>
      </w:r>
      <w:r>
        <w:rPr>
          <w:rFonts w:ascii="Times New Roman" w:hAnsi="Times New Roman"/>
          <w:sz w:val="22"/>
          <w:lang w:val="ru-RU"/>
        </w:rPr>
        <w:t>общее впечатление</w:t>
      </w:r>
      <w:r w:rsidRPr="009470CF">
        <w:rPr>
          <w:rFonts w:ascii="Times New Roman" w:hAnsi="Times New Roman"/>
          <w:sz w:val="22"/>
          <w:lang w:val="ru-RU"/>
        </w:rPr>
        <w:t xml:space="preserve">, </w:t>
      </w:r>
      <w:r>
        <w:rPr>
          <w:rFonts w:ascii="Times New Roman" w:hAnsi="Times New Roman"/>
          <w:sz w:val="22"/>
          <w:lang w:val="ru-RU"/>
        </w:rPr>
        <w:t>что</w:t>
      </w:r>
      <w:r w:rsidRPr="009470CF">
        <w:rPr>
          <w:rFonts w:ascii="Times New Roman" w:hAnsi="Times New Roman"/>
          <w:sz w:val="22"/>
          <w:lang w:val="ru-RU"/>
        </w:rPr>
        <w:t xml:space="preserve"> </w:t>
      </w:r>
      <w:r>
        <w:rPr>
          <w:rFonts w:ascii="Times New Roman" w:hAnsi="Times New Roman"/>
          <w:sz w:val="22"/>
          <w:lang w:val="ru-RU"/>
        </w:rPr>
        <w:t>контролирующий орган предпочтет занять наиболее</w:t>
      </w:r>
      <w:r w:rsidRPr="009470CF">
        <w:rPr>
          <w:rFonts w:ascii="Times New Roman" w:hAnsi="Times New Roman"/>
          <w:sz w:val="22"/>
          <w:lang w:val="ru-RU"/>
        </w:rPr>
        <w:t xml:space="preserve"> </w:t>
      </w:r>
      <w:r>
        <w:rPr>
          <w:rFonts w:ascii="Times New Roman" w:hAnsi="Times New Roman"/>
          <w:sz w:val="22"/>
          <w:lang w:val="ru-RU"/>
        </w:rPr>
        <w:t>неблагоприятную</w:t>
      </w:r>
      <w:r w:rsidRPr="009470CF">
        <w:rPr>
          <w:rFonts w:ascii="Times New Roman" w:hAnsi="Times New Roman"/>
          <w:sz w:val="22"/>
          <w:lang w:val="ru-RU"/>
        </w:rPr>
        <w:t xml:space="preserve"> </w:t>
      </w:r>
      <w:r>
        <w:rPr>
          <w:rFonts w:ascii="Times New Roman" w:hAnsi="Times New Roman"/>
          <w:sz w:val="22"/>
          <w:lang w:val="ru-RU"/>
        </w:rPr>
        <w:t>по отношению к инвестору позицию</w:t>
      </w:r>
      <w:r w:rsidRPr="009470CF">
        <w:rPr>
          <w:rFonts w:ascii="Times New Roman" w:hAnsi="Times New Roman"/>
          <w:sz w:val="22"/>
          <w:lang w:val="ru-RU"/>
        </w:rPr>
        <w:t xml:space="preserve"> </w:t>
      </w:r>
      <w:r>
        <w:rPr>
          <w:rFonts w:ascii="Times New Roman" w:hAnsi="Times New Roman"/>
          <w:sz w:val="22"/>
          <w:lang w:val="ru-RU"/>
        </w:rPr>
        <w:t>с тем, чтобы избежать обвинений в благоприятствовании интересам инвесторов</w:t>
      </w:r>
      <w:r w:rsidR="0051601A">
        <w:rPr>
          <w:rFonts w:ascii="Times New Roman" w:hAnsi="Times New Roman"/>
          <w:sz w:val="22"/>
          <w:lang w:val="ru-RU"/>
        </w:rPr>
        <w:t>,</w:t>
      </w:r>
      <w:r>
        <w:rPr>
          <w:rFonts w:ascii="Times New Roman" w:hAnsi="Times New Roman"/>
          <w:sz w:val="22"/>
          <w:lang w:val="ru-RU"/>
        </w:rPr>
        <w:t xml:space="preserve"> и риска подозрений в чрезмерной снисходительности, что приводит к увеличению количества дел, требующих рассмотрения в суде. Кроме</w:t>
      </w:r>
      <w:r w:rsidRPr="00BB67D9">
        <w:rPr>
          <w:rFonts w:ascii="Times New Roman" w:hAnsi="Times New Roman"/>
          <w:sz w:val="22"/>
          <w:lang w:val="ru-RU"/>
        </w:rPr>
        <w:t xml:space="preserve"> </w:t>
      </w:r>
      <w:r>
        <w:rPr>
          <w:rFonts w:ascii="Times New Roman" w:hAnsi="Times New Roman"/>
          <w:sz w:val="22"/>
          <w:lang w:val="ru-RU"/>
        </w:rPr>
        <w:t>того</w:t>
      </w:r>
      <w:r w:rsidRPr="00BB67D9">
        <w:rPr>
          <w:rFonts w:ascii="Times New Roman" w:hAnsi="Times New Roman"/>
          <w:sz w:val="22"/>
          <w:lang w:val="ru-RU"/>
        </w:rPr>
        <w:t xml:space="preserve">, </w:t>
      </w:r>
      <w:r>
        <w:rPr>
          <w:rFonts w:ascii="Times New Roman" w:hAnsi="Times New Roman"/>
          <w:sz w:val="22"/>
          <w:lang w:val="ru-RU"/>
        </w:rPr>
        <w:t>Казахстан</w:t>
      </w:r>
      <w:r w:rsidRPr="00BB67D9">
        <w:rPr>
          <w:rFonts w:ascii="Times New Roman" w:hAnsi="Times New Roman"/>
          <w:sz w:val="22"/>
          <w:lang w:val="ru-RU"/>
        </w:rPr>
        <w:t xml:space="preserve"> </w:t>
      </w:r>
      <w:r>
        <w:rPr>
          <w:rFonts w:ascii="Times New Roman" w:hAnsi="Times New Roman"/>
          <w:sz w:val="22"/>
          <w:lang w:val="ru-RU"/>
        </w:rPr>
        <w:t>воспринимается</w:t>
      </w:r>
      <w:r w:rsidRPr="00BB67D9">
        <w:rPr>
          <w:rFonts w:ascii="Times New Roman" w:hAnsi="Times New Roman"/>
          <w:sz w:val="22"/>
          <w:lang w:val="ru-RU"/>
        </w:rPr>
        <w:t xml:space="preserve"> </w:t>
      </w:r>
      <w:r>
        <w:rPr>
          <w:rFonts w:ascii="Times New Roman" w:hAnsi="Times New Roman"/>
          <w:sz w:val="22"/>
          <w:lang w:val="ru-RU"/>
        </w:rPr>
        <w:t>как</w:t>
      </w:r>
      <w:r w:rsidRPr="00BB67D9">
        <w:rPr>
          <w:rFonts w:ascii="Times New Roman" w:hAnsi="Times New Roman"/>
          <w:sz w:val="22"/>
          <w:lang w:val="ru-RU"/>
        </w:rPr>
        <w:t xml:space="preserve"> </w:t>
      </w:r>
      <w:r>
        <w:rPr>
          <w:rFonts w:ascii="Times New Roman" w:hAnsi="Times New Roman"/>
          <w:sz w:val="22"/>
          <w:lang w:val="ru-RU"/>
        </w:rPr>
        <w:t>весьма</w:t>
      </w:r>
      <w:r w:rsidRPr="00BB67D9">
        <w:rPr>
          <w:rFonts w:ascii="Times New Roman" w:hAnsi="Times New Roman"/>
          <w:sz w:val="22"/>
          <w:lang w:val="ru-RU"/>
        </w:rPr>
        <w:t xml:space="preserve"> </w:t>
      </w:r>
      <w:r>
        <w:rPr>
          <w:rFonts w:ascii="Times New Roman" w:hAnsi="Times New Roman"/>
          <w:sz w:val="22"/>
          <w:lang w:val="ru-RU"/>
        </w:rPr>
        <w:t>бюрократическая</w:t>
      </w:r>
      <w:r w:rsidRPr="00BB67D9">
        <w:rPr>
          <w:rFonts w:ascii="Times New Roman" w:hAnsi="Times New Roman"/>
          <w:sz w:val="22"/>
          <w:lang w:val="ru-RU"/>
        </w:rPr>
        <w:t xml:space="preserve"> </w:t>
      </w:r>
      <w:r>
        <w:rPr>
          <w:rFonts w:ascii="Times New Roman" w:hAnsi="Times New Roman"/>
          <w:sz w:val="22"/>
          <w:lang w:val="ru-RU"/>
        </w:rPr>
        <w:t>страна, что может говорить о  присутствии продолжительных и излишних проволочек. Казахстанская</w:t>
      </w:r>
      <w:r w:rsidRPr="00BB67D9">
        <w:rPr>
          <w:rFonts w:ascii="Times New Roman" w:hAnsi="Times New Roman"/>
          <w:sz w:val="22"/>
          <w:lang w:val="ru-RU"/>
        </w:rPr>
        <w:t xml:space="preserve"> </w:t>
      </w:r>
      <w:r>
        <w:rPr>
          <w:rFonts w:ascii="Times New Roman" w:hAnsi="Times New Roman"/>
          <w:sz w:val="22"/>
          <w:lang w:val="ru-RU"/>
        </w:rPr>
        <w:t>практика</w:t>
      </w:r>
      <w:r w:rsidRPr="00BB67D9">
        <w:rPr>
          <w:rFonts w:ascii="Times New Roman" w:hAnsi="Times New Roman"/>
          <w:sz w:val="22"/>
          <w:lang w:val="ru-RU"/>
        </w:rPr>
        <w:t xml:space="preserve"> </w:t>
      </w:r>
      <w:r>
        <w:rPr>
          <w:rFonts w:ascii="Times New Roman" w:hAnsi="Times New Roman"/>
          <w:sz w:val="22"/>
          <w:lang w:val="ru-RU"/>
        </w:rPr>
        <w:t>в</w:t>
      </w:r>
      <w:r w:rsidRPr="00BB67D9">
        <w:rPr>
          <w:rFonts w:ascii="Times New Roman" w:hAnsi="Times New Roman"/>
          <w:sz w:val="22"/>
          <w:lang w:val="ru-RU"/>
        </w:rPr>
        <w:t xml:space="preserve"> </w:t>
      </w:r>
      <w:r>
        <w:rPr>
          <w:rFonts w:ascii="Times New Roman" w:hAnsi="Times New Roman"/>
          <w:sz w:val="22"/>
          <w:lang w:val="ru-RU"/>
        </w:rPr>
        <w:t>большой</w:t>
      </w:r>
      <w:r w:rsidRPr="00BB67D9">
        <w:rPr>
          <w:rFonts w:ascii="Times New Roman" w:hAnsi="Times New Roman"/>
          <w:sz w:val="22"/>
          <w:lang w:val="ru-RU"/>
        </w:rPr>
        <w:t xml:space="preserve"> </w:t>
      </w:r>
      <w:r>
        <w:rPr>
          <w:rFonts w:ascii="Times New Roman" w:hAnsi="Times New Roman"/>
          <w:sz w:val="22"/>
          <w:lang w:val="ru-RU"/>
        </w:rPr>
        <w:t>мере</w:t>
      </w:r>
      <w:r w:rsidRPr="00BB67D9">
        <w:rPr>
          <w:rFonts w:ascii="Times New Roman" w:hAnsi="Times New Roman"/>
          <w:sz w:val="22"/>
          <w:lang w:val="ru-RU"/>
        </w:rPr>
        <w:t xml:space="preserve"> </w:t>
      </w:r>
      <w:r>
        <w:rPr>
          <w:rFonts w:ascii="Times New Roman" w:hAnsi="Times New Roman"/>
          <w:sz w:val="22"/>
          <w:lang w:val="ru-RU"/>
        </w:rPr>
        <w:t>обусловлена</w:t>
      </w:r>
      <w:r w:rsidRPr="00BB67D9">
        <w:rPr>
          <w:rFonts w:ascii="Times New Roman" w:hAnsi="Times New Roman"/>
          <w:sz w:val="22"/>
          <w:lang w:val="ru-RU"/>
        </w:rPr>
        <w:t xml:space="preserve"> </w:t>
      </w:r>
      <w:r>
        <w:rPr>
          <w:rFonts w:ascii="Times New Roman" w:hAnsi="Times New Roman"/>
          <w:sz w:val="22"/>
          <w:lang w:val="ru-RU"/>
        </w:rPr>
        <w:t>необходимостью</w:t>
      </w:r>
      <w:r w:rsidRPr="00BB67D9">
        <w:rPr>
          <w:rFonts w:ascii="Times New Roman" w:hAnsi="Times New Roman"/>
          <w:sz w:val="22"/>
          <w:lang w:val="ru-RU"/>
        </w:rPr>
        <w:t xml:space="preserve"> </w:t>
      </w:r>
      <w:r>
        <w:rPr>
          <w:rFonts w:ascii="Times New Roman" w:hAnsi="Times New Roman"/>
          <w:sz w:val="22"/>
          <w:lang w:val="ru-RU"/>
        </w:rPr>
        <w:t>в</w:t>
      </w:r>
      <w:r w:rsidRPr="00BB67D9">
        <w:rPr>
          <w:rFonts w:ascii="Times New Roman" w:hAnsi="Times New Roman"/>
          <w:sz w:val="22"/>
          <w:lang w:val="ru-RU"/>
        </w:rPr>
        <w:t xml:space="preserve"> </w:t>
      </w:r>
      <w:r>
        <w:rPr>
          <w:rFonts w:ascii="Times New Roman" w:hAnsi="Times New Roman"/>
          <w:sz w:val="22"/>
          <w:lang w:val="ru-RU"/>
        </w:rPr>
        <w:t>заполнении</w:t>
      </w:r>
      <w:r w:rsidRPr="00BB67D9">
        <w:rPr>
          <w:rFonts w:ascii="Times New Roman" w:hAnsi="Times New Roman"/>
          <w:sz w:val="22"/>
          <w:lang w:val="ru-RU"/>
        </w:rPr>
        <w:t xml:space="preserve"> </w:t>
      </w:r>
      <w:r>
        <w:rPr>
          <w:rFonts w:ascii="Times New Roman" w:hAnsi="Times New Roman"/>
          <w:sz w:val="22"/>
          <w:lang w:val="ru-RU"/>
        </w:rPr>
        <w:t>исчерпывающей</w:t>
      </w:r>
      <w:r w:rsidRPr="00BB67D9">
        <w:rPr>
          <w:rFonts w:ascii="Times New Roman" w:hAnsi="Times New Roman"/>
          <w:sz w:val="22"/>
          <w:lang w:val="ru-RU"/>
        </w:rPr>
        <w:t xml:space="preserve"> </w:t>
      </w:r>
      <w:r>
        <w:rPr>
          <w:rFonts w:ascii="Times New Roman" w:hAnsi="Times New Roman"/>
          <w:sz w:val="22"/>
          <w:lang w:val="ru-RU"/>
        </w:rPr>
        <w:t>документации в соответствии со строгими процедурами. Штрафные санкции за</w:t>
      </w:r>
      <w:r w:rsidRPr="00BB67D9">
        <w:rPr>
          <w:rFonts w:ascii="Times New Roman" w:hAnsi="Times New Roman"/>
          <w:sz w:val="22"/>
          <w:lang w:val="ru-RU"/>
        </w:rPr>
        <w:t xml:space="preserve"> </w:t>
      </w:r>
      <w:r>
        <w:rPr>
          <w:rFonts w:ascii="Times New Roman" w:hAnsi="Times New Roman"/>
          <w:sz w:val="22"/>
          <w:lang w:val="ru-RU"/>
        </w:rPr>
        <w:t>несоблюдение</w:t>
      </w:r>
      <w:r w:rsidRPr="00BB67D9">
        <w:rPr>
          <w:rFonts w:ascii="Times New Roman" w:hAnsi="Times New Roman"/>
          <w:sz w:val="22"/>
          <w:lang w:val="ru-RU"/>
        </w:rPr>
        <w:t xml:space="preserve"> </w:t>
      </w:r>
      <w:r>
        <w:rPr>
          <w:rFonts w:ascii="Times New Roman" w:hAnsi="Times New Roman"/>
          <w:sz w:val="22"/>
          <w:lang w:val="ru-RU"/>
        </w:rPr>
        <w:t>установленных</w:t>
      </w:r>
      <w:r w:rsidRPr="00BB67D9">
        <w:rPr>
          <w:rFonts w:ascii="Times New Roman" w:hAnsi="Times New Roman"/>
          <w:sz w:val="22"/>
          <w:lang w:val="ru-RU"/>
        </w:rPr>
        <w:t xml:space="preserve"> </w:t>
      </w:r>
      <w:r>
        <w:rPr>
          <w:rFonts w:ascii="Times New Roman" w:hAnsi="Times New Roman"/>
          <w:sz w:val="22"/>
          <w:lang w:val="ru-RU"/>
        </w:rPr>
        <w:t>правил</w:t>
      </w:r>
      <w:r w:rsidRPr="00BB67D9">
        <w:rPr>
          <w:rFonts w:ascii="Times New Roman" w:hAnsi="Times New Roman"/>
          <w:sz w:val="22"/>
          <w:lang w:val="ru-RU"/>
        </w:rPr>
        <w:t xml:space="preserve"> </w:t>
      </w:r>
      <w:r>
        <w:rPr>
          <w:rFonts w:ascii="Times New Roman" w:hAnsi="Times New Roman"/>
          <w:sz w:val="22"/>
          <w:lang w:val="ru-RU"/>
        </w:rPr>
        <w:t>могут</w:t>
      </w:r>
      <w:r w:rsidRPr="00BB67D9">
        <w:rPr>
          <w:rFonts w:ascii="Times New Roman" w:hAnsi="Times New Roman"/>
          <w:sz w:val="22"/>
          <w:lang w:val="ru-RU"/>
        </w:rPr>
        <w:t xml:space="preserve"> </w:t>
      </w:r>
      <w:r>
        <w:rPr>
          <w:rFonts w:ascii="Times New Roman" w:hAnsi="Times New Roman"/>
          <w:sz w:val="22"/>
          <w:lang w:val="ru-RU"/>
        </w:rPr>
        <w:t>быть</w:t>
      </w:r>
      <w:r w:rsidRPr="00BB67D9">
        <w:rPr>
          <w:rFonts w:ascii="Times New Roman" w:hAnsi="Times New Roman"/>
          <w:sz w:val="22"/>
          <w:lang w:val="ru-RU"/>
        </w:rPr>
        <w:t xml:space="preserve"> </w:t>
      </w:r>
      <w:r>
        <w:rPr>
          <w:rFonts w:ascii="Times New Roman" w:hAnsi="Times New Roman"/>
          <w:sz w:val="22"/>
          <w:lang w:val="ru-RU"/>
        </w:rPr>
        <w:t>существенными</w:t>
      </w:r>
      <w:r w:rsidRPr="00BB67D9">
        <w:rPr>
          <w:rFonts w:ascii="Times New Roman" w:hAnsi="Times New Roman"/>
          <w:sz w:val="22"/>
          <w:lang w:val="ru-RU"/>
        </w:rPr>
        <w:t xml:space="preserve"> </w:t>
      </w:r>
      <w:r>
        <w:rPr>
          <w:rFonts w:ascii="Times New Roman" w:hAnsi="Times New Roman"/>
          <w:sz w:val="22"/>
          <w:lang w:val="ru-RU"/>
        </w:rPr>
        <w:t>и</w:t>
      </w:r>
      <w:r w:rsidRPr="00BB67D9">
        <w:rPr>
          <w:rFonts w:ascii="Times New Roman" w:hAnsi="Times New Roman"/>
          <w:sz w:val="22"/>
          <w:lang w:val="ru-RU"/>
        </w:rPr>
        <w:t xml:space="preserve"> </w:t>
      </w:r>
      <w:r>
        <w:rPr>
          <w:rFonts w:ascii="Times New Roman" w:hAnsi="Times New Roman"/>
          <w:sz w:val="22"/>
          <w:lang w:val="ru-RU"/>
        </w:rPr>
        <w:t>несоразмерными фактическому нарушению. В довершени</w:t>
      </w:r>
      <w:r w:rsidR="00A9569A">
        <w:rPr>
          <w:rFonts w:ascii="Times New Roman" w:hAnsi="Times New Roman"/>
          <w:sz w:val="22"/>
          <w:lang w:val="ru-RU"/>
        </w:rPr>
        <w:t>е</w:t>
      </w:r>
      <w:r>
        <w:rPr>
          <w:rFonts w:ascii="Times New Roman" w:hAnsi="Times New Roman"/>
          <w:sz w:val="22"/>
          <w:lang w:val="ru-RU"/>
        </w:rPr>
        <w:t xml:space="preserve"> всего</w:t>
      </w:r>
      <w:r w:rsidRPr="00BB67D9">
        <w:rPr>
          <w:rFonts w:ascii="Times New Roman" w:hAnsi="Times New Roman"/>
          <w:sz w:val="22"/>
          <w:szCs w:val="22"/>
          <w:lang w:val="ru-RU"/>
        </w:rPr>
        <w:t xml:space="preserve"> </w:t>
      </w:r>
      <w:r>
        <w:rPr>
          <w:rFonts w:ascii="Times New Roman" w:hAnsi="Times New Roman"/>
          <w:sz w:val="22"/>
          <w:szCs w:val="22"/>
          <w:lang w:val="ru-RU"/>
        </w:rPr>
        <w:t>в</w:t>
      </w:r>
      <w:r w:rsidRPr="00BB67D9">
        <w:rPr>
          <w:rFonts w:ascii="Times New Roman" w:hAnsi="Times New Roman"/>
          <w:sz w:val="22"/>
          <w:szCs w:val="22"/>
          <w:lang w:val="ru-RU"/>
        </w:rPr>
        <w:t xml:space="preserve"> </w:t>
      </w:r>
      <w:r>
        <w:rPr>
          <w:rFonts w:ascii="Times New Roman" w:hAnsi="Times New Roman"/>
          <w:sz w:val="22"/>
          <w:szCs w:val="22"/>
          <w:lang w:val="ru-RU"/>
        </w:rPr>
        <w:t>некоторых</w:t>
      </w:r>
      <w:r w:rsidRPr="00BB67D9">
        <w:rPr>
          <w:rFonts w:ascii="Times New Roman" w:hAnsi="Times New Roman"/>
          <w:sz w:val="22"/>
          <w:szCs w:val="22"/>
          <w:lang w:val="ru-RU"/>
        </w:rPr>
        <w:t xml:space="preserve"> </w:t>
      </w:r>
      <w:r>
        <w:rPr>
          <w:rFonts w:ascii="Times New Roman" w:hAnsi="Times New Roman"/>
          <w:sz w:val="22"/>
          <w:szCs w:val="22"/>
          <w:lang w:val="ru-RU"/>
        </w:rPr>
        <w:t>случаях</w:t>
      </w:r>
      <w:r w:rsidRPr="00BB67D9">
        <w:rPr>
          <w:rFonts w:ascii="Times New Roman" w:hAnsi="Times New Roman"/>
          <w:sz w:val="22"/>
          <w:szCs w:val="22"/>
          <w:lang w:val="ru-RU"/>
        </w:rPr>
        <w:t xml:space="preserve"> </w:t>
      </w:r>
      <w:r>
        <w:rPr>
          <w:rFonts w:ascii="Times New Roman" w:hAnsi="Times New Roman"/>
          <w:sz w:val="22"/>
          <w:szCs w:val="22"/>
          <w:lang w:val="ru-RU"/>
        </w:rPr>
        <w:t>инвесторы</w:t>
      </w:r>
      <w:r w:rsidRPr="00BB67D9">
        <w:rPr>
          <w:rFonts w:ascii="Times New Roman" w:hAnsi="Times New Roman"/>
          <w:sz w:val="22"/>
          <w:szCs w:val="22"/>
          <w:lang w:val="ru-RU"/>
        </w:rPr>
        <w:t xml:space="preserve"> </w:t>
      </w:r>
      <w:r>
        <w:rPr>
          <w:rFonts w:ascii="Times New Roman" w:hAnsi="Times New Roman"/>
          <w:sz w:val="22"/>
          <w:szCs w:val="22"/>
          <w:lang w:val="ru-RU"/>
        </w:rPr>
        <w:t>озвучивали</w:t>
      </w:r>
      <w:r w:rsidRPr="00BB67D9">
        <w:rPr>
          <w:rFonts w:ascii="Times New Roman" w:hAnsi="Times New Roman"/>
          <w:sz w:val="22"/>
          <w:szCs w:val="22"/>
          <w:lang w:val="ru-RU"/>
        </w:rPr>
        <w:t xml:space="preserve"> </w:t>
      </w:r>
      <w:r>
        <w:rPr>
          <w:rFonts w:ascii="Times New Roman" w:hAnsi="Times New Roman"/>
          <w:sz w:val="22"/>
          <w:szCs w:val="22"/>
          <w:lang w:val="ru-RU"/>
        </w:rPr>
        <w:t xml:space="preserve">беспокойство в отношении деятельности правоохранительных органов. </w:t>
      </w:r>
    </w:p>
    <w:p w:rsidR="000E180E" w:rsidRPr="00BB67D9" w:rsidRDefault="000E180E" w:rsidP="000E180E">
      <w:pPr>
        <w:pStyle w:val="ColorfulList-Accent11"/>
        <w:ind w:left="0"/>
        <w:jc w:val="both"/>
        <w:rPr>
          <w:rFonts w:ascii="Times New Roman" w:hAnsi="Times New Roman"/>
          <w:sz w:val="22"/>
          <w:szCs w:val="22"/>
          <w:lang w:val="ru-RU"/>
        </w:rPr>
      </w:pPr>
    </w:p>
    <w:p w:rsidR="000E180E" w:rsidRPr="00E52532" w:rsidRDefault="000E180E" w:rsidP="000E180E">
      <w:pPr>
        <w:pStyle w:val="ColorfulList-Accent11"/>
        <w:ind w:left="0"/>
        <w:jc w:val="both"/>
        <w:rPr>
          <w:rFonts w:ascii="Times New Roman" w:hAnsi="Times New Roman"/>
          <w:sz w:val="22"/>
          <w:szCs w:val="22"/>
        </w:rPr>
      </w:pPr>
      <w:r w:rsidRPr="00BB67D9">
        <w:rPr>
          <w:rFonts w:ascii="Times New Roman" w:hAnsi="Times New Roman"/>
          <w:sz w:val="22"/>
          <w:szCs w:val="22"/>
          <w:lang w:val="ru-RU"/>
        </w:rPr>
        <w:lastRenderedPageBreak/>
        <w:tab/>
      </w:r>
      <w:r>
        <w:rPr>
          <w:rFonts w:ascii="Times New Roman" w:hAnsi="Times New Roman"/>
          <w:sz w:val="22"/>
          <w:szCs w:val="22"/>
          <w:lang w:val="ru-RU"/>
        </w:rPr>
        <w:t>Данные</w:t>
      </w:r>
      <w:r w:rsidRPr="00170AAE">
        <w:rPr>
          <w:rFonts w:ascii="Times New Roman" w:hAnsi="Times New Roman"/>
          <w:sz w:val="22"/>
          <w:szCs w:val="22"/>
          <w:lang w:val="ru-RU"/>
        </w:rPr>
        <w:t xml:space="preserve"> </w:t>
      </w:r>
      <w:r>
        <w:rPr>
          <w:rFonts w:ascii="Times New Roman" w:hAnsi="Times New Roman"/>
          <w:sz w:val="22"/>
          <w:szCs w:val="22"/>
          <w:lang w:val="ru-RU"/>
        </w:rPr>
        <w:t>вопросы</w:t>
      </w:r>
      <w:r w:rsidRPr="00170AAE">
        <w:rPr>
          <w:rFonts w:ascii="Times New Roman" w:hAnsi="Times New Roman"/>
          <w:sz w:val="22"/>
          <w:szCs w:val="22"/>
          <w:lang w:val="ru-RU"/>
        </w:rPr>
        <w:t xml:space="preserve"> </w:t>
      </w:r>
      <w:r>
        <w:rPr>
          <w:rFonts w:ascii="Times New Roman" w:hAnsi="Times New Roman"/>
          <w:sz w:val="22"/>
          <w:szCs w:val="22"/>
          <w:lang w:val="ru-RU"/>
        </w:rPr>
        <w:t>затрагиваются</w:t>
      </w:r>
      <w:r w:rsidRPr="00170AAE">
        <w:rPr>
          <w:rFonts w:ascii="Times New Roman" w:hAnsi="Times New Roman"/>
          <w:sz w:val="22"/>
          <w:szCs w:val="22"/>
          <w:lang w:val="ru-RU"/>
        </w:rPr>
        <w:t xml:space="preserve"> </w:t>
      </w:r>
      <w:r>
        <w:rPr>
          <w:rFonts w:ascii="Times New Roman" w:hAnsi="Times New Roman"/>
          <w:sz w:val="22"/>
          <w:szCs w:val="22"/>
          <w:lang w:val="ru-RU"/>
        </w:rPr>
        <w:t xml:space="preserve">принципами </w:t>
      </w:r>
      <w:r w:rsidRPr="00170AAE">
        <w:rPr>
          <w:rFonts w:ascii="Times New Roman" w:hAnsi="Times New Roman"/>
          <w:sz w:val="22"/>
          <w:szCs w:val="22"/>
          <w:lang w:val="ru-RU"/>
        </w:rPr>
        <w:t xml:space="preserve">3, 4, 5, 6, 7, 8 </w:t>
      </w:r>
      <w:r>
        <w:rPr>
          <w:rFonts w:ascii="Times New Roman" w:hAnsi="Times New Roman"/>
          <w:sz w:val="22"/>
          <w:szCs w:val="22"/>
          <w:lang w:val="ru-RU"/>
        </w:rPr>
        <w:t>и</w:t>
      </w:r>
      <w:r w:rsidRPr="00170AAE">
        <w:rPr>
          <w:rFonts w:ascii="Times New Roman" w:hAnsi="Times New Roman"/>
          <w:sz w:val="22"/>
          <w:szCs w:val="22"/>
          <w:lang w:val="ru-RU"/>
        </w:rPr>
        <w:t xml:space="preserve"> 9</w:t>
      </w:r>
      <w:r>
        <w:rPr>
          <w:rFonts w:ascii="Times New Roman" w:hAnsi="Times New Roman"/>
          <w:sz w:val="22"/>
          <w:szCs w:val="22"/>
          <w:lang w:val="ru-RU"/>
        </w:rPr>
        <w:t>, рекомендуемыми ОЭСР</w:t>
      </w:r>
      <w:r w:rsidRPr="00170AAE">
        <w:rPr>
          <w:rFonts w:ascii="Times New Roman" w:hAnsi="Times New Roman"/>
          <w:sz w:val="22"/>
          <w:szCs w:val="22"/>
          <w:lang w:val="ru-RU"/>
        </w:rPr>
        <w:t xml:space="preserve">. </w:t>
      </w:r>
      <w:r>
        <w:rPr>
          <w:rFonts w:ascii="Times New Roman" w:hAnsi="Times New Roman"/>
          <w:sz w:val="22"/>
          <w:szCs w:val="22"/>
          <w:lang w:val="ru-RU"/>
        </w:rPr>
        <w:t>В</w:t>
      </w:r>
      <w:r w:rsidRPr="00170AAE">
        <w:rPr>
          <w:rFonts w:ascii="Times New Roman" w:hAnsi="Times New Roman"/>
          <w:sz w:val="22"/>
          <w:szCs w:val="22"/>
        </w:rPr>
        <w:t xml:space="preserve"> </w:t>
      </w:r>
      <w:r>
        <w:rPr>
          <w:rFonts w:ascii="Times New Roman" w:hAnsi="Times New Roman"/>
          <w:sz w:val="22"/>
          <w:szCs w:val="22"/>
          <w:lang w:val="ru-RU"/>
        </w:rPr>
        <w:t>частности</w:t>
      </w:r>
      <w:r w:rsidRPr="00170AAE">
        <w:rPr>
          <w:rFonts w:ascii="Times New Roman" w:hAnsi="Times New Roman"/>
          <w:sz w:val="22"/>
          <w:szCs w:val="22"/>
        </w:rPr>
        <w:t xml:space="preserve">, </w:t>
      </w:r>
      <w:r>
        <w:rPr>
          <w:rFonts w:ascii="Times New Roman" w:hAnsi="Times New Roman"/>
          <w:sz w:val="22"/>
          <w:szCs w:val="22"/>
          <w:lang w:val="ru-RU"/>
        </w:rPr>
        <w:t>согласно</w:t>
      </w:r>
      <w:r w:rsidRPr="00170AAE">
        <w:rPr>
          <w:rFonts w:ascii="Times New Roman" w:hAnsi="Times New Roman"/>
          <w:sz w:val="22"/>
          <w:szCs w:val="22"/>
        </w:rPr>
        <w:t xml:space="preserve"> </w:t>
      </w:r>
      <w:r>
        <w:rPr>
          <w:rFonts w:ascii="Times New Roman" w:hAnsi="Times New Roman"/>
          <w:sz w:val="22"/>
          <w:szCs w:val="22"/>
          <w:lang w:val="ru-RU"/>
        </w:rPr>
        <w:t>данным</w:t>
      </w:r>
      <w:r w:rsidRPr="00170AAE">
        <w:rPr>
          <w:rFonts w:ascii="Times New Roman" w:hAnsi="Times New Roman"/>
          <w:sz w:val="22"/>
          <w:szCs w:val="22"/>
        </w:rPr>
        <w:t xml:space="preserve"> </w:t>
      </w:r>
      <w:r>
        <w:rPr>
          <w:rFonts w:ascii="Times New Roman" w:hAnsi="Times New Roman"/>
          <w:sz w:val="22"/>
          <w:szCs w:val="22"/>
          <w:lang w:val="ru-RU"/>
        </w:rPr>
        <w:t>принципам</w:t>
      </w:r>
      <w:r w:rsidRPr="00170AAE">
        <w:rPr>
          <w:rFonts w:ascii="Times New Roman" w:hAnsi="Times New Roman"/>
          <w:sz w:val="22"/>
          <w:szCs w:val="22"/>
        </w:rPr>
        <w:t xml:space="preserve">, </w:t>
      </w:r>
      <w:r>
        <w:rPr>
          <w:rFonts w:ascii="Times New Roman" w:hAnsi="Times New Roman"/>
          <w:sz w:val="22"/>
          <w:szCs w:val="22"/>
          <w:lang w:val="ru-RU"/>
        </w:rPr>
        <w:t>правительства</w:t>
      </w:r>
      <w:r w:rsidRPr="00170AAE">
        <w:rPr>
          <w:rFonts w:ascii="Times New Roman" w:hAnsi="Times New Roman"/>
          <w:sz w:val="22"/>
          <w:szCs w:val="22"/>
        </w:rPr>
        <w:t xml:space="preserve"> </w:t>
      </w:r>
      <w:r>
        <w:rPr>
          <w:rFonts w:ascii="Times New Roman" w:hAnsi="Times New Roman"/>
          <w:sz w:val="22"/>
          <w:szCs w:val="22"/>
          <w:lang w:val="ru-RU"/>
        </w:rPr>
        <w:t>должны</w:t>
      </w:r>
      <w:r w:rsidRPr="00E52532">
        <w:rPr>
          <w:rFonts w:ascii="Times New Roman" w:hAnsi="Times New Roman"/>
          <w:sz w:val="22"/>
          <w:szCs w:val="22"/>
        </w:rPr>
        <w:t>:</w:t>
      </w:r>
    </w:p>
    <w:p w:rsidR="000E180E" w:rsidRPr="00E52532" w:rsidRDefault="000E180E" w:rsidP="000E180E">
      <w:pPr>
        <w:pStyle w:val="ListParagraph"/>
        <w:spacing w:line="240" w:lineRule="auto"/>
        <w:ind w:left="1440"/>
        <w:jc w:val="both"/>
        <w:rPr>
          <w:i/>
          <w:sz w:val="22"/>
        </w:rPr>
      </w:pPr>
    </w:p>
    <w:p w:rsidR="000E180E" w:rsidRPr="00353437" w:rsidRDefault="000E180E" w:rsidP="00080723">
      <w:pPr>
        <w:pStyle w:val="ListParagraph"/>
        <w:numPr>
          <w:ilvl w:val="0"/>
          <w:numId w:val="16"/>
        </w:numPr>
        <w:spacing w:after="120" w:line="240" w:lineRule="auto"/>
        <w:ind w:left="1080"/>
        <w:contextualSpacing w:val="0"/>
        <w:jc w:val="both"/>
        <w:rPr>
          <w:i/>
          <w:sz w:val="22"/>
          <w:lang w:val="ru-RU"/>
        </w:rPr>
      </w:pPr>
      <w:r w:rsidRPr="00353437">
        <w:rPr>
          <w:i/>
          <w:sz w:val="22"/>
          <w:lang w:val="ru-RU"/>
        </w:rPr>
        <w:t xml:space="preserve"> </w:t>
      </w:r>
      <w:r>
        <w:rPr>
          <w:i/>
          <w:sz w:val="22"/>
          <w:lang w:val="ru-RU"/>
        </w:rPr>
        <w:t>создавать</w:t>
      </w:r>
      <w:r w:rsidRPr="00353437">
        <w:rPr>
          <w:i/>
          <w:sz w:val="22"/>
          <w:lang w:val="ru-RU"/>
        </w:rPr>
        <w:t xml:space="preserve"> </w:t>
      </w:r>
      <w:r>
        <w:rPr>
          <w:i/>
          <w:sz w:val="22"/>
          <w:lang w:val="ru-RU"/>
        </w:rPr>
        <w:t>механизмы</w:t>
      </w:r>
      <w:r w:rsidRPr="00353437">
        <w:rPr>
          <w:i/>
          <w:sz w:val="22"/>
          <w:lang w:val="ru-RU"/>
        </w:rPr>
        <w:t xml:space="preserve"> </w:t>
      </w:r>
      <w:r>
        <w:rPr>
          <w:i/>
          <w:sz w:val="22"/>
          <w:lang w:val="ru-RU"/>
        </w:rPr>
        <w:t>и</w:t>
      </w:r>
      <w:r w:rsidRPr="00353437">
        <w:rPr>
          <w:i/>
          <w:sz w:val="22"/>
          <w:lang w:val="ru-RU"/>
        </w:rPr>
        <w:t xml:space="preserve"> </w:t>
      </w:r>
      <w:r>
        <w:rPr>
          <w:i/>
          <w:sz w:val="22"/>
          <w:lang w:val="ru-RU"/>
        </w:rPr>
        <w:t>институты</w:t>
      </w:r>
      <w:r w:rsidRPr="00353437">
        <w:rPr>
          <w:i/>
          <w:sz w:val="22"/>
          <w:lang w:val="ru-RU"/>
        </w:rPr>
        <w:t xml:space="preserve"> </w:t>
      </w:r>
      <w:r>
        <w:rPr>
          <w:i/>
          <w:sz w:val="22"/>
          <w:lang w:val="ru-RU"/>
        </w:rPr>
        <w:t>для</w:t>
      </w:r>
      <w:r w:rsidRPr="00353437">
        <w:rPr>
          <w:i/>
          <w:sz w:val="22"/>
          <w:lang w:val="ru-RU"/>
        </w:rPr>
        <w:t xml:space="preserve"> </w:t>
      </w:r>
      <w:r>
        <w:rPr>
          <w:i/>
          <w:sz w:val="22"/>
          <w:lang w:val="ru-RU"/>
        </w:rPr>
        <w:t>активного</w:t>
      </w:r>
      <w:r w:rsidRPr="00353437">
        <w:rPr>
          <w:i/>
          <w:sz w:val="22"/>
          <w:lang w:val="ru-RU"/>
        </w:rPr>
        <w:t xml:space="preserve"> </w:t>
      </w:r>
      <w:r>
        <w:rPr>
          <w:i/>
          <w:sz w:val="22"/>
          <w:lang w:val="ru-RU"/>
        </w:rPr>
        <w:t>осуществления</w:t>
      </w:r>
      <w:r w:rsidRPr="00353437">
        <w:rPr>
          <w:i/>
          <w:sz w:val="22"/>
          <w:lang w:val="ru-RU"/>
        </w:rPr>
        <w:t xml:space="preserve"> </w:t>
      </w:r>
      <w:r>
        <w:rPr>
          <w:i/>
          <w:sz w:val="22"/>
          <w:lang w:val="ru-RU"/>
        </w:rPr>
        <w:t>надзора</w:t>
      </w:r>
      <w:r w:rsidRPr="00353437">
        <w:rPr>
          <w:i/>
          <w:sz w:val="22"/>
          <w:lang w:val="ru-RU"/>
        </w:rPr>
        <w:t xml:space="preserve"> </w:t>
      </w:r>
      <w:r>
        <w:rPr>
          <w:i/>
          <w:sz w:val="22"/>
          <w:lang w:val="ru-RU"/>
        </w:rPr>
        <w:t>за</w:t>
      </w:r>
      <w:r w:rsidRPr="00353437">
        <w:rPr>
          <w:i/>
          <w:sz w:val="22"/>
          <w:lang w:val="ru-RU"/>
        </w:rPr>
        <w:t xml:space="preserve"> </w:t>
      </w:r>
      <w:r>
        <w:rPr>
          <w:i/>
          <w:sz w:val="22"/>
          <w:lang w:val="ru-RU"/>
        </w:rPr>
        <w:t>процедурами</w:t>
      </w:r>
      <w:r w:rsidRPr="00353437">
        <w:rPr>
          <w:i/>
          <w:sz w:val="22"/>
          <w:lang w:val="ru-RU"/>
        </w:rPr>
        <w:t xml:space="preserve"> </w:t>
      </w:r>
      <w:r>
        <w:rPr>
          <w:i/>
          <w:sz w:val="22"/>
          <w:lang w:val="ru-RU"/>
        </w:rPr>
        <w:t>и</w:t>
      </w:r>
      <w:r w:rsidRPr="00353437">
        <w:rPr>
          <w:i/>
          <w:sz w:val="22"/>
          <w:lang w:val="ru-RU"/>
        </w:rPr>
        <w:t xml:space="preserve"> </w:t>
      </w:r>
      <w:r>
        <w:rPr>
          <w:i/>
          <w:sz w:val="22"/>
          <w:lang w:val="ru-RU"/>
        </w:rPr>
        <w:t>целями</w:t>
      </w:r>
      <w:r w:rsidRPr="00353437">
        <w:rPr>
          <w:i/>
          <w:sz w:val="22"/>
          <w:lang w:val="ru-RU"/>
        </w:rPr>
        <w:t xml:space="preserve"> </w:t>
      </w:r>
      <w:r>
        <w:rPr>
          <w:i/>
          <w:sz w:val="22"/>
          <w:lang w:val="ru-RU"/>
        </w:rPr>
        <w:t>регулятивной</w:t>
      </w:r>
      <w:r w:rsidRPr="00353437">
        <w:rPr>
          <w:i/>
          <w:sz w:val="22"/>
          <w:lang w:val="ru-RU"/>
        </w:rPr>
        <w:t xml:space="preserve"> </w:t>
      </w:r>
      <w:r>
        <w:rPr>
          <w:i/>
          <w:sz w:val="22"/>
          <w:lang w:val="ru-RU"/>
        </w:rPr>
        <w:t>политики</w:t>
      </w:r>
      <w:r w:rsidRPr="00353437">
        <w:rPr>
          <w:i/>
          <w:sz w:val="22"/>
          <w:lang w:val="ru-RU"/>
        </w:rPr>
        <w:t xml:space="preserve">, </w:t>
      </w:r>
      <w:r>
        <w:rPr>
          <w:i/>
          <w:sz w:val="22"/>
          <w:lang w:val="ru-RU"/>
        </w:rPr>
        <w:t>а также для</w:t>
      </w:r>
      <w:r w:rsidRPr="00353437">
        <w:rPr>
          <w:i/>
          <w:sz w:val="22"/>
          <w:lang w:val="ru-RU"/>
        </w:rPr>
        <w:t xml:space="preserve"> </w:t>
      </w:r>
      <w:r>
        <w:rPr>
          <w:i/>
          <w:sz w:val="22"/>
          <w:lang w:val="ru-RU"/>
        </w:rPr>
        <w:t>поддержания</w:t>
      </w:r>
      <w:r w:rsidRPr="00353437">
        <w:rPr>
          <w:i/>
          <w:sz w:val="22"/>
          <w:lang w:val="ru-RU"/>
        </w:rPr>
        <w:t xml:space="preserve"> </w:t>
      </w:r>
      <w:r>
        <w:rPr>
          <w:i/>
          <w:sz w:val="22"/>
          <w:lang w:val="ru-RU"/>
        </w:rPr>
        <w:t>и</w:t>
      </w:r>
      <w:r w:rsidRPr="00353437">
        <w:rPr>
          <w:i/>
          <w:sz w:val="22"/>
          <w:lang w:val="ru-RU"/>
        </w:rPr>
        <w:t xml:space="preserve"> </w:t>
      </w:r>
      <w:r>
        <w:rPr>
          <w:i/>
          <w:sz w:val="22"/>
          <w:lang w:val="ru-RU"/>
        </w:rPr>
        <w:t>реализации</w:t>
      </w:r>
      <w:r w:rsidRPr="00353437">
        <w:rPr>
          <w:i/>
          <w:sz w:val="22"/>
          <w:lang w:val="ru-RU"/>
        </w:rPr>
        <w:t xml:space="preserve"> </w:t>
      </w:r>
      <w:r>
        <w:rPr>
          <w:i/>
          <w:sz w:val="22"/>
          <w:lang w:val="ru-RU"/>
        </w:rPr>
        <w:t>регулятивной</w:t>
      </w:r>
      <w:r w:rsidRPr="00353437">
        <w:rPr>
          <w:i/>
          <w:sz w:val="22"/>
          <w:lang w:val="ru-RU"/>
        </w:rPr>
        <w:t xml:space="preserve"> </w:t>
      </w:r>
      <w:r>
        <w:rPr>
          <w:i/>
          <w:sz w:val="22"/>
          <w:lang w:val="ru-RU"/>
        </w:rPr>
        <w:t>политики</w:t>
      </w:r>
      <w:r w:rsidRPr="00353437">
        <w:rPr>
          <w:i/>
          <w:sz w:val="22"/>
          <w:lang w:val="ru-RU"/>
        </w:rPr>
        <w:t xml:space="preserve">, </w:t>
      </w:r>
      <w:r>
        <w:rPr>
          <w:i/>
          <w:sz w:val="22"/>
          <w:lang w:val="ru-RU"/>
        </w:rPr>
        <w:t>тем</w:t>
      </w:r>
      <w:r w:rsidRPr="00353437">
        <w:rPr>
          <w:i/>
          <w:sz w:val="22"/>
          <w:lang w:val="ru-RU"/>
        </w:rPr>
        <w:t xml:space="preserve"> </w:t>
      </w:r>
      <w:r>
        <w:rPr>
          <w:i/>
          <w:sz w:val="22"/>
          <w:lang w:val="ru-RU"/>
        </w:rPr>
        <w:t>самым</w:t>
      </w:r>
      <w:r w:rsidRPr="00353437">
        <w:rPr>
          <w:i/>
          <w:sz w:val="22"/>
          <w:lang w:val="ru-RU"/>
        </w:rPr>
        <w:t xml:space="preserve"> </w:t>
      </w:r>
      <w:r>
        <w:rPr>
          <w:i/>
          <w:sz w:val="22"/>
          <w:lang w:val="ru-RU"/>
        </w:rPr>
        <w:t>способствуя обеспечению качества регулирования;</w:t>
      </w:r>
      <w:r w:rsidRPr="00353437">
        <w:rPr>
          <w:i/>
          <w:sz w:val="22"/>
          <w:lang w:val="ru-RU"/>
        </w:rPr>
        <w:t xml:space="preserve"> </w:t>
      </w:r>
    </w:p>
    <w:p w:rsidR="000E180E" w:rsidRPr="00DF7CAA" w:rsidRDefault="000E180E" w:rsidP="00080723">
      <w:pPr>
        <w:pStyle w:val="ListParagraph"/>
        <w:numPr>
          <w:ilvl w:val="0"/>
          <w:numId w:val="16"/>
        </w:numPr>
        <w:spacing w:after="120" w:line="240" w:lineRule="auto"/>
        <w:ind w:left="1080"/>
        <w:contextualSpacing w:val="0"/>
        <w:jc w:val="both"/>
        <w:rPr>
          <w:i/>
          <w:sz w:val="22"/>
          <w:lang w:val="ru-RU"/>
        </w:rPr>
      </w:pPr>
      <w:r>
        <w:rPr>
          <w:i/>
          <w:sz w:val="22"/>
          <w:lang w:val="ru-RU"/>
        </w:rPr>
        <w:t>интегрировать</w:t>
      </w:r>
      <w:r w:rsidRPr="00353437">
        <w:rPr>
          <w:i/>
          <w:sz w:val="22"/>
          <w:lang w:val="ru-RU"/>
        </w:rPr>
        <w:t xml:space="preserve">  </w:t>
      </w:r>
      <w:r>
        <w:rPr>
          <w:i/>
          <w:sz w:val="22"/>
          <w:lang w:val="ru-RU"/>
        </w:rPr>
        <w:t>Оценку</w:t>
      </w:r>
      <w:r w:rsidRPr="00353437">
        <w:rPr>
          <w:i/>
          <w:sz w:val="22"/>
          <w:lang w:val="ru-RU"/>
        </w:rPr>
        <w:t xml:space="preserve"> </w:t>
      </w:r>
      <w:r>
        <w:rPr>
          <w:i/>
          <w:sz w:val="22"/>
          <w:lang w:val="ru-RU"/>
        </w:rPr>
        <w:t>регуляторного</w:t>
      </w:r>
      <w:r w:rsidRPr="00353437">
        <w:rPr>
          <w:i/>
          <w:sz w:val="22"/>
          <w:lang w:val="ru-RU"/>
        </w:rPr>
        <w:t xml:space="preserve"> </w:t>
      </w:r>
      <w:r>
        <w:rPr>
          <w:i/>
          <w:sz w:val="22"/>
          <w:lang w:val="ru-RU"/>
        </w:rPr>
        <w:t>воздействия</w:t>
      </w:r>
      <w:r w:rsidRPr="00353437">
        <w:rPr>
          <w:i/>
          <w:sz w:val="22"/>
          <w:lang w:val="ru-RU"/>
        </w:rPr>
        <w:t xml:space="preserve"> (</w:t>
      </w:r>
      <w:r>
        <w:rPr>
          <w:i/>
          <w:sz w:val="22"/>
          <w:lang w:val="ru-RU"/>
        </w:rPr>
        <w:t>ОРВ</w:t>
      </w:r>
      <w:r w:rsidRPr="00353437">
        <w:rPr>
          <w:i/>
          <w:sz w:val="22"/>
          <w:lang w:val="ru-RU"/>
        </w:rPr>
        <w:t xml:space="preserve">) </w:t>
      </w:r>
      <w:r>
        <w:rPr>
          <w:i/>
          <w:sz w:val="22"/>
          <w:lang w:val="ru-RU"/>
        </w:rPr>
        <w:t>на</w:t>
      </w:r>
      <w:r w:rsidRPr="00353437">
        <w:rPr>
          <w:i/>
          <w:sz w:val="22"/>
          <w:lang w:val="ru-RU"/>
        </w:rPr>
        <w:t xml:space="preserve"> </w:t>
      </w:r>
      <w:r>
        <w:rPr>
          <w:i/>
          <w:sz w:val="22"/>
          <w:lang w:val="ru-RU"/>
        </w:rPr>
        <w:t>ранних</w:t>
      </w:r>
      <w:r w:rsidRPr="00353437">
        <w:rPr>
          <w:i/>
          <w:sz w:val="22"/>
          <w:lang w:val="ru-RU"/>
        </w:rPr>
        <w:t xml:space="preserve"> </w:t>
      </w:r>
      <w:r>
        <w:rPr>
          <w:i/>
          <w:sz w:val="22"/>
          <w:lang w:val="ru-RU"/>
        </w:rPr>
        <w:t>этапах</w:t>
      </w:r>
      <w:r w:rsidRPr="00353437">
        <w:rPr>
          <w:i/>
          <w:sz w:val="22"/>
          <w:lang w:val="ru-RU"/>
        </w:rPr>
        <w:t xml:space="preserve"> </w:t>
      </w:r>
      <w:r>
        <w:rPr>
          <w:i/>
          <w:sz w:val="22"/>
          <w:lang w:val="ru-RU"/>
        </w:rPr>
        <w:t>процесса</w:t>
      </w:r>
      <w:r w:rsidRPr="00353437">
        <w:rPr>
          <w:i/>
          <w:sz w:val="22"/>
          <w:lang w:val="ru-RU"/>
        </w:rPr>
        <w:t xml:space="preserve"> </w:t>
      </w:r>
      <w:r>
        <w:rPr>
          <w:i/>
          <w:sz w:val="22"/>
          <w:lang w:val="ru-RU"/>
        </w:rPr>
        <w:t>формулирования новых предложений в отношении мер регулирования. Ставить четкие стратегические цели</w:t>
      </w:r>
      <w:r w:rsidRPr="00353437">
        <w:rPr>
          <w:i/>
          <w:sz w:val="22"/>
          <w:lang w:val="ru-RU"/>
        </w:rPr>
        <w:t xml:space="preserve">, </w:t>
      </w:r>
      <w:r>
        <w:rPr>
          <w:i/>
          <w:sz w:val="22"/>
          <w:lang w:val="ru-RU"/>
        </w:rPr>
        <w:t>оценивать</w:t>
      </w:r>
      <w:r w:rsidRPr="00353437">
        <w:rPr>
          <w:i/>
          <w:sz w:val="22"/>
          <w:lang w:val="ru-RU"/>
        </w:rPr>
        <w:t xml:space="preserve"> </w:t>
      </w:r>
      <w:r>
        <w:rPr>
          <w:i/>
          <w:sz w:val="22"/>
          <w:lang w:val="ru-RU"/>
        </w:rPr>
        <w:t>потребность</w:t>
      </w:r>
      <w:r w:rsidRPr="00353437">
        <w:rPr>
          <w:i/>
          <w:sz w:val="22"/>
          <w:lang w:val="ru-RU"/>
        </w:rPr>
        <w:t xml:space="preserve"> </w:t>
      </w:r>
      <w:r>
        <w:rPr>
          <w:i/>
          <w:sz w:val="22"/>
          <w:lang w:val="ru-RU"/>
        </w:rPr>
        <w:t>в</w:t>
      </w:r>
      <w:r w:rsidRPr="00353437">
        <w:rPr>
          <w:i/>
          <w:sz w:val="22"/>
          <w:lang w:val="ru-RU"/>
        </w:rPr>
        <w:t xml:space="preserve"> </w:t>
      </w:r>
      <w:r>
        <w:rPr>
          <w:i/>
          <w:sz w:val="22"/>
          <w:lang w:val="ru-RU"/>
        </w:rPr>
        <w:t>регулировании</w:t>
      </w:r>
      <w:r w:rsidRPr="00353437">
        <w:rPr>
          <w:i/>
          <w:sz w:val="22"/>
          <w:lang w:val="ru-RU"/>
        </w:rPr>
        <w:t xml:space="preserve"> </w:t>
      </w:r>
      <w:r>
        <w:rPr>
          <w:i/>
          <w:sz w:val="22"/>
          <w:lang w:val="ru-RU"/>
        </w:rPr>
        <w:t>и</w:t>
      </w:r>
      <w:r w:rsidRPr="00353437">
        <w:rPr>
          <w:i/>
          <w:sz w:val="22"/>
          <w:lang w:val="ru-RU"/>
        </w:rPr>
        <w:t xml:space="preserve"> </w:t>
      </w:r>
      <w:r>
        <w:rPr>
          <w:i/>
          <w:sz w:val="22"/>
          <w:lang w:val="ru-RU"/>
        </w:rPr>
        <w:t>определять наиболее эффективные пути для достижения поставленных целей. Рассматривать</w:t>
      </w:r>
      <w:r w:rsidRPr="00353437">
        <w:rPr>
          <w:i/>
          <w:sz w:val="22"/>
          <w:lang w:val="ru-RU"/>
        </w:rPr>
        <w:t xml:space="preserve"> </w:t>
      </w:r>
      <w:r>
        <w:rPr>
          <w:i/>
          <w:sz w:val="22"/>
          <w:lang w:val="ru-RU"/>
        </w:rPr>
        <w:t>другие</w:t>
      </w:r>
      <w:r w:rsidRPr="00353437">
        <w:rPr>
          <w:i/>
          <w:sz w:val="22"/>
          <w:lang w:val="ru-RU"/>
        </w:rPr>
        <w:t xml:space="preserve"> </w:t>
      </w:r>
      <w:r>
        <w:rPr>
          <w:i/>
          <w:sz w:val="22"/>
          <w:lang w:val="ru-RU"/>
        </w:rPr>
        <w:t>средства</w:t>
      </w:r>
      <w:r w:rsidRPr="00353437">
        <w:rPr>
          <w:i/>
          <w:sz w:val="22"/>
          <w:lang w:val="ru-RU"/>
        </w:rPr>
        <w:t xml:space="preserve"> </w:t>
      </w:r>
      <w:r>
        <w:rPr>
          <w:i/>
          <w:sz w:val="22"/>
          <w:lang w:val="ru-RU"/>
        </w:rPr>
        <w:t>помимо</w:t>
      </w:r>
      <w:r w:rsidRPr="00353437">
        <w:rPr>
          <w:i/>
          <w:sz w:val="22"/>
          <w:lang w:val="ru-RU"/>
        </w:rPr>
        <w:t xml:space="preserve"> </w:t>
      </w:r>
      <w:r>
        <w:rPr>
          <w:i/>
          <w:sz w:val="22"/>
          <w:lang w:val="ru-RU"/>
        </w:rPr>
        <w:t>регулирования</w:t>
      </w:r>
      <w:r w:rsidRPr="00353437">
        <w:rPr>
          <w:i/>
          <w:sz w:val="22"/>
          <w:lang w:val="ru-RU"/>
        </w:rPr>
        <w:t xml:space="preserve"> </w:t>
      </w:r>
      <w:r>
        <w:rPr>
          <w:i/>
          <w:sz w:val="22"/>
          <w:lang w:val="ru-RU"/>
        </w:rPr>
        <w:t>и</w:t>
      </w:r>
      <w:r w:rsidRPr="00353437">
        <w:rPr>
          <w:i/>
          <w:sz w:val="22"/>
          <w:lang w:val="ru-RU"/>
        </w:rPr>
        <w:t xml:space="preserve"> </w:t>
      </w:r>
      <w:r>
        <w:rPr>
          <w:i/>
          <w:sz w:val="22"/>
          <w:lang w:val="ru-RU"/>
        </w:rPr>
        <w:t>находить компромиссы между различными подходами с целью определения лучшего из них;</w:t>
      </w:r>
      <w:r w:rsidRPr="00DF7CAA">
        <w:rPr>
          <w:i/>
          <w:sz w:val="22"/>
          <w:lang w:val="ru-RU"/>
        </w:rPr>
        <w:t xml:space="preserve"> </w:t>
      </w:r>
    </w:p>
    <w:p w:rsidR="000E180E" w:rsidRPr="00DF7CAA" w:rsidRDefault="000E180E" w:rsidP="00080723">
      <w:pPr>
        <w:pStyle w:val="ListParagraph"/>
        <w:numPr>
          <w:ilvl w:val="0"/>
          <w:numId w:val="16"/>
        </w:numPr>
        <w:spacing w:after="120" w:line="240" w:lineRule="auto"/>
        <w:ind w:left="1080"/>
        <w:contextualSpacing w:val="0"/>
        <w:jc w:val="both"/>
        <w:rPr>
          <w:i/>
          <w:sz w:val="22"/>
          <w:lang w:val="ru-RU"/>
        </w:rPr>
      </w:pPr>
      <w:r>
        <w:rPr>
          <w:i/>
          <w:sz w:val="22"/>
          <w:lang w:val="ru-RU"/>
        </w:rPr>
        <w:t>проводить</w:t>
      </w:r>
      <w:r w:rsidRPr="00DF7CAA">
        <w:rPr>
          <w:i/>
          <w:sz w:val="22"/>
          <w:lang w:val="ru-RU"/>
        </w:rPr>
        <w:t xml:space="preserve"> </w:t>
      </w:r>
      <w:r>
        <w:rPr>
          <w:i/>
          <w:sz w:val="22"/>
          <w:lang w:val="ru-RU"/>
        </w:rPr>
        <w:t>систематические</w:t>
      </w:r>
      <w:r w:rsidRPr="00DF7CAA">
        <w:rPr>
          <w:i/>
          <w:sz w:val="22"/>
          <w:lang w:val="ru-RU"/>
        </w:rPr>
        <w:t xml:space="preserve"> </w:t>
      </w:r>
      <w:r>
        <w:rPr>
          <w:i/>
          <w:sz w:val="22"/>
          <w:lang w:val="ru-RU"/>
        </w:rPr>
        <w:t>программные</w:t>
      </w:r>
      <w:r w:rsidRPr="00DF7CAA">
        <w:rPr>
          <w:i/>
          <w:sz w:val="22"/>
          <w:lang w:val="ru-RU"/>
        </w:rPr>
        <w:t xml:space="preserve"> </w:t>
      </w:r>
      <w:r>
        <w:rPr>
          <w:i/>
          <w:sz w:val="22"/>
          <w:lang w:val="ru-RU"/>
        </w:rPr>
        <w:t>обзоры</w:t>
      </w:r>
      <w:r w:rsidRPr="00DF7CAA">
        <w:rPr>
          <w:i/>
          <w:sz w:val="22"/>
          <w:lang w:val="ru-RU"/>
        </w:rPr>
        <w:t xml:space="preserve"> </w:t>
      </w:r>
      <w:r>
        <w:rPr>
          <w:i/>
          <w:sz w:val="22"/>
          <w:lang w:val="ru-RU"/>
        </w:rPr>
        <w:t>важных</w:t>
      </w:r>
      <w:r w:rsidRPr="00DF7CAA">
        <w:rPr>
          <w:i/>
          <w:sz w:val="22"/>
          <w:lang w:val="ru-RU"/>
        </w:rPr>
        <w:t xml:space="preserve"> </w:t>
      </w:r>
      <w:r>
        <w:rPr>
          <w:i/>
          <w:sz w:val="22"/>
          <w:lang w:val="ru-RU"/>
        </w:rPr>
        <w:t>мер</w:t>
      </w:r>
      <w:r w:rsidRPr="00DF7CAA">
        <w:rPr>
          <w:i/>
          <w:sz w:val="22"/>
          <w:lang w:val="ru-RU"/>
        </w:rPr>
        <w:t xml:space="preserve"> </w:t>
      </w:r>
      <w:r>
        <w:rPr>
          <w:i/>
          <w:sz w:val="22"/>
          <w:lang w:val="ru-RU"/>
        </w:rPr>
        <w:t>регулирования</w:t>
      </w:r>
      <w:r w:rsidRPr="00DF7CAA">
        <w:rPr>
          <w:i/>
          <w:sz w:val="22"/>
          <w:lang w:val="ru-RU"/>
        </w:rPr>
        <w:t xml:space="preserve"> </w:t>
      </w:r>
      <w:r>
        <w:rPr>
          <w:i/>
          <w:sz w:val="22"/>
          <w:lang w:val="ru-RU"/>
        </w:rPr>
        <w:t>на</w:t>
      </w:r>
      <w:r w:rsidRPr="00DF7CAA">
        <w:rPr>
          <w:i/>
          <w:sz w:val="22"/>
          <w:lang w:val="ru-RU"/>
        </w:rPr>
        <w:t xml:space="preserve"> </w:t>
      </w:r>
      <w:r>
        <w:rPr>
          <w:i/>
          <w:sz w:val="22"/>
          <w:lang w:val="ru-RU"/>
        </w:rPr>
        <w:t>предмет</w:t>
      </w:r>
      <w:r w:rsidRPr="00DF7CAA">
        <w:rPr>
          <w:i/>
          <w:sz w:val="22"/>
          <w:lang w:val="ru-RU"/>
        </w:rPr>
        <w:t xml:space="preserve"> </w:t>
      </w:r>
      <w:r>
        <w:rPr>
          <w:i/>
          <w:sz w:val="22"/>
          <w:lang w:val="ru-RU"/>
        </w:rPr>
        <w:t>соответствия</w:t>
      </w:r>
      <w:r w:rsidRPr="00DF7CAA">
        <w:rPr>
          <w:i/>
          <w:sz w:val="22"/>
          <w:lang w:val="ru-RU"/>
        </w:rPr>
        <w:t xml:space="preserve"> </w:t>
      </w:r>
      <w:r>
        <w:rPr>
          <w:i/>
          <w:sz w:val="22"/>
          <w:lang w:val="ru-RU"/>
        </w:rPr>
        <w:t>заявленным</w:t>
      </w:r>
      <w:r w:rsidRPr="00DF7CAA">
        <w:rPr>
          <w:i/>
          <w:sz w:val="22"/>
          <w:lang w:val="ru-RU"/>
        </w:rPr>
        <w:t xml:space="preserve"> </w:t>
      </w:r>
      <w:r>
        <w:rPr>
          <w:i/>
          <w:sz w:val="22"/>
          <w:lang w:val="ru-RU"/>
        </w:rPr>
        <w:t>стратегическим</w:t>
      </w:r>
      <w:r w:rsidRPr="00DF7CAA">
        <w:rPr>
          <w:i/>
          <w:sz w:val="22"/>
          <w:lang w:val="ru-RU"/>
        </w:rPr>
        <w:t xml:space="preserve"> </w:t>
      </w:r>
      <w:r>
        <w:rPr>
          <w:i/>
          <w:sz w:val="22"/>
          <w:lang w:val="ru-RU"/>
        </w:rPr>
        <w:t>целям</w:t>
      </w:r>
      <w:r w:rsidRPr="00DF7CAA">
        <w:rPr>
          <w:i/>
          <w:sz w:val="22"/>
          <w:lang w:val="ru-RU"/>
        </w:rPr>
        <w:t xml:space="preserve">, </w:t>
      </w:r>
      <w:r>
        <w:rPr>
          <w:i/>
          <w:sz w:val="22"/>
          <w:lang w:val="ru-RU"/>
        </w:rPr>
        <w:t>включая</w:t>
      </w:r>
      <w:r w:rsidRPr="00DF7CAA">
        <w:rPr>
          <w:i/>
          <w:sz w:val="22"/>
          <w:lang w:val="ru-RU"/>
        </w:rPr>
        <w:t xml:space="preserve"> </w:t>
      </w:r>
      <w:r>
        <w:rPr>
          <w:i/>
          <w:sz w:val="22"/>
          <w:lang w:val="ru-RU"/>
        </w:rPr>
        <w:t>рассмотрение</w:t>
      </w:r>
      <w:r w:rsidRPr="00DF7CAA">
        <w:rPr>
          <w:i/>
          <w:sz w:val="22"/>
          <w:lang w:val="ru-RU"/>
        </w:rPr>
        <w:t xml:space="preserve"> </w:t>
      </w:r>
      <w:r>
        <w:rPr>
          <w:i/>
          <w:sz w:val="22"/>
          <w:lang w:val="ru-RU"/>
        </w:rPr>
        <w:t>затрат</w:t>
      </w:r>
      <w:r w:rsidRPr="00DF7CAA">
        <w:rPr>
          <w:i/>
          <w:sz w:val="22"/>
          <w:lang w:val="ru-RU"/>
        </w:rPr>
        <w:t xml:space="preserve"> </w:t>
      </w:r>
      <w:r>
        <w:rPr>
          <w:i/>
          <w:sz w:val="22"/>
          <w:lang w:val="ru-RU"/>
        </w:rPr>
        <w:t>и</w:t>
      </w:r>
      <w:r w:rsidRPr="00DF7CAA">
        <w:rPr>
          <w:i/>
          <w:sz w:val="22"/>
          <w:lang w:val="ru-RU"/>
        </w:rPr>
        <w:t xml:space="preserve"> </w:t>
      </w:r>
      <w:r>
        <w:rPr>
          <w:i/>
          <w:sz w:val="22"/>
          <w:lang w:val="ru-RU"/>
        </w:rPr>
        <w:t>выгод</w:t>
      </w:r>
      <w:r w:rsidRPr="00DF7CAA">
        <w:rPr>
          <w:i/>
          <w:sz w:val="22"/>
          <w:lang w:val="ru-RU"/>
        </w:rPr>
        <w:t xml:space="preserve">, </w:t>
      </w:r>
      <w:r>
        <w:rPr>
          <w:i/>
          <w:sz w:val="22"/>
          <w:lang w:val="ru-RU"/>
        </w:rPr>
        <w:t>в целях обеспечения актуальности мер регулирования, обоснованности, эффективности и согласованности затрат, а также в целях реализации поставленных политических задач;</w:t>
      </w:r>
      <w:r w:rsidRPr="00DF7CAA">
        <w:rPr>
          <w:i/>
          <w:sz w:val="22"/>
          <w:lang w:val="ru-RU"/>
        </w:rPr>
        <w:t xml:space="preserve"> </w:t>
      </w:r>
    </w:p>
    <w:p w:rsidR="000E180E" w:rsidRPr="00DF7CAA" w:rsidRDefault="000E180E" w:rsidP="00080723">
      <w:pPr>
        <w:pStyle w:val="ListParagraph"/>
        <w:numPr>
          <w:ilvl w:val="0"/>
          <w:numId w:val="16"/>
        </w:numPr>
        <w:spacing w:after="120" w:line="240" w:lineRule="auto"/>
        <w:ind w:left="1080"/>
        <w:contextualSpacing w:val="0"/>
        <w:jc w:val="both"/>
        <w:rPr>
          <w:i/>
          <w:sz w:val="22"/>
          <w:lang w:val="ru-RU"/>
        </w:rPr>
      </w:pPr>
      <w:r>
        <w:rPr>
          <w:i/>
          <w:sz w:val="22"/>
          <w:lang w:val="ru-RU"/>
        </w:rPr>
        <w:t>регулярно</w:t>
      </w:r>
      <w:r w:rsidRPr="00DF7CAA">
        <w:rPr>
          <w:i/>
          <w:sz w:val="22"/>
          <w:lang w:val="ru-RU"/>
        </w:rPr>
        <w:t xml:space="preserve"> </w:t>
      </w:r>
      <w:r>
        <w:rPr>
          <w:i/>
          <w:sz w:val="22"/>
          <w:lang w:val="ru-RU"/>
        </w:rPr>
        <w:t>публиковать</w:t>
      </w:r>
      <w:r w:rsidRPr="00DF7CAA">
        <w:rPr>
          <w:i/>
          <w:sz w:val="22"/>
          <w:lang w:val="ru-RU"/>
        </w:rPr>
        <w:t xml:space="preserve"> </w:t>
      </w:r>
      <w:r>
        <w:rPr>
          <w:i/>
          <w:sz w:val="22"/>
          <w:lang w:val="ru-RU"/>
        </w:rPr>
        <w:t>отчеты</w:t>
      </w:r>
      <w:r w:rsidRPr="00DF7CAA">
        <w:rPr>
          <w:i/>
          <w:sz w:val="22"/>
          <w:lang w:val="ru-RU"/>
        </w:rPr>
        <w:t xml:space="preserve"> </w:t>
      </w:r>
      <w:r>
        <w:rPr>
          <w:i/>
          <w:sz w:val="22"/>
          <w:lang w:val="ru-RU"/>
        </w:rPr>
        <w:t>о результатах реализации регулятивной</w:t>
      </w:r>
      <w:r w:rsidRPr="00DF7CAA">
        <w:rPr>
          <w:i/>
          <w:sz w:val="22"/>
          <w:lang w:val="ru-RU"/>
        </w:rPr>
        <w:t xml:space="preserve"> </w:t>
      </w:r>
      <w:r>
        <w:rPr>
          <w:i/>
          <w:sz w:val="22"/>
          <w:lang w:val="ru-RU"/>
        </w:rPr>
        <w:t>политики</w:t>
      </w:r>
      <w:r w:rsidRPr="00DF7CAA">
        <w:rPr>
          <w:i/>
          <w:sz w:val="22"/>
          <w:lang w:val="ru-RU"/>
        </w:rPr>
        <w:t xml:space="preserve"> </w:t>
      </w:r>
      <w:r>
        <w:rPr>
          <w:i/>
          <w:sz w:val="22"/>
          <w:lang w:val="ru-RU"/>
        </w:rPr>
        <w:t>и</w:t>
      </w:r>
      <w:r w:rsidRPr="00DF7CAA">
        <w:rPr>
          <w:i/>
          <w:sz w:val="22"/>
          <w:lang w:val="ru-RU"/>
        </w:rPr>
        <w:t xml:space="preserve"> </w:t>
      </w:r>
      <w:r>
        <w:rPr>
          <w:i/>
          <w:sz w:val="22"/>
          <w:lang w:val="ru-RU"/>
        </w:rPr>
        <w:t>программах</w:t>
      </w:r>
      <w:r w:rsidRPr="00DF7CAA">
        <w:rPr>
          <w:i/>
          <w:sz w:val="22"/>
          <w:lang w:val="ru-RU"/>
        </w:rPr>
        <w:t xml:space="preserve"> </w:t>
      </w:r>
      <w:r>
        <w:rPr>
          <w:i/>
          <w:sz w:val="22"/>
          <w:lang w:val="ru-RU"/>
        </w:rPr>
        <w:t>реформирования</w:t>
      </w:r>
      <w:r w:rsidRPr="00DF7CAA">
        <w:rPr>
          <w:i/>
          <w:sz w:val="22"/>
          <w:lang w:val="ru-RU"/>
        </w:rPr>
        <w:t xml:space="preserve">, </w:t>
      </w:r>
      <w:r>
        <w:rPr>
          <w:i/>
          <w:sz w:val="22"/>
          <w:lang w:val="ru-RU"/>
        </w:rPr>
        <w:t>а</w:t>
      </w:r>
      <w:r w:rsidRPr="00DF7CAA">
        <w:rPr>
          <w:i/>
          <w:sz w:val="22"/>
          <w:lang w:val="ru-RU"/>
        </w:rPr>
        <w:t xml:space="preserve"> </w:t>
      </w:r>
      <w:r>
        <w:rPr>
          <w:i/>
          <w:sz w:val="22"/>
          <w:lang w:val="ru-RU"/>
        </w:rPr>
        <w:t>также</w:t>
      </w:r>
      <w:r w:rsidRPr="00DF7CAA">
        <w:rPr>
          <w:i/>
          <w:sz w:val="22"/>
          <w:lang w:val="ru-RU"/>
        </w:rPr>
        <w:t xml:space="preserve"> </w:t>
      </w:r>
      <w:r>
        <w:rPr>
          <w:i/>
          <w:sz w:val="22"/>
          <w:lang w:val="ru-RU"/>
        </w:rPr>
        <w:t>об эффективности деятельности государственных органов, применяющих меры регулирования;</w:t>
      </w:r>
      <w:r w:rsidRPr="00DF7CAA">
        <w:rPr>
          <w:i/>
          <w:sz w:val="22"/>
          <w:lang w:val="ru-RU"/>
        </w:rPr>
        <w:t xml:space="preserve"> </w:t>
      </w:r>
    </w:p>
    <w:p w:rsidR="000E180E" w:rsidRPr="00DF7CAA" w:rsidRDefault="000E180E" w:rsidP="00080723">
      <w:pPr>
        <w:pStyle w:val="ListParagraph"/>
        <w:numPr>
          <w:ilvl w:val="0"/>
          <w:numId w:val="16"/>
        </w:numPr>
        <w:spacing w:after="120" w:line="240" w:lineRule="auto"/>
        <w:ind w:left="1080"/>
        <w:contextualSpacing w:val="0"/>
        <w:jc w:val="both"/>
        <w:rPr>
          <w:i/>
          <w:sz w:val="22"/>
          <w:lang w:val="ru-RU"/>
        </w:rPr>
      </w:pPr>
      <w:r>
        <w:rPr>
          <w:i/>
          <w:sz w:val="22"/>
          <w:lang w:val="ru-RU"/>
        </w:rPr>
        <w:t>разрабатывать</w:t>
      </w:r>
      <w:r w:rsidRPr="00DF7CAA">
        <w:rPr>
          <w:i/>
          <w:sz w:val="22"/>
          <w:lang w:val="ru-RU"/>
        </w:rPr>
        <w:t xml:space="preserve"> </w:t>
      </w:r>
      <w:r>
        <w:rPr>
          <w:i/>
          <w:sz w:val="22"/>
          <w:lang w:val="ru-RU"/>
        </w:rPr>
        <w:t>согласованную</w:t>
      </w:r>
      <w:r w:rsidRPr="00DF7CAA">
        <w:rPr>
          <w:i/>
          <w:sz w:val="22"/>
          <w:lang w:val="ru-RU"/>
        </w:rPr>
        <w:t xml:space="preserve"> </w:t>
      </w:r>
      <w:r>
        <w:rPr>
          <w:i/>
          <w:sz w:val="22"/>
          <w:lang w:val="ru-RU"/>
        </w:rPr>
        <w:t>политику</w:t>
      </w:r>
      <w:r w:rsidRPr="00DF7CAA">
        <w:rPr>
          <w:i/>
          <w:sz w:val="22"/>
          <w:lang w:val="ru-RU"/>
        </w:rPr>
        <w:t xml:space="preserve">, </w:t>
      </w:r>
      <w:r>
        <w:rPr>
          <w:i/>
          <w:sz w:val="22"/>
          <w:lang w:val="ru-RU"/>
        </w:rPr>
        <w:t>охватывая</w:t>
      </w:r>
      <w:r w:rsidRPr="00DF7CAA">
        <w:rPr>
          <w:i/>
          <w:sz w:val="22"/>
          <w:lang w:val="ru-RU"/>
        </w:rPr>
        <w:t xml:space="preserve"> </w:t>
      </w:r>
      <w:r>
        <w:rPr>
          <w:i/>
          <w:sz w:val="22"/>
          <w:lang w:val="ru-RU"/>
        </w:rPr>
        <w:t>роль</w:t>
      </w:r>
      <w:r w:rsidRPr="00DF7CAA">
        <w:rPr>
          <w:i/>
          <w:sz w:val="22"/>
          <w:lang w:val="ru-RU"/>
        </w:rPr>
        <w:t xml:space="preserve"> </w:t>
      </w:r>
      <w:r>
        <w:rPr>
          <w:i/>
          <w:sz w:val="22"/>
          <w:lang w:val="ru-RU"/>
        </w:rPr>
        <w:t>и</w:t>
      </w:r>
      <w:r w:rsidRPr="00DF7CAA">
        <w:rPr>
          <w:i/>
          <w:sz w:val="22"/>
          <w:lang w:val="ru-RU"/>
        </w:rPr>
        <w:t xml:space="preserve"> </w:t>
      </w:r>
      <w:r>
        <w:rPr>
          <w:i/>
          <w:sz w:val="22"/>
          <w:lang w:val="ru-RU"/>
        </w:rPr>
        <w:t>функции</w:t>
      </w:r>
      <w:r w:rsidRPr="00DF7CAA">
        <w:rPr>
          <w:i/>
          <w:sz w:val="22"/>
          <w:lang w:val="ru-RU"/>
        </w:rPr>
        <w:t xml:space="preserve"> </w:t>
      </w:r>
      <w:r>
        <w:rPr>
          <w:i/>
          <w:sz w:val="22"/>
          <w:lang w:val="ru-RU"/>
        </w:rPr>
        <w:t>регулирующих</w:t>
      </w:r>
      <w:r w:rsidRPr="00DF7CAA">
        <w:rPr>
          <w:i/>
          <w:sz w:val="22"/>
          <w:lang w:val="ru-RU"/>
        </w:rPr>
        <w:t xml:space="preserve"> </w:t>
      </w:r>
      <w:r>
        <w:rPr>
          <w:i/>
          <w:sz w:val="22"/>
          <w:lang w:val="ru-RU"/>
        </w:rPr>
        <w:t>органов</w:t>
      </w:r>
      <w:r w:rsidRPr="00DF7CAA">
        <w:rPr>
          <w:i/>
          <w:sz w:val="22"/>
          <w:lang w:val="ru-RU"/>
        </w:rPr>
        <w:t xml:space="preserve"> </w:t>
      </w:r>
      <w:r>
        <w:rPr>
          <w:i/>
          <w:sz w:val="22"/>
          <w:lang w:val="ru-RU"/>
        </w:rPr>
        <w:t>с</w:t>
      </w:r>
      <w:r w:rsidRPr="00DF7CAA">
        <w:rPr>
          <w:i/>
          <w:sz w:val="22"/>
          <w:lang w:val="ru-RU"/>
        </w:rPr>
        <w:t xml:space="preserve"> </w:t>
      </w:r>
      <w:r>
        <w:rPr>
          <w:i/>
          <w:sz w:val="22"/>
          <w:lang w:val="ru-RU"/>
        </w:rPr>
        <w:t>тем</w:t>
      </w:r>
      <w:r w:rsidRPr="00DF7CAA">
        <w:rPr>
          <w:i/>
          <w:sz w:val="22"/>
          <w:lang w:val="ru-RU"/>
        </w:rPr>
        <w:t xml:space="preserve">, </w:t>
      </w:r>
      <w:r>
        <w:rPr>
          <w:i/>
          <w:sz w:val="22"/>
          <w:lang w:val="ru-RU"/>
        </w:rPr>
        <w:t>чтобы</w:t>
      </w:r>
      <w:r w:rsidRPr="00DF7CAA">
        <w:rPr>
          <w:i/>
          <w:sz w:val="22"/>
          <w:lang w:val="ru-RU"/>
        </w:rPr>
        <w:t xml:space="preserve"> </w:t>
      </w:r>
      <w:r>
        <w:rPr>
          <w:i/>
          <w:sz w:val="22"/>
          <w:lang w:val="ru-RU"/>
        </w:rPr>
        <w:t>обеспечить</w:t>
      </w:r>
      <w:r w:rsidRPr="00DF7CAA">
        <w:rPr>
          <w:i/>
          <w:sz w:val="22"/>
          <w:lang w:val="ru-RU"/>
        </w:rPr>
        <w:t xml:space="preserve"> </w:t>
      </w:r>
      <w:r>
        <w:rPr>
          <w:i/>
          <w:sz w:val="22"/>
          <w:lang w:val="ru-RU"/>
        </w:rPr>
        <w:t>более</w:t>
      </w:r>
      <w:r w:rsidRPr="00DF7CAA">
        <w:rPr>
          <w:i/>
          <w:sz w:val="22"/>
          <w:lang w:val="ru-RU"/>
        </w:rPr>
        <w:t xml:space="preserve"> </w:t>
      </w:r>
      <w:r>
        <w:rPr>
          <w:i/>
          <w:sz w:val="22"/>
          <w:lang w:val="ru-RU"/>
        </w:rPr>
        <w:t>высокий</w:t>
      </w:r>
      <w:r w:rsidRPr="00DF7CAA">
        <w:rPr>
          <w:i/>
          <w:sz w:val="22"/>
          <w:lang w:val="ru-RU"/>
        </w:rPr>
        <w:t xml:space="preserve"> </w:t>
      </w:r>
      <w:r>
        <w:rPr>
          <w:i/>
          <w:sz w:val="22"/>
          <w:lang w:val="ru-RU"/>
        </w:rPr>
        <w:t>уровень</w:t>
      </w:r>
      <w:r w:rsidRPr="00DF7CAA">
        <w:rPr>
          <w:i/>
          <w:sz w:val="22"/>
          <w:lang w:val="ru-RU"/>
        </w:rPr>
        <w:t xml:space="preserve"> </w:t>
      </w:r>
      <w:r>
        <w:rPr>
          <w:i/>
          <w:sz w:val="22"/>
          <w:lang w:val="ru-RU"/>
        </w:rPr>
        <w:t>уверенности</w:t>
      </w:r>
      <w:r w:rsidRPr="00DF7CAA">
        <w:rPr>
          <w:i/>
          <w:sz w:val="22"/>
          <w:lang w:val="ru-RU"/>
        </w:rPr>
        <w:t xml:space="preserve"> </w:t>
      </w:r>
      <w:r>
        <w:rPr>
          <w:i/>
          <w:sz w:val="22"/>
          <w:lang w:val="ru-RU"/>
        </w:rPr>
        <w:t>в</w:t>
      </w:r>
      <w:r w:rsidRPr="00DF7CAA">
        <w:rPr>
          <w:i/>
          <w:sz w:val="22"/>
          <w:lang w:val="ru-RU"/>
        </w:rPr>
        <w:t xml:space="preserve"> </w:t>
      </w:r>
      <w:r>
        <w:rPr>
          <w:i/>
          <w:sz w:val="22"/>
          <w:lang w:val="ru-RU"/>
        </w:rPr>
        <w:t>том</w:t>
      </w:r>
      <w:r w:rsidRPr="00DF7CAA">
        <w:rPr>
          <w:i/>
          <w:sz w:val="22"/>
          <w:lang w:val="ru-RU"/>
        </w:rPr>
        <w:t xml:space="preserve">, </w:t>
      </w:r>
      <w:r>
        <w:rPr>
          <w:i/>
          <w:sz w:val="22"/>
          <w:lang w:val="ru-RU"/>
        </w:rPr>
        <w:t>что</w:t>
      </w:r>
      <w:r w:rsidRPr="00DF7CAA">
        <w:rPr>
          <w:i/>
          <w:sz w:val="22"/>
          <w:lang w:val="ru-RU"/>
        </w:rPr>
        <w:t xml:space="preserve"> </w:t>
      </w:r>
      <w:r>
        <w:rPr>
          <w:i/>
          <w:sz w:val="22"/>
          <w:lang w:val="ru-RU"/>
        </w:rPr>
        <w:t>решения</w:t>
      </w:r>
      <w:r w:rsidRPr="00DF7CAA">
        <w:rPr>
          <w:i/>
          <w:sz w:val="22"/>
          <w:lang w:val="ru-RU"/>
        </w:rPr>
        <w:t xml:space="preserve"> </w:t>
      </w:r>
      <w:r>
        <w:rPr>
          <w:i/>
          <w:sz w:val="22"/>
          <w:lang w:val="ru-RU"/>
        </w:rPr>
        <w:t>в</w:t>
      </w:r>
      <w:r w:rsidRPr="00DF7CAA">
        <w:rPr>
          <w:i/>
          <w:sz w:val="22"/>
          <w:lang w:val="ru-RU"/>
        </w:rPr>
        <w:t xml:space="preserve"> </w:t>
      </w:r>
      <w:r>
        <w:rPr>
          <w:i/>
          <w:sz w:val="22"/>
          <w:lang w:val="ru-RU"/>
        </w:rPr>
        <w:t>сфере регулирования принимаются на объективной, беспристрастной и последовательной основе</w:t>
      </w:r>
      <w:r w:rsidRPr="00DF7CAA">
        <w:rPr>
          <w:i/>
          <w:sz w:val="22"/>
          <w:lang w:val="ru-RU"/>
        </w:rPr>
        <w:t xml:space="preserve">, </w:t>
      </w:r>
      <w:r>
        <w:rPr>
          <w:i/>
          <w:sz w:val="22"/>
          <w:lang w:val="ru-RU"/>
        </w:rPr>
        <w:t>без конфликта интересов</w:t>
      </w:r>
      <w:r w:rsidRPr="00DF7CAA">
        <w:rPr>
          <w:i/>
          <w:sz w:val="22"/>
          <w:lang w:val="ru-RU"/>
        </w:rPr>
        <w:t xml:space="preserve">, </w:t>
      </w:r>
      <w:r>
        <w:rPr>
          <w:i/>
          <w:sz w:val="22"/>
          <w:lang w:val="ru-RU"/>
        </w:rPr>
        <w:t>предвзятости или ненадлежащего влияния;</w:t>
      </w:r>
      <w:r w:rsidRPr="00DF7CAA">
        <w:rPr>
          <w:i/>
          <w:sz w:val="22"/>
          <w:lang w:val="ru-RU"/>
        </w:rPr>
        <w:t xml:space="preserve"> </w:t>
      </w:r>
    </w:p>
    <w:p w:rsidR="000E180E" w:rsidRPr="00DF7CAA" w:rsidRDefault="000E180E" w:rsidP="00080723">
      <w:pPr>
        <w:pStyle w:val="ListParagraph"/>
        <w:numPr>
          <w:ilvl w:val="0"/>
          <w:numId w:val="16"/>
        </w:numPr>
        <w:spacing w:after="120" w:line="240" w:lineRule="auto"/>
        <w:ind w:left="1080"/>
        <w:contextualSpacing w:val="0"/>
        <w:jc w:val="both"/>
        <w:rPr>
          <w:i/>
          <w:sz w:val="22"/>
          <w:lang w:val="ru-RU"/>
        </w:rPr>
      </w:pPr>
      <w:r>
        <w:rPr>
          <w:i/>
          <w:sz w:val="22"/>
          <w:lang w:val="ru-RU"/>
        </w:rPr>
        <w:t>обеспечивать</w:t>
      </w:r>
      <w:r w:rsidRPr="00DF7CAA">
        <w:rPr>
          <w:i/>
          <w:sz w:val="22"/>
          <w:lang w:val="ru-RU"/>
        </w:rPr>
        <w:t xml:space="preserve"> </w:t>
      </w:r>
      <w:r>
        <w:rPr>
          <w:i/>
          <w:sz w:val="22"/>
          <w:lang w:val="ru-RU"/>
        </w:rPr>
        <w:t>эффективность</w:t>
      </w:r>
      <w:r w:rsidRPr="00DF7CAA">
        <w:rPr>
          <w:i/>
          <w:sz w:val="22"/>
          <w:lang w:val="ru-RU"/>
        </w:rPr>
        <w:t xml:space="preserve"> </w:t>
      </w:r>
      <w:r>
        <w:rPr>
          <w:i/>
          <w:sz w:val="22"/>
          <w:lang w:val="ru-RU"/>
        </w:rPr>
        <w:t>систем</w:t>
      </w:r>
      <w:r w:rsidRPr="00DF7CAA">
        <w:rPr>
          <w:i/>
          <w:sz w:val="22"/>
          <w:lang w:val="ru-RU"/>
        </w:rPr>
        <w:t xml:space="preserve"> </w:t>
      </w:r>
      <w:r>
        <w:rPr>
          <w:i/>
          <w:sz w:val="22"/>
          <w:lang w:val="ru-RU"/>
        </w:rPr>
        <w:t>по</w:t>
      </w:r>
      <w:r w:rsidRPr="00DF7CAA">
        <w:rPr>
          <w:i/>
          <w:sz w:val="22"/>
          <w:lang w:val="ru-RU"/>
        </w:rPr>
        <w:t xml:space="preserve"> </w:t>
      </w:r>
      <w:r>
        <w:rPr>
          <w:i/>
          <w:sz w:val="22"/>
          <w:lang w:val="ru-RU"/>
        </w:rPr>
        <w:t>обзору</w:t>
      </w:r>
      <w:r w:rsidRPr="00DF7CAA">
        <w:rPr>
          <w:i/>
          <w:sz w:val="22"/>
          <w:lang w:val="ru-RU"/>
        </w:rPr>
        <w:t xml:space="preserve"> </w:t>
      </w:r>
      <w:r>
        <w:rPr>
          <w:i/>
          <w:sz w:val="22"/>
          <w:lang w:val="ru-RU"/>
        </w:rPr>
        <w:t>законности</w:t>
      </w:r>
      <w:r w:rsidRPr="00DF7CAA">
        <w:rPr>
          <w:i/>
          <w:sz w:val="22"/>
          <w:lang w:val="ru-RU"/>
        </w:rPr>
        <w:t xml:space="preserve"> </w:t>
      </w:r>
      <w:r>
        <w:rPr>
          <w:i/>
          <w:sz w:val="22"/>
          <w:lang w:val="ru-RU"/>
        </w:rPr>
        <w:t>и</w:t>
      </w:r>
      <w:r w:rsidRPr="00DF7CAA">
        <w:rPr>
          <w:i/>
          <w:sz w:val="22"/>
          <w:lang w:val="ru-RU"/>
        </w:rPr>
        <w:t xml:space="preserve"> </w:t>
      </w:r>
      <w:r>
        <w:rPr>
          <w:i/>
          <w:sz w:val="22"/>
          <w:lang w:val="ru-RU"/>
        </w:rPr>
        <w:t>процессуальной</w:t>
      </w:r>
      <w:r w:rsidRPr="00DF7CAA">
        <w:rPr>
          <w:i/>
          <w:sz w:val="22"/>
          <w:lang w:val="ru-RU"/>
        </w:rPr>
        <w:t xml:space="preserve"> </w:t>
      </w:r>
      <w:r>
        <w:rPr>
          <w:i/>
          <w:sz w:val="22"/>
          <w:lang w:val="ru-RU"/>
        </w:rPr>
        <w:t>справедливости</w:t>
      </w:r>
      <w:r w:rsidRPr="00DF7CAA">
        <w:rPr>
          <w:i/>
          <w:sz w:val="22"/>
          <w:lang w:val="ru-RU"/>
        </w:rPr>
        <w:t xml:space="preserve"> </w:t>
      </w:r>
      <w:r>
        <w:rPr>
          <w:i/>
          <w:sz w:val="22"/>
          <w:lang w:val="ru-RU"/>
        </w:rPr>
        <w:t>мер</w:t>
      </w:r>
      <w:r w:rsidRPr="00DF7CAA">
        <w:rPr>
          <w:i/>
          <w:sz w:val="22"/>
          <w:lang w:val="ru-RU"/>
        </w:rPr>
        <w:t xml:space="preserve"> </w:t>
      </w:r>
      <w:r>
        <w:rPr>
          <w:i/>
          <w:sz w:val="22"/>
          <w:lang w:val="ru-RU"/>
        </w:rPr>
        <w:t>регулирования и решений, принимаемых органами, уполномоченными издавать нормативные санкции</w:t>
      </w:r>
      <w:r w:rsidRPr="00DF7CAA">
        <w:rPr>
          <w:i/>
          <w:sz w:val="22"/>
          <w:lang w:val="ru-RU"/>
        </w:rPr>
        <w:t xml:space="preserve">. </w:t>
      </w:r>
      <w:r>
        <w:rPr>
          <w:i/>
          <w:sz w:val="22"/>
          <w:lang w:val="ru-RU"/>
        </w:rPr>
        <w:t>Обеспечивать</w:t>
      </w:r>
      <w:r w:rsidRPr="00DF7CAA">
        <w:rPr>
          <w:i/>
          <w:sz w:val="22"/>
          <w:lang w:val="ru-RU"/>
        </w:rPr>
        <w:t xml:space="preserve"> </w:t>
      </w:r>
      <w:r>
        <w:rPr>
          <w:i/>
          <w:sz w:val="22"/>
          <w:lang w:val="ru-RU"/>
        </w:rPr>
        <w:t>граждан</w:t>
      </w:r>
      <w:r w:rsidRPr="00DF7CAA">
        <w:rPr>
          <w:i/>
          <w:sz w:val="22"/>
          <w:lang w:val="ru-RU"/>
        </w:rPr>
        <w:t xml:space="preserve"> </w:t>
      </w:r>
      <w:r>
        <w:rPr>
          <w:i/>
          <w:sz w:val="22"/>
          <w:lang w:val="ru-RU"/>
        </w:rPr>
        <w:t>и</w:t>
      </w:r>
      <w:r w:rsidRPr="00DF7CAA">
        <w:rPr>
          <w:i/>
          <w:sz w:val="22"/>
          <w:lang w:val="ru-RU"/>
        </w:rPr>
        <w:t xml:space="preserve"> </w:t>
      </w:r>
      <w:r>
        <w:rPr>
          <w:i/>
          <w:sz w:val="22"/>
          <w:lang w:val="ru-RU"/>
        </w:rPr>
        <w:t>хозяйствующих</w:t>
      </w:r>
      <w:r w:rsidRPr="00DF7CAA">
        <w:rPr>
          <w:i/>
          <w:sz w:val="22"/>
          <w:lang w:val="ru-RU"/>
        </w:rPr>
        <w:t xml:space="preserve"> </w:t>
      </w:r>
      <w:r>
        <w:rPr>
          <w:i/>
          <w:sz w:val="22"/>
          <w:lang w:val="ru-RU"/>
        </w:rPr>
        <w:t>субъектов</w:t>
      </w:r>
      <w:r w:rsidRPr="00DF7CAA">
        <w:rPr>
          <w:i/>
          <w:sz w:val="22"/>
          <w:lang w:val="ru-RU"/>
        </w:rPr>
        <w:t xml:space="preserve"> </w:t>
      </w:r>
      <w:r>
        <w:rPr>
          <w:i/>
          <w:sz w:val="22"/>
          <w:lang w:val="ru-RU"/>
        </w:rPr>
        <w:t>доступом</w:t>
      </w:r>
      <w:r w:rsidRPr="00DF7CAA">
        <w:rPr>
          <w:i/>
          <w:sz w:val="22"/>
          <w:lang w:val="ru-RU"/>
        </w:rPr>
        <w:t xml:space="preserve"> </w:t>
      </w:r>
      <w:r>
        <w:rPr>
          <w:i/>
          <w:sz w:val="22"/>
          <w:lang w:val="ru-RU"/>
        </w:rPr>
        <w:t>к</w:t>
      </w:r>
      <w:r w:rsidRPr="00DF7CAA">
        <w:rPr>
          <w:i/>
          <w:sz w:val="22"/>
          <w:lang w:val="ru-RU"/>
        </w:rPr>
        <w:t xml:space="preserve"> </w:t>
      </w:r>
      <w:r>
        <w:rPr>
          <w:i/>
          <w:sz w:val="22"/>
          <w:lang w:val="ru-RU"/>
        </w:rPr>
        <w:t>данным</w:t>
      </w:r>
      <w:r w:rsidRPr="00DF7CAA">
        <w:rPr>
          <w:i/>
          <w:sz w:val="22"/>
          <w:lang w:val="ru-RU"/>
        </w:rPr>
        <w:t xml:space="preserve"> </w:t>
      </w:r>
      <w:r>
        <w:rPr>
          <w:i/>
          <w:sz w:val="22"/>
          <w:lang w:val="ru-RU"/>
        </w:rPr>
        <w:t>системам</w:t>
      </w:r>
      <w:r w:rsidRPr="00DF7CAA">
        <w:rPr>
          <w:i/>
          <w:sz w:val="22"/>
          <w:lang w:val="ru-RU"/>
        </w:rPr>
        <w:t xml:space="preserve"> </w:t>
      </w:r>
      <w:r>
        <w:rPr>
          <w:i/>
          <w:sz w:val="22"/>
          <w:lang w:val="ru-RU"/>
        </w:rPr>
        <w:t>обзора</w:t>
      </w:r>
      <w:r w:rsidRPr="00DF7CAA">
        <w:rPr>
          <w:i/>
          <w:sz w:val="22"/>
          <w:lang w:val="ru-RU"/>
        </w:rPr>
        <w:t xml:space="preserve"> </w:t>
      </w:r>
      <w:r>
        <w:rPr>
          <w:i/>
          <w:sz w:val="22"/>
          <w:lang w:val="ru-RU"/>
        </w:rPr>
        <w:t>по</w:t>
      </w:r>
      <w:r w:rsidRPr="00DF7CAA">
        <w:rPr>
          <w:i/>
          <w:sz w:val="22"/>
          <w:lang w:val="ru-RU"/>
        </w:rPr>
        <w:t xml:space="preserve"> </w:t>
      </w:r>
      <w:r>
        <w:rPr>
          <w:i/>
          <w:sz w:val="22"/>
          <w:lang w:val="ru-RU"/>
        </w:rPr>
        <w:t>разумной</w:t>
      </w:r>
      <w:r w:rsidRPr="00DF7CAA">
        <w:rPr>
          <w:i/>
          <w:sz w:val="22"/>
          <w:lang w:val="ru-RU"/>
        </w:rPr>
        <w:t xml:space="preserve"> </w:t>
      </w:r>
      <w:r>
        <w:rPr>
          <w:i/>
          <w:sz w:val="22"/>
          <w:lang w:val="ru-RU"/>
        </w:rPr>
        <w:t xml:space="preserve">цене, а также принимать решения в своевременном порядке; </w:t>
      </w:r>
      <w:r w:rsidRPr="00DF7CAA">
        <w:rPr>
          <w:i/>
          <w:sz w:val="22"/>
          <w:lang w:val="ru-RU"/>
        </w:rPr>
        <w:t xml:space="preserve"> </w:t>
      </w:r>
    </w:p>
    <w:p w:rsidR="000E180E" w:rsidRPr="00D72ACD" w:rsidRDefault="000E180E" w:rsidP="00080723">
      <w:pPr>
        <w:pStyle w:val="ListParagraph"/>
        <w:numPr>
          <w:ilvl w:val="0"/>
          <w:numId w:val="16"/>
        </w:numPr>
        <w:spacing w:after="120" w:line="240" w:lineRule="auto"/>
        <w:ind w:left="1080"/>
        <w:contextualSpacing w:val="0"/>
        <w:jc w:val="both"/>
        <w:rPr>
          <w:i/>
          <w:sz w:val="22"/>
          <w:lang w:val="ru-RU"/>
        </w:rPr>
      </w:pPr>
      <w:r>
        <w:rPr>
          <w:i/>
          <w:sz w:val="22"/>
          <w:lang w:val="ru-RU"/>
        </w:rPr>
        <w:t>надлежащим</w:t>
      </w:r>
      <w:r w:rsidRPr="00D72ACD">
        <w:rPr>
          <w:i/>
          <w:sz w:val="22"/>
          <w:lang w:val="ru-RU"/>
        </w:rPr>
        <w:t xml:space="preserve"> </w:t>
      </w:r>
      <w:r>
        <w:rPr>
          <w:i/>
          <w:sz w:val="22"/>
          <w:lang w:val="ru-RU"/>
        </w:rPr>
        <w:t>образом</w:t>
      </w:r>
      <w:r w:rsidRPr="00D72ACD">
        <w:rPr>
          <w:i/>
          <w:sz w:val="22"/>
          <w:lang w:val="ru-RU"/>
        </w:rPr>
        <w:t xml:space="preserve"> </w:t>
      </w:r>
      <w:r>
        <w:rPr>
          <w:i/>
          <w:sz w:val="22"/>
          <w:lang w:val="ru-RU"/>
        </w:rPr>
        <w:t>применять</w:t>
      </w:r>
      <w:r w:rsidRPr="00D72ACD">
        <w:rPr>
          <w:i/>
          <w:sz w:val="22"/>
          <w:lang w:val="ru-RU"/>
        </w:rPr>
        <w:t xml:space="preserve"> </w:t>
      </w:r>
      <w:r>
        <w:rPr>
          <w:i/>
          <w:sz w:val="22"/>
          <w:lang w:val="ru-RU"/>
        </w:rPr>
        <w:t>стратегии</w:t>
      </w:r>
      <w:r w:rsidRPr="00D72ACD">
        <w:rPr>
          <w:i/>
          <w:sz w:val="22"/>
          <w:lang w:val="ru-RU"/>
        </w:rPr>
        <w:t xml:space="preserve"> </w:t>
      </w:r>
      <w:r>
        <w:rPr>
          <w:i/>
          <w:sz w:val="22"/>
          <w:lang w:val="ru-RU"/>
        </w:rPr>
        <w:t>оценки</w:t>
      </w:r>
      <w:r w:rsidRPr="00D72ACD">
        <w:rPr>
          <w:i/>
          <w:sz w:val="22"/>
          <w:lang w:val="ru-RU"/>
        </w:rPr>
        <w:t xml:space="preserve">, </w:t>
      </w:r>
      <w:r>
        <w:rPr>
          <w:i/>
          <w:sz w:val="22"/>
          <w:lang w:val="ru-RU"/>
        </w:rPr>
        <w:t>управления</w:t>
      </w:r>
      <w:r w:rsidRPr="00D72ACD">
        <w:rPr>
          <w:i/>
          <w:sz w:val="22"/>
          <w:lang w:val="ru-RU"/>
        </w:rPr>
        <w:t xml:space="preserve"> </w:t>
      </w:r>
      <w:r>
        <w:rPr>
          <w:i/>
          <w:sz w:val="22"/>
          <w:lang w:val="ru-RU"/>
        </w:rPr>
        <w:t>и</w:t>
      </w:r>
      <w:r w:rsidRPr="00D72ACD">
        <w:rPr>
          <w:i/>
          <w:sz w:val="22"/>
          <w:lang w:val="ru-RU"/>
        </w:rPr>
        <w:t xml:space="preserve"> </w:t>
      </w:r>
      <w:r>
        <w:rPr>
          <w:i/>
          <w:sz w:val="22"/>
          <w:lang w:val="ru-RU"/>
        </w:rPr>
        <w:t>оповещения</w:t>
      </w:r>
      <w:r w:rsidRPr="00D72ACD">
        <w:rPr>
          <w:i/>
          <w:sz w:val="22"/>
          <w:lang w:val="ru-RU"/>
        </w:rPr>
        <w:t xml:space="preserve"> </w:t>
      </w:r>
      <w:r>
        <w:rPr>
          <w:i/>
          <w:sz w:val="22"/>
          <w:lang w:val="ru-RU"/>
        </w:rPr>
        <w:t>о</w:t>
      </w:r>
      <w:r w:rsidRPr="00D72ACD">
        <w:rPr>
          <w:i/>
          <w:sz w:val="22"/>
          <w:lang w:val="ru-RU"/>
        </w:rPr>
        <w:t xml:space="preserve"> </w:t>
      </w:r>
      <w:r>
        <w:rPr>
          <w:i/>
          <w:sz w:val="22"/>
          <w:lang w:val="ru-RU"/>
        </w:rPr>
        <w:t>рисках</w:t>
      </w:r>
      <w:r w:rsidRPr="00D72ACD">
        <w:rPr>
          <w:i/>
          <w:sz w:val="22"/>
          <w:lang w:val="ru-RU"/>
        </w:rPr>
        <w:t xml:space="preserve"> </w:t>
      </w:r>
      <w:r>
        <w:rPr>
          <w:i/>
          <w:sz w:val="22"/>
          <w:lang w:val="ru-RU"/>
        </w:rPr>
        <w:t>в</w:t>
      </w:r>
      <w:r w:rsidRPr="00D72ACD">
        <w:rPr>
          <w:i/>
          <w:sz w:val="22"/>
          <w:lang w:val="ru-RU"/>
        </w:rPr>
        <w:t xml:space="preserve"> </w:t>
      </w:r>
      <w:r>
        <w:rPr>
          <w:i/>
          <w:sz w:val="22"/>
          <w:lang w:val="ru-RU"/>
        </w:rPr>
        <w:t>рамках</w:t>
      </w:r>
      <w:r w:rsidRPr="00D72ACD">
        <w:rPr>
          <w:i/>
          <w:sz w:val="22"/>
          <w:lang w:val="ru-RU"/>
        </w:rPr>
        <w:t xml:space="preserve"> </w:t>
      </w:r>
      <w:r>
        <w:rPr>
          <w:i/>
          <w:sz w:val="22"/>
          <w:lang w:val="ru-RU"/>
        </w:rPr>
        <w:t>разработки</w:t>
      </w:r>
      <w:r w:rsidRPr="00D72ACD">
        <w:rPr>
          <w:i/>
          <w:sz w:val="22"/>
          <w:lang w:val="ru-RU"/>
        </w:rPr>
        <w:t xml:space="preserve"> </w:t>
      </w:r>
      <w:r>
        <w:rPr>
          <w:i/>
          <w:sz w:val="22"/>
          <w:lang w:val="ru-RU"/>
        </w:rPr>
        <w:t>и</w:t>
      </w:r>
      <w:r w:rsidRPr="00D72ACD">
        <w:rPr>
          <w:i/>
          <w:sz w:val="22"/>
          <w:lang w:val="ru-RU"/>
        </w:rPr>
        <w:t xml:space="preserve"> </w:t>
      </w:r>
      <w:r>
        <w:rPr>
          <w:i/>
          <w:sz w:val="22"/>
          <w:lang w:val="ru-RU"/>
        </w:rPr>
        <w:t>внедрения мер регулирования с целью обеспечения их целевого назначения и эффективности</w:t>
      </w:r>
      <w:r w:rsidRPr="00D72ACD">
        <w:rPr>
          <w:i/>
          <w:sz w:val="22"/>
          <w:lang w:val="ru-RU"/>
        </w:rPr>
        <w:t xml:space="preserve">. </w:t>
      </w:r>
      <w:r>
        <w:rPr>
          <w:i/>
          <w:sz w:val="22"/>
          <w:lang w:val="ru-RU"/>
        </w:rPr>
        <w:t>Регулирующие</w:t>
      </w:r>
      <w:r w:rsidRPr="00D72ACD">
        <w:rPr>
          <w:i/>
          <w:sz w:val="22"/>
          <w:lang w:val="ru-RU"/>
        </w:rPr>
        <w:t xml:space="preserve"> </w:t>
      </w:r>
      <w:r>
        <w:rPr>
          <w:i/>
          <w:sz w:val="22"/>
          <w:lang w:val="ru-RU"/>
        </w:rPr>
        <w:t>органы</w:t>
      </w:r>
      <w:r w:rsidRPr="00D72ACD">
        <w:rPr>
          <w:i/>
          <w:sz w:val="22"/>
          <w:lang w:val="ru-RU"/>
        </w:rPr>
        <w:t xml:space="preserve"> </w:t>
      </w:r>
      <w:r>
        <w:rPr>
          <w:i/>
          <w:sz w:val="22"/>
          <w:lang w:val="ru-RU"/>
        </w:rPr>
        <w:t>должны</w:t>
      </w:r>
      <w:r w:rsidRPr="00D72ACD">
        <w:rPr>
          <w:i/>
          <w:sz w:val="22"/>
          <w:lang w:val="ru-RU"/>
        </w:rPr>
        <w:t xml:space="preserve"> </w:t>
      </w:r>
      <w:r>
        <w:rPr>
          <w:i/>
          <w:sz w:val="22"/>
          <w:lang w:val="ru-RU"/>
        </w:rPr>
        <w:t>оценивать</w:t>
      </w:r>
      <w:r w:rsidRPr="00D72ACD">
        <w:rPr>
          <w:i/>
          <w:sz w:val="22"/>
          <w:lang w:val="ru-RU"/>
        </w:rPr>
        <w:t xml:space="preserve"> </w:t>
      </w:r>
      <w:r>
        <w:rPr>
          <w:i/>
          <w:sz w:val="22"/>
          <w:lang w:val="ru-RU"/>
        </w:rPr>
        <w:t>то</w:t>
      </w:r>
      <w:r w:rsidRPr="00D72ACD">
        <w:rPr>
          <w:i/>
          <w:sz w:val="22"/>
          <w:lang w:val="ru-RU"/>
        </w:rPr>
        <w:t xml:space="preserve">, </w:t>
      </w:r>
      <w:r>
        <w:rPr>
          <w:i/>
          <w:sz w:val="22"/>
          <w:lang w:val="ru-RU"/>
        </w:rPr>
        <w:t>как</w:t>
      </w:r>
      <w:r w:rsidRPr="00D72ACD">
        <w:rPr>
          <w:i/>
          <w:sz w:val="22"/>
          <w:lang w:val="ru-RU"/>
        </w:rPr>
        <w:t xml:space="preserve"> </w:t>
      </w:r>
      <w:r>
        <w:rPr>
          <w:i/>
          <w:sz w:val="22"/>
          <w:lang w:val="ru-RU"/>
        </w:rPr>
        <w:t>меры</w:t>
      </w:r>
      <w:r w:rsidRPr="00D72ACD">
        <w:rPr>
          <w:i/>
          <w:sz w:val="22"/>
          <w:lang w:val="ru-RU"/>
        </w:rPr>
        <w:t xml:space="preserve"> </w:t>
      </w:r>
      <w:r>
        <w:rPr>
          <w:i/>
          <w:sz w:val="22"/>
          <w:lang w:val="ru-RU"/>
        </w:rPr>
        <w:t>регулирования</w:t>
      </w:r>
      <w:r w:rsidRPr="00D72ACD">
        <w:rPr>
          <w:i/>
          <w:sz w:val="22"/>
          <w:lang w:val="ru-RU"/>
        </w:rPr>
        <w:t xml:space="preserve"> </w:t>
      </w:r>
      <w:r>
        <w:rPr>
          <w:i/>
          <w:sz w:val="22"/>
          <w:lang w:val="ru-RU"/>
        </w:rPr>
        <w:t>будут</w:t>
      </w:r>
      <w:r w:rsidRPr="00D72ACD">
        <w:rPr>
          <w:i/>
          <w:sz w:val="22"/>
          <w:lang w:val="ru-RU"/>
        </w:rPr>
        <w:t xml:space="preserve"> </w:t>
      </w:r>
      <w:r>
        <w:rPr>
          <w:i/>
          <w:sz w:val="22"/>
          <w:lang w:val="ru-RU"/>
        </w:rPr>
        <w:t>вводиться</w:t>
      </w:r>
      <w:r w:rsidRPr="00D72ACD">
        <w:rPr>
          <w:i/>
          <w:sz w:val="22"/>
          <w:lang w:val="ru-RU"/>
        </w:rPr>
        <w:t xml:space="preserve"> </w:t>
      </w:r>
      <w:r>
        <w:rPr>
          <w:i/>
          <w:sz w:val="22"/>
          <w:lang w:val="ru-RU"/>
        </w:rPr>
        <w:t>в</w:t>
      </w:r>
      <w:r w:rsidRPr="00D72ACD">
        <w:rPr>
          <w:i/>
          <w:sz w:val="22"/>
          <w:lang w:val="ru-RU"/>
        </w:rPr>
        <w:t xml:space="preserve"> </w:t>
      </w:r>
      <w:r>
        <w:rPr>
          <w:i/>
          <w:sz w:val="22"/>
          <w:lang w:val="ru-RU"/>
        </w:rPr>
        <w:t>действие</w:t>
      </w:r>
      <w:r w:rsidRPr="00D72ACD">
        <w:rPr>
          <w:i/>
          <w:sz w:val="22"/>
          <w:lang w:val="ru-RU"/>
        </w:rPr>
        <w:t xml:space="preserve">, </w:t>
      </w:r>
      <w:r>
        <w:rPr>
          <w:i/>
          <w:sz w:val="22"/>
          <w:lang w:val="ru-RU"/>
        </w:rPr>
        <w:t>и</w:t>
      </w:r>
      <w:r w:rsidRPr="00D72ACD">
        <w:rPr>
          <w:i/>
          <w:sz w:val="22"/>
          <w:lang w:val="ru-RU"/>
        </w:rPr>
        <w:t xml:space="preserve"> </w:t>
      </w:r>
      <w:r>
        <w:rPr>
          <w:i/>
          <w:sz w:val="22"/>
          <w:lang w:val="ru-RU"/>
        </w:rPr>
        <w:t xml:space="preserve">разрабатывать соответствующие стратегии по внедрению и обеспечению выполнения данных мер. </w:t>
      </w:r>
      <w:r w:rsidRPr="00D72ACD">
        <w:rPr>
          <w:i/>
          <w:sz w:val="22"/>
          <w:lang w:val="ru-RU"/>
        </w:rPr>
        <w:t xml:space="preserve"> </w:t>
      </w:r>
    </w:p>
    <w:p w:rsidR="000E180E" w:rsidRPr="00D72ACD" w:rsidRDefault="000E180E" w:rsidP="000E180E">
      <w:pPr>
        <w:pStyle w:val="ColorfulList-Accent11"/>
        <w:ind w:left="0"/>
        <w:jc w:val="both"/>
        <w:rPr>
          <w:rFonts w:ascii="Times New Roman" w:hAnsi="Times New Roman"/>
          <w:sz w:val="22"/>
          <w:szCs w:val="22"/>
          <w:lang w:val="ru-RU"/>
        </w:rPr>
      </w:pPr>
      <w:r w:rsidRPr="00D72ACD">
        <w:rPr>
          <w:rFonts w:ascii="Times New Roman" w:hAnsi="Times New Roman"/>
          <w:sz w:val="22"/>
          <w:szCs w:val="22"/>
          <w:lang w:val="ru-RU"/>
        </w:rPr>
        <w:tab/>
      </w:r>
      <w:r>
        <w:rPr>
          <w:rFonts w:ascii="Times New Roman" w:hAnsi="Times New Roman"/>
          <w:sz w:val="22"/>
          <w:szCs w:val="22"/>
          <w:lang w:val="ru-RU"/>
        </w:rPr>
        <w:t>Кроме</w:t>
      </w:r>
      <w:r w:rsidRPr="00D72ACD">
        <w:rPr>
          <w:rFonts w:ascii="Times New Roman" w:hAnsi="Times New Roman"/>
          <w:sz w:val="22"/>
          <w:szCs w:val="22"/>
          <w:lang w:val="ru-RU"/>
        </w:rPr>
        <w:t xml:space="preserve"> </w:t>
      </w:r>
      <w:r>
        <w:rPr>
          <w:rFonts w:ascii="Times New Roman" w:hAnsi="Times New Roman"/>
          <w:sz w:val="22"/>
          <w:szCs w:val="22"/>
          <w:lang w:val="ru-RU"/>
        </w:rPr>
        <w:t>того</w:t>
      </w:r>
      <w:r w:rsidRPr="00D72ACD">
        <w:rPr>
          <w:rFonts w:ascii="Times New Roman" w:hAnsi="Times New Roman"/>
          <w:sz w:val="22"/>
          <w:szCs w:val="22"/>
          <w:lang w:val="ru-RU"/>
        </w:rPr>
        <w:t xml:space="preserve">, </w:t>
      </w:r>
      <w:r>
        <w:rPr>
          <w:rFonts w:ascii="Times New Roman" w:hAnsi="Times New Roman"/>
          <w:sz w:val="22"/>
          <w:szCs w:val="22"/>
          <w:lang w:val="ru-RU"/>
        </w:rPr>
        <w:t>в</w:t>
      </w:r>
      <w:r w:rsidRPr="00D72ACD">
        <w:rPr>
          <w:rFonts w:ascii="Times New Roman" w:hAnsi="Times New Roman"/>
          <w:sz w:val="22"/>
          <w:szCs w:val="22"/>
          <w:lang w:val="ru-RU"/>
        </w:rPr>
        <w:t xml:space="preserve"> </w:t>
      </w:r>
      <w:r>
        <w:rPr>
          <w:rFonts w:ascii="Times New Roman" w:hAnsi="Times New Roman"/>
          <w:sz w:val="22"/>
          <w:szCs w:val="22"/>
          <w:lang w:val="ru-RU"/>
        </w:rPr>
        <w:t>целях</w:t>
      </w:r>
      <w:r w:rsidRPr="00D72ACD">
        <w:rPr>
          <w:rFonts w:ascii="Times New Roman" w:hAnsi="Times New Roman"/>
          <w:sz w:val="22"/>
          <w:szCs w:val="22"/>
          <w:lang w:val="ru-RU"/>
        </w:rPr>
        <w:t xml:space="preserve"> </w:t>
      </w:r>
      <w:r>
        <w:rPr>
          <w:rFonts w:ascii="Times New Roman" w:hAnsi="Times New Roman"/>
          <w:sz w:val="22"/>
          <w:szCs w:val="22"/>
          <w:lang w:val="ru-RU"/>
        </w:rPr>
        <w:t>обеспечения</w:t>
      </w:r>
      <w:r w:rsidRPr="00D72ACD">
        <w:rPr>
          <w:rFonts w:ascii="Times New Roman" w:hAnsi="Times New Roman"/>
          <w:sz w:val="22"/>
          <w:szCs w:val="22"/>
          <w:lang w:val="ru-RU"/>
        </w:rPr>
        <w:t xml:space="preserve"> </w:t>
      </w:r>
      <w:r>
        <w:rPr>
          <w:rFonts w:ascii="Times New Roman" w:hAnsi="Times New Roman"/>
          <w:sz w:val="22"/>
          <w:szCs w:val="22"/>
          <w:lang w:val="ru-RU"/>
        </w:rPr>
        <w:t>последовательного</w:t>
      </w:r>
      <w:r w:rsidRPr="00D72ACD">
        <w:rPr>
          <w:rFonts w:ascii="Times New Roman" w:hAnsi="Times New Roman"/>
          <w:sz w:val="22"/>
          <w:szCs w:val="22"/>
          <w:lang w:val="ru-RU"/>
        </w:rPr>
        <w:t xml:space="preserve"> </w:t>
      </w:r>
      <w:r>
        <w:rPr>
          <w:rFonts w:ascii="Times New Roman" w:hAnsi="Times New Roman"/>
          <w:sz w:val="22"/>
          <w:szCs w:val="22"/>
          <w:lang w:val="ru-RU"/>
        </w:rPr>
        <w:t>и</w:t>
      </w:r>
      <w:r w:rsidRPr="00D72ACD">
        <w:rPr>
          <w:rFonts w:ascii="Times New Roman" w:hAnsi="Times New Roman"/>
          <w:sz w:val="22"/>
          <w:szCs w:val="22"/>
          <w:lang w:val="ru-RU"/>
        </w:rPr>
        <w:t xml:space="preserve"> </w:t>
      </w:r>
      <w:r>
        <w:rPr>
          <w:rFonts w:ascii="Times New Roman" w:hAnsi="Times New Roman"/>
          <w:sz w:val="22"/>
          <w:szCs w:val="22"/>
          <w:lang w:val="ru-RU"/>
        </w:rPr>
        <w:t>согласованного</w:t>
      </w:r>
      <w:r w:rsidRPr="00D72ACD">
        <w:rPr>
          <w:rFonts w:ascii="Times New Roman" w:hAnsi="Times New Roman"/>
          <w:sz w:val="22"/>
          <w:szCs w:val="22"/>
          <w:lang w:val="ru-RU"/>
        </w:rPr>
        <w:t xml:space="preserve"> </w:t>
      </w:r>
      <w:r>
        <w:rPr>
          <w:rFonts w:ascii="Times New Roman" w:hAnsi="Times New Roman"/>
          <w:sz w:val="22"/>
          <w:szCs w:val="22"/>
          <w:lang w:val="ru-RU"/>
        </w:rPr>
        <w:t>толкования</w:t>
      </w:r>
      <w:r w:rsidRPr="00D72ACD">
        <w:rPr>
          <w:rFonts w:ascii="Times New Roman" w:hAnsi="Times New Roman"/>
          <w:sz w:val="22"/>
          <w:szCs w:val="22"/>
          <w:lang w:val="ru-RU"/>
        </w:rPr>
        <w:t xml:space="preserve">, </w:t>
      </w:r>
      <w:r>
        <w:rPr>
          <w:rFonts w:ascii="Times New Roman" w:hAnsi="Times New Roman"/>
          <w:sz w:val="22"/>
          <w:szCs w:val="22"/>
          <w:lang w:val="ru-RU"/>
        </w:rPr>
        <w:t>применения</w:t>
      </w:r>
      <w:r w:rsidRPr="00D72ACD">
        <w:rPr>
          <w:rFonts w:ascii="Times New Roman" w:hAnsi="Times New Roman"/>
          <w:sz w:val="22"/>
          <w:szCs w:val="22"/>
          <w:lang w:val="ru-RU"/>
        </w:rPr>
        <w:t xml:space="preserve"> </w:t>
      </w:r>
      <w:r>
        <w:rPr>
          <w:rFonts w:ascii="Times New Roman" w:hAnsi="Times New Roman"/>
          <w:sz w:val="22"/>
          <w:szCs w:val="22"/>
          <w:lang w:val="ru-RU"/>
        </w:rPr>
        <w:t>и</w:t>
      </w:r>
      <w:r w:rsidRPr="00D72ACD">
        <w:rPr>
          <w:rFonts w:ascii="Times New Roman" w:hAnsi="Times New Roman"/>
          <w:sz w:val="22"/>
          <w:szCs w:val="22"/>
          <w:lang w:val="ru-RU"/>
        </w:rPr>
        <w:t xml:space="preserve"> </w:t>
      </w:r>
      <w:r>
        <w:rPr>
          <w:rFonts w:ascii="Times New Roman" w:hAnsi="Times New Roman"/>
          <w:sz w:val="22"/>
          <w:szCs w:val="22"/>
          <w:lang w:val="ru-RU"/>
        </w:rPr>
        <w:t>принудительного исполнения</w:t>
      </w:r>
      <w:r w:rsidRPr="00D72ACD">
        <w:rPr>
          <w:rFonts w:ascii="Times New Roman" w:hAnsi="Times New Roman"/>
          <w:sz w:val="22"/>
          <w:szCs w:val="22"/>
          <w:lang w:val="ru-RU"/>
        </w:rPr>
        <w:t xml:space="preserve"> </w:t>
      </w:r>
      <w:r>
        <w:rPr>
          <w:rFonts w:ascii="Times New Roman" w:hAnsi="Times New Roman"/>
          <w:sz w:val="22"/>
          <w:szCs w:val="22"/>
          <w:lang w:val="ru-RU"/>
        </w:rPr>
        <w:t>законодательных</w:t>
      </w:r>
      <w:r w:rsidRPr="00D72ACD">
        <w:rPr>
          <w:rFonts w:ascii="Times New Roman" w:hAnsi="Times New Roman"/>
          <w:sz w:val="22"/>
          <w:szCs w:val="22"/>
          <w:lang w:val="ru-RU"/>
        </w:rPr>
        <w:t xml:space="preserve"> </w:t>
      </w:r>
      <w:r>
        <w:rPr>
          <w:rFonts w:ascii="Times New Roman" w:hAnsi="Times New Roman"/>
          <w:sz w:val="22"/>
          <w:szCs w:val="22"/>
          <w:lang w:val="ru-RU"/>
        </w:rPr>
        <w:t>и</w:t>
      </w:r>
      <w:r w:rsidRPr="00D72ACD">
        <w:rPr>
          <w:rFonts w:ascii="Times New Roman" w:hAnsi="Times New Roman"/>
          <w:sz w:val="22"/>
          <w:szCs w:val="22"/>
          <w:lang w:val="ru-RU"/>
        </w:rPr>
        <w:t xml:space="preserve"> </w:t>
      </w:r>
      <w:r>
        <w:rPr>
          <w:rFonts w:ascii="Times New Roman" w:hAnsi="Times New Roman"/>
          <w:sz w:val="22"/>
          <w:szCs w:val="22"/>
          <w:lang w:val="ru-RU"/>
        </w:rPr>
        <w:t>нормативно</w:t>
      </w:r>
      <w:r w:rsidRPr="00D72ACD">
        <w:rPr>
          <w:rFonts w:ascii="Times New Roman" w:hAnsi="Times New Roman"/>
          <w:sz w:val="22"/>
          <w:szCs w:val="22"/>
          <w:lang w:val="ru-RU"/>
        </w:rPr>
        <w:t>-</w:t>
      </w:r>
      <w:r>
        <w:rPr>
          <w:rFonts w:ascii="Times New Roman" w:hAnsi="Times New Roman"/>
          <w:sz w:val="22"/>
          <w:szCs w:val="22"/>
          <w:lang w:val="ru-RU"/>
        </w:rPr>
        <w:t>правовых</w:t>
      </w:r>
      <w:r w:rsidRPr="00D72ACD">
        <w:rPr>
          <w:rFonts w:ascii="Times New Roman" w:hAnsi="Times New Roman"/>
          <w:sz w:val="22"/>
          <w:szCs w:val="22"/>
          <w:lang w:val="ru-RU"/>
        </w:rPr>
        <w:t xml:space="preserve"> </w:t>
      </w:r>
      <w:r>
        <w:rPr>
          <w:rFonts w:ascii="Times New Roman" w:hAnsi="Times New Roman"/>
          <w:sz w:val="22"/>
          <w:szCs w:val="22"/>
          <w:lang w:val="ru-RU"/>
        </w:rPr>
        <w:t>актов</w:t>
      </w:r>
      <w:r w:rsidRPr="00D72ACD">
        <w:rPr>
          <w:rFonts w:ascii="Times New Roman" w:hAnsi="Times New Roman"/>
          <w:sz w:val="22"/>
          <w:szCs w:val="22"/>
          <w:lang w:val="ru-RU"/>
        </w:rPr>
        <w:t xml:space="preserve"> </w:t>
      </w:r>
      <w:r>
        <w:rPr>
          <w:rFonts w:ascii="Times New Roman" w:hAnsi="Times New Roman"/>
          <w:sz w:val="22"/>
          <w:szCs w:val="22"/>
          <w:lang w:val="ru-RU"/>
        </w:rPr>
        <w:t>на</w:t>
      </w:r>
      <w:r w:rsidRPr="00D72ACD">
        <w:rPr>
          <w:rFonts w:ascii="Times New Roman" w:hAnsi="Times New Roman"/>
          <w:sz w:val="22"/>
          <w:szCs w:val="22"/>
          <w:lang w:val="ru-RU"/>
        </w:rPr>
        <w:t xml:space="preserve"> </w:t>
      </w:r>
      <w:r>
        <w:rPr>
          <w:rFonts w:ascii="Times New Roman" w:hAnsi="Times New Roman"/>
          <w:sz w:val="22"/>
          <w:szCs w:val="22"/>
          <w:lang w:val="ru-RU"/>
        </w:rPr>
        <w:t>различных</w:t>
      </w:r>
      <w:r w:rsidRPr="00D72ACD">
        <w:rPr>
          <w:rFonts w:ascii="Times New Roman" w:hAnsi="Times New Roman"/>
          <w:sz w:val="22"/>
          <w:szCs w:val="22"/>
          <w:lang w:val="ru-RU"/>
        </w:rPr>
        <w:t xml:space="preserve"> </w:t>
      </w:r>
      <w:r>
        <w:rPr>
          <w:rFonts w:ascii="Times New Roman" w:hAnsi="Times New Roman"/>
          <w:sz w:val="22"/>
          <w:szCs w:val="22"/>
          <w:lang w:val="ru-RU"/>
        </w:rPr>
        <w:t>уровнях</w:t>
      </w:r>
      <w:r w:rsidRPr="00D72ACD">
        <w:rPr>
          <w:rFonts w:ascii="Times New Roman" w:hAnsi="Times New Roman"/>
          <w:sz w:val="22"/>
          <w:szCs w:val="22"/>
          <w:lang w:val="ru-RU"/>
        </w:rPr>
        <w:t xml:space="preserve"> </w:t>
      </w:r>
      <w:r>
        <w:rPr>
          <w:rFonts w:ascii="Times New Roman" w:hAnsi="Times New Roman"/>
          <w:sz w:val="22"/>
          <w:szCs w:val="22"/>
          <w:lang w:val="ru-RU"/>
        </w:rPr>
        <w:t>правительства</w:t>
      </w:r>
      <w:r w:rsidRPr="00D72ACD">
        <w:rPr>
          <w:rFonts w:ascii="Times New Roman" w:hAnsi="Times New Roman"/>
          <w:sz w:val="22"/>
          <w:szCs w:val="22"/>
          <w:lang w:val="ru-RU"/>
        </w:rPr>
        <w:t xml:space="preserve">, </w:t>
      </w:r>
      <w:r>
        <w:rPr>
          <w:rFonts w:ascii="Times New Roman" w:hAnsi="Times New Roman"/>
          <w:sz w:val="22"/>
          <w:szCs w:val="22"/>
          <w:lang w:val="ru-RU"/>
        </w:rPr>
        <w:t>в рамках принципов 10 и 11 ОЭСР правительствам рекомендуется</w:t>
      </w:r>
      <w:r w:rsidRPr="00D72ACD">
        <w:rPr>
          <w:rFonts w:ascii="Times New Roman" w:hAnsi="Times New Roman"/>
          <w:sz w:val="22"/>
          <w:szCs w:val="22"/>
          <w:lang w:val="ru-RU"/>
        </w:rPr>
        <w:t>:</w:t>
      </w:r>
    </w:p>
    <w:p w:rsidR="000E180E" w:rsidRPr="00D72ACD" w:rsidRDefault="000E180E" w:rsidP="000E180E">
      <w:pPr>
        <w:spacing w:line="240" w:lineRule="auto"/>
        <w:jc w:val="both"/>
        <w:rPr>
          <w:sz w:val="22"/>
          <w:lang w:val="ru-RU"/>
        </w:rPr>
      </w:pPr>
    </w:p>
    <w:p w:rsidR="000E180E" w:rsidRPr="005F5945" w:rsidRDefault="000E180E" w:rsidP="00080723">
      <w:pPr>
        <w:pStyle w:val="ListParagraph"/>
        <w:numPr>
          <w:ilvl w:val="0"/>
          <w:numId w:val="17"/>
        </w:numPr>
        <w:spacing w:after="120" w:line="240" w:lineRule="auto"/>
        <w:ind w:left="1080"/>
        <w:contextualSpacing w:val="0"/>
        <w:jc w:val="both"/>
        <w:rPr>
          <w:i/>
          <w:sz w:val="22"/>
          <w:lang w:val="ru-RU"/>
        </w:rPr>
      </w:pPr>
      <w:r>
        <w:rPr>
          <w:i/>
          <w:sz w:val="22"/>
          <w:lang w:val="ru-RU"/>
        </w:rPr>
        <w:t>по</w:t>
      </w:r>
      <w:r w:rsidRPr="005F5945">
        <w:rPr>
          <w:i/>
          <w:sz w:val="22"/>
          <w:lang w:val="ru-RU"/>
        </w:rPr>
        <w:t xml:space="preserve"> </w:t>
      </w:r>
      <w:r>
        <w:rPr>
          <w:i/>
          <w:sz w:val="22"/>
          <w:lang w:val="ru-RU"/>
        </w:rPr>
        <w:t>необходимости</w:t>
      </w:r>
      <w:r w:rsidRPr="005F5945">
        <w:rPr>
          <w:i/>
          <w:sz w:val="22"/>
          <w:lang w:val="ru-RU"/>
        </w:rPr>
        <w:t xml:space="preserve">, </w:t>
      </w:r>
      <w:r>
        <w:rPr>
          <w:i/>
          <w:sz w:val="22"/>
          <w:lang w:val="ru-RU"/>
        </w:rPr>
        <w:t>стимулировать</w:t>
      </w:r>
      <w:r w:rsidRPr="005F5945">
        <w:rPr>
          <w:i/>
          <w:sz w:val="22"/>
          <w:lang w:val="ru-RU"/>
        </w:rPr>
        <w:t xml:space="preserve"> </w:t>
      </w:r>
      <w:r>
        <w:rPr>
          <w:i/>
          <w:sz w:val="22"/>
          <w:lang w:val="ru-RU"/>
        </w:rPr>
        <w:t>согласованность</w:t>
      </w:r>
      <w:r w:rsidRPr="005F5945">
        <w:rPr>
          <w:i/>
          <w:sz w:val="22"/>
          <w:lang w:val="ru-RU"/>
        </w:rPr>
        <w:t xml:space="preserve"> </w:t>
      </w:r>
      <w:r>
        <w:rPr>
          <w:i/>
          <w:sz w:val="22"/>
          <w:lang w:val="ru-RU"/>
        </w:rPr>
        <w:t>мер регулирования</w:t>
      </w:r>
      <w:r w:rsidRPr="005F5945">
        <w:rPr>
          <w:i/>
          <w:sz w:val="22"/>
          <w:lang w:val="ru-RU"/>
        </w:rPr>
        <w:t xml:space="preserve"> </w:t>
      </w:r>
      <w:r>
        <w:rPr>
          <w:i/>
          <w:sz w:val="22"/>
          <w:lang w:val="ru-RU"/>
        </w:rPr>
        <w:t>посредством</w:t>
      </w:r>
      <w:r w:rsidRPr="005F5945">
        <w:rPr>
          <w:i/>
          <w:sz w:val="22"/>
          <w:lang w:val="ru-RU"/>
        </w:rPr>
        <w:t xml:space="preserve"> </w:t>
      </w:r>
      <w:r>
        <w:rPr>
          <w:i/>
          <w:sz w:val="22"/>
          <w:lang w:val="ru-RU"/>
        </w:rPr>
        <w:t>установления механизмов координации на наднациональн</w:t>
      </w:r>
      <w:r w:rsidR="00A9569A">
        <w:rPr>
          <w:i/>
          <w:sz w:val="22"/>
          <w:lang w:val="ru-RU"/>
        </w:rPr>
        <w:t>о</w:t>
      </w:r>
      <w:r>
        <w:rPr>
          <w:i/>
          <w:sz w:val="22"/>
          <w:lang w:val="ru-RU"/>
        </w:rPr>
        <w:t>м, национальн</w:t>
      </w:r>
      <w:r w:rsidR="00A9569A">
        <w:rPr>
          <w:i/>
          <w:sz w:val="22"/>
          <w:lang w:val="ru-RU"/>
        </w:rPr>
        <w:t>о</w:t>
      </w:r>
      <w:r>
        <w:rPr>
          <w:i/>
          <w:sz w:val="22"/>
          <w:lang w:val="ru-RU"/>
        </w:rPr>
        <w:t xml:space="preserve">м и субнациональном уровнях правительства. Определять вопросы регулирования, пересекающиеся на всех уровнях правительства, в целях обеспечения согласованности подходов к регулированию и во избежание дублирования или противоречий в регулировании; </w:t>
      </w:r>
      <w:r w:rsidRPr="005F5945">
        <w:rPr>
          <w:i/>
          <w:sz w:val="22"/>
          <w:lang w:val="ru-RU"/>
        </w:rPr>
        <w:t xml:space="preserve"> </w:t>
      </w:r>
    </w:p>
    <w:p w:rsidR="000E180E" w:rsidRPr="00E924BD" w:rsidRDefault="000E180E" w:rsidP="00080723">
      <w:pPr>
        <w:pStyle w:val="ListParagraph"/>
        <w:numPr>
          <w:ilvl w:val="0"/>
          <w:numId w:val="17"/>
        </w:numPr>
        <w:spacing w:after="120" w:line="240" w:lineRule="auto"/>
        <w:ind w:left="1080"/>
        <w:contextualSpacing w:val="0"/>
        <w:jc w:val="both"/>
        <w:rPr>
          <w:i/>
          <w:sz w:val="22"/>
          <w:lang w:val="ru-RU"/>
        </w:rPr>
      </w:pPr>
      <w:r>
        <w:rPr>
          <w:i/>
          <w:sz w:val="22"/>
          <w:lang w:val="ru-RU"/>
        </w:rPr>
        <w:lastRenderedPageBreak/>
        <w:t>содействовать</w:t>
      </w:r>
      <w:r w:rsidRPr="00E924BD">
        <w:rPr>
          <w:i/>
          <w:sz w:val="22"/>
          <w:lang w:val="ru-RU"/>
        </w:rPr>
        <w:t xml:space="preserve"> </w:t>
      </w:r>
      <w:r>
        <w:rPr>
          <w:i/>
          <w:sz w:val="22"/>
          <w:lang w:val="ru-RU"/>
        </w:rPr>
        <w:t>развитию</w:t>
      </w:r>
      <w:r w:rsidRPr="00E924BD">
        <w:rPr>
          <w:i/>
          <w:sz w:val="22"/>
          <w:lang w:val="ru-RU"/>
        </w:rPr>
        <w:t xml:space="preserve"> </w:t>
      </w:r>
      <w:r>
        <w:rPr>
          <w:i/>
          <w:sz w:val="22"/>
          <w:lang w:val="ru-RU"/>
        </w:rPr>
        <w:t>управленческого</w:t>
      </w:r>
      <w:r w:rsidRPr="00E924BD">
        <w:rPr>
          <w:i/>
          <w:sz w:val="22"/>
          <w:lang w:val="ru-RU"/>
        </w:rPr>
        <w:t xml:space="preserve"> </w:t>
      </w:r>
      <w:r>
        <w:rPr>
          <w:i/>
          <w:sz w:val="22"/>
          <w:lang w:val="ru-RU"/>
        </w:rPr>
        <w:t>потенциала</w:t>
      </w:r>
      <w:r w:rsidRPr="00E924BD">
        <w:rPr>
          <w:i/>
          <w:sz w:val="22"/>
          <w:lang w:val="ru-RU"/>
        </w:rPr>
        <w:t xml:space="preserve"> </w:t>
      </w:r>
      <w:r>
        <w:rPr>
          <w:i/>
          <w:sz w:val="22"/>
          <w:lang w:val="ru-RU"/>
        </w:rPr>
        <w:t>в</w:t>
      </w:r>
      <w:r w:rsidRPr="00E924BD">
        <w:rPr>
          <w:i/>
          <w:sz w:val="22"/>
          <w:lang w:val="ru-RU"/>
        </w:rPr>
        <w:t xml:space="preserve"> </w:t>
      </w:r>
      <w:r>
        <w:rPr>
          <w:i/>
          <w:sz w:val="22"/>
          <w:lang w:val="ru-RU"/>
        </w:rPr>
        <w:t>сфере</w:t>
      </w:r>
      <w:r w:rsidRPr="00E924BD">
        <w:rPr>
          <w:i/>
          <w:sz w:val="22"/>
          <w:lang w:val="ru-RU"/>
        </w:rPr>
        <w:t xml:space="preserve"> </w:t>
      </w:r>
      <w:r>
        <w:rPr>
          <w:i/>
          <w:sz w:val="22"/>
          <w:lang w:val="ru-RU"/>
        </w:rPr>
        <w:t>регулирования</w:t>
      </w:r>
      <w:r w:rsidRPr="00E924BD">
        <w:rPr>
          <w:i/>
          <w:sz w:val="22"/>
          <w:lang w:val="ru-RU"/>
        </w:rPr>
        <w:t xml:space="preserve"> </w:t>
      </w:r>
      <w:r>
        <w:rPr>
          <w:i/>
          <w:sz w:val="22"/>
          <w:lang w:val="ru-RU"/>
        </w:rPr>
        <w:t>и</w:t>
      </w:r>
      <w:r w:rsidRPr="00E924BD">
        <w:rPr>
          <w:i/>
          <w:sz w:val="22"/>
          <w:lang w:val="ru-RU"/>
        </w:rPr>
        <w:t xml:space="preserve"> </w:t>
      </w:r>
      <w:r>
        <w:rPr>
          <w:i/>
          <w:sz w:val="22"/>
          <w:lang w:val="ru-RU"/>
        </w:rPr>
        <w:t>повышению</w:t>
      </w:r>
      <w:r w:rsidRPr="00E924BD">
        <w:rPr>
          <w:i/>
          <w:sz w:val="22"/>
          <w:lang w:val="ru-RU"/>
        </w:rPr>
        <w:t xml:space="preserve"> </w:t>
      </w:r>
      <w:r>
        <w:rPr>
          <w:i/>
          <w:sz w:val="22"/>
          <w:lang w:val="ru-RU"/>
        </w:rPr>
        <w:t xml:space="preserve">его эффективности на субнациональных уровнях правительства. </w:t>
      </w:r>
      <w:r w:rsidRPr="00E924BD">
        <w:rPr>
          <w:i/>
          <w:sz w:val="22"/>
          <w:lang w:val="ru-RU"/>
        </w:rPr>
        <w:t xml:space="preserve"> </w:t>
      </w:r>
    </w:p>
    <w:p w:rsidR="000E180E" w:rsidRPr="00E924BD" w:rsidRDefault="000E180E" w:rsidP="000E180E">
      <w:pPr>
        <w:pStyle w:val="ColorfulList-Accent11"/>
        <w:ind w:left="0"/>
        <w:jc w:val="both"/>
        <w:rPr>
          <w:rFonts w:ascii="Times New Roman" w:hAnsi="Times New Roman"/>
          <w:sz w:val="22"/>
          <w:szCs w:val="22"/>
          <w:lang w:val="ru-RU"/>
        </w:rPr>
      </w:pPr>
      <w:r w:rsidRPr="00E924BD">
        <w:rPr>
          <w:rFonts w:ascii="Times New Roman" w:hAnsi="Times New Roman"/>
          <w:sz w:val="22"/>
          <w:szCs w:val="22"/>
          <w:lang w:val="ru-RU"/>
        </w:rPr>
        <w:tab/>
      </w:r>
      <w:r>
        <w:rPr>
          <w:rFonts w:ascii="Times New Roman" w:hAnsi="Times New Roman"/>
          <w:sz w:val="22"/>
          <w:szCs w:val="22"/>
          <w:lang w:val="ru-RU"/>
        </w:rPr>
        <w:t>В</w:t>
      </w:r>
      <w:r w:rsidRPr="00E924BD">
        <w:rPr>
          <w:rFonts w:ascii="Times New Roman" w:hAnsi="Times New Roman"/>
          <w:sz w:val="22"/>
          <w:szCs w:val="22"/>
          <w:lang w:val="ru-RU"/>
        </w:rPr>
        <w:t xml:space="preserve"> </w:t>
      </w:r>
      <w:r>
        <w:rPr>
          <w:rFonts w:ascii="Times New Roman" w:hAnsi="Times New Roman"/>
          <w:sz w:val="22"/>
          <w:szCs w:val="22"/>
          <w:lang w:val="ru-RU"/>
        </w:rPr>
        <w:t>довершении</w:t>
      </w:r>
      <w:r w:rsidRPr="00E924BD">
        <w:rPr>
          <w:rFonts w:ascii="Times New Roman" w:hAnsi="Times New Roman"/>
          <w:sz w:val="22"/>
          <w:szCs w:val="22"/>
          <w:lang w:val="ru-RU"/>
        </w:rPr>
        <w:t xml:space="preserve"> </w:t>
      </w:r>
      <w:r>
        <w:rPr>
          <w:rFonts w:ascii="Times New Roman" w:hAnsi="Times New Roman"/>
          <w:sz w:val="22"/>
          <w:szCs w:val="22"/>
          <w:lang w:val="ru-RU"/>
        </w:rPr>
        <w:t>всего</w:t>
      </w:r>
      <w:r w:rsidRPr="00E924BD">
        <w:rPr>
          <w:rFonts w:ascii="Times New Roman" w:hAnsi="Times New Roman"/>
          <w:sz w:val="22"/>
          <w:szCs w:val="22"/>
          <w:lang w:val="ru-RU"/>
        </w:rPr>
        <w:t xml:space="preserve">, </w:t>
      </w:r>
      <w:r>
        <w:rPr>
          <w:rFonts w:ascii="Times New Roman" w:hAnsi="Times New Roman"/>
          <w:sz w:val="22"/>
          <w:szCs w:val="22"/>
          <w:lang w:val="ru-RU"/>
        </w:rPr>
        <w:t>во</w:t>
      </w:r>
      <w:r w:rsidRPr="00E924BD">
        <w:rPr>
          <w:rFonts w:ascii="Times New Roman" w:hAnsi="Times New Roman"/>
          <w:sz w:val="22"/>
          <w:szCs w:val="22"/>
          <w:lang w:val="ru-RU"/>
        </w:rPr>
        <w:t xml:space="preserve"> </w:t>
      </w:r>
      <w:r>
        <w:rPr>
          <w:rFonts w:ascii="Times New Roman" w:hAnsi="Times New Roman"/>
          <w:sz w:val="22"/>
          <w:szCs w:val="22"/>
          <w:lang w:val="ru-RU"/>
        </w:rPr>
        <w:t>избежание</w:t>
      </w:r>
      <w:r w:rsidRPr="00E924BD">
        <w:rPr>
          <w:rFonts w:ascii="Times New Roman" w:hAnsi="Times New Roman"/>
          <w:sz w:val="22"/>
          <w:szCs w:val="22"/>
          <w:lang w:val="ru-RU"/>
        </w:rPr>
        <w:t xml:space="preserve"> </w:t>
      </w:r>
      <w:r>
        <w:rPr>
          <w:rFonts w:ascii="Times New Roman" w:hAnsi="Times New Roman"/>
          <w:sz w:val="22"/>
          <w:szCs w:val="22"/>
          <w:lang w:val="ru-RU"/>
        </w:rPr>
        <w:t>установления</w:t>
      </w:r>
      <w:r w:rsidRPr="00E924BD">
        <w:rPr>
          <w:rFonts w:ascii="Times New Roman" w:hAnsi="Times New Roman"/>
          <w:sz w:val="22"/>
          <w:szCs w:val="22"/>
          <w:lang w:val="ru-RU"/>
        </w:rPr>
        <w:t xml:space="preserve"> </w:t>
      </w:r>
      <w:r>
        <w:rPr>
          <w:rFonts w:ascii="Times New Roman" w:hAnsi="Times New Roman"/>
          <w:sz w:val="22"/>
          <w:szCs w:val="22"/>
          <w:lang w:val="ru-RU"/>
        </w:rPr>
        <w:t>излишних</w:t>
      </w:r>
      <w:r w:rsidRPr="00E924BD">
        <w:rPr>
          <w:rFonts w:ascii="Times New Roman" w:hAnsi="Times New Roman"/>
          <w:sz w:val="22"/>
          <w:szCs w:val="22"/>
          <w:lang w:val="ru-RU"/>
        </w:rPr>
        <w:t xml:space="preserve"> </w:t>
      </w:r>
      <w:r>
        <w:rPr>
          <w:rFonts w:ascii="Times New Roman" w:hAnsi="Times New Roman"/>
          <w:sz w:val="22"/>
          <w:szCs w:val="22"/>
          <w:lang w:val="ru-RU"/>
        </w:rPr>
        <w:t>ограничений</w:t>
      </w:r>
      <w:r w:rsidRPr="00E924BD">
        <w:rPr>
          <w:rFonts w:ascii="Times New Roman" w:hAnsi="Times New Roman"/>
          <w:sz w:val="22"/>
          <w:szCs w:val="22"/>
          <w:lang w:val="ru-RU"/>
        </w:rPr>
        <w:t xml:space="preserve"> </w:t>
      </w:r>
      <w:r>
        <w:rPr>
          <w:rFonts w:ascii="Times New Roman" w:hAnsi="Times New Roman"/>
          <w:sz w:val="22"/>
          <w:szCs w:val="22"/>
          <w:lang w:val="ru-RU"/>
        </w:rPr>
        <w:t>в</w:t>
      </w:r>
      <w:r w:rsidRPr="00E924BD">
        <w:rPr>
          <w:rFonts w:ascii="Times New Roman" w:hAnsi="Times New Roman"/>
          <w:sz w:val="22"/>
          <w:szCs w:val="22"/>
          <w:lang w:val="ru-RU"/>
        </w:rPr>
        <w:t xml:space="preserve"> </w:t>
      </w:r>
      <w:r>
        <w:rPr>
          <w:rFonts w:ascii="Times New Roman" w:hAnsi="Times New Roman"/>
          <w:sz w:val="22"/>
          <w:szCs w:val="22"/>
          <w:lang w:val="ru-RU"/>
        </w:rPr>
        <w:t>сфере</w:t>
      </w:r>
      <w:r w:rsidRPr="00E924BD">
        <w:rPr>
          <w:rFonts w:ascii="Times New Roman" w:hAnsi="Times New Roman"/>
          <w:sz w:val="22"/>
          <w:szCs w:val="22"/>
          <w:lang w:val="ru-RU"/>
        </w:rPr>
        <w:t xml:space="preserve"> </w:t>
      </w:r>
      <w:r>
        <w:rPr>
          <w:rFonts w:ascii="Times New Roman" w:hAnsi="Times New Roman"/>
          <w:sz w:val="22"/>
          <w:szCs w:val="22"/>
          <w:lang w:val="ru-RU"/>
        </w:rPr>
        <w:t>торговли и разнородности законодательных и нормативно-правовых актов, ОЭСР рекомендует</w:t>
      </w:r>
      <w:r w:rsidRPr="00E924BD">
        <w:rPr>
          <w:rFonts w:ascii="Times New Roman" w:hAnsi="Times New Roman"/>
          <w:sz w:val="22"/>
          <w:szCs w:val="22"/>
          <w:lang w:val="ru-RU"/>
        </w:rPr>
        <w:t>:</w:t>
      </w:r>
    </w:p>
    <w:p w:rsidR="000E180E" w:rsidRPr="00E924BD" w:rsidRDefault="000E180E" w:rsidP="000E180E">
      <w:pPr>
        <w:spacing w:line="240" w:lineRule="auto"/>
        <w:jc w:val="both"/>
        <w:rPr>
          <w:sz w:val="22"/>
          <w:lang w:val="ru-RU"/>
        </w:rPr>
      </w:pPr>
    </w:p>
    <w:p w:rsidR="000E180E" w:rsidRPr="00E924BD" w:rsidRDefault="000E180E" w:rsidP="00080723">
      <w:pPr>
        <w:pStyle w:val="ListParagraph"/>
        <w:numPr>
          <w:ilvl w:val="0"/>
          <w:numId w:val="18"/>
        </w:numPr>
        <w:spacing w:after="120" w:line="240" w:lineRule="auto"/>
        <w:ind w:left="1080"/>
        <w:contextualSpacing w:val="0"/>
        <w:jc w:val="both"/>
        <w:rPr>
          <w:i/>
          <w:sz w:val="22"/>
          <w:lang w:val="ru-RU"/>
        </w:rPr>
      </w:pPr>
      <w:r>
        <w:rPr>
          <w:i/>
          <w:sz w:val="22"/>
          <w:lang w:val="ru-RU"/>
        </w:rPr>
        <w:t>при</w:t>
      </w:r>
      <w:r w:rsidRPr="00E924BD">
        <w:rPr>
          <w:i/>
          <w:sz w:val="22"/>
          <w:lang w:val="ru-RU"/>
        </w:rPr>
        <w:t xml:space="preserve"> </w:t>
      </w:r>
      <w:r>
        <w:rPr>
          <w:i/>
          <w:sz w:val="22"/>
          <w:lang w:val="ru-RU"/>
        </w:rPr>
        <w:t>разработке</w:t>
      </w:r>
      <w:r w:rsidRPr="00E924BD">
        <w:rPr>
          <w:i/>
          <w:sz w:val="22"/>
          <w:lang w:val="ru-RU"/>
        </w:rPr>
        <w:t xml:space="preserve"> </w:t>
      </w:r>
      <w:r>
        <w:rPr>
          <w:i/>
          <w:sz w:val="22"/>
          <w:lang w:val="ru-RU"/>
        </w:rPr>
        <w:t>мер</w:t>
      </w:r>
      <w:r w:rsidRPr="00E924BD">
        <w:rPr>
          <w:i/>
          <w:sz w:val="22"/>
          <w:lang w:val="ru-RU"/>
        </w:rPr>
        <w:t xml:space="preserve"> </w:t>
      </w:r>
      <w:r>
        <w:rPr>
          <w:i/>
          <w:sz w:val="22"/>
          <w:lang w:val="ru-RU"/>
        </w:rPr>
        <w:t>регулирования</w:t>
      </w:r>
      <w:r w:rsidRPr="00E924BD">
        <w:rPr>
          <w:i/>
          <w:sz w:val="22"/>
          <w:lang w:val="ru-RU"/>
        </w:rPr>
        <w:t xml:space="preserve"> </w:t>
      </w:r>
      <w:r>
        <w:rPr>
          <w:i/>
          <w:sz w:val="22"/>
          <w:lang w:val="ru-RU"/>
        </w:rPr>
        <w:t>принимать</w:t>
      </w:r>
      <w:r w:rsidRPr="00E924BD">
        <w:rPr>
          <w:i/>
          <w:sz w:val="22"/>
          <w:lang w:val="ru-RU"/>
        </w:rPr>
        <w:t xml:space="preserve"> </w:t>
      </w:r>
      <w:r>
        <w:rPr>
          <w:i/>
          <w:sz w:val="22"/>
          <w:lang w:val="ru-RU"/>
        </w:rPr>
        <w:t>во</w:t>
      </w:r>
      <w:r w:rsidRPr="00E924BD">
        <w:rPr>
          <w:i/>
          <w:sz w:val="22"/>
          <w:lang w:val="ru-RU"/>
        </w:rPr>
        <w:t xml:space="preserve"> </w:t>
      </w:r>
      <w:r>
        <w:rPr>
          <w:i/>
          <w:sz w:val="22"/>
          <w:lang w:val="ru-RU"/>
        </w:rPr>
        <w:t>внимание</w:t>
      </w:r>
      <w:r w:rsidRPr="00E924BD">
        <w:rPr>
          <w:i/>
          <w:sz w:val="22"/>
          <w:lang w:val="ru-RU"/>
        </w:rPr>
        <w:t xml:space="preserve"> </w:t>
      </w:r>
      <w:r>
        <w:rPr>
          <w:i/>
          <w:sz w:val="22"/>
          <w:lang w:val="ru-RU"/>
        </w:rPr>
        <w:t>все</w:t>
      </w:r>
      <w:r w:rsidRPr="00E924BD">
        <w:rPr>
          <w:i/>
          <w:sz w:val="22"/>
          <w:lang w:val="ru-RU"/>
        </w:rPr>
        <w:t xml:space="preserve"> </w:t>
      </w:r>
      <w:r>
        <w:rPr>
          <w:i/>
          <w:sz w:val="22"/>
          <w:lang w:val="ru-RU"/>
        </w:rPr>
        <w:t>соответствующие</w:t>
      </w:r>
      <w:r w:rsidRPr="00E924BD">
        <w:rPr>
          <w:i/>
          <w:sz w:val="22"/>
          <w:lang w:val="ru-RU"/>
        </w:rPr>
        <w:t xml:space="preserve"> </w:t>
      </w:r>
      <w:r>
        <w:rPr>
          <w:i/>
          <w:sz w:val="22"/>
          <w:lang w:val="ru-RU"/>
        </w:rPr>
        <w:t>международные</w:t>
      </w:r>
      <w:r w:rsidRPr="00E924BD">
        <w:rPr>
          <w:i/>
          <w:sz w:val="22"/>
          <w:lang w:val="ru-RU"/>
        </w:rPr>
        <w:t xml:space="preserve"> </w:t>
      </w:r>
      <w:r>
        <w:rPr>
          <w:i/>
          <w:sz w:val="22"/>
          <w:lang w:val="ru-RU"/>
        </w:rPr>
        <w:t>стандарты</w:t>
      </w:r>
      <w:r w:rsidRPr="00E924BD">
        <w:rPr>
          <w:i/>
          <w:sz w:val="22"/>
          <w:lang w:val="ru-RU"/>
        </w:rPr>
        <w:t xml:space="preserve"> </w:t>
      </w:r>
      <w:r>
        <w:rPr>
          <w:i/>
          <w:sz w:val="22"/>
          <w:lang w:val="ru-RU"/>
        </w:rPr>
        <w:t>и</w:t>
      </w:r>
      <w:r w:rsidRPr="00E924BD">
        <w:rPr>
          <w:i/>
          <w:sz w:val="22"/>
          <w:lang w:val="ru-RU"/>
        </w:rPr>
        <w:t xml:space="preserve"> </w:t>
      </w:r>
      <w:r>
        <w:rPr>
          <w:i/>
          <w:sz w:val="22"/>
          <w:lang w:val="ru-RU"/>
        </w:rPr>
        <w:t>механизмы</w:t>
      </w:r>
      <w:r w:rsidRPr="00E924BD">
        <w:rPr>
          <w:i/>
          <w:sz w:val="22"/>
          <w:lang w:val="ru-RU"/>
        </w:rPr>
        <w:t xml:space="preserve"> </w:t>
      </w:r>
      <w:r>
        <w:rPr>
          <w:i/>
          <w:sz w:val="22"/>
          <w:lang w:val="ru-RU"/>
        </w:rPr>
        <w:t xml:space="preserve">сотрудничества в определенной сфере и, по необходимости, учитывать их возможное влияние для сторон, находящихся вне юрисдикции. </w:t>
      </w:r>
      <w:r w:rsidRPr="00E924BD">
        <w:rPr>
          <w:i/>
          <w:sz w:val="22"/>
          <w:lang w:val="ru-RU"/>
        </w:rPr>
        <w:t xml:space="preserve"> </w:t>
      </w:r>
    </w:p>
    <w:p w:rsidR="000E180E" w:rsidRPr="00C22E13" w:rsidRDefault="000E180E" w:rsidP="000E180E">
      <w:pPr>
        <w:pStyle w:val="ListParagraph1"/>
        <w:spacing w:after="120" w:line="240" w:lineRule="auto"/>
        <w:ind w:left="1080" w:firstLine="0"/>
        <w:contextualSpacing w:val="0"/>
        <w:jc w:val="both"/>
        <w:rPr>
          <w:rFonts w:ascii="Times New Roman" w:hAnsi="Times New Roman"/>
          <w:i/>
          <w:sz w:val="22"/>
          <w:lang w:val="ru-RU"/>
        </w:rPr>
      </w:pPr>
    </w:p>
    <w:p w:rsidR="000E180E" w:rsidRPr="00C22E13" w:rsidRDefault="000E180E" w:rsidP="000E180E">
      <w:pPr>
        <w:spacing w:line="240" w:lineRule="auto"/>
        <w:ind w:firstLine="0"/>
        <w:rPr>
          <w:sz w:val="22"/>
          <w:lang w:val="ru-RU"/>
        </w:rPr>
      </w:pPr>
      <w:r w:rsidRPr="00C22E13">
        <w:rPr>
          <w:sz w:val="22"/>
          <w:lang w:val="ru-RU"/>
        </w:rPr>
        <w:br w:type="page"/>
      </w:r>
    </w:p>
    <w:p w:rsidR="000E180E" w:rsidRPr="0034158A" w:rsidRDefault="000E180E" w:rsidP="000E180E">
      <w:pPr>
        <w:spacing w:after="120" w:line="240" w:lineRule="auto"/>
        <w:ind w:firstLine="0"/>
        <w:jc w:val="center"/>
        <w:rPr>
          <w:rFonts w:eastAsiaTheme="minorEastAsia" w:cstheme="minorBidi"/>
          <w:b/>
          <w:sz w:val="22"/>
          <w:lang w:val="ru-RU" w:bidi="en-US"/>
        </w:rPr>
      </w:pPr>
      <w:r w:rsidRPr="0034158A">
        <w:rPr>
          <w:rFonts w:eastAsiaTheme="minorEastAsia" w:cstheme="minorBidi"/>
          <w:b/>
          <w:sz w:val="22"/>
          <w:lang w:val="ru-RU" w:bidi="en-US"/>
        </w:rPr>
        <w:lastRenderedPageBreak/>
        <w:t xml:space="preserve">Приложение </w:t>
      </w:r>
      <w:r>
        <w:rPr>
          <w:rFonts w:eastAsiaTheme="minorEastAsia" w:cstheme="minorBidi"/>
          <w:b/>
          <w:sz w:val="22"/>
          <w:lang w:val="ru-RU" w:bidi="en-US"/>
        </w:rPr>
        <w:t>9</w:t>
      </w:r>
      <w:r w:rsidRPr="0034158A">
        <w:rPr>
          <w:rFonts w:eastAsiaTheme="minorEastAsia" w:cstheme="minorBidi"/>
          <w:b/>
          <w:sz w:val="22"/>
          <w:lang w:val="ru-RU" w:bidi="en-US"/>
        </w:rPr>
        <w:t>: Дисциплина ВТО, региональное сотрудничество и международный опыт в сфере мер СФС/ТБТ</w:t>
      </w:r>
    </w:p>
    <w:p w:rsidR="000E180E" w:rsidRPr="0034158A" w:rsidRDefault="000E180E" w:rsidP="000E180E">
      <w:pPr>
        <w:spacing w:after="120" w:line="240" w:lineRule="auto"/>
        <w:ind w:firstLine="0"/>
        <w:jc w:val="both"/>
        <w:rPr>
          <w:rFonts w:eastAsiaTheme="minorEastAsia" w:cstheme="minorBidi"/>
          <w:b/>
          <w:i/>
          <w:sz w:val="22"/>
          <w:lang w:val="ru-RU" w:bidi="en-US"/>
        </w:rPr>
      </w:pPr>
      <w:r w:rsidRPr="0034158A">
        <w:rPr>
          <w:rFonts w:eastAsiaTheme="minorEastAsia" w:cstheme="minorBidi"/>
          <w:b/>
          <w:i/>
          <w:sz w:val="22"/>
          <w:lang w:val="ru-RU" w:bidi="en-US"/>
        </w:rPr>
        <w:t>Дисциплина ВТО</w:t>
      </w:r>
    </w:p>
    <w:p w:rsidR="000E180E" w:rsidRPr="0034158A" w:rsidRDefault="000E180E" w:rsidP="000E180E">
      <w:pPr>
        <w:spacing w:after="120" w:line="240" w:lineRule="auto"/>
        <w:ind w:firstLine="0"/>
        <w:jc w:val="both"/>
        <w:rPr>
          <w:rFonts w:eastAsiaTheme="minorEastAsia" w:cstheme="minorBidi"/>
          <w:sz w:val="22"/>
          <w:lang w:val="ru-RU" w:bidi="en-US"/>
        </w:rPr>
      </w:pPr>
      <w:r w:rsidRPr="0034158A">
        <w:rPr>
          <w:rFonts w:eastAsiaTheme="minorEastAsia" w:cstheme="minorBidi"/>
          <w:sz w:val="22"/>
          <w:lang w:val="ru-RU" w:bidi="en-US"/>
        </w:rPr>
        <w:tab/>
        <w:t>Общие руководящие принципы правил ВТО основаны на проверках на предмет необходимости и пропорциональности. Под проверкой на предмет необходимости понимается обоснование государственного вмешательства при наличии достаточно убедительных доказательств о несостоятельности рынка. Проверка на предмет пропорциональности означает, что государственное вмешательство не должно наносить больший ущерб торговле, чем требуется для достижения цели данной меры вмешательства.</w:t>
      </w:r>
    </w:p>
    <w:p w:rsidR="000E180E" w:rsidRPr="004274C7" w:rsidRDefault="000E180E" w:rsidP="000E180E">
      <w:pPr>
        <w:spacing w:after="120" w:line="240" w:lineRule="auto"/>
        <w:ind w:firstLine="0"/>
        <w:jc w:val="both"/>
        <w:rPr>
          <w:rFonts w:eastAsiaTheme="minorEastAsia" w:cstheme="minorBidi"/>
          <w:sz w:val="22"/>
          <w:lang w:val="ru-RU" w:bidi="en-US"/>
        </w:rPr>
      </w:pPr>
      <w:r w:rsidRPr="0034158A">
        <w:rPr>
          <w:rFonts w:eastAsiaTheme="minorEastAsia" w:cstheme="minorBidi"/>
          <w:sz w:val="22"/>
          <w:lang w:val="ru-RU" w:bidi="en-US"/>
        </w:rPr>
        <w:tab/>
        <w:t>Специальные правила по разработке Технических регламентов, кроме санитарных норм,  изложены в Соглашении ВТО по ТБТ.</w:t>
      </w:r>
      <w:r w:rsidRPr="0034158A">
        <w:rPr>
          <w:rFonts w:eastAsiaTheme="minorEastAsia" w:cstheme="minorBidi"/>
          <w:sz w:val="22"/>
          <w:vertAlign w:val="superscript"/>
          <w:lang w:bidi="en-US"/>
        </w:rPr>
        <w:footnoteReference w:id="48"/>
      </w:r>
      <w:r w:rsidRPr="0034158A">
        <w:rPr>
          <w:rFonts w:eastAsiaTheme="minorEastAsia" w:cstheme="minorBidi"/>
          <w:sz w:val="22"/>
          <w:lang w:val="ru-RU" w:bidi="en-US"/>
        </w:rPr>
        <w:t xml:space="preserve"> Помимо проверок на предмет необходимости и пропорциональности, в дисциплинах, содержащихся в соглашении по ТБТ, предусматриваются принципы недопущения дискриминации и принципы национального режима. Это означает, что</w:t>
      </w:r>
      <w:r w:rsidRPr="004274C7">
        <w:rPr>
          <w:rFonts w:eastAsiaTheme="minorEastAsia" w:cstheme="minorBidi"/>
          <w:sz w:val="22"/>
          <w:lang w:val="ru-RU" w:bidi="en-US"/>
        </w:rPr>
        <w:t xml:space="preserve"> </w:t>
      </w:r>
      <w:r>
        <w:rPr>
          <w:rFonts w:eastAsiaTheme="minorEastAsia" w:cstheme="minorBidi"/>
          <w:sz w:val="22"/>
          <w:lang w:val="ru-RU" w:bidi="en-US"/>
        </w:rPr>
        <w:t>правила</w:t>
      </w:r>
      <w:r w:rsidRPr="004274C7">
        <w:rPr>
          <w:rFonts w:eastAsiaTheme="minorEastAsia" w:cstheme="minorBidi"/>
          <w:sz w:val="22"/>
          <w:lang w:val="ru-RU" w:bidi="en-US"/>
        </w:rPr>
        <w:t xml:space="preserve"> </w:t>
      </w:r>
      <w:r>
        <w:rPr>
          <w:rFonts w:eastAsiaTheme="minorEastAsia" w:cstheme="minorBidi"/>
          <w:sz w:val="22"/>
          <w:lang w:val="ru-RU" w:bidi="en-US"/>
        </w:rPr>
        <w:t>распространяются</w:t>
      </w:r>
      <w:r w:rsidRPr="004274C7">
        <w:rPr>
          <w:rFonts w:eastAsiaTheme="minorEastAsia" w:cstheme="minorBidi"/>
          <w:sz w:val="22"/>
          <w:lang w:val="ru-RU" w:bidi="en-US"/>
        </w:rPr>
        <w:t xml:space="preserve"> </w:t>
      </w:r>
      <w:r>
        <w:rPr>
          <w:rFonts w:eastAsiaTheme="minorEastAsia" w:cstheme="minorBidi"/>
          <w:sz w:val="22"/>
          <w:lang w:val="ru-RU" w:bidi="en-US"/>
        </w:rPr>
        <w:t>на</w:t>
      </w:r>
      <w:r w:rsidRPr="004274C7">
        <w:rPr>
          <w:rFonts w:eastAsiaTheme="minorEastAsia" w:cstheme="minorBidi"/>
          <w:sz w:val="22"/>
          <w:lang w:val="ru-RU" w:bidi="en-US"/>
        </w:rPr>
        <w:t xml:space="preserve"> </w:t>
      </w:r>
      <w:r>
        <w:rPr>
          <w:rFonts w:eastAsiaTheme="minorEastAsia" w:cstheme="minorBidi"/>
          <w:sz w:val="22"/>
          <w:lang w:val="ru-RU" w:bidi="en-US"/>
        </w:rPr>
        <w:t>все</w:t>
      </w:r>
      <w:r w:rsidRPr="004274C7">
        <w:rPr>
          <w:rFonts w:eastAsiaTheme="minorEastAsia" w:cstheme="minorBidi"/>
          <w:sz w:val="22"/>
          <w:lang w:val="ru-RU" w:bidi="en-US"/>
        </w:rPr>
        <w:t xml:space="preserve"> </w:t>
      </w:r>
      <w:r>
        <w:rPr>
          <w:rFonts w:eastAsiaTheme="minorEastAsia" w:cstheme="minorBidi"/>
          <w:sz w:val="22"/>
          <w:lang w:val="ru-RU" w:bidi="en-US"/>
        </w:rPr>
        <w:t>виды</w:t>
      </w:r>
      <w:r w:rsidRPr="004274C7">
        <w:rPr>
          <w:rFonts w:eastAsiaTheme="minorEastAsia" w:cstheme="minorBidi"/>
          <w:sz w:val="22"/>
          <w:lang w:val="ru-RU" w:bidi="en-US"/>
        </w:rPr>
        <w:t xml:space="preserve"> </w:t>
      </w:r>
      <w:r>
        <w:rPr>
          <w:rFonts w:eastAsiaTheme="minorEastAsia" w:cstheme="minorBidi"/>
          <w:sz w:val="22"/>
          <w:lang w:val="ru-RU" w:bidi="en-US"/>
        </w:rPr>
        <w:t>продукции</w:t>
      </w:r>
      <w:r w:rsidRPr="004274C7">
        <w:rPr>
          <w:rFonts w:eastAsiaTheme="minorEastAsia" w:cstheme="minorBidi"/>
          <w:sz w:val="22"/>
          <w:lang w:val="ru-RU" w:bidi="en-US"/>
        </w:rPr>
        <w:t xml:space="preserve"> </w:t>
      </w:r>
      <w:r>
        <w:rPr>
          <w:rFonts w:eastAsiaTheme="minorEastAsia" w:cstheme="minorBidi"/>
          <w:sz w:val="22"/>
          <w:lang w:val="ru-RU" w:bidi="en-US"/>
        </w:rPr>
        <w:t>независимо</w:t>
      </w:r>
      <w:r w:rsidRPr="004274C7">
        <w:rPr>
          <w:rFonts w:eastAsiaTheme="minorEastAsia" w:cstheme="minorBidi"/>
          <w:sz w:val="22"/>
          <w:lang w:val="ru-RU" w:bidi="en-US"/>
        </w:rPr>
        <w:t xml:space="preserve"> </w:t>
      </w:r>
      <w:r>
        <w:rPr>
          <w:rFonts w:eastAsiaTheme="minorEastAsia" w:cstheme="minorBidi"/>
          <w:sz w:val="22"/>
          <w:lang w:val="ru-RU" w:bidi="en-US"/>
        </w:rPr>
        <w:t>от</w:t>
      </w:r>
      <w:r w:rsidRPr="004274C7">
        <w:rPr>
          <w:rFonts w:eastAsiaTheme="minorEastAsia" w:cstheme="minorBidi"/>
          <w:sz w:val="22"/>
          <w:lang w:val="ru-RU" w:bidi="en-US"/>
        </w:rPr>
        <w:t xml:space="preserve"> </w:t>
      </w:r>
      <w:r>
        <w:rPr>
          <w:rFonts w:eastAsiaTheme="minorEastAsia" w:cstheme="minorBidi"/>
          <w:sz w:val="22"/>
          <w:lang w:val="ru-RU" w:bidi="en-US"/>
        </w:rPr>
        <w:t>их</w:t>
      </w:r>
      <w:r w:rsidRPr="004274C7">
        <w:rPr>
          <w:rFonts w:eastAsiaTheme="minorEastAsia" w:cstheme="minorBidi"/>
          <w:sz w:val="22"/>
          <w:lang w:val="ru-RU" w:bidi="en-US"/>
        </w:rPr>
        <w:t xml:space="preserve"> </w:t>
      </w:r>
      <w:r>
        <w:rPr>
          <w:rFonts w:eastAsiaTheme="minorEastAsia" w:cstheme="minorBidi"/>
          <w:sz w:val="22"/>
          <w:lang w:val="ru-RU" w:bidi="en-US"/>
        </w:rPr>
        <w:t>происхождения</w:t>
      </w:r>
      <w:r w:rsidRPr="004274C7">
        <w:rPr>
          <w:rFonts w:eastAsiaTheme="minorEastAsia" w:cstheme="minorBidi"/>
          <w:sz w:val="22"/>
          <w:lang w:val="ru-RU" w:bidi="en-US"/>
        </w:rPr>
        <w:t xml:space="preserve"> (</w:t>
      </w:r>
      <w:r>
        <w:rPr>
          <w:rFonts w:eastAsiaTheme="minorEastAsia" w:cstheme="minorBidi"/>
          <w:sz w:val="22"/>
          <w:lang w:val="ru-RU" w:bidi="en-US"/>
        </w:rPr>
        <w:t>к</w:t>
      </w:r>
      <w:r w:rsidRPr="004274C7">
        <w:rPr>
          <w:rFonts w:eastAsiaTheme="minorEastAsia" w:cstheme="minorBidi"/>
          <w:sz w:val="22"/>
          <w:lang w:val="ru-RU" w:bidi="en-US"/>
        </w:rPr>
        <w:t xml:space="preserve"> </w:t>
      </w:r>
      <w:r>
        <w:rPr>
          <w:rFonts w:eastAsiaTheme="minorEastAsia" w:cstheme="minorBidi"/>
          <w:sz w:val="22"/>
          <w:lang w:val="ru-RU" w:bidi="en-US"/>
        </w:rPr>
        <w:t>примеру</w:t>
      </w:r>
      <w:r w:rsidRPr="004274C7">
        <w:rPr>
          <w:rFonts w:eastAsiaTheme="minorEastAsia" w:cstheme="minorBidi"/>
          <w:sz w:val="22"/>
          <w:lang w:val="ru-RU" w:bidi="en-US"/>
        </w:rPr>
        <w:t xml:space="preserve">, </w:t>
      </w:r>
      <w:r>
        <w:rPr>
          <w:rFonts w:eastAsiaTheme="minorEastAsia" w:cstheme="minorBidi"/>
          <w:sz w:val="22"/>
          <w:lang w:val="ru-RU" w:bidi="en-US"/>
        </w:rPr>
        <w:t>к</w:t>
      </w:r>
      <w:r w:rsidRPr="004274C7">
        <w:rPr>
          <w:rFonts w:eastAsiaTheme="minorEastAsia" w:cstheme="minorBidi"/>
          <w:sz w:val="22"/>
          <w:lang w:val="ru-RU" w:bidi="en-US"/>
        </w:rPr>
        <w:t xml:space="preserve"> </w:t>
      </w:r>
      <w:r>
        <w:rPr>
          <w:rFonts w:eastAsiaTheme="minorEastAsia" w:cstheme="minorBidi"/>
          <w:sz w:val="22"/>
          <w:lang w:val="ru-RU" w:bidi="en-US"/>
        </w:rPr>
        <w:t>ним</w:t>
      </w:r>
      <w:r w:rsidRPr="004274C7">
        <w:rPr>
          <w:rFonts w:eastAsiaTheme="minorEastAsia" w:cstheme="minorBidi"/>
          <w:sz w:val="22"/>
          <w:lang w:val="ru-RU" w:bidi="en-US"/>
        </w:rPr>
        <w:t xml:space="preserve"> </w:t>
      </w:r>
      <w:r>
        <w:rPr>
          <w:rFonts w:eastAsiaTheme="minorEastAsia" w:cstheme="minorBidi"/>
          <w:sz w:val="22"/>
          <w:lang w:val="ru-RU" w:bidi="en-US"/>
        </w:rPr>
        <w:t>не</w:t>
      </w:r>
      <w:r w:rsidRPr="004274C7">
        <w:rPr>
          <w:rFonts w:eastAsiaTheme="minorEastAsia" w:cstheme="minorBidi"/>
          <w:sz w:val="22"/>
          <w:lang w:val="ru-RU" w:bidi="en-US"/>
        </w:rPr>
        <w:t xml:space="preserve"> </w:t>
      </w:r>
      <w:r>
        <w:rPr>
          <w:rFonts w:eastAsiaTheme="minorEastAsia" w:cstheme="minorBidi"/>
          <w:sz w:val="22"/>
          <w:lang w:val="ru-RU" w:bidi="en-US"/>
        </w:rPr>
        <w:t>может</w:t>
      </w:r>
      <w:r w:rsidRPr="004274C7">
        <w:rPr>
          <w:rFonts w:eastAsiaTheme="minorEastAsia" w:cstheme="minorBidi"/>
          <w:sz w:val="22"/>
          <w:lang w:val="ru-RU" w:bidi="en-US"/>
        </w:rPr>
        <w:t xml:space="preserve"> </w:t>
      </w:r>
      <w:r>
        <w:rPr>
          <w:rFonts w:eastAsiaTheme="minorEastAsia" w:cstheme="minorBidi"/>
          <w:sz w:val="22"/>
          <w:lang w:val="ru-RU" w:bidi="en-US"/>
        </w:rPr>
        <w:t>применяться преференциальный режим, который так или иначе не имел бы смысла</w:t>
      </w:r>
      <w:r w:rsidRPr="004274C7">
        <w:rPr>
          <w:rFonts w:eastAsiaTheme="minorEastAsia" w:cstheme="minorBidi"/>
          <w:sz w:val="22"/>
          <w:lang w:val="ru-RU" w:bidi="en-US"/>
        </w:rPr>
        <w:t>)</w:t>
      </w:r>
      <w:r>
        <w:rPr>
          <w:rFonts w:eastAsiaTheme="minorEastAsia" w:cstheme="minorBidi"/>
          <w:sz w:val="22"/>
          <w:lang w:val="ru-RU" w:bidi="en-US"/>
        </w:rPr>
        <w:t>, и они не должны предусматривать больше санкций в отношении импортных товаров, чем в отношении отечественных товаров. В</w:t>
      </w:r>
      <w:r w:rsidRPr="004274C7">
        <w:rPr>
          <w:rFonts w:eastAsiaTheme="minorEastAsia" w:cstheme="minorBidi"/>
          <w:sz w:val="22"/>
          <w:lang w:val="ru-RU" w:bidi="en-US"/>
        </w:rPr>
        <w:t xml:space="preserve"> </w:t>
      </w:r>
      <w:r>
        <w:rPr>
          <w:rFonts w:eastAsiaTheme="minorEastAsia" w:cstheme="minorBidi"/>
          <w:sz w:val="22"/>
          <w:lang w:val="ru-RU" w:bidi="en-US"/>
        </w:rPr>
        <w:t>частности</w:t>
      </w:r>
      <w:r w:rsidRPr="004274C7">
        <w:rPr>
          <w:rFonts w:eastAsiaTheme="minorEastAsia" w:cstheme="minorBidi"/>
          <w:sz w:val="22"/>
          <w:lang w:val="ru-RU" w:bidi="en-US"/>
        </w:rPr>
        <w:t xml:space="preserve">, </w:t>
      </w:r>
      <w:r>
        <w:rPr>
          <w:rFonts w:eastAsiaTheme="minorEastAsia" w:cstheme="minorBidi"/>
          <w:sz w:val="22"/>
          <w:lang w:val="ru-RU" w:bidi="en-US"/>
        </w:rPr>
        <w:t>в</w:t>
      </w:r>
      <w:r w:rsidRPr="004274C7">
        <w:rPr>
          <w:rFonts w:eastAsiaTheme="minorEastAsia" w:cstheme="minorBidi"/>
          <w:sz w:val="22"/>
          <w:lang w:val="ru-RU" w:bidi="en-US"/>
        </w:rPr>
        <w:t xml:space="preserve"> </w:t>
      </w:r>
      <w:r>
        <w:rPr>
          <w:rFonts w:eastAsiaTheme="minorEastAsia" w:cstheme="minorBidi"/>
          <w:sz w:val="22"/>
          <w:lang w:val="ru-RU" w:bidi="en-US"/>
        </w:rPr>
        <w:t>рамках</w:t>
      </w:r>
      <w:r w:rsidRPr="004274C7">
        <w:rPr>
          <w:rFonts w:eastAsiaTheme="minorEastAsia" w:cstheme="minorBidi"/>
          <w:sz w:val="22"/>
          <w:lang w:val="ru-RU" w:bidi="en-US"/>
        </w:rPr>
        <w:t xml:space="preserve"> </w:t>
      </w:r>
      <w:r>
        <w:rPr>
          <w:rFonts w:eastAsiaTheme="minorEastAsia" w:cstheme="minorBidi"/>
          <w:sz w:val="22"/>
          <w:lang w:val="ru-RU" w:bidi="en-US"/>
        </w:rPr>
        <w:t>регулирования</w:t>
      </w:r>
      <w:r w:rsidRPr="004274C7">
        <w:rPr>
          <w:rFonts w:eastAsiaTheme="minorEastAsia" w:cstheme="minorBidi"/>
          <w:sz w:val="22"/>
          <w:lang w:val="ru-RU" w:bidi="en-US"/>
        </w:rPr>
        <w:t xml:space="preserve"> </w:t>
      </w:r>
      <w:r>
        <w:rPr>
          <w:rFonts w:eastAsiaTheme="minorEastAsia" w:cstheme="minorBidi"/>
          <w:sz w:val="22"/>
          <w:lang w:val="ru-RU" w:bidi="en-US"/>
        </w:rPr>
        <w:t>на</w:t>
      </w:r>
      <w:r w:rsidRPr="004274C7">
        <w:rPr>
          <w:rFonts w:eastAsiaTheme="minorEastAsia" w:cstheme="minorBidi"/>
          <w:sz w:val="22"/>
          <w:lang w:val="ru-RU" w:bidi="en-US"/>
        </w:rPr>
        <w:t xml:space="preserve"> </w:t>
      </w:r>
      <w:r>
        <w:rPr>
          <w:rFonts w:eastAsiaTheme="minorEastAsia" w:cstheme="minorBidi"/>
          <w:sz w:val="22"/>
          <w:lang w:val="ru-RU" w:bidi="en-US"/>
        </w:rPr>
        <w:t>импортируемые</w:t>
      </w:r>
      <w:r w:rsidRPr="004274C7">
        <w:rPr>
          <w:rFonts w:eastAsiaTheme="minorEastAsia" w:cstheme="minorBidi"/>
          <w:sz w:val="22"/>
          <w:lang w:val="ru-RU" w:bidi="en-US"/>
        </w:rPr>
        <w:t xml:space="preserve"> </w:t>
      </w:r>
      <w:r>
        <w:rPr>
          <w:rFonts w:eastAsiaTheme="minorEastAsia" w:cstheme="minorBidi"/>
          <w:sz w:val="22"/>
          <w:lang w:val="ru-RU" w:bidi="en-US"/>
        </w:rPr>
        <w:t>товары</w:t>
      </w:r>
      <w:r w:rsidRPr="004274C7">
        <w:rPr>
          <w:rFonts w:eastAsiaTheme="minorEastAsia" w:cstheme="minorBidi"/>
          <w:sz w:val="22"/>
          <w:lang w:val="ru-RU" w:bidi="en-US"/>
        </w:rPr>
        <w:t xml:space="preserve"> </w:t>
      </w:r>
      <w:r>
        <w:rPr>
          <w:rFonts w:eastAsiaTheme="minorEastAsia" w:cstheme="minorBidi"/>
          <w:sz w:val="22"/>
          <w:lang w:val="ru-RU" w:bidi="en-US"/>
        </w:rPr>
        <w:t>не</w:t>
      </w:r>
      <w:r w:rsidRPr="004274C7">
        <w:rPr>
          <w:rFonts w:eastAsiaTheme="minorEastAsia" w:cstheme="minorBidi"/>
          <w:sz w:val="22"/>
          <w:lang w:val="ru-RU" w:bidi="en-US"/>
        </w:rPr>
        <w:t xml:space="preserve"> </w:t>
      </w:r>
      <w:r>
        <w:rPr>
          <w:rFonts w:eastAsiaTheme="minorEastAsia" w:cstheme="minorBidi"/>
          <w:sz w:val="22"/>
          <w:lang w:val="ru-RU" w:bidi="en-US"/>
        </w:rPr>
        <w:t>могут</w:t>
      </w:r>
      <w:r w:rsidRPr="004274C7">
        <w:rPr>
          <w:rFonts w:eastAsiaTheme="minorEastAsia" w:cstheme="minorBidi"/>
          <w:sz w:val="22"/>
          <w:lang w:val="ru-RU" w:bidi="en-US"/>
        </w:rPr>
        <w:t xml:space="preserve"> </w:t>
      </w:r>
      <w:r>
        <w:rPr>
          <w:rFonts w:eastAsiaTheme="minorEastAsia" w:cstheme="minorBidi"/>
          <w:sz w:val="22"/>
          <w:lang w:val="ru-RU" w:bidi="en-US"/>
        </w:rPr>
        <w:t>распространяться</w:t>
      </w:r>
      <w:r w:rsidRPr="004274C7">
        <w:rPr>
          <w:rFonts w:eastAsiaTheme="minorEastAsia" w:cstheme="minorBidi"/>
          <w:sz w:val="22"/>
          <w:lang w:val="ru-RU" w:bidi="en-US"/>
        </w:rPr>
        <w:t xml:space="preserve"> </w:t>
      </w:r>
      <w:r>
        <w:rPr>
          <w:rFonts w:eastAsiaTheme="minorEastAsia" w:cstheme="minorBidi"/>
          <w:sz w:val="22"/>
          <w:lang w:val="ru-RU" w:bidi="en-US"/>
        </w:rPr>
        <w:t>ограничения, основанные на</w:t>
      </w:r>
      <w:r w:rsidRPr="004274C7">
        <w:rPr>
          <w:rFonts w:eastAsiaTheme="minorEastAsia" w:cstheme="minorBidi"/>
          <w:sz w:val="22"/>
          <w:lang w:val="ru-RU" w:bidi="en-US"/>
        </w:rPr>
        <w:t xml:space="preserve"> </w:t>
      </w:r>
      <w:r>
        <w:rPr>
          <w:rFonts w:eastAsiaTheme="minorEastAsia" w:cstheme="minorBidi"/>
          <w:sz w:val="22"/>
          <w:lang w:val="ru-RU" w:bidi="en-US"/>
        </w:rPr>
        <w:t>методе</w:t>
      </w:r>
      <w:r w:rsidRPr="004274C7">
        <w:rPr>
          <w:rFonts w:eastAsiaTheme="minorEastAsia" w:cstheme="minorBidi"/>
          <w:sz w:val="22"/>
          <w:lang w:val="ru-RU" w:bidi="en-US"/>
        </w:rPr>
        <w:t xml:space="preserve"> </w:t>
      </w:r>
      <w:r>
        <w:rPr>
          <w:rFonts w:eastAsiaTheme="minorEastAsia" w:cstheme="minorBidi"/>
          <w:sz w:val="22"/>
          <w:lang w:val="ru-RU" w:bidi="en-US"/>
        </w:rPr>
        <w:t>их</w:t>
      </w:r>
      <w:r w:rsidRPr="004274C7">
        <w:rPr>
          <w:rFonts w:eastAsiaTheme="minorEastAsia" w:cstheme="minorBidi"/>
          <w:sz w:val="22"/>
          <w:lang w:val="ru-RU" w:bidi="en-US"/>
        </w:rPr>
        <w:t xml:space="preserve"> </w:t>
      </w:r>
      <w:r>
        <w:rPr>
          <w:rFonts w:eastAsiaTheme="minorEastAsia" w:cstheme="minorBidi"/>
          <w:sz w:val="22"/>
          <w:lang w:val="ru-RU" w:bidi="en-US"/>
        </w:rPr>
        <w:t>производства</w:t>
      </w:r>
      <w:r w:rsidRPr="004274C7">
        <w:rPr>
          <w:rFonts w:eastAsiaTheme="minorEastAsia" w:cstheme="minorBidi"/>
          <w:sz w:val="22"/>
          <w:lang w:val="ru-RU" w:bidi="en-US"/>
        </w:rPr>
        <w:t xml:space="preserve">: </w:t>
      </w:r>
      <w:r>
        <w:rPr>
          <w:rFonts w:eastAsiaTheme="minorEastAsia" w:cstheme="minorBidi"/>
          <w:sz w:val="22"/>
          <w:lang w:val="ru-RU" w:bidi="en-US"/>
        </w:rPr>
        <w:t>учитываются только характеристики продукции, оказывающие влияние на здоровье населения или окружающую среду</w:t>
      </w:r>
      <w:r w:rsidRPr="004274C7">
        <w:rPr>
          <w:rFonts w:eastAsiaTheme="minorEastAsia" w:cstheme="minorBidi"/>
          <w:sz w:val="22"/>
          <w:lang w:val="ru-RU" w:bidi="en-US"/>
        </w:rPr>
        <w:t>.</w:t>
      </w:r>
      <w:r w:rsidRPr="00000724">
        <w:rPr>
          <w:rFonts w:eastAsiaTheme="minorEastAsia" w:cstheme="minorBidi"/>
          <w:sz w:val="22"/>
          <w:vertAlign w:val="superscript"/>
          <w:lang w:bidi="en-US"/>
        </w:rPr>
        <w:footnoteReference w:id="49"/>
      </w:r>
      <w:r w:rsidRPr="004274C7">
        <w:rPr>
          <w:rFonts w:eastAsiaTheme="minorEastAsia" w:cstheme="minorBidi"/>
          <w:sz w:val="22"/>
          <w:lang w:val="ru-RU" w:bidi="en-US"/>
        </w:rPr>
        <w:t xml:space="preserve"> </w:t>
      </w:r>
    </w:p>
    <w:p w:rsidR="000E180E" w:rsidRPr="004815A1" w:rsidRDefault="000E180E" w:rsidP="000E180E">
      <w:pPr>
        <w:spacing w:after="120" w:line="240" w:lineRule="auto"/>
        <w:ind w:firstLine="0"/>
        <w:jc w:val="both"/>
        <w:rPr>
          <w:rFonts w:eastAsiaTheme="minorEastAsia" w:cstheme="minorBidi"/>
          <w:sz w:val="22"/>
          <w:lang w:val="ru-RU" w:bidi="en-US"/>
        </w:rPr>
      </w:pPr>
      <w:r w:rsidRPr="004274C7">
        <w:rPr>
          <w:rFonts w:eastAsiaTheme="minorEastAsia" w:cstheme="minorBidi"/>
          <w:sz w:val="22"/>
          <w:lang w:val="ru-RU" w:bidi="en-US"/>
        </w:rPr>
        <w:tab/>
      </w:r>
      <w:r>
        <w:rPr>
          <w:rFonts w:eastAsiaTheme="minorEastAsia" w:cstheme="minorBidi"/>
          <w:sz w:val="22"/>
          <w:lang w:val="ru-RU" w:bidi="en-US"/>
        </w:rPr>
        <w:t>Правила</w:t>
      </w:r>
      <w:r w:rsidRPr="004815A1">
        <w:rPr>
          <w:rFonts w:eastAsiaTheme="minorEastAsia" w:cstheme="minorBidi"/>
          <w:sz w:val="22"/>
          <w:lang w:val="ru-RU" w:bidi="en-US"/>
        </w:rPr>
        <w:t xml:space="preserve"> </w:t>
      </w:r>
      <w:r>
        <w:rPr>
          <w:rFonts w:eastAsiaTheme="minorEastAsia" w:cstheme="minorBidi"/>
          <w:sz w:val="22"/>
          <w:lang w:val="ru-RU" w:bidi="en-US"/>
        </w:rPr>
        <w:t>разработки</w:t>
      </w:r>
      <w:r w:rsidRPr="004815A1">
        <w:rPr>
          <w:rFonts w:eastAsiaTheme="minorEastAsia" w:cstheme="minorBidi"/>
          <w:sz w:val="22"/>
          <w:lang w:val="ru-RU" w:bidi="en-US"/>
        </w:rPr>
        <w:t xml:space="preserve"> </w:t>
      </w:r>
      <w:r>
        <w:rPr>
          <w:rFonts w:eastAsiaTheme="minorEastAsia" w:cstheme="minorBidi"/>
          <w:sz w:val="22"/>
          <w:lang w:val="ru-RU" w:bidi="en-US"/>
        </w:rPr>
        <w:t>санитарных</w:t>
      </w:r>
      <w:r w:rsidRPr="004815A1">
        <w:rPr>
          <w:rFonts w:eastAsiaTheme="minorEastAsia" w:cstheme="minorBidi"/>
          <w:sz w:val="22"/>
          <w:lang w:val="ru-RU" w:bidi="en-US"/>
        </w:rPr>
        <w:t xml:space="preserve"> </w:t>
      </w:r>
      <w:r>
        <w:rPr>
          <w:rFonts w:eastAsiaTheme="minorEastAsia" w:cstheme="minorBidi"/>
          <w:sz w:val="22"/>
          <w:lang w:val="ru-RU" w:bidi="en-US"/>
        </w:rPr>
        <w:t>и</w:t>
      </w:r>
      <w:r w:rsidRPr="004815A1">
        <w:rPr>
          <w:rFonts w:eastAsiaTheme="minorEastAsia" w:cstheme="minorBidi"/>
          <w:sz w:val="22"/>
          <w:lang w:val="ru-RU" w:bidi="en-US"/>
        </w:rPr>
        <w:t xml:space="preserve"> </w:t>
      </w:r>
      <w:r>
        <w:rPr>
          <w:rFonts w:eastAsiaTheme="minorEastAsia" w:cstheme="minorBidi"/>
          <w:sz w:val="22"/>
          <w:lang w:val="ru-RU" w:bidi="en-US"/>
        </w:rPr>
        <w:t>фитосанитарных</w:t>
      </w:r>
      <w:r w:rsidRPr="004815A1">
        <w:rPr>
          <w:rFonts w:eastAsiaTheme="minorEastAsia" w:cstheme="minorBidi"/>
          <w:sz w:val="22"/>
          <w:lang w:val="ru-RU" w:bidi="en-US"/>
        </w:rPr>
        <w:t xml:space="preserve"> </w:t>
      </w:r>
      <w:r>
        <w:rPr>
          <w:rFonts w:eastAsiaTheme="minorEastAsia" w:cstheme="minorBidi"/>
          <w:sz w:val="22"/>
          <w:lang w:val="ru-RU" w:bidi="en-US"/>
        </w:rPr>
        <w:t>мер</w:t>
      </w:r>
      <w:r w:rsidRPr="004815A1">
        <w:rPr>
          <w:rFonts w:eastAsiaTheme="minorEastAsia" w:cstheme="minorBidi"/>
          <w:sz w:val="22"/>
          <w:lang w:val="ru-RU" w:bidi="en-US"/>
        </w:rPr>
        <w:t xml:space="preserve"> (</w:t>
      </w:r>
      <w:r>
        <w:rPr>
          <w:rFonts w:eastAsiaTheme="minorEastAsia" w:cstheme="minorBidi"/>
          <w:sz w:val="22"/>
          <w:lang w:val="ru-RU" w:bidi="en-US"/>
        </w:rPr>
        <w:t>СФС</w:t>
      </w:r>
      <w:r w:rsidRPr="004815A1">
        <w:rPr>
          <w:rFonts w:eastAsiaTheme="minorEastAsia" w:cstheme="minorBidi"/>
          <w:sz w:val="22"/>
          <w:lang w:val="ru-RU" w:bidi="en-US"/>
        </w:rPr>
        <w:t xml:space="preserve">) </w:t>
      </w:r>
      <w:r>
        <w:rPr>
          <w:rFonts w:eastAsiaTheme="minorEastAsia" w:cstheme="minorBidi"/>
          <w:sz w:val="22"/>
          <w:lang w:val="ru-RU" w:bidi="en-US"/>
        </w:rPr>
        <w:t>изложены в Соглашении ВТО по СФС</w:t>
      </w:r>
      <w:r w:rsidRPr="004815A1">
        <w:rPr>
          <w:rFonts w:eastAsiaTheme="minorEastAsia" w:cstheme="minorBidi"/>
          <w:sz w:val="22"/>
          <w:lang w:val="ru-RU" w:bidi="en-US"/>
        </w:rPr>
        <w:t>.</w:t>
      </w:r>
      <w:r w:rsidRPr="00000724">
        <w:rPr>
          <w:rFonts w:eastAsiaTheme="minorEastAsia" w:cstheme="minorBidi"/>
          <w:sz w:val="22"/>
          <w:vertAlign w:val="superscript"/>
          <w:lang w:bidi="en-US"/>
        </w:rPr>
        <w:footnoteReference w:id="50"/>
      </w:r>
      <w:r w:rsidRPr="004815A1">
        <w:rPr>
          <w:rFonts w:eastAsiaTheme="minorEastAsia" w:cstheme="minorBidi"/>
          <w:sz w:val="22"/>
          <w:lang w:val="ru-RU" w:bidi="en-US"/>
        </w:rPr>
        <w:t xml:space="preserve"> </w:t>
      </w:r>
      <w:r>
        <w:rPr>
          <w:rFonts w:eastAsiaTheme="minorEastAsia" w:cstheme="minorBidi"/>
          <w:sz w:val="22"/>
          <w:lang w:val="ru-RU" w:bidi="en-US"/>
        </w:rPr>
        <w:t>Самое</w:t>
      </w:r>
      <w:r w:rsidRPr="004815A1">
        <w:rPr>
          <w:rFonts w:eastAsiaTheme="minorEastAsia" w:cstheme="minorBidi"/>
          <w:sz w:val="22"/>
          <w:lang w:val="ru-RU" w:bidi="en-US"/>
        </w:rPr>
        <w:t xml:space="preserve"> </w:t>
      </w:r>
      <w:r>
        <w:rPr>
          <w:rFonts w:eastAsiaTheme="minorEastAsia" w:cstheme="minorBidi"/>
          <w:sz w:val="22"/>
          <w:lang w:val="ru-RU" w:bidi="en-US"/>
        </w:rPr>
        <w:t>главное</w:t>
      </w:r>
      <w:r w:rsidRPr="004815A1">
        <w:rPr>
          <w:rFonts w:eastAsiaTheme="minorEastAsia" w:cstheme="minorBidi"/>
          <w:sz w:val="22"/>
          <w:lang w:val="ru-RU" w:bidi="en-US"/>
        </w:rPr>
        <w:t xml:space="preserve"> </w:t>
      </w:r>
      <w:r>
        <w:rPr>
          <w:rFonts w:eastAsiaTheme="minorEastAsia" w:cstheme="minorBidi"/>
          <w:sz w:val="22"/>
          <w:lang w:val="ru-RU" w:bidi="en-US"/>
        </w:rPr>
        <w:t>правило</w:t>
      </w:r>
      <w:r w:rsidRPr="004815A1">
        <w:rPr>
          <w:rFonts w:eastAsiaTheme="minorEastAsia" w:cstheme="minorBidi"/>
          <w:sz w:val="22"/>
          <w:lang w:val="ru-RU" w:bidi="en-US"/>
        </w:rPr>
        <w:t xml:space="preserve"> </w:t>
      </w:r>
      <w:r>
        <w:rPr>
          <w:rFonts w:eastAsiaTheme="minorEastAsia" w:cstheme="minorBidi"/>
          <w:sz w:val="22"/>
          <w:lang w:val="ru-RU" w:bidi="en-US"/>
        </w:rPr>
        <w:t>соглашения</w:t>
      </w:r>
      <w:r w:rsidRPr="004815A1">
        <w:rPr>
          <w:rFonts w:eastAsiaTheme="minorEastAsia" w:cstheme="minorBidi"/>
          <w:sz w:val="22"/>
          <w:lang w:val="ru-RU" w:bidi="en-US"/>
        </w:rPr>
        <w:t xml:space="preserve"> </w:t>
      </w:r>
      <w:r>
        <w:rPr>
          <w:rFonts w:eastAsiaTheme="minorEastAsia" w:cstheme="minorBidi"/>
          <w:sz w:val="22"/>
          <w:lang w:val="ru-RU" w:bidi="en-US"/>
        </w:rPr>
        <w:t>заключается</w:t>
      </w:r>
      <w:r w:rsidRPr="004815A1">
        <w:rPr>
          <w:rFonts w:eastAsiaTheme="minorEastAsia" w:cstheme="minorBidi"/>
          <w:sz w:val="22"/>
          <w:lang w:val="ru-RU" w:bidi="en-US"/>
        </w:rPr>
        <w:t xml:space="preserve"> </w:t>
      </w:r>
      <w:r>
        <w:rPr>
          <w:rFonts w:eastAsiaTheme="minorEastAsia" w:cstheme="minorBidi"/>
          <w:sz w:val="22"/>
          <w:lang w:val="ru-RU" w:bidi="en-US"/>
        </w:rPr>
        <w:t>в</w:t>
      </w:r>
      <w:r w:rsidRPr="004815A1">
        <w:rPr>
          <w:rFonts w:eastAsiaTheme="minorEastAsia" w:cstheme="minorBidi"/>
          <w:sz w:val="22"/>
          <w:lang w:val="ru-RU" w:bidi="en-US"/>
        </w:rPr>
        <w:t xml:space="preserve"> </w:t>
      </w:r>
      <w:r>
        <w:rPr>
          <w:rFonts w:eastAsiaTheme="minorEastAsia" w:cstheme="minorBidi"/>
          <w:sz w:val="22"/>
          <w:lang w:val="ru-RU" w:bidi="en-US"/>
        </w:rPr>
        <w:t>том</w:t>
      </w:r>
      <w:r w:rsidRPr="004815A1">
        <w:rPr>
          <w:rFonts w:eastAsiaTheme="minorEastAsia" w:cstheme="minorBidi"/>
          <w:sz w:val="22"/>
          <w:lang w:val="ru-RU" w:bidi="en-US"/>
        </w:rPr>
        <w:t xml:space="preserve">, </w:t>
      </w:r>
      <w:r>
        <w:rPr>
          <w:rFonts w:eastAsiaTheme="minorEastAsia" w:cstheme="minorBidi"/>
          <w:sz w:val="22"/>
          <w:lang w:val="ru-RU" w:bidi="en-US"/>
        </w:rPr>
        <w:t>что</w:t>
      </w:r>
      <w:r w:rsidRPr="004815A1">
        <w:rPr>
          <w:rFonts w:eastAsiaTheme="minorEastAsia" w:cstheme="minorBidi"/>
          <w:sz w:val="22"/>
          <w:lang w:val="ru-RU" w:bidi="en-US"/>
        </w:rPr>
        <w:t xml:space="preserve"> </w:t>
      </w:r>
      <w:r>
        <w:rPr>
          <w:rFonts w:eastAsiaTheme="minorEastAsia" w:cstheme="minorBidi"/>
          <w:sz w:val="22"/>
          <w:lang w:val="ru-RU" w:bidi="en-US"/>
        </w:rPr>
        <w:t>защита</w:t>
      </w:r>
      <w:r w:rsidRPr="004815A1">
        <w:rPr>
          <w:rFonts w:eastAsiaTheme="minorEastAsia" w:cstheme="minorBidi"/>
          <w:sz w:val="22"/>
          <w:lang w:val="ru-RU" w:bidi="en-US"/>
        </w:rPr>
        <w:t xml:space="preserve"> </w:t>
      </w:r>
      <w:r>
        <w:rPr>
          <w:rFonts w:eastAsiaTheme="minorEastAsia" w:cstheme="minorBidi"/>
          <w:sz w:val="22"/>
          <w:lang w:val="ru-RU" w:bidi="en-US"/>
        </w:rPr>
        <w:t>населения</w:t>
      </w:r>
      <w:r w:rsidRPr="004815A1">
        <w:rPr>
          <w:rFonts w:eastAsiaTheme="minorEastAsia" w:cstheme="minorBidi"/>
          <w:sz w:val="22"/>
          <w:lang w:val="ru-RU" w:bidi="en-US"/>
        </w:rPr>
        <w:t xml:space="preserve"> </w:t>
      </w:r>
      <w:r>
        <w:rPr>
          <w:rFonts w:eastAsiaTheme="minorEastAsia" w:cstheme="minorBidi"/>
          <w:sz w:val="22"/>
          <w:lang w:val="ru-RU" w:bidi="en-US"/>
        </w:rPr>
        <w:t>или</w:t>
      </w:r>
      <w:r w:rsidRPr="004815A1">
        <w:rPr>
          <w:rFonts w:eastAsiaTheme="minorEastAsia" w:cstheme="minorBidi"/>
          <w:sz w:val="22"/>
          <w:lang w:val="ru-RU" w:bidi="en-US"/>
        </w:rPr>
        <w:t xml:space="preserve"> </w:t>
      </w:r>
      <w:r>
        <w:rPr>
          <w:rFonts w:eastAsiaTheme="minorEastAsia" w:cstheme="minorBidi"/>
          <w:sz w:val="22"/>
          <w:lang w:val="ru-RU" w:bidi="en-US"/>
        </w:rPr>
        <w:t>окружающей</w:t>
      </w:r>
      <w:r w:rsidRPr="004815A1">
        <w:rPr>
          <w:rFonts w:eastAsiaTheme="minorEastAsia" w:cstheme="minorBidi"/>
          <w:sz w:val="22"/>
          <w:lang w:val="ru-RU" w:bidi="en-US"/>
        </w:rPr>
        <w:t xml:space="preserve"> </w:t>
      </w:r>
      <w:r>
        <w:rPr>
          <w:rFonts w:eastAsiaTheme="minorEastAsia" w:cstheme="minorBidi"/>
          <w:sz w:val="22"/>
          <w:lang w:val="ru-RU" w:bidi="en-US"/>
        </w:rPr>
        <w:t>среды</w:t>
      </w:r>
      <w:r w:rsidRPr="004815A1">
        <w:rPr>
          <w:rFonts w:eastAsiaTheme="minorEastAsia" w:cstheme="minorBidi"/>
          <w:sz w:val="22"/>
          <w:lang w:val="ru-RU" w:bidi="en-US"/>
        </w:rPr>
        <w:t xml:space="preserve"> </w:t>
      </w:r>
      <w:r>
        <w:rPr>
          <w:rFonts w:eastAsiaTheme="minorEastAsia" w:cstheme="minorBidi"/>
          <w:sz w:val="22"/>
          <w:lang w:val="ru-RU" w:bidi="en-US"/>
        </w:rPr>
        <w:t>от санитарных рисков должна быть обоснована с помощью научных данных. В</w:t>
      </w:r>
      <w:r w:rsidRPr="004815A1">
        <w:rPr>
          <w:rFonts w:eastAsiaTheme="minorEastAsia" w:cstheme="minorBidi"/>
          <w:sz w:val="22"/>
          <w:lang w:val="ru-RU" w:bidi="en-US"/>
        </w:rPr>
        <w:t xml:space="preserve"> </w:t>
      </w:r>
      <w:r>
        <w:rPr>
          <w:rFonts w:eastAsiaTheme="minorEastAsia" w:cstheme="minorBidi"/>
          <w:sz w:val="22"/>
          <w:lang w:val="ru-RU" w:bidi="en-US"/>
        </w:rPr>
        <w:t>случае</w:t>
      </w:r>
      <w:r w:rsidRPr="004815A1">
        <w:rPr>
          <w:rFonts w:eastAsiaTheme="minorEastAsia" w:cstheme="minorBidi"/>
          <w:sz w:val="22"/>
          <w:lang w:val="ru-RU" w:bidi="en-US"/>
        </w:rPr>
        <w:t xml:space="preserve"> </w:t>
      </w:r>
      <w:r>
        <w:rPr>
          <w:rFonts w:eastAsiaTheme="minorEastAsia" w:cstheme="minorBidi"/>
          <w:sz w:val="22"/>
          <w:lang w:val="ru-RU" w:bidi="en-US"/>
        </w:rPr>
        <w:t>неоднозначности</w:t>
      </w:r>
      <w:r w:rsidRPr="004815A1">
        <w:rPr>
          <w:rFonts w:eastAsiaTheme="minorEastAsia" w:cstheme="minorBidi"/>
          <w:sz w:val="22"/>
          <w:lang w:val="ru-RU" w:bidi="en-US"/>
        </w:rPr>
        <w:t xml:space="preserve"> </w:t>
      </w:r>
      <w:r>
        <w:rPr>
          <w:rFonts w:eastAsiaTheme="minorEastAsia" w:cstheme="minorBidi"/>
          <w:sz w:val="22"/>
          <w:lang w:val="ru-RU" w:bidi="en-US"/>
        </w:rPr>
        <w:t>научных</w:t>
      </w:r>
      <w:r w:rsidRPr="004815A1">
        <w:rPr>
          <w:rFonts w:eastAsiaTheme="minorEastAsia" w:cstheme="minorBidi"/>
          <w:sz w:val="22"/>
          <w:lang w:val="ru-RU" w:bidi="en-US"/>
        </w:rPr>
        <w:t xml:space="preserve"> </w:t>
      </w:r>
      <w:r>
        <w:rPr>
          <w:rFonts w:eastAsiaTheme="minorEastAsia" w:cstheme="minorBidi"/>
          <w:sz w:val="22"/>
          <w:lang w:val="ru-RU" w:bidi="en-US"/>
        </w:rPr>
        <w:t>данных</w:t>
      </w:r>
      <w:r w:rsidRPr="004815A1">
        <w:rPr>
          <w:rFonts w:eastAsiaTheme="minorEastAsia" w:cstheme="minorBidi"/>
          <w:sz w:val="22"/>
          <w:lang w:val="ru-RU" w:bidi="en-US"/>
        </w:rPr>
        <w:t xml:space="preserve">, </w:t>
      </w:r>
      <w:r>
        <w:rPr>
          <w:rFonts w:eastAsiaTheme="minorEastAsia" w:cstheme="minorBidi"/>
          <w:sz w:val="22"/>
          <w:lang w:val="ru-RU" w:bidi="en-US"/>
        </w:rPr>
        <w:t>Статьей</w:t>
      </w:r>
      <w:r w:rsidRPr="004815A1">
        <w:rPr>
          <w:rFonts w:eastAsiaTheme="minorEastAsia" w:cstheme="minorBidi"/>
          <w:sz w:val="22"/>
          <w:lang w:val="ru-RU" w:bidi="en-US"/>
        </w:rPr>
        <w:t xml:space="preserve"> 5.7 </w:t>
      </w:r>
      <w:r>
        <w:rPr>
          <w:rFonts w:eastAsiaTheme="minorEastAsia" w:cstheme="minorBidi"/>
          <w:sz w:val="22"/>
          <w:lang w:val="ru-RU" w:bidi="en-US"/>
        </w:rPr>
        <w:t>предусматривается</w:t>
      </w:r>
      <w:r w:rsidRPr="004815A1">
        <w:rPr>
          <w:rFonts w:eastAsiaTheme="minorEastAsia" w:cstheme="minorBidi"/>
          <w:sz w:val="22"/>
          <w:lang w:val="ru-RU" w:bidi="en-US"/>
        </w:rPr>
        <w:t xml:space="preserve"> </w:t>
      </w:r>
      <w:r>
        <w:rPr>
          <w:rFonts w:eastAsiaTheme="minorEastAsia" w:cstheme="minorBidi"/>
          <w:sz w:val="22"/>
          <w:lang w:val="ru-RU" w:bidi="en-US"/>
        </w:rPr>
        <w:t>применение</w:t>
      </w:r>
      <w:r w:rsidRPr="004815A1">
        <w:rPr>
          <w:rFonts w:eastAsiaTheme="minorEastAsia" w:cstheme="minorBidi"/>
          <w:sz w:val="22"/>
          <w:lang w:val="ru-RU" w:bidi="en-US"/>
        </w:rPr>
        <w:t xml:space="preserve"> </w:t>
      </w:r>
      <w:r>
        <w:rPr>
          <w:rFonts w:eastAsiaTheme="minorEastAsia" w:cstheme="minorBidi"/>
          <w:sz w:val="22"/>
          <w:lang w:val="ru-RU" w:bidi="en-US"/>
        </w:rPr>
        <w:t>принципа</w:t>
      </w:r>
      <w:r w:rsidRPr="004815A1">
        <w:rPr>
          <w:rFonts w:eastAsiaTheme="minorEastAsia" w:cstheme="minorBidi"/>
          <w:sz w:val="22"/>
          <w:lang w:val="ru-RU" w:bidi="en-US"/>
        </w:rPr>
        <w:t xml:space="preserve"> </w:t>
      </w:r>
      <w:r>
        <w:rPr>
          <w:rFonts w:eastAsiaTheme="minorEastAsia" w:cstheme="minorBidi"/>
          <w:sz w:val="22"/>
          <w:lang w:val="ru-RU" w:bidi="en-US"/>
        </w:rPr>
        <w:t>предосторожности</w:t>
      </w:r>
      <w:r w:rsidRPr="004815A1">
        <w:rPr>
          <w:rFonts w:eastAsiaTheme="minorEastAsia" w:cstheme="minorBidi"/>
          <w:sz w:val="22"/>
          <w:lang w:val="ru-RU" w:bidi="en-US"/>
        </w:rPr>
        <w:t xml:space="preserve"> (</w:t>
      </w:r>
      <w:r>
        <w:rPr>
          <w:rFonts w:eastAsiaTheme="minorEastAsia" w:cstheme="minorBidi"/>
          <w:sz w:val="22"/>
          <w:lang w:val="ru-RU" w:bidi="en-US"/>
        </w:rPr>
        <w:t>введение</w:t>
      </w:r>
      <w:r w:rsidRPr="004815A1">
        <w:rPr>
          <w:rFonts w:eastAsiaTheme="minorEastAsia" w:cstheme="minorBidi"/>
          <w:sz w:val="22"/>
          <w:lang w:val="ru-RU" w:bidi="en-US"/>
        </w:rPr>
        <w:t xml:space="preserve"> </w:t>
      </w:r>
      <w:r>
        <w:rPr>
          <w:rFonts w:eastAsiaTheme="minorEastAsia" w:cstheme="minorBidi"/>
          <w:sz w:val="22"/>
          <w:lang w:val="ru-RU" w:bidi="en-US"/>
        </w:rPr>
        <w:t>ограничений</w:t>
      </w:r>
      <w:r w:rsidRPr="004815A1">
        <w:rPr>
          <w:rFonts w:eastAsiaTheme="minorEastAsia" w:cstheme="minorBidi"/>
          <w:sz w:val="22"/>
          <w:lang w:val="ru-RU" w:bidi="en-US"/>
        </w:rPr>
        <w:t xml:space="preserve"> </w:t>
      </w:r>
      <w:r>
        <w:rPr>
          <w:rFonts w:eastAsiaTheme="minorEastAsia" w:cstheme="minorBidi"/>
          <w:sz w:val="22"/>
          <w:lang w:val="ru-RU" w:bidi="en-US"/>
        </w:rPr>
        <w:t>до возникновения возможного</w:t>
      </w:r>
      <w:r w:rsidRPr="004815A1">
        <w:rPr>
          <w:rFonts w:eastAsiaTheme="minorEastAsia" w:cstheme="minorBidi"/>
          <w:sz w:val="22"/>
          <w:lang w:val="ru-RU" w:bidi="en-US"/>
        </w:rPr>
        <w:t xml:space="preserve"> </w:t>
      </w:r>
      <w:r>
        <w:rPr>
          <w:rFonts w:eastAsiaTheme="minorEastAsia" w:cstheme="minorBidi"/>
          <w:sz w:val="22"/>
          <w:lang w:val="ru-RU" w:bidi="en-US"/>
        </w:rPr>
        <w:t>ущерба</w:t>
      </w:r>
      <w:r w:rsidRPr="004815A1">
        <w:rPr>
          <w:rFonts w:eastAsiaTheme="minorEastAsia" w:cstheme="minorBidi"/>
          <w:sz w:val="22"/>
          <w:lang w:val="ru-RU" w:bidi="en-US"/>
        </w:rPr>
        <w:t xml:space="preserve">, </w:t>
      </w:r>
      <w:r>
        <w:rPr>
          <w:rFonts w:eastAsiaTheme="minorEastAsia" w:cstheme="minorBidi"/>
          <w:sz w:val="22"/>
          <w:lang w:val="ru-RU" w:bidi="en-US"/>
        </w:rPr>
        <w:t>а</w:t>
      </w:r>
      <w:r w:rsidRPr="004815A1">
        <w:rPr>
          <w:rFonts w:eastAsiaTheme="minorEastAsia" w:cstheme="minorBidi"/>
          <w:sz w:val="22"/>
          <w:lang w:val="ru-RU" w:bidi="en-US"/>
        </w:rPr>
        <w:t xml:space="preserve"> </w:t>
      </w:r>
      <w:r>
        <w:rPr>
          <w:rFonts w:eastAsiaTheme="minorEastAsia" w:cstheme="minorBidi"/>
          <w:sz w:val="22"/>
          <w:lang w:val="ru-RU" w:bidi="en-US"/>
        </w:rPr>
        <w:t>не</w:t>
      </w:r>
      <w:r w:rsidRPr="004815A1">
        <w:rPr>
          <w:rFonts w:eastAsiaTheme="minorEastAsia" w:cstheme="minorBidi"/>
          <w:sz w:val="22"/>
          <w:lang w:val="ru-RU" w:bidi="en-US"/>
        </w:rPr>
        <w:t xml:space="preserve"> </w:t>
      </w:r>
      <w:r>
        <w:rPr>
          <w:rFonts w:eastAsiaTheme="minorEastAsia" w:cstheme="minorBidi"/>
          <w:sz w:val="22"/>
          <w:lang w:val="ru-RU" w:bidi="en-US"/>
        </w:rPr>
        <w:t>после того, как ущерб уже будет установлен)</w:t>
      </w:r>
      <w:r w:rsidRPr="004815A1">
        <w:rPr>
          <w:rFonts w:eastAsiaTheme="minorEastAsia" w:cstheme="minorBidi"/>
          <w:sz w:val="22"/>
          <w:lang w:val="ru-RU" w:bidi="en-US"/>
        </w:rPr>
        <w:t xml:space="preserve"> </w:t>
      </w:r>
      <w:r>
        <w:rPr>
          <w:rFonts w:eastAsiaTheme="minorEastAsia" w:cstheme="minorBidi"/>
          <w:sz w:val="22"/>
          <w:lang w:val="ru-RU" w:bidi="en-US"/>
        </w:rPr>
        <w:t xml:space="preserve">при условии, что меры поддерживаются только временно, пока активно ведется поиск дальнейших научных доказательств. </w:t>
      </w:r>
    </w:p>
    <w:p w:rsidR="000E180E" w:rsidRPr="00CE076E" w:rsidRDefault="000E180E" w:rsidP="000E180E">
      <w:pPr>
        <w:spacing w:after="120" w:line="240" w:lineRule="auto"/>
        <w:ind w:firstLine="0"/>
        <w:jc w:val="both"/>
        <w:rPr>
          <w:rFonts w:eastAsiaTheme="minorEastAsia" w:cstheme="minorBidi"/>
          <w:b/>
          <w:i/>
          <w:sz w:val="22"/>
          <w:lang w:val="ru-RU" w:bidi="en-US"/>
        </w:rPr>
      </w:pPr>
      <w:r>
        <w:rPr>
          <w:rFonts w:eastAsiaTheme="minorEastAsia" w:cstheme="minorBidi"/>
          <w:b/>
          <w:i/>
          <w:sz w:val="22"/>
          <w:lang w:val="ru-RU" w:bidi="en-US"/>
        </w:rPr>
        <w:t>Региональное</w:t>
      </w:r>
      <w:r w:rsidRPr="00CE076E">
        <w:rPr>
          <w:rFonts w:eastAsiaTheme="minorEastAsia" w:cstheme="minorBidi"/>
          <w:b/>
          <w:i/>
          <w:sz w:val="22"/>
          <w:lang w:val="ru-RU" w:bidi="en-US"/>
        </w:rPr>
        <w:t xml:space="preserve"> </w:t>
      </w:r>
      <w:r>
        <w:rPr>
          <w:rFonts w:eastAsiaTheme="minorEastAsia" w:cstheme="minorBidi"/>
          <w:b/>
          <w:i/>
          <w:sz w:val="22"/>
          <w:lang w:val="ru-RU" w:bidi="en-US"/>
        </w:rPr>
        <w:t>сотрудничество</w:t>
      </w:r>
    </w:p>
    <w:p w:rsidR="000E180E" w:rsidRPr="00DD3F37" w:rsidRDefault="000E180E" w:rsidP="000E180E">
      <w:pPr>
        <w:spacing w:after="120" w:line="240" w:lineRule="auto"/>
        <w:ind w:firstLine="0"/>
        <w:jc w:val="both"/>
        <w:rPr>
          <w:rFonts w:eastAsiaTheme="minorEastAsia" w:cstheme="minorBidi"/>
          <w:sz w:val="22"/>
          <w:lang w:val="ru-RU" w:bidi="en-US"/>
        </w:rPr>
      </w:pPr>
      <w:r w:rsidRPr="00CE076E">
        <w:rPr>
          <w:rFonts w:eastAsiaTheme="minorEastAsia" w:cstheme="minorBidi"/>
          <w:sz w:val="22"/>
          <w:lang w:val="ru-RU" w:bidi="en-US"/>
        </w:rPr>
        <w:tab/>
      </w:r>
      <w:r>
        <w:rPr>
          <w:rFonts w:eastAsiaTheme="minorEastAsia" w:cstheme="minorBidi"/>
          <w:sz w:val="22"/>
          <w:lang w:val="ru-RU" w:bidi="en-US"/>
        </w:rPr>
        <w:t>Члены</w:t>
      </w:r>
      <w:r w:rsidRPr="005C42CA">
        <w:rPr>
          <w:rFonts w:eastAsiaTheme="minorEastAsia" w:cstheme="minorBidi"/>
          <w:sz w:val="22"/>
          <w:lang w:val="ru-RU" w:bidi="en-US"/>
        </w:rPr>
        <w:t xml:space="preserve"> </w:t>
      </w:r>
      <w:r>
        <w:rPr>
          <w:rFonts w:eastAsiaTheme="minorEastAsia" w:cstheme="minorBidi"/>
          <w:sz w:val="22"/>
          <w:lang w:val="ru-RU" w:bidi="en-US"/>
        </w:rPr>
        <w:t>региональных</w:t>
      </w:r>
      <w:r w:rsidRPr="005C42CA">
        <w:rPr>
          <w:rFonts w:eastAsiaTheme="minorEastAsia" w:cstheme="minorBidi"/>
          <w:sz w:val="22"/>
          <w:lang w:val="ru-RU" w:bidi="en-US"/>
        </w:rPr>
        <w:t xml:space="preserve"> </w:t>
      </w:r>
      <w:r>
        <w:rPr>
          <w:rFonts w:eastAsiaTheme="minorEastAsia" w:cstheme="minorBidi"/>
          <w:sz w:val="22"/>
          <w:lang w:val="ru-RU" w:bidi="en-US"/>
        </w:rPr>
        <w:t>блоков</w:t>
      </w:r>
      <w:r w:rsidRPr="005C42CA">
        <w:rPr>
          <w:rFonts w:eastAsiaTheme="minorEastAsia" w:cstheme="minorBidi"/>
          <w:sz w:val="22"/>
          <w:lang w:val="ru-RU" w:bidi="en-US"/>
        </w:rPr>
        <w:t xml:space="preserve"> </w:t>
      </w:r>
      <w:r>
        <w:rPr>
          <w:rFonts w:eastAsiaTheme="minorEastAsia" w:cstheme="minorBidi"/>
          <w:sz w:val="22"/>
          <w:lang w:val="ru-RU" w:bidi="en-US"/>
        </w:rPr>
        <w:t>сотрудничают</w:t>
      </w:r>
      <w:r w:rsidRPr="005C42CA">
        <w:rPr>
          <w:rFonts w:eastAsiaTheme="minorEastAsia" w:cstheme="minorBidi"/>
          <w:sz w:val="22"/>
          <w:lang w:val="ru-RU" w:bidi="en-US"/>
        </w:rPr>
        <w:t xml:space="preserve"> </w:t>
      </w:r>
      <w:r>
        <w:rPr>
          <w:rFonts w:eastAsiaTheme="minorEastAsia" w:cstheme="minorBidi"/>
          <w:sz w:val="22"/>
          <w:lang w:val="ru-RU" w:bidi="en-US"/>
        </w:rPr>
        <w:t>в</w:t>
      </w:r>
      <w:r w:rsidRPr="005C42CA">
        <w:rPr>
          <w:rFonts w:eastAsiaTheme="minorEastAsia" w:cstheme="minorBidi"/>
          <w:sz w:val="22"/>
          <w:lang w:val="ru-RU" w:bidi="en-US"/>
        </w:rPr>
        <w:t xml:space="preserve"> </w:t>
      </w:r>
      <w:r>
        <w:rPr>
          <w:rFonts w:eastAsiaTheme="minorEastAsia" w:cstheme="minorBidi"/>
          <w:sz w:val="22"/>
          <w:lang w:val="ru-RU" w:bidi="en-US"/>
        </w:rPr>
        <w:t>области</w:t>
      </w:r>
      <w:r w:rsidRPr="005C42CA">
        <w:rPr>
          <w:rFonts w:eastAsiaTheme="minorEastAsia" w:cstheme="minorBidi"/>
          <w:sz w:val="22"/>
          <w:lang w:val="ru-RU" w:bidi="en-US"/>
        </w:rPr>
        <w:t xml:space="preserve"> </w:t>
      </w:r>
      <w:r>
        <w:rPr>
          <w:rFonts w:eastAsiaTheme="minorEastAsia" w:cstheme="minorBidi"/>
          <w:sz w:val="22"/>
          <w:lang w:val="ru-RU" w:bidi="en-US"/>
        </w:rPr>
        <w:t>решения</w:t>
      </w:r>
      <w:r w:rsidRPr="005C42CA">
        <w:rPr>
          <w:rFonts w:eastAsiaTheme="minorEastAsia" w:cstheme="minorBidi"/>
          <w:sz w:val="22"/>
          <w:lang w:val="ru-RU" w:bidi="en-US"/>
        </w:rPr>
        <w:t xml:space="preserve"> </w:t>
      </w:r>
      <w:r>
        <w:rPr>
          <w:rFonts w:eastAsiaTheme="minorEastAsia" w:cstheme="minorBidi"/>
          <w:sz w:val="22"/>
          <w:lang w:val="ru-RU" w:bidi="en-US"/>
        </w:rPr>
        <w:t>проблем</w:t>
      </w:r>
      <w:r w:rsidRPr="005C42CA">
        <w:rPr>
          <w:rFonts w:eastAsiaTheme="minorEastAsia" w:cstheme="minorBidi"/>
          <w:sz w:val="22"/>
          <w:lang w:val="ru-RU" w:bidi="en-US"/>
        </w:rPr>
        <w:t xml:space="preserve">, </w:t>
      </w:r>
      <w:r>
        <w:rPr>
          <w:rFonts w:eastAsiaTheme="minorEastAsia" w:cstheme="minorBidi"/>
          <w:sz w:val="22"/>
          <w:lang w:val="ru-RU" w:bidi="en-US"/>
        </w:rPr>
        <w:t>связанных</w:t>
      </w:r>
      <w:r w:rsidRPr="005C42CA">
        <w:rPr>
          <w:rFonts w:eastAsiaTheme="minorEastAsia" w:cstheme="minorBidi"/>
          <w:sz w:val="22"/>
          <w:lang w:val="ru-RU" w:bidi="en-US"/>
        </w:rPr>
        <w:t xml:space="preserve"> </w:t>
      </w:r>
      <w:r>
        <w:rPr>
          <w:rFonts w:eastAsiaTheme="minorEastAsia" w:cstheme="minorBidi"/>
          <w:sz w:val="22"/>
          <w:lang w:val="ru-RU" w:bidi="en-US"/>
        </w:rPr>
        <w:t>с</w:t>
      </w:r>
      <w:r w:rsidRPr="005C42CA">
        <w:rPr>
          <w:rFonts w:eastAsiaTheme="minorEastAsia" w:cstheme="minorBidi"/>
          <w:sz w:val="22"/>
          <w:lang w:val="ru-RU" w:bidi="en-US"/>
        </w:rPr>
        <w:t xml:space="preserve"> </w:t>
      </w:r>
      <w:r>
        <w:rPr>
          <w:rFonts w:eastAsiaTheme="minorEastAsia" w:cstheme="minorBidi"/>
          <w:sz w:val="22"/>
          <w:lang w:val="ru-RU" w:bidi="en-US"/>
        </w:rPr>
        <w:t>мерами</w:t>
      </w:r>
      <w:r w:rsidRPr="005C42CA">
        <w:rPr>
          <w:rFonts w:eastAsiaTheme="minorEastAsia" w:cstheme="minorBidi"/>
          <w:sz w:val="22"/>
          <w:lang w:val="ru-RU" w:bidi="en-US"/>
        </w:rPr>
        <w:t xml:space="preserve"> </w:t>
      </w:r>
      <w:r>
        <w:rPr>
          <w:rFonts w:eastAsiaTheme="minorEastAsia" w:cstheme="minorBidi"/>
          <w:sz w:val="22"/>
          <w:lang w:val="ru-RU" w:bidi="en-US"/>
        </w:rPr>
        <w:t>СФС</w:t>
      </w:r>
      <w:r w:rsidRPr="005C42CA">
        <w:rPr>
          <w:rFonts w:eastAsiaTheme="minorEastAsia" w:cstheme="minorBidi"/>
          <w:sz w:val="22"/>
          <w:lang w:val="ru-RU" w:bidi="en-US"/>
        </w:rPr>
        <w:t>/</w:t>
      </w:r>
      <w:r>
        <w:rPr>
          <w:rFonts w:eastAsiaTheme="minorEastAsia" w:cstheme="minorBidi"/>
          <w:sz w:val="22"/>
          <w:lang w:val="ru-RU" w:bidi="en-US"/>
        </w:rPr>
        <w:t>ТБТ</w:t>
      </w:r>
      <w:r w:rsidRPr="005C42CA">
        <w:rPr>
          <w:rFonts w:eastAsiaTheme="minorEastAsia" w:cstheme="minorBidi"/>
          <w:sz w:val="22"/>
          <w:lang w:val="ru-RU" w:bidi="en-US"/>
        </w:rPr>
        <w:t xml:space="preserve">, </w:t>
      </w:r>
      <w:r>
        <w:rPr>
          <w:rFonts w:eastAsiaTheme="minorEastAsia" w:cstheme="minorBidi"/>
          <w:sz w:val="22"/>
          <w:lang w:val="ru-RU" w:bidi="en-US"/>
        </w:rPr>
        <w:t>по</w:t>
      </w:r>
      <w:r w:rsidRPr="005C42CA">
        <w:rPr>
          <w:rFonts w:eastAsiaTheme="minorEastAsia" w:cstheme="minorBidi"/>
          <w:sz w:val="22"/>
          <w:lang w:val="ru-RU" w:bidi="en-US"/>
        </w:rPr>
        <w:t xml:space="preserve"> </w:t>
      </w:r>
      <w:r>
        <w:rPr>
          <w:rFonts w:eastAsiaTheme="minorEastAsia" w:cstheme="minorBidi"/>
          <w:sz w:val="22"/>
          <w:lang w:val="ru-RU" w:bidi="en-US"/>
        </w:rPr>
        <w:t>меньшей</w:t>
      </w:r>
      <w:r w:rsidRPr="005C42CA">
        <w:rPr>
          <w:rFonts w:eastAsiaTheme="minorEastAsia" w:cstheme="minorBidi"/>
          <w:sz w:val="22"/>
          <w:lang w:val="ru-RU" w:bidi="en-US"/>
        </w:rPr>
        <w:t xml:space="preserve"> </w:t>
      </w:r>
      <w:r>
        <w:rPr>
          <w:rFonts w:eastAsiaTheme="minorEastAsia" w:cstheme="minorBidi"/>
          <w:sz w:val="22"/>
          <w:lang w:val="ru-RU" w:bidi="en-US"/>
        </w:rPr>
        <w:t>мере</w:t>
      </w:r>
      <w:r w:rsidRPr="005C42CA">
        <w:rPr>
          <w:rFonts w:eastAsiaTheme="minorEastAsia" w:cstheme="minorBidi"/>
          <w:sz w:val="22"/>
          <w:lang w:val="ru-RU" w:bidi="en-US"/>
        </w:rPr>
        <w:t xml:space="preserve">, </w:t>
      </w:r>
      <w:r>
        <w:rPr>
          <w:rFonts w:eastAsiaTheme="minorEastAsia" w:cstheme="minorBidi"/>
          <w:sz w:val="22"/>
          <w:lang w:val="ru-RU" w:bidi="en-US"/>
        </w:rPr>
        <w:t>в</w:t>
      </w:r>
      <w:r w:rsidRPr="005C42CA">
        <w:rPr>
          <w:rFonts w:eastAsiaTheme="minorEastAsia" w:cstheme="minorBidi"/>
          <w:sz w:val="22"/>
          <w:lang w:val="ru-RU" w:bidi="en-US"/>
        </w:rPr>
        <w:t xml:space="preserve"> </w:t>
      </w:r>
      <w:r>
        <w:rPr>
          <w:rFonts w:eastAsiaTheme="minorEastAsia" w:cstheme="minorBidi"/>
          <w:sz w:val="22"/>
          <w:lang w:val="ru-RU" w:bidi="en-US"/>
        </w:rPr>
        <w:t>трех</w:t>
      </w:r>
      <w:r w:rsidRPr="005C42CA">
        <w:rPr>
          <w:rFonts w:eastAsiaTheme="minorEastAsia" w:cstheme="minorBidi"/>
          <w:sz w:val="22"/>
          <w:lang w:val="ru-RU" w:bidi="en-US"/>
        </w:rPr>
        <w:t xml:space="preserve"> </w:t>
      </w:r>
      <w:r>
        <w:rPr>
          <w:rFonts w:eastAsiaTheme="minorEastAsia" w:cstheme="minorBidi"/>
          <w:sz w:val="22"/>
          <w:lang w:val="ru-RU" w:bidi="en-US"/>
        </w:rPr>
        <w:t>направлениях</w:t>
      </w:r>
      <w:r w:rsidRPr="005C42CA">
        <w:rPr>
          <w:rFonts w:eastAsiaTheme="minorEastAsia" w:cstheme="minorBidi"/>
          <w:sz w:val="22"/>
          <w:lang w:val="ru-RU" w:bidi="en-US"/>
        </w:rPr>
        <w:t xml:space="preserve">: </w:t>
      </w:r>
      <w:r>
        <w:rPr>
          <w:rFonts w:eastAsiaTheme="minorEastAsia" w:cstheme="minorBidi"/>
          <w:sz w:val="22"/>
          <w:lang w:val="ru-RU" w:bidi="en-US"/>
        </w:rPr>
        <w:t>путем</w:t>
      </w:r>
      <w:r w:rsidRPr="005C42CA">
        <w:rPr>
          <w:rFonts w:eastAsiaTheme="minorEastAsia" w:cstheme="minorBidi"/>
          <w:sz w:val="22"/>
          <w:lang w:val="ru-RU" w:bidi="en-US"/>
        </w:rPr>
        <w:t xml:space="preserve"> </w:t>
      </w:r>
      <w:r>
        <w:rPr>
          <w:rFonts w:eastAsiaTheme="minorEastAsia" w:cstheme="minorBidi"/>
          <w:sz w:val="22"/>
          <w:lang w:val="ru-RU" w:bidi="en-US"/>
        </w:rPr>
        <w:t>применения</w:t>
      </w:r>
      <w:r w:rsidRPr="005C42CA">
        <w:rPr>
          <w:rFonts w:eastAsiaTheme="minorEastAsia" w:cstheme="minorBidi"/>
          <w:sz w:val="22"/>
          <w:lang w:val="ru-RU" w:bidi="en-US"/>
        </w:rPr>
        <w:t xml:space="preserve"> </w:t>
      </w:r>
      <w:r>
        <w:rPr>
          <w:rFonts w:eastAsiaTheme="minorEastAsia" w:cstheme="minorBidi"/>
          <w:sz w:val="22"/>
          <w:lang w:val="ru-RU" w:bidi="en-US"/>
        </w:rPr>
        <w:t>и</w:t>
      </w:r>
      <w:r w:rsidRPr="005C42CA">
        <w:rPr>
          <w:rFonts w:eastAsiaTheme="minorEastAsia" w:cstheme="minorBidi"/>
          <w:sz w:val="22"/>
          <w:lang w:val="ru-RU" w:bidi="en-US"/>
        </w:rPr>
        <w:t xml:space="preserve"> </w:t>
      </w:r>
      <w:r>
        <w:rPr>
          <w:rFonts w:eastAsiaTheme="minorEastAsia" w:cstheme="minorBidi"/>
          <w:sz w:val="22"/>
          <w:lang w:val="ru-RU" w:bidi="en-US"/>
        </w:rPr>
        <w:t>распространения</w:t>
      </w:r>
      <w:r w:rsidRPr="005C42CA">
        <w:rPr>
          <w:rFonts w:eastAsiaTheme="minorEastAsia" w:cstheme="minorBidi"/>
          <w:sz w:val="22"/>
          <w:lang w:val="ru-RU" w:bidi="en-US"/>
        </w:rPr>
        <w:t xml:space="preserve"> </w:t>
      </w:r>
      <w:r>
        <w:rPr>
          <w:rFonts w:eastAsiaTheme="minorEastAsia" w:cstheme="minorBidi"/>
          <w:sz w:val="22"/>
          <w:lang w:val="ru-RU" w:bidi="en-US"/>
        </w:rPr>
        <w:t>надлежащей</w:t>
      </w:r>
      <w:r w:rsidRPr="005C42CA">
        <w:rPr>
          <w:rFonts w:eastAsiaTheme="minorEastAsia" w:cstheme="minorBidi"/>
          <w:sz w:val="22"/>
          <w:lang w:val="ru-RU" w:bidi="en-US"/>
        </w:rPr>
        <w:t xml:space="preserve"> </w:t>
      </w:r>
      <w:r>
        <w:rPr>
          <w:rFonts w:eastAsiaTheme="minorEastAsia" w:cstheme="minorBidi"/>
          <w:sz w:val="22"/>
          <w:lang w:val="ru-RU" w:bidi="en-US"/>
        </w:rPr>
        <w:t>практики</w:t>
      </w:r>
      <w:r w:rsidRPr="005C42CA">
        <w:rPr>
          <w:rFonts w:eastAsiaTheme="minorEastAsia" w:cstheme="minorBidi"/>
          <w:sz w:val="22"/>
          <w:lang w:val="ru-RU" w:bidi="en-US"/>
        </w:rPr>
        <w:t xml:space="preserve"> </w:t>
      </w:r>
      <w:r>
        <w:rPr>
          <w:rFonts w:eastAsiaTheme="minorEastAsia" w:cstheme="minorBidi"/>
          <w:sz w:val="22"/>
          <w:lang w:val="ru-RU" w:bidi="en-US"/>
        </w:rPr>
        <w:t>в</w:t>
      </w:r>
      <w:r w:rsidRPr="005C42CA">
        <w:rPr>
          <w:rFonts w:eastAsiaTheme="minorEastAsia" w:cstheme="minorBidi"/>
          <w:sz w:val="22"/>
          <w:lang w:val="ru-RU" w:bidi="en-US"/>
        </w:rPr>
        <w:t xml:space="preserve"> </w:t>
      </w:r>
      <w:r>
        <w:rPr>
          <w:rFonts w:eastAsiaTheme="minorEastAsia" w:cstheme="minorBidi"/>
          <w:sz w:val="22"/>
          <w:lang w:val="ru-RU" w:bidi="en-US"/>
        </w:rPr>
        <w:t>сфере</w:t>
      </w:r>
      <w:r w:rsidRPr="005C42CA">
        <w:rPr>
          <w:rFonts w:eastAsiaTheme="minorEastAsia" w:cstheme="minorBidi"/>
          <w:sz w:val="22"/>
          <w:lang w:val="ru-RU" w:bidi="en-US"/>
        </w:rPr>
        <w:t xml:space="preserve"> </w:t>
      </w:r>
      <w:r>
        <w:rPr>
          <w:rFonts w:eastAsiaTheme="minorEastAsia" w:cstheme="minorBidi"/>
          <w:sz w:val="22"/>
          <w:lang w:val="ru-RU" w:bidi="en-US"/>
        </w:rPr>
        <w:t>регулирования</w:t>
      </w:r>
      <w:r w:rsidRPr="005C42CA">
        <w:rPr>
          <w:rFonts w:eastAsiaTheme="minorEastAsia" w:cstheme="minorBidi"/>
          <w:sz w:val="22"/>
          <w:lang w:val="ru-RU" w:bidi="en-US"/>
        </w:rPr>
        <w:t xml:space="preserve"> </w:t>
      </w:r>
      <w:r>
        <w:rPr>
          <w:rFonts w:eastAsiaTheme="minorEastAsia" w:cstheme="minorBidi"/>
          <w:sz w:val="22"/>
          <w:lang w:val="ru-RU" w:bidi="en-US"/>
        </w:rPr>
        <w:t>и</w:t>
      </w:r>
      <w:r w:rsidRPr="005C42CA">
        <w:rPr>
          <w:rFonts w:eastAsiaTheme="minorEastAsia" w:cstheme="minorBidi"/>
          <w:sz w:val="22"/>
          <w:lang w:val="ru-RU" w:bidi="en-US"/>
        </w:rPr>
        <w:t xml:space="preserve"> </w:t>
      </w:r>
      <w:r>
        <w:rPr>
          <w:rFonts w:eastAsiaTheme="minorEastAsia" w:cstheme="minorBidi"/>
          <w:sz w:val="22"/>
          <w:lang w:val="ru-RU" w:bidi="en-US"/>
        </w:rPr>
        <w:t>взаимодействия по вопросам регулирования</w:t>
      </w:r>
      <w:r w:rsidRPr="005C42CA">
        <w:rPr>
          <w:rFonts w:eastAsiaTheme="minorEastAsia" w:cstheme="minorBidi"/>
          <w:sz w:val="22"/>
          <w:lang w:val="ru-RU" w:bidi="en-US"/>
        </w:rPr>
        <w:t xml:space="preserve">; </w:t>
      </w:r>
      <w:r>
        <w:rPr>
          <w:rFonts w:eastAsiaTheme="minorEastAsia" w:cstheme="minorBidi"/>
          <w:sz w:val="22"/>
          <w:lang w:val="ru-RU" w:bidi="en-US"/>
        </w:rPr>
        <w:t>путем установления и применения международных стандартов</w:t>
      </w:r>
      <w:r w:rsidRPr="005C42CA">
        <w:rPr>
          <w:rFonts w:eastAsiaTheme="minorEastAsia" w:cstheme="minorBidi"/>
          <w:sz w:val="22"/>
          <w:lang w:val="ru-RU" w:bidi="en-US"/>
        </w:rPr>
        <w:t xml:space="preserve">; </w:t>
      </w:r>
      <w:r>
        <w:rPr>
          <w:rFonts w:eastAsiaTheme="minorEastAsia" w:cstheme="minorBidi"/>
          <w:sz w:val="22"/>
          <w:lang w:val="ru-RU" w:bidi="en-US"/>
        </w:rPr>
        <w:t>и в контексте ВТО посредством обсуждения в Комитетах по ТБТ и СФС. Несмотря</w:t>
      </w:r>
      <w:r w:rsidRPr="00CE076E">
        <w:rPr>
          <w:rFonts w:eastAsiaTheme="minorEastAsia" w:cstheme="minorBidi"/>
          <w:sz w:val="22"/>
          <w:lang w:val="ru-RU" w:bidi="en-US"/>
        </w:rPr>
        <w:t xml:space="preserve"> </w:t>
      </w:r>
      <w:r>
        <w:rPr>
          <w:rFonts w:eastAsiaTheme="minorEastAsia" w:cstheme="minorBidi"/>
          <w:sz w:val="22"/>
          <w:lang w:val="ru-RU" w:bidi="en-US"/>
        </w:rPr>
        <w:t>на</w:t>
      </w:r>
      <w:r w:rsidRPr="00CE076E">
        <w:rPr>
          <w:rFonts w:eastAsiaTheme="minorEastAsia" w:cstheme="minorBidi"/>
          <w:sz w:val="22"/>
          <w:lang w:val="ru-RU" w:bidi="en-US"/>
        </w:rPr>
        <w:t xml:space="preserve"> </w:t>
      </w:r>
      <w:r>
        <w:rPr>
          <w:rFonts w:eastAsiaTheme="minorEastAsia" w:cstheme="minorBidi"/>
          <w:sz w:val="22"/>
          <w:lang w:val="ru-RU" w:bidi="en-US"/>
        </w:rPr>
        <w:t>то</w:t>
      </w:r>
      <w:r w:rsidRPr="00CE076E">
        <w:rPr>
          <w:rFonts w:eastAsiaTheme="minorEastAsia" w:cstheme="minorBidi"/>
          <w:sz w:val="22"/>
          <w:lang w:val="ru-RU" w:bidi="en-US"/>
        </w:rPr>
        <w:t xml:space="preserve">, </w:t>
      </w:r>
      <w:r>
        <w:rPr>
          <w:rFonts w:eastAsiaTheme="minorEastAsia" w:cstheme="minorBidi"/>
          <w:sz w:val="22"/>
          <w:lang w:val="ru-RU" w:bidi="en-US"/>
        </w:rPr>
        <w:t>что</w:t>
      </w:r>
      <w:r w:rsidRPr="00CE076E">
        <w:rPr>
          <w:rFonts w:eastAsiaTheme="minorEastAsia" w:cstheme="minorBidi"/>
          <w:sz w:val="22"/>
          <w:lang w:val="ru-RU" w:bidi="en-US"/>
        </w:rPr>
        <w:t xml:space="preserve"> </w:t>
      </w:r>
      <w:r>
        <w:rPr>
          <w:rFonts w:eastAsiaTheme="minorEastAsia" w:cstheme="minorBidi"/>
          <w:sz w:val="22"/>
          <w:lang w:val="ru-RU" w:bidi="en-US"/>
        </w:rPr>
        <w:t xml:space="preserve">понятие </w:t>
      </w:r>
      <w:r w:rsidRPr="00CE076E">
        <w:rPr>
          <w:rFonts w:eastAsiaTheme="minorEastAsia" w:cstheme="minorBidi"/>
          <w:sz w:val="22"/>
          <w:lang w:val="ru-RU" w:bidi="en-US"/>
        </w:rPr>
        <w:t>«</w:t>
      </w:r>
      <w:r>
        <w:rPr>
          <w:rFonts w:eastAsiaTheme="minorEastAsia" w:cstheme="minorBidi"/>
          <w:sz w:val="22"/>
          <w:lang w:val="ru-RU" w:bidi="en-US"/>
        </w:rPr>
        <w:t>надлежащая</w:t>
      </w:r>
      <w:r w:rsidRPr="00CE076E">
        <w:rPr>
          <w:rFonts w:eastAsiaTheme="minorEastAsia" w:cstheme="minorBidi"/>
          <w:sz w:val="22"/>
          <w:lang w:val="ru-RU" w:bidi="en-US"/>
        </w:rPr>
        <w:t xml:space="preserve"> </w:t>
      </w:r>
      <w:r>
        <w:rPr>
          <w:rFonts w:eastAsiaTheme="minorEastAsia" w:cstheme="minorBidi"/>
          <w:sz w:val="22"/>
          <w:lang w:val="ru-RU" w:bidi="en-US"/>
        </w:rPr>
        <w:t>практика</w:t>
      </w:r>
      <w:r w:rsidRPr="00CE076E">
        <w:rPr>
          <w:rFonts w:eastAsiaTheme="minorEastAsia" w:cstheme="minorBidi"/>
          <w:sz w:val="22"/>
          <w:lang w:val="ru-RU" w:bidi="en-US"/>
        </w:rPr>
        <w:t xml:space="preserve"> </w:t>
      </w:r>
      <w:r>
        <w:rPr>
          <w:rFonts w:eastAsiaTheme="minorEastAsia" w:cstheme="minorBidi"/>
          <w:sz w:val="22"/>
          <w:lang w:val="ru-RU" w:bidi="en-US"/>
        </w:rPr>
        <w:t>регулирования</w:t>
      </w:r>
      <w:r w:rsidRPr="00CE076E">
        <w:rPr>
          <w:rFonts w:eastAsiaTheme="minorEastAsia" w:cstheme="minorBidi"/>
          <w:sz w:val="22"/>
          <w:lang w:val="ru-RU" w:bidi="en-US"/>
        </w:rPr>
        <w:t xml:space="preserve">» </w:t>
      </w:r>
      <w:r>
        <w:rPr>
          <w:rFonts w:eastAsiaTheme="minorEastAsia" w:cstheme="minorBidi"/>
          <w:sz w:val="22"/>
          <w:lang w:val="ru-RU" w:bidi="en-US"/>
        </w:rPr>
        <w:t>не</w:t>
      </w:r>
      <w:r w:rsidRPr="00CE076E">
        <w:rPr>
          <w:rFonts w:eastAsiaTheme="minorEastAsia" w:cstheme="minorBidi"/>
          <w:sz w:val="22"/>
          <w:lang w:val="ru-RU" w:bidi="en-US"/>
        </w:rPr>
        <w:t xml:space="preserve"> </w:t>
      </w:r>
      <w:r>
        <w:rPr>
          <w:rFonts w:eastAsiaTheme="minorEastAsia" w:cstheme="minorBidi"/>
          <w:sz w:val="22"/>
          <w:lang w:val="ru-RU" w:bidi="en-US"/>
        </w:rPr>
        <w:t>встроено в</w:t>
      </w:r>
      <w:r w:rsidRPr="00CE076E">
        <w:rPr>
          <w:rFonts w:eastAsiaTheme="minorEastAsia" w:cstheme="minorBidi"/>
          <w:sz w:val="22"/>
          <w:lang w:val="ru-RU" w:bidi="en-US"/>
        </w:rPr>
        <w:t xml:space="preserve"> </w:t>
      </w:r>
      <w:r>
        <w:rPr>
          <w:rFonts w:eastAsiaTheme="minorEastAsia" w:cstheme="minorBidi"/>
          <w:sz w:val="22"/>
          <w:lang w:val="ru-RU" w:bidi="en-US"/>
        </w:rPr>
        <w:t>соглашение</w:t>
      </w:r>
      <w:r w:rsidRPr="00CE076E">
        <w:rPr>
          <w:rFonts w:eastAsiaTheme="minorEastAsia" w:cstheme="minorBidi"/>
          <w:sz w:val="22"/>
          <w:lang w:val="ru-RU" w:bidi="en-US"/>
        </w:rPr>
        <w:t xml:space="preserve"> </w:t>
      </w:r>
      <w:r>
        <w:rPr>
          <w:rFonts w:eastAsiaTheme="minorEastAsia" w:cstheme="minorBidi"/>
          <w:sz w:val="22"/>
          <w:lang w:val="ru-RU" w:bidi="en-US"/>
        </w:rPr>
        <w:t>по</w:t>
      </w:r>
      <w:r w:rsidRPr="00CE076E">
        <w:rPr>
          <w:rFonts w:eastAsiaTheme="minorEastAsia" w:cstheme="minorBidi"/>
          <w:sz w:val="22"/>
          <w:lang w:val="ru-RU" w:bidi="en-US"/>
        </w:rPr>
        <w:t xml:space="preserve"> </w:t>
      </w:r>
      <w:r>
        <w:rPr>
          <w:rFonts w:eastAsiaTheme="minorEastAsia" w:cstheme="minorBidi"/>
          <w:sz w:val="22"/>
          <w:lang w:val="ru-RU" w:bidi="en-US"/>
        </w:rPr>
        <w:t>СФС</w:t>
      </w:r>
      <w:r w:rsidRPr="00CE076E">
        <w:rPr>
          <w:rFonts w:eastAsiaTheme="minorEastAsia" w:cstheme="minorBidi"/>
          <w:sz w:val="22"/>
          <w:lang w:val="ru-RU" w:bidi="en-US"/>
        </w:rPr>
        <w:t xml:space="preserve"> </w:t>
      </w:r>
      <w:r>
        <w:rPr>
          <w:rFonts w:eastAsiaTheme="minorEastAsia" w:cstheme="minorBidi"/>
          <w:sz w:val="22"/>
          <w:lang w:val="ru-RU" w:bidi="en-US"/>
        </w:rPr>
        <w:t>в</w:t>
      </w:r>
      <w:r w:rsidRPr="00CE076E">
        <w:rPr>
          <w:rFonts w:eastAsiaTheme="minorEastAsia" w:cstheme="minorBidi"/>
          <w:sz w:val="22"/>
          <w:lang w:val="ru-RU" w:bidi="en-US"/>
        </w:rPr>
        <w:t xml:space="preserve"> </w:t>
      </w:r>
      <w:r>
        <w:rPr>
          <w:rFonts w:eastAsiaTheme="minorEastAsia" w:cstheme="minorBidi"/>
          <w:sz w:val="22"/>
          <w:lang w:val="ru-RU" w:bidi="en-US"/>
        </w:rPr>
        <w:t>той</w:t>
      </w:r>
      <w:r w:rsidRPr="00CE076E">
        <w:rPr>
          <w:rFonts w:eastAsiaTheme="minorEastAsia" w:cstheme="minorBidi"/>
          <w:sz w:val="22"/>
          <w:lang w:val="ru-RU" w:bidi="en-US"/>
        </w:rPr>
        <w:t xml:space="preserve"> </w:t>
      </w:r>
      <w:r>
        <w:rPr>
          <w:rFonts w:eastAsiaTheme="minorEastAsia" w:cstheme="minorBidi"/>
          <w:sz w:val="22"/>
          <w:lang w:val="ru-RU" w:bidi="en-US"/>
        </w:rPr>
        <w:t>же</w:t>
      </w:r>
      <w:r w:rsidRPr="00CE076E">
        <w:rPr>
          <w:rFonts w:eastAsiaTheme="minorEastAsia" w:cstheme="minorBidi"/>
          <w:sz w:val="22"/>
          <w:lang w:val="ru-RU" w:bidi="en-US"/>
        </w:rPr>
        <w:t xml:space="preserve"> </w:t>
      </w:r>
      <w:r>
        <w:rPr>
          <w:rFonts w:eastAsiaTheme="minorEastAsia" w:cstheme="minorBidi"/>
          <w:sz w:val="22"/>
          <w:lang w:val="ru-RU" w:bidi="en-US"/>
        </w:rPr>
        <w:t>мере, что и в соглашение по ТБТ, в ходе многих дискуссий в рамках Комитета по СФС косвенно затрагиваются аналогичные темы. Взаимодействие в</w:t>
      </w:r>
      <w:r w:rsidRPr="00CE076E">
        <w:rPr>
          <w:rFonts w:eastAsiaTheme="minorEastAsia" w:cstheme="minorBidi"/>
          <w:sz w:val="22"/>
          <w:lang w:val="ru-RU" w:bidi="en-US"/>
        </w:rPr>
        <w:t xml:space="preserve"> </w:t>
      </w:r>
      <w:r>
        <w:rPr>
          <w:rFonts w:eastAsiaTheme="minorEastAsia" w:cstheme="minorBidi"/>
          <w:sz w:val="22"/>
          <w:lang w:val="ru-RU" w:bidi="en-US"/>
        </w:rPr>
        <w:t>сфере</w:t>
      </w:r>
      <w:r w:rsidRPr="00CE076E">
        <w:rPr>
          <w:rFonts w:eastAsiaTheme="minorEastAsia" w:cstheme="minorBidi"/>
          <w:sz w:val="22"/>
          <w:lang w:val="ru-RU" w:bidi="en-US"/>
        </w:rPr>
        <w:t xml:space="preserve"> </w:t>
      </w:r>
      <w:r>
        <w:rPr>
          <w:rFonts w:eastAsiaTheme="minorEastAsia" w:cstheme="minorBidi"/>
          <w:sz w:val="22"/>
          <w:lang w:val="ru-RU" w:bidi="en-US"/>
        </w:rPr>
        <w:t>регулирования</w:t>
      </w:r>
      <w:r w:rsidRPr="00CE076E">
        <w:rPr>
          <w:rFonts w:eastAsiaTheme="minorEastAsia" w:cstheme="minorBidi"/>
          <w:sz w:val="22"/>
          <w:lang w:val="ru-RU" w:bidi="en-US"/>
        </w:rPr>
        <w:t xml:space="preserve"> </w:t>
      </w:r>
      <w:r>
        <w:rPr>
          <w:rFonts w:eastAsiaTheme="minorEastAsia" w:cstheme="minorBidi"/>
          <w:sz w:val="22"/>
          <w:lang w:val="ru-RU" w:bidi="en-US"/>
        </w:rPr>
        <w:t>в</w:t>
      </w:r>
      <w:r w:rsidRPr="00CE076E">
        <w:rPr>
          <w:rFonts w:eastAsiaTheme="minorEastAsia" w:cstheme="minorBidi"/>
          <w:sz w:val="22"/>
          <w:lang w:val="ru-RU" w:bidi="en-US"/>
        </w:rPr>
        <w:t xml:space="preserve"> </w:t>
      </w:r>
      <w:r>
        <w:rPr>
          <w:rFonts w:eastAsiaTheme="minorEastAsia" w:cstheme="minorBidi"/>
          <w:sz w:val="22"/>
          <w:lang w:val="ru-RU" w:bidi="en-US"/>
        </w:rPr>
        <w:t>целом</w:t>
      </w:r>
      <w:r w:rsidRPr="00CE076E">
        <w:rPr>
          <w:rFonts w:eastAsiaTheme="minorEastAsia" w:cstheme="minorBidi"/>
          <w:sz w:val="22"/>
          <w:lang w:val="ru-RU" w:bidi="en-US"/>
        </w:rPr>
        <w:t xml:space="preserve"> </w:t>
      </w:r>
      <w:r>
        <w:rPr>
          <w:rFonts w:eastAsiaTheme="minorEastAsia" w:cstheme="minorBidi"/>
          <w:sz w:val="22"/>
          <w:lang w:val="ru-RU" w:bidi="en-US"/>
        </w:rPr>
        <w:t>касается формирования</w:t>
      </w:r>
      <w:r w:rsidRPr="00CE076E">
        <w:rPr>
          <w:rFonts w:eastAsiaTheme="minorEastAsia" w:cstheme="minorBidi"/>
          <w:sz w:val="22"/>
          <w:lang w:val="ru-RU" w:bidi="en-US"/>
        </w:rPr>
        <w:t xml:space="preserve"> </w:t>
      </w:r>
      <w:r>
        <w:rPr>
          <w:rFonts w:eastAsiaTheme="minorEastAsia" w:cstheme="minorBidi"/>
          <w:sz w:val="22"/>
          <w:lang w:val="ru-RU" w:bidi="en-US"/>
        </w:rPr>
        <w:t>доверия</w:t>
      </w:r>
      <w:r w:rsidRPr="00CE076E">
        <w:rPr>
          <w:rFonts w:eastAsiaTheme="minorEastAsia" w:cstheme="minorBidi"/>
          <w:sz w:val="22"/>
          <w:lang w:val="ru-RU" w:bidi="en-US"/>
        </w:rPr>
        <w:t xml:space="preserve"> </w:t>
      </w:r>
      <w:r>
        <w:rPr>
          <w:rFonts w:eastAsiaTheme="minorEastAsia" w:cstheme="minorBidi"/>
          <w:sz w:val="22"/>
          <w:lang w:val="ru-RU" w:bidi="en-US"/>
        </w:rPr>
        <w:t>среди</w:t>
      </w:r>
      <w:r w:rsidRPr="00CE076E">
        <w:rPr>
          <w:rFonts w:eastAsiaTheme="minorEastAsia" w:cstheme="minorBidi"/>
          <w:sz w:val="22"/>
          <w:lang w:val="ru-RU" w:bidi="en-US"/>
        </w:rPr>
        <w:t xml:space="preserve"> </w:t>
      </w:r>
      <w:r>
        <w:rPr>
          <w:rFonts w:eastAsiaTheme="minorEastAsia" w:cstheme="minorBidi"/>
          <w:sz w:val="22"/>
          <w:lang w:val="ru-RU" w:bidi="en-US"/>
        </w:rPr>
        <w:t>регулирующих</w:t>
      </w:r>
      <w:r w:rsidRPr="00CE076E">
        <w:rPr>
          <w:rFonts w:eastAsiaTheme="minorEastAsia" w:cstheme="minorBidi"/>
          <w:sz w:val="22"/>
          <w:lang w:val="ru-RU" w:bidi="en-US"/>
        </w:rPr>
        <w:t xml:space="preserve"> </w:t>
      </w:r>
      <w:r>
        <w:rPr>
          <w:rFonts w:eastAsiaTheme="minorEastAsia" w:cstheme="minorBidi"/>
          <w:sz w:val="22"/>
          <w:lang w:val="ru-RU" w:bidi="en-US"/>
        </w:rPr>
        <w:t>органов</w:t>
      </w:r>
      <w:r w:rsidRPr="00CE076E">
        <w:rPr>
          <w:rFonts w:eastAsiaTheme="minorEastAsia" w:cstheme="minorBidi"/>
          <w:sz w:val="22"/>
          <w:lang w:val="ru-RU" w:bidi="en-US"/>
        </w:rPr>
        <w:t xml:space="preserve"> </w:t>
      </w:r>
      <w:r>
        <w:rPr>
          <w:rFonts w:eastAsiaTheme="minorEastAsia" w:cstheme="minorBidi"/>
          <w:sz w:val="22"/>
          <w:lang w:val="ru-RU" w:bidi="en-US"/>
        </w:rPr>
        <w:t>к</w:t>
      </w:r>
      <w:r w:rsidRPr="00CE076E">
        <w:rPr>
          <w:rFonts w:eastAsiaTheme="minorEastAsia" w:cstheme="minorBidi"/>
          <w:sz w:val="22"/>
          <w:lang w:val="ru-RU" w:bidi="en-US"/>
        </w:rPr>
        <w:t xml:space="preserve"> </w:t>
      </w:r>
      <w:r>
        <w:rPr>
          <w:rFonts w:eastAsiaTheme="minorEastAsia" w:cstheme="minorBidi"/>
          <w:sz w:val="22"/>
          <w:lang w:val="ru-RU" w:bidi="en-US"/>
        </w:rPr>
        <w:t>системам и конечным результатам регулирования</w:t>
      </w:r>
      <w:r w:rsidRPr="00CE076E">
        <w:rPr>
          <w:rFonts w:eastAsiaTheme="minorEastAsia" w:cstheme="minorBidi"/>
          <w:sz w:val="22"/>
          <w:lang w:val="ru-RU" w:bidi="en-US"/>
        </w:rPr>
        <w:t xml:space="preserve">, </w:t>
      </w:r>
      <w:r>
        <w:rPr>
          <w:rFonts w:eastAsiaTheme="minorEastAsia" w:cstheme="minorBidi"/>
          <w:sz w:val="22"/>
          <w:lang w:val="ru-RU" w:bidi="en-US"/>
        </w:rPr>
        <w:t>что</w:t>
      </w:r>
      <w:r w:rsidRPr="00CE076E">
        <w:rPr>
          <w:rFonts w:eastAsiaTheme="minorEastAsia" w:cstheme="minorBidi"/>
          <w:sz w:val="22"/>
          <w:lang w:val="ru-RU" w:bidi="en-US"/>
        </w:rPr>
        <w:t xml:space="preserve"> </w:t>
      </w:r>
      <w:r>
        <w:rPr>
          <w:rFonts w:eastAsiaTheme="minorEastAsia" w:cstheme="minorBidi"/>
          <w:sz w:val="22"/>
          <w:lang w:val="ru-RU" w:bidi="en-US"/>
        </w:rPr>
        <w:t>способствует</w:t>
      </w:r>
      <w:r w:rsidRPr="00CE076E">
        <w:rPr>
          <w:rFonts w:eastAsiaTheme="minorEastAsia" w:cstheme="minorBidi"/>
          <w:sz w:val="22"/>
          <w:lang w:val="ru-RU" w:bidi="en-US"/>
        </w:rPr>
        <w:t xml:space="preserve"> </w:t>
      </w:r>
      <w:r>
        <w:rPr>
          <w:rFonts w:eastAsiaTheme="minorEastAsia" w:cstheme="minorBidi"/>
          <w:sz w:val="22"/>
          <w:lang w:val="ru-RU" w:bidi="en-US"/>
        </w:rPr>
        <w:t>обеспечению</w:t>
      </w:r>
      <w:r w:rsidRPr="00CE076E">
        <w:rPr>
          <w:rFonts w:eastAsiaTheme="minorEastAsia" w:cstheme="minorBidi"/>
          <w:sz w:val="22"/>
          <w:lang w:val="ru-RU" w:bidi="en-US"/>
        </w:rPr>
        <w:t xml:space="preserve"> </w:t>
      </w:r>
      <w:r>
        <w:rPr>
          <w:rFonts w:eastAsiaTheme="minorEastAsia" w:cstheme="minorBidi"/>
          <w:sz w:val="22"/>
          <w:lang w:val="ru-RU" w:bidi="en-US"/>
        </w:rPr>
        <w:t>уверенности в том, что меры СФС/ТБТ помогут подвести разумный баланс между задачами политики и торговыми ограничениями</w:t>
      </w:r>
      <w:r w:rsidRPr="00DD3F37">
        <w:rPr>
          <w:rFonts w:eastAsiaTheme="minorEastAsia" w:cstheme="minorBidi"/>
          <w:sz w:val="22"/>
          <w:lang w:val="ru-RU" w:bidi="en-US"/>
        </w:rPr>
        <w:t>.</w:t>
      </w:r>
    </w:p>
    <w:p w:rsidR="000E180E" w:rsidRPr="00C43513" w:rsidRDefault="000E180E" w:rsidP="000E180E">
      <w:pPr>
        <w:spacing w:after="120" w:line="240" w:lineRule="auto"/>
        <w:ind w:firstLine="0"/>
        <w:jc w:val="both"/>
        <w:rPr>
          <w:rFonts w:eastAsiaTheme="minorEastAsia" w:cstheme="minorBidi"/>
          <w:sz w:val="22"/>
          <w:lang w:val="ru-RU" w:bidi="en-US"/>
        </w:rPr>
      </w:pPr>
      <w:r w:rsidRPr="00DD3F37">
        <w:rPr>
          <w:rFonts w:eastAsiaTheme="minorEastAsia" w:cstheme="minorBidi"/>
          <w:sz w:val="22"/>
          <w:lang w:val="ru-RU" w:bidi="en-US"/>
        </w:rPr>
        <w:tab/>
      </w:r>
      <w:r>
        <w:rPr>
          <w:rFonts w:eastAsiaTheme="minorEastAsia" w:cstheme="minorBidi"/>
          <w:sz w:val="22"/>
          <w:lang w:val="ru-RU" w:bidi="en-US"/>
        </w:rPr>
        <w:t>Существуют</w:t>
      </w:r>
      <w:r w:rsidRPr="00DD3F37">
        <w:rPr>
          <w:rFonts w:eastAsiaTheme="minorEastAsia" w:cstheme="minorBidi"/>
          <w:sz w:val="22"/>
          <w:lang w:val="ru-RU" w:bidi="en-US"/>
        </w:rPr>
        <w:t xml:space="preserve"> </w:t>
      </w:r>
      <w:r>
        <w:rPr>
          <w:rFonts w:eastAsiaTheme="minorEastAsia" w:cstheme="minorBidi"/>
          <w:sz w:val="22"/>
          <w:lang w:val="ru-RU" w:bidi="en-US"/>
        </w:rPr>
        <w:t>различные</w:t>
      </w:r>
      <w:r w:rsidRPr="00DD3F37">
        <w:rPr>
          <w:rFonts w:eastAsiaTheme="minorEastAsia" w:cstheme="minorBidi"/>
          <w:sz w:val="22"/>
          <w:lang w:val="ru-RU" w:bidi="en-US"/>
        </w:rPr>
        <w:t xml:space="preserve"> </w:t>
      </w:r>
      <w:r>
        <w:rPr>
          <w:rFonts w:eastAsiaTheme="minorEastAsia" w:cstheme="minorBidi"/>
          <w:sz w:val="22"/>
          <w:lang w:val="ru-RU" w:bidi="en-US"/>
        </w:rPr>
        <w:t>уровн</w:t>
      </w:r>
      <w:r w:rsidR="00D40A12">
        <w:rPr>
          <w:rFonts w:eastAsiaTheme="minorEastAsia" w:cstheme="minorBidi"/>
          <w:sz w:val="22"/>
          <w:lang w:val="ru-RU" w:bidi="en-US"/>
        </w:rPr>
        <w:t>и</w:t>
      </w:r>
      <w:r w:rsidRPr="00DD3F37">
        <w:rPr>
          <w:rFonts w:eastAsiaTheme="minorEastAsia" w:cstheme="minorBidi"/>
          <w:sz w:val="22"/>
          <w:lang w:val="ru-RU" w:bidi="en-US"/>
        </w:rPr>
        <w:t xml:space="preserve"> </w:t>
      </w:r>
      <w:r>
        <w:rPr>
          <w:rFonts w:eastAsiaTheme="minorEastAsia" w:cstheme="minorBidi"/>
          <w:sz w:val="22"/>
          <w:lang w:val="ru-RU" w:bidi="en-US"/>
        </w:rPr>
        <w:t>доверия</w:t>
      </w:r>
      <w:r w:rsidRPr="00DD3F37">
        <w:rPr>
          <w:rFonts w:eastAsiaTheme="minorEastAsia" w:cstheme="minorBidi"/>
          <w:sz w:val="22"/>
          <w:lang w:val="ru-RU" w:bidi="en-US"/>
        </w:rPr>
        <w:t xml:space="preserve">, </w:t>
      </w:r>
      <w:r>
        <w:rPr>
          <w:rFonts w:eastAsiaTheme="minorEastAsia" w:cstheme="minorBidi"/>
          <w:sz w:val="22"/>
          <w:lang w:val="ru-RU" w:bidi="en-US"/>
        </w:rPr>
        <w:t>формальности</w:t>
      </w:r>
      <w:r w:rsidRPr="00DD3F37">
        <w:rPr>
          <w:rFonts w:eastAsiaTheme="minorEastAsia" w:cstheme="minorBidi"/>
          <w:sz w:val="22"/>
          <w:lang w:val="ru-RU" w:bidi="en-US"/>
        </w:rPr>
        <w:t xml:space="preserve"> </w:t>
      </w:r>
      <w:r>
        <w:rPr>
          <w:rFonts w:eastAsiaTheme="minorEastAsia" w:cstheme="minorBidi"/>
          <w:sz w:val="22"/>
          <w:lang w:val="ru-RU" w:bidi="en-US"/>
        </w:rPr>
        <w:t>и</w:t>
      </w:r>
      <w:r w:rsidRPr="00DD3F37">
        <w:rPr>
          <w:rFonts w:eastAsiaTheme="minorEastAsia" w:cstheme="minorBidi"/>
          <w:sz w:val="22"/>
          <w:lang w:val="ru-RU" w:bidi="en-US"/>
        </w:rPr>
        <w:t xml:space="preserve"> </w:t>
      </w:r>
      <w:r>
        <w:rPr>
          <w:rFonts w:eastAsiaTheme="minorEastAsia" w:cstheme="minorBidi"/>
          <w:sz w:val="22"/>
          <w:lang w:val="ru-RU" w:bidi="en-US"/>
        </w:rPr>
        <w:t>степени</w:t>
      </w:r>
      <w:r w:rsidRPr="00DD3F37">
        <w:rPr>
          <w:rFonts w:eastAsiaTheme="minorEastAsia" w:cstheme="minorBidi"/>
          <w:sz w:val="22"/>
          <w:lang w:val="ru-RU" w:bidi="en-US"/>
        </w:rPr>
        <w:t xml:space="preserve"> </w:t>
      </w:r>
      <w:r>
        <w:rPr>
          <w:rFonts w:eastAsiaTheme="minorEastAsia" w:cstheme="minorBidi"/>
          <w:sz w:val="22"/>
          <w:lang w:val="ru-RU" w:bidi="en-US"/>
        </w:rPr>
        <w:t>участия. Самой</w:t>
      </w:r>
      <w:r w:rsidRPr="00DD3F37">
        <w:rPr>
          <w:rFonts w:eastAsiaTheme="minorEastAsia" w:cstheme="minorBidi"/>
          <w:sz w:val="22"/>
          <w:lang w:val="ru-RU" w:bidi="en-US"/>
        </w:rPr>
        <w:t xml:space="preserve"> </w:t>
      </w:r>
      <w:r>
        <w:rPr>
          <w:rFonts w:eastAsiaTheme="minorEastAsia" w:cstheme="minorBidi"/>
          <w:sz w:val="22"/>
          <w:lang w:val="ru-RU" w:bidi="en-US"/>
        </w:rPr>
        <w:t>общей</w:t>
      </w:r>
      <w:r w:rsidRPr="00DD3F37">
        <w:rPr>
          <w:rFonts w:eastAsiaTheme="minorEastAsia" w:cstheme="minorBidi"/>
          <w:sz w:val="22"/>
          <w:lang w:val="ru-RU" w:bidi="en-US"/>
        </w:rPr>
        <w:t xml:space="preserve"> </w:t>
      </w:r>
      <w:r>
        <w:rPr>
          <w:rFonts w:eastAsiaTheme="minorEastAsia" w:cstheme="minorBidi"/>
          <w:sz w:val="22"/>
          <w:lang w:val="ru-RU" w:bidi="en-US"/>
        </w:rPr>
        <w:t>категорией</w:t>
      </w:r>
      <w:r w:rsidRPr="00DD3F37">
        <w:rPr>
          <w:rFonts w:eastAsiaTheme="minorEastAsia" w:cstheme="minorBidi"/>
          <w:sz w:val="22"/>
          <w:lang w:val="ru-RU" w:bidi="en-US"/>
        </w:rPr>
        <w:t xml:space="preserve"> </w:t>
      </w:r>
      <w:r>
        <w:rPr>
          <w:rFonts w:eastAsiaTheme="minorEastAsia" w:cstheme="minorBidi"/>
          <w:sz w:val="22"/>
          <w:lang w:val="ru-RU" w:bidi="en-US"/>
        </w:rPr>
        <w:t>сотрудничества</w:t>
      </w:r>
      <w:r w:rsidRPr="00DD3F37">
        <w:rPr>
          <w:rFonts w:eastAsiaTheme="minorEastAsia" w:cstheme="minorBidi"/>
          <w:sz w:val="22"/>
          <w:lang w:val="ru-RU" w:bidi="en-US"/>
        </w:rPr>
        <w:t xml:space="preserve"> </w:t>
      </w:r>
      <w:r>
        <w:rPr>
          <w:rFonts w:eastAsiaTheme="minorEastAsia" w:cstheme="minorBidi"/>
          <w:sz w:val="22"/>
          <w:lang w:val="ru-RU" w:bidi="en-US"/>
        </w:rPr>
        <w:t>является</w:t>
      </w:r>
      <w:r w:rsidRPr="00DD3F37">
        <w:rPr>
          <w:rFonts w:eastAsiaTheme="minorEastAsia" w:cstheme="minorBidi"/>
          <w:sz w:val="22"/>
          <w:lang w:val="ru-RU" w:bidi="en-US"/>
        </w:rPr>
        <w:t xml:space="preserve"> </w:t>
      </w:r>
      <w:r>
        <w:rPr>
          <w:rFonts w:eastAsiaTheme="minorEastAsia" w:cstheme="minorBidi"/>
          <w:sz w:val="22"/>
          <w:lang w:val="ru-RU" w:bidi="en-US"/>
        </w:rPr>
        <w:t>простой</w:t>
      </w:r>
      <w:r w:rsidRPr="00DD3F37">
        <w:rPr>
          <w:rFonts w:eastAsiaTheme="minorEastAsia" w:cstheme="minorBidi"/>
          <w:sz w:val="22"/>
          <w:lang w:val="ru-RU" w:bidi="en-US"/>
        </w:rPr>
        <w:t xml:space="preserve"> </w:t>
      </w:r>
      <w:r>
        <w:rPr>
          <w:rFonts w:eastAsiaTheme="minorEastAsia" w:cstheme="minorBidi"/>
          <w:sz w:val="22"/>
          <w:lang w:val="ru-RU" w:bidi="en-US"/>
        </w:rPr>
        <w:t>обмен</w:t>
      </w:r>
      <w:r w:rsidRPr="00DD3F37">
        <w:rPr>
          <w:rFonts w:eastAsiaTheme="minorEastAsia" w:cstheme="minorBidi"/>
          <w:sz w:val="22"/>
          <w:lang w:val="ru-RU" w:bidi="en-US"/>
        </w:rPr>
        <w:t xml:space="preserve"> </w:t>
      </w:r>
      <w:r>
        <w:rPr>
          <w:rFonts w:eastAsiaTheme="minorEastAsia" w:cstheme="minorBidi"/>
          <w:sz w:val="22"/>
          <w:lang w:val="ru-RU" w:bidi="en-US"/>
        </w:rPr>
        <w:t>информацией</w:t>
      </w:r>
      <w:r w:rsidRPr="00DD3F37">
        <w:rPr>
          <w:rFonts w:eastAsiaTheme="minorEastAsia" w:cstheme="minorBidi"/>
          <w:sz w:val="22"/>
          <w:lang w:val="ru-RU" w:bidi="en-US"/>
        </w:rPr>
        <w:t xml:space="preserve"> </w:t>
      </w:r>
      <w:r>
        <w:rPr>
          <w:rFonts w:eastAsiaTheme="minorEastAsia" w:cstheme="minorBidi"/>
          <w:sz w:val="22"/>
          <w:lang w:val="ru-RU" w:bidi="en-US"/>
        </w:rPr>
        <w:t>и</w:t>
      </w:r>
      <w:r w:rsidRPr="00DD3F37">
        <w:rPr>
          <w:rFonts w:eastAsiaTheme="minorEastAsia" w:cstheme="minorBidi"/>
          <w:sz w:val="22"/>
          <w:lang w:val="ru-RU" w:bidi="en-US"/>
        </w:rPr>
        <w:t xml:space="preserve"> </w:t>
      </w:r>
      <w:r>
        <w:rPr>
          <w:rFonts w:eastAsiaTheme="minorEastAsia" w:cstheme="minorBidi"/>
          <w:sz w:val="22"/>
          <w:lang w:val="ru-RU" w:bidi="en-US"/>
        </w:rPr>
        <w:t>построение</w:t>
      </w:r>
      <w:r w:rsidRPr="00DD3F37">
        <w:rPr>
          <w:rFonts w:eastAsiaTheme="minorEastAsia" w:cstheme="minorBidi"/>
          <w:sz w:val="22"/>
          <w:lang w:val="ru-RU" w:bidi="en-US"/>
        </w:rPr>
        <w:t xml:space="preserve"> </w:t>
      </w:r>
      <w:r>
        <w:rPr>
          <w:rFonts w:eastAsiaTheme="minorEastAsia" w:cstheme="minorBidi"/>
          <w:sz w:val="22"/>
          <w:lang w:val="ru-RU" w:bidi="en-US"/>
        </w:rPr>
        <w:t>доверительных отношений</w:t>
      </w:r>
      <w:r w:rsidRPr="00DD3F37">
        <w:rPr>
          <w:rFonts w:eastAsiaTheme="minorEastAsia" w:cstheme="minorBidi"/>
          <w:sz w:val="22"/>
          <w:lang w:val="ru-RU" w:bidi="en-US"/>
        </w:rPr>
        <w:t xml:space="preserve">, </w:t>
      </w:r>
      <w:r>
        <w:rPr>
          <w:rFonts w:eastAsiaTheme="minorEastAsia" w:cstheme="minorBidi"/>
          <w:sz w:val="22"/>
          <w:lang w:val="ru-RU" w:bidi="en-US"/>
        </w:rPr>
        <w:t>что приводит к сокращению операционных издержек. Более</w:t>
      </w:r>
      <w:r w:rsidRPr="00DD3F37">
        <w:rPr>
          <w:rFonts w:eastAsiaTheme="minorEastAsia" w:cstheme="minorBidi"/>
          <w:sz w:val="22"/>
          <w:lang w:val="ru-RU" w:bidi="en-US"/>
        </w:rPr>
        <w:t xml:space="preserve"> </w:t>
      </w:r>
      <w:r>
        <w:rPr>
          <w:rFonts w:eastAsiaTheme="minorEastAsia" w:cstheme="minorBidi"/>
          <w:sz w:val="22"/>
          <w:lang w:val="ru-RU" w:bidi="en-US"/>
        </w:rPr>
        <w:t>сложной</w:t>
      </w:r>
      <w:r w:rsidRPr="00DD3F37">
        <w:rPr>
          <w:rFonts w:eastAsiaTheme="minorEastAsia" w:cstheme="minorBidi"/>
          <w:sz w:val="22"/>
          <w:lang w:val="ru-RU" w:bidi="en-US"/>
        </w:rPr>
        <w:t xml:space="preserve"> </w:t>
      </w:r>
      <w:r>
        <w:rPr>
          <w:rFonts w:eastAsiaTheme="minorEastAsia" w:cstheme="minorBidi"/>
          <w:sz w:val="22"/>
          <w:lang w:val="ru-RU" w:bidi="en-US"/>
        </w:rPr>
        <w:t>категорией</w:t>
      </w:r>
      <w:r w:rsidRPr="00DD3F37">
        <w:rPr>
          <w:rFonts w:eastAsiaTheme="minorEastAsia" w:cstheme="minorBidi"/>
          <w:sz w:val="22"/>
          <w:lang w:val="ru-RU" w:bidi="en-US"/>
        </w:rPr>
        <w:t xml:space="preserve"> </w:t>
      </w:r>
      <w:r>
        <w:rPr>
          <w:rFonts w:eastAsiaTheme="minorEastAsia" w:cstheme="minorBidi"/>
          <w:sz w:val="22"/>
          <w:lang w:val="ru-RU" w:bidi="en-US"/>
        </w:rPr>
        <w:t>сотрудничества</w:t>
      </w:r>
      <w:r w:rsidRPr="00DD3F37">
        <w:rPr>
          <w:rFonts w:eastAsiaTheme="minorEastAsia" w:cstheme="minorBidi"/>
          <w:sz w:val="22"/>
          <w:lang w:val="ru-RU" w:bidi="en-US"/>
        </w:rPr>
        <w:t xml:space="preserve"> </w:t>
      </w:r>
      <w:r>
        <w:rPr>
          <w:rFonts w:eastAsiaTheme="minorEastAsia" w:cstheme="minorBidi"/>
          <w:sz w:val="22"/>
          <w:lang w:val="ru-RU" w:bidi="en-US"/>
        </w:rPr>
        <w:t>является</w:t>
      </w:r>
      <w:r w:rsidRPr="00DD3F37">
        <w:rPr>
          <w:rFonts w:eastAsiaTheme="minorEastAsia" w:cstheme="minorBidi"/>
          <w:sz w:val="22"/>
          <w:lang w:val="ru-RU" w:bidi="en-US"/>
        </w:rPr>
        <w:t xml:space="preserve"> </w:t>
      </w:r>
      <w:r>
        <w:rPr>
          <w:rFonts w:eastAsiaTheme="minorEastAsia" w:cstheme="minorBidi"/>
          <w:sz w:val="22"/>
          <w:lang w:val="ru-RU" w:bidi="en-US"/>
        </w:rPr>
        <w:t>взаимное</w:t>
      </w:r>
      <w:r w:rsidRPr="00DD3F37">
        <w:rPr>
          <w:rFonts w:eastAsiaTheme="minorEastAsia" w:cstheme="minorBidi"/>
          <w:sz w:val="22"/>
          <w:lang w:val="ru-RU" w:bidi="en-US"/>
        </w:rPr>
        <w:t xml:space="preserve"> </w:t>
      </w:r>
      <w:r>
        <w:rPr>
          <w:rFonts w:eastAsiaTheme="minorEastAsia" w:cstheme="minorBidi"/>
          <w:sz w:val="22"/>
          <w:lang w:val="ru-RU" w:bidi="en-US"/>
        </w:rPr>
        <w:t>признание</w:t>
      </w:r>
      <w:r w:rsidRPr="00DD3F37">
        <w:rPr>
          <w:rFonts w:eastAsiaTheme="minorEastAsia" w:cstheme="minorBidi"/>
          <w:sz w:val="22"/>
          <w:lang w:val="ru-RU" w:bidi="en-US"/>
        </w:rPr>
        <w:t xml:space="preserve"> </w:t>
      </w:r>
      <w:r>
        <w:rPr>
          <w:rFonts w:eastAsiaTheme="minorEastAsia" w:cstheme="minorBidi"/>
          <w:sz w:val="22"/>
          <w:lang w:val="ru-RU" w:bidi="en-US"/>
        </w:rPr>
        <w:t>систем</w:t>
      </w:r>
      <w:r w:rsidRPr="00DD3F37">
        <w:rPr>
          <w:rFonts w:eastAsiaTheme="minorEastAsia" w:cstheme="minorBidi"/>
          <w:sz w:val="22"/>
          <w:lang w:val="ru-RU" w:bidi="en-US"/>
        </w:rPr>
        <w:t xml:space="preserve"> </w:t>
      </w:r>
      <w:r>
        <w:rPr>
          <w:rFonts w:eastAsiaTheme="minorEastAsia" w:cstheme="minorBidi"/>
          <w:sz w:val="22"/>
          <w:lang w:val="ru-RU" w:bidi="en-US"/>
        </w:rPr>
        <w:t>аккредитации</w:t>
      </w:r>
      <w:r w:rsidRPr="00DD3F37">
        <w:rPr>
          <w:rFonts w:eastAsiaTheme="minorEastAsia" w:cstheme="minorBidi"/>
          <w:sz w:val="22"/>
          <w:lang w:val="ru-RU" w:bidi="en-US"/>
        </w:rPr>
        <w:t xml:space="preserve"> </w:t>
      </w:r>
      <w:r>
        <w:rPr>
          <w:rFonts w:eastAsiaTheme="minorEastAsia" w:cstheme="minorBidi"/>
          <w:sz w:val="22"/>
          <w:lang w:val="ru-RU" w:bidi="en-US"/>
        </w:rPr>
        <w:t>и</w:t>
      </w:r>
      <w:r w:rsidRPr="00DD3F37">
        <w:rPr>
          <w:rFonts w:eastAsiaTheme="minorEastAsia" w:cstheme="minorBidi"/>
          <w:sz w:val="22"/>
          <w:lang w:val="ru-RU" w:bidi="en-US"/>
        </w:rPr>
        <w:t xml:space="preserve"> </w:t>
      </w:r>
      <w:r>
        <w:rPr>
          <w:rFonts w:eastAsiaTheme="minorEastAsia" w:cstheme="minorBidi"/>
          <w:sz w:val="22"/>
          <w:lang w:val="ru-RU" w:bidi="en-US"/>
        </w:rPr>
        <w:t>процедур</w:t>
      </w:r>
      <w:r w:rsidRPr="00DD3F37">
        <w:rPr>
          <w:rFonts w:eastAsiaTheme="minorEastAsia" w:cstheme="minorBidi"/>
          <w:sz w:val="22"/>
          <w:lang w:val="ru-RU" w:bidi="en-US"/>
        </w:rPr>
        <w:t xml:space="preserve"> </w:t>
      </w:r>
      <w:r>
        <w:rPr>
          <w:rFonts w:eastAsiaTheme="minorEastAsia" w:cstheme="minorBidi"/>
          <w:sz w:val="22"/>
          <w:lang w:val="ru-RU" w:bidi="en-US"/>
        </w:rPr>
        <w:t xml:space="preserve">проведения </w:t>
      </w:r>
      <w:r>
        <w:rPr>
          <w:rFonts w:eastAsiaTheme="minorEastAsia" w:cstheme="minorBidi"/>
          <w:sz w:val="22"/>
          <w:lang w:val="ru-RU" w:bidi="en-US"/>
        </w:rPr>
        <w:lastRenderedPageBreak/>
        <w:t>проверки</w:t>
      </w:r>
      <w:r w:rsidRPr="00DD3F37">
        <w:rPr>
          <w:rFonts w:eastAsiaTheme="minorEastAsia" w:cstheme="minorBidi"/>
          <w:sz w:val="22"/>
          <w:lang w:val="ru-RU" w:bidi="en-US"/>
        </w:rPr>
        <w:t xml:space="preserve">, </w:t>
      </w:r>
      <w:r>
        <w:rPr>
          <w:rFonts w:eastAsiaTheme="minorEastAsia" w:cstheme="minorBidi"/>
          <w:sz w:val="22"/>
          <w:lang w:val="ru-RU" w:bidi="en-US"/>
        </w:rPr>
        <w:t>что</w:t>
      </w:r>
      <w:r w:rsidRPr="00DD3F37">
        <w:rPr>
          <w:rFonts w:eastAsiaTheme="minorEastAsia" w:cstheme="minorBidi"/>
          <w:sz w:val="22"/>
          <w:lang w:val="ru-RU" w:bidi="en-US"/>
        </w:rPr>
        <w:t xml:space="preserve"> </w:t>
      </w:r>
      <w:r>
        <w:rPr>
          <w:rFonts w:eastAsiaTheme="minorEastAsia" w:cstheme="minorBidi"/>
          <w:sz w:val="22"/>
          <w:lang w:val="ru-RU" w:bidi="en-US"/>
        </w:rPr>
        <w:t>приводит</w:t>
      </w:r>
      <w:r w:rsidRPr="00DD3F37">
        <w:rPr>
          <w:rFonts w:eastAsiaTheme="minorEastAsia" w:cstheme="minorBidi"/>
          <w:sz w:val="22"/>
          <w:lang w:val="ru-RU" w:bidi="en-US"/>
        </w:rPr>
        <w:t xml:space="preserve"> </w:t>
      </w:r>
      <w:r>
        <w:rPr>
          <w:rFonts w:eastAsiaTheme="minorEastAsia" w:cstheme="minorBidi"/>
          <w:sz w:val="22"/>
          <w:lang w:val="ru-RU" w:bidi="en-US"/>
        </w:rPr>
        <w:t>к</w:t>
      </w:r>
      <w:r w:rsidRPr="00DD3F37">
        <w:rPr>
          <w:rFonts w:eastAsiaTheme="minorEastAsia" w:cstheme="minorBidi"/>
          <w:sz w:val="22"/>
          <w:lang w:val="ru-RU" w:bidi="en-US"/>
        </w:rPr>
        <w:t xml:space="preserve"> </w:t>
      </w:r>
      <w:r>
        <w:rPr>
          <w:rFonts w:eastAsiaTheme="minorEastAsia" w:cstheme="minorBidi"/>
          <w:sz w:val="22"/>
          <w:lang w:val="ru-RU" w:bidi="en-US"/>
        </w:rPr>
        <w:t>сокращению</w:t>
      </w:r>
      <w:r w:rsidRPr="00DD3F37">
        <w:rPr>
          <w:rFonts w:eastAsiaTheme="minorEastAsia" w:cstheme="minorBidi"/>
          <w:sz w:val="22"/>
          <w:lang w:val="ru-RU" w:bidi="en-US"/>
        </w:rPr>
        <w:t xml:space="preserve"> </w:t>
      </w:r>
      <w:r>
        <w:rPr>
          <w:rFonts w:eastAsiaTheme="minorEastAsia" w:cstheme="minorBidi"/>
          <w:sz w:val="22"/>
          <w:lang w:val="ru-RU" w:bidi="en-US"/>
        </w:rPr>
        <w:t>стоимости</w:t>
      </w:r>
      <w:r w:rsidRPr="00DD3F37">
        <w:rPr>
          <w:rFonts w:eastAsiaTheme="minorEastAsia" w:cstheme="minorBidi"/>
          <w:sz w:val="22"/>
          <w:lang w:val="ru-RU" w:bidi="en-US"/>
        </w:rPr>
        <w:t xml:space="preserve"> </w:t>
      </w:r>
      <w:r>
        <w:rPr>
          <w:rFonts w:eastAsiaTheme="minorEastAsia" w:cstheme="minorBidi"/>
          <w:sz w:val="22"/>
          <w:lang w:val="ru-RU" w:bidi="en-US"/>
        </w:rPr>
        <w:t>экспорта, так как позволяет проводить экспертизу на предмет соответствия в отечественных лабораториях до экспортирования</w:t>
      </w:r>
      <w:r w:rsidRPr="00C43513">
        <w:rPr>
          <w:rFonts w:eastAsiaTheme="minorEastAsia" w:cstheme="minorBidi"/>
          <w:sz w:val="22"/>
          <w:lang w:val="ru-RU" w:bidi="en-US"/>
        </w:rPr>
        <w:t xml:space="preserve"> </w:t>
      </w:r>
      <w:r>
        <w:rPr>
          <w:rFonts w:eastAsiaTheme="minorEastAsia" w:cstheme="minorBidi"/>
          <w:sz w:val="22"/>
          <w:lang w:val="ru-RU" w:bidi="en-US"/>
        </w:rPr>
        <w:t>согласно требованиям экспортных рынков. К</w:t>
      </w:r>
      <w:r w:rsidRPr="00C43513">
        <w:rPr>
          <w:rFonts w:eastAsiaTheme="minorEastAsia" w:cstheme="minorBidi"/>
          <w:sz w:val="22"/>
          <w:lang w:val="ru-RU" w:bidi="en-US"/>
        </w:rPr>
        <w:t xml:space="preserve"> </w:t>
      </w:r>
      <w:r>
        <w:rPr>
          <w:rFonts w:eastAsiaTheme="minorEastAsia" w:cstheme="minorBidi"/>
          <w:sz w:val="22"/>
          <w:lang w:val="ru-RU" w:bidi="en-US"/>
        </w:rPr>
        <w:t>другим</w:t>
      </w:r>
      <w:r w:rsidRPr="00C43513">
        <w:rPr>
          <w:rFonts w:eastAsiaTheme="minorEastAsia" w:cstheme="minorBidi"/>
          <w:sz w:val="22"/>
          <w:lang w:val="ru-RU" w:bidi="en-US"/>
        </w:rPr>
        <w:t xml:space="preserve"> </w:t>
      </w:r>
      <w:r>
        <w:rPr>
          <w:rFonts w:eastAsiaTheme="minorEastAsia" w:cstheme="minorBidi"/>
          <w:sz w:val="22"/>
          <w:lang w:val="ru-RU" w:bidi="en-US"/>
        </w:rPr>
        <w:t>категория</w:t>
      </w:r>
      <w:r w:rsidRPr="00C43513">
        <w:rPr>
          <w:rFonts w:eastAsiaTheme="minorEastAsia" w:cstheme="minorBidi"/>
          <w:sz w:val="22"/>
          <w:lang w:val="ru-RU" w:bidi="en-US"/>
        </w:rPr>
        <w:t xml:space="preserve"> </w:t>
      </w:r>
      <w:r>
        <w:rPr>
          <w:rFonts w:eastAsiaTheme="minorEastAsia" w:cstheme="minorBidi"/>
          <w:sz w:val="22"/>
          <w:lang w:val="ru-RU" w:bidi="en-US"/>
        </w:rPr>
        <w:t>взаимодействия</w:t>
      </w:r>
      <w:r w:rsidRPr="00C43513">
        <w:rPr>
          <w:rFonts w:eastAsiaTheme="minorEastAsia" w:cstheme="minorBidi"/>
          <w:sz w:val="22"/>
          <w:lang w:val="ru-RU" w:bidi="en-US"/>
        </w:rPr>
        <w:t xml:space="preserve">, </w:t>
      </w:r>
      <w:r>
        <w:rPr>
          <w:rFonts w:eastAsiaTheme="minorEastAsia" w:cstheme="minorBidi"/>
          <w:sz w:val="22"/>
          <w:lang w:val="ru-RU" w:bidi="en-US"/>
        </w:rPr>
        <w:t>включающим</w:t>
      </w:r>
      <w:r w:rsidRPr="00C43513">
        <w:rPr>
          <w:rFonts w:eastAsiaTheme="minorEastAsia" w:cstheme="minorBidi"/>
          <w:sz w:val="22"/>
          <w:lang w:val="ru-RU" w:bidi="en-US"/>
        </w:rPr>
        <w:t xml:space="preserve"> </w:t>
      </w:r>
      <w:r>
        <w:rPr>
          <w:rFonts w:eastAsiaTheme="minorEastAsia" w:cstheme="minorBidi"/>
          <w:sz w:val="22"/>
          <w:lang w:val="ru-RU" w:bidi="en-US"/>
        </w:rPr>
        <w:t>формирование</w:t>
      </w:r>
      <w:r w:rsidRPr="00C43513">
        <w:rPr>
          <w:rFonts w:eastAsiaTheme="minorEastAsia" w:cstheme="minorBidi"/>
          <w:sz w:val="22"/>
          <w:lang w:val="ru-RU" w:bidi="en-US"/>
        </w:rPr>
        <w:t xml:space="preserve"> </w:t>
      </w:r>
      <w:r>
        <w:rPr>
          <w:rFonts w:eastAsiaTheme="minorEastAsia" w:cstheme="minorBidi"/>
          <w:sz w:val="22"/>
          <w:lang w:val="ru-RU" w:bidi="en-US"/>
        </w:rPr>
        <w:t>доверительных</w:t>
      </w:r>
      <w:r w:rsidRPr="00C43513">
        <w:rPr>
          <w:rFonts w:eastAsiaTheme="minorEastAsia" w:cstheme="minorBidi"/>
          <w:sz w:val="22"/>
          <w:lang w:val="ru-RU" w:bidi="en-US"/>
        </w:rPr>
        <w:t xml:space="preserve"> </w:t>
      </w:r>
      <w:r>
        <w:rPr>
          <w:rFonts w:eastAsiaTheme="minorEastAsia" w:cstheme="minorBidi"/>
          <w:sz w:val="22"/>
          <w:lang w:val="ru-RU" w:bidi="en-US"/>
        </w:rPr>
        <w:t>взаимоотношений</w:t>
      </w:r>
      <w:r w:rsidRPr="00C43513">
        <w:rPr>
          <w:rFonts w:eastAsiaTheme="minorEastAsia" w:cstheme="minorBidi"/>
          <w:sz w:val="22"/>
          <w:lang w:val="ru-RU" w:bidi="en-US"/>
        </w:rPr>
        <w:t xml:space="preserve"> </w:t>
      </w:r>
      <w:r>
        <w:rPr>
          <w:rFonts w:eastAsiaTheme="minorEastAsia" w:cstheme="minorBidi"/>
          <w:sz w:val="22"/>
          <w:lang w:val="ru-RU" w:bidi="en-US"/>
        </w:rPr>
        <w:t>более</w:t>
      </w:r>
      <w:r w:rsidRPr="00C43513">
        <w:rPr>
          <w:rFonts w:eastAsiaTheme="minorEastAsia" w:cstheme="minorBidi"/>
          <w:sz w:val="22"/>
          <w:lang w:val="ru-RU" w:bidi="en-US"/>
        </w:rPr>
        <w:t xml:space="preserve"> </w:t>
      </w:r>
      <w:r>
        <w:rPr>
          <w:rFonts w:eastAsiaTheme="minorEastAsia" w:cstheme="minorBidi"/>
          <w:sz w:val="22"/>
          <w:lang w:val="ru-RU" w:bidi="en-US"/>
        </w:rPr>
        <w:t>высокого</w:t>
      </w:r>
      <w:r w:rsidRPr="00C43513">
        <w:rPr>
          <w:rFonts w:eastAsiaTheme="minorEastAsia" w:cstheme="minorBidi"/>
          <w:sz w:val="22"/>
          <w:lang w:val="ru-RU" w:bidi="en-US"/>
        </w:rPr>
        <w:t xml:space="preserve"> </w:t>
      </w:r>
      <w:r>
        <w:rPr>
          <w:rFonts w:eastAsiaTheme="minorEastAsia" w:cstheme="minorBidi"/>
          <w:sz w:val="22"/>
          <w:lang w:val="ru-RU" w:bidi="en-US"/>
        </w:rPr>
        <w:t>уровня</w:t>
      </w:r>
      <w:r w:rsidRPr="00C43513">
        <w:rPr>
          <w:rFonts w:eastAsiaTheme="minorEastAsia" w:cstheme="minorBidi"/>
          <w:sz w:val="22"/>
          <w:lang w:val="ru-RU" w:bidi="en-US"/>
        </w:rPr>
        <w:t xml:space="preserve">, </w:t>
      </w:r>
      <w:r>
        <w:rPr>
          <w:rFonts w:eastAsiaTheme="minorEastAsia" w:cstheme="minorBidi"/>
          <w:sz w:val="22"/>
          <w:lang w:val="ru-RU" w:bidi="en-US"/>
        </w:rPr>
        <w:t>относится</w:t>
      </w:r>
      <w:r w:rsidRPr="00C43513">
        <w:rPr>
          <w:rFonts w:eastAsiaTheme="minorEastAsia" w:cstheme="minorBidi"/>
          <w:sz w:val="22"/>
          <w:lang w:val="ru-RU" w:bidi="en-US"/>
        </w:rPr>
        <w:t xml:space="preserve"> </w:t>
      </w:r>
      <w:r>
        <w:rPr>
          <w:rFonts w:eastAsiaTheme="minorEastAsia" w:cstheme="minorBidi"/>
          <w:b/>
          <w:sz w:val="22"/>
          <w:lang w:val="ru-RU" w:bidi="en-US"/>
        </w:rPr>
        <w:t>взаимное признание</w:t>
      </w:r>
      <w:r w:rsidRPr="00C43513">
        <w:rPr>
          <w:rFonts w:eastAsiaTheme="minorEastAsia" w:cstheme="minorBidi"/>
          <w:sz w:val="22"/>
          <w:lang w:val="ru-RU" w:bidi="en-US"/>
        </w:rPr>
        <w:t xml:space="preserve"> (</w:t>
      </w:r>
      <w:r>
        <w:rPr>
          <w:rFonts w:eastAsiaTheme="minorEastAsia" w:cstheme="minorBidi"/>
          <w:sz w:val="22"/>
          <w:lang w:val="ru-RU" w:bidi="en-US"/>
        </w:rPr>
        <w:t>заключение Соглашений о взаимном признании</w:t>
      </w:r>
      <w:r w:rsidRPr="00C43513">
        <w:rPr>
          <w:rFonts w:eastAsiaTheme="minorEastAsia" w:cstheme="minorBidi"/>
          <w:sz w:val="22"/>
          <w:lang w:val="ru-RU" w:bidi="en-US"/>
        </w:rPr>
        <w:t xml:space="preserve">) </w:t>
      </w:r>
      <w:r>
        <w:rPr>
          <w:rFonts w:eastAsiaTheme="minorEastAsia" w:cstheme="minorBidi"/>
          <w:sz w:val="22"/>
          <w:lang w:val="ru-RU" w:bidi="en-US"/>
        </w:rPr>
        <w:t xml:space="preserve">результатов оценки на предмет соответствия и взаимное признание технических регламентов, в том числе признание их равнозначности. </w:t>
      </w:r>
      <w:r w:rsidRPr="00C43513">
        <w:rPr>
          <w:rFonts w:eastAsiaTheme="minorEastAsia" w:cstheme="minorBidi"/>
          <w:sz w:val="22"/>
          <w:lang w:val="ru-RU" w:bidi="en-US"/>
        </w:rPr>
        <w:t xml:space="preserve"> </w:t>
      </w:r>
    </w:p>
    <w:p w:rsidR="000E180E" w:rsidRPr="00C43513" w:rsidRDefault="000E180E" w:rsidP="000E180E">
      <w:pPr>
        <w:spacing w:after="120" w:line="240" w:lineRule="auto"/>
        <w:ind w:firstLine="0"/>
        <w:jc w:val="both"/>
        <w:rPr>
          <w:rFonts w:eastAsiaTheme="minorEastAsia" w:cstheme="minorBidi"/>
          <w:sz w:val="22"/>
          <w:lang w:val="ru-RU" w:bidi="en-US"/>
        </w:rPr>
      </w:pPr>
      <w:r w:rsidRPr="00C43513">
        <w:rPr>
          <w:rFonts w:eastAsiaTheme="minorEastAsia" w:cstheme="minorBidi"/>
          <w:sz w:val="22"/>
          <w:lang w:val="ru-RU" w:bidi="en-US"/>
        </w:rPr>
        <w:tab/>
      </w:r>
      <w:r>
        <w:rPr>
          <w:rFonts w:eastAsiaTheme="minorEastAsia" w:cstheme="minorBidi"/>
          <w:sz w:val="22"/>
          <w:lang w:val="ru-RU" w:bidi="en-US"/>
        </w:rPr>
        <w:t>В</w:t>
      </w:r>
      <w:r w:rsidRPr="00DE0998">
        <w:rPr>
          <w:rFonts w:eastAsiaTheme="minorEastAsia" w:cstheme="minorBidi"/>
          <w:sz w:val="22"/>
          <w:lang w:val="ru-RU" w:bidi="en-US"/>
        </w:rPr>
        <w:t xml:space="preserve"> </w:t>
      </w:r>
      <w:r>
        <w:rPr>
          <w:rFonts w:eastAsiaTheme="minorEastAsia" w:cstheme="minorBidi"/>
          <w:sz w:val="22"/>
          <w:lang w:val="ru-RU" w:bidi="en-US"/>
        </w:rPr>
        <w:t>первой</w:t>
      </w:r>
      <w:r w:rsidRPr="00DE0998">
        <w:rPr>
          <w:rFonts w:eastAsiaTheme="minorEastAsia" w:cstheme="minorBidi"/>
          <w:sz w:val="22"/>
          <w:lang w:val="ru-RU" w:bidi="en-US"/>
        </w:rPr>
        <w:t xml:space="preserve"> </w:t>
      </w:r>
      <w:r>
        <w:rPr>
          <w:rFonts w:eastAsiaTheme="minorEastAsia" w:cstheme="minorBidi"/>
          <w:sz w:val="22"/>
          <w:lang w:val="ru-RU" w:bidi="en-US"/>
        </w:rPr>
        <w:t>модели</w:t>
      </w:r>
      <w:r w:rsidRPr="00DE0998">
        <w:rPr>
          <w:rFonts w:eastAsiaTheme="minorEastAsia" w:cstheme="minorBidi"/>
          <w:sz w:val="22"/>
          <w:lang w:val="ru-RU" w:bidi="en-US"/>
        </w:rPr>
        <w:t xml:space="preserve"> </w:t>
      </w:r>
      <w:r>
        <w:rPr>
          <w:rFonts w:eastAsiaTheme="minorEastAsia" w:cstheme="minorBidi"/>
          <w:sz w:val="22"/>
          <w:lang w:val="ru-RU" w:bidi="en-US"/>
        </w:rPr>
        <w:t>данных</w:t>
      </w:r>
      <w:r w:rsidRPr="00DE0998">
        <w:rPr>
          <w:rFonts w:eastAsiaTheme="minorEastAsia" w:cstheme="minorBidi"/>
          <w:sz w:val="22"/>
          <w:lang w:val="ru-RU" w:bidi="en-US"/>
        </w:rPr>
        <w:t xml:space="preserve"> </w:t>
      </w:r>
      <w:r>
        <w:rPr>
          <w:rFonts w:eastAsiaTheme="minorEastAsia" w:cstheme="minorBidi"/>
          <w:sz w:val="22"/>
          <w:lang w:val="ru-RU" w:bidi="en-US"/>
        </w:rPr>
        <w:t>Соглашений</w:t>
      </w:r>
      <w:r w:rsidRPr="00DE0998">
        <w:rPr>
          <w:rFonts w:eastAsiaTheme="minorEastAsia" w:cstheme="minorBidi"/>
          <w:sz w:val="22"/>
          <w:lang w:val="ru-RU" w:bidi="en-US"/>
        </w:rPr>
        <w:t xml:space="preserve"> </w:t>
      </w:r>
      <w:r>
        <w:rPr>
          <w:rFonts w:eastAsiaTheme="minorEastAsia" w:cstheme="minorBidi"/>
          <w:sz w:val="22"/>
          <w:lang w:val="ru-RU" w:bidi="en-US"/>
        </w:rPr>
        <w:t>взаимное</w:t>
      </w:r>
      <w:r w:rsidRPr="00DE0998">
        <w:rPr>
          <w:rFonts w:eastAsiaTheme="minorEastAsia" w:cstheme="minorBidi"/>
          <w:sz w:val="22"/>
          <w:lang w:val="ru-RU" w:bidi="en-US"/>
        </w:rPr>
        <w:t xml:space="preserve"> </w:t>
      </w:r>
      <w:r>
        <w:rPr>
          <w:rFonts w:eastAsiaTheme="minorEastAsia" w:cstheme="minorBidi"/>
          <w:sz w:val="22"/>
          <w:lang w:val="ru-RU" w:bidi="en-US"/>
        </w:rPr>
        <w:t>признание</w:t>
      </w:r>
      <w:r w:rsidRPr="00DE0998">
        <w:rPr>
          <w:rFonts w:eastAsiaTheme="minorEastAsia" w:cstheme="minorBidi"/>
          <w:sz w:val="22"/>
          <w:lang w:val="ru-RU" w:bidi="en-US"/>
        </w:rPr>
        <w:t xml:space="preserve"> </w:t>
      </w:r>
      <w:r>
        <w:rPr>
          <w:rFonts w:eastAsiaTheme="minorEastAsia" w:cstheme="minorBidi"/>
          <w:sz w:val="22"/>
          <w:lang w:val="ru-RU" w:bidi="en-US"/>
        </w:rPr>
        <w:t>касается только процедур проверок и сертификации. Даже</w:t>
      </w:r>
      <w:r w:rsidRPr="00DE0998">
        <w:rPr>
          <w:rFonts w:eastAsiaTheme="minorEastAsia" w:cstheme="minorBidi"/>
          <w:sz w:val="22"/>
          <w:lang w:val="ru-RU" w:bidi="en-US"/>
        </w:rPr>
        <w:t xml:space="preserve"> </w:t>
      </w:r>
      <w:r>
        <w:rPr>
          <w:rFonts w:eastAsiaTheme="minorEastAsia" w:cstheme="minorBidi"/>
          <w:sz w:val="22"/>
          <w:lang w:val="ru-RU" w:bidi="en-US"/>
        </w:rPr>
        <w:t>такая</w:t>
      </w:r>
      <w:r w:rsidRPr="00DE0998">
        <w:rPr>
          <w:rFonts w:eastAsiaTheme="minorEastAsia" w:cstheme="minorBidi"/>
          <w:sz w:val="22"/>
          <w:lang w:val="ru-RU" w:bidi="en-US"/>
        </w:rPr>
        <w:t xml:space="preserve"> </w:t>
      </w:r>
      <w:r>
        <w:rPr>
          <w:rFonts w:eastAsiaTheme="minorEastAsia" w:cstheme="minorBidi"/>
          <w:sz w:val="22"/>
          <w:lang w:val="ru-RU" w:bidi="en-US"/>
        </w:rPr>
        <w:t>относительно</w:t>
      </w:r>
      <w:r w:rsidRPr="00DE0998">
        <w:rPr>
          <w:rFonts w:eastAsiaTheme="minorEastAsia" w:cstheme="minorBidi"/>
          <w:sz w:val="22"/>
          <w:lang w:val="ru-RU" w:bidi="en-US"/>
        </w:rPr>
        <w:t xml:space="preserve"> </w:t>
      </w:r>
      <w:r>
        <w:rPr>
          <w:rFonts w:eastAsiaTheme="minorEastAsia" w:cstheme="minorBidi"/>
          <w:sz w:val="22"/>
          <w:lang w:val="ru-RU" w:bidi="en-US"/>
        </w:rPr>
        <w:t>скромная</w:t>
      </w:r>
      <w:r w:rsidRPr="00DE0998">
        <w:rPr>
          <w:rFonts w:eastAsiaTheme="minorEastAsia" w:cstheme="minorBidi"/>
          <w:sz w:val="22"/>
          <w:lang w:val="ru-RU" w:bidi="en-US"/>
        </w:rPr>
        <w:t xml:space="preserve"> </w:t>
      </w:r>
      <w:r>
        <w:rPr>
          <w:rFonts w:eastAsiaTheme="minorEastAsia" w:cstheme="minorBidi"/>
          <w:sz w:val="22"/>
          <w:lang w:val="ru-RU" w:bidi="en-US"/>
        </w:rPr>
        <w:t>степень</w:t>
      </w:r>
      <w:r w:rsidRPr="00DE0998">
        <w:rPr>
          <w:rFonts w:eastAsiaTheme="minorEastAsia" w:cstheme="minorBidi"/>
          <w:sz w:val="22"/>
          <w:lang w:val="ru-RU" w:bidi="en-US"/>
        </w:rPr>
        <w:t xml:space="preserve"> </w:t>
      </w:r>
      <w:r>
        <w:rPr>
          <w:rFonts w:eastAsiaTheme="minorEastAsia" w:cstheme="minorBidi"/>
          <w:sz w:val="22"/>
          <w:lang w:val="ru-RU" w:bidi="en-US"/>
        </w:rPr>
        <w:t>делегирования</w:t>
      </w:r>
      <w:r w:rsidRPr="00DE0998">
        <w:rPr>
          <w:rFonts w:eastAsiaTheme="minorEastAsia" w:cstheme="minorBidi"/>
          <w:sz w:val="22"/>
          <w:lang w:val="ru-RU" w:bidi="en-US"/>
        </w:rPr>
        <w:t xml:space="preserve"> </w:t>
      </w:r>
      <w:r>
        <w:rPr>
          <w:rFonts w:eastAsiaTheme="minorEastAsia" w:cstheme="minorBidi"/>
          <w:sz w:val="22"/>
          <w:lang w:val="ru-RU" w:bidi="en-US"/>
        </w:rPr>
        <w:t>полномочий</w:t>
      </w:r>
      <w:r w:rsidRPr="00DE0998">
        <w:rPr>
          <w:rFonts w:eastAsiaTheme="minorEastAsia" w:cstheme="minorBidi"/>
          <w:sz w:val="22"/>
          <w:lang w:val="ru-RU" w:bidi="en-US"/>
        </w:rPr>
        <w:t xml:space="preserve"> </w:t>
      </w:r>
      <w:r>
        <w:rPr>
          <w:rFonts w:eastAsiaTheme="minorEastAsia" w:cstheme="minorBidi"/>
          <w:sz w:val="22"/>
          <w:lang w:val="ru-RU" w:bidi="en-US"/>
        </w:rPr>
        <w:t>далеко</w:t>
      </w:r>
      <w:r w:rsidRPr="00DE0998">
        <w:rPr>
          <w:rFonts w:eastAsiaTheme="minorEastAsia" w:cstheme="minorBidi"/>
          <w:sz w:val="22"/>
          <w:lang w:val="ru-RU" w:bidi="en-US"/>
        </w:rPr>
        <w:t xml:space="preserve"> </w:t>
      </w:r>
      <w:r>
        <w:rPr>
          <w:rFonts w:eastAsiaTheme="minorEastAsia" w:cstheme="minorBidi"/>
          <w:sz w:val="22"/>
          <w:lang w:val="ru-RU" w:bidi="en-US"/>
        </w:rPr>
        <w:t>не</w:t>
      </w:r>
      <w:r w:rsidRPr="00DE0998">
        <w:rPr>
          <w:rFonts w:eastAsiaTheme="minorEastAsia" w:cstheme="minorBidi"/>
          <w:sz w:val="22"/>
          <w:lang w:val="ru-RU" w:bidi="en-US"/>
        </w:rPr>
        <w:t xml:space="preserve"> </w:t>
      </w:r>
      <w:r>
        <w:rPr>
          <w:rFonts w:eastAsiaTheme="minorEastAsia" w:cstheme="minorBidi"/>
          <w:sz w:val="22"/>
          <w:lang w:val="ru-RU" w:bidi="en-US"/>
        </w:rPr>
        <w:t>универсальна</w:t>
      </w:r>
      <w:r w:rsidRPr="00DE0998">
        <w:rPr>
          <w:rFonts w:eastAsiaTheme="minorEastAsia" w:cstheme="minorBidi"/>
          <w:sz w:val="22"/>
          <w:lang w:val="ru-RU" w:bidi="en-US"/>
        </w:rPr>
        <w:t xml:space="preserve"> </w:t>
      </w:r>
      <w:r>
        <w:rPr>
          <w:rFonts w:eastAsiaTheme="minorEastAsia" w:cstheme="minorBidi"/>
          <w:sz w:val="22"/>
          <w:lang w:val="ru-RU" w:bidi="en-US"/>
        </w:rPr>
        <w:t>в</w:t>
      </w:r>
      <w:r w:rsidRPr="00DE0998">
        <w:rPr>
          <w:rFonts w:eastAsiaTheme="minorEastAsia" w:cstheme="minorBidi"/>
          <w:sz w:val="22"/>
          <w:lang w:val="ru-RU" w:bidi="en-US"/>
        </w:rPr>
        <w:t xml:space="preserve"> </w:t>
      </w:r>
      <w:r>
        <w:rPr>
          <w:rFonts w:eastAsiaTheme="minorEastAsia" w:cstheme="minorBidi"/>
          <w:sz w:val="22"/>
          <w:lang w:val="ru-RU" w:bidi="en-US"/>
        </w:rPr>
        <w:t>рамках</w:t>
      </w:r>
      <w:r w:rsidRPr="00DE0998">
        <w:rPr>
          <w:rFonts w:eastAsiaTheme="minorEastAsia" w:cstheme="minorBidi"/>
          <w:sz w:val="22"/>
          <w:lang w:val="ru-RU" w:bidi="en-US"/>
        </w:rPr>
        <w:t xml:space="preserve"> </w:t>
      </w:r>
      <w:r>
        <w:rPr>
          <w:rFonts w:eastAsiaTheme="minorEastAsia" w:cstheme="minorBidi"/>
          <w:sz w:val="22"/>
          <w:lang w:val="ru-RU" w:bidi="en-US"/>
        </w:rPr>
        <w:t>таможенных</w:t>
      </w:r>
      <w:r w:rsidRPr="00DE0998">
        <w:rPr>
          <w:rFonts w:eastAsiaTheme="minorEastAsia" w:cstheme="minorBidi"/>
          <w:sz w:val="22"/>
          <w:lang w:val="ru-RU" w:bidi="en-US"/>
        </w:rPr>
        <w:t xml:space="preserve"> </w:t>
      </w:r>
      <w:r>
        <w:rPr>
          <w:rFonts w:eastAsiaTheme="minorEastAsia" w:cstheme="minorBidi"/>
          <w:sz w:val="22"/>
          <w:lang w:val="ru-RU" w:bidi="en-US"/>
        </w:rPr>
        <w:t>союзов</w:t>
      </w:r>
      <w:r w:rsidRPr="00DE0998">
        <w:rPr>
          <w:rFonts w:eastAsiaTheme="minorEastAsia" w:cstheme="minorBidi"/>
          <w:sz w:val="22"/>
          <w:lang w:val="ru-RU" w:bidi="en-US"/>
        </w:rPr>
        <w:t xml:space="preserve">. </w:t>
      </w:r>
      <w:r>
        <w:rPr>
          <w:rFonts w:eastAsiaTheme="minorEastAsia" w:cstheme="minorBidi"/>
          <w:sz w:val="22"/>
          <w:lang w:val="ru-RU" w:bidi="en-US"/>
        </w:rPr>
        <w:t>К</w:t>
      </w:r>
      <w:r w:rsidRPr="00DE0998">
        <w:rPr>
          <w:rFonts w:eastAsiaTheme="minorEastAsia" w:cstheme="minorBidi"/>
          <w:sz w:val="22"/>
          <w:lang w:val="ru-RU" w:bidi="en-US"/>
        </w:rPr>
        <w:t xml:space="preserve"> </w:t>
      </w:r>
      <w:r>
        <w:rPr>
          <w:rFonts w:eastAsiaTheme="minorEastAsia" w:cstheme="minorBidi"/>
          <w:sz w:val="22"/>
          <w:lang w:val="ru-RU" w:bidi="en-US"/>
        </w:rPr>
        <w:t>примеру</w:t>
      </w:r>
      <w:r w:rsidRPr="00DE0998">
        <w:rPr>
          <w:rFonts w:eastAsiaTheme="minorEastAsia" w:cstheme="minorBidi"/>
          <w:sz w:val="22"/>
          <w:lang w:val="ru-RU" w:bidi="en-US"/>
        </w:rPr>
        <w:t xml:space="preserve">, </w:t>
      </w:r>
      <w:r>
        <w:rPr>
          <w:rFonts w:eastAsiaTheme="minorEastAsia" w:cstheme="minorBidi"/>
          <w:sz w:val="22"/>
          <w:lang w:val="ru-RU" w:bidi="en-US"/>
        </w:rPr>
        <w:t>в</w:t>
      </w:r>
      <w:r w:rsidRPr="00DE0998">
        <w:rPr>
          <w:rFonts w:eastAsiaTheme="minorEastAsia" w:cstheme="minorBidi"/>
          <w:sz w:val="22"/>
          <w:lang w:val="ru-RU" w:bidi="en-US"/>
        </w:rPr>
        <w:t xml:space="preserve"> </w:t>
      </w:r>
      <w:r>
        <w:rPr>
          <w:rFonts w:eastAsiaTheme="minorEastAsia" w:cstheme="minorBidi"/>
          <w:sz w:val="22"/>
          <w:lang w:val="ru-RU" w:bidi="en-US"/>
        </w:rPr>
        <w:t>Восточно</w:t>
      </w:r>
      <w:r w:rsidR="008A5634">
        <w:rPr>
          <w:rFonts w:eastAsiaTheme="minorEastAsia" w:cstheme="minorBidi"/>
          <w:sz w:val="22"/>
          <w:lang w:val="ru-RU" w:bidi="en-US"/>
        </w:rPr>
        <w:t>-</w:t>
      </w:r>
      <w:r>
        <w:rPr>
          <w:rFonts w:eastAsiaTheme="minorEastAsia" w:cstheme="minorBidi"/>
          <w:sz w:val="22"/>
          <w:lang w:val="ru-RU" w:bidi="en-US"/>
        </w:rPr>
        <w:t>африканском</w:t>
      </w:r>
      <w:r w:rsidRPr="00DE0998">
        <w:rPr>
          <w:rFonts w:eastAsiaTheme="minorEastAsia" w:cstheme="minorBidi"/>
          <w:sz w:val="22"/>
          <w:lang w:val="ru-RU" w:bidi="en-US"/>
        </w:rPr>
        <w:t xml:space="preserve"> </w:t>
      </w:r>
      <w:r>
        <w:rPr>
          <w:rFonts w:eastAsiaTheme="minorEastAsia" w:cstheme="minorBidi"/>
          <w:sz w:val="22"/>
          <w:lang w:val="ru-RU" w:bidi="en-US"/>
        </w:rPr>
        <w:t>сообществе</w:t>
      </w:r>
      <w:r w:rsidRPr="00DE0998">
        <w:rPr>
          <w:rFonts w:eastAsiaTheme="minorEastAsia" w:cstheme="minorBidi"/>
          <w:sz w:val="22"/>
          <w:lang w:val="ru-RU" w:bidi="en-US"/>
        </w:rPr>
        <w:t xml:space="preserve"> </w:t>
      </w:r>
      <w:r>
        <w:rPr>
          <w:rFonts w:eastAsiaTheme="minorEastAsia" w:cstheme="minorBidi"/>
          <w:sz w:val="22"/>
          <w:lang w:val="ru-RU" w:bidi="en-US"/>
        </w:rPr>
        <w:t>продукция, сертифицируемая на основании общих требований одной страны-члена, должна, тем не менее, проходить повторные процедуры сертификации, если она экспортируется в другую страну-участницу этого сообщества. В</w:t>
      </w:r>
      <w:r w:rsidRPr="00DE0998">
        <w:rPr>
          <w:rFonts w:eastAsiaTheme="minorEastAsia" w:cstheme="minorBidi"/>
          <w:sz w:val="22"/>
          <w:lang w:val="ru-RU" w:bidi="en-US"/>
        </w:rPr>
        <w:t xml:space="preserve"> </w:t>
      </w:r>
      <w:r>
        <w:rPr>
          <w:rFonts w:eastAsiaTheme="minorEastAsia" w:cstheme="minorBidi"/>
          <w:sz w:val="22"/>
          <w:lang w:val="ru-RU" w:bidi="en-US"/>
        </w:rPr>
        <w:t>рамках</w:t>
      </w:r>
      <w:r w:rsidRPr="00DE0998">
        <w:rPr>
          <w:rFonts w:eastAsiaTheme="minorEastAsia" w:cstheme="minorBidi"/>
          <w:sz w:val="22"/>
          <w:lang w:val="ru-RU" w:bidi="en-US"/>
        </w:rPr>
        <w:t xml:space="preserve"> </w:t>
      </w:r>
      <w:r>
        <w:rPr>
          <w:rFonts w:eastAsiaTheme="minorEastAsia" w:cstheme="minorBidi"/>
          <w:sz w:val="22"/>
          <w:lang w:val="ru-RU" w:bidi="en-US"/>
        </w:rPr>
        <w:t>второй</w:t>
      </w:r>
      <w:r w:rsidRPr="00DE0998">
        <w:rPr>
          <w:rFonts w:eastAsiaTheme="minorEastAsia" w:cstheme="minorBidi"/>
          <w:sz w:val="22"/>
          <w:lang w:val="ru-RU" w:bidi="en-US"/>
        </w:rPr>
        <w:t xml:space="preserve"> </w:t>
      </w:r>
      <w:r>
        <w:rPr>
          <w:rFonts w:eastAsiaTheme="minorEastAsia" w:cstheme="minorBidi"/>
          <w:sz w:val="22"/>
          <w:lang w:val="ru-RU" w:bidi="en-US"/>
        </w:rPr>
        <w:t>модели</w:t>
      </w:r>
      <w:r w:rsidRPr="00DE0998">
        <w:rPr>
          <w:rFonts w:eastAsiaTheme="minorEastAsia" w:cstheme="minorBidi"/>
          <w:sz w:val="22"/>
          <w:lang w:val="ru-RU" w:bidi="en-US"/>
        </w:rPr>
        <w:t xml:space="preserve"> </w:t>
      </w:r>
      <w:r>
        <w:rPr>
          <w:rFonts w:eastAsiaTheme="minorEastAsia" w:cstheme="minorBidi"/>
          <w:sz w:val="22"/>
          <w:lang w:val="ru-RU" w:bidi="en-US"/>
        </w:rPr>
        <w:t>Соглашений</w:t>
      </w:r>
      <w:r w:rsidRPr="00DE0998">
        <w:rPr>
          <w:rFonts w:eastAsiaTheme="minorEastAsia" w:cstheme="minorBidi"/>
          <w:sz w:val="22"/>
          <w:lang w:val="ru-RU" w:bidi="en-US"/>
        </w:rPr>
        <w:t xml:space="preserve"> </w:t>
      </w:r>
      <w:r>
        <w:rPr>
          <w:rFonts w:eastAsiaTheme="minorEastAsia" w:cstheme="minorBidi"/>
          <w:sz w:val="22"/>
          <w:lang w:val="ru-RU" w:bidi="en-US"/>
        </w:rPr>
        <w:t>о</w:t>
      </w:r>
      <w:r w:rsidRPr="00DE0998">
        <w:rPr>
          <w:rFonts w:eastAsiaTheme="minorEastAsia" w:cstheme="minorBidi"/>
          <w:sz w:val="22"/>
          <w:lang w:val="ru-RU" w:bidi="en-US"/>
        </w:rPr>
        <w:t xml:space="preserve"> </w:t>
      </w:r>
      <w:r>
        <w:rPr>
          <w:rFonts w:eastAsiaTheme="minorEastAsia" w:cstheme="minorBidi"/>
          <w:sz w:val="22"/>
          <w:lang w:val="ru-RU" w:bidi="en-US"/>
        </w:rPr>
        <w:t>взаимном</w:t>
      </w:r>
      <w:r w:rsidRPr="00DE0998">
        <w:rPr>
          <w:rFonts w:eastAsiaTheme="minorEastAsia" w:cstheme="minorBidi"/>
          <w:sz w:val="22"/>
          <w:lang w:val="ru-RU" w:bidi="en-US"/>
        </w:rPr>
        <w:t xml:space="preserve"> </w:t>
      </w:r>
      <w:r>
        <w:rPr>
          <w:rFonts w:eastAsiaTheme="minorEastAsia" w:cstheme="minorBidi"/>
          <w:sz w:val="22"/>
          <w:lang w:val="ru-RU" w:bidi="en-US"/>
        </w:rPr>
        <w:t>признании</w:t>
      </w:r>
      <w:r w:rsidRPr="00DE0998">
        <w:rPr>
          <w:rFonts w:eastAsiaTheme="minorEastAsia" w:cstheme="minorBidi"/>
          <w:sz w:val="22"/>
          <w:lang w:val="ru-RU" w:bidi="en-US"/>
        </w:rPr>
        <w:t xml:space="preserve"> </w:t>
      </w:r>
      <w:r>
        <w:rPr>
          <w:rFonts w:eastAsiaTheme="minorEastAsia" w:cstheme="minorBidi"/>
          <w:sz w:val="22"/>
          <w:lang w:val="ru-RU" w:bidi="en-US"/>
        </w:rPr>
        <w:t>любая</w:t>
      </w:r>
      <w:r w:rsidRPr="00DE0998">
        <w:rPr>
          <w:rFonts w:eastAsiaTheme="minorEastAsia" w:cstheme="minorBidi"/>
          <w:sz w:val="22"/>
          <w:lang w:val="ru-RU" w:bidi="en-US"/>
        </w:rPr>
        <w:t xml:space="preserve"> </w:t>
      </w:r>
      <w:r>
        <w:rPr>
          <w:rFonts w:eastAsiaTheme="minorEastAsia" w:cstheme="minorBidi"/>
          <w:sz w:val="22"/>
          <w:lang w:val="ru-RU" w:bidi="en-US"/>
        </w:rPr>
        <w:t>продукция</w:t>
      </w:r>
      <w:r w:rsidRPr="00DE0998">
        <w:rPr>
          <w:rFonts w:eastAsiaTheme="minorEastAsia" w:cstheme="minorBidi"/>
          <w:sz w:val="22"/>
          <w:lang w:val="ru-RU" w:bidi="en-US"/>
        </w:rPr>
        <w:t xml:space="preserve">, </w:t>
      </w:r>
      <w:r>
        <w:rPr>
          <w:rFonts w:eastAsiaTheme="minorEastAsia" w:cstheme="minorBidi"/>
          <w:sz w:val="22"/>
          <w:lang w:val="ru-RU" w:bidi="en-US"/>
        </w:rPr>
        <w:t>оформляемая</w:t>
      </w:r>
      <w:r w:rsidRPr="00DE0998">
        <w:rPr>
          <w:rFonts w:eastAsiaTheme="minorEastAsia" w:cstheme="minorBidi"/>
          <w:sz w:val="22"/>
          <w:lang w:val="ru-RU" w:bidi="en-US"/>
        </w:rPr>
        <w:t xml:space="preserve"> </w:t>
      </w:r>
      <w:r>
        <w:rPr>
          <w:rFonts w:eastAsiaTheme="minorEastAsia" w:cstheme="minorBidi"/>
          <w:sz w:val="22"/>
          <w:lang w:val="ru-RU" w:bidi="en-US"/>
        </w:rPr>
        <w:t>в</w:t>
      </w:r>
      <w:r w:rsidRPr="00DE0998">
        <w:rPr>
          <w:rFonts w:eastAsiaTheme="minorEastAsia" w:cstheme="minorBidi"/>
          <w:sz w:val="22"/>
          <w:lang w:val="ru-RU" w:bidi="en-US"/>
        </w:rPr>
        <w:t xml:space="preserve"> </w:t>
      </w:r>
      <w:r>
        <w:rPr>
          <w:rFonts w:eastAsiaTheme="minorEastAsia" w:cstheme="minorBidi"/>
          <w:sz w:val="22"/>
          <w:lang w:val="ru-RU" w:bidi="en-US"/>
        </w:rPr>
        <w:t>одной</w:t>
      </w:r>
      <w:r w:rsidRPr="00DE0998">
        <w:rPr>
          <w:rFonts w:eastAsiaTheme="minorEastAsia" w:cstheme="minorBidi"/>
          <w:sz w:val="22"/>
          <w:lang w:val="ru-RU" w:bidi="en-US"/>
        </w:rPr>
        <w:t xml:space="preserve"> </w:t>
      </w:r>
      <w:r>
        <w:rPr>
          <w:rFonts w:eastAsiaTheme="minorEastAsia" w:cstheme="minorBidi"/>
          <w:sz w:val="22"/>
          <w:lang w:val="ru-RU" w:bidi="en-US"/>
        </w:rPr>
        <w:t>стране</w:t>
      </w:r>
      <w:r w:rsidRPr="00DE0998">
        <w:rPr>
          <w:rFonts w:eastAsiaTheme="minorEastAsia" w:cstheme="minorBidi"/>
          <w:sz w:val="22"/>
          <w:lang w:val="ru-RU" w:bidi="en-US"/>
        </w:rPr>
        <w:t>-</w:t>
      </w:r>
      <w:r>
        <w:rPr>
          <w:rFonts w:eastAsiaTheme="minorEastAsia" w:cstheme="minorBidi"/>
          <w:sz w:val="22"/>
          <w:lang w:val="ru-RU" w:bidi="en-US"/>
        </w:rPr>
        <w:t>участнице, автоматически принимается без ограничений в любой другой участвующей стране</w:t>
      </w:r>
      <w:r w:rsidRPr="00DE0998">
        <w:rPr>
          <w:rFonts w:eastAsiaTheme="minorEastAsia" w:cstheme="minorBidi"/>
          <w:sz w:val="22"/>
          <w:lang w:val="ru-RU" w:bidi="en-US"/>
        </w:rPr>
        <w:t>.</w:t>
      </w:r>
      <w:r w:rsidRPr="00000724">
        <w:rPr>
          <w:rFonts w:eastAsiaTheme="minorEastAsia" w:cstheme="minorBidi"/>
          <w:sz w:val="22"/>
          <w:vertAlign w:val="superscript"/>
          <w:lang w:bidi="en-US"/>
        </w:rPr>
        <w:footnoteReference w:id="51"/>
      </w:r>
      <w:r w:rsidRPr="00DE0998">
        <w:rPr>
          <w:rFonts w:eastAsiaTheme="minorEastAsia" w:cstheme="minorBidi"/>
          <w:sz w:val="22"/>
          <w:lang w:val="ru-RU" w:bidi="en-US"/>
        </w:rPr>
        <w:t xml:space="preserve"> </w:t>
      </w:r>
      <w:r>
        <w:rPr>
          <w:rFonts w:eastAsiaTheme="minorEastAsia" w:cstheme="minorBidi"/>
          <w:sz w:val="22"/>
          <w:lang w:val="ru-RU" w:bidi="en-US"/>
        </w:rPr>
        <w:t>Такая модель требует</w:t>
      </w:r>
      <w:r w:rsidRPr="00DE0998">
        <w:rPr>
          <w:rFonts w:eastAsiaTheme="minorEastAsia" w:cstheme="minorBidi"/>
          <w:sz w:val="22"/>
          <w:lang w:val="ru-RU" w:bidi="en-US"/>
        </w:rPr>
        <w:t xml:space="preserve"> </w:t>
      </w:r>
      <w:r>
        <w:rPr>
          <w:rFonts w:eastAsiaTheme="minorEastAsia" w:cstheme="minorBidi"/>
          <w:sz w:val="22"/>
          <w:lang w:val="ru-RU" w:bidi="en-US"/>
        </w:rPr>
        <w:t>значительного</w:t>
      </w:r>
      <w:r w:rsidRPr="00DE0998">
        <w:rPr>
          <w:rFonts w:eastAsiaTheme="minorEastAsia" w:cstheme="minorBidi"/>
          <w:sz w:val="22"/>
          <w:lang w:val="ru-RU" w:bidi="en-US"/>
        </w:rPr>
        <w:t xml:space="preserve"> </w:t>
      </w:r>
      <w:r>
        <w:rPr>
          <w:rFonts w:eastAsiaTheme="minorEastAsia" w:cstheme="minorBidi"/>
          <w:sz w:val="22"/>
          <w:lang w:val="ru-RU" w:bidi="en-US"/>
        </w:rPr>
        <w:t>уровня доверия между странами и является целесообразной в долгосрочном плане особенно с позиции постепенной гармонизации технических регламентов, что было осуществлено в ЕС.</w:t>
      </w:r>
    </w:p>
    <w:p w:rsidR="000E180E" w:rsidRPr="00826D3C" w:rsidRDefault="000E180E" w:rsidP="000E180E">
      <w:pPr>
        <w:spacing w:after="120" w:line="240" w:lineRule="auto"/>
        <w:ind w:firstLine="0"/>
        <w:jc w:val="both"/>
        <w:rPr>
          <w:rFonts w:eastAsiaTheme="minorEastAsia" w:cstheme="minorBidi"/>
          <w:sz w:val="22"/>
          <w:lang w:val="ru-RU" w:bidi="en-US"/>
        </w:rPr>
      </w:pPr>
      <w:r w:rsidRPr="00C43513">
        <w:rPr>
          <w:rFonts w:eastAsiaTheme="minorEastAsia" w:cstheme="minorBidi"/>
          <w:sz w:val="22"/>
          <w:lang w:val="ru-RU" w:bidi="en-US"/>
        </w:rPr>
        <w:tab/>
      </w:r>
      <w:r>
        <w:rPr>
          <w:rFonts w:eastAsiaTheme="minorEastAsia" w:cstheme="minorBidi"/>
          <w:sz w:val="22"/>
          <w:lang w:val="ru-RU" w:bidi="en-US"/>
        </w:rPr>
        <w:t>Самой</w:t>
      </w:r>
      <w:r w:rsidRPr="00826D3C">
        <w:rPr>
          <w:rFonts w:eastAsiaTheme="minorEastAsia" w:cstheme="minorBidi"/>
          <w:sz w:val="22"/>
          <w:lang w:val="ru-RU" w:bidi="en-US"/>
        </w:rPr>
        <w:t xml:space="preserve"> </w:t>
      </w:r>
      <w:r>
        <w:rPr>
          <w:rFonts w:eastAsiaTheme="minorEastAsia" w:cstheme="minorBidi"/>
          <w:sz w:val="22"/>
          <w:lang w:val="ru-RU" w:bidi="en-US"/>
        </w:rPr>
        <w:t>амбициозной</w:t>
      </w:r>
      <w:r w:rsidRPr="00826D3C">
        <w:rPr>
          <w:rFonts w:eastAsiaTheme="minorEastAsia" w:cstheme="minorBidi"/>
          <w:sz w:val="22"/>
          <w:lang w:val="ru-RU" w:bidi="en-US"/>
        </w:rPr>
        <w:t xml:space="preserve"> </w:t>
      </w:r>
      <w:r>
        <w:rPr>
          <w:rFonts w:eastAsiaTheme="minorEastAsia" w:cstheme="minorBidi"/>
          <w:sz w:val="22"/>
          <w:lang w:val="ru-RU" w:bidi="en-US"/>
        </w:rPr>
        <w:t>программой</w:t>
      </w:r>
      <w:r w:rsidRPr="00826D3C">
        <w:rPr>
          <w:rFonts w:eastAsiaTheme="minorEastAsia" w:cstheme="minorBidi"/>
          <w:sz w:val="22"/>
          <w:lang w:val="ru-RU" w:bidi="en-US"/>
        </w:rPr>
        <w:t xml:space="preserve"> </w:t>
      </w:r>
      <w:r>
        <w:rPr>
          <w:rFonts w:eastAsiaTheme="minorEastAsia" w:cstheme="minorBidi"/>
          <w:sz w:val="22"/>
          <w:lang w:val="ru-RU" w:bidi="en-US"/>
        </w:rPr>
        <w:t>является</w:t>
      </w:r>
      <w:r w:rsidRPr="00826D3C">
        <w:rPr>
          <w:rFonts w:eastAsiaTheme="minorEastAsia" w:cstheme="minorBidi"/>
          <w:sz w:val="22"/>
          <w:lang w:val="ru-RU" w:bidi="en-US"/>
        </w:rPr>
        <w:t xml:space="preserve"> </w:t>
      </w:r>
      <w:r>
        <w:rPr>
          <w:rFonts w:eastAsiaTheme="minorEastAsia" w:cstheme="minorBidi"/>
          <w:b/>
          <w:sz w:val="22"/>
          <w:lang w:val="ru-RU" w:bidi="en-US"/>
        </w:rPr>
        <w:t>полная</w:t>
      </w:r>
      <w:r w:rsidRPr="00826D3C">
        <w:rPr>
          <w:rFonts w:eastAsiaTheme="minorEastAsia" w:cstheme="minorBidi"/>
          <w:b/>
          <w:sz w:val="22"/>
          <w:lang w:val="ru-RU" w:bidi="en-US"/>
        </w:rPr>
        <w:t xml:space="preserve"> </w:t>
      </w:r>
      <w:r>
        <w:rPr>
          <w:rFonts w:eastAsiaTheme="minorEastAsia" w:cstheme="minorBidi"/>
          <w:b/>
          <w:sz w:val="22"/>
          <w:lang w:val="ru-RU" w:bidi="en-US"/>
        </w:rPr>
        <w:t>гармонизация,</w:t>
      </w:r>
      <w:r w:rsidRPr="00826D3C">
        <w:rPr>
          <w:rFonts w:eastAsiaTheme="minorEastAsia" w:cstheme="minorBidi"/>
          <w:sz w:val="22"/>
          <w:lang w:val="ru-RU" w:bidi="en-US"/>
        </w:rPr>
        <w:t xml:space="preserve"> </w:t>
      </w:r>
      <w:r>
        <w:rPr>
          <w:rFonts w:eastAsiaTheme="minorEastAsia" w:cstheme="minorBidi"/>
          <w:sz w:val="22"/>
          <w:lang w:val="ru-RU" w:bidi="en-US"/>
        </w:rPr>
        <w:t>как</w:t>
      </w:r>
      <w:r w:rsidRPr="00826D3C">
        <w:rPr>
          <w:rFonts w:eastAsiaTheme="minorEastAsia" w:cstheme="minorBidi"/>
          <w:sz w:val="22"/>
          <w:lang w:val="ru-RU" w:bidi="en-US"/>
        </w:rPr>
        <w:t xml:space="preserve"> </w:t>
      </w:r>
      <w:r>
        <w:rPr>
          <w:rFonts w:eastAsiaTheme="minorEastAsia" w:cstheme="minorBidi"/>
          <w:sz w:val="22"/>
          <w:lang w:val="ru-RU" w:bidi="en-US"/>
        </w:rPr>
        <w:t>технических</w:t>
      </w:r>
      <w:r w:rsidRPr="00826D3C">
        <w:rPr>
          <w:rFonts w:eastAsiaTheme="minorEastAsia" w:cstheme="minorBidi"/>
          <w:sz w:val="22"/>
          <w:lang w:val="ru-RU" w:bidi="en-US"/>
        </w:rPr>
        <w:t xml:space="preserve"> </w:t>
      </w:r>
      <w:r>
        <w:rPr>
          <w:rFonts w:eastAsiaTheme="minorEastAsia" w:cstheme="minorBidi"/>
          <w:sz w:val="22"/>
          <w:lang w:val="ru-RU" w:bidi="en-US"/>
        </w:rPr>
        <w:t>регламентов</w:t>
      </w:r>
      <w:r w:rsidRPr="00826D3C">
        <w:rPr>
          <w:rFonts w:eastAsiaTheme="minorEastAsia" w:cstheme="minorBidi"/>
          <w:sz w:val="22"/>
          <w:lang w:val="ru-RU" w:bidi="en-US"/>
        </w:rPr>
        <w:t xml:space="preserve">, </w:t>
      </w:r>
      <w:r>
        <w:rPr>
          <w:rFonts w:eastAsiaTheme="minorEastAsia" w:cstheme="minorBidi"/>
          <w:sz w:val="22"/>
          <w:lang w:val="ru-RU" w:bidi="en-US"/>
        </w:rPr>
        <w:t>так</w:t>
      </w:r>
      <w:r w:rsidRPr="00826D3C">
        <w:rPr>
          <w:rFonts w:eastAsiaTheme="minorEastAsia" w:cstheme="minorBidi"/>
          <w:sz w:val="22"/>
          <w:lang w:val="ru-RU" w:bidi="en-US"/>
        </w:rPr>
        <w:t xml:space="preserve"> </w:t>
      </w:r>
      <w:r>
        <w:rPr>
          <w:rFonts w:eastAsiaTheme="minorEastAsia" w:cstheme="minorBidi"/>
          <w:sz w:val="22"/>
          <w:lang w:val="ru-RU" w:bidi="en-US"/>
        </w:rPr>
        <w:t>и</w:t>
      </w:r>
      <w:r w:rsidRPr="00826D3C">
        <w:rPr>
          <w:rFonts w:eastAsiaTheme="minorEastAsia" w:cstheme="minorBidi"/>
          <w:sz w:val="22"/>
          <w:lang w:val="ru-RU" w:bidi="en-US"/>
        </w:rPr>
        <w:t xml:space="preserve"> </w:t>
      </w:r>
      <w:r>
        <w:rPr>
          <w:rFonts w:eastAsiaTheme="minorEastAsia" w:cstheme="minorBidi"/>
          <w:sz w:val="22"/>
          <w:lang w:val="ru-RU" w:bidi="en-US"/>
        </w:rPr>
        <w:t>процедур</w:t>
      </w:r>
      <w:r w:rsidRPr="00826D3C">
        <w:rPr>
          <w:rFonts w:eastAsiaTheme="minorEastAsia" w:cstheme="minorBidi"/>
          <w:sz w:val="22"/>
          <w:lang w:val="ru-RU" w:bidi="en-US"/>
        </w:rPr>
        <w:t xml:space="preserve">, </w:t>
      </w:r>
      <w:r>
        <w:rPr>
          <w:rFonts w:eastAsiaTheme="minorEastAsia" w:cstheme="minorBidi"/>
          <w:sz w:val="22"/>
          <w:lang w:val="ru-RU" w:bidi="en-US"/>
        </w:rPr>
        <w:t>связанных</w:t>
      </w:r>
      <w:r w:rsidRPr="00826D3C">
        <w:rPr>
          <w:rFonts w:eastAsiaTheme="minorEastAsia" w:cstheme="minorBidi"/>
          <w:sz w:val="22"/>
          <w:lang w:val="ru-RU" w:bidi="en-US"/>
        </w:rPr>
        <w:t xml:space="preserve"> </w:t>
      </w:r>
      <w:r>
        <w:rPr>
          <w:rFonts w:eastAsiaTheme="minorEastAsia" w:cstheme="minorBidi"/>
          <w:sz w:val="22"/>
          <w:lang w:val="ru-RU" w:bidi="en-US"/>
        </w:rPr>
        <w:t>с оценкой соответствия, согласно чему все страны должны принять один и тот же комплекс мер</w:t>
      </w:r>
      <w:r w:rsidRPr="00826D3C">
        <w:rPr>
          <w:rFonts w:eastAsiaTheme="minorEastAsia" w:cstheme="minorBidi"/>
          <w:sz w:val="22"/>
          <w:lang w:val="ru-RU" w:bidi="en-US"/>
        </w:rPr>
        <w:t xml:space="preserve">. </w:t>
      </w:r>
      <w:r>
        <w:rPr>
          <w:rFonts w:eastAsiaTheme="minorEastAsia" w:cstheme="minorBidi"/>
          <w:sz w:val="22"/>
          <w:lang w:val="ru-RU" w:bidi="en-US"/>
        </w:rPr>
        <w:t>Обычно</w:t>
      </w:r>
      <w:r w:rsidRPr="00826D3C">
        <w:rPr>
          <w:rFonts w:eastAsiaTheme="minorEastAsia" w:cstheme="minorBidi"/>
          <w:sz w:val="22"/>
          <w:lang w:val="ru-RU" w:bidi="en-US"/>
        </w:rPr>
        <w:t xml:space="preserve"> </w:t>
      </w:r>
      <w:r>
        <w:rPr>
          <w:rFonts w:eastAsiaTheme="minorEastAsia" w:cstheme="minorBidi"/>
          <w:sz w:val="22"/>
          <w:lang w:val="ru-RU" w:bidi="en-US"/>
        </w:rPr>
        <w:t>это</w:t>
      </w:r>
      <w:r w:rsidRPr="00826D3C">
        <w:rPr>
          <w:rFonts w:eastAsiaTheme="minorEastAsia" w:cstheme="minorBidi"/>
          <w:sz w:val="22"/>
          <w:lang w:val="ru-RU" w:bidi="en-US"/>
        </w:rPr>
        <w:t xml:space="preserve"> </w:t>
      </w:r>
      <w:r>
        <w:rPr>
          <w:rFonts w:eastAsiaTheme="minorEastAsia" w:cstheme="minorBidi"/>
          <w:sz w:val="22"/>
          <w:lang w:val="ru-RU" w:bidi="en-US"/>
        </w:rPr>
        <w:t>означает</w:t>
      </w:r>
      <w:r w:rsidRPr="00826D3C">
        <w:rPr>
          <w:rFonts w:eastAsiaTheme="minorEastAsia" w:cstheme="minorBidi"/>
          <w:sz w:val="22"/>
          <w:lang w:val="ru-RU" w:bidi="en-US"/>
        </w:rPr>
        <w:t xml:space="preserve">, </w:t>
      </w:r>
      <w:r>
        <w:rPr>
          <w:rFonts w:eastAsiaTheme="minorEastAsia" w:cstheme="minorBidi"/>
          <w:sz w:val="22"/>
          <w:lang w:val="ru-RU" w:bidi="en-US"/>
        </w:rPr>
        <w:t>что</w:t>
      </w:r>
      <w:r w:rsidRPr="00826D3C">
        <w:rPr>
          <w:rFonts w:eastAsiaTheme="minorEastAsia" w:cstheme="minorBidi"/>
          <w:sz w:val="22"/>
          <w:lang w:val="ru-RU" w:bidi="en-US"/>
        </w:rPr>
        <w:t xml:space="preserve"> </w:t>
      </w:r>
      <w:r>
        <w:rPr>
          <w:rFonts w:eastAsiaTheme="minorEastAsia" w:cstheme="minorBidi"/>
          <w:sz w:val="22"/>
          <w:lang w:val="ru-RU" w:bidi="en-US"/>
        </w:rPr>
        <w:t>необходимо</w:t>
      </w:r>
      <w:r w:rsidRPr="00826D3C">
        <w:rPr>
          <w:rFonts w:eastAsiaTheme="minorEastAsia" w:cstheme="minorBidi"/>
          <w:sz w:val="22"/>
          <w:lang w:val="ru-RU" w:bidi="en-US"/>
        </w:rPr>
        <w:t xml:space="preserve"> </w:t>
      </w:r>
      <w:r>
        <w:rPr>
          <w:rFonts w:eastAsiaTheme="minorEastAsia" w:cstheme="minorBidi"/>
          <w:sz w:val="22"/>
          <w:lang w:val="ru-RU" w:bidi="en-US"/>
        </w:rPr>
        <w:t>полностью</w:t>
      </w:r>
      <w:r w:rsidRPr="00826D3C">
        <w:rPr>
          <w:rFonts w:eastAsiaTheme="minorEastAsia" w:cstheme="minorBidi"/>
          <w:sz w:val="22"/>
          <w:lang w:val="ru-RU" w:bidi="en-US"/>
        </w:rPr>
        <w:t xml:space="preserve"> </w:t>
      </w:r>
      <w:r>
        <w:rPr>
          <w:rFonts w:eastAsiaTheme="minorEastAsia" w:cstheme="minorBidi"/>
          <w:sz w:val="22"/>
          <w:lang w:val="ru-RU" w:bidi="en-US"/>
        </w:rPr>
        <w:t>пересмотреть</w:t>
      </w:r>
      <w:r w:rsidRPr="00826D3C">
        <w:rPr>
          <w:rFonts w:eastAsiaTheme="minorEastAsia" w:cstheme="minorBidi"/>
          <w:sz w:val="22"/>
          <w:lang w:val="ru-RU" w:bidi="en-US"/>
        </w:rPr>
        <w:t xml:space="preserve"> </w:t>
      </w:r>
      <w:r>
        <w:rPr>
          <w:rFonts w:eastAsiaTheme="minorEastAsia" w:cstheme="minorBidi"/>
          <w:sz w:val="22"/>
          <w:lang w:val="ru-RU" w:bidi="en-US"/>
        </w:rPr>
        <w:t>национальные</w:t>
      </w:r>
      <w:r w:rsidRPr="00826D3C">
        <w:rPr>
          <w:rFonts w:eastAsiaTheme="minorEastAsia" w:cstheme="minorBidi"/>
          <w:sz w:val="22"/>
          <w:lang w:val="ru-RU" w:bidi="en-US"/>
        </w:rPr>
        <w:t xml:space="preserve"> </w:t>
      </w:r>
      <w:r>
        <w:rPr>
          <w:rFonts w:eastAsiaTheme="minorEastAsia" w:cstheme="minorBidi"/>
          <w:sz w:val="22"/>
          <w:lang w:val="ru-RU" w:bidi="en-US"/>
        </w:rPr>
        <w:t>регулятивные системы, что является чрезвычайно сложной задачей. Например</w:t>
      </w:r>
      <w:r w:rsidRPr="00826D3C">
        <w:rPr>
          <w:rFonts w:eastAsiaTheme="minorEastAsia" w:cstheme="minorBidi"/>
          <w:sz w:val="22"/>
          <w:lang w:val="ru-RU" w:bidi="en-US"/>
        </w:rPr>
        <w:t xml:space="preserve">, </w:t>
      </w:r>
      <w:r>
        <w:rPr>
          <w:rFonts w:eastAsiaTheme="minorEastAsia" w:cstheme="minorBidi"/>
          <w:sz w:val="22"/>
          <w:lang w:val="ru-RU" w:bidi="en-US"/>
        </w:rPr>
        <w:t>Соглашения</w:t>
      </w:r>
      <w:r w:rsidRPr="00826D3C">
        <w:rPr>
          <w:rFonts w:eastAsiaTheme="minorEastAsia" w:cstheme="minorBidi"/>
          <w:sz w:val="22"/>
          <w:lang w:val="ru-RU" w:bidi="en-US"/>
        </w:rPr>
        <w:t xml:space="preserve"> </w:t>
      </w:r>
      <w:r>
        <w:rPr>
          <w:rFonts w:eastAsiaTheme="minorEastAsia" w:cstheme="minorBidi"/>
          <w:sz w:val="22"/>
          <w:lang w:val="ru-RU" w:bidi="en-US"/>
        </w:rPr>
        <w:t>о</w:t>
      </w:r>
      <w:r w:rsidRPr="00826D3C">
        <w:rPr>
          <w:rFonts w:eastAsiaTheme="minorEastAsia" w:cstheme="minorBidi"/>
          <w:sz w:val="22"/>
          <w:lang w:val="ru-RU" w:bidi="en-US"/>
        </w:rPr>
        <w:t xml:space="preserve"> </w:t>
      </w:r>
      <w:r>
        <w:rPr>
          <w:rFonts w:eastAsiaTheme="minorEastAsia" w:cstheme="minorBidi"/>
          <w:sz w:val="22"/>
          <w:lang w:val="ru-RU" w:bidi="en-US"/>
        </w:rPr>
        <w:t>взаимном</w:t>
      </w:r>
      <w:r w:rsidRPr="00826D3C">
        <w:rPr>
          <w:rFonts w:eastAsiaTheme="minorEastAsia" w:cstheme="minorBidi"/>
          <w:sz w:val="22"/>
          <w:lang w:val="ru-RU" w:bidi="en-US"/>
        </w:rPr>
        <w:t xml:space="preserve"> </w:t>
      </w:r>
      <w:r>
        <w:rPr>
          <w:rFonts w:eastAsiaTheme="minorEastAsia" w:cstheme="minorBidi"/>
          <w:sz w:val="22"/>
          <w:lang w:val="ru-RU" w:bidi="en-US"/>
        </w:rPr>
        <w:t>признании</w:t>
      </w:r>
      <w:r w:rsidRPr="00826D3C">
        <w:rPr>
          <w:rFonts w:eastAsiaTheme="minorEastAsia" w:cstheme="minorBidi"/>
          <w:sz w:val="22"/>
          <w:lang w:val="ru-RU" w:bidi="en-US"/>
        </w:rPr>
        <w:t xml:space="preserve"> </w:t>
      </w:r>
      <w:r>
        <w:rPr>
          <w:rFonts w:eastAsiaTheme="minorEastAsia" w:cstheme="minorBidi"/>
          <w:sz w:val="22"/>
          <w:lang w:val="ru-RU" w:bidi="en-US"/>
        </w:rPr>
        <w:t>вступают</w:t>
      </w:r>
      <w:r w:rsidRPr="00826D3C">
        <w:rPr>
          <w:rFonts w:eastAsiaTheme="minorEastAsia" w:cstheme="minorBidi"/>
          <w:sz w:val="22"/>
          <w:lang w:val="ru-RU" w:bidi="en-US"/>
        </w:rPr>
        <w:t xml:space="preserve"> </w:t>
      </w:r>
      <w:r>
        <w:rPr>
          <w:rFonts w:eastAsiaTheme="minorEastAsia" w:cstheme="minorBidi"/>
          <w:sz w:val="22"/>
          <w:lang w:val="ru-RU" w:bidi="en-US"/>
        </w:rPr>
        <w:t>в</w:t>
      </w:r>
      <w:r w:rsidRPr="00826D3C">
        <w:rPr>
          <w:rFonts w:eastAsiaTheme="minorEastAsia" w:cstheme="minorBidi"/>
          <w:sz w:val="22"/>
          <w:lang w:val="ru-RU" w:bidi="en-US"/>
        </w:rPr>
        <w:t xml:space="preserve"> </w:t>
      </w:r>
      <w:r>
        <w:rPr>
          <w:rFonts w:eastAsiaTheme="minorEastAsia" w:cstheme="minorBidi"/>
          <w:sz w:val="22"/>
          <w:lang w:val="ru-RU" w:bidi="en-US"/>
        </w:rPr>
        <w:t>силу сразу, а гармонизация требований регулирования может занять десятилетия. В</w:t>
      </w:r>
      <w:r w:rsidRPr="00826D3C">
        <w:rPr>
          <w:rFonts w:eastAsiaTheme="minorEastAsia" w:cstheme="minorBidi"/>
          <w:sz w:val="22"/>
          <w:lang w:val="ru-RU" w:bidi="en-US"/>
        </w:rPr>
        <w:t xml:space="preserve"> </w:t>
      </w:r>
      <w:r>
        <w:rPr>
          <w:rFonts w:eastAsiaTheme="minorEastAsia" w:cstheme="minorBidi"/>
          <w:sz w:val="22"/>
          <w:lang w:val="ru-RU" w:bidi="en-US"/>
        </w:rPr>
        <w:t>ЕС</w:t>
      </w:r>
      <w:r w:rsidRPr="00826D3C">
        <w:rPr>
          <w:rFonts w:eastAsiaTheme="minorEastAsia" w:cstheme="minorBidi"/>
          <w:sz w:val="22"/>
          <w:lang w:val="ru-RU" w:bidi="en-US"/>
        </w:rPr>
        <w:t xml:space="preserve">, </w:t>
      </w:r>
      <w:r>
        <w:rPr>
          <w:rFonts w:eastAsiaTheme="minorEastAsia" w:cstheme="minorBidi"/>
          <w:sz w:val="22"/>
          <w:lang w:val="ru-RU" w:bidi="en-US"/>
        </w:rPr>
        <w:t>к</w:t>
      </w:r>
      <w:r w:rsidRPr="00826D3C">
        <w:rPr>
          <w:rFonts w:eastAsiaTheme="minorEastAsia" w:cstheme="minorBidi"/>
          <w:sz w:val="22"/>
          <w:lang w:val="ru-RU" w:bidi="en-US"/>
        </w:rPr>
        <w:t xml:space="preserve"> </w:t>
      </w:r>
      <w:r>
        <w:rPr>
          <w:rFonts w:eastAsiaTheme="minorEastAsia" w:cstheme="minorBidi"/>
          <w:sz w:val="22"/>
          <w:lang w:val="ru-RU" w:bidi="en-US"/>
        </w:rPr>
        <w:t>примеру</w:t>
      </w:r>
      <w:r w:rsidRPr="00826D3C">
        <w:rPr>
          <w:rFonts w:eastAsiaTheme="minorEastAsia" w:cstheme="minorBidi"/>
          <w:sz w:val="22"/>
          <w:lang w:val="ru-RU" w:bidi="en-US"/>
        </w:rPr>
        <w:t xml:space="preserve">, </w:t>
      </w:r>
      <w:r>
        <w:rPr>
          <w:rFonts w:eastAsiaTheme="minorEastAsia" w:cstheme="minorBidi"/>
          <w:sz w:val="22"/>
          <w:lang w:val="ru-RU" w:bidi="en-US"/>
        </w:rPr>
        <w:t>таможенный</w:t>
      </w:r>
      <w:r w:rsidRPr="00826D3C">
        <w:rPr>
          <w:rFonts w:eastAsiaTheme="minorEastAsia" w:cstheme="minorBidi"/>
          <w:sz w:val="22"/>
          <w:lang w:val="ru-RU" w:bidi="en-US"/>
        </w:rPr>
        <w:t xml:space="preserve"> </w:t>
      </w:r>
      <w:r>
        <w:rPr>
          <w:rFonts w:eastAsiaTheme="minorEastAsia" w:cstheme="minorBidi"/>
          <w:sz w:val="22"/>
          <w:lang w:val="ru-RU" w:bidi="en-US"/>
        </w:rPr>
        <w:t>союз</w:t>
      </w:r>
      <w:r w:rsidRPr="00826D3C">
        <w:rPr>
          <w:rFonts w:eastAsiaTheme="minorEastAsia" w:cstheme="minorBidi"/>
          <w:sz w:val="22"/>
          <w:lang w:val="ru-RU" w:bidi="en-US"/>
        </w:rPr>
        <w:t xml:space="preserve"> </w:t>
      </w:r>
      <w:r>
        <w:rPr>
          <w:rFonts w:eastAsiaTheme="minorEastAsia" w:cstheme="minorBidi"/>
          <w:sz w:val="22"/>
          <w:lang w:val="ru-RU" w:bidi="en-US"/>
        </w:rPr>
        <w:t>был</w:t>
      </w:r>
      <w:r w:rsidRPr="00826D3C">
        <w:rPr>
          <w:rFonts w:eastAsiaTheme="minorEastAsia" w:cstheme="minorBidi"/>
          <w:sz w:val="22"/>
          <w:lang w:val="ru-RU" w:bidi="en-US"/>
        </w:rPr>
        <w:t xml:space="preserve"> </w:t>
      </w:r>
      <w:r>
        <w:rPr>
          <w:rFonts w:eastAsiaTheme="minorEastAsia" w:cstheme="minorBidi"/>
          <w:sz w:val="22"/>
          <w:lang w:val="ru-RU" w:bidi="en-US"/>
        </w:rPr>
        <w:t>создан</w:t>
      </w:r>
      <w:r w:rsidRPr="00826D3C">
        <w:rPr>
          <w:rFonts w:eastAsiaTheme="minorEastAsia" w:cstheme="minorBidi"/>
          <w:sz w:val="22"/>
          <w:lang w:val="ru-RU" w:bidi="en-US"/>
        </w:rPr>
        <w:t xml:space="preserve"> </w:t>
      </w:r>
      <w:r>
        <w:rPr>
          <w:rFonts w:eastAsiaTheme="minorEastAsia" w:cstheme="minorBidi"/>
          <w:sz w:val="22"/>
          <w:lang w:val="ru-RU" w:bidi="en-US"/>
        </w:rPr>
        <w:t>в</w:t>
      </w:r>
      <w:r w:rsidRPr="00826D3C">
        <w:rPr>
          <w:rFonts w:eastAsiaTheme="minorEastAsia" w:cstheme="minorBidi"/>
          <w:sz w:val="22"/>
          <w:lang w:val="ru-RU" w:bidi="en-US"/>
        </w:rPr>
        <w:t xml:space="preserve"> 1957</w:t>
      </w:r>
      <w:r>
        <w:rPr>
          <w:rFonts w:eastAsiaTheme="minorEastAsia" w:cstheme="minorBidi"/>
          <w:sz w:val="22"/>
          <w:lang w:val="ru-RU" w:bidi="en-US"/>
        </w:rPr>
        <w:t xml:space="preserve"> году, а процесс гармонизации</w:t>
      </w:r>
      <w:r w:rsidRPr="00826D3C">
        <w:rPr>
          <w:rFonts w:eastAsiaTheme="minorEastAsia" w:cstheme="minorBidi"/>
          <w:sz w:val="22"/>
          <w:lang w:val="ru-RU" w:bidi="en-US"/>
        </w:rPr>
        <w:t xml:space="preserve"> </w:t>
      </w:r>
      <w:r>
        <w:rPr>
          <w:rFonts w:eastAsiaTheme="minorEastAsia" w:cstheme="minorBidi"/>
          <w:sz w:val="22"/>
          <w:lang w:val="ru-RU" w:bidi="en-US"/>
        </w:rPr>
        <w:t>был</w:t>
      </w:r>
      <w:r w:rsidRPr="00826D3C">
        <w:rPr>
          <w:rFonts w:eastAsiaTheme="minorEastAsia" w:cstheme="minorBidi"/>
          <w:sz w:val="22"/>
          <w:lang w:val="ru-RU" w:bidi="en-US"/>
        </w:rPr>
        <w:t xml:space="preserve"> </w:t>
      </w:r>
      <w:r>
        <w:rPr>
          <w:rFonts w:eastAsiaTheme="minorEastAsia" w:cstheme="minorBidi"/>
          <w:sz w:val="22"/>
          <w:lang w:val="ru-RU" w:bidi="en-US"/>
        </w:rPr>
        <w:t>завершен</w:t>
      </w:r>
      <w:r w:rsidRPr="00826D3C">
        <w:rPr>
          <w:rFonts w:eastAsiaTheme="minorEastAsia" w:cstheme="minorBidi"/>
          <w:sz w:val="22"/>
          <w:lang w:val="ru-RU" w:bidi="en-US"/>
        </w:rPr>
        <w:t xml:space="preserve"> </w:t>
      </w:r>
      <w:r>
        <w:rPr>
          <w:rFonts w:eastAsiaTheme="minorEastAsia" w:cstheme="minorBidi"/>
          <w:sz w:val="22"/>
          <w:lang w:val="ru-RU" w:bidi="en-US"/>
        </w:rPr>
        <w:t>только к</w:t>
      </w:r>
      <w:r w:rsidRPr="00826D3C">
        <w:rPr>
          <w:rFonts w:eastAsiaTheme="minorEastAsia" w:cstheme="minorBidi"/>
          <w:sz w:val="22"/>
          <w:lang w:val="ru-RU" w:bidi="en-US"/>
        </w:rPr>
        <w:t xml:space="preserve"> </w:t>
      </w:r>
      <w:r>
        <w:rPr>
          <w:rFonts w:eastAsiaTheme="minorEastAsia" w:cstheme="minorBidi"/>
          <w:sz w:val="22"/>
          <w:lang w:val="ru-RU" w:bidi="en-US"/>
        </w:rPr>
        <w:t>концу</w:t>
      </w:r>
      <w:r w:rsidRPr="00826D3C">
        <w:rPr>
          <w:rFonts w:eastAsiaTheme="minorEastAsia" w:cstheme="minorBidi"/>
          <w:sz w:val="22"/>
          <w:lang w:val="ru-RU" w:bidi="en-US"/>
        </w:rPr>
        <w:t xml:space="preserve"> </w:t>
      </w:r>
      <w:r>
        <w:rPr>
          <w:rFonts w:eastAsiaTheme="minorEastAsia" w:cstheme="minorBidi"/>
          <w:sz w:val="22"/>
          <w:lang w:val="ru-RU" w:bidi="en-US"/>
        </w:rPr>
        <w:t>века</w:t>
      </w:r>
      <w:r w:rsidRPr="00826D3C">
        <w:rPr>
          <w:rFonts w:eastAsiaTheme="minorEastAsia" w:cstheme="minorBidi"/>
          <w:sz w:val="22"/>
          <w:lang w:val="ru-RU" w:bidi="en-US"/>
        </w:rPr>
        <w:t>.</w:t>
      </w:r>
    </w:p>
    <w:p w:rsidR="000E180E" w:rsidRPr="006E1D77" w:rsidRDefault="000E180E" w:rsidP="000E180E">
      <w:pPr>
        <w:spacing w:after="120" w:line="240" w:lineRule="auto"/>
        <w:ind w:firstLine="0"/>
        <w:jc w:val="both"/>
        <w:rPr>
          <w:rFonts w:eastAsiaTheme="minorEastAsia" w:cstheme="minorBidi"/>
          <w:b/>
          <w:i/>
          <w:sz w:val="22"/>
          <w:lang w:val="ru-RU" w:bidi="en-US"/>
        </w:rPr>
      </w:pPr>
      <w:r>
        <w:rPr>
          <w:rFonts w:eastAsiaTheme="minorEastAsia" w:cstheme="minorBidi"/>
          <w:b/>
          <w:i/>
          <w:sz w:val="22"/>
          <w:lang w:val="ru-RU" w:bidi="en-US"/>
        </w:rPr>
        <w:t>Международный</w:t>
      </w:r>
      <w:r w:rsidRPr="006E1D77">
        <w:rPr>
          <w:rFonts w:eastAsiaTheme="minorEastAsia" w:cstheme="minorBidi"/>
          <w:b/>
          <w:i/>
          <w:sz w:val="22"/>
          <w:lang w:val="ru-RU" w:bidi="en-US"/>
        </w:rPr>
        <w:t xml:space="preserve"> </w:t>
      </w:r>
      <w:r>
        <w:rPr>
          <w:rFonts w:eastAsiaTheme="minorEastAsia" w:cstheme="minorBidi"/>
          <w:b/>
          <w:i/>
          <w:sz w:val="22"/>
          <w:lang w:val="ru-RU" w:bidi="en-US"/>
        </w:rPr>
        <w:t>опыт</w:t>
      </w:r>
      <w:r w:rsidRPr="006E1D77">
        <w:rPr>
          <w:rFonts w:eastAsiaTheme="minorEastAsia" w:cstheme="minorBidi"/>
          <w:b/>
          <w:i/>
          <w:sz w:val="22"/>
          <w:lang w:val="ru-RU" w:bidi="en-US"/>
        </w:rPr>
        <w:t xml:space="preserve"> </w:t>
      </w:r>
    </w:p>
    <w:p w:rsidR="000E180E" w:rsidRPr="00D55AFC" w:rsidRDefault="000E180E" w:rsidP="000E180E">
      <w:pPr>
        <w:spacing w:after="120" w:line="240" w:lineRule="auto"/>
        <w:ind w:firstLine="0"/>
        <w:jc w:val="both"/>
        <w:rPr>
          <w:rFonts w:eastAsiaTheme="minorEastAsia" w:cstheme="minorBidi"/>
          <w:sz w:val="22"/>
          <w:lang w:val="ru-RU" w:bidi="en-US"/>
        </w:rPr>
      </w:pPr>
      <w:r w:rsidRPr="006E1D77">
        <w:rPr>
          <w:rFonts w:eastAsiaTheme="minorEastAsia" w:cstheme="minorBidi"/>
          <w:sz w:val="22"/>
          <w:lang w:val="ru-RU" w:bidi="en-US"/>
        </w:rPr>
        <w:tab/>
      </w:r>
      <w:r>
        <w:rPr>
          <w:rFonts w:eastAsiaTheme="minorEastAsia" w:cstheme="minorBidi"/>
          <w:sz w:val="22"/>
          <w:lang w:val="ru-RU" w:bidi="en-US"/>
        </w:rPr>
        <w:t>Международный</w:t>
      </w:r>
      <w:r w:rsidRPr="00067153">
        <w:rPr>
          <w:rFonts w:eastAsiaTheme="minorEastAsia" w:cstheme="minorBidi"/>
          <w:sz w:val="22"/>
          <w:lang w:val="ru-RU" w:bidi="en-US"/>
        </w:rPr>
        <w:t xml:space="preserve"> </w:t>
      </w:r>
      <w:r>
        <w:rPr>
          <w:rFonts w:eastAsiaTheme="minorEastAsia" w:cstheme="minorBidi"/>
          <w:sz w:val="22"/>
          <w:lang w:val="ru-RU" w:bidi="en-US"/>
        </w:rPr>
        <w:t>опыт</w:t>
      </w:r>
      <w:r w:rsidRPr="00067153">
        <w:rPr>
          <w:rFonts w:eastAsiaTheme="minorEastAsia" w:cstheme="minorBidi"/>
          <w:sz w:val="22"/>
          <w:lang w:val="ru-RU" w:bidi="en-US"/>
        </w:rPr>
        <w:t xml:space="preserve"> </w:t>
      </w:r>
      <w:r>
        <w:rPr>
          <w:rFonts w:eastAsiaTheme="minorEastAsia" w:cstheme="minorBidi"/>
          <w:sz w:val="22"/>
          <w:lang w:val="ru-RU" w:bidi="en-US"/>
        </w:rPr>
        <w:t>в</w:t>
      </w:r>
      <w:r w:rsidRPr="00067153">
        <w:rPr>
          <w:rFonts w:eastAsiaTheme="minorEastAsia" w:cstheme="minorBidi"/>
          <w:sz w:val="22"/>
          <w:lang w:val="ru-RU" w:bidi="en-US"/>
        </w:rPr>
        <w:t xml:space="preserve"> </w:t>
      </w:r>
      <w:r>
        <w:rPr>
          <w:rFonts w:eastAsiaTheme="minorEastAsia" w:cstheme="minorBidi"/>
          <w:sz w:val="22"/>
          <w:lang w:val="ru-RU" w:bidi="en-US"/>
        </w:rPr>
        <w:t>части</w:t>
      </w:r>
      <w:r w:rsidRPr="00067153">
        <w:rPr>
          <w:rFonts w:eastAsiaTheme="minorEastAsia" w:cstheme="minorBidi"/>
          <w:sz w:val="22"/>
          <w:lang w:val="ru-RU" w:bidi="en-US"/>
        </w:rPr>
        <w:t xml:space="preserve"> </w:t>
      </w:r>
      <w:r>
        <w:rPr>
          <w:rFonts w:eastAsiaTheme="minorEastAsia" w:cstheme="minorBidi"/>
          <w:sz w:val="22"/>
          <w:lang w:val="ru-RU" w:bidi="en-US"/>
        </w:rPr>
        <w:t>взаимодействия</w:t>
      </w:r>
      <w:r w:rsidRPr="00067153">
        <w:rPr>
          <w:rFonts w:eastAsiaTheme="minorEastAsia" w:cstheme="minorBidi"/>
          <w:sz w:val="22"/>
          <w:lang w:val="ru-RU" w:bidi="en-US"/>
        </w:rPr>
        <w:t xml:space="preserve"> </w:t>
      </w:r>
      <w:r>
        <w:rPr>
          <w:rFonts w:eastAsiaTheme="minorEastAsia" w:cstheme="minorBidi"/>
          <w:sz w:val="22"/>
          <w:lang w:val="ru-RU" w:bidi="en-US"/>
        </w:rPr>
        <w:t>в</w:t>
      </w:r>
      <w:r w:rsidRPr="00067153">
        <w:rPr>
          <w:rFonts w:eastAsiaTheme="minorEastAsia" w:cstheme="minorBidi"/>
          <w:sz w:val="22"/>
          <w:lang w:val="ru-RU" w:bidi="en-US"/>
        </w:rPr>
        <w:t xml:space="preserve"> </w:t>
      </w:r>
      <w:r>
        <w:rPr>
          <w:rFonts w:eastAsiaTheme="minorEastAsia" w:cstheme="minorBidi"/>
          <w:sz w:val="22"/>
          <w:lang w:val="ru-RU" w:bidi="en-US"/>
        </w:rPr>
        <w:t>сфере</w:t>
      </w:r>
      <w:r w:rsidRPr="00067153">
        <w:rPr>
          <w:rFonts w:eastAsiaTheme="minorEastAsia" w:cstheme="minorBidi"/>
          <w:sz w:val="22"/>
          <w:lang w:val="ru-RU" w:bidi="en-US"/>
        </w:rPr>
        <w:t xml:space="preserve"> </w:t>
      </w:r>
      <w:r>
        <w:rPr>
          <w:rFonts w:eastAsiaTheme="minorEastAsia" w:cstheme="minorBidi"/>
          <w:sz w:val="22"/>
          <w:lang w:val="ru-RU" w:bidi="en-US"/>
        </w:rPr>
        <w:t>регулирования</w:t>
      </w:r>
      <w:r w:rsidRPr="00067153">
        <w:rPr>
          <w:rFonts w:eastAsiaTheme="minorEastAsia" w:cstheme="minorBidi"/>
          <w:sz w:val="22"/>
          <w:lang w:val="ru-RU" w:bidi="en-US"/>
        </w:rPr>
        <w:t xml:space="preserve"> </w:t>
      </w:r>
      <w:r>
        <w:rPr>
          <w:rFonts w:eastAsiaTheme="minorEastAsia" w:cstheme="minorBidi"/>
          <w:sz w:val="22"/>
          <w:lang w:val="ru-RU" w:bidi="en-US"/>
        </w:rPr>
        <w:t>настолько</w:t>
      </w:r>
      <w:r w:rsidRPr="00067153">
        <w:rPr>
          <w:rFonts w:eastAsiaTheme="minorEastAsia" w:cstheme="minorBidi"/>
          <w:sz w:val="22"/>
          <w:lang w:val="ru-RU" w:bidi="en-US"/>
        </w:rPr>
        <w:t xml:space="preserve"> </w:t>
      </w:r>
      <w:r>
        <w:rPr>
          <w:rFonts w:eastAsiaTheme="minorEastAsia" w:cstheme="minorBidi"/>
          <w:sz w:val="22"/>
          <w:lang w:val="ru-RU" w:bidi="en-US"/>
        </w:rPr>
        <w:t>обширен</w:t>
      </w:r>
      <w:r w:rsidRPr="00067153">
        <w:rPr>
          <w:rFonts w:eastAsiaTheme="minorEastAsia" w:cstheme="minorBidi"/>
          <w:sz w:val="22"/>
          <w:lang w:val="ru-RU" w:bidi="en-US"/>
        </w:rPr>
        <w:t xml:space="preserve">, </w:t>
      </w:r>
      <w:r>
        <w:rPr>
          <w:rFonts w:eastAsiaTheme="minorEastAsia" w:cstheme="minorBidi"/>
          <w:sz w:val="22"/>
          <w:lang w:val="ru-RU" w:bidi="en-US"/>
        </w:rPr>
        <w:t>что</w:t>
      </w:r>
      <w:r w:rsidRPr="00067153">
        <w:rPr>
          <w:rFonts w:eastAsiaTheme="minorEastAsia" w:cstheme="minorBidi"/>
          <w:sz w:val="22"/>
          <w:lang w:val="ru-RU" w:bidi="en-US"/>
        </w:rPr>
        <w:t xml:space="preserve"> </w:t>
      </w:r>
      <w:r>
        <w:rPr>
          <w:rFonts w:eastAsiaTheme="minorEastAsia" w:cstheme="minorBidi"/>
          <w:sz w:val="22"/>
          <w:lang w:val="ru-RU" w:bidi="en-US"/>
        </w:rPr>
        <w:t>в</w:t>
      </w:r>
      <w:r w:rsidRPr="00067153">
        <w:rPr>
          <w:rFonts w:eastAsiaTheme="minorEastAsia" w:cstheme="minorBidi"/>
          <w:sz w:val="22"/>
          <w:lang w:val="ru-RU" w:bidi="en-US"/>
        </w:rPr>
        <w:t xml:space="preserve"> </w:t>
      </w:r>
      <w:r>
        <w:rPr>
          <w:rFonts w:eastAsiaTheme="minorEastAsia" w:cstheme="minorBidi"/>
          <w:sz w:val="22"/>
          <w:lang w:val="ru-RU" w:bidi="en-US"/>
        </w:rPr>
        <w:t>этом</w:t>
      </w:r>
      <w:r w:rsidRPr="00067153">
        <w:rPr>
          <w:rFonts w:eastAsiaTheme="minorEastAsia" w:cstheme="minorBidi"/>
          <w:sz w:val="22"/>
          <w:lang w:val="ru-RU" w:bidi="en-US"/>
        </w:rPr>
        <w:t xml:space="preserve"> </w:t>
      </w:r>
      <w:r>
        <w:rPr>
          <w:rFonts w:eastAsiaTheme="minorEastAsia" w:cstheme="minorBidi"/>
          <w:sz w:val="22"/>
          <w:lang w:val="ru-RU" w:bidi="en-US"/>
        </w:rPr>
        <w:t>направлении</w:t>
      </w:r>
      <w:r w:rsidRPr="00067153">
        <w:rPr>
          <w:rFonts w:eastAsiaTheme="minorEastAsia" w:cstheme="minorBidi"/>
          <w:sz w:val="22"/>
          <w:lang w:val="ru-RU" w:bidi="en-US"/>
        </w:rPr>
        <w:t xml:space="preserve"> </w:t>
      </w:r>
      <w:r>
        <w:rPr>
          <w:rFonts w:eastAsiaTheme="minorEastAsia" w:cstheme="minorBidi"/>
          <w:sz w:val="22"/>
          <w:lang w:val="ru-RU" w:bidi="en-US"/>
        </w:rPr>
        <w:t>есть</w:t>
      </w:r>
      <w:r w:rsidRPr="00067153">
        <w:rPr>
          <w:rFonts w:eastAsiaTheme="minorEastAsia" w:cstheme="minorBidi"/>
          <w:sz w:val="22"/>
          <w:lang w:val="ru-RU" w:bidi="en-US"/>
        </w:rPr>
        <w:t xml:space="preserve"> </w:t>
      </w:r>
      <w:r>
        <w:rPr>
          <w:rFonts w:eastAsiaTheme="minorEastAsia" w:cstheme="minorBidi"/>
          <w:sz w:val="22"/>
          <w:lang w:val="ru-RU" w:bidi="en-US"/>
        </w:rPr>
        <w:t>либо</w:t>
      </w:r>
      <w:r w:rsidRPr="00067153">
        <w:rPr>
          <w:rFonts w:eastAsiaTheme="minorEastAsia" w:cstheme="minorBidi"/>
          <w:sz w:val="22"/>
          <w:lang w:val="ru-RU" w:bidi="en-US"/>
        </w:rPr>
        <w:t xml:space="preserve"> </w:t>
      </w:r>
      <w:r>
        <w:rPr>
          <w:rFonts w:eastAsiaTheme="minorEastAsia" w:cstheme="minorBidi"/>
          <w:sz w:val="22"/>
          <w:lang w:val="ru-RU" w:bidi="en-US"/>
        </w:rPr>
        <w:t>слишком</w:t>
      </w:r>
      <w:r w:rsidRPr="00067153">
        <w:rPr>
          <w:rFonts w:eastAsiaTheme="minorEastAsia" w:cstheme="minorBidi"/>
          <w:sz w:val="22"/>
          <w:lang w:val="ru-RU" w:bidi="en-US"/>
        </w:rPr>
        <w:t xml:space="preserve"> </w:t>
      </w:r>
      <w:r>
        <w:rPr>
          <w:rFonts w:eastAsiaTheme="minorEastAsia" w:cstheme="minorBidi"/>
          <w:sz w:val="22"/>
          <w:lang w:val="ru-RU" w:bidi="en-US"/>
        </w:rPr>
        <w:t>много</w:t>
      </w:r>
      <w:r w:rsidRPr="00067153">
        <w:rPr>
          <w:rFonts w:eastAsiaTheme="minorEastAsia" w:cstheme="minorBidi"/>
          <w:sz w:val="22"/>
          <w:lang w:val="ru-RU" w:bidi="en-US"/>
        </w:rPr>
        <w:t xml:space="preserve">, </w:t>
      </w:r>
      <w:r>
        <w:rPr>
          <w:rFonts w:eastAsiaTheme="minorEastAsia" w:cstheme="minorBidi"/>
          <w:sz w:val="22"/>
          <w:lang w:val="ru-RU" w:bidi="en-US"/>
        </w:rPr>
        <w:t>либо</w:t>
      </w:r>
      <w:r w:rsidRPr="00067153">
        <w:rPr>
          <w:rFonts w:eastAsiaTheme="minorEastAsia" w:cstheme="minorBidi"/>
          <w:sz w:val="22"/>
          <w:lang w:val="ru-RU" w:bidi="en-US"/>
        </w:rPr>
        <w:t xml:space="preserve"> </w:t>
      </w:r>
      <w:r>
        <w:rPr>
          <w:rFonts w:eastAsiaTheme="minorEastAsia" w:cstheme="minorBidi"/>
          <w:sz w:val="22"/>
          <w:lang w:val="ru-RU" w:bidi="en-US"/>
        </w:rPr>
        <w:t>слишком</w:t>
      </w:r>
      <w:r w:rsidRPr="00067153">
        <w:rPr>
          <w:rFonts w:eastAsiaTheme="minorEastAsia" w:cstheme="minorBidi"/>
          <w:sz w:val="22"/>
          <w:lang w:val="ru-RU" w:bidi="en-US"/>
        </w:rPr>
        <w:t xml:space="preserve"> </w:t>
      </w:r>
      <w:r>
        <w:rPr>
          <w:rFonts w:eastAsiaTheme="minorEastAsia" w:cstheme="minorBidi"/>
          <w:sz w:val="22"/>
          <w:lang w:val="ru-RU" w:bidi="en-US"/>
        </w:rPr>
        <w:t>мало правил, которыми можно руководствоваться. В</w:t>
      </w:r>
      <w:r w:rsidRPr="00067153">
        <w:rPr>
          <w:rFonts w:eastAsiaTheme="minorEastAsia" w:cstheme="minorBidi"/>
          <w:sz w:val="22"/>
          <w:lang w:val="ru-RU" w:bidi="en-US"/>
        </w:rPr>
        <w:t xml:space="preserve"> </w:t>
      </w:r>
      <w:r>
        <w:rPr>
          <w:rFonts w:eastAsiaTheme="minorEastAsia" w:cstheme="minorBidi"/>
          <w:sz w:val="22"/>
          <w:lang w:val="ru-RU" w:bidi="en-US"/>
        </w:rPr>
        <w:t>ЕС</w:t>
      </w:r>
      <w:r w:rsidRPr="00067153">
        <w:rPr>
          <w:rFonts w:eastAsiaTheme="minorEastAsia" w:cstheme="minorBidi"/>
          <w:sz w:val="22"/>
          <w:lang w:val="ru-RU" w:bidi="en-US"/>
        </w:rPr>
        <w:t xml:space="preserve"> </w:t>
      </w:r>
      <w:r>
        <w:rPr>
          <w:rFonts w:eastAsiaTheme="minorEastAsia" w:cstheme="minorBidi"/>
          <w:sz w:val="22"/>
          <w:lang w:val="ru-RU" w:bidi="en-US"/>
        </w:rPr>
        <w:t>двигателем</w:t>
      </w:r>
      <w:r w:rsidRPr="00067153">
        <w:rPr>
          <w:rFonts w:eastAsiaTheme="minorEastAsia" w:cstheme="minorBidi"/>
          <w:sz w:val="22"/>
          <w:lang w:val="ru-RU" w:bidi="en-US"/>
        </w:rPr>
        <w:t xml:space="preserve"> </w:t>
      </w:r>
      <w:r>
        <w:rPr>
          <w:rFonts w:eastAsiaTheme="minorEastAsia" w:cstheme="minorBidi"/>
          <w:sz w:val="22"/>
          <w:lang w:val="ru-RU" w:bidi="en-US"/>
        </w:rPr>
        <w:t>взаимного</w:t>
      </w:r>
      <w:r w:rsidRPr="00067153">
        <w:rPr>
          <w:rFonts w:eastAsiaTheme="minorEastAsia" w:cstheme="minorBidi"/>
          <w:sz w:val="22"/>
          <w:lang w:val="ru-RU" w:bidi="en-US"/>
        </w:rPr>
        <w:t xml:space="preserve"> </w:t>
      </w:r>
      <w:r>
        <w:rPr>
          <w:rFonts w:eastAsiaTheme="minorEastAsia" w:cstheme="minorBidi"/>
          <w:sz w:val="22"/>
          <w:lang w:val="ru-RU" w:bidi="en-US"/>
        </w:rPr>
        <w:t>признания</w:t>
      </w:r>
      <w:r w:rsidRPr="00067153">
        <w:rPr>
          <w:rFonts w:eastAsiaTheme="minorEastAsia" w:cstheme="minorBidi"/>
          <w:sz w:val="22"/>
          <w:lang w:val="ru-RU" w:bidi="en-US"/>
        </w:rPr>
        <w:t xml:space="preserve"> </w:t>
      </w:r>
      <w:r>
        <w:rPr>
          <w:rFonts w:eastAsiaTheme="minorEastAsia" w:cstheme="minorBidi"/>
          <w:sz w:val="22"/>
          <w:lang w:val="ru-RU" w:bidi="en-US"/>
        </w:rPr>
        <w:t>было</w:t>
      </w:r>
      <w:r w:rsidRPr="00067153">
        <w:rPr>
          <w:rFonts w:eastAsiaTheme="minorEastAsia" w:cstheme="minorBidi"/>
          <w:sz w:val="22"/>
          <w:lang w:val="ru-RU" w:bidi="en-US"/>
        </w:rPr>
        <w:t xml:space="preserve"> </w:t>
      </w:r>
      <w:r>
        <w:rPr>
          <w:rFonts w:eastAsiaTheme="minorEastAsia" w:cstheme="minorBidi"/>
          <w:sz w:val="22"/>
          <w:lang w:val="ru-RU" w:bidi="en-US"/>
        </w:rPr>
        <w:t>негласное</w:t>
      </w:r>
      <w:r w:rsidRPr="00067153">
        <w:rPr>
          <w:rFonts w:eastAsiaTheme="minorEastAsia" w:cstheme="minorBidi"/>
          <w:sz w:val="22"/>
          <w:lang w:val="ru-RU" w:bidi="en-US"/>
        </w:rPr>
        <w:t xml:space="preserve"> </w:t>
      </w:r>
      <w:r>
        <w:rPr>
          <w:rFonts w:eastAsiaTheme="minorEastAsia" w:cstheme="minorBidi"/>
          <w:sz w:val="22"/>
          <w:lang w:val="ru-RU" w:bidi="en-US"/>
        </w:rPr>
        <w:t>сотрудничество</w:t>
      </w:r>
      <w:r w:rsidRPr="00067153">
        <w:rPr>
          <w:rFonts w:eastAsiaTheme="minorEastAsia" w:cstheme="minorBidi"/>
          <w:sz w:val="22"/>
          <w:lang w:val="ru-RU" w:bidi="en-US"/>
        </w:rPr>
        <w:t xml:space="preserve"> </w:t>
      </w:r>
      <w:r>
        <w:rPr>
          <w:rFonts w:eastAsiaTheme="minorEastAsia" w:cstheme="minorBidi"/>
          <w:sz w:val="22"/>
          <w:lang w:val="ru-RU" w:bidi="en-US"/>
        </w:rPr>
        <w:t>между</w:t>
      </w:r>
      <w:r w:rsidRPr="00067153">
        <w:rPr>
          <w:rFonts w:eastAsiaTheme="minorEastAsia" w:cstheme="minorBidi"/>
          <w:sz w:val="22"/>
          <w:lang w:val="ru-RU" w:bidi="en-US"/>
        </w:rPr>
        <w:t xml:space="preserve"> </w:t>
      </w:r>
      <w:r>
        <w:rPr>
          <w:rFonts w:eastAsiaTheme="minorEastAsia" w:cstheme="minorBidi"/>
          <w:sz w:val="22"/>
          <w:lang w:val="ru-RU" w:bidi="en-US"/>
        </w:rPr>
        <w:t>Европейским</w:t>
      </w:r>
      <w:r w:rsidRPr="00067153">
        <w:rPr>
          <w:rFonts w:eastAsiaTheme="minorEastAsia" w:cstheme="minorBidi"/>
          <w:sz w:val="22"/>
          <w:lang w:val="ru-RU" w:bidi="en-US"/>
        </w:rPr>
        <w:t xml:space="preserve"> </w:t>
      </w:r>
      <w:r>
        <w:rPr>
          <w:rFonts w:eastAsiaTheme="minorEastAsia" w:cstheme="minorBidi"/>
          <w:sz w:val="22"/>
          <w:lang w:val="ru-RU" w:bidi="en-US"/>
        </w:rPr>
        <w:t>Судом</w:t>
      </w:r>
      <w:r w:rsidRPr="00067153">
        <w:rPr>
          <w:rFonts w:eastAsiaTheme="minorEastAsia" w:cstheme="minorBidi"/>
          <w:sz w:val="22"/>
          <w:lang w:val="ru-RU" w:bidi="en-US"/>
        </w:rPr>
        <w:t xml:space="preserve"> </w:t>
      </w:r>
      <w:r>
        <w:rPr>
          <w:rFonts w:eastAsiaTheme="minorEastAsia" w:cstheme="minorBidi"/>
          <w:sz w:val="22"/>
          <w:lang w:val="ru-RU" w:bidi="en-US"/>
        </w:rPr>
        <w:t>и</w:t>
      </w:r>
      <w:r w:rsidRPr="00067153">
        <w:rPr>
          <w:rFonts w:eastAsiaTheme="minorEastAsia" w:cstheme="minorBidi"/>
          <w:sz w:val="22"/>
          <w:lang w:val="ru-RU" w:bidi="en-US"/>
        </w:rPr>
        <w:t xml:space="preserve"> </w:t>
      </w:r>
      <w:r>
        <w:rPr>
          <w:rFonts w:eastAsiaTheme="minorEastAsia" w:cstheme="minorBidi"/>
          <w:sz w:val="22"/>
          <w:lang w:val="ru-RU" w:bidi="en-US"/>
        </w:rPr>
        <w:t>Европейской</w:t>
      </w:r>
      <w:r w:rsidRPr="00067153">
        <w:rPr>
          <w:rFonts w:eastAsiaTheme="minorEastAsia" w:cstheme="minorBidi"/>
          <w:sz w:val="22"/>
          <w:lang w:val="ru-RU" w:bidi="en-US"/>
        </w:rPr>
        <w:t xml:space="preserve"> </w:t>
      </w:r>
      <w:r>
        <w:rPr>
          <w:rFonts w:eastAsiaTheme="minorEastAsia" w:cstheme="minorBidi"/>
          <w:sz w:val="22"/>
          <w:lang w:val="ru-RU" w:bidi="en-US"/>
        </w:rPr>
        <w:t>Комиссией</w:t>
      </w:r>
      <w:r w:rsidRPr="00067153">
        <w:rPr>
          <w:rFonts w:eastAsiaTheme="minorEastAsia" w:cstheme="minorBidi"/>
          <w:sz w:val="22"/>
          <w:lang w:val="ru-RU" w:bidi="en-US"/>
        </w:rPr>
        <w:t xml:space="preserve">, </w:t>
      </w:r>
      <w:r>
        <w:rPr>
          <w:rFonts w:eastAsiaTheme="minorEastAsia" w:cstheme="minorBidi"/>
          <w:sz w:val="22"/>
          <w:lang w:val="ru-RU" w:bidi="en-US"/>
        </w:rPr>
        <w:t>при этом решения суда были принципиально новыми</w:t>
      </w:r>
      <w:r w:rsidRPr="00067153">
        <w:rPr>
          <w:rFonts w:eastAsiaTheme="minorEastAsia" w:cstheme="minorBidi"/>
          <w:sz w:val="22"/>
          <w:lang w:val="ru-RU" w:bidi="en-US"/>
        </w:rPr>
        <w:t xml:space="preserve"> (</w:t>
      </w:r>
      <w:r>
        <w:rPr>
          <w:rFonts w:eastAsiaTheme="minorEastAsia" w:cstheme="minorBidi"/>
          <w:sz w:val="22"/>
          <w:lang w:val="ru-RU" w:bidi="en-US"/>
        </w:rPr>
        <w:t>см. сноску</w:t>
      </w:r>
      <w:r w:rsidR="00E034DA">
        <w:rPr>
          <w:rStyle w:val="FootnoteReference"/>
          <w:rFonts w:eastAsiaTheme="minorEastAsia" w:cstheme="minorBidi"/>
          <w:sz w:val="22"/>
          <w:lang w:val="ru-RU" w:bidi="en-US"/>
        </w:rPr>
        <w:footnoteReference w:id="52"/>
      </w:r>
      <w:r w:rsidR="00E034DA" w:rsidRPr="00F22926">
        <w:rPr>
          <w:rFonts w:eastAsiaTheme="minorEastAsia" w:cstheme="minorBidi"/>
          <w:sz w:val="22"/>
          <w:lang w:val="ru-RU" w:bidi="en-US"/>
        </w:rPr>
        <w:t>)</w:t>
      </w:r>
      <w:r w:rsidRPr="00067153">
        <w:rPr>
          <w:rFonts w:eastAsiaTheme="minorEastAsia" w:cstheme="minorBidi"/>
          <w:sz w:val="22"/>
          <w:lang w:val="ru-RU" w:bidi="en-US"/>
        </w:rPr>
        <w:t xml:space="preserve">. </w:t>
      </w:r>
      <w:r>
        <w:rPr>
          <w:rFonts w:eastAsiaTheme="minorEastAsia" w:cstheme="minorBidi"/>
          <w:sz w:val="22"/>
          <w:lang w:val="ru-RU" w:bidi="en-US"/>
        </w:rPr>
        <w:t>Однако</w:t>
      </w:r>
      <w:r w:rsidRPr="00D03227">
        <w:rPr>
          <w:rFonts w:eastAsiaTheme="minorEastAsia" w:cstheme="minorBidi"/>
          <w:sz w:val="22"/>
          <w:lang w:val="ru-RU" w:bidi="en-US"/>
        </w:rPr>
        <w:t xml:space="preserve"> </w:t>
      </w:r>
      <w:r>
        <w:rPr>
          <w:rFonts w:eastAsiaTheme="minorEastAsia" w:cstheme="minorBidi"/>
          <w:sz w:val="22"/>
          <w:lang w:val="ru-RU" w:bidi="en-US"/>
        </w:rPr>
        <w:t>применение</w:t>
      </w:r>
      <w:r w:rsidRPr="00D03227">
        <w:rPr>
          <w:rFonts w:eastAsiaTheme="minorEastAsia" w:cstheme="minorBidi"/>
          <w:sz w:val="22"/>
          <w:lang w:val="ru-RU" w:bidi="en-US"/>
        </w:rPr>
        <w:t xml:space="preserve"> </w:t>
      </w:r>
      <w:r>
        <w:rPr>
          <w:rFonts w:eastAsiaTheme="minorEastAsia" w:cstheme="minorBidi"/>
          <w:sz w:val="22"/>
          <w:lang w:val="ru-RU" w:bidi="en-US"/>
        </w:rPr>
        <w:t>европейского</w:t>
      </w:r>
      <w:r w:rsidRPr="00D03227">
        <w:rPr>
          <w:rFonts w:eastAsiaTheme="minorEastAsia" w:cstheme="minorBidi"/>
          <w:sz w:val="22"/>
          <w:lang w:val="ru-RU" w:bidi="en-US"/>
        </w:rPr>
        <w:t xml:space="preserve"> </w:t>
      </w:r>
      <w:r>
        <w:rPr>
          <w:rFonts w:eastAsiaTheme="minorEastAsia" w:cstheme="minorBidi"/>
          <w:sz w:val="22"/>
          <w:lang w:val="ru-RU" w:bidi="en-US"/>
        </w:rPr>
        <w:t>опыта</w:t>
      </w:r>
      <w:r w:rsidRPr="00D03227">
        <w:rPr>
          <w:rFonts w:eastAsiaTheme="minorEastAsia" w:cstheme="minorBidi"/>
          <w:sz w:val="22"/>
          <w:lang w:val="ru-RU" w:bidi="en-US"/>
        </w:rPr>
        <w:t xml:space="preserve"> </w:t>
      </w:r>
      <w:r>
        <w:rPr>
          <w:rFonts w:eastAsiaTheme="minorEastAsia" w:cstheme="minorBidi"/>
          <w:sz w:val="22"/>
          <w:lang w:val="ru-RU" w:bidi="en-US"/>
        </w:rPr>
        <w:t>представляется сложным</w:t>
      </w:r>
      <w:r w:rsidRPr="00D03227">
        <w:rPr>
          <w:rFonts w:eastAsiaTheme="minorEastAsia" w:cstheme="minorBidi"/>
          <w:sz w:val="22"/>
          <w:lang w:val="ru-RU" w:bidi="en-US"/>
        </w:rPr>
        <w:t xml:space="preserve">, </w:t>
      </w:r>
      <w:r>
        <w:rPr>
          <w:rFonts w:eastAsiaTheme="minorEastAsia" w:cstheme="minorBidi"/>
          <w:sz w:val="22"/>
          <w:lang w:val="ru-RU" w:bidi="en-US"/>
        </w:rPr>
        <w:t>учитывая</w:t>
      </w:r>
      <w:r w:rsidRPr="00D03227">
        <w:rPr>
          <w:rFonts w:eastAsiaTheme="minorEastAsia" w:cstheme="minorBidi"/>
          <w:sz w:val="22"/>
          <w:lang w:val="ru-RU" w:bidi="en-US"/>
        </w:rPr>
        <w:t xml:space="preserve"> </w:t>
      </w:r>
      <w:r>
        <w:rPr>
          <w:rFonts w:eastAsiaTheme="minorEastAsia" w:cstheme="minorBidi"/>
          <w:sz w:val="22"/>
          <w:lang w:val="ru-RU" w:bidi="en-US"/>
        </w:rPr>
        <w:t>то</w:t>
      </w:r>
      <w:r w:rsidRPr="00D03227">
        <w:rPr>
          <w:rFonts w:eastAsiaTheme="minorEastAsia" w:cstheme="minorBidi"/>
          <w:sz w:val="22"/>
          <w:lang w:val="ru-RU" w:bidi="en-US"/>
        </w:rPr>
        <w:t xml:space="preserve">, </w:t>
      </w:r>
      <w:r>
        <w:rPr>
          <w:rFonts w:eastAsiaTheme="minorEastAsia" w:cstheme="minorBidi"/>
          <w:sz w:val="22"/>
          <w:lang w:val="ru-RU" w:bidi="en-US"/>
        </w:rPr>
        <w:t>что</w:t>
      </w:r>
      <w:r w:rsidRPr="00D03227">
        <w:rPr>
          <w:rFonts w:eastAsiaTheme="minorEastAsia" w:cstheme="minorBidi"/>
          <w:sz w:val="22"/>
          <w:lang w:val="ru-RU" w:bidi="en-US"/>
        </w:rPr>
        <w:t xml:space="preserve"> </w:t>
      </w:r>
      <w:r>
        <w:rPr>
          <w:rFonts w:eastAsiaTheme="minorEastAsia" w:cstheme="minorBidi"/>
          <w:sz w:val="22"/>
          <w:lang w:val="ru-RU" w:bidi="en-US"/>
        </w:rPr>
        <w:t>довольно</w:t>
      </w:r>
      <w:r w:rsidRPr="00D03227">
        <w:rPr>
          <w:rFonts w:eastAsiaTheme="minorEastAsia" w:cstheme="minorBidi"/>
          <w:sz w:val="22"/>
          <w:lang w:val="ru-RU" w:bidi="en-US"/>
        </w:rPr>
        <w:t xml:space="preserve"> </w:t>
      </w:r>
      <w:r>
        <w:rPr>
          <w:rFonts w:eastAsiaTheme="minorEastAsia" w:cstheme="minorBidi"/>
          <w:sz w:val="22"/>
          <w:lang w:val="ru-RU" w:bidi="en-US"/>
        </w:rPr>
        <w:t>высокая</w:t>
      </w:r>
      <w:r w:rsidRPr="00D03227">
        <w:rPr>
          <w:rFonts w:eastAsiaTheme="minorEastAsia" w:cstheme="minorBidi"/>
          <w:sz w:val="22"/>
          <w:lang w:val="ru-RU" w:bidi="en-US"/>
        </w:rPr>
        <w:t xml:space="preserve"> </w:t>
      </w:r>
      <w:r>
        <w:rPr>
          <w:rFonts w:eastAsiaTheme="minorEastAsia" w:cstheme="minorBidi"/>
          <w:sz w:val="22"/>
          <w:lang w:val="ru-RU" w:bidi="en-US"/>
        </w:rPr>
        <w:t>степень</w:t>
      </w:r>
      <w:r w:rsidRPr="00D03227">
        <w:rPr>
          <w:rFonts w:eastAsiaTheme="minorEastAsia" w:cstheme="minorBidi"/>
          <w:sz w:val="22"/>
          <w:lang w:val="ru-RU" w:bidi="en-US"/>
        </w:rPr>
        <w:t xml:space="preserve"> </w:t>
      </w:r>
      <w:r>
        <w:rPr>
          <w:rFonts w:eastAsiaTheme="minorEastAsia" w:cstheme="minorBidi"/>
          <w:sz w:val="22"/>
          <w:lang w:val="ru-RU" w:bidi="en-US"/>
        </w:rPr>
        <w:t>наднациональности</w:t>
      </w:r>
      <w:r w:rsidRPr="00D03227">
        <w:rPr>
          <w:rFonts w:eastAsiaTheme="minorEastAsia" w:cstheme="minorBidi"/>
          <w:sz w:val="22"/>
          <w:lang w:val="ru-RU" w:bidi="en-US"/>
        </w:rPr>
        <w:t xml:space="preserve">, </w:t>
      </w:r>
      <w:r>
        <w:rPr>
          <w:rFonts w:eastAsiaTheme="minorEastAsia" w:cstheme="minorBidi"/>
          <w:sz w:val="22"/>
          <w:lang w:val="ru-RU" w:bidi="en-US"/>
        </w:rPr>
        <w:t>которая изначально характеризовала европейскую</w:t>
      </w:r>
      <w:r w:rsidRPr="00D03227">
        <w:rPr>
          <w:rFonts w:eastAsiaTheme="minorEastAsia" w:cstheme="minorBidi"/>
          <w:sz w:val="22"/>
          <w:lang w:val="ru-RU" w:bidi="en-US"/>
        </w:rPr>
        <w:t xml:space="preserve"> </w:t>
      </w:r>
      <w:r>
        <w:rPr>
          <w:rFonts w:eastAsiaTheme="minorEastAsia" w:cstheme="minorBidi"/>
          <w:sz w:val="22"/>
          <w:lang w:val="ru-RU" w:bidi="en-US"/>
        </w:rPr>
        <w:t>модель</w:t>
      </w:r>
      <w:r w:rsidRPr="00D03227">
        <w:rPr>
          <w:rFonts w:eastAsiaTheme="minorEastAsia" w:cstheme="minorBidi"/>
          <w:sz w:val="22"/>
          <w:lang w:val="ru-RU" w:bidi="en-US"/>
        </w:rPr>
        <w:t xml:space="preserve">, </w:t>
      </w:r>
      <w:r>
        <w:rPr>
          <w:rFonts w:eastAsiaTheme="minorEastAsia" w:cstheme="minorBidi"/>
          <w:sz w:val="22"/>
          <w:lang w:val="ru-RU" w:bidi="en-US"/>
        </w:rPr>
        <w:t>вряд ли</w:t>
      </w:r>
      <w:r w:rsidRPr="00D03227">
        <w:rPr>
          <w:rFonts w:eastAsiaTheme="minorEastAsia" w:cstheme="minorBidi"/>
          <w:sz w:val="22"/>
          <w:lang w:val="ru-RU" w:bidi="en-US"/>
        </w:rPr>
        <w:t xml:space="preserve"> </w:t>
      </w:r>
      <w:r>
        <w:rPr>
          <w:rFonts w:eastAsiaTheme="minorEastAsia" w:cstheme="minorBidi"/>
          <w:sz w:val="22"/>
          <w:lang w:val="ru-RU" w:bidi="en-US"/>
        </w:rPr>
        <w:t>может</w:t>
      </w:r>
      <w:r w:rsidRPr="00D03227">
        <w:rPr>
          <w:rFonts w:eastAsiaTheme="minorEastAsia" w:cstheme="minorBidi"/>
          <w:sz w:val="22"/>
          <w:lang w:val="ru-RU" w:bidi="en-US"/>
        </w:rPr>
        <w:t xml:space="preserve"> </w:t>
      </w:r>
      <w:r>
        <w:rPr>
          <w:rFonts w:eastAsiaTheme="minorEastAsia" w:cstheme="minorBidi"/>
          <w:sz w:val="22"/>
          <w:lang w:val="ru-RU" w:bidi="en-US"/>
        </w:rPr>
        <w:t>быть</w:t>
      </w:r>
      <w:r w:rsidRPr="00D03227">
        <w:rPr>
          <w:rFonts w:eastAsiaTheme="minorEastAsia" w:cstheme="minorBidi"/>
          <w:sz w:val="22"/>
          <w:lang w:val="ru-RU" w:bidi="en-US"/>
        </w:rPr>
        <w:t xml:space="preserve"> </w:t>
      </w:r>
      <w:r>
        <w:rPr>
          <w:rFonts w:eastAsiaTheme="minorEastAsia" w:cstheme="minorBidi"/>
          <w:sz w:val="22"/>
          <w:lang w:val="ru-RU" w:bidi="en-US"/>
        </w:rPr>
        <w:t>воспроизведена в другом месте</w:t>
      </w:r>
      <w:r w:rsidRPr="00D03227">
        <w:rPr>
          <w:rFonts w:eastAsiaTheme="minorEastAsia" w:cstheme="minorBidi"/>
          <w:sz w:val="22"/>
          <w:lang w:val="ru-RU" w:bidi="en-US"/>
        </w:rPr>
        <w:t xml:space="preserve">, </w:t>
      </w:r>
      <w:r>
        <w:rPr>
          <w:rFonts w:eastAsiaTheme="minorEastAsia" w:cstheme="minorBidi"/>
          <w:sz w:val="22"/>
          <w:lang w:val="ru-RU" w:bidi="en-US"/>
        </w:rPr>
        <w:t>в</w:t>
      </w:r>
      <w:r w:rsidRPr="00D03227">
        <w:rPr>
          <w:rFonts w:eastAsiaTheme="minorEastAsia" w:cstheme="minorBidi"/>
          <w:sz w:val="22"/>
          <w:lang w:val="ru-RU" w:bidi="en-US"/>
        </w:rPr>
        <w:t xml:space="preserve"> </w:t>
      </w:r>
      <w:r>
        <w:rPr>
          <w:rFonts w:eastAsiaTheme="minorEastAsia" w:cstheme="minorBidi"/>
          <w:sz w:val="22"/>
          <w:lang w:val="ru-RU" w:bidi="en-US"/>
        </w:rPr>
        <w:t>частности</w:t>
      </w:r>
      <w:r w:rsidR="008A5634">
        <w:rPr>
          <w:rFonts w:eastAsiaTheme="minorEastAsia" w:cstheme="minorBidi"/>
          <w:sz w:val="22"/>
          <w:lang w:val="ru-RU" w:bidi="en-US"/>
        </w:rPr>
        <w:t>,</w:t>
      </w:r>
      <w:r>
        <w:rPr>
          <w:rFonts w:eastAsiaTheme="minorEastAsia" w:cstheme="minorBidi"/>
          <w:sz w:val="22"/>
          <w:lang w:val="ru-RU" w:bidi="en-US"/>
        </w:rPr>
        <w:t xml:space="preserve"> в «асим</w:t>
      </w:r>
      <w:r w:rsidR="008A5634">
        <w:rPr>
          <w:rFonts w:eastAsiaTheme="minorEastAsia" w:cstheme="minorBidi"/>
          <w:sz w:val="22"/>
          <w:lang w:val="ru-RU" w:bidi="en-US"/>
        </w:rPr>
        <w:t>м</w:t>
      </w:r>
      <w:r>
        <w:rPr>
          <w:rFonts w:eastAsiaTheme="minorEastAsia" w:cstheme="minorBidi"/>
          <w:sz w:val="22"/>
          <w:lang w:val="ru-RU" w:bidi="en-US"/>
        </w:rPr>
        <w:t>етричных» таможенных союзах, в которых присутствует высокий уровень гегемонии. В</w:t>
      </w:r>
      <w:r w:rsidRPr="00D55AFC">
        <w:rPr>
          <w:rFonts w:eastAsiaTheme="minorEastAsia" w:cstheme="minorBidi"/>
          <w:sz w:val="22"/>
          <w:lang w:val="ru-RU" w:bidi="en-US"/>
        </w:rPr>
        <w:t xml:space="preserve"> </w:t>
      </w:r>
      <w:r>
        <w:rPr>
          <w:rFonts w:eastAsiaTheme="minorEastAsia" w:cstheme="minorBidi"/>
          <w:sz w:val="22"/>
          <w:lang w:val="ru-RU" w:bidi="en-US"/>
        </w:rPr>
        <w:t>рамках</w:t>
      </w:r>
      <w:r w:rsidRPr="00D55AFC">
        <w:rPr>
          <w:rFonts w:eastAsiaTheme="minorEastAsia" w:cstheme="minorBidi"/>
          <w:sz w:val="22"/>
          <w:lang w:val="ru-RU" w:bidi="en-US"/>
        </w:rPr>
        <w:t xml:space="preserve"> </w:t>
      </w:r>
      <w:r>
        <w:rPr>
          <w:rFonts w:eastAsiaTheme="minorEastAsia" w:cstheme="minorBidi"/>
          <w:sz w:val="22"/>
          <w:lang w:val="ru-RU" w:bidi="en-US"/>
        </w:rPr>
        <w:t>Североамериканского</w:t>
      </w:r>
      <w:r w:rsidRPr="00D55AFC">
        <w:rPr>
          <w:rFonts w:eastAsiaTheme="minorEastAsia" w:cstheme="minorBidi"/>
          <w:sz w:val="22"/>
          <w:lang w:val="ru-RU" w:bidi="en-US"/>
        </w:rPr>
        <w:t xml:space="preserve"> </w:t>
      </w:r>
      <w:r>
        <w:rPr>
          <w:rFonts w:eastAsiaTheme="minorEastAsia" w:cstheme="minorBidi"/>
          <w:sz w:val="22"/>
          <w:lang w:val="ru-RU" w:bidi="en-US"/>
        </w:rPr>
        <w:t>соглашения</w:t>
      </w:r>
      <w:r w:rsidRPr="00D55AFC">
        <w:rPr>
          <w:rFonts w:eastAsiaTheme="minorEastAsia" w:cstheme="minorBidi"/>
          <w:sz w:val="22"/>
          <w:lang w:val="ru-RU" w:bidi="en-US"/>
        </w:rPr>
        <w:t xml:space="preserve"> </w:t>
      </w:r>
      <w:r>
        <w:rPr>
          <w:rFonts w:eastAsiaTheme="minorEastAsia" w:cstheme="minorBidi"/>
          <w:sz w:val="22"/>
          <w:lang w:val="ru-RU" w:bidi="en-US"/>
        </w:rPr>
        <w:t>о</w:t>
      </w:r>
      <w:r w:rsidRPr="00D55AFC">
        <w:rPr>
          <w:rFonts w:eastAsiaTheme="minorEastAsia" w:cstheme="minorBidi"/>
          <w:sz w:val="22"/>
          <w:lang w:val="ru-RU" w:bidi="en-US"/>
        </w:rPr>
        <w:t xml:space="preserve"> </w:t>
      </w:r>
      <w:r>
        <w:rPr>
          <w:rFonts w:eastAsiaTheme="minorEastAsia" w:cstheme="minorBidi"/>
          <w:sz w:val="22"/>
          <w:lang w:val="ru-RU" w:bidi="en-US"/>
        </w:rPr>
        <w:t>свободной</w:t>
      </w:r>
      <w:r w:rsidRPr="00D55AFC">
        <w:rPr>
          <w:rFonts w:eastAsiaTheme="minorEastAsia" w:cstheme="minorBidi"/>
          <w:sz w:val="22"/>
          <w:lang w:val="ru-RU" w:bidi="en-US"/>
        </w:rPr>
        <w:t xml:space="preserve"> </w:t>
      </w:r>
      <w:r>
        <w:rPr>
          <w:rFonts w:eastAsiaTheme="minorEastAsia" w:cstheme="minorBidi"/>
          <w:sz w:val="22"/>
          <w:lang w:val="ru-RU" w:bidi="en-US"/>
        </w:rPr>
        <w:t>торговле</w:t>
      </w:r>
      <w:r w:rsidRPr="00D55AFC">
        <w:rPr>
          <w:rFonts w:eastAsiaTheme="minorEastAsia" w:cstheme="minorBidi"/>
          <w:sz w:val="22"/>
          <w:lang w:val="ru-RU" w:bidi="en-US"/>
        </w:rPr>
        <w:t xml:space="preserve"> (</w:t>
      </w:r>
      <w:r w:rsidRPr="00000724">
        <w:rPr>
          <w:rFonts w:eastAsiaTheme="minorEastAsia" w:cstheme="minorBidi"/>
          <w:sz w:val="22"/>
          <w:lang w:bidi="en-US"/>
        </w:rPr>
        <w:t>NAFTA</w:t>
      </w:r>
      <w:r w:rsidRPr="00D55AFC">
        <w:rPr>
          <w:rFonts w:eastAsiaTheme="minorEastAsia" w:cstheme="minorBidi"/>
          <w:sz w:val="22"/>
          <w:lang w:val="ru-RU" w:bidi="en-US"/>
        </w:rPr>
        <w:t xml:space="preserve">), </w:t>
      </w:r>
      <w:r>
        <w:rPr>
          <w:rFonts w:eastAsiaTheme="minorEastAsia" w:cstheme="minorBidi"/>
          <w:sz w:val="22"/>
          <w:lang w:val="ru-RU" w:bidi="en-US"/>
        </w:rPr>
        <w:t>еще</w:t>
      </w:r>
      <w:r w:rsidRPr="00D55AFC">
        <w:rPr>
          <w:rFonts w:eastAsiaTheme="minorEastAsia" w:cstheme="minorBidi"/>
          <w:sz w:val="22"/>
          <w:lang w:val="ru-RU" w:bidi="en-US"/>
        </w:rPr>
        <w:t xml:space="preserve"> </w:t>
      </w:r>
      <w:r>
        <w:rPr>
          <w:rFonts w:eastAsiaTheme="minorEastAsia" w:cstheme="minorBidi"/>
          <w:sz w:val="22"/>
          <w:lang w:val="ru-RU" w:bidi="en-US"/>
        </w:rPr>
        <w:t>одного</w:t>
      </w:r>
      <w:r w:rsidRPr="00D55AFC">
        <w:rPr>
          <w:rFonts w:eastAsiaTheme="minorEastAsia" w:cstheme="minorBidi"/>
          <w:sz w:val="22"/>
          <w:lang w:val="ru-RU" w:bidi="en-US"/>
        </w:rPr>
        <w:t xml:space="preserve"> </w:t>
      </w:r>
      <w:r>
        <w:rPr>
          <w:rFonts w:eastAsiaTheme="minorEastAsia" w:cstheme="minorBidi"/>
          <w:sz w:val="22"/>
          <w:lang w:val="ru-RU" w:bidi="en-US"/>
        </w:rPr>
        <w:t>регионального</w:t>
      </w:r>
      <w:r w:rsidRPr="00D55AFC">
        <w:rPr>
          <w:rFonts w:eastAsiaTheme="minorEastAsia" w:cstheme="minorBidi"/>
          <w:sz w:val="22"/>
          <w:lang w:val="ru-RU" w:bidi="en-US"/>
        </w:rPr>
        <w:t xml:space="preserve"> </w:t>
      </w:r>
      <w:r>
        <w:rPr>
          <w:rFonts w:eastAsiaTheme="minorEastAsia" w:cstheme="minorBidi"/>
          <w:sz w:val="22"/>
          <w:lang w:val="ru-RU" w:bidi="en-US"/>
        </w:rPr>
        <w:t>соглашения</w:t>
      </w:r>
      <w:r w:rsidRPr="00D55AFC">
        <w:rPr>
          <w:rFonts w:eastAsiaTheme="minorEastAsia" w:cstheme="minorBidi"/>
          <w:sz w:val="22"/>
          <w:lang w:val="ru-RU" w:bidi="en-US"/>
        </w:rPr>
        <w:t xml:space="preserve"> </w:t>
      </w:r>
      <w:r>
        <w:rPr>
          <w:rFonts w:eastAsiaTheme="minorEastAsia" w:cstheme="minorBidi"/>
          <w:sz w:val="22"/>
          <w:lang w:val="ru-RU" w:bidi="en-US"/>
        </w:rPr>
        <w:t>с высокой долей доминирования одного из участников</w:t>
      </w:r>
      <w:r w:rsidRPr="00D55AFC">
        <w:rPr>
          <w:rFonts w:eastAsiaTheme="minorEastAsia" w:cstheme="minorBidi"/>
          <w:sz w:val="22"/>
          <w:lang w:val="ru-RU" w:bidi="en-US"/>
        </w:rPr>
        <w:t>,</w:t>
      </w:r>
      <w:r>
        <w:rPr>
          <w:rFonts w:eastAsiaTheme="minorEastAsia" w:cstheme="minorBidi"/>
          <w:sz w:val="22"/>
          <w:lang w:val="ru-RU" w:bidi="en-US"/>
        </w:rPr>
        <w:t xml:space="preserve"> сближение мер регулирования ограничено, и планы по проведению полной гармонизации отсутствуют. Глава 11 Соглашения </w:t>
      </w:r>
      <w:r w:rsidRPr="00000724">
        <w:rPr>
          <w:rFonts w:eastAsiaTheme="minorEastAsia" w:cstheme="minorBidi"/>
          <w:sz w:val="22"/>
          <w:lang w:bidi="en-US"/>
        </w:rPr>
        <w:t>NAFTA</w:t>
      </w:r>
      <w:r w:rsidRPr="00D55AFC">
        <w:rPr>
          <w:rFonts w:eastAsiaTheme="minorEastAsia" w:cstheme="minorBidi"/>
          <w:sz w:val="22"/>
          <w:lang w:val="ru-RU" w:bidi="en-US"/>
        </w:rPr>
        <w:t xml:space="preserve">, </w:t>
      </w:r>
      <w:r>
        <w:rPr>
          <w:rFonts w:eastAsiaTheme="minorEastAsia" w:cstheme="minorBidi"/>
          <w:sz w:val="22"/>
          <w:lang w:val="ru-RU" w:bidi="en-US"/>
        </w:rPr>
        <w:t>в которой предусматривается механизм для разрешения споров между частными инвесторами и государствами-членами</w:t>
      </w:r>
      <w:r w:rsidRPr="00D55AFC">
        <w:rPr>
          <w:rFonts w:eastAsiaTheme="minorEastAsia" w:cstheme="minorBidi"/>
          <w:sz w:val="22"/>
          <w:lang w:val="ru-RU" w:bidi="en-US"/>
        </w:rPr>
        <w:t>,</w:t>
      </w:r>
      <w:r>
        <w:rPr>
          <w:rFonts w:eastAsiaTheme="minorEastAsia" w:cstheme="minorBidi"/>
          <w:sz w:val="22"/>
          <w:lang w:val="ru-RU" w:bidi="en-US"/>
        </w:rPr>
        <w:t xml:space="preserve"> в реальности может привести к гармонизации в случае систематического оспаривания разногласий в сфере регулирования со стороны частных интересов, но пока этого не случилось. В</w:t>
      </w:r>
      <w:r w:rsidRPr="00D55AFC">
        <w:rPr>
          <w:rFonts w:eastAsiaTheme="minorEastAsia" w:cstheme="minorBidi"/>
          <w:sz w:val="22"/>
          <w:lang w:val="ru-RU" w:bidi="en-US"/>
        </w:rPr>
        <w:t xml:space="preserve"> </w:t>
      </w:r>
      <w:r>
        <w:rPr>
          <w:rFonts w:eastAsiaTheme="minorEastAsia" w:cstheme="minorBidi"/>
          <w:sz w:val="22"/>
          <w:lang w:val="ru-RU" w:bidi="en-US"/>
        </w:rPr>
        <w:t>Ассоциации</w:t>
      </w:r>
      <w:r w:rsidRPr="00D55AFC">
        <w:rPr>
          <w:rFonts w:eastAsiaTheme="minorEastAsia" w:cstheme="minorBidi"/>
          <w:sz w:val="22"/>
          <w:lang w:val="ru-RU" w:bidi="en-US"/>
        </w:rPr>
        <w:t xml:space="preserve"> </w:t>
      </w:r>
      <w:r>
        <w:rPr>
          <w:rFonts w:eastAsiaTheme="minorEastAsia" w:cstheme="minorBidi"/>
          <w:sz w:val="22"/>
          <w:lang w:val="ru-RU" w:bidi="en-US"/>
        </w:rPr>
        <w:t>стран</w:t>
      </w:r>
      <w:r w:rsidRPr="00D55AFC">
        <w:rPr>
          <w:rFonts w:eastAsiaTheme="minorEastAsia" w:cstheme="minorBidi"/>
          <w:sz w:val="22"/>
          <w:lang w:val="ru-RU" w:bidi="en-US"/>
        </w:rPr>
        <w:t xml:space="preserve"> </w:t>
      </w:r>
      <w:r>
        <w:rPr>
          <w:rFonts w:eastAsiaTheme="minorEastAsia" w:cstheme="minorBidi"/>
          <w:sz w:val="22"/>
          <w:lang w:val="ru-RU" w:bidi="en-US"/>
        </w:rPr>
        <w:t>Юго</w:t>
      </w:r>
      <w:r w:rsidRPr="00D55AFC">
        <w:rPr>
          <w:rFonts w:eastAsiaTheme="minorEastAsia" w:cstheme="minorBidi"/>
          <w:sz w:val="22"/>
          <w:lang w:val="ru-RU" w:bidi="en-US"/>
        </w:rPr>
        <w:t>-</w:t>
      </w:r>
      <w:r>
        <w:rPr>
          <w:rFonts w:eastAsiaTheme="minorEastAsia" w:cstheme="minorBidi"/>
          <w:sz w:val="22"/>
          <w:lang w:val="ru-RU" w:bidi="en-US"/>
        </w:rPr>
        <w:t>Восточной</w:t>
      </w:r>
      <w:r w:rsidRPr="00D55AFC">
        <w:rPr>
          <w:rFonts w:eastAsiaTheme="minorEastAsia" w:cstheme="minorBidi"/>
          <w:sz w:val="22"/>
          <w:lang w:val="ru-RU" w:bidi="en-US"/>
        </w:rPr>
        <w:t xml:space="preserve"> </w:t>
      </w:r>
      <w:r>
        <w:rPr>
          <w:rFonts w:eastAsiaTheme="minorEastAsia" w:cstheme="minorBidi"/>
          <w:sz w:val="22"/>
          <w:lang w:val="ru-RU" w:bidi="en-US"/>
        </w:rPr>
        <w:t>Азии</w:t>
      </w:r>
      <w:r w:rsidRPr="00D55AFC">
        <w:rPr>
          <w:rFonts w:eastAsiaTheme="minorEastAsia" w:cstheme="minorBidi"/>
          <w:sz w:val="22"/>
          <w:lang w:val="ru-RU" w:bidi="en-US"/>
        </w:rPr>
        <w:t xml:space="preserve"> (</w:t>
      </w:r>
      <w:r w:rsidRPr="00000724">
        <w:rPr>
          <w:rFonts w:eastAsiaTheme="minorEastAsia" w:cstheme="minorBidi"/>
          <w:sz w:val="22"/>
          <w:lang w:bidi="en-US"/>
        </w:rPr>
        <w:t>ASEAN</w:t>
      </w:r>
      <w:r w:rsidRPr="00D55AFC">
        <w:rPr>
          <w:rFonts w:eastAsiaTheme="minorEastAsia" w:cstheme="minorBidi"/>
          <w:sz w:val="22"/>
          <w:lang w:val="ru-RU" w:bidi="en-US"/>
        </w:rPr>
        <w:t xml:space="preserve">) </w:t>
      </w:r>
      <w:r>
        <w:rPr>
          <w:rFonts w:eastAsiaTheme="minorEastAsia" w:cstheme="minorBidi"/>
          <w:sz w:val="22"/>
          <w:lang w:val="ru-RU" w:bidi="en-US"/>
        </w:rPr>
        <w:t>гармонизация</w:t>
      </w:r>
      <w:r w:rsidRPr="00D55AFC">
        <w:rPr>
          <w:rFonts w:eastAsiaTheme="minorEastAsia" w:cstheme="minorBidi"/>
          <w:sz w:val="22"/>
          <w:lang w:val="ru-RU" w:bidi="en-US"/>
        </w:rPr>
        <w:t xml:space="preserve"> </w:t>
      </w:r>
      <w:r>
        <w:rPr>
          <w:rFonts w:eastAsiaTheme="minorEastAsia" w:cstheme="minorBidi"/>
          <w:sz w:val="22"/>
          <w:lang w:val="ru-RU" w:bidi="en-US"/>
        </w:rPr>
        <w:t>не</w:t>
      </w:r>
      <w:r w:rsidRPr="00D55AFC">
        <w:rPr>
          <w:rFonts w:eastAsiaTheme="minorEastAsia" w:cstheme="minorBidi"/>
          <w:sz w:val="22"/>
          <w:lang w:val="ru-RU" w:bidi="en-US"/>
        </w:rPr>
        <w:t xml:space="preserve"> </w:t>
      </w:r>
      <w:r>
        <w:rPr>
          <w:rFonts w:eastAsiaTheme="minorEastAsia" w:cstheme="minorBidi"/>
          <w:sz w:val="22"/>
          <w:lang w:val="ru-RU" w:bidi="en-US"/>
        </w:rPr>
        <w:t>была</w:t>
      </w:r>
      <w:r w:rsidRPr="00D55AFC">
        <w:rPr>
          <w:rFonts w:eastAsiaTheme="minorEastAsia" w:cstheme="minorBidi"/>
          <w:sz w:val="22"/>
          <w:lang w:val="ru-RU" w:bidi="en-US"/>
        </w:rPr>
        <w:t xml:space="preserve"> </w:t>
      </w:r>
      <w:r>
        <w:rPr>
          <w:rFonts w:eastAsiaTheme="minorEastAsia" w:cstheme="minorBidi"/>
          <w:sz w:val="22"/>
          <w:lang w:val="ru-RU" w:bidi="en-US"/>
        </w:rPr>
        <w:t>пока</w:t>
      </w:r>
      <w:r w:rsidRPr="00D55AFC">
        <w:rPr>
          <w:rFonts w:eastAsiaTheme="minorEastAsia" w:cstheme="minorBidi"/>
          <w:sz w:val="22"/>
          <w:lang w:val="ru-RU" w:bidi="en-US"/>
        </w:rPr>
        <w:t xml:space="preserve"> </w:t>
      </w:r>
      <w:r>
        <w:rPr>
          <w:rFonts w:eastAsiaTheme="minorEastAsia" w:cstheme="minorBidi"/>
          <w:sz w:val="22"/>
          <w:lang w:val="ru-RU" w:bidi="en-US"/>
        </w:rPr>
        <w:t>проведена</w:t>
      </w:r>
      <w:r w:rsidRPr="00D55AFC">
        <w:rPr>
          <w:rFonts w:eastAsiaTheme="minorEastAsia" w:cstheme="minorBidi"/>
          <w:sz w:val="22"/>
          <w:lang w:val="ru-RU" w:bidi="en-US"/>
        </w:rPr>
        <w:t xml:space="preserve">, </w:t>
      </w:r>
      <w:r>
        <w:rPr>
          <w:rFonts w:eastAsiaTheme="minorEastAsia" w:cstheme="minorBidi"/>
          <w:sz w:val="22"/>
          <w:lang w:val="ru-RU" w:bidi="en-US"/>
        </w:rPr>
        <w:t xml:space="preserve">успехи достигнуты только в рамках отраслевого Соглашения о взаимном признании в сфере производства косметических изделий. </w:t>
      </w:r>
      <w:r w:rsidRPr="00D55AFC">
        <w:rPr>
          <w:rFonts w:eastAsiaTheme="minorEastAsia" w:cstheme="minorBidi"/>
          <w:sz w:val="22"/>
          <w:lang w:val="ru-RU" w:bidi="en-US"/>
        </w:rPr>
        <w:t xml:space="preserve"> </w:t>
      </w:r>
    </w:p>
    <w:p w:rsidR="000E180E" w:rsidRPr="009E5699" w:rsidRDefault="000E180E" w:rsidP="000E180E">
      <w:pPr>
        <w:spacing w:after="120" w:line="240" w:lineRule="auto"/>
        <w:ind w:firstLine="0"/>
        <w:jc w:val="both"/>
        <w:rPr>
          <w:rFonts w:eastAsiaTheme="minorEastAsia" w:cstheme="minorBidi"/>
          <w:sz w:val="22"/>
          <w:lang w:val="ru-RU" w:bidi="en-US"/>
        </w:rPr>
      </w:pPr>
      <w:r w:rsidRPr="00067153">
        <w:rPr>
          <w:rFonts w:eastAsiaTheme="minorEastAsia" w:cstheme="minorBidi"/>
          <w:sz w:val="22"/>
          <w:lang w:val="ru-RU" w:bidi="en-US"/>
        </w:rPr>
        <w:tab/>
      </w:r>
      <w:r>
        <w:rPr>
          <w:rFonts w:eastAsiaTheme="minorEastAsia" w:cstheme="minorBidi"/>
          <w:sz w:val="22"/>
          <w:lang w:val="ru-RU" w:bidi="en-US"/>
        </w:rPr>
        <w:t>Систематические</w:t>
      </w:r>
      <w:r w:rsidRPr="00D63195">
        <w:rPr>
          <w:rFonts w:eastAsiaTheme="minorEastAsia" w:cstheme="minorBidi"/>
          <w:sz w:val="22"/>
          <w:lang w:val="ru-RU" w:bidi="en-US"/>
        </w:rPr>
        <w:t xml:space="preserve"> </w:t>
      </w:r>
      <w:r>
        <w:rPr>
          <w:rFonts w:eastAsiaTheme="minorEastAsia" w:cstheme="minorBidi"/>
          <w:sz w:val="22"/>
          <w:lang w:val="ru-RU" w:bidi="en-US"/>
        </w:rPr>
        <w:t>данные по странам</w:t>
      </w:r>
      <w:r w:rsidRPr="00D63195">
        <w:rPr>
          <w:rFonts w:eastAsiaTheme="minorEastAsia" w:cstheme="minorBidi"/>
          <w:sz w:val="22"/>
          <w:lang w:val="ru-RU" w:bidi="en-US"/>
        </w:rPr>
        <w:t xml:space="preserve"> </w:t>
      </w:r>
      <w:r>
        <w:rPr>
          <w:rFonts w:eastAsiaTheme="minorEastAsia" w:cstheme="minorBidi"/>
          <w:sz w:val="22"/>
          <w:lang w:val="ru-RU" w:bidi="en-US"/>
        </w:rPr>
        <w:t>свидетельствуют</w:t>
      </w:r>
      <w:r w:rsidRPr="00D63195">
        <w:rPr>
          <w:rFonts w:eastAsiaTheme="minorEastAsia" w:cstheme="minorBidi"/>
          <w:sz w:val="22"/>
          <w:lang w:val="ru-RU" w:bidi="en-US"/>
        </w:rPr>
        <w:t xml:space="preserve"> </w:t>
      </w:r>
      <w:r>
        <w:rPr>
          <w:rFonts w:eastAsiaTheme="minorEastAsia" w:cstheme="minorBidi"/>
          <w:sz w:val="22"/>
          <w:lang w:val="ru-RU" w:bidi="en-US"/>
        </w:rPr>
        <w:t>о</w:t>
      </w:r>
      <w:r w:rsidRPr="00D63195">
        <w:rPr>
          <w:rFonts w:eastAsiaTheme="minorEastAsia" w:cstheme="minorBidi"/>
          <w:sz w:val="22"/>
          <w:lang w:val="ru-RU" w:bidi="en-US"/>
        </w:rPr>
        <w:t xml:space="preserve"> </w:t>
      </w:r>
      <w:r>
        <w:rPr>
          <w:rFonts w:eastAsiaTheme="minorEastAsia" w:cstheme="minorBidi"/>
          <w:sz w:val="22"/>
          <w:lang w:val="ru-RU" w:bidi="en-US"/>
        </w:rPr>
        <w:t>том</w:t>
      </w:r>
      <w:r w:rsidRPr="00D63195">
        <w:rPr>
          <w:rFonts w:eastAsiaTheme="minorEastAsia" w:cstheme="minorBidi"/>
          <w:sz w:val="22"/>
          <w:lang w:val="ru-RU" w:bidi="en-US"/>
        </w:rPr>
        <w:t xml:space="preserve">, </w:t>
      </w:r>
      <w:r>
        <w:rPr>
          <w:rFonts w:eastAsiaTheme="minorEastAsia" w:cstheme="minorBidi"/>
          <w:sz w:val="22"/>
          <w:lang w:val="ru-RU" w:bidi="en-US"/>
        </w:rPr>
        <w:t>что</w:t>
      </w:r>
      <w:r w:rsidRPr="00D63195">
        <w:rPr>
          <w:rFonts w:eastAsiaTheme="minorEastAsia" w:cstheme="minorBidi"/>
          <w:sz w:val="22"/>
          <w:lang w:val="ru-RU" w:bidi="en-US"/>
        </w:rPr>
        <w:t xml:space="preserve"> </w:t>
      </w:r>
      <w:r>
        <w:rPr>
          <w:rFonts w:eastAsiaTheme="minorEastAsia" w:cstheme="minorBidi"/>
          <w:sz w:val="22"/>
          <w:lang w:val="ru-RU" w:bidi="en-US"/>
        </w:rPr>
        <w:t>и</w:t>
      </w:r>
      <w:r w:rsidRPr="00D63195">
        <w:rPr>
          <w:rFonts w:eastAsiaTheme="minorEastAsia" w:cstheme="minorBidi"/>
          <w:sz w:val="22"/>
          <w:lang w:val="ru-RU" w:bidi="en-US"/>
        </w:rPr>
        <w:t xml:space="preserve"> </w:t>
      </w:r>
      <w:r>
        <w:rPr>
          <w:rFonts w:eastAsiaTheme="minorEastAsia" w:cstheme="minorBidi"/>
          <w:sz w:val="22"/>
          <w:lang w:val="ru-RU" w:bidi="en-US"/>
        </w:rPr>
        <w:t>взаимное</w:t>
      </w:r>
      <w:r w:rsidRPr="00D63195">
        <w:rPr>
          <w:rFonts w:eastAsiaTheme="minorEastAsia" w:cstheme="minorBidi"/>
          <w:sz w:val="22"/>
          <w:lang w:val="ru-RU" w:bidi="en-US"/>
        </w:rPr>
        <w:t xml:space="preserve"> </w:t>
      </w:r>
      <w:r>
        <w:rPr>
          <w:rFonts w:eastAsiaTheme="minorEastAsia" w:cstheme="minorBidi"/>
          <w:sz w:val="22"/>
          <w:lang w:val="ru-RU" w:bidi="en-US"/>
        </w:rPr>
        <w:t>признание</w:t>
      </w:r>
      <w:r w:rsidRPr="00D63195">
        <w:rPr>
          <w:rFonts w:eastAsiaTheme="minorEastAsia" w:cstheme="minorBidi"/>
          <w:sz w:val="22"/>
          <w:lang w:val="ru-RU" w:bidi="en-US"/>
        </w:rPr>
        <w:t xml:space="preserve"> </w:t>
      </w:r>
      <w:r>
        <w:rPr>
          <w:rFonts w:eastAsiaTheme="minorEastAsia" w:cstheme="minorBidi"/>
          <w:sz w:val="22"/>
          <w:lang w:val="ru-RU" w:bidi="en-US"/>
        </w:rPr>
        <w:t>и</w:t>
      </w:r>
      <w:r w:rsidRPr="00D63195">
        <w:rPr>
          <w:rFonts w:eastAsiaTheme="minorEastAsia" w:cstheme="minorBidi"/>
          <w:sz w:val="22"/>
          <w:lang w:val="ru-RU" w:bidi="en-US"/>
        </w:rPr>
        <w:t xml:space="preserve"> </w:t>
      </w:r>
      <w:r>
        <w:rPr>
          <w:rFonts w:eastAsiaTheme="minorEastAsia" w:cstheme="minorBidi"/>
          <w:sz w:val="22"/>
          <w:lang w:val="ru-RU" w:bidi="en-US"/>
        </w:rPr>
        <w:t>гармонизация</w:t>
      </w:r>
      <w:r w:rsidRPr="00D63195">
        <w:rPr>
          <w:rFonts w:eastAsiaTheme="minorEastAsia" w:cstheme="minorBidi"/>
          <w:sz w:val="22"/>
          <w:lang w:val="ru-RU" w:bidi="en-US"/>
        </w:rPr>
        <w:t xml:space="preserve"> </w:t>
      </w:r>
      <w:r>
        <w:rPr>
          <w:rFonts w:eastAsiaTheme="minorEastAsia" w:cstheme="minorBidi"/>
          <w:sz w:val="22"/>
          <w:lang w:val="ru-RU" w:bidi="en-US"/>
        </w:rPr>
        <w:t>технических</w:t>
      </w:r>
      <w:r w:rsidRPr="00D63195">
        <w:rPr>
          <w:rFonts w:eastAsiaTheme="minorEastAsia" w:cstheme="minorBidi"/>
          <w:sz w:val="22"/>
          <w:lang w:val="ru-RU" w:bidi="en-US"/>
        </w:rPr>
        <w:t xml:space="preserve"> </w:t>
      </w:r>
      <w:r>
        <w:rPr>
          <w:rFonts w:eastAsiaTheme="minorEastAsia" w:cstheme="minorBidi"/>
          <w:sz w:val="22"/>
          <w:lang w:val="ru-RU" w:bidi="en-US"/>
        </w:rPr>
        <w:t>регламентов</w:t>
      </w:r>
      <w:r w:rsidRPr="00D63195">
        <w:rPr>
          <w:rFonts w:eastAsiaTheme="minorEastAsia" w:cstheme="minorBidi"/>
          <w:sz w:val="22"/>
          <w:lang w:val="ru-RU" w:bidi="en-US"/>
        </w:rPr>
        <w:t xml:space="preserve"> </w:t>
      </w:r>
      <w:r>
        <w:rPr>
          <w:rFonts w:eastAsiaTheme="minorEastAsia" w:cstheme="minorBidi"/>
          <w:sz w:val="22"/>
          <w:lang w:val="ru-RU" w:bidi="en-US"/>
        </w:rPr>
        <w:t>в</w:t>
      </w:r>
      <w:r w:rsidRPr="00D63195">
        <w:rPr>
          <w:rFonts w:eastAsiaTheme="minorEastAsia" w:cstheme="minorBidi"/>
          <w:sz w:val="22"/>
          <w:lang w:val="ru-RU" w:bidi="en-US"/>
        </w:rPr>
        <w:t xml:space="preserve"> </w:t>
      </w:r>
      <w:r>
        <w:rPr>
          <w:rFonts w:eastAsiaTheme="minorEastAsia" w:cstheme="minorBidi"/>
          <w:sz w:val="22"/>
          <w:lang w:val="ru-RU" w:bidi="en-US"/>
        </w:rPr>
        <w:t>региональных</w:t>
      </w:r>
      <w:r w:rsidRPr="00D63195">
        <w:rPr>
          <w:rFonts w:eastAsiaTheme="minorEastAsia" w:cstheme="minorBidi"/>
          <w:sz w:val="22"/>
          <w:lang w:val="ru-RU" w:bidi="en-US"/>
        </w:rPr>
        <w:t xml:space="preserve"> </w:t>
      </w:r>
      <w:r>
        <w:rPr>
          <w:rFonts w:eastAsiaTheme="minorEastAsia" w:cstheme="minorBidi"/>
          <w:sz w:val="22"/>
          <w:lang w:val="ru-RU" w:bidi="en-US"/>
        </w:rPr>
        <w:t>соглашениях</w:t>
      </w:r>
      <w:r w:rsidRPr="00D63195">
        <w:rPr>
          <w:rFonts w:eastAsiaTheme="minorEastAsia" w:cstheme="minorBidi"/>
          <w:sz w:val="22"/>
          <w:lang w:val="ru-RU" w:bidi="en-US"/>
        </w:rPr>
        <w:t xml:space="preserve"> </w:t>
      </w:r>
      <w:r>
        <w:rPr>
          <w:rFonts w:eastAsiaTheme="minorEastAsia" w:cstheme="minorBidi"/>
          <w:sz w:val="22"/>
          <w:lang w:val="ru-RU" w:bidi="en-US"/>
        </w:rPr>
        <w:t xml:space="preserve">могут укрепить торговлю </w:t>
      </w:r>
      <w:r>
        <w:rPr>
          <w:rFonts w:eastAsiaTheme="minorEastAsia" w:cstheme="minorBidi"/>
          <w:sz w:val="22"/>
          <w:lang w:val="ru-RU" w:bidi="en-US"/>
        </w:rPr>
        <w:lastRenderedPageBreak/>
        <w:t xml:space="preserve">внутри блоков, но поставить под удар торговлю с третьими странами, усиливая опасность переориентации торговли </w:t>
      </w:r>
      <w:r w:rsidRPr="00D63195">
        <w:rPr>
          <w:rFonts w:eastAsiaTheme="minorEastAsia" w:cstheme="minorBidi"/>
          <w:sz w:val="22"/>
          <w:lang w:val="ru-RU" w:bidi="en-US"/>
        </w:rPr>
        <w:t>(</w:t>
      </w:r>
      <w:r>
        <w:rPr>
          <w:rFonts w:eastAsiaTheme="minorEastAsia" w:cstheme="minorBidi"/>
          <w:sz w:val="22"/>
          <w:lang w:val="ru-RU" w:bidi="en-US"/>
        </w:rPr>
        <w:t>смотрите, например, Боллер</w:t>
      </w:r>
      <w:r w:rsidRPr="00D63195">
        <w:rPr>
          <w:rFonts w:eastAsiaTheme="minorEastAsia" w:cstheme="minorBidi"/>
          <w:sz w:val="22"/>
          <w:lang w:val="ru-RU" w:bidi="en-US"/>
        </w:rPr>
        <w:t xml:space="preserve"> 2007, </w:t>
      </w:r>
      <w:r>
        <w:rPr>
          <w:rFonts w:eastAsiaTheme="minorEastAsia" w:cstheme="minorBidi"/>
          <w:sz w:val="22"/>
          <w:lang w:val="ru-RU" w:bidi="en-US"/>
        </w:rPr>
        <w:t>Чен и Матту</w:t>
      </w:r>
      <w:r w:rsidRPr="00D63195">
        <w:rPr>
          <w:rFonts w:eastAsiaTheme="minorEastAsia" w:cstheme="minorBidi"/>
          <w:sz w:val="22"/>
          <w:lang w:val="ru-RU" w:bidi="en-US"/>
        </w:rPr>
        <w:t xml:space="preserve"> 2008, </w:t>
      </w:r>
      <w:r>
        <w:rPr>
          <w:rFonts w:eastAsiaTheme="minorEastAsia" w:cstheme="minorBidi"/>
          <w:sz w:val="22"/>
          <w:lang w:val="ru-RU" w:bidi="en-US"/>
        </w:rPr>
        <w:t>Дисдьер, Фонтанье и Кадот</w:t>
      </w:r>
      <w:r w:rsidRPr="00D63195">
        <w:rPr>
          <w:rFonts w:eastAsiaTheme="minorEastAsia" w:cstheme="minorBidi"/>
          <w:sz w:val="22"/>
          <w:lang w:val="ru-RU" w:bidi="en-US"/>
        </w:rPr>
        <w:t xml:space="preserve"> 2012). </w:t>
      </w:r>
      <w:r>
        <w:rPr>
          <w:rFonts w:eastAsiaTheme="minorEastAsia" w:cstheme="minorBidi"/>
          <w:sz w:val="22"/>
          <w:lang w:val="ru-RU" w:bidi="en-US"/>
        </w:rPr>
        <w:t>Это</w:t>
      </w:r>
      <w:r w:rsidRPr="00D63195">
        <w:rPr>
          <w:rFonts w:eastAsiaTheme="minorEastAsia" w:cstheme="minorBidi"/>
          <w:sz w:val="22"/>
          <w:lang w:val="ru-RU" w:bidi="en-US"/>
        </w:rPr>
        <w:t xml:space="preserve"> </w:t>
      </w:r>
      <w:r>
        <w:rPr>
          <w:rFonts w:eastAsiaTheme="minorEastAsia" w:cstheme="minorBidi"/>
          <w:sz w:val="22"/>
          <w:lang w:val="ru-RU" w:bidi="en-US"/>
        </w:rPr>
        <w:t>особенно</w:t>
      </w:r>
      <w:r w:rsidRPr="00D63195">
        <w:rPr>
          <w:rFonts w:eastAsiaTheme="minorEastAsia" w:cstheme="minorBidi"/>
          <w:sz w:val="22"/>
          <w:lang w:val="ru-RU" w:bidi="en-US"/>
        </w:rPr>
        <w:t xml:space="preserve"> </w:t>
      </w:r>
      <w:r>
        <w:rPr>
          <w:rFonts w:eastAsiaTheme="minorEastAsia" w:cstheme="minorBidi"/>
          <w:sz w:val="22"/>
          <w:lang w:val="ru-RU" w:bidi="en-US"/>
        </w:rPr>
        <w:t>верно</w:t>
      </w:r>
      <w:r w:rsidRPr="00D63195">
        <w:rPr>
          <w:rFonts w:eastAsiaTheme="minorEastAsia" w:cstheme="minorBidi"/>
          <w:sz w:val="22"/>
          <w:lang w:val="ru-RU" w:bidi="en-US"/>
        </w:rPr>
        <w:t xml:space="preserve"> </w:t>
      </w:r>
      <w:r>
        <w:rPr>
          <w:rFonts w:eastAsiaTheme="minorEastAsia" w:cstheme="minorBidi"/>
          <w:sz w:val="22"/>
          <w:lang w:val="ru-RU" w:bidi="en-US"/>
        </w:rPr>
        <w:t>в</w:t>
      </w:r>
      <w:r w:rsidRPr="00D63195">
        <w:rPr>
          <w:rFonts w:eastAsiaTheme="minorEastAsia" w:cstheme="minorBidi"/>
          <w:sz w:val="22"/>
          <w:lang w:val="ru-RU" w:bidi="en-US"/>
        </w:rPr>
        <w:t xml:space="preserve"> </w:t>
      </w:r>
      <w:r>
        <w:rPr>
          <w:rFonts w:eastAsiaTheme="minorEastAsia" w:cstheme="minorBidi"/>
          <w:sz w:val="22"/>
          <w:lang w:val="ru-RU" w:bidi="en-US"/>
        </w:rPr>
        <w:t>отношении</w:t>
      </w:r>
      <w:r w:rsidRPr="00D63195">
        <w:rPr>
          <w:rFonts w:eastAsiaTheme="minorEastAsia" w:cstheme="minorBidi"/>
          <w:sz w:val="22"/>
          <w:lang w:val="ru-RU" w:bidi="en-US"/>
        </w:rPr>
        <w:t xml:space="preserve"> </w:t>
      </w:r>
      <w:r>
        <w:rPr>
          <w:rFonts w:eastAsiaTheme="minorEastAsia" w:cstheme="minorBidi"/>
          <w:sz w:val="22"/>
          <w:lang w:val="ru-RU" w:bidi="en-US"/>
        </w:rPr>
        <w:t>соглашений</w:t>
      </w:r>
      <w:r w:rsidRPr="00D63195">
        <w:rPr>
          <w:rFonts w:eastAsiaTheme="minorEastAsia" w:cstheme="minorBidi"/>
          <w:sz w:val="22"/>
          <w:lang w:val="ru-RU" w:bidi="en-US"/>
        </w:rPr>
        <w:t xml:space="preserve"> </w:t>
      </w:r>
      <w:r>
        <w:rPr>
          <w:rFonts w:eastAsiaTheme="minorEastAsia" w:cstheme="minorBidi"/>
          <w:sz w:val="22"/>
          <w:lang w:val="ru-RU" w:bidi="en-US"/>
        </w:rPr>
        <w:t>между</w:t>
      </w:r>
      <w:r w:rsidRPr="00D63195">
        <w:rPr>
          <w:rFonts w:eastAsiaTheme="minorEastAsia" w:cstheme="minorBidi"/>
          <w:sz w:val="22"/>
          <w:lang w:val="ru-RU" w:bidi="en-US"/>
        </w:rPr>
        <w:t xml:space="preserve"> «</w:t>
      </w:r>
      <w:r>
        <w:rPr>
          <w:rFonts w:eastAsiaTheme="minorEastAsia" w:cstheme="minorBidi"/>
          <w:sz w:val="22"/>
          <w:lang w:val="ru-RU" w:bidi="en-US"/>
        </w:rPr>
        <w:t>Севером</w:t>
      </w:r>
      <w:r w:rsidRPr="00D63195">
        <w:rPr>
          <w:rFonts w:eastAsiaTheme="minorEastAsia" w:cstheme="minorBidi"/>
          <w:sz w:val="22"/>
          <w:lang w:val="ru-RU" w:bidi="en-US"/>
        </w:rPr>
        <w:t xml:space="preserve"> </w:t>
      </w:r>
      <w:r>
        <w:rPr>
          <w:rFonts w:eastAsiaTheme="minorEastAsia" w:cstheme="minorBidi"/>
          <w:sz w:val="22"/>
          <w:lang w:val="ru-RU" w:bidi="en-US"/>
        </w:rPr>
        <w:t>и</w:t>
      </w:r>
      <w:r w:rsidRPr="00D63195">
        <w:rPr>
          <w:rFonts w:eastAsiaTheme="minorEastAsia" w:cstheme="minorBidi"/>
          <w:sz w:val="22"/>
          <w:lang w:val="ru-RU" w:bidi="en-US"/>
        </w:rPr>
        <w:t xml:space="preserve"> </w:t>
      </w:r>
      <w:r>
        <w:rPr>
          <w:rFonts w:eastAsiaTheme="minorEastAsia" w:cstheme="minorBidi"/>
          <w:sz w:val="22"/>
          <w:lang w:val="ru-RU" w:bidi="en-US"/>
        </w:rPr>
        <w:t>Югом</w:t>
      </w:r>
      <w:r w:rsidRPr="00D63195">
        <w:rPr>
          <w:rFonts w:eastAsiaTheme="minorEastAsia" w:cstheme="minorBidi"/>
          <w:sz w:val="22"/>
          <w:lang w:val="ru-RU" w:bidi="en-US"/>
        </w:rPr>
        <w:t xml:space="preserve">», </w:t>
      </w:r>
      <w:r>
        <w:rPr>
          <w:rFonts w:eastAsiaTheme="minorEastAsia" w:cstheme="minorBidi"/>
          <w:sz w:val="22"/>
          <w:lang w:val="ru-RU" w:bidi="en-US"/>
        </w:rPr>
        <w:t>в</w:t>
      </w:r>
      <w:r w:rsidRPr="00D63195">
        <w:rPr>
          <w:rFonts w:eastAsiaTheme="minorEastAsia" w:cstheme="minorBidi"/>
          <w:sz w:val="22"/>
          <w:lang w:val="ru-RU" w:bidi="en-US"/>
        </w:rPr>
        <w:t xml:space="preserve"> </w:t>
      </w:r>
      <w:r>
        <w:rPr>
          <w:rFonts w:eastAsiaTheme="minorEastAsia" w:cstheme="minorBidi"/>
          <w:sz w:val="22"/>
          <w:lang w:val="ru-RU" w:bidi="en-US"/>
        </w:rPr>
        <w:t>которых</w:t>
      </w:r>
      <w:r w:rsidRPr="00D63195">
        <w:rPr>
          <w:rFonts w:eastAsiaTheme="minorEastAsia" w:cstheme="minorBidi"/>
          <w:sz w:val="22"/>
          <w:lang w:val="ru-RU" w:bidi="en-US"/>
        </w:rPr>
        <w:t xml:space="preserve"> </w:t>
      </w:r>
      <w:r>
        <w:rPr>
          <w:rFonts w:eastAsiaTheme="minorEastAsia" w:cstheme="minorBidi"/>
          <w:sz w:val="22"/>
          <w:lang w:val="ru-RU" w:bidi="en-US"/>
        </w:rPr>
        <w:t>южным</w:t>
      </w:r>
      <w:r w:rsidRPr="00D63195">
        <w:rPr>
          <w:rFonts w:eastAsiaTheme="minorEastAsia" w:cstheme="minorBidi"/>
          <w:sz w:val="22"/>
          <w:lang w:val="ru-RU" w:bidi="en-US"/>
        </w:rPr>
        <w:t xml:space="preserve"> </w:t>
      </w:r>
      <w:r>
        <w:rPr>
          <w:rFonts w:eastAsiaTheme="minorEastAsia" w:cstheme="minorBidi"/>
          <w:sz w:val="22"/>
          <w:lang w:val="ru-RU" w:bidi="en-US"/>
        </w:rPr>
        <w:t>странам</w:t>
      </w:r>
      <w:r w:rsidRPr="00D63195">
        <w:rPr>
          <w:rFonts w:eastAsiaTheme="minorEastAsia" w:cstheme="minorBidi"/>
          <w:sz w:val="22"/>
          <w:lang w:val="ru-RU" w:bidi="en-US"/>
        </w:rPr>
        <w:t xml:space="preserve"> </w:t>
      </w:r>
      <w:r>
        <w:rPr>
          <w:rFonts w:eastAsiaTheme="minorEastAsia" w:cstheme="minorBidi"/>
          <w:sz w:val="22"/>
          <w:lang w:val="ru-RU" w:bidi="en-US"/>
        </w:rPr>
        <w:t>рекомендуется</w:t>
      </w:r>
      <w:r w:rsidRPr="00D63195">
        <w:rPr>
          <w:rFonts w:eastAsiaTheme="minorEastAsia" w:cstheme="minorBidi"/>
          <w:sz w:val="22"/>
          <w:lang w:val="ru-RU" w:bidi="en-US"/>
        </w:rPr>
        <w:t xml:space="preserve"> </w:t>
      </w:r>
      <w:r>
        <w:rPr>
          <w:rFonts w:eastAsiaTheme="minorEastAsia" w:cstheme="minorBidi"/>
          <w:sz w:val="22"/>
          <w:lang w:val="ru-RU" w:bidi="en-US"/>
        </w:rPr>
        <w:t>гармонизировать</w:t>
      </w:r>
      <w:r w:rsidRPr="00D63195">
        <w:rPr>
          <w:rFonts w:eastAsiaTheme="minorEastAsia" w:cstheme="minorBidi"/>
          <w:sz w:val="22"/>
          <w:lang w:val="ru-RU" w:bidi="en-US"/>
        </w:rPr>
        <w:t xml:space="preserve"> </w:t>
      </w:r>
      <w:r>
        <w:rPr>
          <w:rFonts w:eastAsiaTheme="minorEastAsia" w:cstheme="minorBidi"/>
          <w:sz w:val="22"/>
          <w:lang w:val="ru-RU" w:bidi="en-US"/>
        </w:rPr>
        <w:t>меры</w:t>
      </w:r>
      <w:r w:rsidRPr="00D63195">
        <w:rPr>
          <w:rFonts w:eastAsiaTheme="minorEastAsia" w:cstheme="minorBidi"/>
          <w:sz w:val="22"/>
          <w:lang w:val="ru-RU" w:bidi="en-US"/>
        </w:rPr>
        <w:t xml:space="preserve"> </w:t>
      </w:r>
      <w:r>
        <w:rPr>
          <w:rFonts w:eastAsiaTheme="minorEastAsia" w:cstheme="minorBidi"/>
          <w:sz w:val="22"/>
          <w:lang w:val="ru-RU" w:bidi="en-US"/>
        </w:rPr>
        <w:t>регулирования</w:t>
      </w:r>
      <w:r w:rsidRPr="00D63195">
        <w:rPr>
          <w:rFonts w:eastAsiaTheme="minorEastAsia" w:cstheme="minorBidi"/>
          <w:sz w:val="22"/>
          <w:lang w:val="ru-RU" w:bidi="en-US"/>
        </w:rPr>
        <w:t xml:space="preserve"> </w:t>
      </w:r>
      <w:r>
        <w:rPr>
          <w:rFonts w:eastAsiaTheme="minorEastAsia" w:cstheme="minorBidi"/>
          <w:sz w:val="22"/>
          <w:lang w:val="ru-RU" w:bidi="en-US"/>
        </w:rPr>
        <w:t>в</w:t>
      </w:r>
      <w:r w:rsidRPr="00D63195">
        <w:rPr>
          <w:rFonts w:eastAsiaTheme="minorEastAsia" w:cstheme="minorBidi"/>
          <w:sz w:val="22"/>
          <w:lang w:val="ru-RU" w:bidi="en-US"/>
        </w:rPr>
        <w:t xml:space="preserve"> </w:t>
      </w:r>
      <w:r>
        <w:rPr>
          <w:rFonts w:eastAsiaTheme="minorEastAsia" w:cstheme="minorBidi"/>
          <w:sz w:val="22"/>
          <w:lang w:val="ru-RU" w:bidi="en-US"/>
        </w:rPr>
        <w:t>соответствии с жесткими мерами северных стран, что приводит к повышению затрат производителей и установлению завышенных цен на других южных рынках, не входящих в блок</w:t>
      </w:r>
      <w:r w:rsidRPr="00D63195">
        <w:rPr>
          <w:rFonts w:eastAsiaTheme="minorEastAsia" w:cstheme="minorBidi"/>
          <w:sz w:val="22"/>
          <w:lang w:val="ru-RU" w:bidi="en-US"/>
        </w:rPr>
        <w:t xml:space="preserve">. </w:t>
      </w:r>
      <w:r>
        <w:rPr>
          <w:rFonts w:eastAsiaTheme="minorEastAsia" w:cstheme="minorBidi"/>
          <w:sz w:val="22"/>
          <w:lang w:val="ru-RU" w:bidi="en-US"/>
        </w:rPr>
        <w:t>В</w:t>
      </w:r>
      <w:r w:rsidRPr="009E5699">
        <w:rPr>
          <w:rFonts w:eastAsiaTheme="minorEastAsia" w:cstheme="minorBidi"/>
          <w:sz w:val="22"/>
          <w:lang w:val="ru-RU" w:bidi="en-US"/>
        </w:rPr>
        <w:t xml:space="preserve"> </w:t>
      </w:r>
      <w:r>
        <w:rPr>
          <w:rFonts w:eastAsiaTheme="minorEastAsia" w:cstheme="minorBidi"/>
          <w:sz w:val="22"/>
          <w:lang w:val="ru-RU" w:bidi="en-US"/>
        </w:rPr>
        <w:t>контексте</w:t>
      </w:r>
      <w:r w:rsidRPr="009E5699">
        <w:rPr>
          <w:rFonts w:eastAsiaTheme="minorEastAsia" w:cstheme="minorBidi"/>
          <w:sz w:val="22"/>
          <w:lang w:val="ru-RU" w:bidi="en-US"/>
        </w:rPr>
        <w:t xml:space="preserve"> </w:t>
      </w:r>
      <w:r>
        <w:rPr>
          <w:rFonts w:eastAsiaTheme="minorEastAsia" w:cstheme="minorBidi"/>
          <w:sz w:val="22"/>
          <w:lang w:val="ru-RU" w:bidi="en-US"/>
        </w:rPr>
        <w:t>более</w:t>
      </w:r>
      <w:r w:rsidRPr="009E5699">
        <w:rPr>
          <w:rFonts w:eastAsiaTheme="minorEastAsia" w:cstheme="minorBidi"/>
          <w:sz w:val="22"/>
          <w:lang w:val="ru-RU" w:bidi="en-US"/>
        </w:rPr>
        <w:t xml:space="preserve"> </w:t>
      </w:r>
      <w:r>
        <w:rPr>
          <w:rFonts w:eastAsiaTheme="minorEastAsia" w:cstheme="minorBidi"/>
          <w:sz w:val="22"/>
          <w:lang w:val="ru-RU" w:bidi="en-US"/>
        </w:rPr>
        <w:t>быстрого</w:t>
      </w:r>
      <w:r w:rsidRPr="009E5699">
        <w:rPr>
          <w:rFonts w:eastAsiaTheme="minorEastAsia" w:cstheme="minorBidi"/>
          <w:sz w:val="22"/>
          <w:lang w:val="ru-RU" w:bidi="en-US"/>
        </w:rPr>
        <w:t xml:space="preserve"> </w:t>
      </w:r>
      <w:r>
        <w:rPr>
          <w:rFonts w:eastAsiaTheme="minorEastAsia" w:cstheme="minorBidi"/>
          <w:sz w:val="22"/>
          <w:lang w:val="ru-RU" w:bidi="en-US"/>
        </w:rPr>
        <w:t>развития</w:t>
      </w:r>
      <w:r w:rsidRPr="009E5699">
        <w:rPr>
          <w:rFonts w:eastAsiaTheme="minorEastAsia" w:cstheme="minorBidi"/>
          <w:sz w:val="22"/>
          <w:lang w:val="ru-RU" w:bidi="en-US"/>
        </w:rPr>
        <w:t xml:space="preserve"> </w:t>
      </w:r>
      <w:r>
        <w:rPr>
          <w:rFonts w:eastAsiaTheme="minorEastAsia" w:cstheme="minorBidi"/>
          <w:sz w:val="22"/>
          <w:lang w:val="ru-RU" w:bidi="en-US"/>
        </w:rPr>
        <w:t>южных</w:t>
      </w:r>
      <w:r w:rsidRPr="009E5699">
        <w:rPr>
          <w:rFonts w:eastAsiaTheme="minorEastAsia" w:cstheme="minorBidi"/>
          <w:sz w:val="22"/>
          <w:lang w:val="ru-RU" w:bidi="en-US"/>
        </w:rPr>
        <w:t xml:space="preserve"> </w:t>
      </w:r>
      <w:r>
        <w:rPr>
          <w:rFonts w:eastAsiaTheme="minorEastAsia" w:cstheme="minorBidi"/>
          <w:sz w:val="22"/>
          <w:lang w:val="ru-RU" w:bidi="en-US"/>
        </w:rPr>
        <w:t>рынков</w:t>
      </w:r>
      <w:r w:rsidRPr="009E5699">
        <w:rPr>
          <w:rFonts w:eastAsiaTheme="minorEastAsia" w:cstheme="minorBidi"/>
          <w:sz w:val="22"/>
          <w:lang w:val="ru-RU" w:bidi="en-US"/>
        </w:rPr>
        <w:t xml:space="preserve"> </w:t>
      </w:r>
      <w:r>
        <w:rPr>
          <w:rFonts w:eastAsiaTheme="minorEastAsia" w:cstheme="minorBidi"/>
          <w:sz w:val="22"/>
          <w:lang w:val="ru-RU" w:bidi="en-US"/>
        </w:rPr>
        <w:t>по</w:t>
      </w:r>
      <w:r w:rsidRPr="009E5699">
        <w:rPr>
          <w:rFonts w:eastAsiaTheme="minorEastAsia" w:cstheme="minorBidi"/>
          <w:sz w:val="22"/>
          <w:lang w:val="ru-RU" w:bidi="en-US"/>
        </w:rPr>
        <w:t xml:space="preserve"> </w:t>
      </w:r>
      <w:r>
        <w:rPr>
          <w:rFonts w:eastAsiaTheme="minorEastAsia" w:cstheme="minorBidi"/>
          <w:sz w:val="22"/>
          <w:lang w:val="ru-RU" w:bidi="en-US"/>
        </w:rPr>
        <w:t>сравнению</w:t>
      </w:r>
      <w:r w:rsidRPr="009E5699">
        <w:rPr>
          <w:rFonts w:eastAsiaTheme="minorEastAsia" w:cstheme="minorBidi"/>
          <w:sz w:val="22"/>
          <w:lang w:val="ru-RU" w:bidi="en-US"/>
        </w:rPr>
        <w:t xml:space="preserve"> </w:t>
      </w:r>
      <w:r>
        <w:rPr>
          <w:rFonts w:eastAsiaTheme="minorEastAsia" w:cstheme="minorBidi"/>
          <w:sz w:val="22"/>
          <w:lang w:val="ru-RU" w:bidi="en-US"/>
        </w:rPr>
        <w:t>с</w:t>
      </w:r>
      <w:r w:rsidRPr="009E5699">
        <w:rPr>
          <w:rFonts w:eastAsiaTheme="minorEastAsia" w:cstheme="minorBidi"/>
          <w:sz w:val="22"/>
          <w:lang w:val="ru-RU" w:bidi="en-US"/>
        </w:rPr>
        <w:t xml:space="preserve"> </w:t>
      </w:r>
      <w:r>
        <w:rPr>
          <w:rFonts w:eastAsiaTheme="minorEastAsia" w:cstheme="minorBidi"/>
          <w:sz w:val="22"/>
          <w:lang w:val="ru-RU" w:bidi="en-US"/>
        </w:rPr>
        <w:t>северными</w:t>
      </w:r>
      <w:r w:rsidRPr="009E5699">
        <w:rPr>
          <w:rFonts w:eastAsiaTheme="minorEastAsia" w:cstheme="minorBidi"/>
          <w:sz w:val="22"/>
          <w:lang w:val="ru-RU" w:bidi="en-US"/>
        </w:rPr>
        <w:t xml:space="preserve"> </w:t>
      </w:r>
      <w:r>
        <w:rPr>
          <w:rFonts w:eastAsiaTheme="minorEastAsia" w:cstheme="minorBidi"/>
          <w:sz w:val="22"/>
          <w:lang w:val="ru-RU" w:bidi="en-US"/>
        </w:rPr>
        <w:t xml:space="preserve">рынками </w:t>
      </w:r>
      <w:r w:rsidRPr="009E5699">
        <w:rPr>
          <w:rFonts w:eastAsiaTheme="minorEastAsia" w:cstheme="minorBidi"/>
          <w:sz w:val="22"/>
          <w:lang w:val="ru-RU" w:bidi="en-US"/>
        </w:rPr>
        <w:t>(</w:t>
      </w:r>
      <w:r>
        <w:rPr>
          <w:rFonts w:eastAsiaTheme="minorEastAsia" w:cstheme="minorBidi"/>
          <w:sz w:val="22"/>
          <w:lang w:val="ru-RU" w:bidi="en-US"/>
        </w:rPr>
        <w:t>Гурдон,</w:t>
      </w:r>
      <w:r w:rsidRPr="009E5699">
        <w:rPr>
          <w:rFonts w:eastAsiaTheme="minorEastAsia" w:cstheme="minorBidi"/>
          <w:sz w:val="22"/>
          <w:lang w:val="ru-RU" w:bidi="en-US"/>
        </w:rPr>
        <w:t xml:space="preserve"> 2007) </w:t>
      </w:r>
      <w:r>
        <w:rPr>
          <w:rFonts w:eastAsiaTheme="minorEastAsia" w:cstheme="minorBidi"/>
          <w:sz w:val="22"/>
          <w:lang w:val="ru-RU" w:bidi="en-US"/>
        </w:rPr>
        <w:t xml:space="preserve">за это приходится дорого платить. </w:t>
      </w:r>
      <w:r w:rsidRPr="009E5699">
        <w:rPr>
          <w:rFonts w:eastAsiaTheme="minorEastAsia" w:cstheme="minorBidi"/>
          <w:sz w:val="22"/>
          <w:lang w:val="ru-RU" w:bidi="en-US"/>
        </w:rPr>
        <w:t xml:space="preserve"> </w:t>
      </w:r>
    </w:p>
    <w:p w:rsidR="000E180E" w:rsidRPr="0034158A" w:rsidRDefault="000E180E" w:rsidP="000E180E">
      <w:pPr>
        <w:spacing w:after="120" w:line="240" w:lineRule="auto"/>
        <w:ind w:firstLine="0"/>
        <w:jc w:val="both"/>
        <w:rPr>
          <w:rFonts w:eastAsiaTheme="minorEastAsia" w:cstheme="minorBidi"/>
          <w:sz w:val="22"/>
          <w:lang w:val="ru-RU" w:bidi="en-US"/>
        </w:rPr>
      </w:pPr>
      <w:r w:rsidRPr="009E5699">
        <w:rPr>
          <w:rFonts w:eastAsiaTheme="minorEastAsia" w:cstheme="minorBidi"/>
          <w:sz w:val="22"/>
          <w:lang w:val="ru-RU" w:bidi="en-US"/>
        </w:rPr>
        <w:tab/>
      </w:r>
      <w:r>
        <w:rPr>
          <w:rFonts w:eastAsiaTheme="minorEastAsia" w:cstheme="minorBidi"/>
          <w:sz w:val="22"/>
          <w:lang w:val="ru-RU" w:bidi="en-US"/>
        </w:rPr>
        <w:t>Даже</w:t>
      </w:r>
      <w:r w:rsidRPr="009E5699">
        <w:rPr>
          <w:rFonts w:eastAsiaTheme="minorEastAsia" w:cstheme="minorBidi"/>
          <w:sz w:val="22"/>
          <w:lang w:val="ru-RU" w:bidi="en-US"/>
        </w:rPr>
        <w:t xml:space="preserve"> </w:t>
      </w:r>
      <w:r>
        <w:rPr>
          <w:rFonts w:eastAsiaTheme="minorEastAsia" w:cstheme="minorBidi"/>
          <w:sz w:val="22"/>
          <w:lang w:val="ru-RU" w:bidi="en-US"/>
        </w:rPr>
        <w:t>в</w:t>
      </w:r>
      <w:r w:rsidRPr="009E5699">
        <w:rPr>
          <w:rFonts w:eastAsiaTheme="minorEastAsia" w:cstheme="minorBidi"/>
          <w:sz w:val="22"/>
          <w:lang w:val="ru-RU" w:bidi="en-US"/>
        </w:rPr>
        <w:t xml:space="preserve"> </w:t>
      </w:r>
      <w:r>
        <w:rPr>
          <w:rFonts w:eastAsiaTheme="minorEastAsia" w:cstheme="minorBidi"/>
          <w:sz w:val="22"/>
          <w:lang w:val="ru-RU" w:bidi="en-US"/>
        </w:rPr>
        <w:t>соглашениях</w:t>
      </w:r>
      <w:r w:rsidRPr="009E5699">
        <w:rPr>
          <w:rFonts w:eastAsiaTheme="minorEastAsia" w:cstheme="minorBidi"/>
          <w:sz w:val="22"/>
          <w:lang w:val="ru-RU" w:bidi="en-US"/>
        </w:rPr>
        <w:t xml:space="preserve"> </w:t>
      </w:r>
      <w:r>
        <w:rPr>
          <w:rFonts w:eastAsiaTheme="minorEastAsia" w:cstheme="minorBidi"/>
          <w:sz w:val="22"/>
          <w:lang w:val="ru-RU" w:bidi="en-US"/>
        </w:rPr>
        <w:t>между</w:t>
      </w:r>
      <w:r w:rsidRPr="009E5699">
        <w:rPr>
          <w:rFonts w:eastAsiaTheme="minorEastAsia" w:cstheme="minorBidi"/>
          <w:sz w:val="22"/>
          <w:lang w:val="ru-RU" w:bidi="en-US"/>
        </w:rPr>
        <w:t xml:space="preserve"> </w:t>
      </w:r>
      <w:r>
        <w:rPr>
          <w:rFonts w:eastAsiaTheme="minorEastAsia" w:cstheme="minorBidi"/>
          <w:sz w:val="22"/>
          <w:lang w:val="ru-RU" w:bidi="en-US"/>
        </w:rPr>
        <w:t>южными</w:t>
      </w:r>
      <w:r w:rsidRPr="009E5699">
        <w:rPr>
          <w:rFonts w:eastAsiaTheme="minorEastAsia" w:cstheme="minorBidi"/>
          <w:sz w:val="22"/>
          <w:lang w:val="ru-RU" w:bidi="en-US"/>
        </w:rPr>
        <w:t xml:space="preserve"> </w:t>
      </w:r>
      <w:r>
        <w:rPr>
          <w:rFonts w:eastAsiaTheme="minorEastAsia" w:cstheme="minorBidi"/>
          <w:sz w:val="22"/>
          <w:lang w:val="ru-RU" w:bidi="en-US"/>
        </w:rPr>
        <w:t>странами</w:t>
      </w:r>
      <w:r w:rsidRPr="009E5699">
        <w:rPr>
          <w:rFonts w:eastAsiaTheme="minorEastAsia" w:cstheme="minorBidi"/>
          <w:sz w:val="22"/>
          <w:lang w:val="ru-RU" w:bidi="en-US"/>
        </w:rPr>
        <w:t xml:space="preserve"> </w:t>
      </w:r>
      <w:r>
        <w:rPr>
          <w:rFonts w:eastAsiaTheme="minorEastAsia" w:cstheme="minorBidi"/>
          <w:sz w:val="22"/>
          <w:lang w:val="ru-RU" w:bidi="en-US"/>
        </w:rPr>
        <w:t>гармонизация</w:t>
      </w:r>
      <w:r w:rsidRPr="009E5699">
        <w:rPr>
          <w:rFonts w:eastAsiaTheme="minorEastAsia" w:cstheme="minorBidi"/>
          <w:sz w:val="22"/>
          <w:lang w:val="ru-RU" w:bidi="en-US"/>
        </w:rPr>
        <w:t xml:space="preserve"> </w:t>
      </w:r>
      <w:r>
        <w:rPr>
          <w:rFonts w:eastAsiaTheme="minorEastAsia" w:cstheme="minorBidi"/>
          <w:sz w:val="22"/>
          <w:lang w:val="ru-RU" w:bidi="en-US"/>
        </w:rPr>
        <w:t>может</w:t>
      </w:r>
      <w:r w:rsidRPr="009E5699">
        <w:rPr>
          <w:rFonts w:eastAsiaTheme="minorEastAsia" w:cstheme="minorBidi"/>
          <w:sz w:val="22"/>
          <w:lang w:val="ru-RU" w:bidi="en-US"/>
        </w:rPr>
        <w:t xml:space="preserve"> </w:t>
      </w:r>
      <w:r>
        <w:rPr>
          <w:rFonts w:eastAsiaTheme="minorEastAsia" w:cstheme="minorBidi"/>
          <w:sz w:val="22"/>
          <w:lang w:val="ru-RU" w:bidi="en-US"/>
        </w:rPr>
        <w:t>быть слишком затруднительным процессом. Например</w:t>
      </w:r>
      <w:r w:rsidRPr="009E5699">
        <w:rPr>
          <w:rFonts w:eastAsiaTheme="minorEastAsia" w:cstheme="minorBidi"/>
          <w:sz w:val="22"/>
          <w:lang w:val="ru-RU" w:bidi="en-US"/>
        </w:rPr>
        <w:t xml:space="preserve">, </w:t>
      </w:r>
      <w:r>
        <w:rPr>
          <w:rFonts w:eastAsiaTheme="minorEastAsia" w:cstheme="minorBidi"/>
          <w:sz w:val="22"/>
          <w:lang w:val="ru-RU" w:bidi="en-US"/>
        </w:rPr>
        <w:t>Йенсен</w:t>
      </w:r>
      <w:r w:rsidRPr="009E5699">
        <w:rPr>
          <w:rFonts w:eastAsiaTheme="minorEastAsia" w:cstheme="minorBidi"/>
          <w:sz w:val="22"/>
          <w:lang w:val="ru-RU" w:bidi="en-US"/>
        </w:rPr>
        <w:t xml:space="preserve"> </w:t>
      </w:r>
      <w:r>
        <w:rPr>
          <w:rFonts w:eastAsiaTheme="minorEastAsia" w:cstheme="minorBidi"/>
          <w:sz w:val="22"/>
          <w:lang w:val="ru-RU" w:bidi="en-US"/>
        </w:rPr>
        <w:t>и</w:t>
      </w:r>
      <w:r w:rsidRPr="009E5699">
        <w:rPr>
          <w:rFonts w:eastAsiaTheme="minorEastAsia" w:cstheme="minorBidi"/>
          <w:sz w:val="22"/>
          <w:lang w:val="ru-RU" w:bidi="en-US"/>
        </w:rPr>
        <w:t xml:space="preserve"> </w:t>
      </w:r>
      <w:r>
        <w:rPr>
          <w:rFonts w:eastAsiaTheme="minorEastAsia" w:cstheme="minorBidi"/>
          <w:sz w:val="22"/>
          <w:lang w:val="ru-RU" w:bidi="en-US"/>
        </w:rPr>
        <w:t>Кайзер</w:t>
      </w:r>
      <w:r w:rsidRPr="009E5699">
        <w:rPr>
          <w:rFonts w:eastAsiaTheme="minorEastAsia" w:cstheme="minorBidi"/>
          <w:sz w:val="22"/>
          <w:lang w:val="ru-RU" w:bidi="en-US"/>
        </w:rPr>
        <w:t xml:space="preserve"> (2012) </w:t>
      </w:r>
      <w:r>
        <w:rPr>
          <w:rFonts w:eastAsiaTheme="minorEastAsia" w:cstheme="minorBidi"/>
          <w:sz w:val="22"/>
          <w:lang w:val="ru-RU" w:bidi="en-US"/>
        </w:rPr>
        <w:t>указывают</w:t>
      </w:r>
      <w:r w:rsidRPr="009E5699">
        <w:rPr>
          <w:rFonts w:eastAsiaTheme="minorEastAsia" w:cstheme="minorBidi"/>
          <w:sz w:val="22"/>
          <w:lang w:val="ru-RU" w:bidi="en-US"/>
        </w:rPr>
        <w:t xml:space="preserve"> </w:t>
      </w:r>
      <w:r>
        <w:rPr>
          <w:rFonts w:eastAsiaTheme="minorEastAsia" w:cstheme="minorBidi"/>
          <w:sz w:val="22"/>
          <w:lang w:val="ru-RU" w:bidi="en-US"/>
        </w:rPr>
        <w:t>на</w:t>
      </w:r>
      <w:r w:rsidRPr="009E5699">
        <w:rPr>
          <w:rFonts w:eastAsiaTheme="minorEastAsia" w:cstheme="minorBidi"/>
          <w:sz w:val="22"/>
          <w:lang w:val="ru-RU" w:bidi="en-US"/>
        </w:rPr>
        <w:t xml:space="preserve"> </w:t>
      </w:r>
      <w:r>
        <w:rPr>
          <w:rFonts w:eastAsiaTheme="minorEastAsia" w:cstheme="minorBidi"/>
          <w:sz w:val="22"/>
          <w:lang w:val="ru-RU" w:bidi="en-US"/>
        </w:rPr>
        <w:t>то</w:t>
      </w:r>
      <w:r w:rsidRPr="009E5699">
        <w:rPr>
          <w:rFonts w:eastAsiaTheme="minorEastAsia" w:cstheme="minorBidi"/>
          <w:sz w:val="22"/>
          <w:lang w:val="ru-RU" w:bidi="en-US"/>
        </w:rPr>
        <w:t xml:space="preserve">, </w:t>
      </w:r>
      <w:r>
        <w:rPr>
          <w:rFonts w:eastAsiaTheme="minorEastAsia" w:cstheme="minorBidi"/>
          <w:sz w:val="22"/>
          <w:lang w:val="ru-RU" w:bidi="en-US"/>
        </w:rPr>
        <w:t>что</w:t>
      </w:r>
      <w:r w:rsidRPr="009E5699">
        <w:rPr>
          <w:rFonts w:eastAsiaTheme="minorEastAsia" w:cstheme="minorBidi"/>
          <w:sz w:val="22"/>
          <w:lang w:val="ru-RU" w:bidi="en-US"/>
        </w:rPr>
        <w:t xml:space="preserve"> </w:t>
      </w:r>
      <w:r>
        <w:rPr>
          <w:rFonts w:eastAsiaTheme="minorEastAsia" w:cstheme="minorBidi"/>
          <w:sz w:val="22"/>
          <w:lang w:val="ru-RU" w:bidi="en-US"/>
        </w:rPr>
        <w:t>гармонизация</w:t>
      </w:r>
      <w:r w:rsidRPr="009E5699">
        <w:rPr>
          <w:rFonts w:eastAsiaTheme="minorEastAsia" w:cstheme="minorBidi"/>
          <w:sz w:val="22"/>
          <w:lang w:val="ru-RU" w:bidi="en-US"/>
        </w:rPr>
        <w:t xml:space="preserve"> </w:t>
      </w:r>
      <w:r>
        <w:rPr>
          <w:rFonts w:eastAsiaTheme="minorEastAsia" w:cstheme="minorBidi"/>
          <w:sz w:val="22"/>
          <w:lang w:val="ru-RU" w:bidi="en-US"/>
        </w:rPr>
        <w:t>стандартов</w:t>
      </w:r>
      <w:r w:rsidRPr="009E5699">
        <w:rPr>
          <w:rFonts w:eastAsiaTheme="minorEastAsia" w:cstheme="minorBidi"/>
          <w:sz w:val="22"/>
          <w:lang w:val="ru-RU" w:bidi="en-US"/>
        </w:rPr>
        <w:t xml:space="preserve"> </w:t>
      </w:r>
      <w:r>
        <w:rPr>
          <w:rFonts w:eastAsiaTheme="minorEastAsia" w:cstheme="minorBidi"/>
          <w:sz w:val="22"/>
          <w:lang w:val="ru-RU" w:bidi="en-US"/>
        </w:rPr>
        <w:t>качества</w:t>
      </w:r>
      <w:r w:rsidRPr="009E5699">
        <w:rPr>
          <w:rFonts w:eastAsiaTheme="minorEastAsia" w:cstheme="minorBidi"/>
          <w:sz w:val="22"/>
          <w:lang w:val="ru-RU" w:bidi="en-US"/>
        </w:rPr>
        <w:t xml:space="preserve"> </w:t>
      </w:r>
      <w:r>
        <w:rPr>
          <w:rFonts w:eastAsiaTheme="minorEastAsia" w:cstheme="minorBidi"/>
          <w:sz w:val="22"/>
          <w:lang w:val="ru-RU" w:bidi="en-US"/>
        </w:rPr>
        <w:t>молочной</w:t>
      </w:r>
      <w:r w:rsidRPr="009E5699">
        <w:rPr>
          <w:rFonts w:eastAsiaTheme="minorEastAsia" w:cstheme="minorBidi"/>
          <w:sz w:val="22"/>
          <w:lang w:val="ru-RU" w:bidi="en-US"/>
        </w:rPr>
        <w:t xml:space="preserve"> </w:t>
      </w:r>
      <w:r>
        <w:rPr>
          <w:rFonts w:eastAsiaTheme="minorEastAsia" w:cstheme="minorBidi"/>
          <w:sz w:val="22"/>
          <w:lang w:val="ru-RU" w:bidi="en-US"/>
        </w:rPr>
        <w:t>продукции</w:t>
      </w:r>
      <w:r w:rsidRPr="009E5699">
        <w:rPr>
          <w:rFonts w:eastAsiaTheme="minorEastAsia" w:cstheme="minorBidi"/>
          <w:sz w:val="22"/>
          <w:lang w:val="ru-RU" w:bidi="en-US"/>
        </w:rPr>
        <w:t xml:space="preserve"> </w:t>
      </w:r>
      <w:r>
        <w:rPr>
          <w:rFonts w:eastAsiaTheme="minorEastAsia" w:cstheme="minorBidi"/>
          <w:sz w:val="22"/>
          <w:lang w:val="ru-RU" w:bidi="en-US"/>
        </w:rPr>
        <w:t>в</w:t>
      </w:r>
      <w:r w:rsidRPr="009E5699">
        <w:rPr>
          <w:rFonts w:eastAsiaTheme="minorEastAsia" w:cstheme="minorBidi"/>
          <w:sz w:val="22"/>
          <w:lang w:val="ru-RU" w:bidi="en-US"/>
        </w:rPr>
        <w:t xml:space="preserve"> </w:t>
      </w:r>
      <w:r>
        <w:rPr>
          <w:rFonts w:eastAsiaTheme="minorEastAsia" w:cstheme="minorBidi"/>
          <w:sz w:val="22"/>
          <w:lang w:val="ru-RU" w:bidi="en-US"/>
        </w:rPr>
        <w:t>Восточно</w:t>
      </w:r>
      <w:r w:rsidR="00760795">
        <w:rPr>
          <w:rFonts w:eastAsiaTheme="minorEastAsia" w:cstheme="minorBidi"/>
          <w:sz w:val="22"/>
          <w:lang w:val="ru-RU" w:bidi="en-US"/>
        </w:rPr>
        <w:t>-</w:t>
      </w:r>
      <w:r>
        <w:rPr>
          <w:rFonts w:eastAsiaTheme="minorEastAsia" w:cstheme="minorBidi"/>
          <w:sz w:val="22"/>
          <w:lang w:val="ru-RU" w:bidi="en-US"/>
        </w:rPr>
        <w:t>африканском</w:t>
      </w:r>
      <w:r w:rsidRPr="009E5699">
        <w:rPr>
          <w:rFonts w:eastAsiaTheme="minorEastAsia" w:cstheme="minorBidi"/>
          <w:sz w:val="22"/>
          <w:lang w:val="ru-RU" w:bidi="en-US"/>
        </w:rPr>
        <w:t xml:space="preserve"> </w:t>
      </w:r>
      <w:r>
        <w:rPr>
          <w:rFonts w:eastAsiaTheme="minorEastAsia" w:cstheme="minorBidi"/>
          <w:sz w:val="22"/>
          <w:lang w:val="ru-RU" w:bidi="en-US"/>
        </w:rPr>
        <w:t>сообществе</w:t>
      </w:r>
      <w:r w:rsidRPr="009E5699">
        <w:rPr>
          <w:rFonts w:eastAsiaTheme="minorEastAsia" w:cstheme="minorBidi"/>
          <w:sz w:val="22"/>
          <w:lang w:val="ru-RU" w:bidi="en-US"/>
        </w:rPr>
        <w:t xml:space="preserve"> </w:t>
      </w:r>
      <w:r>
        <w:rPr>
          <w:rFonts w:eastAsiaTheme="minorEastAsia" w:cstheme="minorBidi"/>
          <w:sz w:val="22"/>
          <w:lang w:val="ru-RU" w:bidi="en-US"/>
        </w:rPr>
        <w:t>была заявлена на таком высоком и жестком уровне, что обеспечить соответствие в случае их применения могли бы только крупные производители</w:t>
      </w:r>
      <w:r w:rsidRPr="009E5699">
        <w:rPr>
          <w:rFonts w:eastAsiaTheme="minorEastAsia" w:cstheme="minorBidi"/>
          <w:sz w:val="22"/>
          <w:lang w:val="ru-RU" w:bidi="en-US"/>
        </w:rPr>
        <w:t xml:space="preserve">. </w:t>
      </w:r>
      <w:r>
        <w:rPr>
          <w:rFonts w:eastAsiaTheme="minorEastAsia" w:cstheme="minorBidi"/>
          <w:sz w:val="22"/>
          <w:lang w:val="ru-RU" w:bidi="en-US"/>
        </w:rPr>
        <w:t>Согласно</w:t>
      </w:r>
      <w:r w:rsidRPr="009E5699">
        <w:rPr>
          <w:rFonts w:eastAsiaTheme="minorEastAsia" w:cstheme="minorBidi"/>
          <w:sz w:val="22"/>
          <w:lang w:val="ru-RU" w:bidi="en-US"/>
        </w:rPr>
        <w:t xml:space="preserve"> </w:t>
      </w:r>
      <w:r>
        <w:rPr>
          <w:rFonts w:eastAsiaTheme="minorEastAsia" w:cstheme="minorBidi"/>
          <w:sz w:val="22"/>
          <w:lang w:val="ru-RU" w:bidi="en-US"/>
        </w:rPr>
        <w:t>авторам</w:t>
      </w:r>
      <w:r w:rsidRPr="009E5699">
        <w:rPr>
          <w:rFonts w:eastAsiaTheme="minorEastAsia" w:cstheme="minorBidi"/>
          <w:sz w:val="22"/>
          <w:lang w:val="ru-RU" w:bidi="en-US"/>
        </w:rPr>
        <w:t>, “</w:t>
      </w:r>
      <w:r>
        <w:rPr>
          <w:rFonts w:eastAsiaTheme="minorEastAsia" w:cstheme="minorBidi"/>
          <w:sz w:val="22"/>
          <w:lang w:val="ru-RU" w:bidi="en-US"/>
        </w:rPr>
        <w:t>проблема</w:t>
      </w:r>
      <w:r w:rsidRPr="009E5699">
        <w:rPr>
          <w:rFonts w:eastAsiaTheme="minorEastAsia" w:cstheme="minorBidi"/>
          <w:sz w:val="22"/>
          <w:lang w:val="ru-RU" w:bidi="en-US"/>
        </w:rPr>
        <w:t xml:space="preserve"> </w:t>
      </w:r>
      <w:r>
        <w:rPr>
          <w:rFonts w:eastAsiaTheme="minorEastAsia" w:cstheme="minorBidi"/>
          <w:sz w:val="22"/>
          <w:lang w:val="ru-RU" w:bidi="en-US"/>
        </w:rPr>
        <w:t>заключается</w:t>
      </w:r>
      <w:r w:rsidRPr="009E5699">
        <w:rPr>
          <w:rFonts w:eastAsiaTheme="minorEastAsia" w:cstheme="minorBidi"/>
          <w:sz w:val="22"/>
          <w:lang w:val="ru-RU" w:bidi="en-US"/>
        </w:rPr>
        <w:t xml:space="preserve"> </w:t>
      </w:r>
      <w:r>
        <w:rPr>
          <w:rFonts w:eastAsiaTheme="minorEastAsia" w:cstheme="minorBidi"/>
          <w:sz w:val="22"/>
          <w:lang w:val="ru-RU" w:bidi="en-US"/>
        </w:rPr>
        <w:t>в</w:t>
      </w:r>
      <w:r w:rsidRPr="009E5699">
        <w:rPr>
          <w:rFonts w:eastAsiaTheme="minorEastAsia" w:cstheme="minorBidi"/>
          <w:sz w:val="22"/>
          <w:lang w:val="ru-RU" w:bidi="en-US"/>
        </w:rPr>
        <w:t xml:space="preserve"> </w:t>
      </w:r>
      <w:r>
        <w:rPr>
          <w:rFonts w:eastAsiaTheme="minorEastAsia" w:cstheme="minorBidi"/>
          <w:sz w:val="22"/>
          <w:lang w:val="ru-RU" w:bidi="en-US"/>
        </w:rPr>
        <w:t>том</w:t>
      </w:r>
      <w:r w:rsidRPr="009E5699">
        <w:rPr>
          <w:rFonts w:eastAsiaTheme="minorEastAsia" w:cstheme="minorBidi"/>
          <w:sz w:val="22"/>
          <w:lang w:val="ru-RU" w:bidi="en-US"/>
        </w:rPr>
        <w:t xml:space="preserve">, </w:t>
      </w:r>
      <w:r>
        <w:rPr>
          <w:rFonts w:eastAsiaTheme="minorEastAsia" w:cstheme="minorBidi"/>
          <w:sz w:val="22"/>
          <w:lang w:val="ru-RU" w:bidi="en-US"/>
        </w:rPr>
        <w:t>что</w:t>
      </w:r>
      <w:r w:rsidRPr="009E5699">
        <w:rPr>
          <w:rFonts w:eastAsiaTheme="minorEastAsia" w:cstheme="minorBidi"/>
          <w:sz w:val="22"/>
          <w:lang w:val="ru-RU" w:bidi="en-US"/>
        </w:rPr>
        <w:t xml:space="preserve"> </w:t>
      </w:r>
      <w:r>
        <w:rPr>
          <w:rFonts w:eastAsiaTheme="minorEastAsia" w:cstheme="minorBidi"/>
          <w:sz w:val="22"/>
          <w:lang w:val="ru-RU" w:bidi="en-US"/>
        </w:rPr>
        <w:t>новые</w:t>
      </w:r>
      <w:r w:rsidRPr="009E5699">
        <w:rPr>
          <w:rFonts w:eastAsiaTheme="minorEastAsia" w:cstheme="minorBidi"/>
          <w:sz w:val="22"/>
          <w:lang w:val="ru-RU" w:bidi="en-US"/>
        </w:rPr>
        <w:t xml:space="preserve"> </w:t>
      </w:r>
      <w:r>
        <w:rPr>
          <w:rFonts w:eastAsiaTheme="minorEastAsia" w:cstheme="minorBidi"/>
          <w:sz w:val="22"/>
          <w:lang w:val="ru-RU" w:bidi="en-US"/>
        </w:rPr>
        <w:t>гармонизированные</w:t>
      </w:r>
      <w:r w:rsidRPr="009E5699">
        <w:rPr>
          <w:rFonts w:eastAsiaTheme="minorEastAsia" w:cstheme="minorBidi"/>
          <w:sz w:val="22"/>
          <w:lang w:val="ru-RU" w:bidi="en-US"/>
        </w:rPr>
        <w:t xml:space="preserve"> </w:t>
      </w:r>
      <w:r>
        <w:rPr>
          <w:rFonts w:eastAsiaTheme="minorEastAsia" w:cstheme="minorBidi"/>
          <w:sz w:val="22"/>
          <w:lang w:val="ru-RU" w:bidi="en-US"/>
        </w:rPr>
        <w:t>стандарты</w:t>
      </w:r>
      <w:r w:rsidRPr="009E5699">
        <w:rPr>
          <w:rFonts w:eastAsiaTheme="minorEastAsia" w:cstheme="minorBidi"/>
          <w:sz w:val="22"/>
          <w:lang w:val="ru-RU" w:bidi="en-US"/>
        </w:rPr>
        <w:t xml:space="preserve"> </w:t>
      </w:r>
      <w:r>
        <w:rPr>
          <w:rFonts w:eastAsiaTheme="minorEastAsia" w:cstheme="minorBidi"/>
          <w:sz w:val="22"/>
          <w:lang w:val="ru-RU" w:bidi="en-US"/>
        </w:rPr>
        <w:t>преимущественно</w:t>
      </w:r>
      <w:r w:rsidRPr="009E5699">
        <w:rPr>
          <w:rFonts w:eastAsiaTheme="minorEastAsia" w:cstheme="minorBidi"/>
          <w:sz w:val="22"/>
          <w:lang w:val="ru-RU" w:bidi="en-US"/>
        </w:rPr>
        <w:t xml:space="preserve"> </w:t>
      </w:r>
      <w:r>
        <w:rPr>
          <w:rFonts w:eastAsiaTheme="minorEastAsia" w:cstheme="minorBidi"/>
          <w:sz w:val="22"/>
          <w:lang w:val="ru-RU" w:bidi="en-US"/>
        </w:rPr>
        <w:t>копируются</w:t>
      </w:r>
      <w:r w:rsidRPr="009E5699">
        <w:rPr>
          <w:rFonts w:eastAsiaTheme="minorEastAsia" w:cstheme="minorBidi"/>
          <w:sz w:val="22"/>
          <w:lang w:val="ru-RU" w:bidi="en-US"/>
        </w:rPr>
        <w:t xml:space="preserve"> </w:t>
      </w:r>
      <w:r>
        <w:rPr>
          <w:rFonts w:eastAsiaTheme="minorEastAsia" w:cstheme="minorBidi"/>
          <w:sz w:val="22"/>
          <w:lang w:val="ru-RU" w:bidi="en-US"/>
        </w:rPr>
        <w:t>с</w:t>
      </w:r>
      <w:r w:rsidRPr="009E5699">
        <w:rPr>
          <w:rFonts w:eastAsiaTheme="minorEastAsia" w:cstheme="minorBidi"/>
          <w:sz w:val="22"/>
          <w:lang w:val="ru-RU" w:bidi="en-US"/>
        </w:rPr>
        <w:t xml:space="preserve"> </w:t>
      </w:r>
      <w:r>
        <w:rPr>
          <w:rFonts w:eastAsiaTheme="minorEastAsia" w:cstheme="minorBidi"/>
          <w:sz w:val="22"/>
          <w:lang w:val="ru-RU" w:bidi="en-US"/>
        </w:rPr>
        <w:t>международных</w:t>
      </w:r>
      <w:r w:rsidRPr="009E5699">
        <w:rPr>
          <w:rFonts w:eastAsiaTheme="minorEastAsia" w:cstheme="minorBidi"/>
          <w:sz w:val="22"/>
          <w:lang w:val="ru-RU" w:bidi="en-US"/>
        </w:rPr>
        <w:t xml:space="preserve"> </w:t>
      </w:r>
      <w:r>
        <w:rPr>
          <w:rFonts w:eastAsiaTheme="minorEastAsia" w:cstheme="minorBidi"/>
          <w:sz w:val="22"/>
          <w:lang w:val="ru-RU" w:bidi="en-US"/>
        </w:rPr>
        <w:t>стандартов</w:t>
      </w:r>
      <w:r w:rsidRPr="009E5699">
        <w:rPr>
          <w:rFonts w:eastAsiaTheme="minorEastAsia" w:cstheme="minorBidi"/>
          <w:sz w:val="22"/>
          <w:lang w:val="ru-RU" w:bidi="en-US"/>
        </w:rPr>
        <w:t xml:space="preserve">, </w:t>
      </w:r>
      <w:r>
        <w:rPr>
          <w:rFonts w:eastAsiaTheme="minorEastAsia" w:cstheme="minorBidi"/>
          <w:sz w:val="22"/>
          <w:lang w:val="ru-RU" w:bidi="en-US"/>
        </w:rPr>
        <w:t>разработанных в контексте, значительно отличающемся от контекста стран Восточно</w:t>
      </w:r>
      <w:r w:rsidR="00760795">
        <w:rPr>
          <w:rFonts w:eastAsiaTheme="minorEastAsia" w:cstheme="minorBidi"/>
          <w:sz w:val="22"/>
          <w:lang w:val="ru-RU" w:bidi="en-US"/>
        </w:rPr>
        <w:t>-</w:t>
      </w:r>
      <w:r>
        <w:rPr>
          <w:rFonts w:eastAsiaTheme="minorEastAsia" w:cstheme="minorBidi"/>
          <w:sz w:val="22"/>
          <w:lang w:val="ru-RU" w:bidi="en-US"/>
        </w:rPr>
        <w:t>африканского региона</w:t>
      </w:r>
      <w:r w:rsidRPr="009E5699">
        <w:rPr>
          <w:rFonts w:eastAsiaTheme="minorEastAsia" w:cstheme="minorBidi"/>
          <w:sz w:val="22"/>
          <w:lang w:val="ru-RU" w:bidi="en-US"/>
        </w:rPr>
        <w:t>” (</w:t>
      </w:r>
      <w:r>
        <w:rPr>
          <w:rFonts w:eastAsiaTheme="minorEastAsia" w:cstheme="minorBidi"/>
          <w:sz w:val="22"/>
          <w:lang w:val="ru-RU" w:bidi="en-US"/>
        </w:rPr>
        <w:t>стр</w:t>
      </w:r>
      <w:r w:rsidRPr="009E5699">
        <w:rPr>
          <w:rFonts w:eastAsiaTheme="minorEastAsia" w:cstheme="minorBidi"/>
          <w:sz w:val="22"/>
          <w:lang w:val="ru-RU" w:bidi="en-US"/>
        </w:rPr>
        <w:t>. 1)</w:t>
      </w:r>
      <w:r>
        <w:rPr>
          <w:rFonts w:eastAsiaTheme="minorEastAsia" w:cstheme="minorBidi"/>
          <w:sz w:val="22"/>
          <w:lang w:val="ru-RU" w:bidi="en-US"/>
        </w:rPr>
        <w:t>.</w:t>
      </w:r>
      <w:r w:rsidRPr="009E5699">
        <w:rPr>
          <w:rFonts w:eastAsiaTheme="minorEastAsia" w:cstheme="minorBidi"/>
          <w:sz w:val="22"/>
          <w:lang w:val="ru-RU" w:bidi="en-US"/>
        </w:rPr>
        <w:t xml:space="preserve"> </w:t>
      </w:r>
      <w:r>
        <w:rPr>
          <w:rFonts w:eastAsiaTheme="minorEastAsia" w:cstheme="minorBidi"/>
          <w:sz w:val="22"/>
          <w:lang w:val="ru-RU" w:bidi="en-US"/>
        </w:rPr>
        <w:t>Установление</w:t>
      </w:r>
      <w:r w:rsidRPr="009E5699">
        <w:rPr>
          <w:rFonts w:eastAsiaTheme="minorEastAsia" w:cstheme="minorBidi"/>
          <w:sz w:val="22"/>
          <w:lang w:val="ru-RU" w:bidi="en-US"/>
        </w:rPr>
        <w:t xml:space="preserve"> </w:t>
      </w:r>
      <w:r>
        <w:rPr>
          <w:rFonts w:eastAsiaTheme="minorEastAsia" w:cstheme="minorBidi"/>
          <w:sz w:val="22"/>
          <w:lang w:val="ru-RU" w:bidi="en-US"/>
        </w:rPr>
        <w:t>нереальных</w:t>
      </w:r>
      <w:r w:rsidRPr="009E5699">
        <w:rPr>
          <w:rFonts w:eastAsiaTheme="minorEastAsia" w:cstheme="minorBidi"/>
          <w:sz w:val="22"/>
          <w:lang w:val="ru-RU" w:bidi="en-US"/>
        </w:rPr>
        <w:t xml:space="preserve"> </w:t>
      </w:r>
      <w:r>
        <w:rPr>
          <w:rFonts w:eastAsiaTheme="minorEastAsia" w:cstheme="minorBidi"/>
          <w:sz w:val="22"/>
          <w:lang w:val="ru-RU" w:bidi="en-US"/>
        </w:rPr>
        <w:t>требований</w:t>
      </w:r>
      <w:r w:rsidRPr="009E5699">
        <w:rPr>
          <w:rFonts w:eastAsiaTheme="minorEastAsia" w:cstheme="minorBidi"/>
          <w:sz w:val="22"/>
          <w:lang w:val="ru-RU" w:bidi="en-US"/>
        </w:rPr>
        <w:t xml:space="preserve"> </w:t>
      </w:r>
      <w:r>
        <w:rPr>
          <w:rFonts w:eastAsiaTheme="minorEastAsia" w:cstheme="minorBidi"/>
          <w:sz w:val="22"/>
          <w:lang w:val="ru-RU" w:bidi="en-US"/>
        </w:rPr>
        <w:t>создает проблемы всякий раз</w:t>
      </w:r>
      <w:r w:rsidRPr="009E5699">
        <w:rPr>
          <w:rFonts w:eastAsiaTheme="minorEastAsia" w:cstheme="minorBidi"/>
          <w:sz w:val="22"/>
          <w:lang w:val="ru-RU" w:bidi="en-US"/>
        </w:rPr>
        <w:t xml:space="preserve">, </w:t>
      </w:r>
      <w:r>
        <w:rPr>
          <w:rFonts w:eastAsiaTheme="minorEastAsia" w:cstheme="minorBidi"/>
          <w:sz w:val="22"/>
          <w:lang w:val="ru-RU" w:bidi="en-US"/>
        </w:rPr>
        <w:t>когда</w:t>
      </w:r>
      <w:r w:rsidRPr="009E5699">
        <w:rPr>
          <w:rFonts w:eastAsiaTheme="minorEastAsia" w:cstheme="minorBidi"/>
          <w:sz w:val="22"/>
          <w:lang w:val="ru-RU" w:bidi="en-US"/>
        </w:rPr>
        <w:t xml:space="preserve"> </w:t>
      </w:r>
      <w:r>
        <w:rPr>
          <w:rFonts w:eastAsiaTheme="minorEastAsia" w:cstheme="minorBidi"/>
          <w:sz w:val="22"/>
          <w:lang w:val="ru-RU" w:bidi="en-US"/>
        </w:rPr>
        <w:t>меры регулирования,</w:t>
      </w:r>
      <w:r w:rsidRPr="009E5699">
        <w:rPr>
          <w:rFonts w:eastAsiaTheme="minorEastAsia" w:cstheme="minorBidi"/>
          <w:sz w:val="22"/>
          <w:lang w:val="ru-RU" w:bidi="en-US"/>
        </w:rPr>
        <w:t xml:space="preserve"> </w:t>
      </w:r>
      <w:r>
        <w:rPr>
          <w:rFonts w:eastAsiaTheme="minorEastAsia" w:cstheme="minorBidi"/>
          <w:sz w:val="22"/>
          <w:lang w:val="ru-RU" w:bidi="en-US"/>
        </w:rPr>
        <w:t>воспринимаемые как</w:t>
      </w:r>
      <w:r w:rsidRPr="009E5699">
        <w:rPr>
          <w:rFonts w:eastAsiaTheme="minorEastAsia" w:cstheme="minorBidi"/>
          <w:sz w:val="22"/>
          <w:lang w:val="ru-RU" w:bidi="en-US"/>
        </w:rPr>
        <w:t xml:space="preserve"> «</w:t>
      </w:r>
      <w:r>
        <w:rPr>
          <w:rFonts w:eastAsiaTheme="minorEastAsia" w:cstheme="minorBidi"/>
          <w:sz w:val="22"/>
          <w:lang w:val="ru-RU" w:bidi="en-US"/>
        </w:rPr>
        <w:t>передовая</w:t>
      </w:r>
      <w:r w:rsidRPr="009E5699">
        <w:rPr>
          <w:rFonts w:eastAsiaTheme="minorEastAsia" w:cstheme="minorBidi"/>
          <w:sz w:val="22"/>
          <w:lang w:val="ru-RU" w:bidi="en-US"/>
        </w:rPr>
        <w:t xml:space="preserve"> </w:t>
      </w:r>
      <w:r>
        <w:rPr>
          <w:rFonts w:eastAsiaTheme="minorEastAsia" w:cstheme="minorBidi"/>
          <w:sz w:val="22"/>
          <w:lang w:val="ru-RU" w:bidi="en-US"/>
        </w:rPr>
        <w:t>международная</w:t>
      </w:r>
      <w:r w:rsidRPr="009E5699">
        <w:rPr>
          <w:rFonts w:eastAsiaTheme="minorEastAsia" w:cstheme="minorBidi"/>
          <w:sz w:val="22"/>
          <w:lang w:val="ru-RU" w:bidi="en-US"/>
        </w:rPr>
        <w:t xml:space="preserve"> </w:t>
      </w:r>
      <w:r>
        <w:rPr>
          <w:rFonts w:eastAsiaTheme="minorEastAsia" w:cstheme="minorBidi"/>
          <w:sz w:val="22"/>
          <w:lang w:val="ru-RU" w:bidi="en-US"/>
        </w:rPr>
        <w:t>практика», принимаются без должного внимания к местным потребностям и возможностям. В</w:t>
      </w:r>
      <w:r w:rsidRPr="0034158A">
        <w:rPr>
          <w:rFonts w:eastAsiaTheme="minorEastAsia" w:cstheme="minorBidi"/>
          <w:sz w:val="22"/>
          <w:lang w:val="ru-RU" w:bidi="en-US"/>
        </w:rPr>
        <w:t xml:space="preserve"> </w:t>
      </w:r>
      <w:r>
        <w:rPr>
          <w:rFonts w:eastAsiaTheme="minorEastAsia" w:cstheme="minorBidi"/>
          <w:sz w:val="22"/>
          <w:lang w:val="ru-RU" w:bidi="en-US"/>
        </w:rPr>
        <w:t>случае</w:t>
      </w:r>
      <w:r w:rsidRPr="0034158A">
        <w:rPr>
          <w:rFonts w:eastAsiaTheme="minorEastAsia" w:cstheme="minorBidi"/>
          <w:sz w:val="22"/>
          <w:lang w:val="ru-RU" w:bidi="en-US"/>
        </w:rPr>
        <w:t xml:space="preserve"> </w:t>
      </w:r>
      <w:r>
        <w:rPr>
          <w:rFonts w:eastAsiaTheme="minorEastAsia" w:cstheme="minorBidi"/>
          <w:sz w:val="22"/>
          <w:lang w:val="ru-RU" w:bidi="en-US"/>
        </w:rPr>
        <w:t>с</w:t>
      </w:r>
      <w:r w:rsidRPr="0034158A">
        <w:rPr>
          <w:rFonts w:eastAsiaTheme="minorEastAsia" w:cstheme="minorBidi"/>
          <w:sz w:val="22"/>
          <w:lang w:val="ru-RU" w:bidi="en-US"/>
        </w:rPr>
        <w:t xml:space="preserve"> </w:t>
      </w:r>
      <w:r>
        <w:rPr>
          <w:rFonts w:eastAsiaTheme="minorEastAsia" w:cstheme="minorBidi"/>
          <w:sz w:val="22"/>
          <w:lang w:val="ru-RU" w:bidi="en-US"/>
        </w:rPr>
        <w:t>молочной</w:t>
      </w:r>
      <w:r w:rsidRPr="0034158A">
        <w:rPr>
          <w:rFonts w:eastAsiaTheme="minorEastAsia" w:cstheme="minorBidi"/>
          <w:sz w:val="22"/>
          <w:lang w:val="ru-RU" w:bidi="en-US"/>
        </w:rPr>
        <w:t xml:space="preserve"> </w:t>
      </w:r>
      <w:r>
        <w:rPr>
          <w:rFonts w:eastAsiaTheme="minorEastAsia" w:cstheme="minorBidi"/>
          <w:sz w:val="22"/>
          <w:lang w:val="ru-RU" w:bidi="en-US"/>
        </w:rPr>
        <w:t>промышленностью</w:t>
      </w:r>
      <w:r w:rsidRPr="0034158A">
        <w:rPr>
          <w:rFonts w:eastAsiaTheme="minorEastAsia" w:cstheme="minorBidi"/>
          <w:sz w:val="22"/>
          <w:lang w:val="ru-RU" w:bidi="en-US"/>
        </w:rPr>
        <w:t xml:space="preserve"> </w:t>
      </w:r>
      <w:r>
        <w:rPr>
          <w:rFonts w:eastAsiaTheme="minorEastAsia" w:cstheme="minorBidi"/>
          <w:sz w:val="22"/>
          <w:lang w:val="ru-RU" w:bidi="en-US"/>
        </w:rPr>
        <w:t>в</w:t>
      </w:r>
      <w:r w:rsidRPr="0034158A">
        <w:rPr>
          <w:rFonts w:eastAsiaTheme="minorEastAsia" w:cstheme="minorBidi"/>
          <w:sz w:val="22"/>
          <w:lang w:val="ru-RU" w:bidi="en-US"/>
        </w:rPr>
        <w:t xml:space="preserve"> </w:t>
      </w:r>
      <w:r>
        <w:rPr>
          <w:rFonts w:eastAsiaTheme="minorEastAsia" w:cstheme="minorBidi"/>
          <w:sz w:val="22"/>
          <w:lang w:val="ru-RU" w:bidi="en-US"/>
        </w:rPr>
        <w:t>странах</w:t>
      </w:r>
      <w:r w:rsidRPr="0034158A">
        <w:rPr>
          <w:rFonts w:eastAsiaTheme="minorEastAsia" w:cstheme="minorBidi"/>
          <w:sz w:val="22"/>
          <w:lang w:val="ru-RU" w:bidi="en-US"/>
        </w:rPr>
        <w:t xml:space="preserve"> </w:t>
      </w:r>
      <w:r>
        <w:rPr>
          <w:rFonts w:eastAsiaTheme="minorEastAsia" w:cstheme="minorBidi"/>
          <w:sz w:val="22"/>
          <w:lang w:val="ru-RU" w:bidi="en-US"/>
        </w:rPr>
        <w:t>Восточной</w:t>
      </w:r>
      <w:r w:rsidRPr="0034158A">
        <w:rPr>
          <w:rFonts w:eastAsiaTheme="minorEastAsia" w:cstheme="minorBidi"/>
          <w:sz w:val="22"/>
          <w:lang w:val="ru-RU" w:bidi="en-US"/>
        </w:rPr>
        <w:t xml:space="preserve"> </w:t>
      </w:r>
      <w:r>
        <w:rPr>
          <w:rFonts w:eastAsiaTheme="minorEastAsia" w:cstheme="minorBidi"/>
          <w:sz w:val="22"/>
          <w:lang w:val="ru-RU" w:bidi="en-US"/>
        </w:rPr>
        <w:t>Африки</w:t>
      </w:r>
      <w:r w:rsidRPr="0034158A">
        <w:rPr>
          <w:rFonts w:eastAsiaTheme="minorEastAsia" w:cstheme="minorBidi"/>
          <w:sz w:val="22"/>
          <w:lang w:val="ru-RU" w:bidi="en-US"/>
        </w:rPr>
        <w:t xml:space="preserve"> </w:t>
      </w:r>
      <w:r>
        <w:rPr>
          <w:rFonts w:eastAsiaTheme="minorEastAsia" w:cstheme="minorBidi"/>
          <w:sz w:val="22"/>
          <w:lang w:val="ru-RU" w:bidi="en-US"/>
        </w:rPr>
        <w:t>авторы</w:t>
      </w:r>
      <w:r w:rsidRPr="0034158A">
        <w:rPr>
          <w:rFonts w:eastAsiaTheme="minorEastAsia" w:cstheme="minorBidi"/>
          <w:sz w:val="22"/>
          <w:lang w:val="ru-RU" w:bidi="en-US"/>
        </w:rPr>
        <w:t xml:space="preserve"> </w:t>
      </w:r>
      <w:r>
        <w:rPr>
          <w:rFonts w:eastAsiaTheme="minorEastAsia" w:cstheme="minorBidi"/>
          <w:sz w:val="22"/>
          <w:lang w:val="ru-RU" w:bidi="en-US"/>
        </w:rPr>
        <w:t>утверждают</w:t>
      </w:r>
      <w:r w:rsidRPr="0034158A">
        <w:rPr>
          <w:rFonts w:eastAsiaTheme="minorEastAsia" w:cstheme="minorBidi"/>
          <w:sz w:val="22"/>
          <w:lang w:val="ru-RU" w:bidi="en-US"/>
        </w:rPr>
        <w:t xml:space="preserve">, </w:t>
      </w:r>
      <w:r>
        <w:rPr>
          <w:rFonts w:eastAsiaTheme="minorEastAsia" w:cstheme="minorBidi"/>
          <w:sz w:val="22"/>
          <w:lang w:val="ru-RU" w:bidi="en-US"/>
        </w:rPr>
        <w:t>что в этом отношении давление исходит со стороны</w:t>
      </w:r>
      <w:r w:rsidRPr="0034158A">
        <w:rPr>
          <w:rFonts w:eastAsiaTheme="minorEastAsia" w:cstheme="minorBidi"/>
          <w:sz w:val="22"/>
          <w:lang w:val="ru-RU" w:bidi="en-US"/>
        </w:rPr>
        <w:t xml:space="preserve"> </w:t>
      </w:r>
      <w:r>
        <w:rPr>
          <w:rFonts w:eastAsiaTheme="minorEastAsia" w:cstheme="minorBidi"/>
          <w:sz w:val="22"/>
          <w:lang w:val="ru-RU" w:bidi="en-US"/>
        </w:rPr>
        <w:t>крупных</w:t>
      </w:r>
      <w:r w:rsidRPr="0034158A">
        <w:rPr>
          <w:rFonts w:eastAsiaTheme="minorEastAsia" w:cstheme="minorBidi"/>
          <w:sz w:val="22"/>
          <w:lang w:val="ru-RU" w:bidi="en-US"/>
        </w:rPr>
        <w:t xml:space="preserve"> </w:t>
      </w:r>
      <w:r>
        <w:rPr>
          <w:rFonts w:eastAsiaTheme="minorEastAsia" w:cstheme="minorBidi"/>
          <w:sz w:val="22"/>
          <w:lang w:val="ru-RU" w:bidi="en-US"/>
        </w:rPr>
        <w:t>операторов</w:t>
      </w:r>
      <w:r w:rsidRPr="0034158A">
        <w:rPr>
          <w:rFonts w:eastAsiaTheme="minorEastAsia" w:cstheme="minorBidi"/>
          <w:sz w:val="22"/>
          <w:lang w:val="ru-RU" w:bidi="en-US"/>
        </w:rPr>
        <w:t xml:space="preserve">, </w:t>
      </w:r>
      <w:r>
        <w:rPr>
          <w:rFonts w:eastAsiaTheme="minorEastAsia" w:cstheme="minorBidi"/>
          <w:sz w:val="22"/>
          <w:lang w:val="ru-RU" w:bidi="en-US"/>
        </w:rPr>
        <w:t>требующих применения</w:t>
      </w:r>
      <w:r w:rsidRPr="0034158A">
        <w:rPr>
          <w:rFonts w:eastAsiaTheme="minorEastAsia" w:cstheme="minorBidi"/>
          <w:sz w:val="22"/>
          <w:lang w:val="ru-RU" w:bidi="en-US"/>
        </w:rPr>
        <w:t xml:space="preserve"> </w:t>
      </w:r>
      <w:r>
        <w:rPr>
          <w:rFonts w:eastAsiaTheme="minorEastAsia" w:cstheme="minorBidi"/>
          <w:sz w:val="22"/>
          <w:lang w:val="ru-RU" w:bidi="en-US"/>
        </w:rPr>
        <w:t>чрезмерно</w:t>
      </w:r>
      <w:r w:rsidRPr="0034158A">
        <w:rPr>
          <w:rFonts w:eastAsiaTheme="minorEastAsia" w:cstheme="minorBidi"/>
          <w:sz w:val="22"/>
          <w:lang w:val="ru-RU" w:bidi="en-US"/>
        </w:rPr>
        <w:t xml:space="preserve"> </w:t>
      </w:r>
      <w:r>
        <w:rPr>
          <w:rFonts w:eastAsiaTheme="minorEastAsia" w:cstheme="minorBidi"/>
          <w:sz w:val="22"/>
          <w:lang w:val="ru-RU" w:bidi="en-US"/>
        </w:rPr>
        <w:t>жестких</w:t>
      </w:r>
      <w:r w:rsidRPr="0034158A">
        <w:rPr>
          <w:rFonts w:eastAsiaTheme="minorEastAsia" w:cstheme="minorBidi"/>
          <w:sz w:val="22"/>
          <w:lang w:val="ru-RU" w:bidi="en-US"/>
        </w:rPr>
        <w:t xml:space="preserve"> (</w:t>
      </w:r>
      <w:r>
        <w:rPr>
          <w:rFonts w:eastAsiaTheme="minorEastAsia" w:cstheme="minorBidi"/>
          <w:sz w:val="22"/>
          <w:lang w:val="ru-RU" w:bidi="en-US"/>
        </w:rPr>
        <w:t>и</w:t>
      </w:r>
      <w:r w:rsidRPr="0034158A">
        <w:rPr>
          <w:rFonts w:eastAsiaTheme="minorEastAsia" w:cstheme="minorBidi"/>
          <w:sz w:val="22"/>
          <w:lang w:val="ru-RU" w:bidi="en-US"/>
        </w:rPr>
        <w:t xml:space="preserve"> </w:t>
      </w:r>
      <w:r>
        <w:rPr>
          <w:rFonts w:eastAsiaTheme="minorEastAsia" w:cstheme="minorBidi"/>
          <w:sz w:val="22"/>
          <w:lang w:val="ru-RU" w:bidi="en-US"/>
        </w:rPr>
        <w:t>по</w:t>
      </w:r>
      <w:r w:rsidRPr="0034158A">
        <w:rPr>
          <w:rFonts w:eastAsiaTheme="minorEastAsia" w:cstheme="minorBidi"/>
          <w:sz w:val="22"/>
          <w:lang w:val="ru-RU" w:bidi="en-US"/>
        </w:rPr>
        <w:t xml:space="preserve"> </w:t>
      </w:r>
      <w:r>
        <w:rPr>
          <w:rFonts w:eastAsiaTheme="minorEastAsia" w:cstheme="minorBidi"/>
          <w:sz w:val="22"/>
          <w:lang w:val="ru-RU" w:bidi="en-US"/>
        </w:rPr>
        <w:t>большей</w:t>
      </w:r>
      <w:r w:rsidRPr="0034158A">
        <w:rPr>
          <w:rFonts w:eastAsiaTheme="minorEastAsia" w:cstheme="minorBidi"/>
          <w:sz w:val="22"/>
          <w:lang w:val="ru-RU" w:bidi="en-US"/>
        </w:rPr>
        <w:t xml:space="preserve"> </w:t>
      </w:r>
      <w:r>
        <w:rPr>
          <w:rFonts w:eastAsiaTheme="minorEastAsia" w:cstheme="minorBidi"/>
          <w:sz w:val="22"/>
          <w:lang w:val="ru-RU" w:bidi="en-US"/>
        </w:rPr>
        <w:t>части излишних) санитарных требований для того, чтобы вывести мелких операторов из рынка и снизить конкуренцию</w:t>
      </w:r>
      <w:r w:rsidRPr="0034158A">
        <w:rPr>
          <w:rFonts w:eastAsiaTheme="minorEastAsia" w:cstheme="minorBidi"/>
          <w:sz w:val="22"/>
          <w:lang w:val="ru-RU" w:bidi="en-US"/>
        </w:rPr>
        <w:t>.</w:t>
      </w:r>
    </w:p>
    <w:p w:rsidR="000E180E" w:rsidRPr="00646885" w:rsidRDefault="000E180E" w:rsidP="000E180E">
      <w:pPr>
        <w:spacing w:after="120" w:line="240" w:lineRule="auto"/>
        <w:ind w:firstLine="0"/>
        <w:jc w:val="both"/>
        <w:rPr>
          <w:rFonts w:eastAsia="Times New Roman"/>
          <w:sz w:val="22"/>
          <w:lang w:val="ru-RU" w:bidi="en-US"/>
        </w:rPr>
      </w:pPr>
    </w:p>
    <w:p w:rsidR="000E180E" w:rsidRPr="00646885" w:rsidRDefault="000E180E" w:rsidP="000E180E">
      <w:pPr>
        <w:spacing w:after="200" w:line="240" w:lineRule="auto"/>
        <w:jc w:val="both"/>
        <w:rPr>
          <w:sz w:val="22"/>
          <w:lang w:val="ru-RU"/>
        </w:rPr>
      </w:pPr>
    </w:p>
    <w:p w:rsidR="000E180E" w:rsidRPr="00646885" w:rsidRDefault="000E180E" w:rsidP="000E180E">
      <w:pPr>
        <w:spacing w:line="240" w:lineRule="auto"/>
        <w:ind w:firstLine="0"/>
        <w:rPr>
          <w:rFonts w:eastAsia="Times New Roman"/>
          <w:b/>
          <w:sz w:val="28"/>
          <w:szCs w:val="20"/>
          <w:lang w:val="ru-RU"/>
        </w:rPr>
      </w:pPr>
      <w:r w:rsidRPr="00646885">
        <w:rPr>
          <w:lang w:val="ru-RU"/>
        </w:rPr>
        <w:br w:type="page"/>
      </w:r>
    </w:p>
    <w:p w:rsidR="000E180E" w:rsidRPr="00760E30" w:rsidRDefault="000E180E" w:rsidP="000E180E">
      <w:pPr>
        <w:pStyle w:val="Title"/>
        <w:spacing w:before="0" w:after="120"/>
        <w:rPr>
          <w:lang w:val="ru-RU"/>
        </w:rPr>
      </w:pPr>
      <w:bookmarkStart w:id="127" w:name="_Toc326839192"/>
      <w:bookmarkStart w:id="128" w:name="_Toc331673212"/>
      <w:bookmarkStart w:id="129" w:name="_Toc328092395"/>
      <w:bookmarkStart w:id="130" w:name="_Toc329810306"/>
      <w:r>
        <w:rPr>
          <w:lang w:val="ru-RU"/>
        </w:rPr>
        <w:lastRenderedPageBreak/>
        <w:t>Список</w:t>
      </w:r>
      <w:r w:rsidRPr="00760E30">
        <w:rPr>
          <w:lang w:val="ru-RU"/>
        </w:rPr>
        <w:t xml:space="preserve"> </w:t>
      </w:r>
      <w:r>
        <w:rPr>
          <w:lang w:val="ru-RU"/>
        </w:rPr>
        <w:t>литературы</w:t>
      </w:r>
      <w:bookmarkEnd w:id="127"/>
      <w:bookmarkEnd w:id="128"/>
    </w:p>
    <w:p w:rsidR="000E180E" w:rsidRPr="00FD682F" w:rsidRDefault="000E180E" w:rsidP="000E180E">
      <w:pPr>
        <w:pStyle w:val="StyleTimesNewRoman12ptLeft0cmHanging127cmAfter"/>
        <w:spacing w:before="120" w:after="120"/>
        <w:ind w:left="720" w:hanging="720"/>
        <w:jc w:val="both"/>
        <w:rPr>
          <w:sz w:val="22"/>
          <w:szCs w:val="22"/>
          <w:lang w:val="ru-RU"/>
        </w:rPr>
      </w:pPr>
      <w:r w:rsidRPr="00B71152">
        <w:rPr>
          <w:sz w:val="22"/>
          <w:szCs w:val="22"/>
        </w:rPr>
        <w:t>A</w:t>
      </w:r>
      <w:r w:rsidRPr="00760E30">
        <w:rPr>
          <w:sz w:val="22"/>
          <w:szCs w:val="22"/>
          <w:lang w:val="ru-RU"/>
        </w:rPr>
        <w:t xml:space="preserve">. </w:t>
      </w:r>
      <w:r>
        <w:rPr>
          <w:sz w:val="22"/>
          <w:szCs w:val="22"/>
          <w:lang w:val="ru-RU"/>
        </w:rPr>
        <w:t>Нобель</w:t>
      </w:r>
      <w:r w:rsidRPr="00760E30">
        <w:rPr>
          <w:sz w:val="22"/>
          <w:szCs w:val="22"/>
          <w:lang w:val="ru-RU"/>
        </w:rPr>
        <w:t xml:space="preserve">, (2012). </w:t>
      </w:r>
      <w:r>
        <w:rPr>
          <w:sz w:val="22"/>
          <w:szCs w:val="22"/>
          <w:lang w:val="ru-RU"/>
        </w:rPr>
        <w:t>Влияние</w:t>
      </w:r>
      <w:r w:rsidRPr="00FD682F">
        <w:rPr>
          <w:sz w:val="22"/>
          <w:szCs w:val="22"/>
          <w:lang w:val="ru-RU"/>
        </w:rPr>
        <w:t xml:space="preserve"> </w:t>
      </w:r>
      <w:r>
        <w:rPr>
          <w:sz w:val="22"/>
          <w:szCs w:val="22"/>
          <w:lang w:val="ru-RU"/>
        </w:rPr>
        <w:t>либерализации</w:t>
      </w:r>
      <w:r w:rsidRPr="00FD682F">
        <w:rPr>
          <w:sz w:val="22"/>
          <w:szCs w:val="22"/>
          <w:lang w:val="ru-RU"/>
        </w:rPr>
        <w:t xml:space="preserve"> </w:t>
      </w:r>
      <w:r>
        <w:rPr>
          <w:sz w:val="22"/>
          <w:szCs w:val="22"/>
          <w:lang w:val="ru-RU"/>
        </w:rPr>
        <w:t>торговли</w:t>
      </w:r>
      <w:r w:rsidRPr="00FD682F">
        <w:rPr>
          <w:sz w:val="22"/>
          <w:szCs w:val="22"/>
          <w:lang w:val="ru-RU"/>
        </w:rPr>
        <w:t xml:space="preserve"> </w:t>
      </w:r>
      <w:r>
        <w:rPr>
          <w:sz w:val="22"/>
          <w:szCs w:val="22"/>
          <w:lang w:val="ru-RU"/>
        </w:rPr>
        <w:t>в</w:t>
      </w:r>
      <w:r w:rsidRPr="00FD682F">
        <w:rPr>
          <w:sz w:val="22"/>
          <w:szCs w:val="22"/>
          <w:lang w:val="ru-RU"/>
        </w:rPr>
        <w:t xml:space="preserve"> </w:t>
      </w:r>
      <w:r>
        <w:rPr>
          <w:sz w:val="22"/>
          <w:szCs w:val="22"/>
          <w:lang w:val="ru-RU"/>
        </w:rPr>
        <w:t>сфере</w:t>
      </w:r>
      <w:r w:rsidRPr="00FD682F">
        <w:rPr>
          <w:sz w:val="22"/>
          <w:szCs w:val="22"/>
          <w:lang w:val="ru-RU"/>
        </w:rPr>
        <w:t xml:space="preserve"> </w:t>
      </w:r>
      <w:r>
        <w:rPr>
          <w:sz w:val="22"/>
          <w:szCs w:val="22"/>
          <w:lang w:val="ru-RU"/>
        </w:rPr>
        <w:t>услуг</w:t>
      </w:r>
      <w:r w:rsidRPr="00FD682F">
        <w:rPr>
          <w:sz w:val="22"/>
          <w:szCs w:val="22"/>
          <w:lang w:val="ru-RU"/>
        </w:rPr>
        <w:t xml:space="preserve"> </w:t>
      </w:r>
      <w:r>
        <w:rPr>
          <w:sz w:val="22"/>
          <w:szCs w:val="22"/>
          <w:lang w:val="ru-RU"/>
        </w:rPr>
        <w:t>на</w:t>
      </w:r>
      <w:r w:rsidRPr="00FD682F">
        <w:rPr>
          <w:sz w:val="22"/>
          <w:szCs w:val="22"/>
          <w:lang w:val="ru-RU"/>
        </w:rPr>
        <w:t xml:space="preserve"> </w:t>
      </w:r>
      <w:r>
        <w:rPr>
          <w:sz w:val="22"/>
          <w:szCs w:val="22"/>
          <w:lang w:val="ru-RU"/>
        </w:rPr>
        <w:t>потоки</w:t>
      </w:r>
      <w:r w:rsidRPr="00FD682F">
        <w:rPr>
          <w:sz w:val="22"/>
          <w:szCs w:val="22"/>
          <w:lang w:val="ru-RU"/>
        </w:rPr>
        <w:t xml:space="preserve"> </w:t>
      </w:r>
      <w:r>
        <w:rPr>
          <w:sz w:val="22"/>
          <w:szCs w:val="22"/>
          <w:lang w:val="ru-RU"/>
        </w:rPr>
        <w:t>услуг</w:t>
      </w:r>
      <w:r w:rsidRPr="00FD682F">
        <w:rPr>
          <w:sz w:val="22"/>
          <w:szCs w:val="22"/>
          <w:lang w:val="ru-RU"/>
        </w:rPr>
        <w:t xml:space="preserve"> </w:t>
      </w:r>
      <w:r>
        <w:rPr>
          <w:sz w:val="22"/>
          <w:szCs w:val="22"/>
          <w:lang w:val="ru-RU"/>
        </w:rPr>
        <w:t>и</w:t>
      </w:r>
      <w:r w:rsidRPr="00FD682F">
        <w:rPr>
          <w:sz w:val="22"/>
          <w:szCs w:val="22"/>
          <w:lang w:val="ru-RU"/>
        </w:rPr>
        <w:t xml:space="preserve"> </w:t>
      </w:r>
      <w:r>
        <w:rPr>
          <w:sz w:val="22"/>
          <w:szCs w:val="22"/>
          <w:lang w:val="ru-RU"/>
        </w:rPr>
        <w:t>отраслевую</w:t>
      </w:r>
      <w:r w:rsidRPr="00FD682F">
        <w:rPr>
          <w:sz w:val="22"/>
          <w:szCs w:val="22"/>
          <w:lang w:val="ru-RU"/>
        </w:rPr>
        <w:t xml:space="preserve"> </w:t>
      </w:r>
      <w:r>
        <w:rPr>
          <w:sz w:val="22"/>
          <w:szCs w:val="22"/>
          <w:lang w:val="ru-RU"/>
        </w:rPr>
        <w:t>производительность</w:t>
      </w:r>
      <w:r w:rsidRPr="00FD682F">
        <w:rPr>
          <w:sz w:val="22"/>
          <w:szCs w:val="22"/>
          <w:lang w:val="ru-RU"/>
        </w:rPr>
        <w:t xml:space="preserve"> </w:t>
      </w:r>
      <w:r>
        <w:rPr>
          <w:sz w:val="22"/>
          <w:szCs w:val="22"/>
          <w:lang w:val="ru-RU"/>
        </w:rPr>
        <w:t>в</w:t>
      </w:r>
      <w:r w:rsidRPr="00FD682F">
        <w:rPr>
          <w:sz w:val="22"/>
          <w:szCs w:val="22"/>
          <w:lang w:val="ru-RU"/>
        </w:rPr>
        <w:t xml:space="preserve"> </w:t>
      </w:r>
      <w:r>
        <w:rPr>
          <w:sz w:val="22"/>
          <w:szCs w:val="22"/>
          <w:lang w:val="ru-RU"/>
        </w:rPr>
        <w:t>странах</w:t>
      </w:r>
      <w:r w:rsidRPr="00FD682F">
        <w:rPr>
          <w:sz w:val="22"/>
          <w:szCs w:val="22"/>
          <w:lang w:val="ru-RU"/>
        </w:rPr>
        <w:t xml:space="preserve"> </w:t>
      </w:r>
      <w:r>
        <w:rPr>
          <w:sz w:val="22"/>
          <w:szCs w:val="22"/>
          <w:lang w:val="ru-RU"/>
        </w:rPr>
        <w:t>СНГ</w:t>
      </w:r>
      <w:r w:rsidRPr="00FD682F">
        <w:rPr>
          <w:sz w:val="22"/>
          <w:szCs w:val="22"/>
          <w:lang w:val="ru-RU"/>
        </w:rPr>
        <w:t xml:space="preserve"> </w:t>
      </w:r>
      <w:r>
        <w:rPr>
          <w:sz w:val="22"/>
          <w:szCs w:val="22"/>
          <w:lang w:val="ru-RU"/>
        </w:rPr>
        <w:t>и</w:t>
      </w:r>
      <w:r w:rsidRPr="00FD682F">
        <w:rPr>
          <w:sz w:val="22"/>
          <w:szCs w:val="22"/>
          <w:lang w:val="ru-RU"/>
        </w:rPr>
        <w:t xml:space="preserve"> </w:t>
      </w:r>
      <w:r>
        <w:rPr>
          <w:sz w:val="22"/>
          <w:szCs w:val="22"/>
          <w:lang w:val="ru-RU"/>
        </w:rPr>
        <w:t>России</w:t>
      </w:r>
      <w:r w:rsidR="00832C94">
        <w:rPr>
          <w:sz w:val="22"/>
          <w:szCs w:val="22"/>
          <w:lang w:val="ru-RU"/>
        </w:rPr>
        <w:t>.</w:t>
      </w:r>
      <w:r>
        <w:rPr>
          <w:sz w:val="22"/>
          <w:szCs w:val="22"/>
          <w:lang w:val="ru-RU"/>
        </w:rPr>
        <w:t xml:space="preserve"> Рабочий доклад №</w:t>
      </w:r>
      <w:r w:rsidRPr="00FD682F">
        <w:rPr>
          <w:sz w:val="22"/>
          <w:szCs w:val="22"/>
          <w:lang w:val="ru-RU"/>
        </w:rPr>
        <w:t xml:space="preserve"> </w:t>
      </w:r>
      <w:r>
        <w:rPr>
          <w:sz w:val="22"/>
          <w:szCs w:val="22"/>
        </w:rPr>
        <w:t>E</w:t>
      </w:r>
      <w:r w:rsidRPr="00FD682F">
        <w:rPr>
          <w:sz w:val="22"/>
          <w:szCs w:val="22"/>
          <w:lang w:val="ru-RU"/>
        </w:rPr>
        <w:t>12/05</w:t>
      </w:r>
      <w:r>
        <w:rPr>
          <w:sz w:val="22"/>
          <w:szCs w:val="22"/>
        </w:rPr>
        <w:t>E</w:t>
      </w:r>
      <w:r w:rsidRPr="00FD682F">
        <w:rPr>
          <w:sz w:val="22"/>
          <w:szCs w:val="22"/>
          <w:lang w:val="ru-RU"/>
        </w:rPr>
        <w:t xml:space="preserve">, </w:t>
      </w:r>
      <w:r>
        <w:rPr>
          <w:sz w:val="22"/>
          <w:szCs w:val="22"/>
        </w:rPr>
        <w:t>EERC</w:t>
      </w:r>
      <w:r w:rsidRPr="00FD682F">
        <w:rPr>
          <w:sz w:val="22"/>
          <w:szCs w:val="22"/>
          <w:lang w:val="ru-RU"/>
        </w:rPr>
        <w:t>.</w:t>
      </w:r>
    </w:p>
    <w:p w:rsidR="000E180E" w:rsidRPr="00B72325" w:rsidRDefault="000E180E" w:rsidP="000E180E">
      <w:pPr>
        <w:pStyle w:val="StyleTimesNewRoman12ptLeft0cmHanging127cmAfter"/>
        <w:spacing w:after="120"/>
        <w:jc w:val="both"/>
        <w:rPr>
          <w:sz w:val="22"/>
          <w:szCs w:val="22"/>
          <w:lang w:val="ru-RU"/>
        </w:rPr>
      </w:pPr>
      <w:r>
        <w:rPr>
          <w:sz w:val="22"/>
          <w:szCs w:val="22"/>
          <w:lang w:val="ru-RU"/>
        </w:rPr>
        <w:t>Дж</w:t>
      </w:r>
      <w:r w:rsidRPr="00B72325">
        <w:rPr>
          <w:sz w:val="22"/>
          <w:szCs w:val="22"/>
          <w:lang w:val="ru-RU"/>
        </w:rPr>
        <w:t xml:space="preserve">. </w:t>
      </w:r>
      <w:r>
        <w:rPr>
          <w:sz w:val="22"/>
          <w:szCs w:val="22"/>
          <w:lang w:val="ru-RU"/>
        </w:rPr>
        <w:t>Андерсон</w:t>
      </w:r>
      <w:r w:rsidRPr="00B72325">
        <w:rPr>
          <w:sz w:val="22"/>
          <w:szCs w:val="22"/>
          <w:lang w:val="ru-RU"/>
        </w:rPr>
        <w:t xml:space="preserve"> </w:t>
      </w:r>
      <w:r>
        <w:rPr>
          <w:sz w:val="22"/>
          <w:szCs w:val="22"/>
          <w:lang w:val="ru-RU"/>
        </w:rPr>
        <w:t>и Питер Ниэри</w:t>
      </w:r>
      <w:r w:rsidRPr="00B72325">
        <w:rPr>
          <w:sz w:val="22"/>
          <w:szCs w:val="22"/>
          <w:lang w:val="ru-RU"/>
        </w:rPr>
        <w:t xml:space="preserve">. </w:t>
      </w:r>
      <w:r w:rsidRPr="0012628A">
        <w:rPr>
          <w:sz w:val="22"/>
          <w:szCs w:val="22"/>
          <w:lang w:val="ru-RU"/>
        </w:rPr>
        <w:t xml:space="preserve">1994. </w:t>
      </w:r>
      <w:r w:rsidRPr="00B72325">
        <w:rPr>
          <w:sz w:val="22"/>
          <w:szCs w:val="22"/>
          <w:lang w:val="ru-RU"/>
        </w:rPr>
        <w:t>“</w:t>
      </w:r>
      <w:r>
        <w:rPr>
          <w:sz w:val="22"/>
          <w:szCs w:val="22"/>
          <w:lang w:val="ru-RU"/>
        </w:rPr>
        <w:t>Оценка</w:t>
      </w:r>
      <w:r w:rsidRPr="00B72325">
        <w:rPr>
          <w:sz w:val="22"/>
          <w:szCs w:val="22"/>
          <w:lang w:val="ru-RU"/>
        </w:rPr>
        <w:t xml:space="preserve"> </w:t>
      </w:r>
      <w:r>
        <w:rPr>
          <w:sz w:val="22"/>
          <w:szCs w:val="22"/>
          <w:lang w:val="ru-RU"/>
        </w:rPr>
        <w:t>ограничительности</w:t>
      </w:r>
      <w:r w:rsidRPr="00B72325">
        <w:rPr>
          <w:sz w:val="22"/>
          <w:szCs w:val="22"/>
          <w:lang w:val="ru-RU"/>
        </w:rPr>
        <w:t xml:space="preserve"> </w:t>
      </w:r>
      <w:r>
        <w:rPr>
          <w:sz w:val="22"/>
          <w:szCs w:val="22"/>
          <w:lang w:val="ru-RU"/>
        </w:rPr>
        <w:t>торговой</w:t>
      </w:r>
      <w:r w:rsidRPr="00B72325">
        <w:rPr>
          <w:sz w:val="22"/>
          <w:szCs w:val="22"/>
          <w:lang w:val="ru-RU"/>
        </w:rPr>
        <w:t xml:space="preserve"> </w:t>
      </w:r>
      <w:r>
        <w:rPr>
          <w:sz w:val="22"/>
          <w:szCs w:val="22"/>
          <w:lang w:val="ru-RU"/>
        </w:rPr>
        <w:t>политики</w:t>
      </w:r>
      <w:r w:rsidRPr="00B72325">
        <w:rPr>
          <w:sz w:val="22"/>
          <w:szCs w:val="22"/>
          <w:lang w:val="ru-RU"/>
        </w:rPr>
        <w:t xml:space="preserve">.” </w:t>
      </w:r>
      <w:r>
        <w:rPr>
          <w:sz w:val="22"/>
          <w:szCs w:val="22"/>
          <w:lang w:val="ru-RU"/>
        </w:rPr>
        <w:t>Экономический обзор Всемирного банка</w:t>
      </w:r>
      <w:r w:rsidRPr="00B72325">
        <w:rPr>
          <w:sz w:val="22"/>
          <w:szCs w:val="22"/>
          <w:lang w:val="ru-RU"/>
        </w:rPr>
        <w:t xml:space="preserve"> 8(2): 51–169.</w:t>
      </w:r>
    </w:p>
    <w:p w:rsidR="000E180E" w:rsidRPr="00D20577" w:rsidRDefault="000E180E" w:rsidP="000E180E">
      <w:pPr>
        <w:pStyle w:val="StyleTimesNewRoman12ptLeft0cmHanging127cmAfter"/>
        <w:spacing w:after="120"/>
        <w:jc w:val="both"/>
        <w:rPr>
          <w:sz w:val="22"/>
          <w:szCs w:val="22"/>
          <w:lang w:val="ru-RU"/>
        </w:rPr>
      </w:pPr>
      <w:r>
        <w:rPr>
          <w:sz w:val="22"/>
          <w:szCs w:val="22"/>
          <w:lang w:val="ru-RU"/>
        </w:rPr>
        <w:t>Дж</w:t>
      </w:r>
      <w:r w:rsidRPr="00D20577">
        <w:rPr>
          <w:sz w:val="22"/>
          <w:szCs w:val="22"/>
          <w:lang w:val="ru-RU"/>
        </w:rPr>
        <w:t xml:space="preserve">. </w:t>
      </w:r>
      <w:r>
        <w:rPr>
          <w:sz w:val="22"/>
          <w:szCs w:val="22"/>
          <w:lang w:val="ru-RU"/>
        </w:rPr>
        <w:t>Арнольд</w:t>
      </w:r>
      <w:r w:rsidRPr="00D20577">
        <w:rPr>
          <w:sz w:val="22"/>
          <w:szCs w:val="22"/>
          <w:lang w:val="ru-RU"/>
        </w:rPr>
        <w:t xml:space="preserve">, </w:t>
      </w:r>
      <w:r>
        <w:rPr>
          <w:sz w:val="22"/>
          <w:szCs w:val="22"/>
          <w:lang w:val="ru-RU"/>
        </w:rPr>
        <w:t>Б</w:t>
      </w:r>
      <w:r w:rsidRPr="00D20577">
        <w:rPr>
          <w:sz w:val="22"/>
          <w:szCs w:val="22"/>
          <w:lang w:val="ru-RU"/>
        </w:rPr>
        <w:t xml:space="preserve">. </w:t>
      </w:r>
      <w:r>
        <w:rPr>
          <w:sz w:val="22"/>
          <w:szCs w:val="22"/>
          <w:lang w:val="ru-RU"/>
        </w:rPr>
        <w:t>Жаворчик</w:t>
      </w:r>
      <w:r w:rsidRPr="00D20577">
        <w:rPr>
          <w:sz w:val="22"/>
          <w:szCs w:val="22"/>
          <w:lang w:val="ru-RU"/>
        </w:rPr>
        <w:t xml:space="preserve">, </w:t>
      </w:r>
      <w:r>
        <w:rPr>
          <w:sz w:val="22"/>
          <w:szCs w:val="22"/>
          <w:lang w:val="ru-RU"/>
        </w:rPr>
        <w:t>М</w:t>
      </w:r>
      <w:r w:rsidRPr="00D20577">
        <w:rPr>
          <w:sz w:val="22"/>
          <w:szCs w:val="22"/>
          <w:lang w:val="ru-RU"/>
        </w:rPr>
        <w:t xml:space="preserve">. </w:t>
      </w:r>
      <w:r>
        <w:rPr>
          <w:sz w:val="22"/>
          <w:szCs w:val="22"/>
          <w:lang w:val="ru-RU"/>
        </w:rPr>
        <w:t>Липском</w:t>
      </w:r>
      <w:r w:rsidRPr="00D20577">
        <w:rPr>
          <w:sz w:val="22"/>
          <w:szCs w:val="22"/>
          <w:lang w:val="ru-RU"/>
        </w:rPr>
        <w:t xml:space="preserve"> </w:t>
      </w:r>
      <w:r>
        <w:rPr>
          <w:sz w:val="22"/>
          <w:szCs w:val="22"/>
          <w:lang w:val="ru-RU"/>
        </w:rPr>
        <w:t>и</w:t>
      </w:r>
      <w:r w:rsidRPr="00D20577">
        <w:rPr>
          <w:sz w:val="22"/>
          <w:szCs w:val="22"/>
          <w:lang w:val="ru-RU"/>
        </w:rPr>
        <w:t xml:space="preserve"> </w:t>
      </w:r>
      <w:r>
        <w:rPr>
          <w:sz w:val="22"/>
          <w:szCs w:val="22"/>
          <w:lang w:val="ru-RU"/>
        </w:rPr>
        <w:t>А</w:t>
      </w:r>
      <w:r w:rsidRPr="00D20577">
        <w:rPr>
          <w:sz w:val="22"/>
          <w:szCs w:val="22"/>
          <w:lang w:val="ru-RU"/>
        </w:rPr>
        <w:t xml:space="preserve">. </w:t>
      </w:r>
      <w:r>
        <w:rPr>
          <w:sz w:val="22"/>
          <w:szCs w:val="22"/>
          <w:lang w:val="ru-RU"/>
        </w:rPr>
        <w:t>Матту</w:t>
      </w:r>
      <w:r w:rsidRPr="00D20577">
        <w:rPr>
          <w:sz w:val="22"/>
          <w:szCs w:val="22"/>
          <w:lang w:val="ru-RU"/>
        </w:rPr>
        <w:t xml:space="preserve"> (2010), </w:t>
      </w:r>
      <w:r>
        <w:rPr>
          <w:sz w:val="22"/>
          <w:szCs w:val="22"/>
          <w:lang w:val="ru-RU"/>
        </w:rPr>
        <w:t>Реформирование</w:t>
      </w:r>
      <w:r w:rsidRPr="00D20577">
        <w:rPr>
          <w:sz w:val="22"/>
          <w:szCs w:val="22"/>
          <w:lang w:val="ru-RU"/>
        </w:rPr>
        <w:t xml:space="preserve"> </w:t>
      </w:r>
      <w:r>
        <w:rPr>
          <w:sz w:val="22"/>
          <w:szCs w:val="22"/>
          <w:lang w:val="ru-RU"/>
        </w:rPr>
        <w:t>сферы</w:t>
      </w:r>
      <w:r w:rsidRPr="00D20577">
        <w:rPr>
          <w:sz w:val="22"/>
          <w:szCs w:val="22"/>
          <w:lang w:val="ru-RU"/>
        </w:rPr>
        <w:t xml:space="preserve"> </w:t>
      </w:r>
      <w:r>
        <w:rPr>
          <w:sz w:val="22"/>
          <w:szCs w:val="22"/>
          <w:lang w:val="ru-RU"/>
        </w:rPr>
        <w:t>услуг</w:t>
      </w:r>
      <w:r w:rsidRPr="00D20577">
        <w:rPr>
          <w:sz w:val="22"/>
          <w:szCs w:val="22"/>
          <w:lang w:val="ru-RU"/>
        </w:rPr>
        <w:t xml:space="preserve"> </w:t>
      </w:r>
      <w:r>
        <w:rPr>
          <w:sz w:val="22"/>
          <w:szCs w:val="22"/>
          <w:lang w:val="ru-RU"/>
        </w:rPr>
        <w:t>и</w:t>
      </w:r>
      <w:r w:rsidRPr="00D20577">
        <w:rPr>
          <w:sz w:val="22"/>
          <w:szCs w:val="22"/>
          <w:lang w:val="ru-RU"/>
        </w:rPr>
        <w:t xml:space="preserve"> </w:t>
      </w:r>
      <w:r>
        <w:rPr>
          <w:sz w:val="22"/>
          <w:szCs w:val="22"/>
          <w:lang w:val="ru-RU"/>
        </w:rPr>
        <w:t>показатели</w:t>
      </w:r>
      <w:r w:rsidRPr="00D20577">
        <w:rPr>
          <w:sz w:val="22"/>
          <w:szCs w:val="22"/>
          <w:lang w:val="ru-RU"/>
        </w:rPr>
        <w:t xml:space="preserve"> </w:t>
      </w:r>
      <w:r>
        <w:rPr>
          <w:sz w:val="22"/>
          <w:szCs w:val="22"/>
          <w:lang w:val="ru-RU"/>
        </w:rPr>
        <w:t>производства</w:t>
      </w:r>
      <w:r w:rsidRPr="00D20577">
        <w:rPr>
          <w:sz w:val="22"/>
          <w:szCs w:val="22"/>
          <w:lang w:val="ru-RU"/>
        </w:rPr>
        <w:t xml:space="preserve">: </w:t>
      </w:r>
      <w:r>
        <w:rPr>
          <w:sz w:val="22"/>
          <w:szCs w:val="22"/>
          <w:lang w:val="ru-RU"/>
        </w:rPr>
        <w:t>Информация по Индии, Центр исследований в области экономической политики</w:t>
      </w:r>
      <w:r w:rsidRPr="00D20577">
        <w:rPr>
          <w:sz w:val="22"/>
          <w:szCs w:val="22"/>
          <w:lang w:val="ru-RU"/>
        </w:rPr>
        <w:t xml:space="preserve">, </w:t>
      </w:r>
      <w:r>
        <w:rPr>
          <w:sz w:val="22"/>
          <w:szCs w:val="22"/>
          <w:lang w:val="ru-RU"/>
        </w:rPr>
        <w:t>отчет для обсуждения №</w:t>
      </w:r>
      <w:r w:rsidRPr="00D20577">
        <w:rPr>
          <w:sz w:val="22"/>
          <w:szCs w:val="22"/>
          <w:lang w:val="ru-RU"/>
        </w:rPr>
        <w:t xml:space="preserve"> 8011</w:t>
      </w:r>
      <w:r>
        <w:rPr>
          <w:sz w:val="22"/>
          <w:szCs w:val="22"/>
          <w:lang w:val="ru-RU"/>
        </w:rPr>
        <w:t xml:space="preserve">, сентябрь </w:t>
      </w:r>
      <w:r w:rsidRPr="00D20577">
        <w:rPr>
          <w:sz w:val="22"/>
          <w:szCs w:val="22"/>
          <w:lang w:val="ru-RU"/>
        </w:rPr>
        <w:t>2010.</w:t>
      </w:r>
    </w:p>
    <w:p w:rsidR="000E180E" w:rsidRPr="00D20577" w:rsidRDefault="000E180E" w:rsidP="000E180E">
      <w:pPr>
        <w:pStyle w:val="StyleTimesNewRoman12ptLeft0cmHanging127cmAfter"/>
        <w:spacing w:after="120"/>
        <w:jc w:val="both"/>
        <w:rPr>
          <w:sz w:val="22"/>
          <w:szCs w:val="22"/>
          <w:lang w:val="ru-RU"/>
        </w:rPr>
      </w:pPr>
      <w:r>
        <w:rPr>
          <w:sz w:val="22"/>
          <w:szCs w:val="22"/>
          <w:lang w:val="ru-RU"/>
        </w:rPr>
        <w:t>Дж</w:t>
      </w:r>
      <w:r w:rsidRPr="0012628A">
        <w:rPr>
          <w:sz w:val="22"/>
          <w:szCs w:val="22"/>
          <w:lang w:val="ru-RU"/>
        </w:rPr>
        <w:t xml:space="preserve">. </w:t>
      </w:r>
      <w:r>
        <w:rPr>
          <w:sz w:val="22"/>
          <w:szCs w:val="22"/>
          <w:lang w:val="ru-RU"/>
        </w:rPr>
        <w:t>Арнольд</w:t>
      </w:r>
      <w:r w:rsidRPr="0012628A">
        <w:rPr>
          <w:sz w:val="22"/>
          <w:szCs w:val="22"/>
          <w:lang w:val="ru-RU"/>
        </w:rPr>
        <w:t xml:space="preserve">, </w:t>
      </w:r>
      <w:r>
        <w:rPr>
          <w:sz w:val="22"/>
          <w:szCs w:val="22"/>
          <w:lang w:val="ru-RU"/>
        </w:rPr>
        <w:t>А</w:t>
      </w:r>
      <w:r w:rsidRPr="0012628A">
        <w:rPr>
          <w:sz w:val="22"/>
          <w:szCs w:val="22"/>
          <w:lang w:val="ru-RU"/>
        </w:rPr>
        <w:t xml:space="preserve">. </w:t>
      </w:r>
      <w:r>
        <w:rPr>
          <w:sz w:val="22"/>
          <w:szCs w:val="22"/>
          <w:lang w:val="ru-RU"/>
        </w:rPr>
        <w:t>Матту</w:t>
      </w:r>
      <w:r w:rsidRPr="0012628A">
        <w:rPr>
          <w:sz w:val="22"/>
          <w:szCs w:val="22"/>
          <w:lang w:val="ru-RU"/>
        </w:rPr>
        <w:t xml:space="preserve"> </w:t>
      </w:r>
      <w:r>
        <w:rPr>
          <w:sz w:val="22"/>
          <w:szCs w:val="22"/>
          <w:lang w:val="ru-RU"/>
        </w:rPr>
        <w:t>и</w:t>
      </w:r>
      <w:r w:rsidRPr="0012628A">
        <w:rPr>
          <w:sz w:val="22"/>
          <w:szCs w:val="22"/>
          <w:lang w:val="ru-RU"/>
        </w:rPr>
        <w:t xml:space="preserve"> </w:t>
      </w:r>
      <w:r>
        <w:rPr>
          <w:sz w:val="22"/>
          <w:szCs w:val="22"/>
          <w:lang w:val="ru-RU"/>
        </w:rPr>
        <w:t>Дж</w:t>
      </w:r>
      <w:r w:rsidRPr="0012628A">
        <w:rPr>
          <w:sz w:val="22"/>
          <w:szCs w:val="22"/>
          <w:lang w:val="ru-RU"/>
        </w:rPr>
        <w:t xml:space="preserve">. </w:t>
      </w:r>
      <w:r>
        <w:rPr>
          <w:sz w:val="22"/>
          <w:szCs w:val="22"/>
          <w:lang w:val="ru-RU"/>
        </w:rPr>
        <w:t>Нарцисо</w:t>
      </w:r>
      <w:r w:rsidRPr="00CC5D9B">
        <w:rPr>
          <w:sz w:val="22"/>
          <w:szCs w:val="22"/>
          <w:lang w:val="ru-RU"/>
        </w:rPr>
        <w:t xml:space="preserve"> (2008). </w:t>
      </w:r>
      <w:r w:rsidRPr="00D20577">
        <w:rPr>
          <w:sz w:val="22"/>
          <w:szCs w:val="22"/>
          <w:lang w:val="ru-RU"/>
        </w:rPr>
        <w:t>“</w:t>
      </w:r>
      <w:r>
        <w:rPr>
          <w:sz w:val="22"/>
          <w:szCs w:val="22"/>
          <w:lang w:val="ru-RU"/>
        </w:rPr>
        <w:t>Ресурсы</w:t>
      </w:r>
      <w:r w:rsidRPr="00D20577">
        <w:rPr>
          <w:sz w:val="22"/>
          <w:szCs w:val="22"/>
          <w:lang w:val="ru-RU"/>
        </w:rPr>
        <w:t xml:space="preserve"> </w:t>
      </w:r>
      <w:r>
        <w:rPr>
          <w:sz w:val="22"/>
          <w:szCs w:val="22"/>
          <w:lang w:val="ru-RU"/>
        </w:rPr>
        <w:t>в</w:t>
      </w:r>
      <w:r w:rsidRPr="00D20577">
        <w:rPr>
          <w:sz w:val="22"/>
          <w:szCs w:val="22"/>
          <w:lang w:val="ru-RU"/>
        </w:rPr>
        <w:t xml:space="preserve"> </w:t>
      </w:r>
      <w:r>
        <w:rPr>
          <w:sz w:val="22"/>
          <w:szCs w:val="22"/>
          <w:lang w:val="ru-RU"/>
        </w:rPr>
        <w:t>сфере</w:t>
      </w:r>
      <w:r w:rsidRPr="00D20577">
        <w:rPr>
          <w:sz w:val="22"/>
          <w:szCs w:val="22"/>
          <w:lang w:val="ru-RU"/>
        </w:rPr>
        <w:t xml:space="preserve"> </w:t>
      </w:r>
      <w:r>
        <w:rPr>
          <w:sz w:val="22"/>
          <w:szCs w:val="22"/>
          <w:lang w:val="ru-RU"/>
        </w:rPr>
        <w:t>услуг</w:t>
      </w:r>
      <w:r w:rsidRPr="00D20577">
        <w:rPr>
          <w:sz w:val="22"/>
          <w:szCs w:val="22"/>
          <w:lang w:val="ru-RU"/>
        </w:rPr>
        <w:t xml:space="preserve"> </w:t>
      </w:r>
      <w:r>
        <w:rPr>
          <w:sz w:val="22"/>
          <w:szCs w:val="22"/>
          <w:lang w:val="ru-RU"/>
        </w:rPr>
        <w:t>и</w:t>
      </w:r>
      <w:r w:rsidRPr="00D20577">
        <w:rPr>
          <w:sz w:val="22"/>
          <w:szCs w:val="22"/>
          <w:lang w:val="ru-RU"/>
        </w:rPr>
        <w:t xml:space="preserve"> </w:t>
      </w:r>
      <w:r>
        <w:rPr>
          <w:sz w:val="22"/>
          <w:szCs w:val="22"/>
          <w:lang w:val="ru-RU"/>
        </w:rPr>
        <w:t>производительность</w:t>
      </w:r>
      <w:r w:rsidRPr="00D20577">
        <w:rPr>
          <w:sz w:val="22"/>
          <w:szCs w:val="22"/>
          <w:lang w:val="ru-RU"/>
        </w:rPr>
        <w:t xml:space="preserve"> </w:t>
      </w:r>
      <w:r>
        <w:rPr>
          <w:sz w:val="22"/>
          <w:szCs w:val="22"/>
          <w:lang w:val="ru-RU"/>
        </w:rPr>
        <w:t>фирм</w:t>
      </w:r>
      <w:r w:rsidRPr="00D20577">
        <w:rPr>
          <w:sz w:val="22"/>
          <w:szCs w:val="22"/>
          <w:lang w:val="ru-RU"/>
        </w:rPr>
        <w:t xml:space="preserve"> </w:t>
      </w:r>
      <w:r>
        <w:rPr>
          <w:sz w:val="22"/>
          <w:szCs w:val="22"/>
          <w:lang w:val="ru-RU"/>
        </w:rPr>
        <w:t>в</w:t>
      </w:r>
      <w:r w:rsidRPr="00D20577">
        <w:rPr>
          <w:sz w:val="22"/>
          <w:szCs w:val="22"/>
          <w:lang w:val="ru-RU"/>
        </w:rPr>
        <w:t xml:space="preserve"> </w:t>
      </w:r>
      <w:r>
        <w:rPr>
          <w:sz w:val="22"/>
          <w:szCs w:val="22"/>
          <w:lang w:val="ru-RU"/>
        </w:rPr>
        <w:t>странах</w:t>
      </w:r>
      <w:r w:rsidRPr="00D20577">
        <w:rPr>
          <w:sz w:val="22"/>
          <w:szCs w:val="22"/>
          <w:lang w:val="ru-RU"/>
        </w:rPr>
        <w:t xml:space="preserve"> </w:t>
      </w:r>
      <w:r>
        <w:rPr>
          <w:sz w:val="22"/>
          <w:szCs w:val="22"/>
          <w:lang w:val="ru-RU"/>
        </w:rPr>
        <w:t>Африки</w:t>
      </w:r>
      <w:r w:rsidRPr="00D20577">
        <w:rPr>
          <w:sz w:val="22"/>
          <w:szCs w:val="22"/>
          <w:lang w:val="ru-RU"/>
        </w:rPr>
        <w:t xml:space="preserve">, </w:t>
      </w:r>
      <w:r>
        <w:rPr>
          <w:sz w:val="22"/>
          <w:szCs w:val="22"/>
          <w:lang w:val="ru-RU"/>
        </w:rPr>
        <w:t>расположенных</w:t>
      </w:r>
      <w:r w:rsidRPr="00D20577">
        <w:rPr>
          <w:sz w:val="22"/>
          <w:szCs w:val="22"/>
          <w:lang w:val="ru-RU"/>
        </w:rPr>
        <w:t xml:space="preserve"> </w:t>
      </w:r>
      <w:r>
        <w:rPr>
          <w:sz w:val="22"/>
          <w:szCs w:val="22"/>
          <w:lang w:val="ru-RU"/>
        </w:rPr>
        <w:t>к</w:t>
      </w:r>
      <w:r w:rsidRPr="00D20577">
        <w:rPr>
          <w:sz w:val="22"/>
          <w:szCs w:val="22"/>
          <w:lang w:val="ru-RU"/>
        </w:rPr>
        <w:t xml:space="preserve"> </w:t>
      </w:r>
      <w:r>
        <w:rPr>
          <w:sz w:val="22"/>
          <w:szCs w:val="22"/>
          <w:lang w:val="ru-RU"/>
        </w:rPr>
        <w:t>югу</w:t>
      </w:r>
      <w:r w:rsidRPr="00D20577">
        <w:rPr>
          <w:sz w:val="22"/>
          <w:szCs w:val="22"/>
          <w:lang w:val="ru-RU"/>
        </w:rPr>
        <w:t xml:space="preserve"> </w:t>
      </w:r>
      <w:r>
        <w:rPr>
          <w:sz w:val="22"/>
          <w:szCs w:val="22"/>
          <w:lang w:val="ru-RU"/>
        </w:rPr>
        <w:t>от</w:t>
      </w:r>
      <w:r w:rsidRPr="00D20577">
        <w:rPr>
          <w:sz w:val="22"/>
          <w:szCs w:val="22"/>
          <w:lang w:val="ru-RU"/>
        </w:rPr>
        <w:t xml:space="preserve"> </w:t>
      </w:r>
      <w:r>
        <w:rPr>
          <w:sz w:val="22"/>
          <w:szCs w:val="22"/>
          <w:lang w:val="ru-RU"/>
        </w:rPr>
        <w:t>Сахары</w:t>
      </w:r>
      <w:r w:rsidRPr="00D20577">
        <w:rPr>
          <w:sz w:val="22"/>
          <w:szCs w:val="22"/>
          <w:lang w:val="ru-RU"/>
        </w:rPr>
        <w:t xml:space="preserve">: </w:t>
      </w:r>
      <w:r>
        <w:rPr>
          <w:sz w:val="22"/>
          <w:szCs w:val="22"/>
          <w:lang w:val="ru-RU"/>
        </w:rPr>
        <w:t>Данные на уровне фирм</w:t>
      </w:r>
      <w:r w:rsidRPr="00D20577">
        <w:rPr>
          <w:sz w:val="22"/>
          <w:szCs w:val="22"/>
          <w:lang w:val="ru-RU"/>
        </w:rPr>
        <w:t xml:space="preserve">” </w:t>
      </w:r>
      <w:r>
        <w:rPr>
          <w:sz w:val="22"/>
          <w:szCs w:val="22"/>
          <w:lang w:val="ru-RU"/>
        </w:rPr>
        <w:t>Журнал по экономике стран Африки</w:t>
      </w:r>
      <w:r w:rsidRPr="00D20577">
        <w:rPr>
          <w:sz w:val="22"/>
          <w:szCs w:val="22"/>
          <w:lang w:val="ru-RU"/>
        </w:rPr>
        <w:t>, 17(4):578-599.</w:t>
      </w:r>
    </w:p>
    <w:p w:rsidR="000E180E" w:rsidRPr="00A13930" w:rsidRDefault="000E180E" w:rsidP="000E180E">
      <w:pPr>
        <w:pStyle w:val="StyleTimesNewRoman12ptLeft0cmHanging127cmAfter"/>
        <w:spacing w:after="120"/>
        <w:jc w:val="both"/>
        <w:rPr>
          <w:sz w:val="22"/>
          <w:szCs w:val="22"/>
          <w:lang w:val="ru-RU"/>
        </w:rPr>
      </w:pPr>
      <w:r>
        <w:rPr>
          <w:sz w:val="22"/>
          <w:szCs w:val="22"/>
          <w:lang w:val="ru-RU"/>
        </w:rPr>
        <w:t>Дж</w:t>
      </w:r>
      <w:r w:rsidRPr="00A13930">
        <w:rPr>
          <w:sz w:val="22"/>
          <w:szCs w:val="22"/>
          <w:lang w:val="ru-RU"/>
        </w:rPr>
        <w:t xml:space="preserve">. </w:t>
      </w:r>
      <w:r>
        <w:rPr>
          <w:sz w:val="22"/>
          <w:szCs w:val="22"/>
          <w:lang w:val="ru-RU"/>
        </w:rPr>
        <w:t>Арнольд</w:t>
      </w:r>
      <w:r w:rsidRPr="00A13930">
        <w:rPr>
          <w:sz w:val="22"/>
          <w:szCs w:val="22"/>
          <w:lang w:val="ru-RU"/>
        </w:rPr>
        <w:t xml:space="preserve">, </w:t>
      </w:r>
      <w:r>
        <w:rPr>
          <w:sz w:val="22"/>
          <w:szCs w:val="22"/>
          <w:lang w:val="ru-RU"/>
        </w:rPr>
        <w:t>Б</w:t>
      </w:r>
      <w:r w:rsidRPr="00A13930">
        <w:rPr>
          <w:sz w:val="22"/>
          <w:szCs w:val="22"/>
          <w:lang w:val="ru-RU"/>
        </w:rPr>
        <w:t xml:space="preserve">. </w:t>
      </w:r>
      <w:r>
        <w:rPr>
          <w:sz w:val="22"/>
          <w:szCs w:val="22"/>
          <w:lang w:val="ru-RU"/>
        </w:rPr>
        <w:t>Жаворчик</w:t>
      </w:r>
      <w:r w:rsidRPr="00A13930">
        <w:rPr>
          <w:sz w:val="22"/>
          <w:szCs w:val="22"/>
          <w:lang w:val="ru-RU"/>
        </w:rPr>
        <w:t xml:space="preserve"> </w:t>
      </w:r>
      <w:r>
        <w:rPr>
          <w:sz w:val="22"/>
          <w:szCs w:val="22"/>
          <w:lang w:val="ru-RU"/>
        </w:rPr>
        <w:t>и</w:t>
      </w:r>
      <w:r w:rsidRPr="00A13930">
        <w:rPr>
          <w:sz w:val="22"/>
          <w:szCs w:val="22"/>
          <w:lang w:val="ru-RU"/>
        </w:rPr>
        <w:t xml:space="preserve"> </w:t>
      </w:r>
      <w:r>
        <w:rPr>
          <w:sz w:val="22"/>
          <w:szCs w:val="22"/>
          <w:lang w:val="ru-RU"/>
        </w:rPr>
        <w:t>А</w:t>
      </w:r>
      <w:r w:rsidRPr="00A13930">
        <w:rPr>
          <w:sz w:val="22"/>
          <w:szCs w:val="22"/>
          <w:lang w:val="ru-RU"/>
        </w:rPr>
        <w:t xml:space="preserve">. </w:t>
      </w:r>
      <w:r>
        <w:rPr>
          <w:sz w:val="22"/>
          <w:szCs w:val="22"/>
          <w:lang w:val="ru-RU"/>
        </w:rPr>
        <w:t>Матту</w:t>
      </w:r>
      <w:r w:rsidRPr="00A13930">
        <w:rPr>
          <w:sz w:val="22"/>
          <w:szCs w:val="22"/>
          <w:lang w:val="ru-RU"/>
        </w:rPr>
        <w:t xml:space="preserve"> (2007) </w:t>
      </w:r>
      <w:r>
        <w:rPr>
          <w:sz w:val="22"/>
          <w:szCs w:val="22"/>
          <w:lang w:val="ru-RU"/>
        </w:rPr>
        <w:t>Выгодна</w:t>
      </w:r>
      <w:r w:rsidRPr="00A13930">
        <w:rPr>
          <w:sz w:val="22"/>
          <w:szCs w:val="22"/>
          <w:lang w:val="ru-RU"/>
        </w:rPr>
        <w:t xml:space="preserve"> </w:t>
      </w:r>
      <w:r>
        <w:rPr>
          <w:sz w:val="22"/>
          <w:szCs w:val="22"/>
          <w:lang w:val="ru-RU"/>
        </w:rPr>
        <w:t>ли</w:t>
      </w:r>
      <w:r w:rsidRPr="00A13930">
        <w:rPr>
          <w:sz w:val="22"/>
          <w:szCs w:val="22"/>
          <w:lang w:val="ru-RU"/>
        </w:rPr>
        <w:t xml:space="preserve"> </w:t>
      </w:r>
      <w:r>
        <w:rPr>
          <w:sz w:val="22"/>
          <w:szCs w:val="22"/>
          <w:lang w:val="ru-RU"/>
        </w:rPr>
        <w:t>либерализация</w:t>
      </w:r>
      <w:r w:rsidRPr="00A13930">
        <w:rPr>
          <w:sz w:val="22"/>
          <w:szCs w:val="22"/>
          <w:lang w:val="ru-RU"/>
        </w:rPr>
        <w:t xml:space="preserve"> </w:t>
      </w:r>
      <w:r>
        <w:rPr>
          <w:sz w:val="22"/>
          <w:szCs w:val="22"/>
          <w:lang w:val="ru-RU"/>
        </w:rPr>
        <w:t>в</w:t>
      </w:r>
      <w:r w:rsidRPr="00A13930">
        <w:rPr>
          <w:sz w:val="22"/>
          <w:szCs w:val="22"/>
          <w:lang w:val="ru-RU"/>
        </w:rPr>
        <w:t xml:space="preserve"> </w:t>
      </w:r>
      <w:r>
        <w:rPr>
          <w:sz w:val="22"/>
          <w:szCs w:val="22"/>
          <w:lang w:val="ru-RU"/>
        </w:rPr>
        <w:t>сфере</w:t>
      </w:r>
      <w:r w:rsidRPr="00A13930">
        <w:rPr>
          <w:sz w:val="22"/>
          <w:szCs w:val="22"/>
          <w:lang w:val="ru-RU"/>
        </w:rPr>
        <w:t xml:space="preserve"> </w:t>
      </w:r>
      <w:r>
        <w:rPr>
          <w:sz w:val="22"/>
          <w:szCs w:val="22"/>
          <w:lang w:val="ru-RU"/>
        </w:rPr>
        <w:t>услуг компаниям-производителям</w:t>
      </w:r>
      <w:r w:rsidRPr="00A13930">
        <w:rPr>
          <w:sz w:val="22"/>
          <w:szCs w:val="22"/>
          <w:lang w:val="ru-RU"/>
        </w:rPr>
        <w:t xml:space="preserve">? </w:t>
      </w:r>
      <w:r>
        <w:rPr>
          <w:sz w:val="22"/>
          <w:szCs w:val="22"/>
          <w:lang w:val="ru-RU"/>
        </w:rPr>
        <w:t>Информация</w:t>
      </w:r>
      <w:r w:rsidRPr="00A13930">
        <w:rPr>
          <w:sz w:val="22"/>
          <w:szCs w:val="22"/>
          <w:lang w:val="ru-RU"/>
        </w:rPr>
        <w:t xml:space="preserve"> </w:t>
      </w:r>
      <w:r>
        <w:rPr>
          <w:sz w:val="22"/>
          <w:szCs w:val="22"/>
          <w:lang w:val="ru-RU"/>
        </w:rPr>
        <w:t>по</w:t>
      </w:r>
      <w:r w:rsidRPr="00A13930">
        <w:rPr>
          <w:sz w:val="22"/>
          <w:szCs w:val="22"/>
          <w:lang w:val="ru-RU"/>
        </w:rPr>
        <w:t xml:space="preserve"> </w:t>
      </w:r>
      <w:r>
        <w:rPr>
          <w:sz w:val="22"/>
          <w:szCs w:val="22"/>
          <w:lang w:val="ru-RU"/>
        </w:rPr>
        <w:t>Чешской</w:t>
      </w:r>
      <w:r w:rsidRPr="00A13930">
        <w:rPr>
          <w:sz w:val="22"/>
          <w:szCs w:val="22"/>
          <w:lang w:val="ru-RU"/>
        </w:rPr>
        <w:t xml:space="preserve"> </w:t>
      </w:r>
      <w:r>
        <w:rPr>
          <w:sz w:val="22"/>
          <w:szCs w:val="22"/>
          <w:lang w:val="ru-RU"/>
        </w:rPr>
        <w:t>Республике</w:t>
      </w:r>
      <w:r w:rsidRPr="00A13930">
        <w:rPr>
          <w:sz w:val="22"/>
          <w:szCs w:val="22"/>
          <w:lang w:val="ru-RU"/>
        </w:rPr>
        <w:t xml:space="preserve">, </w:t>
      </w:r>
      <w:r>
        <w:rPr>
          <w:sz w:val="22"/>
          <w:szCs w:val="22"/>
          <w:lang w:val="ru-RU"/>
        </w:rPr>
        <w:t>Рабочий</w:t>
      </w:r>
      <w:r w:rsidRPr="00A13930">
        <w:rPr>
          <w:sz w:val="22"/>
          <w:szCs w:val="22"/>
          <w:lang w:val="ru-RU"/>
        </w:rPr>
        <w:t xml:space="preserve"> </w:t>
      </w:r>
      <w:r>
        <w:rPr>
          <w:sz w:val="22"/>
          <w:szCs w:val="22"/>
          <w:lang w:val="ru-RU"/>
        </w:rPr>
        <w:t>доклад</w:t>
      </w:r>
      <w:r w:rsidRPr="00A13930">
        <w:rPr>
          <w:sz w:val="22"/>
          <w:szCs w:val="22"/>
          <w:lang w:val="ru-RU"/>
        </w:rPr>
        <w:t xml:space="preserve"> </w:t>
      </w:r>
      <w:r>
        <w:rPr>
          <w:sz w:val="22"/>
          <w:szCs w:val="22"/>
          <w:lang w:val="ru-RU"/>
        </w:rPr>
        <w:t xml:space="preserve">Всемирного банка по вопросам исследований в области политики, </w:t>
      </w:r>
      <w:r w:rsidRPr="00A13930">
        <w:rPr>
          <w:sz w:val="22"/>
          <w:szCs w:val="22"/>
          <w:lang w:val="ru-RU"/>
        </w:rPr>
        <w:t xml:space="preserve"> 4109, </w:t>
      </w:r>
      <w:r>
        <w:rPr>
          <w:sz w:val="22"/>
          <w:szCs w:val="22"/>
          <w:lang w:val="ru-RU"/>
        </w:rPr>
        <w:t>январь</w:t>
      </w:r>
      <w:r w:rsidRPr="00A13930">
        <w:rPr>
          <w:sz w:val="22"/>
          <w:szCs w:val="22"/>
          <w:lang w:val="ru-RU"/>
        </w:rPr>
        <w:t xml:space="preserve"> </w:t>
      </w:r>
    </w:p>
    <w:p w:rsidR="000E180E" w:rsidRDefault="000E180E" w:rsidP="000E180E">
      <w:pPr>
        <w:pStyle w:val="StyleTimesNewRoman12ptLeft0cmHanging127cmAfter"/>
        <w:spacing w:after="120"/>
        <w:rPr>
          <w:sz w:val="22"/>
          <w:szCs w:val="22"/>
          <w:lang w:val="ru-RU"/>
        </w:rPr>
      </w:pPr>
      <w:r>
        <w:rPr>
          <w:sz w:val="22"/>
          <w:szCs w:val="22"/>
          <w:lang w:val="ru-RU"/>
        </w:rPr>
        <w:t>Ж</w:t>
      </w:r>
      <w:r w:rsidRPr="00A13930">
        <w:rPr>
          <w:sz w:val="22"/>
          <w:szCs w:val="22"/>
          <w:lang w:val="ru-RU"/>
        </w:rPr>
        <w:t xml:space="preserve">. </w:t>
      </w:r>
      <w:r>
        <w:rPr>
          <w:sz w:val="22"/>
          <w:szCs w:val="22"/>
          <w:lang w:val="ru-RU"/>
        </w:rPr>
        <w:t>Арвис</w:t>
      </w:r>
      <w:r w:rsidRPr="00A13930">
        <w:rPr>
          <w:sz w:val="22"/>
          <w:szCs w:val="22"/>
          <w:lang w:val="ru-RU"/>
        </w:rPr>
        <w:t xml:space="preserve">, </w:t>
      </w:r>
      <w:r>
        <w:rPr>
          <w:sz w:val="22"/>
          <w:szCs w:val="22"/>
          <w:lang w:val="ru-RU"/>
        </w:rPr>
        <w:t>Г</w:t>
      </w:r>
      <w:r w:rsidRPr="00A13930">
        <w:rPr>
          <w:sz w:val="22"/>
          <w:szCs w:val="22"/>
          <w:lang w:val="ru-RU"/>
        </w:rPr>
        <w:t xml:space="preserve">. </w:t>
      </w:r>
      <w:r>
        <w:rPr>
          <w:sz w:val="22"/>
          <w:szCs w:val="22"/>
          <w:lang w:val="ru-RU"/>
        </w:rPr>
        <w:t>Рабалландм</w:t>
      </w:r>
      <w:r w:rsidRPr="00A13930">
        <w:rPr>
          <w:sz w:val="22"/>
          <w:szCs w:val="22"/>
          <w:lang w:val="ru-RU"/>
        </w:rPr>
        <w:t xml:space="preserve"> </w:t>
      </w:r>
      <w:r>
        <w:rPr>
          <w:sz w:val="22"/>
          <w:szCs w:val="22"/>
          <w:lang w:val="ru-RU"/>
        </w:rPr>
        <w:t>и</w:t>
      </w:r>
      <w:r w:rsidRPr="00A13930">
        <w:rPr>
          <w:sz w:val="22"/>
          <w:szCs w:val="22"/>
          <w:lang w:val="ru-RU"/>
        </w:rPr>
        <w:t xml:space="preserve"> </w:t>
      </w:r>
      <w:r>
        <w:rPr>
          <w:sz w:val="22"/>
          <w:szCs w:val="22"/>
          <w:lang w:val="ru-RU"/>
        </w:rPr>
        <w:t>Ж</w:t>
      </w:r>
      <w:r w:rsidRPr="00A13930">
        <w:rPr>
          <w:sz w:val="22"/>
          <w:szCs w:val="22"/>
          <w:lang w:val="ru-RU"/>
        </w:rPr>
        <w:t xml:space="preserve">. </w:t>
      </w:r>
      <w:r>
        <w:rPr>
          <w:sz w:val="22"/>
          <w:szCs w:val="22"/>
          <w:lang w:val="ru-RU"/>
        </w:rPr>
        <w:t>Мартэ</w:t>
      </w:r>
      <w:r w:rsidRPr="00A13930">
        <w:rPr>
          <w:sz w:val="22"/>
          <w:szCs w:val="22"/>
          <w:lang w:val="ru-RU"/>
        </w:rPr>
        <w:t>, (2010)</w:t>
      </w:r>
      <w:r w:rsidR="00832C94">
        <w:rPr>
          <w:sz w:val="22"/>
          <w:szCs w:val="22"/>
          <w:lang w:val="ru-RU"/>
        </w:rPr>
        <w:t>.</w:t>
      </w:r>
      <w:r w:rsidRPr="00A13930">
        <w:rPr>
          <w:sz w:val="22"/>
          <w:szCs w:val="22"/>
          <w:lang w:val="ru-RU"/>
        </w:rPr>
        <w:t xml:space="preserve"> </w:t>
      </w:r>
      <w:r>
        <w:rPr>
          <w:sz w:val="22"/>
          <w:szCs w:val="22"/>
          <w:lang w:val="ru-RU"/>
        </w:rPr>
        <w:t>Цена</w:t>
      </w:r>
      <w:r w:rsidRPr="00A13930">
        <w:rPr>
          <w:sz w:val="22"/>
          <w:szCs w:val="22"/>
          <w:lang w:val="ru-RU"/>
        </w:rPr>
        <w:t xml:space="preserve"> </w:t>
      </w:r>
      <w:r>
        <w:rPr>
          <w:sz w:val="22"/>
          <w:szCs w:val="22"/>
          <w:lang w:val="ru-RU"/>
        </w:rPr>
        <w:t>за</w:t>
      </w:r>
      <w:r w:rsidRPr="00A13930">
        <w:rPr>
          <w:sz w:val="22"/>
          <w:szCs w:val="22"/>
          <w:lang w:val="ru-RU"/>
        </w:rPr>
        <w:t xml:space="preserve"> </w:t>
      </w:r>
      <w:r>
        <w:rPr>
          <w:sz w:val="22"/>
          <w:szCs w:val="22"/>
          <w:lang w:val="ru-RU"/>
        </w:rPr>
        <w:t>отсутствие</w:t>
      </w:r>
      <w:r w:rsidRPr="00A13930">
        <w:rPr>
          <w:sz w:val="22"/>
          <w:szCs w:val="22"/>
          <w:lang w:val="ru-RU"/>
        </w:rPr>
        <w:t xml:space="preserve"> </w:t>
      </w:r>
      <w:r>
        <w:rPr>
          <w:sz w:val="22"/>
          <w:szCs w:val="22"/>
          <w:lang w:val="ru-RU"/>
        </w:rPr>
        <w:t>выхода к морю</w:t>
      </w:r>
      <w:r w:rsidRPr="00A13930">
        <w:rPr>
          <w:sz w:val="22"/>
          <w:szCs w:val="22"/>
          <w:lang w:val="ru-RU"/>
        </w:rPr>
        <w:t xml:space="preserve">, </w:t>
      </w:r>
      <w:r>
        <w:rPr>
          <w:sz w:val="22"/>
          <w:szCs w:val="22"/>
          <w:lang w:val="ru-RU"/>
        </w:rPr>
        <w:t>Всемирный банк</w:t>
      </w:r>
      <w:r w:rsidRPr="00A13930">
        <w:rPr>
          <w:sz w:val="22"/>
          <w:szCs w:val="22"/>
          <w:lang w:val="ru-RU"/>
        </w:rPr>
        <w:t xml:space="preserve">. </w:t>
      </w:r>
    </w:p>
    <w:p w:rsidR="000E180E" w:rsidRDefault="000E180E" w:rsidP="000E180E">
      <w:pPr>
        <w:pStyle w:val="StyleTimesNewRoman12ptLeft0cmHanging127cmAfter"/>
        <w:spacing w:before="120" w:after="120"/>
        <w:ind w:left="720" w:hanging="720"/>
        <w:jc w:val="both"/>
        <w:rPr>
          <w:sz w:val="22"/>
          <w:lang w:val="ru-RU"/>
        </w:rPr>
      </w:pPr>
      <w:r w:rsidRPr="00B71152">
        <w:rPr>
          <w:sz w:val="22"/>
        </w:rPr>
        <w:t>Baker</w:t>
      </w:r>
      <w:r w:rsidRPr="00CC5D9B">
        <w:rPr>
          <w:sz w:val="22"/>
          <w:lang w:val="ru-RU"/>
        </w:rPr>
        <w:t xml:space="preserve"> </w:t>
      </w:r>
      <w:r w:rsidRPr="00B71152">
        <w:rPr>
          <w:sz w:val="22"/>
        </w:rPr>
        <w:t>and</w:t>
      </w:r>
      <w:r w:rsidRPr="00CC5D9B">
        <w:rPr>
          <w:sz w:val="22"/>
          <w:lang w:val="ru-RU"/>
        </w:rPr>
        <w:t xml:space="preserve"> </w:t>
      </w:r>
      <w:r w:rsidRPr="00CE5B55">
        <w:rPr>
          <w:sz w:val="22"/>
          <w:szCs w:val="22"/>
        </w:rPr>
        <w:t>McKenzie</w:t>
      </w:r>
      <w:r w:rsidRPr="00CC5D9B">
        <w:rPr>
          <w:sz w:val="22"/>
          <w:lang w:val="ru-RU"/>
        </w:rPr>
        <w:t xml:space="preserve"> (2011). </w:t>
      </w:r>
      <w:r>
        <w:rPr>
          <w:sz w:val="22"/>
          <w:lang w:val="ru-RU"/>
        </w:rPr>
        <w:t>Ведение</w:t>
      </w:r>
      <w:r w:rsidRPr="00BA3A9E">
        <w:rPr>
          <w:sz w:val="22"/>
          <w:lang w:val="ru-RU"/>
        </w:rPr>
        <w:t xml:space="preserve"> </w:t>
      </w:r>
      <w:r>
        <w:rPr>
          <w:sz w:val="22"/>
          <w:lang w:val="ru-RU"/>
        </w:rPr>
        <w:t>бизнеса</w:t>
      </w:r>
      <w:r w:rsidRPr="00BA3A9E">
        <w:rPr>
          <w:sz w:val="22"/>
          <w:lang w:val="ru-RU"/>
        </w:rPr>
        <w:t xml:space="preserve"> </w:t>
      </w:r>
      <w:r>
        <w:rPr>
          <w:sz w:val="22"/>
          <w:lang w:val="ru-RU"/>
        </w:rPr>
        <w:t>в</w:t>
      </w:r>
      <w:r w:rsidRPr="00BA3A9E">
        <w:rPr>
          <w:sz w:val="22"/>
          <w:lang w:val="ru-RU"/>
        </w:rPr>
        <w:t xml:space="preserve"> </w:t>
      </w:r>
      <w:r>
        <w:rPr>
          <w:sz w:val="22"/>
          <w:lang w:val="ru-RU"/>
        </w:rPr>
        <w:t>Казахстане</w:t>
      </w:r>
      <w:r w:rsidRPr="00BA3A9E">
        <w:rPr>
          <w:sz w:val="22"/>
          <w:lang w:val="ru-RU"/>
        </w:rPr>
        <w:t xml:space="preserve">, </w:t>
      </w:r>
      <w:r w:rsidRPr="00B71152">
        <w:rPr>
          <w:sz w:val="22"/>
        </w:rPr>
        <w:t>Baker</w:t>
      </w:r>
      <w:r w:rsidRPr="00BA3A9E">
        <w:rPr>
          <w:sz w:val="22"/>
          <w:lang w:val="ru-RU"/>
        </w:rPr>
        <w:t xml:space="preserve"> </w:t>
      </w:r>
      <w:r w:rsidRPr="00B71152">
        <w:rPr>
          <w:sz w:val="22"/>
        </w:rPr>
        <w:t>and</w:t>
      </w:r>
      <w:r w:rsidRPr="00BA3A9E">
        <w:rPr>
          <w:sz w:val="22"/>
          <w:lang w:val="ru-RU"/>
        </w:rPr>
        <w:t xml:space="preserve"> </w:t>
      </w:r>
      <w:r w:rsidRPr="00B71152">
        <w:rPr>
          <w:sz w:val="22"/>
        </w:rPr>
        <w:t>McKenzie</w:t>
      </w:r>
      <w:r w:rsidRPr="00BA3A9E">
        <w:rPr>
          <w:sz w:val="22"/>
          <w:lang w:val="ru-RU"/>
        </w:rPr>
        <w:t>.</w:t>
      </w:r>
    </w:p>
    <w:p w:rsidR="000E180E" w:rsidRPr="00760E30" w:rsidRDefault="000E180E" w:rsidP="000E180E">
      <w:pPr>
        <w:pStyle w:val="StyleTimesNewRoman12ptLeft0cmHanging127cmAfter"/>
        <w:spacing w:before="120" w:after="120"/>
        <w:ind w:left="720" w:hanging="720"/>
        <w:jc w:val="both"/>
        <w:rPr>
          <w:sz w:val="22"/>
          <w:szCs w:val="22"/>
          <w:lang w:val="ru-RU"/>
        </w:rPr>
      </w:pPr>
      <w:r>
        <w:rPr>
          <w:sz w:val="22"/>
          <w:szCs w:val="22"/>
          <w:lang w:val="ru-RU"/>
        </w:rPr>
        <w:t>Р</w:t>
      </w:r>
      <w:r w:rsidRPr="00760E30">
        <w:rPr>
          <w:sz w:val="22"/>
          <w:szCs w:val="22"/>
          <w:lang w:val="ru-RU"/>
        </w:rPr>
        <w:t xml:space="preserve">. </w:t>
      </w:r>
      <w:r>
        <w:rPr>
          <w:sz w:val="22"/>
          <w:szCs w:val="22"/>
          <w:lang w:val="ru-RU"/>
        </w:rPr>
        <w:t>Болдуин</w:t>
      </w:r>
      <w:r w:rsidRPr="00760E30">
        <w:rPr>
          <w:sz w:val="22"/>
          <w:szCs w:val="22"/>
          <w:lang w:val="ru-RU"/>
        </w:rPr>
        <w:t xml:space="preserve">, (2012). </w:t>
      </w:r>
      <w:r w:rsidRPr="0018041B">
        <w:rPr>
          <w:sz w:val="22"/>
          <w:szCs w:val="22"/>
          <w:lang w:val="ru-RU"/>
        </w:rPr>
        <w:t>"</w:t>
      </w:r>
      <w:r>
        <w:rPr>
          <w:sz w:val="22"/>
          <w:szCs w:val="22"/>
          <w:lang w:val="ru-RU"/>
        </w:rPr>
        <w:t>Торговля</w:t>
      </w:r>
      <w:r w:rsidRPr="0018041B">
        <w:rPr>
          <w:sz w:val="22"/>
          <w:szCs w:val="22"/>
          <w:lang w:val="ru-RU"/>
        </w:rPr>
        <w:t xml:space="preserve"> </w:t>
      </w:r>
      <w:r>
        <w:rPr>
          <w:sz w:val="22"/>
          <w:szCs w:val="22"/>
          <w:lang w:val="ru-RU"/>
        </w:rPr>
        <w:t>и</w:t>
      </w:r>
      <w:r w:rsidRPr="0018041B">
        <w:rPr>
          <w:sz w:val="22"/>
          <w:szCs w:val="22"/>
          <w:lang w:val="ru-RU"/>
        </w:rPr>
        <w:t xml:space="preserve"> </w:t>
      </w:r>
      <w:r>
        <w:rPr>
          <w:sz w:val="22"/>
          <w:szCs w:val="22"/>
          <w:lang w:val="ru-RU"/>
        </w:rPr>
        <w:t>индустриализация</w:t>
      </w:r>
      <w:r w:rsidRPr="0018041B">
        <w:rPr>
          <w:sz w:val="22"/>
          <w:szCs w:val="22"/>
          <w:lang w:val="ru-RU"/>
        </w:rPr>
        <w:t xml:space="preserve"> </w:t>
      </w:r>
      <w:r>
        <w:rPr>
          <w:sz w:val="22"/>
          <w:szCs w:val="22"/>
          <w:lang w:val="ru-RU"/>
        </w:rPr>
        <w:t>после</w:t>
      </w:r>
      <w:r w:rsidRPr="0018041B">
        <w:rPr>
          <w:sz w:val="22"/>
          <w:szCs w:val="22"/>
          <w:lang w:val="ru-RU"/>
        </w:rPr>
        <w:t xml:space="preserve"> </w:t>
      </w:r>
      <w:r>
        <w:rPr>
          <w:sz w:val="22"/>
          <w:szCs w:val="22"/>
          <w:lang w:val="ru-RU"/>
        </w:rPr>
        <w:t>второго</w:t>
      </w:r>
      <w:r w:rsidRPr="0018041B">
        <w:rPr>
          <w:sz w:val="22"/>
          <w:szCs w:val="22"/>
          <w:lang w:val="ru-RU"/>
        </w:rPr>
        <w:t xml:space="preserve"> </w:t>
      </w:r>
      <w:r>
        <w:rPr>
          <w:sz w:val="22"/>
          <w:szCs w:val="22"/>
          <w:lang w:val="ru-RU"/>
        </w:rPr>
        <w:t>разделения глобализации</w:t>
      </w:r>
      <w:r w:rsidRPr="0018041B">
        <w:rPr>
          <w:sz w:val="22"/>
          <w:szCs w:val="22"/>
          <w:lang w:val="ru-RU"/>
        </w:rPr>
        <w:t xml:space="preserve">: </w:t>
      </w:r>
      <w:r w:rsidR="00832C94">
        <w:rPr>
          <w:sz w:val="22"/>
          <w:szCs w:val="22"/>
          <w:lang w:val="ru-RU"/>
        </w:rPr>
        <w:t>ч</w:t>
      </w:r>
      <w:r>
        <w:rPr>
          <w:sz w:val="22"/>
          <w:szCs w:val="22"/>
          <w:lang w:val="ru-RU"/>
        </w:rPr>
        <w:t>ем</w:t>
      </w:r>
      <w:r w:rsidRPr="0018041B">
        <w:rPr>
          <w:sz w:val="22"/>
          <w:szCs w:val="22"/>
          <w:lang w:val="ru-RU"/>
        </w:rPr>
        <w:t xml:space="preserve"> </w:t>
      </w:r>
      <w:r>
        <w:rPr>
          <w:sz w:val="22"/>
          <w:szCs w:val="22"/>
          <w:lang w:val="ru-RU"/>
        </w:rPr>
        <w:t>отличается построение и объединение цепочки поставки, и почему это важно</w:t>
      </w:r>
      <w:r w:rsidRPr="0018041B">
        <w:rPr>
          <w:sz w:val="22"/>
          <w:szCs w:val="22"/>
          <w:lang w:val="ru-RU"/>
        </w:rPr>
        <w:t xml:space="preserve">." </w:t>
      </w:r>
      <w:r>
        <w:rPr>
          <w:sz w:val="22"/>
          <w:szCs w:val="22"/>
          <w:lang w:val="ru-RU"/>
        </w:rPr>
        <w:t>Доклад</w:t>
      </w:r>
      <w:r w:rsidRPr="00760E30">
        <w:rPr>
          <w:sz w:val="22"/>
          <w:szCs w:val="22"/>
          <w:lang w:val="ru-RU"/>
        </w:rPr>
        <w:t xml:space="preserve"> </w:t>
      </w:r>
      <w:r>
        <w:rPr>
          <w:sz w:val="22"/>
          <w:szCs w:val="22"/>
          <w:lang w:val="ru-RU"/>
        </w:rPr>
        <w:t>для</w:t>
      </w:r>
      <w:r w:rsidRPr="00760E30">
        <w:rPr>
          <w:sz w:val="22"/>
          <w:szCs w:val="22"/>
          <w:lang w:val="ru-RU"/>
        </w:rPr>
        <w:t xml:space="preserve"> </w:t>
      </w:r>
      <w:r>
        <w:rPr>
          <w:sz w:val="22"/>
          <w:szCs w:val="22"/>
          <w:lang w:val="ru-RU"/>
        </w:rPr>
        <w:t>обсуждения</w:t>
      </w:r>
      <w:r w:rsidRPr="00760E30">
        <w:rPr>
          <w:sz w:val="22"/>
          <w:szCs w:val="22"/>
          <w:lang w:val="ru-RU"/>
        </w:rPr>
        <w:t xml:space="preserve">, </w:t>
      </w:r>
      <w:hyperlink r:id="rId108" w:history="1">
        <w:r w:rsidRPr="008F7AE4">
          <w:rPr>
            <w:rStyle w:val="Hyperlink"/>
            <w:color w:val="auto"/>
            <w:sz w:val="22"/>
            <w:szCs w:val="22"/>
            <w:u w:val="none"/>
          </w:rPr>
          <w:t>CEPR</w:t>
        </w:r>
      </w:hyperlink>
      <w:r w:rsidRPr="008F7AE4">
        <w:rPr>
          <w:sz w:val="22"/>
          <w:szCs w:val="22"/>
        </w:rPr>
        <w:t> </w:t>
      </w:r>
      <w:r w:rsidRPr="00760E30">
        <w:rPr>
          <w:sz w:val="22"/>
          <w:szCs w:val="22"/>
          <w:lang w:val="ru-RU"/>
        </w:rPr>
        <w:t xml:space="preserve">8768, </w:t>
      </w:r>
      <w:r w:rsidRPr="00B71152">
        <w:rPr>
          <w:sz w:val="22"/>
          <w:szCs w:val="22"/>
        </w:rPr>
        <w:t>C</w:t>
      </w:r>
      <w:r w:rsidRPr="00760E30">
        <w:rPr>
          <w:sz w:val="22"/>
          <w:szCs w:val="22"/>
          <w:lang w:val="ru-RU"/>
        </w:rPr>
        <w:t>.</w:t>
      </w:r>
      <w:r w:rsidRPr="00B71152">
        <w:rPr>
          <w:sz w:val="22"/>
          <w:szCs w:val="22"/>
        </w:rPr>
        <w:t>E</w:t>
      </w:r>
      <w:r w:rsidRPr="00760E30">
        <w:rPr>
          <w:sz w:val="22"/>
          <w:szCs w:val="22"/>
          <w:lang w:val="ru-RU"/>
        </w:rPr>
        <w:t>.</w:t>
      </w:r>
      <w:r w:rsidRPr="00B71152">
        <w:rPr>
          <w:sz w:val="22"/>
          <w:szCs w:val="22"/>
        </w:rPr>
        <w:t>P</w:t>
      </w:r>
      <w:r w:rsidRPr="00760E30">
        <w:rPr>
          <w:sz w:val="22"/>
          <w:szCs w:val="22"/>
          <w:lang w:val="ru-RU"/>
        </w:rPr>
        <w:t>.</w:t>
      </w:r>
      <w:r w:rsidRPr="00B71152">
        <w:rPr>
          <w:sz w:val="22"/>
          <w:szCs w:val="22"/>
        </w:rPr>
        <w:t>R</w:t>
      </w:r>
      <w:r w:rsidRPr="00760E30">
        <w:rPr>
          <w:sz w:val="22"/>
          <w:szCs w:val="22"/>
          <w:lang w:val="ru-RU"/>
        </w:rPr>
        <w:t xml:space="preserve">. </w:t>
      </w:r>
      <w:r w:rsidRPr="00B71152">
        <w:rPr>
          <w:sz w:val="22"/>
          <w:szCs w:val="22"/>
        </w:rPr>
        <w:t>Discussion</w:t>
      </w:r>
      <w:r w:rsidRPr="00760E30">
        <w:rPr>
          <w:sz w:val="22"/>
          <w:szCs w:val="22"/>
          <w:lang w:val="ru-RU"/>
        </w:rPr>
        <w:t xml:space="preserve"> </w:t>
      </w:r>
      <w:r w:rsidRPr="00B71152">
        <w:rPr>
          <w:sz w:val="22"/>
          <w:szCs w:val="22"/>
        </w:rPr>
        <w:t>Papers</w:t>
      </w:r>
      <w:r w:rsidRPr="00760E30">
        <w:rPr>
          <w:sz w:val="22"/>
          <w:szCs w:val="22"/>
          <w:lang w:val="ru-RU"/>
        </w:rPr>
        <w:t>.</w:t>
      </w:r>
    </w:p>
    <w:p w:rsidR="000E180E" w:rsidRDefault="000E180E" w:rsidP="000E180E">
      <w:pPr>
        <w:pStyle w:val="StyleTimesNewRoman12ptLeft0cmHanging127cmAfter"/>
        <w:spacing w:after="120"/>
        <w:jc w:val="both"/>
        <w:rPr>
          <w:i/>
          <w:sz w:val="22"/>
          <w:szCs w:val="22"/>
          <w:lang w:val="ru-RU"/>
        </w:rPr>
      </w:pPr>
      <w:r>
        <w:rPr>
          <w:sz w:val="22"/>
          <w:lang w:val="ru-RU"/>
        </w:rPr>
        <w:t>Р</w:t>
      </w:r>
      <w:r w:rsidRPr="00760E30">
        <w:rPr>
          <w:sz w:val="22"/>
          <w:lang w:val="ru-RU"/>
        </w:rPr>
        <w:t xml:space="preserve">. </w:t>
      </w:r>
      <w:r>
        <w:rPr>
          <w:sz w:val="22"/>
          <w:lang w:val="ru-RU"/>
        </w:rPr>
        <w:t>Болдуин</w:t>
      </w:r>
      <w:r w:rsidRPr="00760E30">
        <w:rPr>
          <w:sz w:val="22"/>
          <w:lang w:val="ru-RU"/>
        </w:rPr>
        <w:t xml:space="preserve"> </w:t>
      </w:r>
      <w:r w:rsidRPr="00760E30">
        <w:rPr>
          <w:sz w:val="22"/>
          <w:szCs w:val="22"/>
          <w:lang w:val="ru-RU"/>
        </w:rPr>
        <w:t xml:space="preserve">(2006). </w:t>
      </w:r>
      <w:r>
        <w:rPr>
          <w:sz w:val="22"/>
          <w:szCs w:val="22"/>
          <w:lang w:val="ru-RU"/>
        </w:rPr>
        <w:t>Глобализация</w:t>
      </w:r>
      <w:r w:rsidRPr="0018041B">
        <w:rPr>
          <w:i/>
          <w:sz w:val="22"/>
          <w:szCs w:val="22"/>
          <w:lang w:val="ru-RU"/>
        </w:rPr>
        <w:t xml:space="preserve">: </w:t>
      </w:r>
      <w:r>
        <w:rPr>
          <w:i/>
          <w:sz w:val="22"/>
          <w:szCs w:val="22"/>
          <w:lang w:val="ru-RU"/>
        </w:rPr>
        <w:t>2-ое разделение глобализации</w:t>
      </w:r>
      <w:r w:rsidRPr="005D4AE2">
        <w:rPr>
          <w:i/>
          <w:sz w:val="22"/>
          <w:szCs w:val="22"/>
          <w:lang w:val="ru-RU"/>
        </w:rPr>
        <w:t xml:space="preserve">, </w:t>
      </w:r>
      <w:r>
        <w:rPr>
          <w:i/>
          <w:sz w:val="22"/>
          <w:szCs w:val="22"/>
          <w:lang w:val="ru-RU"/>
        </w:rPr>
        <w:t>вклад</w:t>
      </w:r>
      <w:r w:rsidRPr="005D4AE2">
        <w:rPr>
          <w:i/>
          <w:sz w:val="22"/>
          <w:szCs w:val="22"/>
          <w:lang w:val="ru-RU"/>
        </w:rPr>
        <w:t xml:space="preserve"> </w:t>
      </w:r>
      <w:r>
        <w:rPr>
          <w:i/>
          <w:sz w:val="22"/>
          <w:szCs w:val="22"/>
          <w:lang w:val="ru-RU"/>
        </w:rPr>
        <w:t>в</w:t>
      </w:r>
      <w:r w:rsidRPr="005D4AE2">
        <w:rPr>
          <w:i/>
          <w:sz w:val="22"/>
          <w:szCs w:val="22"/>
          <w:lang w:val="ru-RU"/>
        </w:rPr>
        <w:t xml:space="preserve"> </w:t>
      </w:r>
      <w:r>
        <w:rPr>
          <w:i/>
          <w:sz w:val="22"/>
          <w:szCs w:val="22"/>
          <w:lang w:val="ru-RU"/>
        </w:rPr>
        <w:t xml:space="preserve">проект «Задачи, связанные с глобализацией, для Европы и Финляндии», организованного Секретариатом Экономического Совета. </w:t>
      </w:r>
    </w:p>
    <w:p w:rsidR="000E180E" w:rsidRPr="00CC5D9B" w:rsidRDefault="000E180E" w:rsidP="000E180E">
      <w:pPr>
        <w:pStyle w:val="StyleTimesNewRoman12ptLeft0cmHanging127cmAfter"/>
        <w:spacing w:after="120"/>
        <w:jc w:val="both"/>
        <w:rPr>
          <w:sz w:val="22"/>
          <w:szCs w:val="22"/>
          <w:lang w:val="ru-RU"/>
        </w:rPr>
      </w:pPr>
      <w:r>
        <w:rPr>
          <w:sz w:val="22"/>
          <w:szCs w:val="22"/>
          <w:lang w:val="ru-RU"/>
        </w:rPr>
        <w:t>Э</w:t>
      </w:r>
      <w:r w:rsidRPr="0012628A">
        <w:rPr>
          <w:sz w:val="22"/>
          <w:szCs w:val="22"/>
          <w:lang w:val="ru-RU"/>
        </w:rPr>
        <w:t xml:space="preserve">. </w:t>
      </w:r>
      <w:r>
        <w:rPr>
          <w:sz w:val="22"/>
          <w:szCs w:val="22"/>
          <w:lang w:val="ru-RU"/>
        </w:rPr>
        <w:t>Балистрэри</w:t>
      </w:r>
      <w:r w:rsidRPr="0012628A">
        <w:rPr>
          <w:sz w:val="22"/>
          <w:szCs w:val="22"/>
          <w:lang w:val="ru-RU"/>
        </w:rPr>
        <w:t xml:space="preserve"> </w:t>
      </w:r>
      <w:r>
        <w:rPr>
          <w:sz w:val="22"/>
          <w:szCs w:val="22"/>
          <w:lang w:val="ru-RU"/>
        </w:rPr>
        <w:t>и</w:t>
      </w:r>
      <w:r w:rsidRPr="0012628A">
        <w:rPr>
          <w:sz w:val="22"/>
          <w:szCs w:val="22"/>
          <w:lang w:val="ru-RU"/>
        </w:rPr>
        <w:t xml:space="preserve"> </w:t>
      </w:r>
      <w:r>
        <w:rPr>
          <w:sz w:val="22"/>
          <w:szCs w:val="22"/>
          <w:lang w:val="ru-RU"/>
        </w:rPr>
        <w:t>Дж</w:t>
      </w:r>
      <w:r w:rsidRPr="0012628A">
        <w:rPr>
          <w:sz w:val="22"/>
          <w:szCs w:val="22"/>
          <w:lang w:val="ru-RU"/>
        </w:rPr>
        <w:t xml:space="preserve">. </w:t>
      </w:r>
      <w:r>
        <w:rPr>
          <w:sz w:val="22"/>
          <w:szCs w:val="22"/>
          <w:lang w:val="ru-RU"/>
        </w:rPr>
        <w:t>Маркусен,</w:t>
      </w:r>
      <w:r w:rsidRPr="0012628A">
        <w:rPr>
          <w:sz w:val="22"/>
          <w:szCs w:val="22"/>
          <w:lang w:val="ru-RU"/>
        </w:rPr>
        <w:t xml:space="preserve"> 2009. </w:t>
      </w:r>
      <w:r w:rsidRPr="00A13930">
        <w:rPr>
          <w:sz w:val="22"/>
          <w:szCs w:val="22"/>
          <w:lang w:val="ru-RU"/>
        </w:rPr>
        <w:t>“</w:t>
      </w:r>
      <w:r>
        <w:rPr>
          <w:sz w:val="22"/>
          <w:szCs w:val="22"/>
          <w:lang w:val="ru-RU"/>
        </w:rPr>
        <w:t>Суб</w:t>
      </w:r>
      <w:r w:rsidRPr="00A13930">
        <w:rPr>
          <w:sz w:val="22"/>
          <w:szCs w:val="22"/>
          <w:lang w:val="ru-RU"/>
        </w:rPr>
        <w:t>-</w:t>
      </w:r>
      <w:r>
        <w:rPr>
          <w:sz w:val="22"/>
          <w:szCs w:val="22"/>
          <w:lang w:val="ru-RU"/>
        </w:rPr>
        <w:t>национальная</w:t>
      </w:r>
      <w:r w:rsidRPr="00A13930">
        <w:rPr>
          <w:sz w:val="22"/>
          <w:szCs w:val="22"/>
          <w:lang w:val="ru-RU"/>
        </w:rPr>
        <w:t xml:space="preserve"> </w:t>
      </w:r>
      <w:r>
        <w:rPr>
          <w:sz w:val="22"/>
          <w:szCs w:val="22"/>
          <w:lang w:val="ru-RU"/>
        </w:rPr>
        <w:t>дифференциация</w:t>
      </w:r>
      <w:r w:rsidRPr="00A13930">
        <w:rPr>
          <w:sz w:val="22"/>
          <w:szCs w:val="22"/>
          <w:lang w:val="ru-RU"/>
        </w:rPr>
        <w:t xml:space="preserve"> </w:t>
      </w:r>
      <w:r>
        <w:rPr>
          <w:sz w:val="22"/>
          <w:szCs w:val="22"/>
          <w:lang w:val="ru-RU"/>
        </w:rPr>
        <w:t>и</w:t>
      </w:r>
      <w:r w:rsidRPr="00A13930">
        <w:rPr>
          <w:sz w:val="22"/>
          <w:szCs w:val="22"/>
          <w:lang w:val="ru-RU"/>
        </w:rPr>
        <w:t xml:space="preserve"> </w:t>
      </w:r>
      <w:r>
        <w:rPr>
          <w:sz w:val="22"/>
          <w:szCs w:val="22"/>
          <w:lang w:val="ru-RU"/>
        </w:rPr>
        <w:t>роль</w:t>
      </w:r>
      <w:r w:rsidRPr="00A13930">
        <w:rPr>
          <w:sz w:val="22"/>
          <w:szCs w:val="22"/>
          <w:lang w:val="ru-RU"/>
        </w:rPr>
        <w:t xml:space="preserve"> </w:t>
      </w:r>
      <w:r>
        <w:rPr>
          <w:sz w:val="22"/>
          <w:szCs w:val="22"/>
          <w:lang w:val="ru-RU"/>
        </w:rPr>
        <w:t>фирмы</w:t>
      </w:r>
      <w:r w:rsidRPr="00A13930">
        <w:rPr>
          <w:sz w:val="22"/>
          <w:szCs w:val="22"/>
          <w:lang w:val="ru-RU"/>
        </w:rPr>
        <w:t xml:space="preserve"> </w:t>
      </w:r>
      <w:r>
        <w:rPr>
          <w:sz w:val="22"/>
          <w:szCs w:val="22"/>
          <w:lang w:val="ru-RU"/>
        </w:rPr>
        <w:t>в</w:t>
      </w:r>
      <w:r w:rsidRPr="00A13930">
        <w:rPr>
          <w:sz w:val="22"/>
          <w:szCs w:val="22"/>
          <w:lang w:val="ru-RU"/>
        </w:rPr>
        <w:t xml:space="preserve"> </w:t>
      </w:r>
      <w:r>
        <w:rPr>
          <w:sz w:val="22"/>
          <w:szCs w:val="22"/>
          <w:lang w:val="ru-RU"/>
        </w:rPr>
        <w:t>оптимальном</w:t>
      </w:r>
      <w:r w:rsidRPr="00A13930">
        <w:rPr>
          <w:sz w:val="22"/>
          <w:szCs w:val="22"/>
          <w:lang w:val="ru-RU"/>
        </w:rPr>
        <w:t xml:space="preserve"> </w:t>
      </w:r>
      <w:r>
        <w:rPr>
          <w:sz w:val="22"/>
          <w:szCs w:val="22"/>
          <w:lang w:val="ru-RU"/>
        </w:rPr>
        <w:t>ценообразовании</w:t>
      </w:r>
      <w:r w:rsidRPr="00A13930">
        <w:rPr>
          <w:sz w:val="22"/>
          <w:szCs w:val="22"/>
          <w:lang w:val="ru-RU"/>
        </w:rPr>
        <w:t xml:space="preserve"> </w:t>
      </w:r>
      <w:r>
        <w:rPr>
          <w:sz w:val="22"/>
          <w:szCs w:val="22"/>
          <w:lang w:val="ru-RU"/>
        </w:rPr>
        <w:t>на международном уровне</w:t>
      </w:r>
      <w:r w:rsidRPr="00A13930">
        <w:rPr>
          <w:sz w:val="22"/>
          <w:szCs w:val="22"/>
          <w:lang w:val="ru-RU"/>
        </w:rPr>
        <w:t xml:space="preserve">.” </w:t>
      </w:r>
      <w:r>
        <w:rPr>
          <w:sz w:val="22"/>
          <w:szCs w:val="22"/>
          <w:lang w:val="ru-RU"/>
        </w:rPr>
        <w:t>Экономическое</w:t>
      </w:r>
      <w:r w:rsidRPr="00CC5D9B">
        <w:rPr>
          <w:sz w:val="22"/>
          <w:szCs w:val="22"/>
          <w:lang w:val="ru-RU"/>
        </w:rPr>
        <w:t xml:space="preserve"> </w:t>
      </w:r>
      <w:r>
        <w:rPr>
          <w:sz w:val="22"/>
          <w:szCs w:val="22"/>
          <w:lang w:val="ru-RU"/>
        </w:rPr>
        <w:t>моделирование</w:t>
      </w:r>
      <w:r w:rsidRPr="00CC5D9B">
        <w:rPr>
          <w:sz w:val="22"/>
          <w:szCs w:val="22"/>
          <w:lang w:val="ru-RU"/>
        </w:rPr>
        <w:t xml:space="preserve"> 26(1):47–62.</w:t>
      </w:r>
    </w:p>
    <w:p w:rsidR="000E180E" w:rsidRPr="00A13930" w:rsidRDefault="000E180E" w:rsidP="000E180E">
      <w:pPr>
        <w:pStyle w:val="StyleTimesNewRoman12ptLeft0cmHanging127cmAfter"/>
        <w:spacing w:after="120"/>
        <w:jc w:val="both"/>
        <w:rPr>
          <w:sz w:val="22"/>
          <w:szCs w:val="22"/>
          <w:lang w:val="ru-RU"/>
        </w:rPr>
      </w:pPr>
      <w:r>
        <w:rPr>
          <w:sz w:val="22"/>
          <w:szCs w:val="22"/>
          <w:lang w:val="ru-RU"/>
        </w:rPr>
        <w:t>Э</w:t>
      </w:r>
      <w:r w:rsidRPr="00A13930">
        <w:rPr>
          <w:sz w:val="22"/>
          <w:szCs w:val="22"/>
          <w:lang w:val="ru-RU"/>
        </w:rPr>
        <w:t xml:space="preserve">. </w:t>
      </w:r>
      <w:r>
        <w:rPr>
          <w:sz w:val="22"/>
          <w:szCs w:val="22"/>
          <w:lang w:val="ru-RU"/>
        </w:rPr>
        <w:t>Балистрэри</w:t>
      </w:r>
      <w:r w:rsidRPr="00A13930">
        <w:rPr>
          <w:sz w:val="22"/>
          <w:szCs w:val="22"/>
          <w:lang w:val="ru-RU"/>
        </w:rPr>
        <w:t xml:space="preserve">, </w:t>
      </w:r>
      <w:r>
        <w:rPr>
          <w:sz w:val="22"/>
          <w:szCs w:val="22"/>
          <w:lang w:val="ru-RU"/>
        </w:rPr>
        <w:t>Т</w:t>
      </w:r>
      <w:r w:rsidRPr="00A13930">
        <w:rPr>
          <w:sz w:val="22"/>
          <w:szCs w:val="22"/>
          <w:lang w:val="ru-RU"/>
        </w:rPr>
        <w:t xml:space="preserve">. </w:t>
      </w:r>
      <w:r>
        <w:rPr>
          <w:sz w:val="22"/>
          <w:szCs w:val="22"/>
          <w:lang w:val="ru-RU"/>
        </w:rPr>
        <w:t>Рузерфорд</w:t>
      </w:r>
      <w:r w:rsidRPr="00A13930">
        <w:rPr>
          <w:sz w:val="22"/>
          <w:szCs w:val="22"/>
          <w:lang w:val="ru-RU"/>
        </w:rPr>
        <w:t xml:space="preserve"> </w:t>
      </w:r>
      <w:r>
        <w:rPr>
          <w:sz w:val="22"/>
          <w:szCs w:val="22"/>
          <w:lang w:val="ru-RU"/>
        </w:rPr>
        <w:t>и</w:t>
      </w:r>
      <w:r w:rsidRPr="00A13930">
        <w:rPr>
          <w:sz w:val="22"/>
          <w:szCs w:val="22"/>
          <w:lang w:val="ru-RU"/>
        </w:rPr>
        <w:t xml:space="preserve"> </w:t>
      </w:r>
      <w:r>
        <w:rPr>
          <w:sz w:val="22"/>
          <w:szCs w:val="22"/>
          <w:lang w:val="ru-RU"/>
        </w:rPr>
        <w:t>Д</w:t>
      </w:r>
      <w:r w:rsidRPr="00A13930">
        <w:rPr>
          <w:sz w:val="22"/>
          <w:szCs w:val="22"/>
          <w:lang w:val="ru-RU"/>
        </w:rPr>
        <w:t xml:space="preserve">. </w:t>
      </w:r>
      <w:r>
        <w:rPr>
          <w:sz w:val="22"/>
          <w:szCs w:val="22"/>
          <w:lang w:val="ru-RU"/>
        </w:rPr>
        <w:t>Тарр,</w:t>
      </w:r>
      <w:r w:rsidRPr="00A13930">
        <w:rPr>
          <w:sz w:val="22"/>
          <w:szCs w:val="22"/>
          <w:lang w:val="ru-RU"/>
        </w:rPr>
        <w:t xml:space="preserve"> 2009. “</w:t>
      </w:r>
      <w:r>
        <w:rPr>
          <w:sz w:val="22"/>
          <w:szCs w:val="22"/>
          <w:lang w:val="ru-RU"/>
        </w:rPr>
        <w:t>Моделирование</w:t>
      </w:r>
      <w:r w:rsidRPr="00A13930">
        <w:rPr>
          <w:sz w:val="22"/>
          <w:szCs w:val="22"/>
          <w:lang w:val="ru-RU"/>
        </w:rPr>
        <w:t xml:space="preserve"> </w:t>
      </w:r>
      <w:r>
        <w:rPr>
          <w:sz w:val="22"/>
          <w:szCs w:val="22"/>
          <w:lang w:val="ru-RU"/>
        </w:rPr>
        <w:t>либерализации</w:t>
      </w:r>
      <w:r w:rsidRPr="00A13930">
        <w:rPr>
          <w:sz w:val="22"/>
          <w:szCs w:val="22"/>
          <w:lang w:val="ru-RU"/>
        </w:rPr>
        <w:t xml:space="preserve"> </w:t>
      </w:r>
      <w:r>
        <w:rPr>
          <w:sz w:val="22"/>
          <w:szCs w:val="22"/>
          <w:lang w:val="ru-RU"/>
        </w:rPr>
        <w:t>в</w:t>
      </w:r>
      <w:r w:rsidRPr="00A13930">
        <w:rPr>
          <w:sz w:val="22"/>
          <w:szCs w:val="22"/>
          <w:lang w:val="ru-RU"/>
        </w:rPr>
        <w:t xml:space="preserve"> </w:t>
      </w:r>
      <w:r>
        <w:rPr>
          <w:sz w:val="22"/>
          <w:szCs w:val="22"/>
          <w:lang w:val="ru-RU"/>
        </w:rPr>
        <w:t>сфере</w:t>
      </w:r>
      <w:r w:rsidRPr="00A13930">
        <w:rPr>
          <w:sz w:val="22"/>
          <w:szCs w:val="22"/>
          <w:lang w:val="ru-RU"/>
        </w:rPr>
        <w:t xml:space="preserve"> </w:t>
      </w:r>
      <w:r>
        <w:rPr>
          <w:sz w:val="22"/>
          <w:szCs w:val="22"/>
          <w:lang w:val="ru-RU"/>
        </w:rPr>
        <w:t>услуг</w:t>
      </w:r>
      <w:r w:rsidRPr="00A13930">
        <w:rPr>
          <w:sz w:val="22"/>
          <w:szCs w:val="22"/>
          <w:lang w:val="ru-RU"/>
        </w:rPr>
        <w:t xml:space="preserve">: </w:t>
      </w:r>
      <w:r>
        <w:rPr>
          <w:sz w:val="22"/>
          <w:szCs w:val="22"/>
          <w:lang w:val="ru-RU"/>
        </w:rPr>
        <w:t>Пример Кении.</w:t>
      </w:r>
      <w:r w:rsidRPr="00A13930">
        <w:rPr>
          <w:sz w:val="22"/>
          <w:szCs w:val="22"/>
          <w:lang w:val="ru-RU"/>
        </w:rPr>
        <w:t xml:space="preserve">” </w:t>
      </w:r>
      <w:r>
        <w:rPr>
          <w:sz w:val="22"/>
          <w:szCs w:val="22"/>
          <w:lang w:val="ru-RU"/>
        </w:rPr>
        <w:t>Экономическое моделирование.</w:t>
      </w:r>
      <w:r w:rsidRPr="00A13930">
        <w:rPr>
          <w:sz w:val="22"/>
          <w:szCs w:val="22"/>
          <w:lang w:val="ru-RU"/>
        </w:rPr>
        <w:t xml:space="preserve"> 26(3):668–679. </w:t>
      </w:r>
    </w:p>
    <w:p w:rsidR="000E180E" w:rsidRDefault="000E180E" w:rsidP="000E180E">
      <w:pPr>
        <w:pStyle w:val="StyleTimesNewRoman12ptLeft0cmHanging127cmAfter"/>
        <w:spacing w:after="120"/>
        <w:jc w:val="both"/>
        <w:rPr>
          <w:sz w:val="22"/>
          <w:szCs w:val="22"/>
          <w:lang w:val="ru-RU"/>
        </w:rPr>
      </w:pPr>
      <w:r>
        <w:rPr>
          <w:sz w:val="22"/>
          <w:szCs w:val="22"/>
          <w:lang w:val="ru-RU"/>
        </w:rPr>
        <w:t>Э</w:t>
      </w:r>
      <w:r w:rsidRPr="00A13930">
        <w:rPr>
          <w:sz w:val="22"/>
          <w:szCs w:val="22"/>
          <w:lang w:val="ru-RU"/>
        </w:rPr>
        <w:t xml:space="preserve">. </w:t>
      </w:r>
      <w:r>
        <w:rPr>
          <w:sz w:val="22"/>
          <w:szCs w:val="22"/>
          <w:lang w:val="ru-RU"/>
        </w:rPr>
        <w:t>Балистрэри</w:t>
      </w:r>
      <w:r w:rsidRPr="00A13930">
        <w:rPr>
          <w:sz w:val="22"/>
          <w:szCs w:val="22"/>
          <w:lang w:val="ru-RU"/>
        </w:rPr>
        <w:t xml:space="preserve"> </w:t>
      </w:r>
      <w:r>
        <w:rPr>
          <w:sz w:val="22"/>
          <w:szCs w:val="22"/>
          <w:lang w:val="ru-RU"/>
        </w:rPr>
        <w:t>и</w:t>
      </w:r>
      <w:r w:rsidRPr="00A13930">
        <w:rPr>
          <w:sz w:val="22"/>
          <w:szCs w:val="22"/>
          <w:lang w:val="ru-RU"/>
        </w:rPr>
        <w:t xml:space="preserve"> </w:t>
      </w:r>
      <w:r>
        <w:rPr>
          <w:sz w:val="22"/>
          <w:szCs w:val="22"/>
          <w:lang w:val="ru-RU"/>
        </w:rPr>
        <w:t>Д</w:t>
      </w:r>
      <w:r w:rsidRPr="00A13930">
        <w:rPr>
          <w:sz w:val="22"/>
          <w:szCs w:val="22"/>
          <w:lang w:val="ru-RU"/>
        </w:rPr>
        <w:t xml:space="preserve">. </w:t>
      </w:r>
      <w:r>
        <w:rPr>
          <w:sz w:val="22"/>
          <w:szCs w:val="22"/>
          <w:lang w:val="ru-RU"/>
        </w:rPr>
        <w:t>Тарр,</w:t>
      </w:r>
      <w:r w:rsidRPr="00A13930">
        <w:rPr>
          <w:sz w:val="22"/>
          <w:szCs w:val="22"/>
          <w:lang w:val="ru-RU"/>
        </w:rPr>
        <w:t xml:space="preserve"> 2011. “</w:t>
      </w:r>
      <w:r>
        <w:rPr>
          <w:sz w:val="22"/>
          <w:szCs w:val="22"/>
          <w:lang w:val="ru-RU"/>
        </w:rPr>
        <w:t>Либерализация</w:t>
      </w:r>
      <w:r w:rsidRPr="00A13930">
        <w:rPr>
          <w:sz w:val="22"/>
          <w:szCs w:val="22"/>
          <w:lang w:val="ru-RU"/>
        </w:rPr>
        <w:t xml:space="preserve"> </w:t>
      </w:r>
      <w:r>
        <w:rPr>
          <w:sz w:val="22"/>
          <w:szCs w:val="22"/>
          <w:lang w:val="ru-RU"/>
        </w:rPr>
        <w:t>услуг</w:t>
      </w:r>
      <w:r w:rsidRPr="00A13930">
        <w:rPr>
          <w:sz w:val="22"/>
          <w:szCs w:val="22"/>
          <w:lang w:val="ru-RU"/>
        </w:rPr>
        <w:t xml:space="preserve"> </w:t>
      </w:r>
      <w:r>
        <w:rPr>
          <w:sz w:val="22"/>
          <w:szCs w:val="22"/>
          <w:lang w:val="ru-RU"/>
        </w:rPr>
        <w:t>в</w:t>
      </w:r>
      <w:r w:rsidRPr="00A13930">
        <w:rPr>
          <w:sz w:val="22"/>
          <w:szCs w:val="22"/>
          <w:lang w:val="ru-RU"/>
        </w:rPr>
        <w:t xml:space="preserve"> </w:t>
      </w:r>
      <w:r>
        <w:rPr>
          <w:sz w:val="22"/>
          <w:szCs w:val="22"/>
          <w:lang w:val="ru-RU"/>
        </w:rPr>
        <w:t>преференциальных</w:t>
      </w:r>
      <w:r w:rsidRPr="00A13930">
        <w:rPr>
          <w:sz w:val="22"/>
          <w:szCs w:val="22"/>
          <w:lang w:val="ru-RU"/>
        </w:rPr>
        <w:t xml:space="preserve"> </w:t>
      </w:r>
      <w:r>
        <w:rPr>
          <w:sz w:val="22"/>
          <w:szCs w:val="22"/>
          <w:lang w:val="ru-RU"/>
        </w:rPr>
        <w:t>торговых</w:t>
      </w:r>
      <w:r w:rsidRPr="00A13930">
        <w:rPr>
          <w:sz w:val="22"/>
          <w:szCs w:val="22"/>
          <w:lang w:val="ru-RU"/>
        </w:rPr>
        <w:t xml:space="preserve"> </w:t>
      </w:r>
      <w:r>
        <w:rPr>
          <w:sz w:val="22"/>
          <w:szCs w:val="22"/>
          <w:lang w:val="ru-RU"/>
        </w:rPr>
        <w:t>соглашениях</w:t>
      </w:r>
      <w:r w:rsidRPr="00A13930">
        <w:rPr>
          <w:sz w:val="22"/>
          <w:szCs w:val="22"/>
          <w:lang w:val="ru-RU"/>
        </w:rPr>
        <w:t xml:space="preserve">: </w:t>
      </w:r>
      <w:r>
        <w:rPr>
          <w:sz w:val="22"/>
          <w:szCs w:val="22"/>
          <w:lang w:val="ru-RU"/>
        </w:rPr>
        <w:t>Пример</w:t>
      </w:r>
      <w:r w:rsidRPr="00A13930">
        <w:rPr>
          <w:sz w:val="22"/>
          <w:szCs w:val="22"/>
          <w:lang w:val="ru-RU"/>
        </w:rPr>
        <w:t xml:space="preserve"> </w:t>
      </w:r>
      <w:r>
        <w:rPr>
          <w:sz w:val="22"/>
          <w:szCs w:val="22"/>
          <w:lang w:val="ru-RU"/>
        </w:rPr>
        <w:t>Кении</w:t>
      </w:r>
      <w:r w:rsidRPr="00A13930">
        <w:rPr>
          <w:sz w:val="22"/>
          <w:szCs w:val="22"/>
          <w:lang w:val="ru-RU"/>
        </w:rPr>
        <w:t xml:space="preserve">.” </w:t>
      </w:r>
      <w:r>
        <w:rPr>
          <w:sz w:val="22"/>
          <w:szCs w:val="22"/>
          <w:lang w:val="ru-RU"/>
        </w:rPr>
        <w:t>Рабочий</w:t>
      </w:r>
      <w:r w:rsidRPr="00A13930">
        <w:rPr>
          <w:sz w:val="22"/>
          <w:szCs w:val="22"/>
          <w:lang w:val="ru-RU"/>
        </w:rPr>
        <w:t xml:space="preserve"> </w:t>
      </w:r>
      <w:r>
        <w:rPr>
          <w:sz w:val="22"/>
          <w:szCs w:val="22"/>
          <w:lang w:val="ru-RU"/>
        </w:rPr>
        <w:t>доклад</w:t>
      </w:r>
      <w:r w:rsidRPr="00A13930">
        <w:rPr>
          <w:sz w:val="22"/>
          <w:szCs w:val="22"/>
          <w:lang w:val="ru-RU"/>
        </w:rPr>
        <w:t xml:space="preserve"> </w:t>
      </w:r>
      <w:r>
        <w:rPr>
          <w:sz w:val="22"/>
          <w:szCs w:val="22"/>
          <w:lang w:val="ru-RU"/>
        </w:rPr>
        <w:t>Всемирного</w:t>
      </w:r>
      <w:r w:rsidRPr="00A13930">
        <w:rPr>
          <w:sz w:val="22"/>
          <w:szCs w:val="22"/>
          <w:lang w:val="ru-RU"/>
        </w:rPr>
        <w:t xml:space="preserve"> </w:t>
      </w:r>
      <w:r>
        <w:rPr>
          <w:sz w:val="22"/>
          <w:szCs w:val="22"/>
          <w:lang w:val="ru-RU"/>
        </w:rPr>
        <w:t>банка</w:t>
      </w:r>
      <w:r w:rsidRPr="00A13930">
        <w:rPr>
          <w:sz w:val="22"/>
          <w:szCs w:val="22"/>
          <w:lang w:val="ru-RU"/>
        </w:rPr>
        <w:t xml:space="preserve"> </w:t>
      </w:r>
      <w:r>
        <w:rPr>
          <w:sz w:val="22"/>
          <w:szCs w:val="22"/>
          <w:lang w:val="ru-RU"/>
        </w:rPr>
        <w:t>по</w:t>
      </w:r>
      <w:r w:rsidRPr="00A13930">
        <w:rPr>
          <w:sz w:val="22"/>
          <w:szCs w:val="22"/>
          <w:lang w:val="ru-RU"/>
        </w:rPr>
        <w:t xml:space="preserve"> </w:t>
      </w:r>
      <w:r>
        <w:rPr>
          <w:sz w:val="22"/>
          <w:szCs w:val="22"/>
          <w:lang w:val="ru-RU"/>
        </w:rPr>
        <w:t>исследованиям</w:t>
      </w:r>
      <w:r w:rsidRPr="00A13930">
        <w:rPr>
          <w:sz w:val="22"/>
          <w:szCs w:val="22"/>
          <w:lang w:val="ru-RU"/>
        </w:rPr>
        <w:t xml:space="preserve"> </w:t>
      </w:r>
      <w:r>
        <w:rPr>
          <w:sz w:val="22"/>
          <w:szCs w:val="22"/>
          <w:lang w:val="ru-RU"/>
        </w:rPr>
        <w:t>в</w:t>
      </w:r>
      <w:r w:rsidRPr="00A13930">
        <w:rPr>
          <w:sz w:val="22"/>
          <w:szCs w:val="22"/>
          <w:lang w:val="ru-RU"/>
        </w:rPr>
        <w:t xml:space="preserve"> </w:t>
      </w:r>
      <w:r>
        <w:rPr>
          <w:sz w:val="22"/>
          <w:szCs w:val="22"/>
          <w:lang w:val="ru-RU"/>
        </w:rPr>
        <w:t>области политики №</w:t>
      </w:r>
      <w:r w:rsidRPr="00A13930">
        <w:rPr>
          <w:sz w:val="22"/>
          <w:szCs w:val="22"/>
          <w:lang w:val="ru-RU"/>
        </w:rPr>
        <w:t xml:space="preserve"> 5552, </w:t>
      </w:r>
      <w:r>
        <w:rPr>
          <w:sz w:val="22"/>
          <w:szCs w:val="22"/>
          <w:lang w:val="ru-RU"/>
        </w:rPr>
        <w:t>январь</w:t>
      </w:r>
      <w:r w:rsidRPr="00A13930">
        <w:rPr>
          <w:sz w:val="22"/>
          <w:szCs w:val="22"/>
          <w:lang w:val="ru-RU"/>
        </w:rPr>
        <w:t>.</w:t>
      </w:r>
    </w:p>
    <w:p w:rsidR="000E180E" w:rsidRPr="004E0A86" w:rsidRDefault="000E180E" w:rsidP="000E180E">
      <w:pPr>
        <w:pStyle w:val="StyleTimesNewRoman12ptLeft0cmHanging127cmAfter"/>
        <w:spacing w:after="120"/>
        <w:jc w:val="both"/>
        <w:rPr>
          <w:sz w:val="22"/>
          <w:szCs w:val="22"/>
          <w:lang w:val="ru-RU"/>
        </w:rPr>
      </w:pPr>
      <w:r>
        <w:rPr>
          <w:sz w:val="22"/>
          <w:szCs w:val="22"/>
          <w:lang w:val="ru-RU"/>
        </w:rPr>
        <w:t>М</w:t>
      </w:r>
      <w:r w:rsidRPr="0018041B">
        <w:rPr>
          <w:sz w:val="22"/>
          <w:szCs w:val="22"/>
          <w:lang w:val="ru-RU"/>
        </w:rPr>
        <w:t xml:space="preserve">. </w:t>
      </w:r>
      <w:r>
        <w:rPr>
          <w:sz w:val="22"/>
          <w:szCs w:val="22"/>
          <w:lang w:val="ru-RU"/>
        </w:rPr>
        <w:t>Баунсгаард</w:t>
      </w:r>
      <w:r w:rsidRPr="0018041B">
        <w:rPr>
          <w:sz w:val="22"/>
          <w:szCs w:val="22"/>
          <w:lang w:val="ru-RU"/>
        </w:rPr>
        <w:t xml:space="preserve">, </w:t>
      </w:r>
      <w:r>
        <w:rPr>
          <w:sz w:val="22"/>
          <w:szCs w:val="22"/>
          <w:lang w:val="ru-RU"/>
        </w:rPr>
        <w:t>М</w:t>
      </w:r>
      <w:r w:rsidRPr="0018041B">
        <w:rPr>
          <w:sz w:val="22"/>
          <w:szCs w:val="22"/>
          <w:lang w:val="ru-RU"/>
        </w:rPr>
        <w:t xml:space="preserve">. </w:t>
      </w:r>
      <w:r>
        <w:rPr>
          <w:sz w:val="22"/>
          <w:szCs w:val="22"/>
          <w:lang w:val="ru-RU"/>
        </w:rPr>
        <w:t>Томас</w:t>
      </w:r>
      <w:r w:rsidRPr="0018041B">
        <w:rPr>
          <w:sz w:val="22"/>
          <w:szCs w:val="22"/>
          <w:lang w:val="ru-RU"/>
        </w:rPr>
        <w:t xml:space="preserve">, </w:t>
      </w:r>
      <w:r>
        <w:rPr>
          <w:sz w:val="22"/>
          <w:szCs w:val="22"/>
          <w:lang w:val="ru-RU"/>
        </w:rPr>
        <w:t>М</w:t>
      </w:r>
      <w:r w:rsidRPr="0018041B">
        <w:rPr>
          <w:sz w:val="22"/>
          <w:szCs w:val="22"/>
          <w:lang w:val="ru-RU"/>
        </w:rPr>
        <w:t xml:space="preserve">. </w:t>
      </w:r>
      <w:r>
        <w:rPr>
          <w:sz w:val="22"/>
          <w:szCs w:val="22"/>
          <w:lang w:val="ru-RU"/>
        </w:rPr>
        <w:t>Поплавски</w:t>
      </w:r>
      <w:r w:rsidRPr="0018041B">
        <w:rPr>
          <w:sz w:val="22"/>
          <w:szCs w:val="22"/>
          <w:lang w:val="ru-RU"/>
        </w:rPr>
        <w:t>-</w:t>
      </w:r>
      <w:r>
        <w:rPr>
          <w:sz w:val="22"/>
          <w:szCs w:val="22"/>
          <w:lang w:val="ru-RU"/>
        </w:rPr>
        <w:t>Рибьеро</w:t>
      </w:r>
      <w:r w:rsidRPr="0018041B">
        <w:rPr>
          <w:sz w:val="22"/>
          <w:szCs w:val="22"/>
          <w:lang w:val="ru-RU"/>
        </w:rPr>
        <w:t xml:space="preserve"> </w:t>
      </w:r>
      <w:r>
        <w:rPr>
          <w:sz w:val="22"/>
          <w:szCs w:val="22"/>
          <w:lang w:val="ru-RU"/>
        </w:rPr>
        <w:t>и</w:t>
      </w:r>
      <w:r w:rsidRPr="0018041B">
        <w:rPr>
          <w:sz w:val="22"/>
          <w:szCs w:val="22"/>
          <w:lang w:val="ru-RU"/>
        </w:rPr>
        <w:t xml:space="preserve"> </w:t>
      </w:r>
      <w:r w:rsidRPr="00B71152">
        <w:rPr>
          <w:sz w:val="22"/>
          <w:szCs w:val="22"/>
        </w:rPr>
        <w:t>C</w:t>
      </w:r>
      <w:r w:rsidRPr="0018041B">
        <w:rPr>
          <w:sz w:val="22"/>
          <w:szCs w:val="22"/>
          <w:lang w:val="ru-RU"/>
        </w:rPr>
        <w:t xml:space="preserve">. </w:t>
      </w:r>
      <w:r>
        <w:rPr>
          <w:sz w:val="22"/>
          <w:szCs w:val="22"/>
          <w:lang w:val="ru-RU"/>
        </w:rPr>
        <w:t>Ричмонд</w:t>
      </w:r>
      <w:r w:rsidRPr="0018041B">
        <w:rPr>
          <w:sz w:val="22"/>
          <w:szCs w:val="22"/>
          <w:lang w:val="ru-RU"/>
        </w:rPr>
        <w:t xml:space="preserve"> (</w:t>
      </w:r>
      <w:r>
        <w:rPr>
          <w:sz w:val="22"/>
          <w:szCs w:val="22"/>
          <w:lang w:val="ru-RU"/>
        </w:rPr>
        <w:t>скоро</w:t>
      </w:r>
      <w:r w:rsidRPr="0018041B">
        <w:rPr>
          <w:sz w:val="22"/>
          <w:szCs w:val="22"/>
          <w:lang w:val="ru-RU"/>
        </w:rPr>
        <w:t xml:space="preserve"> </w:t>
      </w:r>
      <w:r>
        <w:rPr>
          <w:sz w:val="22"/>
          <w:szCs w:val="22"/>
          <w:lang w:val="ru-RU"/>
        </w:rPr>
        <w:t>будет</w:t>
      </w:r>
      <w:r w:rsidRPr="0018041B">
        <w:rPr>
          <w:sz w:val="22"/>
          <w:szCs w:val="22"/>
          <w:lang w:val="ru-RU"/>
        </w:rPr>
        <w:t xml:space="preserve"> </w:t>
      </w:r>
      <w:r>
        <w:rPr>
          <w:sz w:val="22"/>
          <w:szCs w:val="22"/>
          <w:lang w:val="ru-RU"/>
        </w:rPr>
        <w:t>опубликован</w:t>
      </w:r>
      <w:r w:rsidRPr="0018041B">
        <w:rPr>
          <w:sz w:val="22"/>
          <w:szCs w:val="22"/>
          <w:lang w:val="ru-RU"/>
        </w:rPr>
        <w:t xml:space="preserve">). </w:t>
      </w:r>
      <w:r w:rsidRPr="004E0A86">
        <w:rPr>
          <w:sz w:val="22"/>
          <w:szCs w:val="22"/>
          <w:lang w:val="ru-RU"/>
        </w:rPr>
        <w:t>“</w:t>
      </w:r>
      <w:r>
        <w:rPr>
          <w:sz w:val="22"/>
          <w:szCs w:val="22"/>
          <w:lang w:val="ru-RU"/>
        </w:rPr>
        <w:t>Фискальные</w:t>
      </w:r>
      <w:r w:rsidRPr="004E0A86">
        <w:rPr>
          <w:sz w:val="22"/>
          <w:szCs w:val="22"/>
          <w:lang w:val="ru-RU"/>
        </w:rPr>
        <w:t xml:space="preserve"> </w:t>
      </w:r>
      <w:r>
        <w:rPr>
          <w:sz w:val="22"/>
          <w:szCs w:val="22"/>
          <w:lang w:val="ru-RU"/>
        </w:rPr>
        <w:t>механизмы</w:t>
      </w:r>
      <w:r w:rsidRPr="004E0A86">
        <w:rPr>
          <w:sz w:val="22"/>
          <w:szCs w:val="22"/>
          <w:lang w:val="ru-RU"/>
        </w:rPr>
        <w:t xml:space="preserve"> </w:t>
      </w:r>
      <w:r>
        <w:rPr>
          <w:sz w:val="22"/>
          <w:szCs w:val="22"/>
          <w:lang w:val="ru-RU"/>
        </w:rPr>
        <w:t>для</w:t>
      </w:r>
      <w:r w:rsidRPr="004E0A86">
        <w:rPr>
          <w:sz w:val="22"/>
          <w:szCs w:val="22"/>
          <w:lang w:val="ru-RU"/>
        </w:rPr>
        <w:t xml:space="preserve"> </w:t>
      </w:r>
      <w:r>
        <w:rPr>
          <w:sz w:val="22"/>
          <w:szCs w:val="22"/>
          <w:lang w:val="ru-RU"/>
        </w:rPr>
        <w:t>развивающихся</w:t>
      </w:r>
      <w:r w:rsidRPr="004E0A86">
        <w:rPr>
          <w:sz w:val="22"/>
          <w:szCs w:val="22"/>
          <w:lang w:val="ru-RU"/>
        </w:rPr>
        <w:t xml:space="preserve"> </w:t>
      </w:r>
      <w:r>
        <w:rPr>
          <w:sz w:val="22"/>
          <w:szCs w:val="22"/>
          <w:lang w:val="ru-RU"/>
        </w:rPr>
        <w:t>ресурсоемких стран</w:t>
      </w:r>
      <w:r w:rsidRPr="004E0A86">
        <w:rPr>
          <w:sz w:val="22"/>
          <w:szCs w:val="22"/>
          <w:lang w:val="ru-RU"/>
        </w:rPr>
        <w:t xml:space="preserve">.” </w:t>
      </w:r>
      <w:r>
        <w:rPr>
          <w:sz w:val="22"/>
          <w:szCs w:val="22"/>
          <w:lang w:val="ru-RU"/>
        </w:rPr>
        <w:t>Записка для обсуждения сотрудниками МВФ</w:t>
      </w:r>
      <w:r w:rsidRPr="004E0A86">
        <w:rPr>
          <w:sz w:val="22"/>
          <w:szCs w:val="22"/>
          <w:lang w:val="ru-RU"/>
        </w:rPr>
        <w:t xml:space="preserve">. </w:t>
      </w:r>
      <w:r>
        <w:rPr>
          <w:sz w:val="22"/>
          <w:szCs w:val="22"/>
          <w:lang w:val="ru-RU"/>
        </w:rPr>
        <w:t>Международный</w:t>
      </w:r>
      <w:r w:rsidRPr="004E0A86">
        <w:rPr>
          <w:sz w:val="22"/>
          <w:szCs w:val="22"/>
          <w:lang w:val="ru-RU"/>
        </w:rPr>
        <w:t xml:space="preserve"> </w:t>
      </w:r>
      <w:r>
        <w:rPr>
          <w:sz w:val="22"/>
          <w:szCs w:val="22"/>
          <w:lang w:val="ru-RU"/>
        </w:rPr>
        <w:t>Валютный</w:t>
      </w:r>
      <w:r w:rsidRPr="004E0A86">
        <w:rPr>
          <w:sz w:val="22"/>
          <w:szCs w:val="22"/>
          <w:lang w:val="ru-RU"/>
        </w:rPr>
        <w:t xml:space="preserve"> </w:t>
      </w:r>
      <w:r>
        <w:rPr>
          <w:sz w:val="22"/>
          <w:szCs w:val="22"/>
          <w:lang w:val="ru-RU"/>
        </w:rPr>
        <w:t>Фонд</w:t>
      </w:r>
      <w:r w:rsidRPr="004E0A86">
        <w:rPr>
          <w:sz w:val="22"/>
          <w:szCs w:val="22"/>
          <w:lang w:val="ru-RU"/>
        </w:rPr>
        <w:t xml:space="preserve">, </w:t>
      </w:r>
      <w:r>
        <w:rPr>
          <w:sz w:val="22"/>
          <w:szCs w:val="22"/>
          <w:lang w:val="ru-RU"/>
        </w:rPr>
        <w:t>Вашингтон</w:t>
      </w:r>
      <w:r w:rsidRPr="004E0A86">
        <w:rPr>
          <w:sz w:val="22"/>
          <w:szCs w:val="22"/>
          <w:lang w:val="ru-RU"/>
        </w:rPr>
        <w:t xml:space="preserve">, </w:t>
      </w:r>
      <w:r>
        <w:rPr>
          <w:sz w:val="22"/>
          <w:szCs w:val="22"/>
          <w:lang w:val="ru-RU"/>
        </w:rPr>
        <w:t>Округ</w:t>
      </w:r>
      <w:r w:rsidRPr="004E0A86">
        <w:rPr>
          <w:sz w:val="22"/>
          <w:szCs w:val="22"/>
          <w:lang w:val="ru-RU"/>
        </w:rPr>
        <w:t xml:space="preserve"> </w:t>
      </w:r>
      <w:r>
        <w:rPr>
          <w:sz w:val="22"/>
          <w:szCs w:val="22"/>
          <w:lang w:val="ru-RU"/>
        </w:rPr>
        <w:t xml:space="preserve">Колумбии </w:t>
      </w:r>
    </w:p>
    <w:p w:rsidR="000E180E" w:rsidRPr="00E540E9" w:rsidRDefault="000E180E" w:rsidP="000E180E">
      <w:pPr>
        <w:pStyle w:val="StyleTimesNewRoman12ptLeft0cmHanging127cmAfter"/>
        <w:spacing w:after="120"/>
        <w:jc w:val="both"/>
        <w:rPr>
          <w:sz w:val="22"/>
          <w:szCs w:val="22"/>
          <w:lang w:val="ru-RU"/>
        </w:rPr>
      </w:pPr>
      <w:r>
        <w:rPr>
          <w:sz w:val="22"/>
          <w:szCs w:val="22"/>
          <w:lang w:val="ru-RU"/>
        </w:rPr>
        <w:t>Р</w:t>
      </w:r>
      <w:r w:rsidRPr="005D4AE2">
        <w:rPr>
          <w:sz w:val="22"/>
          <w:szCs w:val="22"/>
          <w:lang w:val="ru-RU"/>
        </w:rPr>
        <w:t xml:space="preserve">. </w:t>
      </w:r>
      <w:r>
        <w:rPr>
          <w:sz w:val="22"/>
          <w:szCs w:val="22"/>
          <w:lang w:val="ru-RU"/>
        </w:rPr>
        <w:t>Барро</w:t>
      </w:r>
      <w:r w:rsidRPr="005D4AE2">
        <w:rPr>
          <w:sz w:val="22"/>
          <w:szCs w:val="22"/>
          <w:lang w:val="ru-RU"/>
        </w:rPr>
        <w:t xml:space="preserve"> </w:t>
      </w:r>
      <w:r>
        <w:rPr>
          <w:sz w:val="22"/>
          <w:szCs w:val="22"/>
          <w:lang w:val="ru-RU"/>
        </w:rPr>
        <w:t>и</w:t>
      </w:r>
      <w:r w:rsidRPr="005D4AE2">
        <w:rPr>
          <w:sz w:val="22"/>
          <w:szCs w:val="22"/>
          <w:lang w:val="ru-RU"/>
        </w:rPr>
        <w:t xml:space="preserve"> </w:t>
      </w:r>
      <w:r>
        <w:rPr>
          <w:sz w:val="22"/>
          <w:szCs w:val="22"/>
          <w:lang w:val="ru-RU"/>
        </w:rPr>
        <w:t>Дж</w:t>
      </w:r>
      <w:r w:rsidRPr="005D4AE2">
        <w:rPr>
          <w:sz w:val="22"/>
          <w:szCs w:val="22"/>
          <w:lang w:val="ru-RU"/>
        </w:rPr>
        <w:t xml:space="preserve">. </w:t>
      </w:r>
      <w:r>
        <w:rPr>
          <w:sz w:val="22"/>
          <w:szCs w:val="22"/>
          <w:lang w:val="ru-RU"/>
        </w:rPr>
        <w:t>Ли.</w:t>
      </w:r>
      <w:r w:rsidRPr="005D4AE2">
        <w:rPr>
          <w:sz w:val="22"/>
          <w:szCs w:val="22"/>
          <w:lang w:val="ru-RU"/>
        </w:rPr>
        <w:t xml:space="preserve"> </w:t>
      </w:r>
      <w:r w:rsidRPr="00CC5D9B">
        <w:rPr>
          <w:sz w:val="22"/>
          <w:szCs w:val="22"/>
          <w:lang w:val="ru-RU"/>
        </w:rPr>
        <w:t xml:space="preserve">(1994). </w:t>
      </w:r>
      <w:r w:rsidRPr="005D4AE2">
        <w:rPr>
          <w:sz w:val="22"/>
          <w:szCs w:val="22"/>
          <w:lang w:val="ru-RU"/>
        </w:rPr>
        <w:t>“</w:t>
      </w:r>
      <w:r>
        <w:rPr>
          <w:sz w:val="22"/>
          <w:szCs w:val="22"/>
          <w:lang w:val="ru-RU"/>
        </w:rPr>
        <w:t>Источники</w:t>
      </w:r>
      <w:r w:rsidRPr="005D4AE2">
        <w:rPr>
          <w:sz w:val="22"/>
          <w:szCs w:val="22"/>
          <w:lang w:val="ru-RU"/>
        </w:rPr>
        <w:t xml:space="preserve"> </w:t>
      </w:r>
      <w:r>
        <w:rPr>
          <w:sz w:val="22"/>
          <w:szCs w:val="22"/>
          <w:lang w:val="ru-RU"/>
        </w:rPr>
        <w:t>экономического</w:t>
      </w:r>
      <w:r w:rsidRPr="005D4AE2">
        <w:rPr>
          <w:sz w:val="22"/>
          <w:szCs w:val="22"/>
          <w:lang w:val="ru-RU"/>
        </w:rPr>
        <w:t xml:space="preserve"> </w:t>
      </w:r>
      <w:r>
        <w:rPr>
          <w:sz w:val="22"/>
          <w:szCs w:val="22"/>
          <w:lang w:val="ru-RU"/>
        </w:rPr>
        <w:t>роста</w:t>
      </w:r>
      <w:r w:rsidRPr="005D4AE2">
        <w:rPr>
          <w:sz w:val="22"/>
          <w:szCs w:val="22"/>
          <w:lang w:val="ru-RU"/>
        </w:rPr>
        <w:t xml:space="preserve">,” </w:t>
      </w:r>
      <w:r>
        <w:rPr>
          <w:sz w:val="22"/>
          <w:szCs w:val="22"/>
          <w:lang w:val="ru-RU"/>
        </w:rPr>
        <w:t xml:space="preserve">серия докладов для Конференции Карнеги-Рочестер по вопросам государственной политики, </w:t>
      </w:r>
      <w:r w:rsidRPr="00E540E9">
        <w:rPr>
          <w:sz w:val="22"/>
          <w:szCs w:val="22"/>
          <w:lang w:val="ru-RU"/>
        </w:rPr>
        <w:t xml:space="preserve">40, </w:t>
      </w:r>
      <w:r>
        <w:rPr>
          <w:sz w:val="22"/>
          <w:szCs w:val="22"/>
          <w:lang w:val="ru-RU"/>
        </w:rPr>
        <w:t>стр.</w:t>
      </w:r>
      <w:r w:rsidRPr="00E540E9">
        <w:rPr>
          <w:sz w:val="22"/>
          <w:szCs w:val="22"/>
          <w:lang w:val="ru-RU"/>
        </w:rPr>
        <w:t xml:space="preserve"> 1-46.</w:t>
      </w:r>
    </w:p>
    <w:p w:rsidR="000E180E" w:rsidRPr="00E540E9" w:rsidRDefault="000E180E" w:rsidP="000E180E">
      <w:pPr>
        <w:spacing w:after="120" w:line="240" w:lineRule="auto"/>
        <w:ind w:left="284" w:hanging="284"/>
        <w:rPr>
          <w:sz w:val="22"/>
          <w:lang w:val="ru-RU"/>
        </w:rPr>
      </w:pPr>
      <w:r>
        <w:rPr>
          <w:sz w:val="22"/>
          <w:lang w:val="ru-RU"/>
        </w:rPr>
        <w:t>Дж</w:t>
      </w:r>
      <w:r w:rsidRPr="0012628A">
        <w:rPr>
          <w:sz w:val="22"/>
          <w:lang w:val="ru-RU"/>
        </w:rPr>
        <w:t xml:space="preserve">. </w:t>
      </w:r>
      <w:r>
        <w:rPr>
          <w:sz w:val="22"/>
          <w:lang w:val="ru-RU"/>
        </w:rPr>
        <w:t>Берулава</w:t>
      </w:r>
      <w:r w:rsidRPr="0012628A">
        <w:rPr>
          <w:sz w:val="22"/>
          <w:lang w:val="ru-RU"/>
        </w:rPr>
        <w:t xml:space="preserve"> (2011). </w:t>
      </w:r>
      <w:r>
        <w:rPr>
          <w:sz w:val="22"/>
          <w:lang w:val="ru-RU"/>
        </w:rPr>
        <w:t>Затраты</w:t>
      </w:r>
      <w:r w:rsidRPr="00E540E9">
        <w:rPr>
          <w:sz w:val="22"/>
          <w:lang w:val="ru-RU"/>
        </w:rPr>
        <w:t xml:space="preserve"> </w:t>
      </w:r>
      <w:r>
        <w:rPr>
          <w:sz w:val="22"/>
          <w:lang w:val="ru-RU"/>
        </w:rPr>
        <w:t>услуг</w:t>
      </w:r>
      <w:r w:rsidRPr="00E540E9">
        <w:rPr>
          <w:sz w:val="22"/>
          <w:lang w:val="ru-RU"/>
        </w:rPr>
        <w:t xml:space="preserve"> </w:t>
      </w:r>
      <w:r>
        <w:rPr>
          <w:sz w:val="22"/>
          <w:lang w:val="ru-RU"/>
        </w:rPr>
        <w:t>и</w:t>
      </w:r>
      <w:r w:rsidRPr="00E540E9">
        <w:rPr>
          <w:sz w:val="22"/>
          <w:lang w:val="ru-RU"/>
        </w:rPr>
        <w:t xml:space="preserve"> </w:t>
      </w:r>
      <w:r>
        <w:rPr>
          <w:sz w:val="22"/>
          <w:lang w:val="ru-RU"/>
        </w:rPr>
        <w:t>экспорные</w:t>
      </w:r>
      <w:r w:rsidRPr="00E540E9">
        <w:rPr>
          <w:sz w:val="22"/>
          <w:lang w:val="ru-RU"/>
        </w:rPr>
        <w:t xml:space="preserve"> </w:t>
      </w:r>
      <w:r>
        <w:rPr>
          <w:sz w:val="22"/>
          <w:lang w:val="ru-RU"/>
        </w:rPr>
        <w:t>показатели</w:t>
      </w:r>
      <w:r w:rsidRPr="00E540E9">
        <w:rPr>
          <w:sz w:val="22"/>
          <w:lang w:val="ru-RU"/>
        </w:rPr>
        <w:t xml:space="preserve"> </w:t>
      </w:r>
      <w:r>
        <w:rPr>
          <w:sz w:val="22"/>
          <w:lang w:val="ru-RU"/>
        </w:rPr>
        <w:t>производственных</w:t>
      </w:r>
      <w:r w:rsidRPr="00E540E9">
        <w:rPr>
          <w:sz w:val="22"/>
          <w:lang w:val="ru-RU"/>
        </w:rPr>
        <w:t xml:space="preserve"> </w:t>
      </w:r>
      <w:r>
        <w:rPr>
          <w:sz w:val="22"/>
          <w:lang w:val="ru-RU"/>
        </w:rPr>
        <w:t xml:space="preserve">предприятий в странах с переходной экономикой, </w:t>
      </w:r>
      <w:r w:rsidR="00CB5FC6">
        <w:rPr>
          <w:sz w:val="22"/>
          <w:lang w:val="ru-RU"/>
        </w:rPr>
        <w:t>р</w:t>
      </w:r>
      <w:r>
        <w:rPr>
          <w:sz w:val="22"/>
          <w:lang w:val="ru-RU"/>
        </w:rPr>
        <w:t xml:space="preserve">абочий доклад № </w:t>
      </w:r>
      <w:r w:rsidRPr="00E540E9">
        <w:rPr>
          <w:sz w:val="22"/>
          <w:lang w:val="ru-RU"/>
        </w:rPr>
        <w:t>11/17</w:t>
      </w:r>
      <w:r w:rsidRPr="00B71152">
        <w:rPr>
          <w:sz w:val="22"/>
        </w:rPr>
        <w:t>E</w:t>
      </w:r>
      <w:r w:rsidRPr="00E540E9">
        <w:rPr>
          <w:sz w:val="22"/>
          <w:lang w:val="ru-RU"/>
        </w:rPr>
        <w:t xml:space="preserve">, </w:t>
      </w:r>
      <w:r w:rsidRPr="00B71152">
        <w:rPr>
          <w:sz w:val="22"/>
        </w:rPr>
        <w:t>EERC</w:t>
      </w:r>
      <w:r w:rsidRPr="00E540E9">
        <w:rPr>
          <w:sz w:val="22"/>
          <w:lang w:val="ru-RU"/>
        </w:rPr>
        <w:t>.</w:t>
      </w:r>
    </w:p>
    <w:p w:rsidR="000E180E" w:rsidRPr="00E540E9" w:rsidRDefault="000E180E" w:rsidP="000E180E">
      <w:pPr>
        <w:spacing w:after="120" w:line="240" w:lineRule="auto"/>
        <w:ind w:left="284" w:hanging="284"/>
        <w:jc w:val="both"/>
        <w:rPr>
          <w:sz w:val="22"/>
          <w:lang w:val="ru-RU"/>
        </w:rPr>
      </w:pPr>
      <w:r>
        <w:rPr>
          <w:sz w:val="22"/>
          <w:lang w:val="ru-RU"/>
        </w:rPr>
        <w:t>И</w:t>
      </w:r>
      <w:r w:rsidRPr="00E540E9">
        <w:rPr>
          <w:sz w:val="22"/>
          <w:lang w:val="ru-RU"/>
        </w:rPr>
        <w:t xml:space="preserve">. </w:t>
      </w:r>
      <w:r>
        <w:rPr>
          <w:sz w:val="22"/>
          <w:lang w:val="ru-RU"/>
        </w:rPr>
        <w:t>Борхерт</w:t>
      </w:r>
      <w:r w:rsidRPr="00E540E9">
        <w:rPr>
          <w:sz w:val="22"/>
          <w:lang w:val="ru-RU"/>
        </w:rPr>
        <w:t xml:space="preserve">, </w:t>
      </w:r>
      <w:r>
        <w:rPr>
          <w:sz w:val="22"/>
          <w:lang w:val="ru-RU"/>
        </w:rPr>
        <w:t>С</w:t>
      </w:r>
      <w:r w:rsidRPr="00E540E9">
        <w:rPr>
          <w:sz w:val="22"/>
          <w:lang w:val="ru-RU"/>
        </w:rPr>
        <w:t xml:space="preserve">. </w:t>
      </w:r>
      <w:r>
        <w:rPr>
          <w:sz w:val="22"/>
          <w:lang w:val="ru-RU"/>
        </w:rPr>
        <w:t>Демартино</w:t>
      </w:r>
      <w:r w:rsidRPr="00E540E9">
        <w:rPr>
          <w:sz w:val="22"/>
          <w:lang w:val="ru-RU"/>
        </w:rPr>
        <w:t xml:space="preserve"> </w:t>
      </w:r>
      <w:r>
        <w:rPr>
          <w:sz w:val="22"/>
          <w:lang w:val="ru-RU"/>
        </w:rPr>
        <w:t>и</w:t>
      </w:r>
      <w:r w:rsidRPr="00E540E9">
        <w:rPr>
          <w:sz w:val="22"/>
          <w:lang w:val="ru-RU"/>
        </w:rPr>
        <w:t xml:space="preserve"> </w:t>
      </w:r>
      <w:r>
        <w:rPr>
          <w:sz w:val="22"/>
          <w:lang w:val="ru-RU"/>
        </w:rPr>
        <w:t>А</w:t>
      </w:r>
      <w:r w:rsidRPr="00E540E9">
        <w:rPr>
          <w:sz w:val="22"/>
          <w:lang w:val="ru-RU"/>
        </w:rPr>
        <w:t xml:space="preserve">. </w:t>
      </w:r>
      <w:r>
        <w:rPr>
          <w:sz w:val="22"/>
          <w:lang w:val="ru-RU"/>
        </w:rPr>
        <w:t>Матту</w:t>
      </w:r>
      <w:r w:rsidRPr="00E540E9">
        <w:rPr>
          <w:sz w:val="22"/>
          <w:lang w:val="ru-RU"/>
        </w:rPr>
        <w:t xml:space="preserve"> (2010). “</w:t>
      </w:r>
      <w:r>
        <w:rPr>
          <w:sz w:val="22"/>
          <w:lang w:val="ru-RU"/>
        </w:rPr>
        <w:t>Политика</w:t>
      </w:r>
      <w:r w:rsidRPr="00E540E9">
        <w:rPr>
          <w:sz w:val="22"/>
          <w:lang w:val="ru-RU"/>
        </w:rPr>
        <w:t xml:space="preserve"> </w:t>
      </w:r>
      <w:r>
        <w:rPr>
          <w:sz w:val="22"/>
          <w:lang w:val="ru-RU"/>
        </w:rPr>
        <w:t>в</w:t>
      </w:r>
      <w:r w:rsidRPr="00E540E9">
        <w:rPr>
          <w:sz w:val="22"/>
          <w:lang w:val="ru-RU"/>
        </w:rPr>
        <w:t xml:space="preserve"> </w:t>
      </w:r>
      <w:r>
        <w:rPr>
          <w:sz w:val="22"/>
          <w:lang w:val="ru-RU"/>
        </w:rPr>
        <w:t>сфере</w:t>
      </w:r>
      <w:r w:rsidRPr="00E540E9">
        <w:rPr>
          <w:sz w:val="22"/>
          <w:lang w:val="ru-RU"/>
        </w:rPr>
        <w:t xml:space="preserve"> </w:t>
      </w:r>
      <w:r>
        <w:rPr>
          <w:sz w:val="22"/>
          <w:lang w:val="ru-RU"/>
        </w:rPr>
        <w:t>торговли</w:t>
      </w:r>
      <w:r w:rsidRPr="00E540E9">
        <w:rPr>
          <w:sz w:val="22"/>
          <w:lang w:val="ru-RU"/>
        </w:rPr>
        <w:t xml:space="preserve"> </w:t>
      </w:r>
      <w:r>
        <w:rPr>
          <w:sz w:val="22"/>
          <w:lang w:val="ru-RU"/>
        </w:rPr>
        <w:t>услугами</w:t>
      </w:r>
      <w:r w:rsidRPr="00E540E9">
        <w:rPr>
          <w:sz w:val="22"/>
          <w:lang w:val="ru-RU"/>
        </w:rPr>
        <w:t xml:space="preserve"> </w:t>
      </w:r>
      <w:r>
        <w:rPr>
          <w:sz w:val="22"/>
          <w:lang w:val="ru-RU"/>
        </w:rPr>
        <w:t>в</w:t>
      </w:r>
      <w:r w:rsidRPr="00E540E9">
        <w:rPr>
          <w:sz w:val="22"/>
          <w:lang w:val="ru-RU"/>
        </w:rPr>
        <w:t xml:space="preserve"> </w:t>
      </w:r>
      <w:r>
        <w:rPr>
          <w:sz w:val="22"/>
          <w:lang w:val="ru-RU"/>
        </w:rPr>
        <w:t>Панарабской</w:t>
      </w:r>
      <w:r w:rsidRPr="00E540E9">
        <w:rPr>
          <w:sz w:val="22"/>
          <w:lang w:val="ru-RU"/>
        </w:rPr>
        <w:t xml:space="preserve"> </w:t>
      </w:r>
      <w:r>
        <w:rPr>
          <w:sz w:val="22"/>
          <w:lang w:val="ru-RU"/>
        </w:rPr>
        <w:t xml:space="preserve">зоне свободной торговли </w:t>
      </w:r>
      <w:r w:rsidRPr="00E540E9">
        <w:rPr>
          <w:sz w:val="22"/>
          <w:lang w:val="ru-RU"/>
        </w:rPr>
        <w:t>(</w:t>
      </w:r>
      <w:r w:rsidRPr="00B71152">
        <w:rPr>
          <w:sz w:val="22"/>
        </w:rPr>
        <w:t>PAFTA</w:t>
      </w:r>
      <w:r w:rsidRPr="00E540E9">
        <w:rPr>
          <w:sz w:val="22"/>
          <w:lang w:val="ru-RU"/>
        </w:rPr>
        <w:t xml:space="preserve">)”, </w:t>
      </w:r>
      <w:r>
        <w:rPr>
          <w:sz w:val="22"/>
          <w:lang w:val="ru-RU"/>
        </w:rPr>
        <w:t>Всемирный банк</w:t>
      </w:r>
      <w:r w:rsidRPr="00E540E9">
        <w:rPr>
          <w:sz w:val="22"/>
          <w:lang w:val="ru-RU"/>
        </w:rPr>
        <w:t>.</w:t>
      </w:r>
    </w:p>
    <w:p w:rsidR="000E180E" w:rsidRPr="00E540E9" w:rsidRDefault="000E180E" w:rsidP="000E180E">
      <w:pPr>
        <w:pStyle w:val="FootnoteText"/>
        <w:spacing w:after="120"/>
        <w:ind w:left="284" w:hanging="284"/>
        <w:rPr>
          <w:color w:val="000000"/>
          <w:sz w:val="22"/>
          <w:szCs w:val="22"/>
          <w:lang w:val="ru-RU"/>
        </w:rPr>
      </w:pPr>
      <w:r>
        <w:rPr>
          <w:color w:val="000000"/>
          <w:sz w:val="22"/>
          <w:szCs w:val="22"/>
          <w:lang w:val="ru-RU"/>
        </w:rPr>
        <w:t>И</w:t>
      </w:r>
      <w:r w:rsidRPr="00E540E9">
        <w:rPr>
          <w:color w:val="000000"/>
          <w:sz w:val="22"/>
          <w:szCs w:val="22"/>
          <w:lang w:val="ru-RU"/>
        </w:rPr>
        <w:t xml:space="preserve">. </w:t>
      </w:r>
      <w:r>
        <w:rPr>
          <w:color w:val="000000"/>
          <w:sz w:val="22"/>
          <w:szCs w:val="22"/>
          <w:lang w:val="ru-RU"/>
        </w:rPr>
        <w:t>Борхерт</w:t>
      </w:r>
      <w:r w:rsidRPr="00E540E9">
        <w:rPr>
          <w:color w:val="000000"/>
          <w:sz w:val="22"/>
          <w:szCs w:val="22"/>
          <w:lang w:val="ru-RU"/>
        </w:rPr>
        <w:t xml:space="preserve">, </w:t>
      </w:r>
      <w:r>
        <w:rPr>
          <w:color w:val="000000"/>
          <w:sz w:val="22"/>
          <w:szCs w:val="22"/>
          <w:lang w:val="ru-RU"/>
        </w:rPr>
        <w:t>Б</w:t>
      </w:r>
      <w:r w:rsidRPr="00E540E9">
        <w:rPr>
          <w:color w:val="000000"/>
          <w:sz w:val="22"/>
          <w:szCs w:val="22"/>
          <w:lang w:val="ru-RU"/>
        </w:rPr>
        <w:t xml:space="preserve">. </w:t>
      </w:r>
      <w:r>
        <w:rPr>
          <w:color w:val="000000"/>
          <w:sz w:val="22"/>
          <w:szCs w:val="22"/>
          <w:lang w:val="ru-RU"/>
        </w:rPr>
        <w:t>Гутииз</w:t>
      </w:r>
      <w:r w:rsidRPr="00E540E9">
        <w:rPr>
          <w:color w:val="000000"/>
          <w:sz w:val="22"/>
          <w:szCs w:val="22"/>
          <w:lang w:val="ru-RU"/>
        </w:rPr>
        <w:t xml:space="preserve"> </w:t>
      </w:r>
      <w:r>
        <w:rPr>
          <w:color w:val="000000"/>
          <w:sz w:val="22"/>
          <w:szCs w:val="22"/>
          <w:lang w:val="ru-RU"/>
        </w:rPr>
        <w:t>и</w:t>
      </w:r>
      <w:r w:rsidRPr="00E540E9">
        <w:rPr>
          <w:color w:val="000000"/>
          <w:sz w:val="22"/>
          <w:szCs w:val="22"/>
          <w:lang w:val="ru-RU"/>
        </w:rPr>
        <w:t xml:space="preserve"> </w:t>
      </w:r>
      <w:r>
        <w:rPr>
          <w:color w:val="000000"/>
          <w:sz w:val="22"/>
          <w:szCs w:val="22"/>
          <w:lang w:val="ru-RU"/>
        </w:rPr>
        <w:t>А</w:t>
      </w:r>
      <w:r w:rsidRPr="00E540E9">
        <w:rPr>
          <w:color w:val="000000"/>
          <w:sz w:val="22"/>
          <w:szCs w:val="22"/>
          <w:lang w:val="ru-RU"/>
        </w:rPr>
        <w:t xml:space="preserve">. </w:t>
      </w:r>
      <w:r>
        <w:rPr>
          <w:color w:val="000000"/>
          <w:sz w:val="22"/>
          <w:szCs w:val="22"/>
          <w:lang w:val="ru-RU"/>
        </w:rPr>
        <w:t>Матту</w:t>
      </w:r>
      <w:r w:rsidRPr="00E540E9">
        <w:rPr>
          <w:color w:val="000000"/>
          <w:sz w:val="22"/>
          <w:szCs w:val="22"/>
          <w:lang w:val="ru-RU"/>
        </w:rPr>
        <w:t xml:space="preserve"> (2011), "</w:t>
      </w:r>
      <w:r>
        <w:rPr>
          <w:color w:val="000000"/>
          <w:sz w:val="22"/>
          <w:szCs w:val="22"/>
          <w:lang w:val="ru-RU"/>
        </w:rPr>
        <w:t>Политические</w:t>
      </w:r>
      <w:r w:rsidRPr="00E540E9">
        <w:rPr>
          <w:color w:val="000000"/>
          <w:sz w:val="22"/>
          <w:szCs w:val="22"/>
          <w:lang w:val="ru-RU"/>
        </w:rPr>
        <w:t xml:space="preserve"> </w:t>
      </w:r>
      <w:r>
        <w:rPr>
          <w:color w:val="000000"/>
          <w:sz w:val="22"/>
          <w:szCs w:val="22"/>
          <w:lang w:val="ru-RU"/>
        </w:rPr>
        <w:t>барьеры</w:t>
      </w:r>
      <w:r w:rsidRPr="00E540E9">
        <w:rPr>
          <w:color w:val="000000"/>
          <w:sz w:val="22"/>
          <w:szCs w:val="22"/>
          <w:lang w:val="ru-RU"/>
        </w:rPr>
        <w:t xml:space="preserve"> </w:t>
      </w:r>
      <w:r>
        <w:rPr>
          <w:color w:val="000000"/>
          <w:sz w:val="22"/>
          <w:szCs w:val="22"/>
          <w:lang w:val="ru-RU"/>
        </w:rPr>
        <w:t>для</w:t>
      </w:r>
      <w:r w:rsidRPr="00E540E9">
        <w:rPr>
          <w:color w:val="000000"/>
          <w:sz w:val="22"/>
          <w:szCs w:val="22"/>
          <w:lang w:val="ru-RU"/>
        </w:rPr>
        <w:t xml:space="preserve"> </w:t>
      </w:r>
      <w:r>
        <w:rPr>
          <w:color w:val="000000"/>
          <w:sz w:val="22"/>
          <w:szCs w:val="22"/>
          <w:lang w:val="ru-RU"/>
        </w:rPr>
        <w:t>международной торговли в сфере услуг</w:t>
      </w:r>
      <w:r w:rsidRPr="00E540E9">
        <w:rPr>
          <w:color w:val="000000"/>
          <w:sz w:val="22"/>
          <w:szCs w:val="22"/>
          <w:lang w:val="ru-RU"/>
        </w:rPr>
        <w:t xml:space="preserve">: </w:t>
      </w:r>
      <w:r>
        <w:rPr>
          <w:color w:val="000000"/>
          <w:sz w:val="22"/>
          <w:szCs w:val="22"/>
          <w:lang w:val="ru-RU"/>
        </w:rPr>
        <w:t>Новые факты</w:t>
      </w:r>
      <w:r w:rsidRPr="00E540E9">
        <w:rPr>
          <w:color w:val="000000"/>
          <w:sz w:val="22"/>
          <w:szCs w:val="22"/>
          <w:lang w:val="ru-RU"/>
        </w:rPr>
        <w:t xml:space="preserve">", </w:t>
      </w:r>
      <w:r>
        <w:rPr>
          <w:color w:val="000000"/>
          <w:sz w:val="22"/>
          <w:szCs w:val="22"/>
          <w:lang w:val="ru-RU"/>
        </w:rPr>
        <w:t>Всемирный банк</w:t>
      </w:r>
      <w:r w:rsidRPr="00E540E9">
        <w:rPr>
          <w:color w:val="000000"/>
          <w:sz w:val="22"/>
          <w:szCs w:val="22"/>
          <w:lang w:val="ru-RU"/>
        </w:rPr>
        <w:t>:</w:t>
      </w:r>
      <w:r>
        <w:rPr>
          <w:color w:val="000000"/>
          <w:sz w:val="22"/>
          <w:szCs w:val="22"/>
          <w:lang w:val="ru-RU"/>
        </w:rPr>
        <w:t xml:space="preserve"> готовится к печасти. </w:t>
      </w:r>
    </w:p>
    <w:p w:rsidR="000E180E" w:rsidRPr="001A3168" w:rsidRDefault="000E180E" w:rsidP="000E180E">
      <w:pPr>
        <w:pStyle w:val="BodyText"/>
        <w:tabs>
          <w:tab w:val="left" w:pos="1170"/>
        </w:tabs>
        <w:spacing w:after="120" w:line="240" w:lineRule="auto"/>
        <w:ind w:left="284" w:hanging="284"/>
        <w:rPr>
          <w:color w:val="000000"/>
          <w:sz w:val="22"/>
          <w:lang w:val="ru-RU"/>
        </w:rPr>
      </w:pPr>
      <w:r w:rsidRPr="0012628A">
        <w:rPr>
          <w:color w:val="000000"/>
          <w:sz w:val="22"/>
          <w:lang w:val="ru-RU"/>
        </w:rPr>
        <w:t xml:space="preserve"> </w:t>
      </w:r>
      <w:r>
        <w:rPr>
          <w:color w:val="000000"/>
          <w:sz w:val="22"/>
          <w:lang w:val="ru-RU"/>
        </w:rPr>
        <w:t>И</w:t>
      </w:r>
      <w:r w:rsidRPr="001A3168">
        <w:rPr>
          <w:color w:val="000000"/>
          <w:sz w:val="22"/>
          <w:lang w:val="ru-RU"/>
        </w:rPr>
        <w:t xml:space="preserve">. </w:t>
      </w:r>
      <w:r>
        <w:rPr>
          <w:color w:val="000000"/>
          <w:sz w:val="22"/>
          <w:lang w:val="ru-RU"/>
        </w:rPr>
        <w:t>Борхерт</w:t>
      </w:r>
      <w:r w:rsidRPr="001A3168">
        <w:rPr>
          <w:color w:val="000000"/>
          <w:sz w:val="22"/>
          <w:lang w:val="ru-RU"/>
        </w:rPr>
        <w:t xml:space="preserve">, </w:t>
      </w:r>
      <w:r>
        <w:rPr>
          <w:color w:val="000000"/>
          <w:sz w:val="22"/>
          <w:lang w:val="ru-RU"/>
        </w:rPr>
        <w:t>Б</w:t>
      </w:r>
      <w:r w:rsidRPr="001A3168">
        <w:rPr>
          <w:color w:val="000000"/>
          <w:sz w:val="22"/>
          <w:lang w:val="ru-RU"/>
        </w:rPr>
        <w:t xml:space="preserve">. </w:t>
      </w:r>
      <w:r>
        <w:rPr>
          <w:color w:val="000000"/>
          <w:sz w:val="22"/>
          <w:lang w:val="ru-RU"/>
        </w:rPr>
        <w:t>Гутииз</w:t>
      </w:r>
      <w:r w:rsidRPr="001A3168">
        <w:rPr>
          <w:color w:val="000000"/>
          <w:sz w:val="22"/>
          <w:lang w:val="ru-RU"/>
        </w:rPr>
        <w:t xml:space="preserve"> </w:t>
      </w:r>
      <w:r>
        <w:rPr>
          <w:color w:val="000000"/>
          <w:sz w:val="22"/>
          <w:lang w:val="ru-RU"/>
        </w:rPr>
        <w:t>и</w:t>
      </w:r>
      <w:r w:rsidRPr="001A3168">
        <w:rPr>
          <w:color w:val="000000"/>
          <w:sz w:val="22"/>
          <w:lang w:val="ru-RU"/>
        </w:rPr>
        <w:t xml:space="preserve"> </w:t>
      </w:r>
      <w:r>
        <w:rPr>
          <w:color w:val="000000"/>
          <w:sz w:val="22"/>
          <w:lang w:val="ru-RU"/>
        </w:rPr>
        <w:t>А</w:t>
      </w:r>
      <w:r w:rsidRPr="001A3168">
        <w:rPr>
          <w:color w:val="000000"/>
          <w:sz w:val="22"/>
          <w:lang w:val="ru-RU"/>
        </w:rPr>
        <w:t xml:space="preserve">. </w:t>
      </w:r>
      <w:r>
        <w:rPr>
          <w:color w:val="000000"/>
          <w:sz w:val="22"/>
          <w:lang w:val="ru-RU"/>
        </w:rPr>
        <w:t>Матту</w:t>
      </w:r>
      <w:r w:rsidRPr="001A3168">
        <w:rPr>
          <w:color w:val="000000"/>
          <w:sz w:val="22"/>
          <w:lang w:val="ru-RU"/>
        </w:rPr>
        <w:t xml:space="preserve"> (2010). “</w:t>
      </w:r>
      <w:r>
        <w:rPr>
          <w:color w:val="000000"/>
          <w:sz w:val="22"/>
          <w:lang w:val="ru-RU"/>
        </w:rPr>
        <w:t>Ограничения</w:t>
      </w:r>
      <w:r w:rsidRPr="001A3168">
        <w:rPr>
          <w:color w:val="000000"/>
          <w:sz w:val="22"/>
          <w:lang w:val="ru-RU"/>
        </w:rPr>
        <w:t xml:space="preserve"> </w:t>
      </w:r>
      <w:r>
        <w:rPr>
          <w:color w:val="000000"/>
          <w:sz w:val="22"/>
          <w:lang w:val="ru-RU"/>
        </w:rPr>
        <w:t>в</w:t>
      </w:r>
      <w:r w:rsidRPr="001A3168">
        <w:rPr>
          <w:color w:val="000000"/>
          <w:sz w:val="22"/>
          <w:lang w:val="ru-RU"/>
        </w:rPr>
        <w:t xml:space="preserve"> </w:t>
      </w:r>
      <w:r>
        <w:rPr>
          <w:color w:val="000000"/>
          <w:sz w:val="22"/>
          <w:lang w:val="ru-RU"/>
        </w:rPr>
        <w:t>сфере</w:t>
      </w:r>
      <w:r w:rsidRPr="001A3168">
        <w:rPr>
          <w:color w:val="000000"/>
          <w:sz w:val="22"/>
          <w:lang w:val="ru-RU"/>
        </w:rPr>
        <w:t xml:space="preserve"> </w:t>
      </w:r>
      <w:r>
        <w:rPr>
          <w:color w:val="000000"/>
          <w:sz w:val="22"/>
          <w:lang w:val="ru-RU"/>
        </w:rPr>
        <w:t>торговли</w:t>
      </w:r>
      <w:r w:rsidRPr="001A3168">
        <w:rPr>
          <w:color w:val="000000"/>
          <w:sz w:val="22"/>
          <w:lang w:val="ru-RU"/>
        </w:rPr>
        <w:t xml:space="preserve"> </w:t>
      </w:r>
      <w:r>
        <w:rPr>
          <w:color w:val="000000"/>
          <w:sz w:val="22"/>
          <w:lang w:val="ru-RU"/>
        </w:rPr>
        <w:t>услугами</w:t>
      </w:r>
      <w:r w:rsidRPr="001A3168">
        <w:rPr>
          <w:color w:val="000000"/>
          <w:sz w:val="22"/>
          <w:lang w:val="ru-RU"/>
        </w:rPr>
        <w:t xml:space="preserve"> </w:t>
      </w:r>
      <w:r>
        <w:rPr>
          <w:color w:val="000000"/>
          <w:sz w:val="22"/>
          <w:lang w:val="ru-RU"/>
        </w:rPr>
        <w:t>и</w:t>
      </w:r>
      <w:r w:rsidRPr="001A3168">
        <w:rPr>
          <w:color w:val="000000"/>
          <w:sz w:val="22"/>
          <w:lang w:val="ru-RU"/>
        </w:rPr>
        <w:t xml:space="preserve"> </w:t>
      </w:r>
      <w:r>
        <w:rPr>
          <w:color w:val="000000"/>
          <w:sz w:val="22"/>
          <w:lang w:val="ru-RU"/>
        </w:rPr>
        <w:t>ПИИ</w:t>
      </w:r>
      <w:r w:rsidRPr="001A3168">
        <w:rPr>
          <w:color w:val="000000"/>
          <w:sz w:val="22"/>
          <w:lang w:val="ru-RU"/>
        </w:rPr>
        <w:t xml:space="preserve"> </w:t>
      </w:r>
      <w:r>
        <w:rPr>
          <w:color w:val="000000"/>
          <w:sz w:val="22"/>
          <w:lang w:val="ru-RU"/>
        </w:rPr>
        <w:t>в</w:t>
      </w:r>
      <w:r w:rsidRPr="001A3168">
        <w:rPr>
          <w:color w:val="000000"/>
          <w:sz w:val="22"/>
          <w:lang w:val="ru-RU"/>
        </w:rPr>
        <w:t xml:space="preserve"> </w:t>
      </w:r>
      <w:r>
        <w:rPr>
          <w:color w:val="000000"/>
          <w:sz w:val="22"/>
          <w:lang w:val="ru-RU"/>
        </w:rPr>
        <w:t>развивающихся странах</w:t>
      </w:r>
      <w:r w:rsidRPr="001A3168">
        <w:rPr>
          <w:color w:val="000000"/>
          <w:sz w:val="22"/>
          <w:lang w:val="ru-RU"/>
        </w:rPr>
        <w:t>”</w:t>
      </w:r>
      <w:r>
        <w:rPr>
          <w:color w:val="000000"/>
          <w:sz w:val="22"/>
          <w:lang w:val="ru-RU"/>
        </w:rPr>
        <w:t>, Всемирный банк</w:t>
      </w:r>
      <w:r w:rsidRPr="001A3168">
        <w:rPr>
          <w:color w:val="000000"/>
          <w:sz w:val="22"/>
          <w:lang w:val="ru-RU"/>
        </w:rPr>
        <w:t>.</w:t>
      </w:r>
    </w:p>
    <w:p w:rsidR="000E180E" w:rsidRPr="001A3168" w:rsidRDefault="000E180E" w:rsidP="000E180E">
      <w:pPr>
        <w:spacing w:after="120" w:line="240" w:lineRule="auto"/>
        <w:ind w:left="284" w:hanging="284"/>
        <w:jc w:val="both"/>
        <w:rPr>
          <w:sz w:val="22"/>
          <w:lang w:val="ru-RU"/>
        </w:rPr>
      </w:pPr>
      <w:r>
        <w:rPr>
          <w:sz w:val="22"/>
          <w:lang w:val="ru-RU"/>
        </w:rPr>
        <w:lastRenderedPageBreak/>
        <w:t>И</w:t>
      </w:r>
      <w:r w:rsidRPr="001A3168">
        <w:rPr>
          <w:sz w:val="22"/>
          <w:lang w:val="ru-RU"/>
        </w:rPr>
        <w:t xml:space="preserve">. </w:t>
      </w:r>
      <w:r>
        <w:rPr>
          <w:sz w:val="22"/>
          <w:lang w:val="ru-RU"/>
        </w:rPr>
        <w:t>Борхерт</w:t>
      </w:r>
      <w:r w:rsidRPr="001A3168">
        <w:rPr>
          <w:sz w:val="22"/>
          <w:lang w:val="ru-RU"/>
        </w:rPr>
        <w:t xml:space="preserve"> </w:t>
      </w:r>
      <w:r>
        <w:rPr>
          <w:sz w:val="22"/>
          <w:lang w:val="ru-RU"/>
        </w:rPr>
        <w:t>и</w:t>
      </w:r>
      <w:r w:rsidRPr="001A3168">
        <w:rPr>
          <w:sz w:val="22"/>
          <w:lang w:val="ru-RU"/>
        </w:rPr>
        <w:t xml:space="preserve"> </w:t>
      </w:r>
      <w:r>
        <w:rPr>
          <w:sz w:val="22"/>
          <w:lang w:val="ru-RU"/>
        </w:rPr>
        <w:t>А</w:t>
      </w:r>
      <w:r w:rsidRPr="001A3168">
        <w:rPr>
          <w:sz w:val="22"/>
          <w:lang w:val="ru-RU"/>
        </w:rPr>
        <w:t xml:space="preserve">. </w:t>
      </w:r>
      <w:r>
        <w:rPr>
          <w:sz w:val="22"/>
          <w:lang w:val="ru-RU"/>
        </w:rPr>
        <w:t>Матту</w:t>
      </w:r>
      <w:r w:rsidRPr="001A3168">
        <w:rPr>
          <w:sz w:val="22"/>
          <w:lang w:val="ru-RU"/>
        </w:rPr>
        <w:t xml:space="preserve"> (2009). “</w:t>
      </w:r>
      <w:r>
        <w:rPr>
          <w:sz w:val="22"/>
          <w:lang w:val="ru-RU"/>
        </w:rPr>
        <w:t>Устойчивость</w:t>
      </w:r>
      <w:r w:rsidRPr="001A3168">
        <w:rPr>
          <w:sz w:val="22"/>
          <w:lang w:val="ru-RU"/>
        </w:rPr>
        <w:t xml:space="preserve"> </w:t>
      </w:r>
      <w:r>
        <w:rPr>
          <w:sz w:val="22"/>
          <w:lang w:val="ru-RU"/>
        </w:rPr>
        <w:t>торговли</w:t>
      </w:r>
      <w:r w:rsidRPr="001A3168">
        <w:rPr>
          <w:sz w:val="22"/>
          <w:lang w:val="ru-RU"/>
        </w:rPr>
        <w:t xml:space="preserve"> </w:t>
      </w:r>
      <w:r>
        <w:rPr>
          <w:sz w:val="22"/>
          <w:lang w:val="ru-RU"/>
        </w:rPr>
        <w:t>в сфере услуг</w:t>
      </w:r>
      <w:r w:rsidRPr="001A3168">
        <w:rPr>
          <w:sz w:val="22"/>
          <w:lang w:val="ru-RU"/>
        </w:rPr>
        <w:t xml:space="preserve"> </w:t>
      </w:r>
      <w:r>
        <w:rPr>
          <w:sz w:val="22"/>
          <w:lang w:val="ru-RU"/>
        </w:rPr>
        <w:t>к</w:t>
      </w:r>
      <w:r w:rsidRPr="001A3168">
        <w:rPr>
          <w:sz w:val="22"/>
          <w:lang w:val="ru-RU"/>
        </w:rPr>
        <w:t xml:space="preserve"> </w:t>
      </w:r>
      <w:r>
        <w:rPr>
          <w:sz w:val="22"/>
          <w:lang w:val="ru-RU"/>
        </w:rPr>
        <w:t>кризису</w:t>
      </w:r>
      <w:r w:rsidRPr="001A3168">
        <w:rPr>
          <w:sz w:val="22"/>
          <w:lang w:val="ru-RU"/>
        </w:rPr>
        <w:t xml:space="preserve">”, </w:t>
      </w:r>
      <w:r>
        <w:rPr>
          <w:sz w:val="22"/>
          <w:lang w:val="ru-RU"/>
        </w:rPr>
        <w:t>Рабочий доклад Всемирного банка по исследованиям в области политики</w:t>
      </w:r>
      <w:r w:rsidRPr="001A3168">
        <w:rPr>
          <w:sz w:val="22"/>
          <w:lang w:val="ru-RU"/>
        </w:rPr>
        <w:t xml:space="preserve">, </w:t>
      </w:r>
      <w:r>
        <w:rPr>
          <w:sz w:val="22"/>
          <w:lang w:val="ru-RU"/>
        </w:rPr>
        <w:t>№</w:t>
      </w:r>
      <w:r w:rsidRPr="001A3168">
        <w:rPr>
          <w:sz w:val="22"/>
          <w:lang w:val="ru-RU"/>
        </w:rPr>
        <w:t xml:space="preserve"> 4917.</w:t>
      </w:r>
    </w:p>
    <w:p w:rsidR="000E180E" w:rsidRPr="001A3168" w:rsidRDefault="000E180E" w:rsidP="000E180E">
      <w:pPr>
        <w:spacing w:after="120" w:line="240" w:lineRule="auto"/>
        <w:ind w:left="284" w:hanging="284"/>
        <w:jc w:val="both"/>
        <w:rPr>
          <w:sz w:val="22"/>
          <w:lang w:val="ru-RU"/>
        </w:rPr>
      </w:pPr>
      <w:r>
        <w:rPr>
          <w:sz w:val="22"/>
          <w:lang w:val="ru-RU"/>
        </w:rPr>
        <w:t>Х</w:t>
      </w:r>
      <w:r w:rsidRPr="00CC5D9B">
        <w:rPr>
          <w:sz w:val="22"/>
          <w:lang w:val="ru-RU"/>
        </w:rPr>
        <w:t xml:space="preserve">. </w:t>
      </w:r>
      <w:r>
        <w:rPr>
          <w:sz w:val="22"/>
          <w:lang w:val="ru-RU"/>
        </w:rPr>
        <w:t>Бродман</w:t>
      </w:r>
      <w:r w:rsidRPr="00CC5D9B">
        <w:rPr>
          <w:sz w:val="22"/>
          <w:lang w:val="ru-RU"/>
        </w:rPr>
        <w:t xml:space="preserve">. (2005). </w:t>
      </w:r>
      <w:r>
        <w:rPr>
          <w:sz w:val="22"/>
          <w:lang w:val="ru-RU"/>
        </w:rPr>
        <w:t>От</w:t>
      </w:r>
      <w:r w:rsidRPr="001A3168">
        <w:rPr>
          <w:sz w:val="22"/>
          <w:lang w:val="ru-RU"/>
        </w:rPr>
        <w:t xml:space="preserve"> </w:t>
      </w:r>
      <w:r>
        <w:rPr>
          <w:sz w:val="22"/>
          <w:lang w:val="ru-RU"/>
        </w:rPr>
        <w:t>дезинтеграции</w:t>
      </w:r>
      <w:r w:rsidRPr="001A3168">
        <w:rPr>
          <w:sz w:val="22"/>
          <w:lang w:val="ru-RU"/>
        </w:rPr>
        <w:t xml:space="preserve"> </w:t>
      </w:r>
      <w:r>
        <w:rPr>
          <w:sz w:val="22"/>
          <w:lang w:val="ru-RU"/>
        </w:rPr>
        <w:t>к</w:t>
      </w:r>
      <w:r w:rsidRPr="001A3168">
        <w:rPr>
          <w:sz w:val="22"/>
          <w:lang w:val="ru-RU"/>
        </w:rPr>
        <w:t xml:space="preserve"> </w:t>
      </w:r>
      <w:r>
        <w:rPr>
          <w:sz w:val="22"/>
          <w:lang w:val="ru-RU"/>
        </w:rPr>
        <w:t>реинтеграции</w:t>
      </w:r>
      <w:r w:rsidRPr="001A3168">
        <w:rPr>
          <w:i/>
          <w:sz w:val="22"/>
          <w:lang w:val="ru-RU"/>
        </w:rPr>
        <w:t xml:space="preserve">: </w:t>
      </w:r>
      <w:r>
        <w:rPr>
          <w:i/>
          <w:sz w:val="22"/>
          <w:lang w:val="ru-RU"/>
        </w:rPr>
        <w:t>Страны</w:t>
      </w:r>
      <w:r w:rsidRPr="001A3168">
        <w:rPr>
          <w:i/>
          <w:sz w:val="22"/>
          <w:lang w:val="ru-RU"/>
        </w:rPr>
        <w:t xml:space="preserve"> </w:t>
      </w:r>
      <w:r>
        <w:rPr>
          <w:i/>
          <w:sz w:val="22"/>
          <w:lang w:val="ru-RU"/>
        </w:rPr>
        <w:t>Восточной Европы и бывшего Советского Воюза в условиях международной торговли</w:t>
      </w:r>
      <w:r w:rsidRPr="001A3168">
        <w:rPr>
          <w:sz w:val="22"/>
          <w:lang w:val="ru-RU"/>
        </w:rPr>
        <w:t xml:space="preserve">, </w:t>
      </w:r>
      <w:r>
        <w:rPr>
          <w:sz w:val="22"/>
          <w:lang w:val="ru-RU"/>
        </w:rPr>
        <w:t>Всемирный банк</w:t>
      </w:r>
      <w:r w:rsidRPr="001A3168">
        <w:rPr>
          <w:sz w:val="22"/>
          <w:lang w:val="ru-RU"/>
        </w:rPr>
        <w:t>.</w:t>
      </w:r>
    </w:p>
    <w:p w:rsidR="000E180E" w:rsidRPr="0012628A" w:rsidRDefault="000E180E" w:rsidP="000E180E">
      <w:pPr>
        <w:pStyle w:val="StyleTimesNewRoman12ptLeft0cmHanging127cmAfter"/>
        <w:spacing w:after="120"/>
        <w:jc w:val="both"/>
        <w:rPr>
          <w:sz w:val="22"/>
          <w:szCs w:val="22"/>
          <w:lang w:val="ru-RU"/>
        </w:rPr>
      </w:pPr>
      <w:r>
        <w:rPr>
          <w:sz w:val="22"/>
          <w:szCs w:val="22"/>
          <w:lang w:val="ru-RU"/>
        </w:rPr>
        <w:t>К</w:t>
      </w:r>
      <w:r w:rsidRPr="00A13930">
        <w:rPr>
          <w:sz w:val="22"/>
          <w:szCs w:val="22"/>
          <w:lang w:val="ru-RU"/>
        </w:rPr>
        <w:t xml:space="preserve">. </w:t>
      </w:r>
      <w:r>
        <w:rPr>
          <w:sz w:val="22"/>
          <w:szCs w:val="22"/>
          <w:lang w:val="ru-RU"/>
        </w:rPr>
        <w:t>Брода</w:t>
      </w:r>
      <w:r w:rsidRPr="00A13930">
        <w:rPr>
          <w:sz w:val="22"/>
          <w:szCs w:val="22"/>
          <w:lang w:val="ru-RU"/>
        </w:rPr>
        <w:t xml:space="preserve"> </w:t>
      </w:r>
      <w:r>
        <w:rPr>
          <w:sz w:val="22"/>
          <w:szCs w:val="22"/>
          <w:lang w:val="ru-RU"/>
        </w:rPr>
        <w:t>и</w:t>
      </w:r>
      <w:r w:rsidRPr="00A13930">
        <w:rPr>
          <w:sz w:val="22"/>
          <w:szCs w:val="22"/>
          <w:lang w:val="ru-RU"/>
        </w:rPr>
        <w:t xml:space="preserve"> </w:t>
      </w:r>
      <w:r>
        <w:rPr>
          <w:sz w:val="22"/>
          <w:szCs w:val="22"/>
          <w:lang w:val="ru-RU"/>
        </w:rPr>
        <w:t>Д</w:t>
      </w:r>
      <w:r w:rsidRPr="00A13930">
        <w:rPr>
          <w:sz w:val="22"/>
          <w:szCs w:val="22"/>
          <w:lang w:val="ru-RU"/>
        </w:rPr>
        <w:t xml:space="preserve">. </w:t>
      </w:r>
      <w:r>
        <w:rPr>
          <w:sz w:val="22"/>
          <w:szCs w:val="22"/>
          <w:lang w:val="ru-RU"/>
        </w:rPr>
        <w:t>Вайнштайн</w:t>
      </w:r>
      <w:r w:rsidRPr="00A13930">
        <w:rPr>
          <w:sz w:val="22"/>
          <w:szCs w:val="22"/>
          <w:lang w:val="ru-RU"/>
        </w:rPr>
        <w:t xml:space="preserve">. </w:t>
      </w:r>
      <w:r w:rsidRPr="00CC5D9B">
        <w:rPr>
          <w:sz w:val="22"/>
          <w:szCs w:val="22"/>
          <w:lang w:val="ru-RU"/>
        </w:rPr>
        <w:t xml:space="preserve">2004. </w:t>
      </w:r>
      <w:r w:rsidRPr="00A13930">
        <w:rPr>
          <w:sz w:val="22"/>
          <w:szCs w:val="22"/>
          <w:lang w:val="ru-RU"/>
        </w:rPr>
        <w:t>“</w:t>
      </w:r>
      <w:r>
        <w:rPr>
          <w:sz w:val="22"/>
          <w:szCs w:val="22"/>
          <w:lang w:val="ru-RU"/>
        </w:rPr>
        <w:t>Разнообразие</w:t>
      </w:r>
      <w:r w:rsidRPr="00A13930">
        <w:rPr>
          <w:sz w:val="22"/>
          <w:szCs w:val="22"/>
          <w:lang w:val="ru-RU"/>
        </w:rPr>
        <w:t xml:space="preserve">, </w:t>
      </w:r>
      <w:r>
        <w:rPr>
          <w:sz w:val="22"/>
          <w:szCs w:val="22"/>
          <w:lang w:val="ru-RU"/>
        </w:rPr>
        <w:t>рост</w:t>
      </w:r>
      <w:r w:rsidRPr="00A13930">
        <w:rPr>
          <w:sz w:val="22"/>
          <w:szCs w:val="22"/>
          <w:lang w:val="ru-RU"/>
        </w:rPr>
        <w:t xml:space="preserve"> </w:t>
      </w:r>
      <w:r>
        <w:rPr>
          <w:sz w:val="22"/>
          <w:szCs w:val="22"/>
          <w:lang w:val="ru-RU"/>
        </w:rPr>
        <w:t>и</w:t>
      </w:r>
      <w:r w:rsidRPr="00A13930">
        <w:rPr>
          <w:sz w:val="22"/>
          <w:szCs w:val="22"/>
          <w:lang w:val="ru-RU"/>
        </w:rPr>
        <w:t xml:space="preserve"> </w:t>
      </w:r>
      <w:r>
        <w:rPr>
          <w:sz w:val="22"/>
          <w:szCs w:val="22"/>
          <w:lang w:val="ru-RU"/>
        </w:rPr>
        <w:t>благосостояние в мире</w:t>
      </w:r>
      <w:r w:rsidRPr="00A13930">
        <w:rPr>
          <w:sz w:val="22"/>
          <w:szCs w:val="22"/>
          <w:lang w:val="ru-RU"/>
        </w:rPr>
        <w:t xml:space="preserve">.” </w:t>
      </w:r>
      <w:r>
        <w:rPr>
          <w:sz w:val="22"/>
          <w:szCs w:val="22"/>
          <w:lang w:val="ru-RU"/>
        </w:rPr>
        <w:t>Американский</w:t>
      </w:r>
      <w:r w:rsidRPr="0012628A">
        <w:rPr>
          <w:sz w:val="22"/>
          <w:szCs w:val="22"/>
          <w:lang w:val="ru-RU"/>
        </w:rPr>
        <w:t xml:space="preserve"> </w:t>
      </w:r>
      <w:r>
        <w:rPr>
          <w:sz w:val="22"/>
          <w:szCs w:val="22"/>
          <w:lang w:val="ru-RU"/>
        </w:rPr>
        <w:t>экономический</w:t>
      </w:r>
      <w:r w:rsidRPr="0012628A">
        <w:rPr>
          <w:sz w:val="22"/>
          <w:szCs w:val="22"/>
          <w:lang w:val="ru-RU"/>
        </w:rPr>
        <w:t xml:space="preserve"> </w:t>
      </w:r>
      <w:r>
        <w:rPr>
          <w:sz w:val="22"/>
          <w:szCs w:val="22"/>
          <w:lang w:val="ru-RU"/>
        </w:rPr>
        <w:t>обзор</w:t>
      </w:r>
      <w:r w:rsidRPr="0012628A">
        <w:rPr>
          <w:sz w:val="22"/>
          <w:szCs w:val="22"/>
          <w:lang w:val="ru-RU"/>
        </w:rPr>
        <w:t xml:space="preserve"> 94(2):139–144.</w:t>
      </w:r>
    </w:p>
    <w:p w:rsidR="000E180E" w:rsidRDefault="000E180E" w:rsidP="000E180E">
      <w:pPr>
        <w:pStyle w:val="StyleTimesNewRoman12ptLeft0cmHanging127cmAfter"/>
        <w:spacing w:after="120"/>
        <w:rPr>
          <w:sz w:val="22"/>
          <w:szCs w:val="22"/>
          <w:lang w:val="ru-RU"/>
        </w:rPr>
      </w:pPr>
      <w:r>
        <w:rPr>
          <w:sz w:val="22"/>
          <w:szCs w:val="22"/>
          <w:lang w:val="ru-RU"/>
        </w:rPr>
        <w:t>К</w:t>
      </w:r>
      <w:r w:rsidRPr="0012628A">
        <w:rPr>
          <w:sz w:val="22"/>
          <w:szCs w:val="22"/>
          <w:lang w:val="ru-RU"/>
        </w:rPr>
        <w:t xml:space="preserve">. </w:t>
      </w:r>
      <w:r>
        <w:rPr>
          <w:sz w:val="22"/>
          <w:szCs w:val="22"/>
          <w:lang w:val="ru-RU"/>
        </w:rPr>
        <w:t>Брода</w:t>
      </w:r>
      <w:r w:rsidRPr="0012628A">
        <w:rPr>
          <w:sz w:val="22"/>
          <w:szCs w:val="22"/>
          <w:lang w:val="ru-RU"/>
        </w:rPr>
        <w:t xml:space="preserve">, </w:t>
      </w:r>
      <w:r>
        <w:rPr>
          <w:sz w:val="22"/>
          <w:szCs w:val="22"/>
          <w:lang w:val="ru-RU"/>
        </w:rPr>
        <w:t>Дж</w:t>
      </w:r>
      <w:r w:rsidRPr="0012628A">
        <w:rPr>
          <w:sz w:val="22"/>
          <w:szCs w:val="22"/>
          <w:lang w:val="ru-RU"/>
        </w:rPr>
        <w:t xml:space="preserve">. </w:t>
      </w:r>
      <w:r>
        <w:rPr>
          <w:sz w:val="22"/>
          <w:szCs w:val="22"/>
          <w:lang w:val="ru-RU"/>
        </w:rPr>
        <w:t>Гринфилд</w:t>
      </w:r>
      <w:r w:rsidRPr="0012628A">
        <w:rPr>
          <w:sz w:val="22"/>
          <w:szCs w:val="22"/>
          <w:lang w:val="ru-RU"/>
        </w:rPr>
        <w:t xml:space="preserve"> </w:t>
      </w:r>
      <w:r>
        <w:rPr>
          <w:sz w:val="22"/>
          <w:szCs w:val="22"/>
          <w:lang w:val="ru-RU"/>
        </w:rPr>
        <w:t>и</w:t>
      </w:r>
      <w:r w:rsidRPr="0012628A">
        <w:rPr>
          <w:sz w:val="22"/>
          <w:szCs w:val="22"/>
          <w:lang w:val="ru-RU"/>
        </w:rPr>
        <w:t xml:space="preserve"> </w:t>
      </w:r>
      <w:r>
        <w:rPr>
          <w:sz w:val="22"/>
          <w:szCs w:val="22"/>
          <w:lang w:val="ru-RU"/>
        </w:rPr>
        <w:t>Д</w:t>
      </w:r>
      <w:r w:rsidRPr="0012628A">
        <w:rPr>
          <w:sz w:val="22"/>
          <w:szCs w:val="22"/>
          <w:lang w:val="ru-RU"/>
        </w:rPr>
        <w:t xml:space="preserve">. </w:t>
      </w:r>
      <w:r>
        <w:rPr>
          <w:sz w:val="22"/>
          <w:szCs w:val="22"/>
          <w:lang w:val="ru-RU"/>
        </w:rPr>
        <w:t>Вайнштайн</w:t>
      </w:r>
      <w:r w:rsidRPr="0012628A">
        <w:rPr>
          <w:sz w:val="22"/>
          <w:szCs w:val="22"/>
          <w:lang w:val="ru-RU"/>
        </w:rPr>
        <w:t xml:space="preserve">. </w:t>
      </w:r>
      <w:r w:rsidRPr="00CC5D9B">
        <w:rPr>
          <w:sz w:val="22"/>
          <w:szCs w:val="22"/>
          <w:lang w:val="ru-RU"/>
        </w:rPr>
        <w:t xml:space="preserve">2006. </w:t>
      </w:r>
      <w:r w:rsidRPr="00DC6DEF">
        <w:rPr>
          <w:sz w:val="22"/>
          <w:szCs w:val="22"/>
          <w:lang w:val="ru-RU"/>
        </w:rPr>
        <w:t>“</w:t>
      </w:r>
      <w:r>
        <w:rPr>
          <w:sz w:val="22"/>
          <w:szCs w:val="22"/>
          <w:lang w:val="ru-RU"/>
        </w:rPr>
        <w:t>От</w:t>
      </w:r>
      <w:r w:rsidRPr="00DC6DEF">
        <w:rPr>
          <w:sz w:val="22"/>
          <w:szCs w:val="22"/>
          <w:lang w:val="ru-RU"/>
        </w:rPr>
        <w:t xml:space="preserve"> </w:t>
      </w:r>
      <w:r>
        <w:rPr>
          <w:sz w:val="22"/>
          <w:szCs w:val="22"/>
          <w:lang w:val="ru-RU"/>
        </w:rPr>
        <w:t>арахиса</w:t>
      </w:r>
      <w:r w:rsidRPr="00DC6DEF">
        <w:rPr>
          <w:sz w:val="22"/>
          <w:szCs w:val="22"/>
          <w:lang w:val="ru-RU"/>
        </w:rPr>
        <w:t xml:space="preserve"> </w:t>
      </w:r>
      <w:r>
        <w:rPr>
          <w:sz w:val="22"/>
          <w:szCs w:val="22"/>
          <w:lang w:val="ru-RU"/>
        </w:rPr>
        <w:t>к</w:t>
      </w:r>
      <w:r w:rsidRPr="00DC6DEF">
        <w:rPr>
          <w:sz w:val="22"/>
          <w:szCs w:val="22"/>
          <w:lang w:val="ru-RU"/>
        </w:rPr>
        <w:t xml:space="preserve"> </w:t>
      </w:r>
      <w:r>
        <w:rPr>
          <w:sz w:val="22"/>
          <w:szCs w:val="22"/>
          <w:lang w:val="ru-RU"/>
        </w:rPr>
        <w:t>глобализации</w:t>
      </w:r>
      <w:r w:rsidRPr="00DC6DEF">
        <w:rPr>
          <w:sz w:val="22"/>
          <w:szCs w:val="22"/>
          <w:lang w:val="ru-RU"/>
        </w:rPr>
        <w:t xml:space="preserve">: </w:t>
      </w:r>
      <w:r>
        <w:rPr>
          <w:sz w:val="22"/>
          <w:szCs w:val="22"/>
          <w:lang w:val="ru-RU"/>
        </w:rPr>
        <w:t>Структурная</w:t>
      </w:r>
      <w:r w:rsidRPr="00DC6DEF">
        <w:rPr>
          <w:sz w:val="22"/>
          <w:szCs w:val="22"/>
          <w:lang w:val="ru-RU"/>
        </w:rPr>
        <w:t xml:space="preserve"> </w:t>
      </w:r>
      <w:r>
        <w:rPr>
          <w:sz w:val="22"/>
          <w:szCs w:val="22"/>
          <w:lang w:val="ru-RU"/>
        </w:rPr>
        <w:t>оценка</w:t>
      </w:r>
      <w:r w:rsidRPr="00DC6DEF">
        <w:rPr>
          <w:sz w:val="22"/>
          <w:szCs w:val="22"/>
          <w:lang w:val="ru-RU"/>
        </w:rPr>
        <w:t xml:space="preserve"> </w:t>
      </w:r>
      <w:r>
        <w:rPr>
          <w:sz w:val="22"/>
          <w:szCs w:val="22"/>
          <w:lang w:val="ru-RU"/>
        </w:rPr>
        <w:t>торговли</w:t>
      </w:r>
      <w:r w:rsidRPr="00DC6DEF">
        <w:rPr>
          <w:sz w:val="22"/>
          <w:szCs w:val="22"/>
          <w:lang w:val="ru-RU"/>
        </w:rPr>
        <w:t xml:space="preserve"> </w:t>
      </w:r>
      <w:r>
        <w:rPr>
          <w:sz w:val="22"/>
          <w:szCs w:val="22"/>
          <w:lang w:val="ru-RU"/>
        </w:rPr>
        <w:t>и</w:t>
      </w:r>
      <w:r w:rsidRPr="00DC6DEF">
        <w:rPr>
          <w:sz w:val="22"/>
          <w:szCs w:val="22"/>
          <w:lang w:val="ru-RU"/>
        </w:rPr>
        <w:t xml:space="preserve"> </w:t>
      </w:r>
      <w:r>
        <w:rPr>
          <w:sz w:val="22"/>
          <w:szCs w:val="22"/>
          <w:lang w:val="ru-RU"/>
        </w:rPr>
        <w:t>роста</w:t>
      </w:r>
      <w:r w:rsidRPr="00DC6DEF">
        <w:rPr>
          <w:sz w:val="22"/>
          <w:szCs w:val="22"/>
          <w:lang w:val="ru-RU"/>
        </w:rPr>
        <w:t xml:space="preserve">.” </w:t>
      </w:r>
      <w:r>
        <w:rPr>
          <w:sz w:val="22"/>
          <w:szCs w:val="22"/>
          <w:lang w:val="ru-RU"/>
        </w:rPr>
        <w:t>Национальное</w:t>
      </w:r>
      <w:r w:rsidRPr="00DC6DEF">
        <w:rPr>
          <w:sz w:val="22"/>
          <w:szCs w:val="22"/>
          <w:lang w:val="ru-RU"/>
        </w:rPr>
        <w:t xml:space="preserve"> </w:t>
      </w:r>
      <w:r>
        <w:rPr>
          <w:sz w:val="22"/>
          <w:szCs w:val="22"/>
          <w:lang w:val="ru-RU"/>
        </w:rPr>
        <w:t>бюро</w:t>
      </w:r>
      <w:r w:rsidRPr="00DC6DEF">
        <w:rPr>
          <w:sz w:val="22"/>
          <w:szCs w:val="22"/>
          <w:lang w:val="ru-RU"/>
        </w:rPr>
        <w:t xml:space="preserve"> </w:t>
      </w:r>
      <w:r>
        <w:rPr>
          <w:sz w:val="22"/>
          <w:szCs w:val="22"/>
          <w:lang w:val="ru-RU"/>
        </w:rPr>
        <w:t>экономических</w:t>
      </w:r>
      <w:r w:rsidRPr="00DC6DEF">
        <w:rPr>
          <w:sz w:val="22"/>
          <w:szCs w:val="22"/>
          <w:lang w:val="ru-RU"/>
        </w:rPr>
        <w:t xml:space="preserve"> </w:t>
      </w:r>
      <w:r>
        <w:rPr>
          <w:sz w:val="22"/>
          <w:szCs w:val="22"/>
          <w:lang w:val="ru-RU"/>
        </w:rPr>
        <w:t>исследований</w:t>
      </w:r>
      <w:r w:rsidRPr="00DC6DEF">
        <w:rPr>
          <w:sz w:val="22"/>
          <w:szCs w:val="22"/>
          <w:lang w:val="ru-RU"/>
        </w:rPr>
        <w:t xml:space="preserve">, </w:t>
      </w:r>
      <w:r>
        <w:rPr>
          <w:sz w:val="22"/>
          <w:szCs w:val="22"/>
          <w:lang w:val="ru-RU"/>
        </w:rPr>
        <w:t>Рабочий</w:t>
      </w:r>
      <w:r w:rsidRPr="00DC6DEF">
        <w:rPr>
          <w:sz w:val="22"/>
          <w:szCs w:val="22"/>
          <w:lang w:val="ru-RU"/>
        </w:rPr>
        <w:t xml:space="preserve"> </w:t>
      </w:r>
      <w:r>
        <w:rPr>
          <w:sz w:val="22"/>
          <w:szCs w:val="22"/>
          <w:lang w:val="ru-RU"/>
        </w:rPr>
        <w:t>доклад №</w:t>
      </w:r>
      <w:r w:rsidRPr="00DC6DEF">
        <w:rPr>
          <w:sz w:val="22"/>
          <w:szCs w:val="22"/>
          <w:lang w:val="ru-RU"/>
        </w:rPr>
        <w:t xml:space="preserve"> 12512. </w:t>
      </w:r>
      <w:r>
        <w:rPr>
          <w:sz w:val="22"/>
          <w:szCs w:val="22"/>
          <w:lang w:val="ru-RU"/>
        </w:rPr>
        <w:t>Доступно</w:t>
      </w:r>
      <w:r w:rsidRPr="00DC6DEF">
        <w:rPr>
          <w:sz w:val="22"/>
          <w:szCs w:val="22"/>
          <w:lang w:val="ru-RU"/>
        </w:rPr>
        <w:t xml:space="preserve"> </w:t>
      </w:r>
      <w:r>
        <w:rPr>
          <w:sz w:val="22"/>
          <w:szCs w:val="22"/>
          <w:lang w:val="ru-RU"/>
        </w:rPr>
        <w:t>на:</w:t>
      </w:r>
      <w:r w:rsidRPr="00DC6DEF">
        <w:rPr>
          <w:sz w:val="22"/>
          <w:szCs w:val="22"/>
          <w:lang w:val="ru-RU"/>
        </w:rPr>
        <w:t xml:space="preserve"> </w:t>
      </w:r>
      <w:r w:rsidRPr="00B71152">
        <w:rPr>
          <w:sz w:val="22"/>
          <w:szCs w:val="22"/>
        </w:rPr>
        <w:t>http</w:t>
      </w:r>
      <w:r w:rsidRPr="00DC6DEF">
        <w:rPr>
          <w:sz w:val="22"/>
          <w:szCs w:val="22"/>
          <w:lang w:val="ru-RU"/>
        </w:rPr>
        <w:t>://</w:t>
      </w:r>
      <w:r w:rsidRPr="00B71152">
        <w:rPr>
          <w:sz w:val="22"/>
          <w:szCs w:val="22"/>
        </w:rPr>
        <w:t>faculty</w:t>
      </w:r>
      <w:r w:rsidRPr="00DC6DEF">
        <w:rPr>
          <w:sz w:val="22"/>
          <w:szCs w:val="22"/>
          <w:lang w:val="ru-RU"/>
        </w:rPr>
        <w:t>.</w:t>
      </w:r>
      <w:r w:rsidRPr="00B71152">
        <w:rPr>
          <w:sz w:val="22"/>
          <w:szCs w:val="22"/>
        </w:rPr>
        <w:t>chicagobooth</w:t>
      </w:r>
      <w:r w:rsidRPr="00DC6DEF">
        <w:rPr>
          <w:sz w:val="22"/>
          <w:szCs w:val="22"/>
          <w:lang w:val="ru-RU"/>
        </w:rPr>
        <w:t>.</w:t>
      </w:r>
      <w:r w:rsidRPr="00B71152">
        <w:rPr>
          <w:sz w:val="22"/>
          <w:szCs w:val="22"/>
        </w:rPr>
        <w:t>edu</w:t>
      </w:r>
      <w:r w:rsidRPr="00DC6DEF">
        <w:rPr>
          <w:sz w:val="22"/>
          <w:szCs w:val="22"/>
          <w:lang w:val="ru-RU"/>
        </w:rPr>
        <w:t>/</w:t>
      </w:r>
      <w:r w:rsidRPr="00B71152">
        <w:rPr>
          <w:sz w:val="22"/>
          <w:szCs w:val="22"/>
        </w:rPr>
        <w:t>christian</w:t>
      </w:r>
      <w:r w:rsidRPr="00DC6DEF">
        <w:rPr>
          <w:sz w:val="22"/>
          <w:szCs w:val="22"/>
          <w:lang w:val="ru-RU"/>
        </w:rPr>
        <w:t>.</w:t>
      </w:r>
      <w:r w:rsidRPr="00B71152">
        <w:rPr>
          <w:sz w:val="22"/>
          <w:szCs w:val="22"/>
        </w:rPr>
        <w:t>broda</w:t>
      </w:r>
      <w:r w:rsidRPr="00DC6DEF">
        <w:rPr>
          <w:sz w:val="22"/>
          <w:szCs w:val="22"/>
          <w:lang w:val="ru-RU"/>
        </w:rPr>
        <w:t>/</w:t>
      </w:r>
      <w:r w:rsidRPr="00B71152">
        <w:rPr>
          <w:sz w:val="22"/>
          <w:szCs w:val="22"/>
        </w:rPr>
        <w:t>website</w:t>
      </w:r>
      <w:r w:rsidRPr="00DC6DEF">
        <w:rPr>
          <w:sz w:val="22"/>
          <w:szCs w:val="22"/>
          <w:lang w:val="ru-RU"/>
        </w:rPr>
        <w:t>/</w:t>
      </w:r>
      <w:r w:rsidRPr="00B71152">
        <w:rPr>
          <w:sz w:val="22"/>
          <w:szCs w:val="22"/>
        </w:rPr>
        <w:t>research</w:t>
      </w:r>
      <w:r w:rsidRPr="00DC6DEF">
        <w:rPr>
          <w:sz w:val="22"/>
          <w:szCs w:val="22"/>
          <w:lang w:val="ru-RU"/>
        </w:rPr>
        <w:t>/</w:t>
      </w:r>
      <w:r w:rsidRPr="00B71152">
        <w:rPr>
          <w:sz w:val="22"/>
          <w:szCs w:val="22"/>
        </w:rPr>
        <w:t>unrestricted</w:t>
      </w:r>
      <w:r w:rsidRPr="00DC6DEF">
        <w:rPr>
          <w:sz w:val="22"/>
          <w:szCs w:val="22"/>
          <w:lang w:val="ru-RU"/>
        </w:rPr>
        <w:t>/</w:t>
      </w:r>
      <w:r w:rsidRPr="00B71152">
        <w:rPr>
          <w:sz w:val="22"/>
          <w:szCs w:val="22"/>
        </w:rPr>
        <w:t>BrodaGroundnuts</w:t>
      </w:r>
      <w:r w:rsidRPr="00DC6DEF">
        <w:rPr>
          <w:sz w:val="22"/>
          <w:szCs w:val="22"/>
          <w:lang w:val="ru-RU"/>
        </w:rPr>
        <w:t>.</w:t>
      </w:r>
      <w:r w:rsidRPr="00B71152">
        <w:rPr>
          <w:sz w:val="22"/>
          <w:szCs w:val="22"/>
        </w:rPr>
        <w:t>pdf</w:t>
      </w:r>
      <w:r>
        <w:rPr>
          <w:sz w:val="22"/>
          <w:szCs w:val="22"/>
          <w:lang w:val="ru-RU"/>
        </w:rPr>
        <w:t xml:space="preserve"> </w:t>
      </w:r>
    </w:p>
    <w:p w:rsidR="000E180E" w:rsidRPr="004E0A86" w:rsidRDefault="000E180E" w:rsidP="000E180E">
      <w:pPr>
        <w:pStyle w:val="StyleTimesNewRoman12ptLeft0cmHanging127cmAfter"/>
        <w:spacing w:after="120"/>
        <w:jc w:val="both"/>
        <w:rPr>
          <w:sz w:val="22"/>
          <w:szCs w:val="22"/>
          <w:lang w:val="ru-RU"/>
        </w:rPr>
      </w:pPr>
      <w:r>
        <w:rPr>
          <w:sz w:val="22"/>
          <w:szCs w:val="22"/>
          <w:lang w:val="ru-RU"/>
        </w:rPr>
        <w:t>О</w:t>
      </w:r>
      <w:r w:rsidRPr="004E0A86">
        <w:rPr>
          <w:sz w:val="22"/>
          <w:szCs w:val="22"/>
          <w:lang w:val="ru-RU"/>
        </w:rPr>
        <w:t xml:space="preserve">. </w:t>
      </w:r>
      <w:r>
        <w:rPr>
          <w:sz w:val="22"/>
          <w:szCs w:val="22"/>
          <w:lang w:val="ru-RU"/>
        </w:rPr>
        <w:t>Кадот</w:t>
      </w:r>
      <w:r w:rsidRPr="004E0A86">
        <w:rPr>
          <w:sz w:val="22"/>
          <w:szCs w:val="22"/>
          <w:lang w:val="ru-RU"/>
        </w:rPr>
        <w:t xml:space="preserve">, </w:t>
      </w:r>
      <w:r>
        <w:rPr>
          <w:sz w:val="22"/>
          <w:szCs w:val="22"/>
          <w:lang w:val="ru-RU"/>
        </w:rPr>
        <w:t>М</w:t>
      </w:r>
      <w:r w:rsidRPr="004E0A86">
        <w:rPr>
          <w:sz w:val="22"/>
          <w:szCs w:val="22"/>
          <w:lang w:val="ru-RU"/>
        </w:rPr>
        <w:t xml:space="preserve">. </w:t>
      </w:r>
      <w:r>
        <w:rPr>
          <w:sz w:val="22"/>
          <w:szCs w:val="22"/>
          <w:lang w:val="ru-RU"/>
        </w:rPr>
        <w:t>Малуш</w:t>
      </w:r>
      <w:r w:rsidRPr="004E0A86">
        <w:rPr>
          <w:sz w:val="22"/>
          <w:szCs w:val="22"/>
          <w:lang w:val="ru-RU"/>
        </w:rPr>
        <w:t xml:space="preserve"> </w:t>
      </w:r>
      <w:r>
        <w:rPr>
          <w:sz w:val="22"/>
          <w:szCs w:val="22"/>
          <w:lang w:val="ru-RU"/>
        </w:rPr>
        <w:t>и</w:t>
      </w:r>
      <w:r w:rsidRPr="004E0A86">
        <w:rPr>
          <w:sz w:val="22"/>
          <w:szCs w:val="22"/>
          <w:lang w:val="ru-RU"/>
        </w:rPr>
        <w:t xml:space="preserve"> </w:t>
      </w:r>
      <w:r>
        <w:rPr>
          <w:sz w:val="22"/>
          <w:szCs w:val="22"/>
          <w:lang w:val="ru-RU"/>
        </w:rPr>
        <w:t>С</w:t>
      </w:r>
      <w:r w:rsidRPr="004E0A86">
        <w:rPr>
          <w:sz w:val="22"/>
          <w:szCs w:val="22"/>
          <w:lang w:val="ru-RU"/>
        </w:rPr>
        <w:t xml:space="preserve">. </w:t>
      </w:r>
      <w:r>
        <w:rPr>
          <w:sz w:val="22"/>
          <w:szCs w:val="22"/>
          <w:lang w:val="ru-RU"/>
        </w:rPr>
        <w:t xml:space="preserve">Саэз </w:t>
      </w:r>
      <w:r w:rsidRPr="004E0A86">
        <w:rPr>
          <w:sz w:val="22"/>
          <w:szCs w:val="22"/>
          <w:lang w:val="ru-RU"/>
        </w:rPr>
        <w:t xml:space="preserve">(2012). </w:t>
      </w:r>
      <w:r>
        <w:rPr>
          <w:sz w:val="22"/>
          <w:szCs w:val="22"/>
          <w:lang w:val="ru-RU"/>
        </w:rPr>
        <w:t>Рационализация</w:t>
      </w:r>
      <w:r w:rsidRPr="004E0A86">
        <w:rPr>
          <w:sz w:val="22"/>
          <w:szCs w:val="22"/>
          <w:lang w:val="ru-RU"/>
        </w:rPr>
        <w:t xml:space="preserve"> </w:t>
      </w:r>
      <w:r>
        <w:rPr>
          <w:sz w:val="22"/>
          <w:szCs w:val="22"/>
          <w:lang w:val="ru-RU"/>
        </w:rPr>
        <w:t>нетарифных</w:t>
      </w:r>
      <w:r w:rsidRPr="004E0A86">
        <w:rPr>
          <w:sz w:val="22"/>
          <w:szCs w:val="22"/>
          <w:lang w:val="ru-RU"/>
        </w:rPr>
        <w:t xml:space="preserve"> </w:t>
      </w:r>
      <w:r>
        <w:rPr>
          <w:sz w:val="22"/>
          <w:szCs w:val="22"/>
          <w:lang w:val="ru-RU"/>
        </w:rPr>
        <w:t>мер</w:t>
      </w:r>
      <w:r w:rsidRPr="004E0A86">
        <w:rPr>
          <w:i/>
          <w:sz w:val="22"/>
          <w:szCs w:val="22"/>
          <w:lang w:val="ru-RU"/>
        </w:rPr>
        <w:t xml:space="preserve">: </w:t>
      </w:r>
      <w:r>
        <w:rPr>
          <w:i/>
          <w:sz w:val="22"/>
          <w:szCs w:val="22"/>
          <w:lang w:val="ru-RU"/>
        </w:rPr>
        <w:t>Инструментарий для разработчиков политики</w:t>
      </w:r>
      <w:r w:rsidRPr="004E0A86">
        <w:rPr>
          <w:sz w:val="22"/>
          <w:szCs w:val="22"/>
          <w:lang w:val="ru-RU"/>
        </w:rPr>
        <w:t xml:space="preserve">. </w:t>
      </w:r>
      <w:r>
        <w:rPr>
          <w:sz w:val="22"/>
          <w:szCs w:val="22"/>
          <w:lang w:val="ru-RU"/>
        </w:rPr>
        <w:t>Вашингтон, Округ Колумбии: Всемирный банк</w:t>
      </w:r>
      <w:r w:rsidRPr="004E0A86">
        <w:rPr>
          <w:sz w:val="22"/>
          <w:szCs w:val="22"/>
          <w:lang w:val="ru-RU"/>
        </w:rPr>
        <w:t>.</w:t>
      </w:r>
    </w:p>
    <w:p w:rsidR="000E180E" w:rsidRDefault="000E180E" w:rsidP="000E180E">
      <w:pPr>
        <w:pStyle w:val="StyleTimesNewRoman12ptLeft0cmHanging127cmAfter"/>
        <w:spacing w:after="120"/>
        <w:jc w:val="both"/>
        <w:rPr>
          <w:sz w:val="22"/>
          <w:szCs w:val="22"/>
          <w:lang w:val="ru-RU"/>
        </w:rPr>
      </w:pPr>
      <w:r>
        <w:rPr>
          <w:sz w:val="22"/>
          <w:szCs w:val="22"/>
          <w:lang w:val="ru-RU"/>
        </w:rPr>
        <w:t>О</w:t>
      </w:r>
      <w:r w:rsidRPr="0012628A">
        <w:rPr>
          <w:sz w:val="22"/>
          <w:szCs w:val="22"/>
          <w:lang w:val="ru-RU"/>
        </w:rPr>
        <w:t xml:space="preserve">. </w:t>
      </w:r>
      <w:r>
        <w:rPr>
          <w:sz w:val="22"/>
          <w:szCs w:val="22"/>
          <w:lang w:val="ru-RU"/>
        </w:rPr>
        <w:t>Каттанео</w:t>
      </w:r>
      <w:r w:rsidRPr="0012628A">
        <w:rPr>
          <w:sz w:val="22"/>
          <w:szCs w:val="22"/>
          <w:lang w:val="ru-RU"/>
        </w:rPr>
        <w:t xml:space="preserve">, </w:t>
      </w:r>
      <w:r>
        <w:rPr>
          <w:sz w:val="22"/>
          <w:szCs w:val="22"/>
          <w:lang w:val="ru-RU"/>
        </w:rPr>
        <w:t>Дж</w:t>
      </w:r>
      <w:r w:rsidRPr="0012628A">
        <w:rPr>
          <w:sz w:val="22"/>
          <w:szCs w:val="22"/>
          <w:lang w:val="ru-RU"/>
        </w:rPr>
        <w:t xml:space="preserve">. </w:t>
      </w:r>
      <w:r>
        <w:rPr>
          <w:sz w:val="22"/>
          <w:szCs w:val="22"/>
          <w:lang w:val="ru-RU"/>
        </w:rPr>
        <w:t>Джереффи</w:t>
      </w:r>
      <w:r w:rsidRPr="0012628A">
        <w:rPr>
          <w:sz w:val="22"/>
          <w:szCs w:val="22"/>
          <w:lang w:val="ru-RU"/>
        </w:rPr>
        <w:t xml:space="preserve"> </w:t>
      </w:r>
      <w:r>
        <w:rPr>
          <w:sz w:val="22"/>
          <w:szCs w:val="22"/>
          <w:lang w:val="ru-RU"/>
        </w:rPr>
        <w:t>и</w:t>
      </w:r>
      <w:r w:rsidRPr="0012628A">
        <w:rPr>
          <w:sz w:val="22"/>
          <w:szCs w:val="22"/>
          <w:lang w:val="ru-RU"/>
        </w:rPr>
        <w:t xml:space="preserve"> </w:t>
      </w:r>
      <w:r>
        <w:rPr>
          <w:sz w:val="22"/>
          <w:szCs w:val="22"/>
          <w:lang w:val="ru-RU"/>
        </w:rPr>
        <w:t>С</w:t>
      </w:r>
      <w:r w:rsidRPr="0012628A">
        <w:rPr>
          <w:sz w:val="22"/>
          <w:szCs w:val="22"/>
          <w:lang w:val="ru-RU"/>
        </w:rPr>
        <w:t xml:space="preserve">. </w:t>
      </w:r>
      <w:r>
        <w:rPr>
          <w:sz w:val="22"/>
          <w:szCs w:val="22"/>
          <w:lang w:val="ru-RU"/>
        </w:rPr>
        <w:t>Стариц</w:t>
      </w:r>
      <w:r w:rsidRPr="0012628A">
        <w:rPr>
          <w:sz w:val="22"/>
          <w:szCs w:val="22"/>
          <w:lang w:val="ru-RU"/>
        </w:rPr>
        <w:t xml:space="preserve"> (2010</w:t>
      </w:r>
      <w:r w:rsidRPr="0012628A">
        <w:rPr>
          <w:i/>
          <w:sz w:val="22"/>
          <w:szCs w:val="22"/>
          <w:lang w:val="ru-RU"/>
        </w:rPr>
        <w:t xml:space="preserve">). </w:t>
      </w:r>
      <w:r>
        <w:rPr>
          <w:i/>
          <w:sz w:val="22"/>
          <w:szCs w:val="22"/>
          <w:lang w:val="ru-RU"/>
        </w:rPr>
        <w:t>Мировые</w:t>
      </w:r>
      <w:r w:rsidRPr="004E0A86">
        <w:rPr>
          <w:i/>
          <w:sz w:val="22"/>
          <w:szCs w:val="22"/>
          <w:lang w:val="ru-RU"/>
        </w:rPr>
        <w:t xml:space="preserve"> </w:t>
      </w:r>
      <w:r>
        <w:rPr>
          <w:i/>
          <w:sz w:val="22"/>
          <w:szCs w:val="22"/>
          <w:lang w:val="ru-RU"/>
        </w:rPr>
        <w:t>цепочки</w:t>
      </w:r>
      <w:r w:rsidRPr="004E0A86">
        <w:rPr>
          <w:i/>
          <w:sz w:val="22"/>
          <w:szCs w:val="22"/>
          <w:lang w:val="ru-RU"/>
        </w:rPr>
        <w:t xml:space="preserve"> </w:t>
      </w:r>
      <w:r>
        <w:rPr>
          <w:i/>
          <w:sz w:val="22"/>
          <w:szCs w:val="22"/>
          <w:lang w:val="ru-RU"/>
        </w:rPr>
        <w:t>создания</w:t>
      </w:r>
      <w:r w:rsidRPr="004E0A86">
        <w:rPr>
          <w:i/>
          <w:sz w:val="22"/>
          <w:szCs w:val="22"/>
          <w:lang w:val="ru-RU"/>
        </w:rPr>
        <w:t xml:space="preserve"> </w:t>
      </w:r>
      <w:r>
        <w:rPr>
          <w:i/>
          <w:sz w:val="22"/>
          <w:szCs w:val="22"/>
          <w:lang w:val="ru-RU"/>
        </w:rPr>
        <w:t>стоимости</w:t>
      </w:r>
      <w:r w:rsidRPr="004E0A86">
        <w:rPr>
          <w:i/>
          <w:sz w:val="22"/>
          <w:szCs w:val="22"/>
          <w:lang w:val="ru-RU"/>
        </w:rPr>
        <w:t xml:space="preserve"> </w:t>
      </w:r>
      <w:r>
        <w:rPr>
          <w:i/>
          <w:sz w:val="22"/>
          <w:szCs w:val="22"/>
          <w:lang w:val="ru-RU"/>
        </w:rPr>
        <w:t>в</w:t>
      </w:r>
      <w:r w:rsidRPr="004E0A86">
        <w:rPr>
          <w:i/>
          <w:sz w:val="22"/>
          <w:szCs w:val="22"/>
          <w:lang w:val="ru-RU"/>
        </w:rPr>
        <w:t xml:space="preserve"> </w:t>
      </w:r>
      <w:r>
        <w:rPr>
          <w:i/>
          <w:sz w:val="22"/>
          <w:szCs w:val="22"/>
          <w:lang w:val="ru-RU"/>
        </w:rPr>
        <w:t>мире</w:t>
      </w:r>
      <w:r w:rsidRPr="004E0A86">
        <w:rPr>
          <w:i/>
          <w:sz w:val="22"/>
          <w:szCs w:val="22"/>
          <w:lang w:val="ru-RU"/>
        </w:rPr>
        <w:t xml:space="preserve"> </w:t>
      </w:r>
      <w:r>
        <w:rPr>
          <w:i/>
          <w:sz w:val="22"/>
          <w:szCs w:val="22"/>
          <w:lang w:val="ru-RU"/>
        </w:rPr>
        <w:t>после</w:t>
      </w:r>
      <w:r w:rsidRPr="004E0A86">
        <w:rPr>
          <w:i/>
          <w:sz w:val="22"/>
          <w:szCs w:val="22"/>
          <w:lang w:val="ru-RU"/>
        </w:rPr>
        <w:t xml:space="preserve"> </w:t>
      </w:r>
      <w:r>
        <w:rPr>
          <w:i/>
          <w:sz w:val="22"/>
          <w:szCs w:val="22"/>
          <w:lang w:val="ru-RU"/>
        </w:rPr>
        <w:t>кризиса</w:t>
      </w:r>
      <w:r w:rsidRPr="004E0A86">
        <w:rPr>
          <w:i/>
          <w:sz w:val="22"/>
          <w:szCs w:val="22"/>
          <w:lang w:val="ru-RU"/>
        </w:rPr>
        <w:t xml:space="preserve">: </w:t>
      </w:r>
      <w:r w:rsidR="00CB5FC6">
        <w:rPr>
          <w:i/>
          <w:sz w:val="22"/>
          <w:szCs w:val="22"/>
          <w:lang w:val="ru-RU"/>
        </w:rPr>
        <w:t>с</w:t>
      </w:r>
      <w:r>
        <w:rPr>
          <w:i/>
          <w:sz w:val="22"/>
          <w:szCs w:val="22"/>
          <w:lang w:val="ru-RU"/>
        </w:rPr>
        <w:t xml:space="preserve"> точки зрения развития</w:t>
      </w:r>
      <w:r w:rsidRPr="004E0A86">
        <w:rPr>
          <w:sz w:val="22"/>
          <w:szCs w:val="22"/>
          <w:lang w:val="ru-RU"/>
        </w:rPr>
        <w:t xml:space="preserve">. </w:t>
      </w:r>
      <w:r>
        <w:rPr>
          <w:sz w:val="22"/>
          <w:szCs w:val="22"/>
          <w:lang w:val="ru-RU"/>
        </w:rPr>
        <w:t>Вашингтон, Округ Колумбии: Всемирный банк</w:t>
      </w:r>
      <w:r w:rsidRPr="004E0A86">
        <w:rPr>
          <w:sz w:val="22"/>
          <w:szCs w:val="22"/>
          <w:lang w:val="ru-RU"/>
        </w:rPr>
        <w:t>.</w:t>
      </w:r>
    </w:p>
    <w:p w:rsidR="000E180E" w:rsidRPr="001A3168" w:rsidRDefault="000E180E" w:rsidP="000E180E">
      <w:pPr>
        <w:pStyle w:val="Biblio-Entry"/>
        <w:ind w:left="284" w:hanging="284"/>
        <w:jc w:val="both"/>
        <w:rPr>
          <w:sz w:val="22"/>
          <w:lang w:val="ru-RU"/>
        </w:rPr>
      </w:pPr>
      <w:r>
        <w:rPr>
          <w:rFonts w:ascii="Times New Roman" w:hAnsi="Times New Roman"/>
          <w:sz w:val="22"/>
          <w:lang w:val="ru-RU"/>
        </w:rPr>
        <w:t>О</w:t>
      </w:r>
      <w:r w:rsidRPr="001A3168">
        <w:rPr>
          <w:rFonts w:ascii="Times New Roman" w:hAnsi="Times New Roman"/>
          <w:sz w:val="22"/>
          <w:lang w:val="ru-RU"/>
        </w:rPr>
        <w:t xml:space="preserve">. </w:t>
      </w:r>
      <w:r>
        <w:rPr>
          <w:rFonts w:ascii="Times New Roman" w:hAnsi="Times New Roman"/>
          <w:sz w:val="22"/>
          <w:lang w:val="ru-RU"/>
        </w:rPr>
        <w:t>Каттанео</w:t>
      </w:r>
      <w:r w:rsidRPr="001A3168">
        <w:rPr>
          <w:rFonts w:ascii="Times New Roman" w:hAnsi="Times New Roman"/>
          <w:sz w:val="22"/>
          <w:lang w:val="ru-RU"/>
        </w:rPr>
        <w:t xml:space="preserve">, </w:t>
      </w:r>
      <w:r>
        <w:rPr>
          <w:rFonts w:ascii="Times New Roman" w:hAnsi="Times New Roman"/>
          <w:sz w:val="22"/>
          <w:lang w:val="ru-RU"/>
        </w:rPr>
        <w:t>М</w:t>
      </w:r>
      <w:r w:rsidRPr="001A3168">
        <w:rPr>
          <w:rFonts w:ascii="Times New Roman" w:hAnsi="Times New Roman"/>
          <w:sz w:val="22"/>
          <w:lang w:val="ru-RU"/>
        </w:rPr>
        <w:t xml:space="preserve">. </w:t>
      </w:r>
      <w:r>
        <w:rPr>
          <w:rFonts w:ascii="Times New Roman" w:hAnsi="Times New Roman"/>
          <w:sz w:val="22"/>
          <w:lang w:val="ru-RU"/>
        </w:rPr>
        <w:t>Энгман</w:t>
      </w:r>
      <w:r w:rsidRPr="001A3168">
        <w:rPr>
          <w:rFonts w:ascii="Times New Roman" w:hAnsi="Times New Roman"/>
          <w:sz w:val="22"/>
          <w:lang w:val="ru-RU"/>
        </w:rPr>
        <w:t xml:space="preserve">, </w:t>
      </w:r>
      <w:r>
        <w:rPr>
          <w:rFonts w:ascii="Times New Roman" w:hAnsi="Times New Roman"/>
          <w:sz w:val="22"/>
          <w:lang w:val="ru-RU"/>
        </w:rPr>
        <w:t>С</w:t>
      </w:r>
      <w:r w:rsidRPr="001A3168">
        <w:rPr>
          <w:rFonts w:ascii="Times New Roman" w:hAnsi="Times New Roman"/>
          <w:sz w:val="22"/>
          <w:lang w:val="ru-RU"/>
        </w:rPr>
        <w:t xml:space="preserve">. </w:t>
      </w:r>
      <w:r>
        <w:rPr>
          <w:rFonts w:ascii="Times New Roman" w:hAnsi="Times New Roman"/>
          <w:sz w:val="22"/>
          <w:lang w:val="ru-RU"/>
        </w:rPr>
        <w:t>Саэз</w:t>
      </w:r>
      <w:r w:rsidRPr="001A3168">
        <w:rPr>
          <w:rFonts w:ascii="Times New Roman" w:hAnsi="Times New Roman"/>
          <w:sz w:val="22"/>
          <w:lang w:val="ru-RU"/>
        </w:rPr>
        <w:t xml:space="preserve"> </w:t>
      </w:r>
      <w:r>
        <w:rPr>
          <w:rFonts w:ascii="Times New Roman" w:hAnsi="Times New Roman"/>
          <w:sz w:val="22"/>
          <w:lang w:val="ru-RU"/>
        </w:rPr>
        <w:t>и</w:t>
      </w:r>
      <w:r w:rsidRPr="001A3168">
        <w:rPr>
          <w:rFonts w:ascii="Times New Roman" w:hAnsi="Times New Roman"/>
          <w:sz w:val="22"/>
          <w:lang w:val="ru-RU"/>
        </w:rPr>
        <w:t xml:space="preserve"> </w:t>
      </w:r>
      <w:r>
        <w:rPr>
          <w:rFonts w:ascii="Times New Roman" w:hAnsi="Times New Roman"/>
          <w:sz w:val="22"/>
          <w:lang w:val="ru-RU"/>
        </w:rPr>
        <w:t>Р</w:t>
      </w:r>
      <w:r w:rsidRPr="001A3168">
        <w:rPr>
          <w:rFonts w:ascii="Times New Roman" w:hAnsi="Times New Roman"/>
          <w:sz w:val="22"/>
          <w:lang w:val="ru-RU"/>
        </w:rPr>
        <w:t xml:space="preserve">. </w:t>
      </w:r>
      <w:r>
        <w:rPr>
          <w:rFonts w:ascii="Times New Roman" w:hAnsi="Times New Roman"/>
          <w:sz w:val="22"/>
          <w:lang w:val="ru-RU"/>
        </w:rPr>
        <w:t>Стерн (2010). «Оценка</w:t>
      </w:r>
      <w:r w:rsidRPr="001A3168">
        <w:rPr>
          <w:rFonts w:ascii="Times New Roman" w:hAnsi="Times New Roman"/>
          <w:sz w:val="22"/>
          <w:lang w:val="ru-RU"/>
        </w:rPr>
        <w:t xml:space="preserve"> </w:t>
      </w:r>
      <w:r>
        <w:rPr>
          <w:rFonts w:ascii="Times New Roman" w:hAnsi="Times New Roman"/>
          <w:sz w:val="22"/>
          <w:lang w:val="ru-RU"/>
        </w:rPr>
        <w:t>потенциала</w:t>
      </w:r>
      <w:r w:rsidRPr="001A3168">
        <w:rPr>
          <w:rFonts w:ascii="Times New Roman" w:hAnsi="Times New Roman"/>
          <w:sz w:val="22"/>
          <w:lang w:val="ru-RU"/>
        </w:rPr>
        <w:t xml:space="preserve"> </w:t>
      </w:r>
      <w:r>
        <w:rPr>
          <w:rFonts w:ascii="Times New Roman" w:hAnsi="Times New Roman"/>
          <w:sz w:val="22"/>
          <w:lang w:val="ru-RU"/>
        </w:rPr>
        <w:t>торговли</w:t>
      </w:r>
      <w:r w:rsidRPr="001A3168">
        <w:rPr>
          <w:rFonts w:ascii="Times New Roman" w:hAnsi="Times New Roman"/>
          <w:sz w:val="22"/>
          <w:lang w:val="ru-RU"/>
        </w:rPr>
        <w:t xml:space="preserve"> </w:t>
      </w:r>
      <w:r>
        <w:rPr>
          <w:rFonts w:ascii="Times New Roman" w:hAnsi="Times New Roman"/>
          <w:sz w:val="22"/>
          <w:lang w:val="ru-RU"/>
        </w:rPr>
        <w:t>услугами</w:t>
      </w:r>
      <w:r w:rsidRPr="001A3168">
        <w:rPr>
          <w:rFonts w:ascii="Times New Roman" w:hAnsi="Times New Roman"/>
          <w:sz w:val="22"/>
          <w:lang w:val="ru-RU"/>
        </w:rPr>
        <w:t xml:space="preserve"> </w:t>
      </w:r>
      <w:r>
        <w:rPr>
          <w:rFonts w:ascii="Times New Roman" w:hAnsi="Times New Roman"/>
          <w:sz w:val="22"/>
          <w:lang w:val="ru-RU"/>
        </w:rPr>
        <w:t>в</w:t>
      </w:r>
      <w:r w:rsidRPr="001A3168">
        <w:rPr>
          <w:rFonts w:ascii="Times New Roman" w:hAnsi="Times New Roman"/>
          <w:sz w:val="22"/>
          <w:lang w:val="ru-RU"/>
        </w:rPr>
        <w:t xml:space="preserve"> </w:t>
      </w:r>
      <w:r>
        <w:rPr>
          <w:rFonts w:ascii="Times New Roman" w:hAnsi="Times New Roman"/>
          <w:sz w:val="22"/>
          <w:lang w:val="ru-RU"/>
        </w:rPr>
        <w:t xml:space="preserve">развивающихся странах: </w:t>
      </w:r>
      <w:r w:rsidR="00CB5FC6">
        <w:rPr>
          <w:rFonts w:ascii="Times New Roman" w:hAnsi="Times New Roman"/>
          <w:sz w:val="22"/>
          <w:lang w:val="ru-RU"/>
        </w:rPr>
        <w:t>о</w:t>
      </w:r>
      <w:r>
        <w:rPr>
          <w:rFonts w:ascii="Times New Roman" w:hAnsi="Times New Roman"/>
          <w:sz w:val="22"/>
          <w:lang w:val="ru-RU"/>
        </w:rPr>
        <w:t>бзор» в работе Каттанео, Энгмана, Саэз, Стерна «Международная торговли услугами: Новые тенденции и возможности для развивающихся стран», Всемирный банк</w:t>
      </w:r>
      <w:r w:rsidRPr="001A3168">
        <w:rPr>
          <w:sz w:val="22"/>
          <w:lang w:val="ru-RU"/>
        </w:rPr>
        <w:t>.</w:t>
      </w:r>
    </w:p>
    <w:p w:rsidR="000E180E" w:rsidRPr="0012628A" w:rsidRDefault="000E180E" w:rsidP="000E180E">
      <w:pPr>
        <w:pStyle w:val="Biblio-Entry"/>
        <w:ind w:left="284" w:hanging="284"/>
        <w:jc w:val="both"/>
        <w:rPr>
          <w:rFonts w:ascii="Times New Roman" w:hAnsi="Times New Roman"/>
          <w:sz w:val="22"/>
          <w:szCs w:val="22"/>
          <w:lang w:val="ru-RU"/>
        </w:rPr>
      </w:pPr>
      <w:r>
        <w:rPr>
          <w:rFonts w:ascii="Times New Roman" w:hAnsi="Times New Roman"/>
          <w:sz w:val="22"/>
          <w:szCs w:val="22"/>
          <w:lang w:val="ru-RU"/>
        </w:rPr>
        <w:t>О</w:t>
      </w:r>
      <w:r w:rsidRPr="0012628A">
        <w:rPr>
          <w:rFonts w:ascii="Times New Roman" w:hAnsi="Times New Roman"/>
          <w:sz w:val="22"/>
          <w:szCs w:val="22"/>
          <w:lang w:val="ru-RU"/>
        </w:rPr>
        <w:t xml:space="preserve">. </w:t>
      </w:r>
      <w:r>
        <w:rPr>
          <w:rFonts w:ascii="Times New Roman" w:hAnsi="Times New Roman"/>
          <w:sz w:val="22"/>
          <w:szCs w:val="22"/>
          <w:lang w:val="ru-RU"/>
        </w:rPr>
        <w:t>Каттанео</w:t>
      </w:r>
      <w:r w:rsidRPr="0012628A">
        <w:rPr>
          <w:rFonts w:ascii="Times New Roman" w:hAnsi="Times New Roman"/>
          <w:sz w:val="22"/>
          <w:szCs w:val="22"/>
          <w:lang w:val="ru-RU"/>
        </w:rPr>
        <w:t xml:space="preserve">, </w:t>
      </w:r>
      <w:r>
        <w:rPr>
          <w:rFonts w:ascii="Times New Roman" w:hAnsi="Times New Roman"/>
          <w:sz w:val="22"/>
          <w:szCs w:val="22"/>
          <w:lang w:val="ru-RU"/>
        </w:rPr>
        <w:t>Дж</w:t>
      </w:r>
      <w:r w:rsidRPr="0012628A">
        <w:rPr>
          <w:rFonts w:ascii="Times New Roman" w:hAnsi="Times New Roman"/>
          <w:sz w:val="22"/>
          <w:szCs w:val="22"/>
          <w:lang w:val="ru-RU"/>
        </w:rPr>
        <w:t xml:space="preserve">. </w:t>
      </w:r>
      <w:r>
        <w:rPr>
          <w:rFonts w:ascii="Times New Roman" w:hAnsi="Times New Roman"/>
          <w:sz w:val="22"/>
          <w:szCs w:val="22"/>
          <w:lang w:val="ru-RU"/>
        </w:rPr>
        <w:t>Джереффи</w:t>
      </w:r>
      <w:r w:rsidRPr="0012628A">
        <w:rPr>
          <w:rFonts w:ascii="Times New Roman" w:hAnsi="Times New Roman"/>
          <w:sz w:val="22"/>
          <w:szCs w:val="22"/>
          <w:lang w:val="ru-RU"/>
        </w:rPr>
        <w:t xml:space="preserve"> </w:t>
      </w:r>
      <w:r>
        <w:rPr>
          <w:rFonts w:ascii="Times New Roman" w:hAnsi="Times New Roman"/>
          <w:sz w:val="22"/>
          <w:szCs w:val="22"/>
          <w:lang w:val="ru-RU"/>
        </w:rPr>
        <w:t>и</w:t>
      </w:r>
      <w:r w:rsidRPr="0012628A">
        <w:rPr>
          <w:rFonts w:ascii="Times New Roman" w:hAnsi="Times New Roman"/>
          <w:sz w:val="22"/>
          <w:szCs w:val="22"/>
          <w:lang w:val="ru-RU"/>
        </w:rPr>
        <w:t xml:space="preserve"> </w:t>
      </w:r>
      <w:r>
        <w:rPr>
          <w:rFonts w:ascii="Times New Roman" w:hAnsi="Times New Roman"/>
          <w:sz w:val="22"/>
          <w:szCs w:val="22"/>
          <w:lang w:val="ru-RU"/>
        </w:rPr>
        <w:t>С</w:t>
      </w:r>
      <w:r w:rsidRPr="0012628A">
        <w:rPr>
          <w:rFonts w:ascii="Times New Roman" w:hAnsi="Times New Roman"/>
          <w:sz w:val="22"/>
          <w:szCs w:val="22"/>
          <w:lang w:val="ru-RU"/>
        </w:rPr>
        <w:t xml:space="preserve">. </w:t>
      </w:r>
      <w:r>
        <w:rPr>
          <w:rFonts w:ascii="Times New Roman" w:hAnsi="Times New Roman"/>
          <w:sz w:val="22"/>
          <w:szCs w:val="22"/>
          <w:lang w:val="ru-RU"/>
        </w:rPr>
        <w:t>Стариц</w:t>
      </w:r>
      <w:r w:rsidRPr="0012628A">
        <w:rPr>
          <w:rFonts w:ascii="Times New Roman" w:hAnsi="Times New Roman"/>
          <w:sz w:val="22"/>
          <w:szCs w:val="22"/>
          <w:lang w:val="ru-RU"/>
        </w:rPr>
        <w:t xml:space="preserve">. </w:t>
      </w:r>
      <w:r w:rsidRPr="00CC5D9B">
        <w:rPr>
          <w:rFonts w:ascii="Times New Roman" w:hAnsi="Times New Roman"/>
          <w:sz w:val="22"/>
          <w:szCs w:val="22"/>
          <w:lang w:val="ru-RU"/>
        </w:rPr>
        <w:t xml:space="preserve">(2010). </w:t>
      </w:r>
      <w:r>
        <w:rPr>
          <w:rFonts w:ascii="Times New Roman" w:hAnsi="Times New Roman"/>
          <w:sz w:val="22"/>
          <w:szCs w:val="22"/>
          <w:lang w:val="ru-RU"/>
        </w:rPr>
        <w:t>Глобальные</w:t>
      </w:r>
      <w:r w:rsidRPr="001A3168">
        <w:rPr>
          <w:rFonts w:ascii="Times New Roman" w:hAnsi="Times New Roman"/>
          <w:sz w:val="22"/>
          <w:szCs w:val="22"/>
          <w:lang w:val="ru-RU"/>
        </w:rPr>
        <w:t xml:space="preserve"> </w:t>
      </w:r>
      <w:r>
        <w:rPr>
          <w:rFonts w:ascii="Times New Roman" w:hAnsi="Times New Roman"/>
          <w:sz w:val="22"/>
          <w:szCs w:val="22"/>
          <w:lang w:val="ru-RU"/>
        </w:rPr>
        <w:t>цепочки</w:t>
      </w:r>
      <w:r w:rsidRPr="001A3168">
        <w:rPr>
          <w:rFonts w:ascii="Times New Roman" w:hAnsi="Times New Roman"/>
          <w:sz w:val="22"/>
          <w:szCs w:val="22"/>
          <w:lang w:val="ru-RU"/>
        </w:rPr>
        <w:t xml:space="preserve"> </w:t>
      </w:r>
      <w:r>
        <w:rPr>
          <w:rFonts w:ascii="Times New Roman" w:hAnsi="Times New Roman"/>
          <w:sz w:val="22"/>
          <w:szCs w:val="22"/>
          <w:lang w:val="ru-RU"/>
        </w:rPr>
        <w:t>создания</w:t>
      </w:r>
      <w:r w:rsidRPr="001A3168">
        <w:rPr>
          <w:rFonts w:ascii="Times New Roman" w:hAnsi="Times New Roman"/>
          <w:sz w:val="22"/>
          <w:szCs w:val="22"/>
          <w:lang w:val="ru-RU"/>
        </w:rPr>
        <w:t xml:space="preserve"> </w:t>
      </w:r>
      <w:r>
        <w:rPr>
          <w:rFonts w:ascii="Times New Roman" w:hAnsi="Times New Roman"/>
          <w:sz w:val="22"/>
          <w:szCs w:val="22"/>
          <w:lang w:val="ru-RU"/>
        </w:rPr>
        <w:t>стоимости</w:t>
      </w:r>
      <w:r w:rsidRPr="001A3168">
        <w:rPr>
          <w:rFonts w:ascii="Times New Roman" w:hAnsi="Times New Roman"/>
          <w:sz w:val="22"/>
          <w:szCs w:val="22"/>
          <w:lang w:val="ru-RU"/>
        </w:rPr>
        <w:t xml:space="preserve"> </w:t>
      </w:r>
      <w:r>
        <w:rPr>
          <w:rFonts w:ascii="Times New Roman" w:hAnsi="Times New Roman"/>
          <w:sz w:val="22"/>
          <w:szCs w:val="22"/>
          <w:lang w:val="ru-RU"/>
        </w:rPr>
        <w:t>в</w:t>
      </w:r>
      <w:r w:rsidRPr="001A3168">
        <w:rPr>
          <w:rFonts w:ascii="Times New Roman" w:hAnsi="Times New Roman"/>
          <w:sz w:val="22"/>
          <w:szCs w:val="22"/>
          <w:lang w:val="ru-RU"/>
        </w:rPr>
        <w:t xml:space="preserve"> </w:t>
      </w:r>
      <w:r>
        <w:rPr>
          <w:rFonts w:ascii="Times New Roman" w:hAnsi="Times New Roman"/>
          <w:sz w:val="22"/>
          <w:szCs w:val="22"/>
          <w:lang w:val="ru-RU"/>
        </w:rPr>
        <w:t>посткризисном</w:t>
      </w:r>
      <w:r w:rsidRPr="001A3168">
        <w:rPr>
          <w:rFonts w:ascii="Times New Roman" w:hAnsi="Times New Roman"/>
          <w:sz w:val="22"/>
          <w:szCs w:val="22"/>
          <w:lang w:val="ru-RU"/>
        </w:rPr>
        <w:t xml:space="preserve"> </w:t>
      </w:r>
      <w:r>
        <w:rPr>
          <w:rFonts w:ascii="Times New Roman" w:hAnsi="Times New Roman"/>
          <w:sz w:val="22"/>
          <w:szCs w:val="22"/>
          <w:lang w:val="ru-RU"/>
        </w:rPr>
        <w:t>мире</w:t>
      </w:r>
      <w:r w:rsidRPr="001A3168">
        <w:rPr>
          <w:rFonts w:ascii="Times New Roman" w:hAnsi="Times New Roman"/>
          <w:i/>
          <w:sz w:val="22"/>
          <w:szCs w:val="22"/>
          <w:lang w:val="ru-RU"/>
        </w:rPr>
        <w:t xml:space="preserve">. </w:t>
      </w:r>
      <w:r>
        <w:rPr>
          <w:rFonts w:ascii="Times New Roman" w:hAnsi="Times New Roman"/>
          <w:i/>
          <w:sz w:val="22"/>
          <w:szCs w:val="22"/>
          <w:lang w:val="ru-RU"/>
        </w:rPr>
        <w:t>С точки зрения развития</w:t>
      </w:r>
      <w:r w:rsidRPr="001A3168">
        <w:rPr>
          <w:rFonts w:ascii="Times New Roman" w:hAnsi="Times New Roman"/>
          <w:i/>
          <w:sz w:val="22"/>
          <w:szCs w:val="22"/>
          <w:lang w:val="ru-RU"/>
        </w:rPr>
        <w:t>.</w:t>
      </w:r>
      <w:r w:rsidRPr="001A3168">
        <w:rPr>
          <w:rFonts w:ascii="Times New Roman" w:hAnsi="Times New Roman"/>
          <w:sz w:val="22"/>
          <w:szCs w:val="22"/>
          <w:lang w:val="ru-RU"/>
        </w:rPr>
        <w:t xml:space="preserve"> </w:t>
      </w:r>
      <w:r>
        <w:rPr>
          <w:rFonts w:ascii="Times New Roman" w:hAnsi="Times New Roman"/>
          <w:sz w:val="22"/>
          <w:szCs w:val="22"/>
          <w:lang w:val="ru-RU"/>
        </w:rPr>
        <w:t>Всемирный</w:t>
      </w:r>
      <w:r w:rsidRPr="0012628A">
        <w:rPr>
          <w:rFonts w:ascii="Times New Roman" w:hAnsi="Times New Roman"/>
          <w:sz w:val="22"/>
          <w:szCs w:val="22"/>
          <w:lang w:val="ru-RU"/>
        </w:rPr>
        <w:t xml:space="preserve">  </w:t>
      </w:r>
      <w:r>
        <w:rPr>
          <w:rFonts w:ascii="Times New Roman" w:hAnsi="Times New Roman"/>
          <w:sz w:val="22"/>
          <w:szCs w:val="22"/>
          <w:lang w:val="ru-RU"/>
        </w:rPr>
        <w:t>банк</w:t>
      </w:r>
      <w:r w:rsidRPr="0012628A">
        <w:rPr>
          <w:rFonts w:ascii="Times New Roman" w:hAnsi="Times New Roman"/>
          <w:sz w:val="22"/>
          <w:szCs w:val="22"/>
          <w:lang w:val="ru-RU"/>
        </w:rPr>
        <w:t>.</w:t>
      </w:r>
    </w:p>
    <w:p w:rsidR="000E180E" w:rsidRPr="00DC6DEF" w:rsidRDefault="000E180E" w:rsidP="000E180E">
      <w:pPr>
        <w:pStyle w:val="StyleTimesNewRoman12ptLeft0cmHanging127cmAfter"/>
        <w:spacing w:after="120"/>
        <w:jc w:val="both"/>
        <w:rPr>
          <w:sz w:val="22"/>
          <w:szCs w:val="22"/>
          <w:lang w:val="ru-RU"/>
        </w:rPr>
      </w:pPr>
      <w:r>
        <w:rPr>
          <w:sz w:val="22"/>
          <w:szCs w:val="22"/>
          <w:lang w:val="ru-RU"/>
        </w:rPr>
        <w:t>Д</w:t>
      </w:r>
      <w:r w:rsidRPr="00DC6DEF">
        <w:rPr>
          <w:sz w:val="22"/>
          <w:szCs w:val="22"/>
          <w:lang w:val="ru-RU"/>
        </w:rPr>
        <w:t xml:space="preserve">. </w:t>
      </w:r>
      <w:r>
        <w:rPr>
          <w:sz w:val="22"/>
          <w:szCs w:val="22"/>
          <w:lang w:val="ru-RU"/>
        </w:rPr>
        <w:t>Коу</w:t>
      </w:r>
      <w:r w:rsidRPr="00DC6DEF">
        <w:rPr>
          <w:sz w:val="22"/>
          <w:szCs w:val="22"/>
          <w:lang w:val="ru-RU"/>
        </w:rPr>
        <w:t xml:space="preserve"> </w:t>
      </w:r>
      <w:r>
        <w:rPr>
          <w:sz w:val="22"/>
          <w:szCs w:val="22"/>
          <w:lang w:val="ru-RU"/>
        </w:rPr>
        <w:t>и</w:t>
      </w:r>
      <w:r w:rsidRPr="00DC6DEF">
        <w:rPr>
          <w:sz w:val="22"/>
          <w:szCs w:val="22"/>
          <w:lang w:val="ru-RU"/>
        </w:rPr>
        <w:t xml:space="preserve"> </w:t>
      </w:r>
      <w:r>
        <w:rPr>
          <w:sz w:val="22"/>
          <w:szCs w:val="22"/>
          <w:lang w:val="ru-RU"/>
        </w:rPr>
        <w:t>Э</w:t>
      </w:r>
      <w:r w:rsidRPr="00DC6DEF">
        <w:rPr>
          <w:sz w:val="22"/>
          <w:szCs w:val="22"/>
          <w:lang w:val="ru-RU"/>
        </w:rPr>
        <w:t xml:space="preserve">. </w:t>
      </w:r>
      <w:r>
        <w:rPr>
          <w:sz w:val="22"/>
          <w:szCs w:val="22"/>
          <w:lang w:val="ru-RU"/>
        </w:rPr>
        <w:t>Хэлпман</w:t>
      </w:r>
      <w:r w:rsidRPr="00DC6DEF">
        <w:rPr>
          <w:sz w:val="22"/>
          <w:szCs w:val="22"/>
          <w:lang w:val="ru-RU"/>
        </w:rPr>
        <w:t xml:space="preserve">. </w:t>
      </w:r>
      <w:r w:rsidRPr="00CC5D9B">
        <w:rPr>
          <w:sz w:val="22"/>
          <w:szCs w:val="22"/>
          <w:lang w:val="ru-RU"/>
        </w:rPr>
        <w:t xml:space="preserve">1995. </w:t>
      </w:r>
      <w:r w:rsidRPr="00DC6DEF">
        <w:rPr>
          <w:sz w:val="22"/>
          <w:szCs w:val="22"/>
          <w:lang w:val="ru-RU"/>
        </w:rPr>
        <w:t>“</w:t>
      </w:r>
      <w:r>
        <w:rPr>
          <w:sz w:val="22"/>
          <w:szCs w:val="22"/>
          <w:lang w:val="ru-RU"/>
        </w:rPr>
        <w:t>Международные последствия в области научных исследований и разработок</w:t>
      </w:r>
      <w:r w:rsidRPr="00DC6DEF">
        <w:rPr>
          <w:sz w:val="22"/>
          <w:szCs w:val="22"/>
          <w:lang w:val="ru-RU"/>
        </w:rPr>
        <w:t xml:space="preserve">.” </w:t>
      </w:r>
      <w:r>
        <w:rPr>
          <w:sz w:val="22"/>
          <w:szCs w:val="22"/>
          <w:lang w:val="ru-RU"/>
        </w:rPr>
        <w:t>Европейский экономический обзор,</w:t>
      </w:r>
      <w:r w:rsidRPr="00DC6DEF">
        <w:rPr>
          <w:sz w:val="22"/>
          <w:szCs w:val="22"/>
          <w:lang w:val="ru-RU"/>
        </w:rPr>
        <w:t xml:space="preserve"> 39(5):859–887.</w:t>
      </w:r>
    </w:p>
    <w:p w:rsidR="000E180E" w:rsidRDefault="000E180E" w:rsidP="000E180E">
      <w:pPr>
        <w:pStyle w:val="StyleTimesNewRoman12ptLeft0cmHanging127cmAfter"/>
        <w:spacing w:after="120"/>
        <w:jc w:val="both"/>
        <w:rPr>
          <w:sz w:val="22"/>
          <w:szCs w:val="22"/>
          <w:lang w:val="ru-RU"/>
        </w:rPr>
      </w:pPr>
      <w:r>
        <w:rPr>
          <w:sz w:val="22"/>
          <w:szCs w:val="22"/>
          <w:lang w:val="ru-RU"/>
        </w:rPr>
        <w:t>Д</w:t>
      </w:r>
      <w:r w:rsidRPr="00DC6DEF">
        <w:rPr>
          <w:sz w:val="22"/>
          <w:szCs w:val="22"/>
          <w:lang w:val="ru-RU"/>
        </w:rPr>
        <w:t xml:space="preserve">. </w:t>
      </w:r>
      <w:r>
        <w:rPr>
          <w:sz w:val="22"/>
          <w:szCs w:val="22"/>
          <w:lang w:val="ru-RU"/>
        </w:rPr>
        <w:t>Коу</w:t>
      </w:r>
      <w:r w:rsidRPr="00DC6DEF">
        <w:rPr>
          <w:sz w:val="22"/>
          <w:szCs w:val="22"/>
          <w:lang w:val="ru-RU"/>
        </w:rPr>
        <w:t xml:space="preserve">, </w:t>
      </w:r>
      <w:r>
        <w:rPr>
          <w:sz w:val="22"/>
          <w:szCs w:val="22"/>
          <w:lang w:val="ru-RU"/>
        </w:rPr>
        <w:t>Э</w:t>
      </w:r>
      <w:r w:rsidRPr="00DC6DEF">
        <w:rPr>
          <w:sz w:val="22"/>
          <w:szCs w:val="22"/>
          <w:lang w:val="ru-RU"/>
        </w:rPr>
        <w:t xml:space="preserve">. </w:t>
      </w:r>
      <w:r>
        <w:rPr>
          <w:sz w:val="22"/>
          <w:szCs w:val="22"/>
          <w:lang w:val="ru-RU"/>
        </w:rPr>
        <w:t>Хэлпман</w:t>
      </w:r>
      <w:r w:rsidRPr="00DC6DEF">
        <w:rPr>
          <w:sz w:val="22"/>
          <w:szCs w:val="22"/>
          <w:lang w:val="ru-RU"/>
        </w:rPr>
        <w:t xml:space="preserve"> </w:t>
      </w:r>
      <w:r>
        <w:rPr>
          <w:sz w:val="22"/>
          <w:szCs w:val="22"/>
          <w:lang w:val="ru-RU"/>
        </w:rPr>
        <w:t>и</w:t>
      </w:r>
      <w:r w:rsidRPr="00DC6DEF">
        <w:rPr>
          <w:sz w:val="22"/>
          <w:szCs w:val="22"/>
          <w:lang w:val="ru-RU"/>
        </w:rPr>
        <w:t xml:space="preserve"> </w:t>
      </w:r>
      <w:r>
        <w:rPr>
          <w:sz w:val="22"/>
          <w:szCs w:val="22"/>
          <w:lang w:val="ru-RU"/>
        </w:rPr>
        <w:t>А</w:t>
      </w:r>
      <w:r w:rsidRPr="00DC6DEF">
        <w:rPr>
          <w:sz w:val="22"/>
          <w:szCs w:val="22"/>
          <w:lang w:val="ru-RU"/>
        </w:rPr>
        <w:t xml:space="preserve">. </w:t>
      </w:r>
      <w:r>
        <w:rPr>
          <w:sz w:val="22"/>
          <w:szCs w:val="22"/>
          <w:lang w:val="ru-RU"/>
        </w:rPr>
        <w:t>Хоффинайстер</w:t>
      </w:r>
      <w:r w:rsidRPr="00DC6DEF">
        <w:rPr>
          <w:sz w:val="22"/>
          <w:szCs w:val="22"/>
          <w:lang w:val="ru-RU"/>
        </w:rPr>
        <w:t xml:space="preserve">. </w:t>
      </w:r>
      <w:r w:rsidRPr="00CC5D9B">
        <w:rPr>
          <w:sz w:val="22"/>
          <w:szCs w:val="22"/>
          <w:lang w:val="ru-RU"/>
        </w:rPr>
        <w:t xml:space="preserve">1997. </w:t>
      </w:r>
      <w:r w:rsidRPr="00DC6DEF">
        <w:rPr>
          <w:sz w:val="22"/>
          <w:szCs w:val="22"/>
          <w:lang w:val="ru-RU"/>
        </w:rPr>
        <w:t>“</w:t>
      </w:r>
      <w:r>
        <w:rPr>
          <w:sz w:val="22"/>
          <w:szCs w:val="22"/>
          <w:lang w:val="ru-RU"/>
        </w:rPr>
        <w:t>Последствия в области НИОКР в направлении север-юг</w:t>
      </w:r>
      <w:r w:rsidRPr="00DC6DEF">
        <w:rPr>
          <w:sz w:val="22"/>
          <w:szCs w:val="22"/>
          <w:lang w:val="ru-RU"/>
        </w:rPr>
        <w:t xml:space="preserve">.” </w:t>
      </w:r>
      <w:r>
        <w:rPr>
          <w:sz w:val="22"/>
          <w:szCs w:val="22"/>
          <w:lang w:val="ru-RU"/>
        </w:rPr>
        <w:t>Экономический журнал</w:t>
      </w:r>
      <w:r w:rsidRPr="00DC6DEF">
        <w:rPr>
          <w:sz w:val="22"/>
          <w:szCs w:val="22"/>
          <w:lang w:val="ru-RU"/>
        </w:rPr>
        <w:t xml:space="preserve"> 107:134–149.</w:t>
      </w:r>
    </w:p>
    <w:p w:rsidR="000E180E" w:rsidRPr="0043738C" w:rsidRDefault="000E180E" w:rsidP="000E180E">
      <w:pPr>
        <w:spacing w:after="120" w:line="240" w:lineRule="auto"/>
        <w:ind w:left="284" w:hanging="284"/>
        <w:jc w:val="both"/>
        <w:rPr>
          <w:sz w:val="22"/>
          <w:lang w:val="ru-RU"/>
        </w:rPr>
      </w:pPr>
      <w:r>
        <w:rPr>
          <w:sz w:val="22"/>
          <w:lang w:val="ru-RU"/>
        </w:rPr>
        <w:t>Техническая</w:t>
      </w:r>
      <w:r w:rsidRPr="0012628A">
        <w:rPr>
          <w:sz w:val="22"/>
          <w:lang w:val="ru-RU"/>
        </w:rPr>
        <w:t xml:space="preserve"> </w:t>
      </w:r>
      <w:r>
        <w:rPr>
          <w:sz w:val="22"/>
          <w:lang w:val="ru-RU"/>
        </w:rPr>
        <w:t>Служба</w:t>
      </w:r>
      <w:r w:rsidRPr="0012628A">
        <w:rPr>
          <w:sz w:val="22"/>
          <w:lang w:val="ru-RU"/>
        </w:rPr>
        <w:t xml:space="preserve"> </w:t>
      </w:r>
      <w:r>
        <w:rPr>
          <w:sz w:val="22"/>
          <w:lang w:val="ru-RU"/>
        </w:rPr>
        <w:t>Кембриджского</w:t>
      </w:r>
      <w:r w:rsidRPr="0012628A">
        <w:rPr>
          <w:sz w:val="22"/>
          <w:lang w:val="ru-RU"/>
        </w:rPr>
        <w:t xml:space="preserve"> </w:t>
      </w:r>
      <w:r>
        <w:rPr>
          <w:sz w:val="22"/>
          <w:lang w:val="ru-RU"/>
        </w:rPr>
        <w:t>Университета</w:t>
      </w:r>
      <w:r w:rsidRPr="0012628A">
        <w:rPr>
          <w:sz w:val="22"/>
          <w:lang w:val="ru-RU"/>
        </w:rPr>
        <w:t xml:space="preserve"> (2011). </w:t>
      </w:r>
      <w:r w:rsidRPr="0043738C">
        <w:rPr>
          <w:sz w:val="22"/>
          <w:lang w:val="ru-RU"/>
        </w:rPr>
        <w:t>“</w:t>
      </w:r>
      <w:r>
        <w:rPr>
          <w:sz w:val="22"/>
          <w:lang w:val="ru-RU"/>
        </w:rPr>
        <w:t>Записка</w:t>
      </w:r>
      <w:r w:rsidRPr="0043738C">
        <w:rPr>
          <w:sz w:val="22"/>
          <w:lang w:val="ru-RU"/>
        </w:rPr>
        <w:t xml:space="preserve"> </w:t>
      </w:r>
      <w:r>
        <w:rPr>
          <w:sz w:val="22"/>
          <w:lang w:val="ru-RU"/>
        </w:rPr>
        <w:t>о</w:t>
      </w:r>
      <w:r w:rsidRPr="0043738C">
        <w:rPr>
          <w:sz w:val="22"/>
          <w:lang w:val="ru-RU"/>
        </w:rPr>
        <w:t xml:space="preserve"> </w:t>
      </w:r>
      <w:r>
        <w:rPr>
          <w:sz w:val="22"/>
          <w:lang w:val="ru-RU"/>
        </w:rPr>
        <w:t>торговых</w:t>
      </w:r>
      <w:r w:rsidRPr="0043738C">
        <w:rPr>
          <w:sz w:val="22"/>
          <w:lang w:val="ru-RU"/>
        </w:rPr>
        <w:t xml:space="preserve"> </w:t>
      </w:r>
      <w:r>
        <w:rPr>
          <w:sz w:val="22"/>
          <w:lang w:val="ru-RU"/>
        </w:rPr>
        <w:t>и</w:t>
      </w:r>
      <w:r w:rsidRPr="0043738C">
        <w:rPr>
          <w:sz w:val="22"/>
          <w:lang w:val="ru-RU"/>
        </w:rPr>
        <w:t xml:space="preserve"> </w:t>
      </w:r>
      <w:r>
        <w:rPr>
          <w:sz w:val="22"/>
          <w:lang w:val="ru-RU"/>
        </w:rPr>
        <w:t>инвестиционных</w:t>
      </w:r>
      <w:r w:rsidRPr="0043738C">
        <w:rPr>
          <w:sz w:val="22"/>
          <w:lang w:val="ru-RU"/>
        </w:rPr>
        <w:t xml:space="preserve"> </w:t>
      </w:r>
      <w:r>
        <w:rPr>
          <w:sz w:val="22"/>
          <w:lang w:val="ru-RU"/>
        </w:rPr>
        <w:t>взаимоотношениях</w:t>
      </w:r>
      <w:r w:rsidRPr="0043738C">
        <w:rPr>
          <w:sz w:val="22"/>
          <w:lang w:val="ru-RU"/>
        </w:rPr>
        <w:t xml:space="preserve"> </w:t>
      </w:r>
      <w:r>
        <w:rPr>
          <w:sz w:val="22"/>
          <w:lang w:val="ru-RU"/>
        </w:rPr>
        <w:t>между</w:t>
      </w:r>
      <w:r w:rsidRPr="0043738C">
        <w:rPr>
          <w:sz w:val="22"/>
          <w:lang w:val="ru-RU"/>
        </w:rPr>
        <w:t xml:space="preserve"> </w:t>
      </w:r>
      <w:r>
        <w:rPr>
          <w:sz w:val="22"/>
          <w:lang w:val="ru-RU"/>
        </w:rPr>
        <w:t>Индией</w:t>
      </w:r>
      <w:r w:rsidRPr="0043738C">
        <w:rPr>
          <w:sz w:val="22"/>
          <w:lang w:val="ru-RU"/>
        </w:rPr>
        <w:t xml:space="preserve"> </w:t>
      </w:r>
      <w:r>
        <w:rPr>
          <w:sz w:val="22"/>
          <w:lang w:val="ru-RU"/>
        </w:rPr>
        <w:t>и</w:t>
      </w:r>
      <w:r w:rsidRPr="0043738C">
        <w:rPr>
          <w:sz w:val="22"/>
          <w:lang w:val="ru-RU"/>
        </w:rPr>
        <w:t xml:space="preserve"> </w:t>
      </w:r>
      <w:r>
        <w:rPr>
          <w:sz w:val="22"/>
          <w:lang w:val="ru-RU"/>
        </w:rPr>
        <w:t>Казахстаном</w:t>
      </w:r>
      <w:r w:rsidRPr="0043738C">
        <w:rPr>
          <w:sz w:val="22"/>
          <w:lang w:val="ru-RU"/>
        </w:rPr>
        <w:t xml:space="preserve">”, </w:t>
      </w:r>
      <w:r w:rsidRPr="00B71152">
        <w:rPr>
          <w:sz w:val="22"/>
        </w:rPr>
        <w:t>CUTS</w:t>
      </w:r>
      <w:r w:rsidRPr="0043738C">
        <w:rPr>
          <w:sz w:val="22"/>
          <w:lang w:val="ru-RU"/>
        </w:rPr>
        <w:t xml:space="preserve"> </w:t>
      </w:r>
      <w:r w:rsidRPr="00B71152">
        <w:rPr>
          <w:sz w:val="22"/>
        </w:rPr>
        <w:t>International</w:t>
      </w:r>
      <w:r w:rsidRPr="0043738C">
        <w:rPr>
          <w:sz w:val="22"/>
          <w:lang w:val="ru-RU"/>
        </w:rPr>
        <w:t>.</w:t>
      </w:r>
    </w:p>
    <w:p w:rsidR="000E180E" w:rsidRDefault="000E180E" w:rsidP="000E180E">
      <w:pPr>
        <w:pStyle w:val="StyleTimesNewRoman12ptLeft0cmHanging127cmAfter"/>
        <w:spacing w:after="120"/>
        <w:jc w:val="both"/>
        <w:rPr>
          <w:sz w:val="22"/>
          <w:szCs w:val="22"/>
          <w:lang w:val="ru-RU"/>
        </w:rPr>
      </w:pPr>
      <w:r>
        <w:rPr>
          <w:sz w:val="22"/>
          <w:szCs w:val="22"/>
          <w:lang w:val="ru-RU"/>
        </w:rPr>
        <w:t>А. Диксит и Дж. Стиглиц</w:t>
      </w:r>
      <w:r w:rsidRPr="00CC5D9B">
        <w:rPr>
          <w:sz w:val="22"/>
          <w:szCs w:val="22"/>
          <w:lang w:val="ru-RU"/>
        </w:rPr>
        <w:t xml:space="preserve">. 1977. </w:t>
      </w:r>
      <w:r w:rsidRPr="00DC6DEF">
        <w:rPr>
          <w:sz w:val="22"/>
          <w:szCs w:val="22"/>
          <w:lang w:val="ru-RU"/>
        </w:rPr>
        <w:t>“</w:t>
      </w:r>
      <w:r>
        <w:rPr>
          <w:sz w:val="22"/>
          <w:szCs w:val="22"/>
          <w:lang w:val="ru-RU"/>
        </w:rPr>
        <w:t>Монополистическая</w:t>
      </w:r>
      <w:r w:rsidRPr="00DC6DEF">
        <w:rPr>
          <w:sz w:val="22"/>
          <w:szCs w:val="22"/>
          <w:lang w:val="ru-RU"/>
        </w:rPr>
        <w:t xml:space="preserve"> </w:t>
      </w:r>
      <w:r>
        <w:rPr>
          <w:sz w:val="22"/>
          <w:szCs w:val="22"/>
          <w:lang w:val="ru-RU"/>
        </w:rPr>
        <w:t>конкуренция</w:t>
      </w:r>
      <w:r w:rsidRPr="00DC6DEF">
        <w:rPr>
          <w:sz w:val="22"/>
          <w:szCs w:val="22"/>
          <w:lang w:val="ru-RU"/>
        </w:rPr>
        <w:t xml:space="preserve"> </w:t>
      </w:r>
      <w:r>
        <w:rPr>
          <w:sz w:val="22"/>
          <w:szCs w:val="22"/>
          <w:lang w:val="ru-RU"/>
        </w:rPr>
        <w:t>и</w:t>
      </w:r>
      <w:r w:rsidRPr="00DC6DEF">
        <w:rPr>
          <w:sz w:val="22"/>
          <w:szCs w:val="22"/>
          <w:lang w:val="ru-RU"/>
        </w:rPr>
        <w:t xml:space="preserve"> </w:t>
      </w:r>
      <w:r>
        <w:rPr>
          <w:sz w:val="22"/>
          <w:szCs w:val="22"/>
          <w:lang w:val="ru-RU"/>
        </w:rPr>
        <w:t>оптимальное</w:t>
      </w:r>
      <w:r w:rsidRPr="00DC6DEF">
        <w:rPr>
          <w:sz w:val="22"/>
          <w:szCs w:val="22"/>
          <w:lang w:val="ru-RU"/>
        </w:rPr>
        <w:t xml:space="preserve"> </w:t>
      </w:r>
      <w:r>
        <w:rPr>
          <w:sz w:val="22"/>
          <w:szCs w:val="22"/>
          <w:lang w:val="ru-RU"/>
        </w:rPr>
        <w:t>разнообразие</w:t>
      </w:r>
      <w:r w:rsidRPr="00DC6DEF">
        <w:rPr>
          <w:sz w:val="22"/>
          <w:szCs w:val="22"/>
          <w:lang w:val="ru-RU"/>
        </w:rPr>
        <w:t xml:space="preserve"> </w:t>
      </w:r>
      <w:r>
        <w:rPr>
          <w:sz w:val="22"/>
          <w:szCs w:val="22"/>
          <w:lang w:val="ru-RU"/>
        </w:rPr>
        <w:t>продукции</w:t>
      </w:r>
      <w:r w:rsidRPr="00DC6DEF">
        <w:rPr>
          <w:sz w:val="22"/>
          <w:szCs w:val="22"/>
          <w:lang w:val="ru-RU"/>
        </w:rPr>
        <w:t xml:space="preserve">.” </w:t>
      </w:r>
      <w:r>
        <w:rPr>
          <w:sz w:val="22"/>
          <w:szCs w:val="22"/>
          <w:lang w:val="ru-RU"/>
        </w:rPr>
        <w:t>Американский экономический обзор</w:t>
      </w:r>
      <w:r w:rsidRPr="00DC6DEF">
        <w:rPr>
          <w:i/>
          <w:sz w:val="22"/>
          <w:szCs w:val="22"/>
          <w:lang w:val="ru-RU"/>
        </w:rPr>
        <w:t xml:space="preserve"> </w:t>
      </w:r>
      <w:r w:rsidRPr="00DC6DEF">
        <w:rPr>
          <w:sz w:val="22"/>
          <w:szCs w:val="22"/>
          <w:lang w:val="ru-RU"/>
        </w:rPr>
        <w:t>76(1):297–308.</w:t>
      </w:r>
    </w:p>
    <w:p w:rsidR="000E180E" w:rsidRPr="00CC5D9B" w:rsidRDefault="000E180E" w:rsidP="000E180E">
      <w:pPr>
        <w:pStyle w:val="StyleTimesNewRoman12ptLeft0cmHanging127cmAfter"/>
        <w:spacing w:after="120"/>
        <w:jc w:val="both"/>
        <w:rPr>
          <w:sz w:val="22"/>
          <w:szCs w:val="22"/>
          <w:lang w:val="ru-RU"/>
        </w:rPr>
      </w:pPr>
      <w:r>
        <w:rPr>
          <w:sz w:val="22"/>
          <w:szCs w:val="22"/>
          <w:lang w:val="ru-RU"/>
        </w:rPr>
        <w:t>В</w:t>
      </w:r>
      <w:r w:rsidRPr="00733462">
        <w:rPr>
          <w:sz w:val="22"/>
          <w:szCs w:val="22"/>
          <w:lang w:val="ru-RU"/>
        </w:rPr>
        <w:t xml:space="preserve">. </w:t>
      </w:r>
      <w:r>
        <w:rPr>
          <w:sz w:val="22"/>
          <w:szCs w:val="22"/>
          <w:lang w:val="ru-RU"/>
        </w:rPr>
        <w:t>Истерли</w:t>
      </w:r>
      <w:r w:rsidRPr="00733462">
        <w:rPr>
          <w:sz w:val="22"/>
          <w:szCs w:val="22"/>
          <w:lang w:val="ru-RU"/>
        </w:rPr>
        <w:t xml:space="preserve"> </w:t>
      </w:r>
      <w:r>
        <w:rPr>
          <w:sz w:val="22"/>
          <w:szCs w:val="22"/>
          <w:lang w:val="ru-RU"/>
        </w:rPr>
        <w:t>и</w:t>
      </w:r>
      <w:r w:rsidRPr="00733462">
        <w:rPr>
          <w:sz w:val="22"/>
          <w:szCs w:val="22"/>
          <w:lang w:val="ru-RU"/>
        </w:rPr>
        <w:t xml:space="preserve"> </w:t>
      </w:r>
      <w:r>
        <w:rPr>
          <w:sz w:val="22"/>
          <w:szCs w:val="22"/>
          <w:lang w:val="ru-RU"/>
        </w:rPr>
        <w:t>А</w:t>
      </w:r>
      <w:r w:rsidRPr="00733462">
        <w:rPr>
          <w:sz w:val="22"/>
          <w:szCs w:val="22"/>
          <w:lang w:val="ru-RU"/>
        </w:rPr>
        <w:t xml:space="preserve">. </w:t>
      </w:r>
      <w:r>
        <w:rPr>
          <w:sz w:val="22"/>
          <w:szCs w:val="22"/>
          <w:lang w:val="ru-RU"/>
        </w:rPr>
        <w:t xml:space="preserve">Решеф </w:t>
      </w:r>
      <w:r w:rsidRPr="00733462">
        <w:rPr>
          <w:sz w:val="22"/>
          <w:szCs w:val="22"/>
          <w:lang w:val="ru-RU"/>
        </w:rPr>
        <w:t>(2009). “</w:t>
      </w:r>
      <w:r>
        <w:rPr>
          <w:sz w:val="22"/>
          <w:szCs w:val="22"/>
          <w:lang w:val="ru-RU"/>
        </w:rPr>
        <w:t>Успехи</w:t>
      </w:r>
      <w:r w:rsidRPr="00733462">
        <w:rPr>
          <w:sz w:val="22"/>
          <w:szCs w:val="22"/>
          <w:lang w:val="ru-RU"/>
        </w:rPr>
        <w:t xml:space="preserve"> </w:t>
      </w:r>
      <w:r>
        <w:rPr>
          <w:sz w:val="22"/>
          <w:szCs w:val="22"/>
          <w:lang w:val="ru-RU"/>
        </w:rPr>
        <w:t>в</w:t>
      </w:r>
      <w:r w:rsidRPr="00733462">
        <w:rPr>
          <w:sz w:val="22"/>
          <w:szCs w:val="22"/>
          <w:lang w:val="ru-RU"/>
        </w:rPr>
        <w:t xml:space="preserve"> </w:t>
      </w:r>
      <w:r>
        <w:rPr>
          <w:sz w:val="22"/>
          <w:szCs w:val="22"/>
          <w:lang w:val="ru-RU"/>
        </w:rPr>
        <w:t>экспорте</w:t>
      </w:r>
      <w:r w:rsidRPr="00733462">
        <w:rPr>
          <w:sz w:val="22"/>
          <w:szCs w:val="22"/>
          <w:lang w:val="ru-RU"/>
        </w:rPr>
        <w:t xml:space="preserve"> </w:t>
      </w:r>
      <w:r>
        <w:rPr>
          <w:sz w:val="22"/>
          <w:szCs w:val="22"/>
          <w:lang w:val="ru-RU"/>
        </w:rPr>
        <w:t>промышленных</w:t>
      </w:r>
      <w:r w:rsidRPr="00733462">
        <w:rPr>
          <w:sz w:val="22"/>
          <w:szCs w:val="22"/>
          <w:lang w:val="ru-RU"/>
        </w:rPr>
        <w:t xml:space="preserve"> </w:t>
      </w:r>
      <w:r>
        <w:rPr>
          <w:sz w:val="22"/>
          <w:szCs w:val="22"/>
          <w:lang w:val="ru-RU"/>
        </w:rPr>
        <w:t>товаров</w:t>
      </w:r>
      <w:r w:rsidRPr="00733462">
        <w:rPr>
          <w:sz w:val="22"/>
          <w:szCs w:val="22"/>
          <w:lang w:val="ru-RU"/>
        </w:rPr>
        <w:t xml:space="preserve"> </w:t>
      </w:r>
      <w:r>
        <w:rPr>
          <w:sz w:val="22"/>
          <w:szCs w:val="22"/>
          <w:lang w:val="ru-RU"/>
        </w:rPr>
        <w:t>и</w:t>
      </w:r>
      <w:r w:rsidRPr="00733462">
        <w:rPr>
          <w:sz w:val="22"/>
          <w:szCs w:val="22"/>
          <w:lang w:val="ru-RU"/>
        </w:rPr>
        <w:t xml:space="preserve"> </w:t>
      </w:r>
      <w:r>
        <w:rPr>
          <w:sz w:val="22"/>
          <w:szCs w:val="22"/>
          <w:lang w:val="ru-RU"/>
        </w:rPr>
        <w:t>развити</w:t>
      </w:r>
      <w:r w:rsidR="00AA5DA5">
        <w:rPr>
          <w:sz w:val="22"/>
          <w:szCs w:val="22"/>
          <w:lang w:val="ru-RU"/>
        </w:rPr>
        <w:t>я</w:t>
      </w:r>
      <w:r w:rsidRPr="00733462">
        <w:rPr>
          <w:sz w:val="22"/>
          <w:szCs w:val="22"/>
          <w:lang w:val="ru-RU"/>
        </w:rPr>
        <w:t xml:space="preserve">.” </w:t>
      </w:r>
      <w:r>
        <w:rPr>
          <w:sz w:val="22"/>
          <w:szCs w:val="22"/>
          <w:lang w:val="ru-RU"/>
        </w:rPr>
        <w:t>Рабочий</w:t>
      </w:r>
      <w:r w:rsidRPr="00CC5D9B">
        <w:rPr>
          <w:sz w:val="22"/>
          <w:szCs w:val="22"/>
          <w:lang w:val="ru-RU"/>
        </w:rPr>
        <w:t xml:space="preserve"> </w:t>
      </w:r>
      <w:r>
        <w:rPr>
          <w:sz w:val="22"/>
          <w:szCs w:val="22"/>
          <w:lang w:val="ru-RU"/>
        </w:rPr>
        <w:t>доклад</w:t>
      </w:r>
      <w:r w:rsidRPr="00CC5D9B">
        <w:rPr>
          <w:sz w:val="22"/>
          <w:szCs w:val="22"/>
          <w:lang w:val="ru-RU"/>
        </w:rPr>
        <w:t>.</w:t>
      </w:r>
    </w:p>
    <w:p w:rsidR="000E180E" w:rsidRPr="00CC5D9B" w:rsidRDefault="000E180E" w:rsidP="000E180E">
      <w:pPr>
        <w:pStyle w:val="StyleTimesNewRoman12ptLeft0cmHanging127cmAfter"/>
        <w:spacing w:after="120"/>
        <w:jc w:val="both"/>
        <w:rPr>
          <w:sz w:val="22"/>
          <w:szCs w:val="22"/>
          <w:lang w:val="ru-RU"/>
        </w:rPr>
      </w:pPr>
      <w:r>
        <w:rPr>
          <w:sz w:val="22"/>
          <w:szCs w:val="22"/>
          <w:lang w:val="ru-RU"/>
        </w:rPr>
        <w:t>Дж</w:t>
      </w:r>
      <w:r w:rsidRPr="00CC5D9B">
        <w:rPr>
          <w:sz w:val="22"/>
          <w:szCs w:val="22"/>
          <w:lang w:val="ru-RU"/>
        </w:rPr>
        <w:t xml:space="preserve">. </w:t>
      </w:r>
      <w:r>
        <w:rPr>
          <w:sz w:val="22"/>
          <w:szCs w:val="22"/>
          <w:lang w:val="ru-RU"/>
        </w:rPr>
        <w:t>Этьер</w:t>
      </w:r>
      <w:r w:rsidRPr="00CC5D9B">
        <w:rPr>
          <w:sz w:val="22"/>
          <w:szCs w:val="22"/>
          <w:lang w:val="ru-RU"/>
        </w:rPr>
        <w:t xml:space="preserve">. (1982). </w:t>
      </w:r>
      <w:r w:rsidRPr="00733462">
        <w:rPr>
          <w:sz w:val="22"/>
          <w:szCs w:val="22"/>
          <w:lang w:val="ru-RU"/>
        </w:rPr>
        <w:t>“</w:t>
      </w:r>
      <w:r>
        <w:rPr>
          <w:sz w:val="22"/>
          <w:szCs w:val="22"/>
          <w:lang w:val="ru-RU"/>
        </w:rPr>
        <w:t>Отдача за</w:t>
      </w:r>
      <w:r w:rsidRPr="00733462">
        <w:rPr>
          <w:sz w:val="22"/>
          <w:szCs w:val="22"/>
          <w:lang w:val="ru-RU"/>
        </w:rPr>
        <w:t xml:space="preserve"> </w:t>
      </w:r>
      <w:r>
        <w:rPr>
          <w:sz w:val="22"/>
          <w:szCs w:val="22"/>
          <w:lang w:val="ru-RU"/>
        </w:rPr>
        <w:t>счет</w:t>
      </w:r>
      <w:r w:rsidRPr="00733462">
        <w:rPr>
          <w:sz w:val="22"/>
          <w:szCs w:val="22"/>
          <w:lang w:val="ru-RU"/>
        </w:rPr>
        <w:t xml:space="preserve"> </w:t>
      </w:r>
      <w:r>
        <w:rPr>
          <w:sz w:val="22"/>
          <w:szCs w:val="22"/>
          <w:lang w:val="ru-RU"/>
        </w:rPr>
        <w:t>эффекта</w:t>
      </w:r>
      <w:r w:rsidRPr="00733462">
        <w:rPr>
          <w:sz w:val="22"/>
          <w:szCs w:val="22"/>
          <w:lang w:val="ru-RU"/>
        </w:rPr>
        <w:t xml:space="preserve"> </w:t>
      </w:r>
      <w:r>
        <w:rPr>
          <w:sz w:val="22"/>
          <w:szCs w:val="22"/>
          <w:lang w:val="ru-RU"/>
        </w:rPr>
        <w:t>масштаба на национальном и международном уровне в</w:t>
      </w:r>
      <w:r w:rsidRPr="00733462">
        <w:rPr>
          <w:sz w:val="22"/>
          <w:szCs w:val="22"/>
          <w:lang w:val="ru-RU"/>
        </w:rPr>
        <w:t xml:space="preserve"> </w:t>
      </w:r>
      <w:r>
        <w:rPr>
          <w:sz w:val="22"/>
          <w:szCs w:val="22"/>
          <w:lang w:val="ru-RU"/>
        </w:rPr>
        <w:t>современной</w:t>
      </w:r>
      <w:r w:rsidRPr="00733462">
        <w:rPr>
          <w:sz w:val="22"/>
          <w:szCs w:val="22"/>
          <w:lang w:val="ru-RU"/>
        </w:rPr>
        <w:t xml:space="preserve"> </w:t>
      </w:r>
      <w:r>
        <w:rPr>
          <w:sz w:val="22"/>
          <w:szCs w:val="22"/>
          <w:lang w:val="ru-RU"/>
        </w:rPr>
        <w:t>теории</w:t>
      </w:r>
      <w:r w:rsidRPr="00733462">
        <w:rPr>
          <w:sz w:val="22"/>
          <w:szCs w:val="22"/>
          <w:lang w:val="ru-RU"/>
        </w:rPr>
        <w:t xml:space="preserve"> </w:t>
      </w:r>
      <w:r>
        <w:rPr>
          <w:sz w:val="22"/>
          <w:szCs w:val="22"/>
          <w:lang w:val="ru-RU"/>
        </w:rPr>
        <w:t>по</w:t>
      </w:r>
      <w:r w:rsidRPr="00733462">
        <w:rPr>
          <w:sz w:val="22"/>
          <w:szCs w:val="22"/>
          <w:lang w:val="ru-RU"/>
        </w:rPr>
        <w:t xml:space="preserve"> </w:t>
      </w:r>
      <w:r>
        <w:rPr>
          <w:sz w:val="22"/>
          <w:szCs w:val="22"/>
          <w:lang w:val="ru-RU"/>
        </w:rPr>
        <w:t>международной</w:t>
      </w:r>
      <w:r w:rsidRPr="00733462">
        <w:rPr>
          <w:sz w:val="22"/>
          <w:szCs w:val="22"/>
          <w:lang w:val="ru-RU"/>
        </w:rPr>
        <w:t xml:space="preserve"> </w:t>
      </w:r>
      <w:r>
        <w:rPr>
          <w:sz w:val="22"/>
          <w:szCs w:val="22"/>
          <w:lang w:val="ru-RU"/>
        </w:rPr>
        <w:t>торговле</w:t>
      </w:r>
      <w:r w:rsidRPr="00733462">
        <w:rPr>
          <w:sz w:val="22"/>
          <w:szCs w:val="22"/>
          <w:lang w:val="ru-RU"/>
        </w:rPr>
        <w:t>.’’</w:t>
      </w:r>
      <w:r>
        <w:rPr>
          <w:sz w:val="22"/>
          <w:szCs w:val="22"/>
          <w:lang w:val="ru-RU"/>
        </w:rPr>
        <w:t xml:space="preserve"> Американский экономический обзор</w:t>
      </w:r>
      <w:r w:rsidRPr="00733462">
        <w:rPr>
          <w:i/>
          <w:sz w:val="22"/>
          <w:szCs w:val="22"/>
          <w:lang w:val="ru-RU"/>
        </w:rPr>
        <w:t xml:space="preserve">. </w:t>
      </w:r>
      <w:r w:rsidRPr="00CC5D9B">
        <w:rPr>
          <w:sz w:val="22"/>
          <w:szCs w:val="22"/>
          <w:lang w:val="ru-RU"/>
        </w:rPr>
        <w:t>72(3):389–405.</w:t>
      </w:r>
    </w:p>
    <w:p w:rsidR="000E180E" w:rsidRPr="0012628A" w:rsidRDefault="000E180E" w:rsidP="000E180E">
      <w:pPr>
        <w:spacing w:after="120" w:line="240" w:lineRule="auto"/>
        <w:ind w:left="284" w:hanging="284"/>
        <w:jc w:val="both"/>
        <w:rPr>
          <w:sz w:val="22"/>
          <w:lang w:val="ru-RU"/>
        </w:rPr>
      </w:pPr>
      <w:r w:rsidRPr="00B71152">
        <w:rPr>
          <w:sz w:val="22"/>
        </w:rPr>
        <w:t>Ernst</w:t>
      </w:r>
      <w:r w:rsidRPr="0012628A">
        <w:rPr>
          <w:sz w:val="22"/>
          <w:lang w:val="ru-RU"/>
        </w:rPr>
        <w:t xml:space="preserve"> </w:t>
      </w:r>
      <w:r w:rsidRPr="00B71152">
        <w:rPr>
          <w:sz w:val="22"/>
        </w:rPr>
        <w:t>and</w:t>
      </w:r>
      <w:r w:rsidRPr="0012628A">
        <w:rPr>
          <w:sz w:val="22"/>
          <w:lang w:val="ru-RU"/>
        </w:rPr>
        <w:t xml:space="preserve"> </w:t>
      </w:r>
      <w:r w:rsidRPr="00B71152">
        <w:rPr>
          <w:sz w:val="22"/>
        </w:rPr>
        <w:t>Young</w:t>
      </w:r>
      <w:r w:rsidRPr="0012628A">
        <w:rPr>
          <w:sz w:val="22"/>
          <w:lang w:val="ru-RU"/>
        </w:rPr>
        <w:t xml:space="preserve"> (2011). </w:t>
      </w:r>
      <w:r>
        <w:rPr>
          <w:sz w:val="22"/>
          <w:lang w:val="ru-RU"/>
        </w:rPr>
        <w:t>Инвестиционная</w:t>
      </w:r>
      <w:r w:rsidRPr="0043738C">
        <w:rPr>
          <w:sz w:val="22"/>
          <w:lang w:val="ru-RU"/>
        </w:rPr>
        <w:t xml:space="preserve"> </w:t>
      </w:r>
      <w:r>
        <w:rPr>
          <w:sz w:val="22"/>
          <w:lang w:val="ru-RU"/>
        </w:rPr>
        <w:t>привлекательность</w:t>
      </w:r>
      <w:r w:rsidRPr="0043738C">
        <w:rPr>
          <w:sz w:val="22"/>
          <w:lang w:val="ru-RU"/>
        </w:rPr>
        <w:t xml:space="preserve"> </w:t>
      </w:r>
      <w:r>
        <w:rPr>
          <w:sz w:val="22"/>
          <w:lang w:val="ru-RU"/>
        </w:rPr>
        <w:t>Казахстана</w:t>
      </w:r>
      <w:r w:rsidRPr="0043738C">
        <w:rPr>
          <w:i/>
          <w:sz w:val="22"/>
          <w:lang w:val="ru-RU"/>
        </w:rPr>
        <w:t xml:space="preserve">. </w:t>
      </w:r>
      <w:r>
        <w:rPr>
          <w:i/>
          <w:sz w:val="22"/>
          <w:lang w:val="ru-RU"/>
        </w:rPr>
        <w:t>Обзор мнений инвесторов</w:t>
      </w:r>
      <w:r w:rsidRPr="0043738C">
        <w:rPr>
          <w:sz w:val="22"/>
          <w:lang w:val="ru-RU"/>
        </w:rPr>
        <w:t xml:space="preserve">. </w:t>
      </w:r>
      <w:r w:rsidRPr="00B71152">
        <w:rPr>
          <w:sz w:val="22"/>
        </w:rPr>
        <w:t>Ernst</w:t>
      </w:r>
      <w:r w:rsidRPr="0012628A">
        <w:rPr>
          <w:sz w:val="22"/>
          <w:lang w:val="ru-RU"/>
        </w:rPr>
        <w:t xml:space="preserve"> </w:t>
      </w:r>
      <w:r w:rsidRPr="00B71152">
        <w:rPr>
          <w:sz w:val="22"/>
        </w:rPr>
        <w:t>and</w:t>
      </w:r>
      <w:r w:rsidRPr="0012628A">
        <w:rPr>
          <w:sz w:val="22"/>
          <w:lang w:val="ru-RU"/>
        </w:rPr>
        <w:t xml:space="preserve"> </w:t>
      </w:r>
      <w:r w:rsidRPr="00B71152">
        <w:rPr>
          <w:sz w:val="22"/>
        </w:rPr>
        <w:t>Young</w:t>
      </w:r>
      <w:r w:rsidRPr="0012628A">
        <w:rPr>
          <w:sz w:val="22"/>
          <w:lang w:val="ru-RU"/>
        </w:rPr>
        <w:t>.</w:t>
      </w:r>
    </w:p>
    <w:p w:rsidR="000E180E" w:rsidRPr="0012628A" w:rsidRDefault="000E180E" w:rsidP="000E180E">
      <w:pPr>
        <w:spacing w:after="120" w:line="240" w:lineRule="auto"/>
        <w:ind w:left="284" w:hanging="284"/>
        <w:jc w:val="both"/>
        <w:rPr>
          <w:sz w:val="22"/>
          <w:lang w:val="ru-RU"/>
        </w:rPr>
      </w:pPr>
      <w:r>
        <w:rPr>
          <w:sz w:val="22"/>
          <w:lang w:val="ru-RU"/>
        </w:rPr>
        <w:t>Ф</w:t>
      </w:r>
      <w:r w:rsidRPr="000027D7">
        <w:rPr>
          <w:sz w:val="22"/>
          <w:lang w:val="ru-RU"/>
        </w:rPr>
        <w:t xml:space="preserve">. </w:t>
      </w:r>
      <w:r>
        <w:rPr>
          <w:sz w:val="22"/>
          <w:lang w:val="ru-RU"/>
        </w:rPr>
        <w:t>Эшенбах</w:t>
      </w:r>
      <w:r w:rsidRPr="000027D7">
        <w:rPr>
          <w:sz w:val="22"/>
          <w:lang w:val="ru-RU"/>
        </w:rPr>
        <w:t xml:space="preserve"> </w:t>
      </w:r>
      <w:r>
        <w:rPr>
          <w:sz w:val="22"/>
          <w:lang w:val="ru-RU"/>
        </w:rPr>
        <w:t>и</w:t>
      </w:r>
      <w:r w:rsidRPr="000027D7">
        <w:rPr>
          <w:sz w:val="22"/>
          <w:lang w:val="ru-RU"/>
        </w:rPr>
        <w:t xml:space="preserve"> </w:t>
      </w:r>
      <w:r>
        <w:rPr>
          <w:sz w:val="22"/>
          <w:lang w:val="ru-RU"/>
        </w:rPr>
        <w:t>Б</w:t>
      </w:r>
      <w:r w:rsidRPr="000027D7">
        <w:rPr>
          <w:sz w:val="22"/>
          <w:lang w:val="ru-RU"/>
        </w:rPr>
        <w:t xml:space="preserve">. </w:t>
      </w:r>
      <w:r>
        <w:rPr>
          <w:sz w:val="22"/>
          <w:lang w:val="ru-RU"/>
        </w:rPr>
        <w:t xml:space="preserve">Хэкман </w:t>
      </w:r>
      <w:r w:rsidRPr="000027D7">
        <w:rPr>
          <w:sz w:val="22"/>
          <w:lang w:val="ru-RU"/>
        </w:rPr>
        <w:t>(2006). “</w:t>
      </w:r>
      <w:r>
        <w:rPr>
          <w:sz w:val="22"/>
          <w:lang w:val="ru-RU"/>
        </w:rPr>
        <w:t>Политические</w:t>
      </w:r>
      <w:r w:rsidRPr="000027D7">
        <w:rPr>
          <w:sz w:val="22"/>
          <w:lang w:val="ru-RU"/>
        </w:rPr>
        <w:t xml:space="preserve"> </w:t>
      </w:r>
      <w:r>
        <w:rPr>
          <w:sz w:val="22"/>
          <w:lang w:val="ru-RU"/>
        </w:rPr>
        <w:t>реформы</w:t>
      </w:r>
      <w:r w:rsidRPr="000027D7">
        <w:rPr>
          <w:sz w:val="22"/>
          <w:lang w:val="ru-RU"/>
        </w:rPr>
        <w:t xml:space="preserve"> </w:t>
      </w:r>
      <w:r>
        <w:rPr>
          <w:sz w:val="22"/>
          <w:lang w:val="ru-RU"/>
        </w:rPr>
        <w:t>в</w:t>
      </w:r>
      <w:r w:rsidRPr="000027D7">
        <w:rPr>
          <w:sz w:val="22"/>
          <w:lang w:val="ru-RU"/>
        </w:rPr>
        <w:t xml:space="preserve"> </w:t>
      </w:r>
      <w:r>
        <w:rPr>
          <w:sz w:val="22"/>
          <w:lang w:val="ru-RU"/>
        </w:rPr>
        <w:t>сфере</w:t>
      </w:r>
      <w:r w:rsidRPr="000027D7">
        <w:rPr>
          <w:sz w:val="22"/>
          <w:lang w:val="ru-RU"/>
        </w:rPr>
        <w:t xml:space="preserve"> </w:t>
      </w:r>
      <w:r>
        <w:rPr>
          <w:sz w:val="22"/>
          <w:lang w:val="ru-RU"/>
        </w:rPr>
        <w:t>услуг</w:t>
      </w:r>
      <w:r w:rsidRPr="000027D7">
        <w:rPr>
          <w:sz w:val="22"/>
          <w:lang w:val="ru-RU"/>
        </w:rPr>
        <w:t xml:space="preserve"> </w:t>
      </w:r>
      <w:r>
        <w:rPr>
          <w:sz w:val="22"/>
          <w:lang w:val="ru-RU"/>
        </w:rPr>
        <w:t>и</w:t>
      </w:r>
      <w:r w:rsidRPr="000027D7">
        <w:rPr>
          <w:sz w:val="22"/>
          <w:lang w:val="ru-RU"/>
        </w:rPr>
        <w:t xml:space="preserve"> </w:t>
      </w:r>
      <w:r>
        <w:rPr>
          <w:sz w:val="22"/>
          <w:lang w:val="ru-RU"/>
        </w:rPr>
        <w:t>экономический</w:t>
      </w:r>
      <w:r w:rsidRPr="000027D7">
        <w:rPr>
          <w:sz w:val="22"/>
          <w:lang w:val="ru-RU"/>
        </w:rPr>
        <w:t xml:space="preserve"> </w:t>
      </w:r>
      <w:r>
        <w:rPr>
          <w:sz w:val="22"/>
          <w:lang w:val="ru-RU"/>
        </w:rPr>
        <w:t>рост в странах с переходной экономикой</w:t>
      </w:r>
      <w:r w:rsidRPr="000027D7">
        <w:rPr>
          <w:sz w:val="22"/>
          <w:lang w:val="ru-RU"/>
        </w:rPr>
        <w:t xml:space="preserve">, 1990-2004.” </w:t>
      </w:r>
      <w:r>
        <w:rPr>
          <w:sz w:val="22"/>
          <w:lang w:val="ru-RU"/>
        </w:rPr>
        <w:t>Доклад</w:t>
      </w:r>
      <w:r w:rsidRPr="0012628A">
        <w:rPr>
          <w:sz w:val="22"/>
          <w:lang w:val="ru-RU"/>
        </w:rPr>
        <w:t xml:space="preserve"> </w:t>
      </w:r>
      <w:r>
        <w:rPr>
          <w:sz w:val="22"/>
          <w:lang w:val="ru-RU"/>
        </w:rPr>
        <w:t>С</w:t>
      </w:r>
      <w:r w:rsidRPr="00B71152">
        <w:rPr>
          <w:i/>
          <w:sz w:val="22"/>
        </w:rPr>
        <w:t>EPR</w:t>
      </w:r>
      <w:r w:rsidRPr="0012628A">
        <w:rPr>
          <w:i/>
          <w:sz w:val="22"/>
          <w:lang w:val="ru-RU"/>
        </w:rPr>
        <w:t xml:space="preserve"> </w:t>
      </w:r>
      <w:r>
        <w:rPr>
          <w:i/>
          <w:sz w:val="22"/>
          <w:lang w:val="ru-RU"/>
        </w:rPr>
        <w:t>для</w:t>
      </w:r>
      <w:r w:rsidRPr="0012628A">
        <w:rPr>
          <w:i/>
          <w:sz w:val="22"/>
          <w:lang w:val="ru-RU"/>
        </w:rPr>
        <w:t xml:space="preserve"> </w:t>
      </w:r>
      <w:r>
        <w:rPr>
          <w:i/>
          <w:sz w:val="22"/>
          <w:lang w:val="ru-RU"/>
        </w:rPr>
        <w:t>обсуждения</w:t>
      </w:r>
      <w:r w:rsidRPr="0012628A">
        <w:rPr>
          <w:i/>
          <w:sz w:val="22"/>
          <w:lang w:val="ru-RU"/>
        </w:rPr>
        <w:t xml:space="preserve"> №</w:t>
      </w:r>
      <w:r w:rsidRPr="0012628A">
        <w:rPr>
          <w:sz w:val="22"/>
          <w:lang w:val="ru-RU"/>
        </w:rPr>
        <w:t xml:space="preserve"> 5625.</w:t>
      </w:r>
    </w:p>
    <w:p w:rsidR="000E180E" w:rsidRPr="0012628A" w:rsidRDefault="000E180E" w:rsidP="000E180E">
      <w:pPr>
        <w:spacing w:after="120" w:line="240" w:lineRule="auto"/>
        <w:ind w:left="284" w:hanging="284"/>
        <w:jc w:val="both"/>
        <w:rPr>
          <w:i/>
          <w:sz w:val="22"/>
          <w:lang w:val="ru-RU"/>
        </w:rPr>
      </w:pPr>
      <w:r>
        <w:rPr>
          <w:sz w:val="22"/>
          <w:lang w:val="ru-RU"/>
        </w:rPr>
        <w:t>Европейский</w:t>
      </w:r>
      <w:r w:rsidRPr="0012628A">
        <w:rPr>
          <w:sz w:val="22"/>
          <w:lang w:val="ru-RU"/>
        </w:rPr>
        <w:t xml:space="preserve"> </w:t>
      </w:r>
      <w:r>
        <w:rPr>
          <w:sz w:val="22"/>
          <w:lang w:val="ru-RU"/>
        </w:rPr>
        <w:t>Союз</w:t>
      </w:r>
      <w:r w:rsidRPr="0012628A">
        <w:rPr>
          <w:sz w:val="22"/>
          <w:lang w:val="ru-RU"/>
        </w:rPr>
        <w:t xml:space="preserve"> (1999). </w:t>
      </w:r>
      <w:r>
        <w:rPr>
          <w:sz w:val="22"/>
          <w:lang w:val="ru-RU"/>
        </w:rPr>
        <w:t>Европейский</w:t>
      </w:r>
      <w:r w:rsidRPr="000027D7">
        <w:rPr>
          <w:sz w:val="22"/>
          <w:lang w:val="ru-RU"/>
        </w:rPr>
        <w:t xml:space="preserve"> </w:t>
      </w:r>
      <w:r>
        <w:rPr>
          <w:sz w:val="22"/>
          <w:lang w:val="ru-RU"/>
        </w:rPr>
        <w:t>Союз</w:t>
      </w:r>
      <w:r w:rsidRPr="000027D7">
        <w:rPr>
          <w:sz w:val="22"/>
          <w:lang w:val="ru-RU"/>
        </w:rPr>
        <w:t xml:space="preserve"> </w:t>
      </w:r>
      <w:r>
        <w:rPr>
          <w:sz w:val="22"/>
          <w:lang w:val="ru-RU"/>
        </w:rPr>
        <w:t>и</w:t>
      </w:r>
      <w:r w:rsidRPr="000027D7">
        <w:rPr>
          <w:sz w:val="22"/>
          <w:lang w:val="ru-RU"/>
        </w:rPr>
        <w:t xml:space="preserve"> </w:t>
      </w:r>
      <w:r>
        <w:rPr>
          <w:sz w:val="22"/>
          <w:lang w:val="ru-RU"/>
        </w:rPr>
        <w:t>Республика</w:t>
      </w:r>
      <w:r w:rsidRPr="000027D7">
        <w:rPr>
          <w:sz w:val="22"/>
          <w:lang w:val="ru-RU"/>
        </w:rPr>
        <w:t xml:space="preserve"> </w:t>
      </w:r>
      <w:r>
        <w:rPr>
          <w:sz w:val="22"/>
          <w:lang w:val="ru-RU"/>
        </w:rPr>
        <w:t>Казахстан</w:t>
      </w:r>
      <w:r w:rsidRPr="000027D7">
        <w:rPr>
          <w:sz w:val="22"/>
          <w:lang w:val="ru-RU"/>
        </w:rPr>
        <w:t xml:space="preserve">, </w:t>
      </w:r>
      <w:r w:rsidR="00AA5DA5">
        <w:rPr>
          <w:sz w:val="22"/>
          <w:lang w:val="ru-RU"/>
        </w:rPr>
        <w:t>с</w:t>
      </w:r>
      <w:r w:rsidR="00472614">
        <w:rPr>
          <w:sz w:val="22"/>
          <w:lang w:val="ru-RU"/>
        </w:rPr>
        <w:t>.</w:t>
      </w:r>
      <w:r>
        <w:rPr>
          <w:sz w:val="22"/>
          <w:lang w:val="ru-RU"/>
        </w:rPr>
        <w:t>оглашение</w:t>
      </w:r>
      <w:r w:rsidRPr="000027D7">
        <w:rPr>
          <w:sz w:val="22"/>
          <w:lang w:val="ru-RU"/>
        </w:rPr>
        <w:t xml:space="preserve"> </w:t>
      </w:r>
      <w:r>
        <w:rPr>
          <w:sz w:val="22"/>
          <w:lang w:val="ru-RU"/>
        </w:rPr>
        <w:t>о</w:t>
      </w:r>
      <w:r w:rsidRPr="000027D7">
        <w:rPr>
          <w:sz w:val="22"/>
          <w:lang w:val="ru-RU"/>
        </w:rPr>
        <w:t xml:space="preserve"> </w:t>
      </w:r>
      <w:r>
        <w:rPr>
          <w:sz w:val="22"/>
          <w:lang w:val="ru-RU"/>
        </w:rPr>
        <w:t>партнерстве</w:t>
      </w:r>
      <w:r w:rsidRPr="000027D7">
        <w:rPr>
          <w:sz w:val="22"/>
          <w:lang w:val="ru-RU"/>
        </w:rPr>
        <w:t xml:space="preserve"> </w:t>
      </w:r>
      <w:r>
        <w:rPr>
          <w:sz w:val="22"/>
          <w:lang w:val="ru-RU"/>
        </w:rPr>
        <w:t>и</w:t>
      </w:r>
      <w:r w:rsidRPr="000027D7">
        <w:rPr>
          <w:sz w:val="22"/>
          <w:lang w:val="ru-RU"/>
        </w:rPr>
        <w:t xml:space="preserve"> </w:t>
      </w:r>
      <w:r>
        <w:rPr>
          <w:sz w:val="22"/>
          <w:lang w:val="ru-RU"/>
        </w:rPr>
        <w:t>сотрудничестве</w:t>
      </w:r>
      <w:r w:rsidRPr="000027D7">
        <w:rPr>
          <w:sz w:val="22"/>
          <w:lang w:val="ru-RU"/>
        </w:rPr>
        <w:t>.</w:t>
      </w:r>
      <w:r>
        <w:rPr>
          <w:sz w:val="22"/>
          <w:lang w:val="ru-RU"/>
        </w:rPr>
        <w:t xml:space="preserve"> </w:t>
      </w:r>
    </w:p>
    <w:p w:rsidR="000E180E" w:rsidRDefault="000E180E" w:rsidP="000E180E">
      <w:pPr>
        <w:pStyle w:val="StyleTimesNewRoman12ptLeft0cmHanging127cmAfter"/>
        <w:spacing w:after="120"/>
        <w:jc w:val="both"/>
        <w:rPr>
          <w:sz w:val="22"/>
          <w:szCs w:val="22"/>
          <w:lang w:val="ru-RU"/>
        </w:rPr>
      </w:pPr>
      <w:r>
        <w:rPr>
          <w:sz w:val="22"/>
          <w:szCs w:val="22"/>
          <w:lang w:val="ru-RU"/>
        </w:rPr>
        <w:t>Р</w:t>
      </w:r>
      <w:r w:rsidRPr="00DC6DEF">
        <w:rPr>
          <w:sz w:val="22"/>
          <w:szCs w:val="22"/>
          <w:lang w:val="ru-RU"/>
        </w:rPr>
        <w:t xml:space="preserve">. </w:t>
      </w:r>
      <w:r>
        <w:rPr>
          <w:sz w:val="22"/>
          <w:szCs w:val="22"/>
          <w:lang w:val="ru-RU"/>
        </w:rPr>
        <w:t>Фалви</w:t>
      </w:r>
      <w:r w:rsidRPr="00DC6DEF">
        <w:rPr>
          <w:sz w:val="22"/>
          <w:szCs w:val="22"/>
          <w:lang w:val="ru-RU"/>
        </w:rPr>
        <w:t xml:space="preserve">, </w:t>
      </w:r>
      <w:r>
        <w:rPr>
          <w:sz w:val="22"/>
          <w:szCs w:val="22"/>
          <w:lang w:val="ru-RU"/>
        </w:rPr>
        <w:t>Н</w:t>
      </w:r>
      <w:r w:rsidRPr="00DC6DEF">
        <w:rPr>
          <w:sz w:val="22"/>
          <w:szCs w:val="22"/>
          <w:lang w:val="ru-RU"/>
        </w:rPr>
        <w:t xml:space="preserve">. </w:t>
      </w:r>
      <w:r>
        <w:rPr>
          <w:sz w:val="22"/>
          <w:szCs w:val="22"/>
          <w:lang w:val="ru-RU"/>
        </w:rPr>
        <w:t>Фостер</w:t>
      </w:r>
      <w:r w:rsidRPr="00DC6DEF">
        <w:rPr>
          <w:sz w:val="22"/>
          <w:szCs w:val="22"/>
          <w:lang w:val="ru-RU"/>
        </w:rPr>
        <w:t xml:space="preserve"> </w:t>
      </w:r>
      <w:r>
        <w:rPr>
          <w:sz w:val="22"/>
          <w:szCs w:val="22"/>
          <w:lang w:val="ru-RU"/>
        </w:rPr>
        <w:t>и</w:t>
      </w:r>
      <w:r w:rsidRPr="00DC6DEF">
        <w:rPr>
          <w:sz w:val="22"/>
          <w:szCs w:val="22"/>
          <w:lang w:val="ru-RU"/>
        </w:rPr>
        <w:t xml:space="preserve"> </w:t>
      </w:r>
      <w:r>
        <w:rPr>
          <w:sz w:val="22"/>
          <w:szCs w:val="22"/>
          <w:lang w:val="ru-RU"/>
        </w:rPr>
        <w:t>Д</w:t>
      </w:r>
      <w:r w:rsidRPr="00DC6DEF">
        <w:rPr>
          <w:sz w:val="22"/>
          <w:szCs w:val="22"/>
          <w:lang w:val="ru-RU"/>
        </w:rPr>
        <w:t xml:space="preserve">. </w:t>
      </w:r>
      <w:r>
        <w:rPr>
          <w:sz w:val="22"/>
          <w:szCs w:val="22"/>
          <w:lang w:val="ru-RU"/>
        </w:rPr>
        <w:t>Гринвэй.</w:t>
      </w:r>
      <w:r w:rsidRPr="00DC6DEF">
        <w:rPr>
          <w:sz w:val="22"/>
          <w:szCs w:val="22"/>
          <w:lang w:val="ru-RU"/>
        </w:rPr>
        <w:t xml:space="preserve"> </w:t>
      </w:r>
      <w:r w:rsidRPr="00CC5D9B">
        <w:rPr>
          <w:sz w:val="22"/>
          <w:szCs w:val="22"/>
          <w:lang w:val="ru-RU"/>
        </w:rPr>
        <w:t xml:space="preserve">2002. </w:t>
      </w:r>
      <w:r w:rsidRPr="00DC6DEF">
        <w:rPr>
          <w:sz w:val="22"/>
          <w:szCs w:val="22"/>
          <w:lang w:val="ru-RU"/>
        </w:rPr>
        <w:t>“</w:t>
      </w:r>
      <w:r>
        <w:rPr>
          <w:sz w:val="22"/>
          <w:szCs w:val="22"/>
          <w:lang w:val="ru-RU"/>
        </w:rPr>
        <w:t>Импорт</w:t>
      </w:r>
      <w:r w:rsidRPr="00DC6DEF">
        <w:rPr>
          <w:sz w:val="22"/>
          <w:szCs w:val="22"/>
          <w:lang w:val="ru-RU"/>
        </w:rPr>
        <w:t xml:space="preserve">, </w:t>
      </w:r>
      <w:r>
        <w:rPr>
          <w:sz w:val="22"/>
          <w:szCs w:val="22"/>
          <w:lang w:val="ru-RU"/>
        </w:rPr>
        <w:t>экспорт</w:t>
      </w:r>
      <w:r w:rsidRPr="00DC6DEF">
        <w:rPr>
          <w:sz w:val="22"/>
          <w:szCs w:val="22"/>
          <w:lang w:val="ru-RU"/>
        </w:rPr>
        <w:t xml:space="preserve">, </w:t>
      </w:r>
      <w:r>
        <w:rPr>
          <w:sz w:val="22"/>
          <w:szCs w:val="22"/>
          <w:lang w:val="ru-RU"/>
        </w:rPr>
        <w:t>перемещение</w:t>
      </w:r>
      <w:r w:rsidRPr="00DC6DEF">
        <w:rPr>
          <w:sz w:val="22"/>
          <w:szCs w:val="22"/>
          <w:lang w:val="ru-RU"/>
        </w:rPr>
        <w:t xml:space="preserve"> </w:t>
      </w:r>
      <w:r>
        <w:rPr>
          <w:sz w:val="22"/>
          <w:szCs w:val="22"/>
          <w:lang w:val="ru-RU"/>
        </w:rPr>
        <w:t>знаний</w:t>
      </w:r>
      <w:r w:rsidRPr="00DC6DEF">
        <w:rPr>
          <w:sz w:val="22"/>
          <w:szCs w:val="22"/>
          <w:lang w:val="ru-RU"/>
        </w:rPr>
        <w:t xml:space="preserve"> </w:t>
      </w:r>
      <w:r>
        <w:rPr>
          <w:sz w:val="22"/>
          <w:szCs w:val="22"/>
          <w:lang w:val="ru-RU"/>
        </w:rPr>
        <w:t>и</w:t>
      </w:r>
      <w:r w:rsidRPr="00DC6DEF">
        <w:rPr>
          <w:sz w:val="22"/>
          <w:szCs w:val="22"/>
          <w:lang w:val="ru-RU"/>
        </w:rPr>
        <w:t xml:space="preserve"> </w:t>
      </w:r>
      <w:r>
        <w:rPr>
          <w:sz w:val="22"/>
          <w:szCs w:val="22"/>
          <w:lang w:val="ru-RU"/>
        </w:rPr>
        <w:t>рост</w:t>
      </w:r>
      <w:r w:rsidRPr="00DC6DEF">
        <w:rPr>
          <w:sz w:val="22"/>
          <w:szCs w:val="22"/>
          <w:lang w:val="ru-RU"/>
        </w:rPr>
        <w:t xml:space="preserve">.” </w:t>
      </w:r>
      <w:r>
        <w:rPr>
          <w:sz w:val="22"/>
          <w:szCs w:val="22"/>
          <w:lang w:val="ru-RU"/>
        </w:rPr>
        <w:t>Экономические письма</w:t>
      </w:r>
      <w:r w:rsidRPr="00B71152">
        <w:rPr>
          <w:i/>
          <w:sz w:val="22"/>
          <w:szCs w:val="22"/>
        </w:rPr>
        <w:t>s</w:t>
      </w:r>
      <w:r w:rsidRPr="00CC5D9B">
        <w:rPr>
          <w:sz w:val="22"/>
          <w:szCs w:val="22"/>
          <w:lang w:val="ru-RU"/>
        </w:rPr>
        <w:t xml:space="preserve"> 85:209–13.</w:t>
      </w:r>
    </w:p>
    <w:p w:rsidR="000E180E" w:rsidRPr="0012628A" w:rsidRDefault="000E180E" w:rsidP="000E180E">
      <w:pPr>
        <w:pStyle w:val="StyleTimesNewRoman12ptLeft0cmHanging127cmAfter"/>
        <w:spacing w:after="120"/>
        <w:jc w:val="both"/>
        <w:rPr>
          <w:sz w:val="22"/>
          <w:szCs w:val="22"/>
          <w:lang w:val="ru-RU"/>
        </w:rPr>
      </w:pPr>
      <w:r>
        <w:rPr>
          <w:sz w:val="22"/>
          <w:szCs w:val="22"/>
          <w:lang w:val="ru-RU"/>
        </w:rPr>
        <w:t>Т</w:t>
      </w:r>
      <w:r w:rsidRPr="0012628A">
        <w:rPr>
          <w:sz w:val="22"/>
          <w:szCs w:val="22"/>
          <w:lang w:val="ru-RU"/>
        </w:rPr>
        <w:t xml:space="preserve">. </w:t>
      </w:r>
      <w:r>
        <w:rPr>
          <w:sz w:val="22"/>
          <w:szCs w:val="22"/>
          <w:lang w:val="ru-RU"/>
        </w:rPr>
        <w:t>Фароле</w:t>
      </w:r>
      <w:r w:rsidRPr="0012628A">
        <w:rPr>
          <w:sz w:val="22"/>
          <w:szCs w:val="22"/>
          <w:lang w:val="ru-RU"/>
        </w:rPr>
        <w:t xml:space="preserve">. </w:t>
      </w:r>
      <w:r w:rsidRPr="00733462">
        <w:rPr>
          <w:sz w:val="22"/>
          <w:szCs w:val="22"/>
          <w:lang w:val="ru-RU"/>
        </w:rPr>
        <w:t xml:space="preserve">(2011) </w:t>
      </w:r>
      <w:r>
        <w:rPr>
          <w:sz w:val="22"/>
          <w:szCs w:val="22"/>
          <w:lang w:val="ru-RU"/>
        </w:rPr>
        <w:t>Специальные</w:t>
      </w:r>
      <w:r w:rsidRPr="00733462">
        <w:rPr>
          <w:sz w:val="22"/>
          <w:szCs w:val="22"/>
          <w:lang w:val="ru-RU"/>
        </w:rPr>
        <w:t xml:space="preserve"> </w:t>
      </w:r>
      <w:r>
        <w:rPr>
          <w:sz w:val="22"/>
          <w:szCs w:val="22"/>
          <w:lang w:val="ru-RU"/>
        </w:rPr>
        <w:t>экономические</w:t>
      </w:r>
      <w:r w:rsidRPr="00733462">
        <w:rPr>
          <w:sz w:val="22"/>
          <w:szCs w:val="22"/>
          <w:lang w:val="ru-RU"/>
        </w:rPr>
        <w:t xml:space="preserve"> </w:t>
      </w:r>
      <w:r>
        <w:rPr>
          <w:sz w:val="22"/>
          <w:szCs w:val="22"/>
          <w:lang w:val="ru-RU"/>
        </w:rPr>
        <w:t>зоны</w:t>
      </w:r>
      <w:r w:rsidRPr="00733462">
        <w:rPr>
          <w:sz w:val="22"/>
          <w:szCs w:val="22"/>
          <w:lang w:val="ru-RU"/>
        </w:rPr>
        <w:t xml:space="preserve"> </w:t>
      </w:r>
      <w:r>
        <w:rPr>
          <w:sz w:val="22"/>
          <w:szCs w:val="22"/>
          <w:lang w:val="ru-RU"/>
        </w:rPr>
        <w:t>в</w:t>
      </w:r>
      <w:r w:rsidRPr="00733462">
        <w:rPr>
          <w:sz w:val="22"/>
          <w:szCs w:val="22"/>
          <w:lang w:val="ru-RU"/>
        </w:rPr>
        <w:t xml:space="preserve"> </w:t>
      </w:r>
      <w:r>
        <w:rPr>
          <w:sz w:val="22"/>
          <w:szCs w:val="22"/>
          <w:lang w:val="ru-RU"/>
        </w:rPr>
        <w:t>Африке</w:t>
      </w:r>
      <w:r w:rsidRPr="00733462">
        <w:rPr>
          <w:i/>
          <w:sz w:val="22"/>
          <w:szCs w:val="22"/>
          <w:lang w:val="ru-RU"/>
        </w:rPr>
        <w:t xml:space="preserve">: </w:t>
      </w:r>
      <w:r>
        <w:rPr>
          <w:i/>
          <w:sz w:val="22"/>
          <w:szCs w:val="22"/>
          <w:lang w:val="ru-RU"/>
        </w:rPr>
        <w:t>Сравнение</w:t>
      </w:r>
      <w:r w:rsidRPr="00733462">
        <w:rPr>
          <w:i/>
          <w:sz w:val="22"/>
          <w:szCs w:val="22"/>
          <w:lang w:val="ru-RU"/>
        </w:rPr>
        <w:t xml:space="preserve"> </w:t>
      </w:r>
      <w:r>
        <w:rPr>
          <w:i/>
          <w:sz w:val="22"/>
          <w:szCs w:val="22"/>
          <w:lang w:val="ru-RU"/>
        </w:rPr>
        <w:t>показателей и уроки из международного опыта</w:t>
      </w:r>
      <w:r w:rsidRPr="00733462">
        <w:rPr>
          <w:sz w:val="22"/>
          <w:szCs w:val="22"/>
          <w:lang w:val="ru-RU"/>
        </w:rPr>
        <w:t xml:space="preserve">. </w:t>
      </w:r>
      <w:r>
        <w:rPr>
          <w:sz w:val="22"/>
          <w:szCs w:val="22"/>
          <w:lang w:val="ru-RU"/>
        </w:rPr>
        <w:t>Вашингтон</w:t>
      </w:r>
      <w:r w:rsidRPr="0012628A">
        <w:rPr>
          <w:sz w:val="22"/>
          <w:szCs w:val="22"/>
          <w:lang w:val="ru-RU"/>
        </w:rPr>
        <w:t xml:space="preserve">, </w:t>
      </w:r>
      <w:r>
        <w:rPr>
          <w:sz w:val="22"/>
          <w:szCs w:val="22"/>
          <w:lang w:val="ru-RU"/>
        </w:rPr>
        <w:t>Округ</w:t>
      </w:r>
      <w:r w:rsidRPr="0012628A">
        <w:rPr>
          <w:sz w:val="22"/>
          <w:szCs w:val="22"/>
          <w:lang w:val="ru-RU"/>
        </w:rPr>
        <w:t xml:space="preserve"> </w:t>
      </w:r>
      <w:r>
        <w:rPr>
          <w:sz w:val="22"/>
          <w:szCs w:val="22"/>
          <w:lang w:val="ru-RU"/>
        </w:rPr>
        <w:t>Колумбии</w:t>
      </w:r>
      <w:r w:rsidRPr="0012628A">
        <w:rPr>
          <w:sz w:val="22"/>
          <w:szCs w:val="22"/>
          <w:lang w:val="ru-RU"/>
        </w:rPr>
        <w:t xml:space="preserve">: </w:t>
      </w:r>
      <w:r>
        <w:rPr>
          <w:sz w:val="22"/>
          <w:szCs w:val="22"/>
          <w:lang w:val="ru-RU"/>
        </w:rPr>
        <w:t>Всемирный</w:t>
      </w:r>
      <w:r w:rsidRPr="0012628A">
        <w:rPr>
          <w:sz w:val="22"/>
          <w:szCs w:val="22"/>
          <w:lang w:val="ru-RU"/>
        </w:rPr>
        <w:t xml:space="preserve"> </w:t>
      </w:r>
      <w:r>
        <w:rPr>
          <w:sz w:val="22"/>
          <w:szCs w:val="22"/>
          <w:lang w:val="ru-RU"/>
        </w:rPr>
        <w:t>банк</w:t>
      </w:r>
      <w:r w:rsidRPr="0012628A">
        <w:rPr>
          <w:sz w:val="22"/>
          <w:szCs w:val="22"/>
          <w:lang w:val="ru-RU"/>
        </w:rPr>
        <w:t>.</w:t>
      </w:r>
    </w:p>
    <w:p w:rsidR="000E180E" w:rsidRPr="00CC5D9B" w:rsidRDefault="000E180E" w:rsidP="000E180E">
      <w:pPr>
        <w:pStyle w:val="StyleTimesNewRoman12ptLeft0cmHanging127cmAfter"/>
        <w:spacing w:after="120"/>
        <w:jc w:val="both"/>
        <w:rPr>
          <w:sz w:val="22"/>
          <w:szCs w:val="22"/>
          <w:lang w:val="ru-RU"/>
        </w:rPr>
      </w:pPr>
      <w:r>
        <w:rPr>
          <w:sz w:val="22"/>
          <w:szCs w:val="22"/>
          <w:lang w:val="ru-RU"/>
        </w:rPr>
        <w:lastRenderedPageBreak/>
        <w:t>Р</w:t>
      </w:r>
      <w:r w:rsidRPr="00733462">
        <w:rPr>
          <w:sz w:val="22"/>
          <w:szCs w:val="22"/>
          <w:lang w:val="ru-RU"/>
        </w:rPr>
        <w:t xml:space="preserve">. </w:t>
      </w:r>
      <w:r>
        <w:rPr>
          <w:sz w:val="22"/>
          <w:szCs w:val="22"/>
          <w:lang w:val="ru-RU"/>
        </w:rPr>
        <w:t>Финстра</w:t>
      </w:r>
      <w:r w:rsidRPr="00733462">
        <w:rPr>
          <w:sz w:val="22"/>
          <w:szCs w:val="22"/>
          <w:lang w:val="ru-RU"/>
        </w:rPr>
        <w:t xml:space="preserve">, </w:t>
      </w:r>
      <w:r>
        <w:rPr>
          <w:sz w:val="22"/>
          <w:szCs w:val="22"/>
          <w:lang w:val="ru-RU"/>
        </w:rPr>
        <w:t>Д</w:t>
      </w:r>
      <w:r w:rsidRPr="00733462">
        <w:rPr>
          <w:sz w:val="22"/>
          <w:szCs w:val="22"/>
          <w:lang w:val="ru-RU"/>
        </w:rPr>
        <w:t xml:space="preserve">. </w:t>
      </w:r>
      <w:r>
        <w:rPr>
          <w:sz w:val="22"/>
          <w:szCs w:val="22"/>
          <w:lang w:val="ru-RU"/>
        </w:rPr>
        <w:t>Мадани</w:t>
      </w:r>
      <w:r w:rsidRPr="00733462">
        <w:rPr>
          <w:sz w:val="22"/>
          <w:szCs w:val="22"/>
          <w:lang w:val="ru-RU"/>
        </w:rPr>
        <w:t xml:space="preserve">, </w:t>
      </w:r>
      <w:r>
        <w:rPr>
          <w:sz w:val="22"/>
          <w:szCs w:val="22"/>
          <w:lang w:val="ru-RU"/>
        </w:rPr>
        <w:t>Т</w:t>
      </w:r>
      <w:r w:rsidRPr="00733462">
        <w:rPr>
          <w:sz w:val="22"/>
          <w:szCs w:val="22"/>
          <w:lang w:val="ru-RU"/>
        </w:rPr>
        <w:t xml:space="preserve">. </w:t>
      </w:r>
      <w:r>
        <w:rPr>
          <w:sz w:val="22"/>
          <w:szCs w:val="22"/>
          <w:lang w:val="ru-RU"/>
        </w:rPr>
        <w:t>Янг</w:t>
      </w:r>
      <w:r w:rsidRPr="00733462">
        <w:rPr>
          <w:sz w:val="22"/>
          <w:szCs w:val="22"/>
          <w:lang w:val="ru-RU"/>
        </w:rPr>
        <w:t xml:space="preserve"> </w:t>
      </w:r>
      <w:r>
        <w:rPr>
          <w:sz w:val="22"/>
          <w:szCs w:val="22"/>
          <w:lang w:val="ru-RU"/>
        </w:rPr>
        <w:t>и</w:t>
      </w:r>
      <w:r w:rsidRPr="00733462">
        <w:rPr>
          <w:sz w:val="22"/>
          <w:szCs w:val="22"/>
          <w:lang w:val="ru-RU"/>
        </w:rPr>
        <w:t xml:space="preserve"> </w:t>
      </w:r>
      <w:r>
        <w:rPr>
          <w:sz w:val="22"/>
          <w:szCs w:val="22"/>
          <w:lang w:val="ru-RU"/>
        </w:rPr>
        <w:t>С</w:t>
      </w:r>
      <w:r w:rsidRPr="00733462">
        <w:rPr>
          <w:sz w:val="22"/>
          <w:szCs w:val="22"/>
          <w:lang w:val="ru-RU"/>
        </w:rPr>
        <w:t xml:space="preserve">. </w:t>
      </w:r>
      <w:r>
        <w:rPr>
          <w:sz w:val="22"/>
          <w:szCs w:val="22"/>
          <w:lang w:val="ru-RU"/>
        </w:rPr>
        <w:t>Лиянг</w:t>
      </w:r>
      <w:r w:rsidRPr="00733462">
        <w:rPr>
          <w:sz w:val="22"/>
          <w:szCs w:val="22"/>
          <w:lang w:val="ru-RU"/>
        </w:rPr>
        <w:t xml:space="preserve"> (1999). “</w:t>
      </w:r>
      <w:r>
        <w:rPr>
          <w:sz w:val="22"/>
          <w:szCs w:val="22"/>
          <w:lang w:val="ru-RU"/>
        </w:rPr>
        <w:t>Анализ</w:t>
      </w:r>
      <w:r w:rsidRPr="00733462">
        <w:rPr>
          <w:sz w:val="22"/>
          <w:szCs w:val="22"/>
          <w:lang w:val="ru-RU"/>
        </w:rPr>
        <w:t xml:space="preserve"> </w:t>
      </w:r>
      <w:r>
        <w:rPr>
          <w:sz w:val="22"/>
          <w:szCs w:val="22"/>
          <w:lang w:val="ru-RU"/>
        </w:rPr>
        <w:t>эндогенного</w:t>
      </w:r>
      <w:r w:rsidRPr="00733462">
        <w:rPr>
          <w:sz w:val="22"/>
          <w:szCs w:val="22"/>
          <w:lang w:val="ru-RU"/>
        </w:rPr>
        <w:t xml:space="preserve"> </w:t>
      </w:r>
      <w:r>
        <w:rPr>
          <w:sz w:val="22"/>
          <w:szCs w:val="22"/>
          <w:lang w:val="ru-RU"/>
        </w:rPr>
        <w:t>роста</w:t>
      </w:r>
      <w:r w:rsidRPr="00733462">
        <w:rPr>
          <w:sz w:val="22"/>
          <w:szCs w:val="22"/>
          <w:lang w:val="ru-RU"/>
        </w:rPr>
        <w:t xml:space="preserve"> </w:t>
      </w:r>
      <w:r>
        <w:rPr>
          <w:sz w:val="22"/>
          <w:szCs w:val="22"/>
          <w:lang w:val="ru-RU"/>
        </w:rPr>
        <w:t>в</w:t>
      </w:r>
      <w:r w:rsidRPr="00733462">
        <w:rPr>
          <w:sz w:val="22"/>
          <w:szCs w:val="22"/>
          <w:lang w:val="ru-RU"/>
        </w:rPr>
        <w:t xml:space="preserve"> </w:t>
      </w:r>
      <w:r>
        <w:rPr>
          <w:sz w:val="22"/>
          <w:szCs w:val="22"/>
          <w:lang w:val="ru-RU"/>
        </w:rPr>
        <w:t>Северной Корее и Тайване</w:t>
      </w:r>
      <w:r w:rsidRPr="00733462">
        <w:rPr>
          <w:sz w:val="22"/>
          <w:szCs w:val="22"/>
          <w:lang w:val="ru-RU"/>
        </w:rPr>
        <w:t xml:space="preserve">.” </w:t>
      </w:r>
      <w:r>
        <w:rPr>
          <w:sz w:val="22"/>
          <w:szCs w:val="22"/>
          <w:lang w:val="ru-RU"/>
        </w:rPr>
        <w:t>Журнал</w:t>
      </w:r>
      <w:r w:rsidRPr="00CC5D9B">
        <w:rPr>
          <w:sz w:val="22"/>
          <w:szCs w:val="22"/>
          <w:lang w:val="ru-RU"/>
        </w:rPr>
        <w:t xml:space="preserve"> </w:t>
      </w:r>
      <w:r>
        <w:rPr>
          <w:sz w:val="22"/>
          <w:szCs w:val="22"/>
          <w:lang w:val="ru-RU"/>
        </w:rPr>
        <w:t>по</w:t>
      </w:r>
      <w:r w:rsidRPr="00CC5D9B">
        <w:rPr>
          <w:sz w:val="22"/>
          <w:szCs w:val="22"/>
          <w:lang w:val="ru-RU"/>
        </w:rPr>
        <w:t xml:space="preserve"> </w:t>
      </w:r>
      <w:r>
        <w:rPr>
          <w:sz w:val="22"/>
          <w:szCs w:val="22"/>
          <w:lang w:val="ru-RU"/>
        </w:rPr>
        <w:t>экономике</w:t>
      </w:r>
      <w:r w:rsidRPr="00CC5D9B">
        <w:rPr>
          <w:sz w:val="22"/>
          <w:szCs w:val="22"/>
          <w:lang w:val="ru-RU"/>
        </w:rPr>
        <w:t xml:space="preserve"> </w:t>
      </w:r>
      <w:r>
        <w:rPr>
          <w:sz w:val="22"/>
          <w:szCs w:val="22"/>
          <w:lang w:val="ru-RU"/>
        </w:rPr>
        <w:t>развивающихся</w:t>
      </w:r>
      <w:r w:rsidRPr="00CC5D9B">
        <w:rPr>
          <w:sz w:val="22"/>
          <w:szCs w:val="22"/>
          <w:lang w:val="ru-RU"/>
        </w:rPr>
        <w:t xml:space="preserve"> </w:t>
      </w:r>
      <w:r>
        <w:rPr>
          <w:sz w:val="22"/>
          <w:szCs w:val="22"/>
          <w:lang w:val="ru-RU"/>
        </w:rPr>
        <w:t>стран</w:t>
      </w:r>
      <w:r w:rsidRPr="00CC5D9B">
        <w:rPr>
          <w:sz w:val="22"/>
          <w:szCs w:val="22"/>
          <w:lang w:val="ru-RU"/>
        </w:rPr>
        <w:t>. 60: 317-341.</w:t>
      </w:r>
    </w:p>
    <w:p w:rsidR="000E180E" w:rsidRPr="009A6D94" w:rsidRDefault="000E180E" w:rsidP="000E180E">
      <w:pPr>
        <w:pStyle w:val="StyleTimesNewRoman12ptLeft0cmHanging127cmAfter"/>
        <w:rPr>
          <w:sz w:val="22"/>
          <w:lang w:val="ru-RU"/>
        </w:rPr>
      </w:pPr>
      <w:r>
        <w:rPr>
          <w:sz w:val="22"/>
          <w:lang w:val="ru-RU"/>
        </w:rPr>
        <w:t>Р</w:t>
      </w:r>
      <w:r w:rsidRPr="009A6D94">
        <w:rPr>
          <w:sz w:val="22"/>
          <w:lang w:val="ru-RU"/>
        </w:rPr>
        <w:t xml:space="preserve">. </w:t>
      </w:r>
      <w:r>
        <w:rPr>
          <w:sz w:val="22"/>
          <w:lang w:val="ru-RU"/>
        </w:rPr>
        <w:t>Финстра</w:t>
      </w:r>
      <w:r w:rsidRPr="009A6D94">
        <w:rPr>
          <w:sz w:val="22"/>
          <w:lang w:val="ru-RU"/>
        </w:rPr>
        <w:t xml:space="preserve"> (1998) </w:t>
      </w:r>
      <w:r>
        <w:rPr>
          <w:sz w:val="22"/>
          <w:lang w:val="ru-RU"/>
        </w:rPr>
        <w:t>Интеграция торговли и дезинтеграция производства в мировой экономике</w:t>
      </w:r>
      <w:r w:rsidRPr="009A6D94">
        <w:rPr>
          <w:sz w:val="22"/>
          <w:lang w:val="ru-RU"/>
        </w:rPr>
        <w:t xml:space="preserve">, </w:t>
      </w:r>
      <w:r>
        <w:rPr>
          <w:sz w:val="22"/>
          <w:lang w:val="ru-RU"/>
        </w:rPr>
        <w:t>Журнал экономических перспектив</w:t>
      </w:r>
      <w:r w:rsidRPr="009A6D94">
        <w:rPr>
          <w:sz w:val="22"/>
          <w:lang w:val="ru-RU"/>
        </w:rPr>
        <w:t xml:space="preserve">, 12 (4), </w:t>
      </w:r>
      <w:r>
        <w:rPr>
          <w:sz w:val="22"/>
          <w:lang w:val="ru-RU"/>
        </w:rPr>
        <w:t>стр.</w:t>
      </w:r>
      <w:r w:rsidRPr="009A6D94">
        <w:rPr>
          <w:sz w:val="22"/>
          <w:lang w:val="ru-RU"/>
        </w:rPr>
        <w:t xml:space="preserve"> 31-50.</w:t>
      </w:r>
    </w:p>
    <w:p w:rsidR="000E180E" w:rsidRPr="000027D7" w:rsidRDefault="000E180E" w:rsidP="000E180E">
      <w:pPr>
        <w:spacing w:after="120" w:line="240" w:lineRule="auto"/>
        <w:ind w:left="284" w:hanging="284"/>
        <w:jc w:val="both"/>
        <w:rPr>
          <w:sz w:val="22"/>
          <w:lang w:val="ru-RU"/>
        </w:rPr>
      </w:pPr>
      <w:r>
        <w:rPr>
          <w:sz w:val="22"/>
          <w:lang w:val="ru-RU"/>
        </w:rPr>
        <w:t>К</w:t>
      </w:r>
      <w:r w:rsidRPr="000027D7">
        <w:rPr>
          <w:sz w:val="22"/>
          <w:lang w:val="ru-RU"/>
        </w:rPr>
        <w:t xml:space="preserve">. </w:t>
      </w:r>
      <w:r>
        <w:rPr>
          <w:sz w:val="22"/>
          <w:lang w:val="ru-RU"/>
        </w:rPr>
        <w:t>Фернандез</w:t>
      </w:r>
      <w:r w:rsidRPr="000027D7">
        <w:rPr>
          <w:sz w:val="22"/>
          <w:lang w:val="ru-RU"/>
        </w:rPr>
        <w:t>-</w:t>
      </w:r>
      <w:r>
        <w:rPr>
          <w:sz w:val="22"/>
          <w:lang w:val="ru-RU"/>
        </w:rPr>
        <w:t>Старк</w:t>
      </w:r>
      <w:r w:rsidRPr="000027D7">
        <w:rPr>
          <w:sz w:val="22"/>
          <w:lang w:val="ru-RU"/>
        </w:rPr>
        <w:t xml:space="preserve">, </w:t>
      </w:r>
      <w:r>
        <w:rPr>
          <w:sz w:val="22"/>
          <w:lang w:val="ru-RU"/>
        </w:rPr>
        <w:t>П</w:t>
      </w:r>
      <w:r w:rsidRPr="000027D7">
        <w:rPr>
          <w:sz w:val="22"/>
          <w:lang w:val="ru-RU"/>
        </w:rPr>
        <w:t xml:space="preserve">. </w:t>
      </w:r>
      <w:r>
        <w:rPr>
          <w:sz w:val="22"/>
          <w:lang w:val="ru-RU"/>
        </w:rPr>
        <w:t>Бамбер</w:t>
      </w:r>
      <w:r w:rsidRPr="000027D7">
        <w:rPr>
          <w:sz w:val="22"/>
          <w:lang w:val="ru-RU"/>
        </w:rPr>
        <w:t xml:space="preserve"> </w:t>
      </w:r>
      <w:r>
        <w:rPr>
          <w:sz w:val="22"/>
          <w:lang w:val="ru-RU"/>
        </w:rPr>
        <w:t>и</w:t>
      </w:r>
      <w:r w:rsidRPr="000027D7">
        <w:rPr>
          <w:sz w:val="22"/>
          <w:lang w:val="ru-RU"/>
        </w:rPr>
        <w:t xml:space="preserve"> </w:t>
      </w:r>
      <w:r>
        <w:rPr>
          <w:sz w:val="22"/>
          <w:lang w:val="ru-RU"/>
        </w:rPr>
        <w:t>Дж. Джереффи</w:t>
      </w:r>
      <w:r w:rsidRPr="00B71152">
        <w:rPr>
          <w:color w:val="000000"/>
          <w:sz w:val="22"/>
          <w:lang w:val="de-DE"/>
        </w:rPr>
        <w:t xml:space="preserve"> (2011). </w:t>
      </w:r>
      <w:r w:rsidRPr="000027D7">
        <w:rPr>
          <w:color w:val="000000"/>
          <w:sz w:val="22"/>
          <w:lang w:val="de-DE"/>
        </w:rPr>
        <w:t>“</w:t>
      </w:r>
      <w:r>
        <w:rPr>
          <w:color w:val="000000"/>
          <w:sz w:val="22"/>
          <w:lang w:val="ru-RU"/>
        </w:rPr>
        <w:t>Отрасль</w:t>
      </w:r>
      <w:r w:rsidRPr="000027D7">
        <w:rPr>
          <w:color w:val="000000"/>
          <w:sz w:val="22"/>
          <w:lang w:val="de-DE"/>
        </w:rPr>
        <w:t xml:space="preserve"> </w:t>
      </w:r>
      <w:r>
        <w:rPr>
          <w:color w:val="000000"/>
          <w:sz w:val="22"/>
          <w:lang w:val="ru-RU"/>
        </w:rPr>
        <w:t>оффшорных</w:t>
      </w:r>
      <w:r w:rsidRPr="000027D7">
        <w:rPr>
          <w:color w:val="000000"/>
          <w:sz w:val="22"/>
          <w:lang w:val="de-DE"/>
        </w:rPr>
        <w:t xml:space="preserve"> </w:t>
      </w:r>
      <w:r>
        <w:rPr>
          <w:color w:val="000000"/>
          <w:sz w:val="22"/>
          <w:lang w:val="ru-RU"/>
        </w:rPr>
        <w:t>услуг</w:t>
      </w:r>
      <w:r w:rsidR="00472614">
        <w:rPr>
          <w:color w:val="000000"/>
          <w:sz w:val="22"/>
          <w:lang w:val="ru-RU"/>
        </w:rPr>
        <w:t>.</w:t>
      </w:r>
      <w:r w:rsidRPr="000027D7">
        <w:rPr>
          <w:color w:val="000000"/>
          <w:sz w:val="22"/>
          <w:lang w:val="de-DE"/>
        </w:rPr>
        <w:t xml:space="preserve"> </w:t>
      </w:r>
      <w:r>
        <w:rPr>
          <w:color w:val="000000"/>
          <w:sz w:val="22"/>
          <w:lang w:val="ru-RU"/>
        </w:rPr>
        <w:t>Экономическая</w:t>
      </w:r>
      <w:r w:rsidRPr="000027D7">
        <w:rPr>
          <w:color w:val="000000"/>
          <w:sz w:val="22"/>
          <w:lang w:val="de-DE"/>
        </w:rPr>
        <w:t xml:space="preserve"> </w:t>
      </w:r>
      <w:r>
        <w:rPr>
          <w:color w:val="000000"/>
          <w:sz w:val="22"/>
          <w:lang w:val="ru-RU"/>
        </w:rPr>
        <w:t>модернизация</w:t>
      </w:r>
      <w:r w:rsidRPr="000027D7">
        <w:rPr>
          <w:color w:val="000000"/>
          <w:sz w:val="22"/>
          <w:lang w:val="de-DE"/>
        </w:rPr>
        <w:t xml:space="preserve"> </w:t>
      </w:r>
      <w:r>
        <w:rPr>
          <w:color w:val="000000"/>
          <w:sz w:val="22"/>
          <w:lang w:val="ru-RU"/>
        </w:rPr>
        <w:t>и</w:t>
      </w:r>
      <w:r w:rsidRPr="000027D7">
        <w:rPr>
          <w:color w:val="000000"/>
          <w:sz w:val="22"/>
          <w:lang w:val="de-DE"/>
        </w:rPr>
        <w:t xml:space="preserve"> </w:t>
      </w:r>
      <w:r>
        <w:rPr>
          <w:color w:val="000000"/>
          <w:sz w:val="22"/>
          <w:lang w:val="ru-RU"/>
        </w:rPr>
        <w:t>развитие</w:t>
      </w:r>
      <w:r w:rsidRPr="000027D7">
        <w:rPr>
          <w:color w:val="000000"/>
          <w:sz w:val="22"/>
          <w:lang w:val="de-DE"/>
        </w:rPr>
        <w:t xml:space="preserve"> </w:t>
      </w:r>
      <w:r>
        <w:rPr>
          <w:color w:val="000000"/>
          <w:sz w:val="22"/>
          <w:lang w:val="ru-RU"/>
        </w:rPr>
        <w:t>трудовых</w:t>
      </w:r>
      <w:r w:rsidRPr="000027D7">
        <w:rPr>
          <w:color w:val="000000"/>
          <w:sz w:val="22"/>
          <w:lang w:val="de-DE"/>
        </w:rPr>
        <w:t xml:space="preserve"> </w:t>
      </w:r>
      <w:r>
        <w:rPr>
          <w:color w:val="000000"/>
          <w:sz w:val="22"/>
          <w:lang w:val="ru-RU"/>
        </w:rPr>
        <w:t>ресурсов</w:t>
      </w:r>
      <w:r w:rsidRPr="000027D7">
        <w:rPr>
          <w:color w:val="000000"/>
          <w:sz w:val="22"/>
          <w:lang w:val="de-DE"/>
        </w:rPr>
        <w:t xml:space="preserve">”, </w:t>
      </w:r>
      <w:r>
        <w:rPr>
          <w:color w:val="000000"/>
          <w:sz w:val="22"/>
          <w:lang w:val="ru-RU"/>
        </w:rPr>
        <w:t>Центр</w:t>
      </w:r>
      <w:r w:rsidRPr="000027D7">
        <w:rPr>
          <w:color w:val="000000"/>
          <w:sz w:val="22"/>
          <w:lang w:val="de-DE"/>
        </w:rPr>
        <w:t xml:space="preserve"> </w:t>
      </w:r>
      <w:r>
        <w:rPr>
          <w:color w:val="000000"/>
          <w:sz w:val="22"/>
          <w:lang w:val="ru-RU"/>
        </w:rPr>
        <w:t>по</w:t>
      </w:r>
      <w:r w:rsidRPr="000027D7">
        <w:rPr>
          <w:color w:val="000000"/>
          <w:sz w:val="22"/>
          <w:lang w:val="de-DE"/>
        </w:rPr>
        <w:t xml:space="preserve"> </w:t>
      </w:r>
      <w:r>
        <w:rPr>
          <w:color w:val="000000"/>
          <w:sz w:val="22"/>
          <w:lang w:val="ru-RU"/>
        </w:rPr>
        <w:t>управлению</w:t>
      </w:r>
      <w:r w:rsidRPr="000027D7">
        <w:rPr>
          <w:color w:val="000000"/>
          <w:sz w:val="22"/>
          <w:lang w:val="de-DE"/>
        </w:rPr>
        <w:t xml:space="preserve"> </w:t>
      </w:r>
      <w:r>
        <w:rPr>
          <w:color w:val="000000"/>
          <w:sz w:val="22"/>
          <w:lang w:val="ru-RU"/>
        </w:rPr>
        <w:t>глобализацией</w:t>
      </w:r>
      <w:r w:rsidRPr="000027D7">
        <w:rPr>
          <w:color w:val="000000"/>
          <w:sz w:val="22"/>
          <w:lang w:val="de-DE"/>
        </w:rPr>
        <w:t xml:space="preserve"> </w:t>
      </w:r>
      <w:r>
        <w:rPr>
          <w:color w:val="000000"/>
          <w:sz w:val="22"/>
          <w:lang w:val="ru-RU"/>
        </w:rPr>
        <w:t xml:space="preserve">и конкурентоспособности, </w:t>
      </w:r>
      <w:r w:rsidRPr="000027D7">
        <w:rPr>
          <w:color w:val="000000"/>
          <w:sz w:val="22"/>
          <w:lang w:val="de-DE"/>
        </w:rPr>
        <w:t>RTI</w:t>
      </w:r>
      <w:r>
        <w:rPr>
          <w:color w:val="000000"/>
          <w:sz w:val="22"/>
          <w:lang w:val="ru-RU"/>
        </w:rPr>
        <w:t xml:space="preserve"> </w:t>
      </w:r>
      <w:r w:rsidRPr="00B71152">
        <w:rPr>
          <w:color w:val="000000"/>
          <w:sz w:val="22"/>
        </w:rPr>
        <w:t>International</w:t>
      </w:r>
      <w:r w:rsidRPr="000027D7">
        <w:rPr>
          <w:color w:val="000000"/>
          <w:sz w:val="22"/>
          <w:lang w:val="ru-RU"/>
        </w:rPr>
        <w:t>.</w:t>
      </w:r>
    </w:p>
    <w:p w:rsidR="000E180E" w:rsidRDefault="000E180E" w:rsidP="000E180E">
      <w:pPr>
        <w:spacing w:after="120" w:line="240" w:lineRule="auto"/>
        <w:ind w:left="284" w:hanging="284"/>
        <w:jc w:val="both"/>
        <w:rPr>
          <w:sz w:val="22"/>
          <w:lang w:val="ru-RU"/>
        </w:rPr>
      </w:pPr>
      <w:r>
        <w:rPr>
          <w:sz w:val="22"/>
          <w:lang w:val="ru-RU"/>
        </w:rPr>
        <w:t>Дж</w:t>
      </w:r>
      <w:r w:rsidRPr="000027D7">
        <w:rPr>
          <w:sz w:val="22"/>
          <w:lang w:val="ru-RU"/>
        </w:rPr>
        <w:t xml:space="preserve">. </w:t>
      </w:r>
      <w:r>
        <w:rPr>
          <w:sz w:val="22"/>
          <w:lang w:val="ru-RU"/>
        </w:rPr>
        <w:t>Франсуа</w:t>
      </w:r>
      <w:r w:rsidRPr="000027D7">
        <w:rPr>
          <w:sz w:val="22"/>
          <w:lang w:val="ru-RU"/>
        </w:rPr>
        <w:t xml:space="preserve"> </w:t>
      </w:r>
      <w:r>
        <w:rPr>
          <w:sz w:val="22"/>
          <w:lang w:val="ru-RU"/>
        </w:rPr>
        <w:t>и</w:t>
      </w:r>
      <w:r w:rsidRPr="000027D7">
        <w:rPr>
          <w:sz w:val="22"/>
          <w:lang w:val="ru-RU"/>
        </w:rPr>
        <w:t xml:space="preserve"> </w:t>
      </w:r>
      <w:r>
        <w:rPr>
          <w:sz w:val="22"/>
          <w:lang w:val="ru-RU"/>
        </w:rPr>
        <w:t>Б</w:t>
      </w:r>
      <w:r w:rsidRPr="000027D7">
        <w:rPr>
          <w:sz w:val="22"/>
          <w:lang w:val="ru-RU"/>
        </w:rPr>
        <w:t xml:space="preserve">. </w:t>
      </w:r>
      <w:r>
        <w:rPr>
          <w:sz w:val="22"/>
          <w:lang w:val="ru-RU"/>
        </w:rPr>
        <w:t xml:space="preserve">Хэкман </w:t>
      </w:r>
      <w:r w:rsidRPr="000027D7">
        <w:rPr>
          <w:sz w:val="22"/>
          <w:lang w:val="ru-RU"/>
        </w:rPr>
        <w:t>(2010). “</w:t>
      </w:r>
      <w:r>
        <w:rPr>
          <w:sz w:val="22"/>
          <w:lang w:val="ru-RU"/>
        </w:rPr>
        <w:t>Торговля услугами и политика</w:t>
      </w:r>
      <w:r w:rsidRPr="000027D7">
        <w:rPr>
          <w:sz w:val="22"/>
          <w:lang w:val="ru-RU"/>
        </w:rPr>
        <w:t xml:space="preserve">.” </w:t>
      </w:r>
      <w:r>
        <w:rPr>
          <w:sz w:val="22"/>
          <w:lang w:val="ru-RU"/>
        </w:rPr>
        <w:t>Журнал</w:t>
      </w:r>
      <w:r w:rsidRPr="000027D7">
        <w:rPr>
          <w:sz w:val="22"/>
          <w:lang w:val="ru-RU"/>
        </w:rPr>
        <w:t xml:space="preserve"> </w:t>
      </w:r>
      <w:r>
        <w:rPr>
          <w:sz w:val="22"/>
          <w:lang w:val="ru-RU"/>
        </w:rPr>
        <w:t>по</w:t>
      </w:r>
      <w:r w:rsidRPr="000027D7">
        <w:rPr>
          <w:sz w:val="22"/>
          <w:lang w:val="ru-RU"/>
        </w:rPr>
        <w:t xml:space="preserve"> </w:t>
      </w:r>
      <w:r>
        <w:rPr>
          <w:sz w:val="22"/>
          <w:lang w:val="ru-RU"/>
        </w:rPr>
        <w:t>экономической</w:t>
      </w:r>
      <w:r w:rsidRPr="000027D7">
        <w:rPr>
          <w:sz w:val="22"/>
          <w:lang w:val="ru-RU"/>
        </w:rPr>
        <w:t xml:space="preserve"> </w:t>
      </w:r>
      <w:r>
        <w:rPr>
          <w:sz w:val="22"/>
          <w:lang w:val="ru-RU"/>
        </w:rPr>
        <w:t>литературе</w:t>
      </w:r>
      <w:r w:rsidRPr="000027D7">
        <w:rPr>
          <w:i/>
          <w:sz w:val="22"/>
          <w:lang w:val="ru-RU"/>
        </w:rPr>
        <w:t xml:space="preserve"> </w:t>
      </w:r>
      <w:r w:rsidRPr="000027D7">
        <w:rPr>
          <w:sz w:val="22"/>
          <w:lang w:val="ru-RU"/>
        </w:rPr>
        <w:t xml:space="preserve">48, </w:t>
      </w:r>
      <w:r>
        <w:rPr>
          <w:sz w:val="22"/>
          <w:lang w:val="ru-RU"/>
        </w:rPr>
        <w:t xml:space="preserve">стр. </w:t>
      </w:r>
      <w:r w:rsidRPr="000027D7">
        <w:rPr>
          <w:sz w:val="22"/>
          <w:lang w:val="ru-RU"/>
        </w:rPr>
        <w:t xml:space="preserve">642-692. </w:t>
      </w:r>
    </w:p>
    <w:p w:rsidR="000E180E" w:rsidRPr="000027D7" w:rsidRDefault="000E180E" w:rsidP="000E180E">
      <w:pPr>
        <w:spacing w:after="120" w:line="240" w:lineRule="auto"/>
        <w:ind w:left="284" w:hanging="284"/>
        <w:rPr>
          <w:sz w:val="22"/>
          <w:lang w:val="ru-RU"/>
        </w:rPr>
      </w:pPr>
      <w:r>
        <w:rPr>
          <w:sz w:val="22"/>
          <w:lang w:val="ru-RU"/>
        </w:rPr>
        <w:t>Дж</w:t>
      </w:r>
      <w:r w:rsidRPr="0012628A">
        <w:rPr>
          <w:sz w:val="22"/>
          <w:lang w:val="ru-RU"/>
        </w:rPr>
        <w:t xml:space="preserve">. </w:t>
      </w:r>
      <w:r>
        <w:rPr>
          <w:sz w:val="22"/>
          <w:lang w:val="ru-RU"/>
        </w:rPr>
        <w:t>Франсуа</w:t>
      </w:r>
      <w:r w:rsidRPr="0012628A">
        <w:rPr>
          <w:sz w:val="22"/>
          <w:lang w:val="ru-RU"/>
        </w:rPr>
        <w:t xml:space="preserve"> </w:t>
      </w:r>
      <w:r>
        <w:rPr>
          <w:sz w:val="22"/>
          <w:lang w:val="ru-RU"/>
        </w:rPr>
        <w:t>и</w:t>
      </w:r>
      <w:r w:rsidRPr="0012628A">
        <w:rPr>
          <w:sz w:val="22"/>
          <w:lang w:val="ru-RU"/>
        </w:rPr>
        <w:t xml:space="preserve"> </w:t>
      </w:r>
      <w:r>
        <w:rPr>
          <w:sz w:val="22"/>
          <w:lang w:val="ru-RU"/>
        </w:rPr>
        <w:t>Дж</w:t>
      </w:r>
      <w:r w:rsidRPr="0012628A">
        <w:rPr>
          <w:sz w:val="22"/>
          <w:lang w:val="ru-RU"/>
        </w:rPr>
        <w:t xml:space="preserve">. </w:t>
      </w:r>
      <w:r>
        <w:rPr>
          <w:sz w:val="22"/>
          <w:lang w:val="ru-RU"/>
        </w:rPr>
        <w:t>Вэрц</w:t>
      </w:r>
      <w:r w:rsidRPr="000027D7">
        <w:rPr>
          <w:sz w:val="22"/>
          <w:lang w:val="ru-RU"/>
        </w:rPr>
        <w:t xml:space="preserve"> (2008)</w:t>
      </w:r>
      <w:r w:rsidR="00472614">
        <w:rPr>
          <w:sz w:val="22"/>
          <w:lang w:val="ru-RU"/>
        </w:rPr>
        <w:t>.</w:t>
      </w:r>
      <w:r w:rsidRPr="000027D7">
        <w:rPr>
          <w:sz w:val="22"/>
          <w:lang w:val="ru-RU"/>
        </w:rPr>
        <w:t xml:space="preserve"> </w:t>
      </w:r>
      <w:r>
        <w:rPr>
          <w:sz w:val="22"/>
          <w:lang w:val="ru-RU"/>
        </w:rPr>
        <w:t>Услуги</w:t>
      </w:r>
      <w:r w:rsidRPr="000027D7">
        <w:rPr>
          <w:sz w:val="22"/>
          <w:lang w:val="ru-RU"/>
        </w:rPr>
        <w:t xml:space="preserve"> </w:t>
      </w:r>
      <w:r>
        <w:rPr>
          <w:sz w:val="22"/>
          <w:lang w:val="ru-RU"/>
        </w:rPr>
        <w:t>производителей</w:t>
      </w:r>
      <w:r w:rsidRPr="000027D7">
        <w:rPr>
          <w:sz w:val="22"/>
          <w:lang w:val="ru-RU"/>
        </w:rPr>
        <w:t xml:space="preserve">, </w:t>
      </w:r>
      <w:r>
        <w:rPr>
          <w:sz w:val="22"/>
          <w:lang w:val="ru-RU"/>
        </w:rPr>
        <w:t>производственные</w:t>
      </w:r>
      <w:r w:rsidRPr="000027D7">
        <w:rPr>
          <w:sz w:val="22"/>
          <w:lang w:val="ru-RU"/>
        </w:rPr>
        <w:t xml:space="preserve"> </w:t>
      </w:r>
      <w:r>
        <w:rPr>
          <w:sz w:val="22"/>
          <w:lang w:val="ru-RU"/>
        </w:rPr>
        <w:t xml:space="preserve">связи и торговля </w:t>
      </w:r>
      <w:r w:rsidRPr="000027D7">
        <w:rPr>
          <w:sz w:val="22"/>
          <w:lang w:val="ru-RU"/>
        </w:rPr>
        <w:t>(2008) 8:199–229.</w:t>
      </w:r>
    </w:p>
    <w:p w:rsidR="000E180E" w:rsidRPr="009A6D94" w:rsidRDefault="000E180E" w:rsidP="000E180E">
      <w:pPr>
        <w:pStyle w:val="StyleTimesNewRoman12ptLeft0cmHanging127cmAfter"/>
        <w:spacing w:before="120" w:after="120"/>
        <w:ind w:left="720" w:hanging="720"/>
        <w:jc w:val="both"/>
        <w:rPr>
          <w:sz w:val="22"/>
          <w:szCs w:val="22"/>
          <w:lang w:val="ru-RU"/>
        </w:rPr>
      </w:pPr>
      <w:r>
        <w:rPr>
          <w:sz w:val="22"/>
          <w:szCs w:val="22"/>
          <w:lang w:val="ru-RU"/>
        </w:rPr>
        <w:t>Гольер</w:t>
      </w:r>
      <w:r w:rsidRPr="009A6D94">
        <w:rPr>
          <w:sz w:val="22"/>
          <w:szCs w:val="22"/>
          <w:lang w:val="ru-RU"/>
        </w:rPr>
        <w:t xml:space="preserve">, </w:t>
      </w:r>
      <w:r>
        <w:rPr>
          <w:sz w:val="22"/>
          <w:szCs w:val="22"/>
          <w:lang w:val="ru-RU"/>
        </w:rPr>
        <w:t>Д</w:t>
      </w:r>
      <w:r w:rsidRPr="009A6D94">
        <w:rPr>
          <w:sz w:val="22"/>
          <w:szCs w:val="22"/>
          <w:lang w:val="ru-RU"/>
        </w:rPr>
        <w:t xml:space="preserve">. </w:t>
      </w:r>
      <w:r>
        <w:rPr>
          <w:sz w:val="22"/>
          <w:szCs w:val="22"/>
          <w:lang w:val="ru-RU"/>
        </w:rPr>
        <w:t>Тальони</w:t>
      </w:r>
      <w:r w:rsidRPr="009A6D94">
        <w:rPr>
          <w:sz w:val="22"/>
          <w:szCs w:val="22"/>
          <w:lang w:val="ru-RU"/>
        </w:rPr>
        <w:t xml:space="preserve"> </w:t>
      </w:r>
      <w:r>
        <w:rPr>
          <w:sz w:val="22"/>
          <w:szCs w:val="22"/>
          <w:lang w:val="ru-RU"/>
        </w:rPr>
        <w:t>и</w:t>
      </w:r>
      <w:r w:rsidRPr="009A6D94">
        <w:rPr>
          <w:sz w:val="22"/>
          <w:szCs w:val="22"/>
          <w:lang w:val="ru-RU"/>
        </w:rPr>
        <w:t xml:space="preserve"> </w:t>
      </w:r>
      <w:r>
        <w:rPr>
          <w:sz w:val="22"/>
          <w:szCs w:val="22"/>
          <w:lang w:val="ru-RU"/>
        </w:rPr>
        <w:t>Зигнаго</w:t>
      </w:r>
      <w:r w:rsidRPr="009A6D94">
        <w:rPr>
          <w:sz w:val="22"/>
          <w:szCs w:val="22"/>
          <w:lang w:val="ru-RU"/>
        </w:rPr>
        <w:t xml:space="preserve"> (</w:t>
      </w:r>
      <w:r>
        <w:rPr>
          <w:sz w:val="22"/>
          <w:szCs w:val="22"/>
          <w:lang w:val="ru-RU"/>
        </w:rPr>
        <w:t>готовится</w:t>
      </w:r>
      <w:r w:rsidRPr="009A6D94">
        <w:rPr>
          <w:sz w:val="22"/>
          <w:szCs w:val="22"/>
          <w:lang w:val="ru-RU"/>
        </w:rPr>
        <w:t xml:space="preserve"> </w:t>
      </w:r>
      <w:r>
        <w:rPr>
          <w:sz w:val="22"/>
          <w:szCs w:val="22"/>
          <w:lang w:val="ru-RU"/>
        </w:rPr>
        <w:t>к</w:t>
      </w:r>
      <w:r w:rsidRPr="009A6D94">
        <w:rPr>
          <w:sz w:val="22"/>
          <w:szCs w:val="22"/>
          <w:lang w:val="ru-RU"/>
        </w:rPr>
        <w:t xml:space="preserve"> </w:t>
      </w:r>
      <w:r>
        <w:rPr>
          <w:sz w:val="22"/>
          <w:szCs w:val="22"/>
          <w:lang w:val="ru-RU"/>
        </w:rPr>
        <w:t>печати</w:t>
      </w:r>
      <w:r w:rsidRPr="009A6D94">
        <w:rPr>
          <w:sz w:val="22"/>
          <w:szCs w:val="22"/>
          <w:lang w:val="ru-RU"/>
        </w:rPr>
        <w:t>)</w:t>
      </w:r>
      <w:r w:rsidR="00472614">
        <w:rPr>
          <w:sz w:val="22"/>
          <w:szCs w:val="22"/>
          <w:lang w:val="ru-RU"/>
        </w:rPr>
        <w:t>.</w:t>
      </w:r>
      <w:r w:rsidRPr="009A6D94">
        <w:rPr>
          <w:sz w:val="22"/>
          <w:szCs w:val="22"/>
          <w:lang w:val="ru-RU"/>
        </w:rPr>
        <w:t xml:space="preserve"> “</w:t>
      </w:r>
      <w:r>
        <w:rPr>
          <w:sz w:val="22"/>
          <w:szCs w:val="22"/>
          <w:lang w:val="ru-RU"/>
        </w:rPr>
        <w:t>Осуществление</w:t>
      </w:r>
      <w:r w:rsidRPr="009A6D94">
        <w:rPr>
          <w:sz w:val="22"/>
          <w:szCs w:val="22"/>
          <w:lang w:val="ru-RU"/>
        </w:rPr>
        <w:t xml:space="preserve"> </w:t>
      </w:r>
      <w:r>
        <w:rPr>
          <w:sz w:val="22"/>
          <w:szCs w:val="22"/>
          <w:lang w:val="ru-RU"/>
        </w:rPr>
        <w:t>экспорта после мирового кризиса</w:t>
      </w:r>
      <w:r w:rsidRPr="009A6D94">
        <w:rPr>
          <w:sz w:val="22"/>
          <w:szCs w:val="22"/>
          <w:lang w:val="ru-RU"/>
        </w:rPr>
        <w:t xml:space="preserve">: </w:t>
      </w:r>
      <w:r>
        <w:rPr>
          <w:sz w:val="22"/>
          <w:szCs w:val="22"/>
          <w:lang w:val="ru-RU"/>
        </w:rPr>
        <w:t>свидетельства из новой базы данных</w:t>
      </w:r>
      <w:r w:rsidRPr="009A6D94">
        <w:rPr>
          <w:sz w:val="22"/>
          <w:szCs w:val="22"/>
          <w:lang w:val="ru-RU"/>
        </w:rPr>
        <w:t>”</w:t>
      </w:r>
    </w:p>
    <w:p w:rsidR="000E180E" w:rsidRPr="000027D7" w:rsidRDefault="000E180E" w:rsidP="000E180E">
      <w:pPr>
        <w:spacing w:after="120" w:line="240" w:lineRule="auto"/>
        <w:ind w:left="284" w:hanging="284"/>
        <w:jc w:val="both"/>
        <w:rPr>
          <w:sz w:val="22"/>
          <w:lang w:val="ru-RU"/>
        </w:rPr>
      </w:pPr>
      <w:r>
        <w:rPr>
          <w:sz w:val="22"/>
          <w:lang w:val="ru-RU"/>
        </w:rPr>
        <w:t>Дж</w:t>
      </w:r>
      <w:r w:rsidRPr="000027D7">
        <w:rPr>
          <w:sz w:val="22"/>
          <w:lang w:val="ru-RU"/>
        </w:rPr>
        <w:t xml:space="preserve">. </w:t>
      </w:r>
      <w:r>
        <w:rPr>
          <w:sz w:val="22"/>
          <w:lang w:val="ru-RU"/>
        </w:rPr>
        <w:t>Джереффи</w:t>
      </w:r>
      <w:r w:rsidRPr="000027D7">
        <w:rPr>
          <w:sz w:val="22"/>
          <w:lang w:val="ru-RU"/>
        </w:rPr>
        <w:t xml:space="preserve"> </w:t>
      </w:r>
      <w:r>
        <w:rPr>
          <w:sz w:val="22"/>
          <w:lang w:val="ru-RU"/>
        </w:rPr>
        <w:t>и</w:t>
      </w:r>
      <w:r w:rsidRPr="000027D7">
        <w:rPr>
          <w:sz w:val="22"/>
          <w:lang w:val="ru-RU"/>
        </w:rPr>
        <w:t xml:space="preserve"> </w:t>
      </w:r>
      <w:r>
        <w:rPr>
          <w:sz w:val="22"/>
          <w:lang w:val="ru-RU"/>
        </w:rPr>
        <w:t>К</w:t>
      </w:r>
      <w:r w:rsidRPr="000027D7">
        <w:rPr>
          <w:sz w:val="22"/>
          <w:lang w:val="ru-RU"/>
        </w:rPr>
        <w:t xml:space="preserve">. </w:t>
      </w:r>
      <w:r>
        <w:rPr>
          <w:sz w:val="22"/>
          <w:lang w:val="ru-RU"/>
        </w:rPr>
        <w:t>Фернандез-Старк</w:t>
      </w:r>
      <w:r w:rsidRPr="00B71152">
        <w:rPr>
          <w:sz w:val="22"/>
          <w:lang w:val="de-DE"/>
        </w:rPr>
        <w:t xml:space="preserve"> (2010). </w:t>
      </w:r>
      <w:r w:rsidRPr="000027D7">
        <w:rPr>
          <w:sz w:val="22"/>
          <w:lang w:val="ru-RU"/>
        </w:rPr>
        <w:t>“</w:t>
      </w:r>
      <w:r>
        <w:rPr>
          <w:sz w:val="22"/>
          <w:lang w:val="ru-RU"/>
        </w:rPr>
        <w:t>Цепочка</w:t>
      </w:r>
      <w:r w:rsidRPr="000027D7">
        <w:rPr>
          <w:sz w:val="22"/>
          <w:lang w:val="ru-RU"/>
        </w:rPr>
        <w:t xml:space="preserve"> </w:t>
      </w:r>
      <w:r>
        <w:rPr>
          <w:sz w:val="22"/>
          <w:lang w:val="ru-RU"/>
        </w:rPr>
        <w:t>создания</w:t>
      </w:r>
      <w:r w:rsidRPr="000027D7">
        <w:rPr>
          <w:sz w:val="22"/>
          <w:lang w:val="ru-RU"/>
        </w:rPr>
        <w:t xml:space="preserve"> </w:t>
      </w:r>
      <w:r>
        <w:rPr>
          <w:sz w:val="22"/>
          <w:lang w:val="ru-RU"/>
        </w:rPr>
        <w:t>стоимости</w:t>
      </w:r>
      <w:r w:rsidRPr="000027D7">
        <w:rPr>
          <w:sz w:val="22"/>
          <w:lang w:val="ru-RU"/>
        </w:rPr>
        <w:t xml:space="preserve"> </w:t>
      </w:r>
      <w:r>
        <w:rPr>
          <w:sz w:val="22"/>
          <w:lang w:val="ru-RU"/>
        </w:rPr>
        <w:t>в</w:t>
      </w:r>
      <w:r w:rsidRPr="000027D7">
        <w:rPr>
          <w:sz w:val="22"/>
          <w:lang w:val="ru-RU"/>
        </w:rPr>
        <w:t xml:space="preserve"> </w:t>
      </w:r>
      <w:r>
        <w:rPr>
          <w:sz w:val="22"/>
          <w:lang w:val="ru-RU"/>
        </w:rPr>
        <w:t>сфере</w:t>
      </w:r>
      <w:r w:rsidRPr="000027D7">
        <w:rPr>
          <w:sz w:val="22"/>
          <w:lang w:val="ru-RU"/>
        </w:rPr>
        <w:t xml:space="preserve"> </w:t>
      </w:r>
      <w:r>
        <w:rPr>
          <w:sz w:val="22"/>
          <w:lang w:val="ru-RU"/>
        </w:rPr>
        <w:t>оффшорных</w:t>
      </w:r>
      <w:r w:rsidRPr="000027D7">
        <w:rPr>
          <w:sz w:val="22"/>
          <w:lang w:val="ru-RU"/>
        </w:rPr>
        <w:t xml:space="preserve"> </w:t>
      </w:r>
      <w:r>
        <w:rPr>
          <w:sz w:val="22"/>
          <w:lang w:val="ru-RU"/>
        </w:rPr>
        <w:t>услуг</w:t>
      </w:r>
      <w:r w:rsidR="00472614">
        <w:rPr>
          <w:sz w:val="22"/>
          <w:lang w:val="ru-RU"/>
        </w:rPr>
        <w:t>.</w:t>
      </w:r>
      <w:r>
        <w:rPr>
          <w:sz w:val="22"/>
          <w:lang w:val="ru-RU"/>
        </w:rPr>
        <w:t xml:space="preserve"> Развивающиеся страны и кризис</w:t>
      </w:r>
      <w:r w:rsidRPr="000027D7">
        <w:rPr>
          <w:sz w:val="22"/>
          <w:lang w:val="ru-RU"/>
        </w:rPr>
        <w:t xml:space="preserve">”, </w:t>
      </w:r>
      <w:r>
        <w:rPr>
          <w:sz w:val="22"/>
          <w:lang w:val="ru-RU"/>
        </w:rPr>
        <w:t xml:space="preserve">в работе Каттанео и соавторов </w:t>
      </w:r>
      <w:r w:rsidRPr="000027D7">
        <w:rPr>
          <w:sz w:val="22"/>
          <w:lang w:val="ru-RU"/>
        </w:rPr>
        <w:t>(2010</w:t>
      </w:r>
      <w:r>
        <w:rPr>
          <w:sz w:val="22"/>
        </w:rPr>
        <w:t>a</w:t>
      </w:r>
      <w:r w:rsidRPr="000027D7">
        <w:rPr>
          <w:sz w:val="22"/>
          <w:lang w:val="ru-RU"/>
        </w:rPr>
        <w:t>)</w:t>
      </w:r>
      <w:r>
        <w:rPr>
          <w:sz w:val="22"/>
          <w:lang w:val="ru-RU"/>
        </w:rPr>
        <w:t>, стр.</w:t>
      </w:r>
      <w:r w:rsidRPr="000027D7">
        <w:rPr>
          <w:sz w:val="22"/>
          <w:lang w:val="ru-RU"/>
        </w:rPr>
        <w:t xml:space="preserve"> 335-372.</w:t>
      </w:r>
    </w:p>
    <w:p w:rsidR="000E180E" w:rsidRPr="00CC5D9B" w:rsidRDefault="000E180E" w:rsidP="000E180E">
      <w:pPr>
        <w:spacing w:after="120" w:line="240" w:lineRule="auto"/>
        <w:ind w:left="284" w:hanging="284"/>
        <w:jc w:val="both"/>
        <w:rPr>
          <w:sz w:val="22"/>
          <w:lang w:val="ru-RU"/>
        </w:rPr>
      </w:pPr>
      <w:r>
        <w:rPr>
          <w:sz w:val="22"/>
          <w:lang w:val="ru-RU"/>
        </w:rPr>
        <w:t>Е</w:t>
      </w:r>
      <w:r w:rsidRPr="000027D7">
        <w:rPr>
          <w:sz w:val="22"/>
          <w:lang w:val="ru-RU"/>
        </w:rPr>
        <w:t xml:space="preserve">. </w:t>
      </w:r>
      <w:r>
        <w:rPr>
          <w:sz w:val="22"/>
          <w:lang w:val="ru-RU"/>
        </w:rPr>
        <w:t>Гани</w:t>
      </w:r>
      <w:r w:rsidRPr="000027D7">
        <w:rPr>
          <w:sz w:val="22"/>
          <w:lang w:val="ru-RU"/>
        </w:rPr>
        <w:t xml:space="preserve"> </w:t>
      </w:r>
      <w:r>
        <w:rPr>
          <w:sz w:val="22"/>
          <w:lang w:val="ru-RU"/>
        </w:rPr>
        <w:t>и</w:t>
      </w:r>
      <w:r w:rsidRPr="000027D7">
        <w:rPr>
          <w:sz w:val="22"/>
          <w:lang w:val="ru-RU"/>
        </w:rPr>
        <w:t xml:space="preserve"> </w:t>
      </w:r>
      <w:r>
        <w:rPr>
          <w:sz w:val="22"/>
          <w:lang w:val="ru-RU"/>
        </w:rPr>
        <w:t>Х</w:t>
      </w:r>
      <w:r w:rsidRPr="000027D7">
        <w:rPr>
          <w:sz w:val="22"/>
          <w:lang w:val="ru-RU"/>
        </w:rPr>
        <w:t xml:space="preserve">. </w:t>
      </w:r>
      <w:r>
        <w:rPr>
          <w:sz w:val="22"/>
          <w:lang w:val="ru-RU"/>
        </w:rPr>
        <w:t>Харас.</w:t>
      </w:r>
      <w:r w:rsidRPr="000027D7">
        <w:rPr>
          <w:sz w:val="22"/>
          <w:lang w:val="ru-RU"/>
        </w:rPr>
        <w:t xml:space="preserve"> </w:t>
      </w:r>
      <w:r w:rsidRPr="00CC5D9B">
        <w:rPr>
          <w:sz w:val="22"/>
          <w:lang w:val="ru-RU"/>
        </w:rPr>
        <w:t>(2010). “</w:t>
      </w:r>
      <w:r>
        <w:rPr>
          <w:sz w:val="22"/>
          <w:lang w:val="ru-RU"/>
        </w:rPr>
        <w:t>Обзор</w:t>
      </w:r>
      <w:r w:rsidRPr="00CC5D9B">
        <w:rPr>
          <w:sz w:val="22"/>
          <w:lang w:val="ru-RU"/>
        </w:rPr>
        <w:t xml:space="preserve"> </w:t>
      </w:r>
      <w:r>
        <w:rPr>
          <w:sz w:val="22"/>
          <w:lang w:val="ru-RU"/>
        </w:rPr>
        <w:t>революции</w:t>
      </w:r>
      <w:r w:rsidRPr="00CC5D9B">
        <w:rPr>
          <w:sz w:val="22"/>
          <w:lang w:val="ru-RU"/>
        </w:rPr>
        <w:t xml:space="preserve"> </w:t>
      </w:r>
      <w:r>
        <w:rPr>
          <w:sz w:val="22"/>
          <w:lang w:val="ru-RU"/>
        </w:rPr>
        <w:t>в</w:t>
      </w:r>
      <w:r w:rsidRPr="00CC5D9B">
        <w:rPr>
          <w:sz w:val="22"/>
          <w:lang w:val="ru-RU"/>
        </w:rPr>
        <w:t xml:space="preserve"> </w:t>
      </w:r>
      <w:r>
        <w:rPr>
          <w:sz w:val="22"/>
          <w:lang w:val="ru-RU"/>
        </w:rPr>
        <w:t>сфере</w:t>
      </w:r>
      <w:r w:rsidRPr="00CC5D9B">
        <w:rPr>
          <w:sz w:val="22"/>
          <w:lang w:val="ru-RU"/>
        </w:rPr>
        <w:t xml:space="preserve"> </w:t>
      </w:r>
      <w:r>
        <w:rPr>
          <w:sz w:val="22"/>
          <w:lang w:val="ru-RU"/>
        </w:rPr>
        <w:t>услуг</w:t>
      </w:r>
      <w:r w:rsidRPr="00CC5D9B">
        <w:rPr>
          <w:sz w:val="22"/>
          <w:lang w:val="ru-RU"/>
        </w:rPr>
        <w:t xml:space="preserve"> </w:t>
      </w:r>
      <w:r>
        <w:rPr>
          <w:sz w:val="22"/>
          <w:lang w:val="ru-RU"/>
        </w:rPr>
        <w:t>в</w:t>
      </w:r>
      <w:r w:rsidRPr="00CC5D9B">
        <w:rPr>
          <w:sz w:val="22"/>
          <w:lang w:val="ru-RU"/>
        </w:rPr>
        <w:t xml:space="preserve"> </w:t>
      </w:r>
      <w:r>
        <w:rPr>
          <w:sz w:val="22"/>
          <w:lang w:val="ru-RU"/>
        </w:rPr>
        <w:t>Южной</w:t>
      </w:r>
      <w:r w:rsidRPr="00CC5D9B">
        <w:rPr>
          <w:sz w:val="22"/>
          <w:lang w:val="ru-RU"/>
        </w:rPr>
        <w:t xml:space="preserve"> </w:t>
      </w:r>
      <w:r>
        <w:rPr>
          <w:sz w:val="22"/>
          <w:lang w:val="ru-RU"/>
        </w:rPr>
        <w:t>Азии</w:t>
      </w:r>
      <w:r w:rsidRPr="00CC5D9B">
        <w:rPr>
          <w:iCs/>
          <w:sz w:val="22"/>
          <w:lang w:val="ru-RU"/>
        </w:rPr>
        <w:t xml:space="preserve">”, </w:t>
      </w:r>
      <w:r>
        <w:rPr>
          <w:sz w:val="22"/>
        </w:rPr>
        <w:t>Oxford</w:t>
      </w:r>
      <w:r w:rsidRPr="00CC5D9B">
        <w:rPr>
          <w:sz w:val="22"/>
          <w:lang w:val="ru-RU"/>
        </w:rPr>
        <w:t xml:space="preserve"> </w:t>
      </w:r>
      <w:r>
        <w:rPr>
          <w:sz w:val="22"/>
        </w:rPr>
        <w:t>University</w:t>
      </w:r>
      <w:r w:rsidRPr="00CC5D9B">
        <w:rPr>
          <w:sz w:val="22"/>
          <w:lang w:val="ru-RU"/>
        </w:rPr>
        <w:t xml:space="preserve"> </w:t>
      </w:r>
      <w:r>
        <w:rPr>
          <w:sz w:val="22"/>
        </w:rPr>
        <w:t>Press</w:t>
      </w:r>
      <w:r w:rsidRPr="00CC5D9B">
        <w:rPr>
          <w:sz w:val="22"/>
          <w:lang w:val="ru-RU"/>
        </w:rPr>
        <w:t>.</w:t>
      </w:r>
    </w:p>
    <w:p w:rsidR="000E180E" w:rsidRDefault="000E180E" w:rsidP="000E180E">
      <w:pPr>
        <w:spacing w:after="120" w:line="240" w:lineRule="auto"/>
        <w:ind w:left="284" w:hanging="284"/>
        <w:jc w:val="both"/>
        <w:rPr>
          <w:sz w:val="22"/>
          <w:lang w:val="ru-RU"/>
        </w:rPr>
      </w:pPr>
      <w:r>
        <w:rPr>
          <w:sz w:val="22"/>
          <w:lang w:val="ru-RU"/>
        </w:rPr>
        <w:t>Е</w:t>
      </w:r>
      <w:r w:rsidRPr="000027D7">
        <w:rPr>
          <w:sz w:val="22"/>
          <w:lang w:val="ru-RU"/>
        </w:rPr>
        <w:t xml:space="preserve">. </w:t>
      </w:r>
      <w:r>
        <w:rPr>
          <w:sz w:val="22"/>
          <w:lang w:val="ru-RU"/>
        </w:rPr>
        <w:t>Гани</w:t>
      </w:r>
      <w:r w:rsidR="00472614">
        <w:rPr>
          <w:sz w:val="22"/>
          <w:lang w:val="ru-RU"/>
        </w:rPr>
        <w:t>.</w:t>
      </w:r>
      <w:r w:rsidRPr="000027D7">
        <w:rPr>
          <w:sz w:val="22"/>
          <w:lang w:val="ru-RU"/>
        </w:rPr>
        <w:t xml:space="preserve"> </w:t>
      </w:r>
      <w:r>
        <w:rPr>
          <w:sz w:val="22"/>
          <w:lang w:val="ru-RU"/>
        </w:rPr>
        <w:t>Революция</w:t>
      </w:r>
      <w:r w:rsidRPr="000027D7">
        <w:rPr>
          <w:sz w:val="22"/>
          <w:lang w:val="ru-RU"/>
        </w:rPr>
        <w:t xml:space="preserve"> </w:t>
      </w:r>
      <w:r>
        <w:rPr>
          <w:sz w:val="22"/>
          <w:lang w:val="ru-RU"/>
        </w:rPr>
        <w:t>в</w:t>
      </w:r>
      <w:r w:rsidRPr="000027D7">
        <w:rPr>
          <w:sz w:val="22"/>
          <w:lang w:val="ru-RU"/>
        </w:rPr>
        <w:t xml:space="preserve"> </w:t>
      </w:r>
      <w:r>
        <w:rPr>
          <w:sz w:val="22"/>
          <w:lang w:val="ru-RU"/>
        </w:rPr>
        <w:t>сфере</w:t>
      </w:r>
      <w:r w:rsidRPr="000027D7">
        <w:rPr>
          <w:sz w:val="22"/>
          <w:lang w:val="ru-RU"/>
        </w:rPr>
        <w:t xml:space="preserve"> </w:t>
      </w:r>
      <w:r>
        <w:rPr>
          <w:sz w:val="22"/>
          <w:lang w:val="ru-RU"/>
        </w:rPr>
        <w:t>услуг</w:t>
      </w:r>
      <w:r w:rsidRPr="000027D7">
        <w:rPr>
          <w:sz w:val="22"/>
          <w:lang w:val="ru-RU"/>
        </w:rPr>
        <w:t xml:space="preserve"> </w:t>
      </w:r>
      <w:r>
        <w:rPr>
          <w:sz w:val="22"/>
          <w:lang w:val="ru-RU"/>
        </w:rPr>
        <w:t>в</w:t>
      </w:r>
      <w:r w:rsidRPr="000027D7">
        <w:rPr>
          <w:sz w:val="22"/>
          <w:lang w:val="ru-RU"/>
        </w:rPr>
        <w:t xml:space="preserve"> </w:t>
      </w:r>
      <w:r>
        <w:rPr>
          <w:sz w:val="22"/>
          <w:lang w:val="ru-RU"/>
        </w:rPr>
        <w:t>Южной</w:t>
      </w:r>
      <w:r w:rsidRPr="000027D7">
        <w:rPr>
          <w:sz w:val="22"/>
          <w:lang w:val="ru-RU"/>
        </w:rPr>
        <w:t xml:space="preserve"> </w:t>
      </w:r>
      <w:r>
        <w:rPr>
          <w:sz w:val="22"/>
          <w:lang w:val="ru-RU"/>
        </w:rPr>
        <w:t>Азии</w:t>
      </w:r>
      <w:r w:rsidRPr="000027D7">
        <w:rPr>
          <w:sz w:val="22"/>
          <w:lang w:val="ru-RU"/>
        </w:rPr>
        <w:t xml:space="preserve">, </w:t>
      </w:r>
      <w:r w:rsidRPr="00B71152">
        <w:rPr>
          <w:sz w:val="22"/>
        </w:rPr>
        <w:t>Oxford</w:t>
      </w:r>
      <w:r w:rsidRPr="000027D7">
        <w:rPr>
          <w:sz w:val="22"/>
          <w:lang w:val="ru-RU"/>
        </w:rPr>
        <w:t xml:space="preserve"> </w:t>
      </w:r>
      <w:r w:rsidRPr="00B71152">
        <w:rPr>
          <w:sz w:val="22"/>
        </w:rPr>
        <w:t>University</w:t>
      </w:r>
      <w:r w:rsidRPr="000027D7">
        <w:rPr>
          <w:sz w:val="22"/>
          <w:lang w:val="ru-RU"/>
        </w:rPr>
        <w:t xml:space="preserve"> </w:t>
      </w:r>
      <w:r w:rsidRPr="00B71152">
        <w:rPr>
          <w:sz w:val="22"/>
        </w:rPr>
        <w:t>Press</w:t>
      </w:r>
      <w:r w:rsidRPr="000027D7">
        <w:rPr>
          <w:sz w:val="22"/>
          <w:lang w:val="ru-RU"/>
        </w:rPr>
        <w:t>.</w:t>
      </w:r>
    </w:p>
    <w:p w:rsidR="000E180E" w:rsidRPr="00733462" w:rsidRDefault="000E180E" w:rsidP="000E180E">
      <w:pPr>
        <w:pStyle w:val="StyleTimesNewRoman12ptLeft0cmHanging127cmAfter"/>
        <w:spacing w:after="120"/>
        <w:jc w:val="both"/>
        <w:rPr>
          <w:b/>
          <w:sz w:val="22"/>
          <w:szCs w:val="22"/>
          <w:lang w:val="ru-RU"/>
        </w:rPr>
      </w:pPr>
      <w:r>
        <w:rPr>
          <w:sz w:val="22"/>
          <w:szCs w:val="22"/>
          <w:lang w:val="ru-RU"/>
        </w:rPr>
        <w:t>И</w:t>
      </w:r>
      <w:r w:rsidRPr="00733462">
        <w:rPr>
          <w:sz w:val="22"/>
          <w:szCs w:val="22"/>
          <w:lang w:val="ru-RU"/>
        </w:rPr>
        <w:t xml:space="preserve">. </w:t>
      </w:r>
      <w:r>
        <w:rPr>
          <w:sz w:val="22"/>
          <w:szCs w:val="22"/>
          <w:lang w:val="ru-RU"/>
        </w:rPr>
        <w:t>Гиллсон и Дж. Райес</w:t>
      </w:r>
      <w:r w:rsidRPr="00733462">
        <w:rPr>
          <w:sz w:val="22"/>
          <w:szCs w:val="22"/>
          <w:lang w:val="ru-RU"/>
        </w:rPr>
        <w:t xml:space="preserve"> (2011). “</w:t>
      </w:r>
      <w:r>
        <w:rPr>
          <w:sz w:val="22"/>
          <w:szCs w:val="22"/>
          <w:lang w:val="ru-RU"/>
        </w:rPr>
        <w:t>Региональная</w:t>
      </w:r>
      <w:r w:rsidRPr="00733462">
        <w:rPr>
          <w:sz w:val="22"/>
          <w:szCs w:val="22"/>
          <w:lang w:val="ru-RU"/>
        </w:rPr>
        <w:t xml:space="preserve"> </w:t>
      </w:r>
      <w:r>
        <w:rPr>
          <w:sz w:val="22"/>
          <w:szCs w:val="22"/>
          <w:lang w:val="ru-RU"/>
        </w:rPr>
        <w:t>интеграция</w:t>
      </w:r>
      <w:r w:rsidRPr="00733462">
        <w:rPr>
          <w:sz w:val="22"/>
          <w:szCs w:val="22"/>
          <w:lang w:val="ru-RU"/>
        </w:rPr>
        <w:t xml:space="preserve"> </w:t>
      </w:r>
      <w:r>
        <w:rPr>
          <w:sz w:val="22"/>
          <w:szCs w:val="22"/>
          <w:lang w:val="ru-RU"/>
        </w:rPr>
        <w:t>в</w:t>
      </w:r>
      <w:r w:rsidRPr="00733462">
        <w:rPr>
          <w:sz w:val="22"/>
          <w:szCs w:val="22"/>
          <w:lang w:val="ru-RU"/>
        </w:rPr>
        <w:t xml:space="preserve"> </w:t>
      </w:r>
      <w:r>
        <w:rPr>
          <w:sz w:val="22"/>
          <w:szCs w:val="22"/>
          <w:lang w:val="ru-RU"/>
        </w:rPr>
        <w:t>целях</w:t>
      </w:r>
      <w:r w:rsidRPr="00733462">
        <w:rPr>
          <w:sz w:val="22"/>
          <w:szCs w:val="22"/>
          <w:lang w:val="ru-RU"/>
        </w:rPr>
        <w:t xml:space="preserve"> </w:t>
      </w:r>
      <w:r>
        <w:rPr>
          <w:sz w:val="22"/>
          <w:szCs w:val="22"/>
          <w:lang w:val="ru-RU"/>
        </w:rPr>
        <w:t>торговли</w:t>
      </w:r>
      <w:r w:rsidRPr="00733462">
        <w:rPr>
          <w:sz w:val="22"/>
          <w:szCs w:val="22"/>
          <w:lang w:val="ru-RU"/>
        </w:rPr>
        <w:t xml:space="preserve"> </w:t>
      </w:r>
      <w:r>
        <w:rPr>
          <w:sz w:val="22"/>
          <w:szCs w:val="22"/>
          <w:lang w:val="ru-RU"/>
        </w:rPr>
        <w:t>и</w:t>
      </w:r>
      <w:r w:rsidRPr="00733462">
        <w:rPr>
          <w:sz w:val="22"/>
          <w:szCs w:val="22"/>
          <w:lang w:val="ru-RU"/>
        </w:rPr>
        <w:t xml:space="preserve"> </w:t>
      </w:r>
      <w:r>
        <w:rPr>
          <w:sz w:val="22"/>
          <w:szCs w:val="22"/>
          <w:lang w:val="ru-RU"/>
        </w:rPr>
        <w:t>роста в регионе  Центральной Азии</w:t>
      </w:r>
      <w:r w:rsidRPr="00733462">
        <w:rPr>
          <w:sz w:val="22"/>
          <w:szCs w:val="22"/>
          <w:lang w:val="ru-RU"/>
        </w:rPr>
        <w:t xml:space="preserve">”. </w:t>
      </w:r>
      <w:r>
        <w:rPr>
          <w:sz w:val="22"/>
          <w:szCs w:val="22"/>
          <w:lang w:val="ru-RU"/>
        </w:rPr>
        <w:t>Вашингтон, Округ Колумбии: Всемирный банк</w:t>
      </w:r>
      <w:r w:rsidRPr="004E0A86">
        <w:rPr>
          <w:sz w:val="22"/>
          <w:szCs w:val="22"/>
          <w:lang w:val="ru-RU"/>
        </w:rPr>
        <w:t>.</w:t>
      </w:r>
    </w:p>
    <w:p w:rsidR="000E180E" w:rsidRPr="00473813" w:rsidRDefault="000E180E" w:rsidP="000E180E">
      <w:pPr>
        <w:spacing w:after="120" w:line="240" w:lineRule="auto"/>
        <w:ind w:left="284" w:hanging="284"/>
        <w:jc w:val="both"/>
        <w:rPr>
          <w:sz w:val="22"/>
          <w:lang w:val="ru-RU"/>
        </w:rPr>
      </w:pPr>
      <w:r>
        <w:rPr>
          <w:sz w:val="22"/>
          <w:lang w:val="ru-RU"/>
        </w:rPr>
        <w:t>А</w:t>
      </w:r>
      <w:r w:rsidRPr="000027D7">
        <w:rPr>
          <w:sz w:val="22"/>
          <w:lang w:val="ru-RU"/>
        </w:rPr>
        <w:t xml:space="preserve">. </w:t>
      </w:r>
      <w:r>
        <w:rPr>
          <w:sz w:val="22"/>
          <w:lang w:val="ru-RU"/>
        </w:rPr>
        <w:t>Госвами</w:t>
      </w:r>
      <w:r w:rsidRPr="000027D7">
        <w:rPr>
          <w:sz w:val="22"/>
          <w:lang w:val="ru-RU"/>
        </w:rPr>
        <w:t xml:space="preserve">, </w:t>
      </w:r>
      <w:r>
        <w:rPr>
          <w:sz w:val="22"/>
          <w:lang w:val="ru-RU"/>
        </w:rPr>
        <w:t>А</w:t>
      </w:r>
      <w:r w:rsidRPr="000027D7">
        <w:rPr>
          <w:sz w:val="22"/>
          <w:lang w:val="ru-RU"/>
        </w:rPr>
        <w:t xml:space="preserve">. </w:t>
      </w:r>
      <w:r>
        <w:rPr>
          <w:sz w:val="22"/>
          <w:lang w:val="ru-RU"/>
        </w:rPr>
        <w:t>Матту</w:t>
      </w:r>
      <w:r w:rsidRPr="000027D7">
        <w:rPr>
          <w:sz w:val="22"/>
          <w:lang w:val="ru-RU"/>
        </w:rPr>
        <w:t xml:space="preserve">, </w:t>
      </w:r>
      <w:r>
        <w:rPr>
          <w:sz w:val="22"/>
          <w:lang w:val="ru-RU"/>
        </w:rPr>
        <w:t>С</w:t>
      </w:r>
      <w:r w:rsidRPr="000027D7">
        <w:rPr>
          <w:sz w:val="22"/>
          <w:lang w:val="ru-RU"/>
        </w:rPr>
        <w:t xml:space="preserve">. </w:t>
      </w:r>
      <w:r>
        <w:rPr>
          <w:sz w:val="22"/>
          <w:lang w:val="ru-RU"/>
        </w:rPr>
        <w:t>Саэз</w:t>
      </w:r>
      <w:r w:rsidRPr="000027D7">
        <w:rPr>
          <w:sz w:val="22"/>
          <w:lang w:val="ru-RU"/>
        </w:rPr>
        <w:t xml:space="preserve"> (2012), </w:t>
      </w:r>
      <w:r w:rsidRPr="000027D7">
        <w:rPr>
          <w:i/>
          <w:sz w:val="22"/>
          <w:lang w:val="ru-RU"/>
        </w:rPr>
        <w:t>“</w:t>
      </w:r>
      <w:r>
        <w:rPr>
          <w:i/>
          <w:sz w:val="22"/>
          <w:lang w:val="ru-RU"/>
        </w:rPr>
        <w:t>Экспортные</w:t>
      </w:r>
      <w:r w:rsidRPr="000027D7">
        <w:rPr>
          <w:i/>
          <w:sz w:val="22"/>
          <w:lang w:val="ru-RU"/>
        </w:rPr>
        <w:t xml:space="preserve"> </w:t>
      </w:r>
      <w:r>
        <w:rPr>
          <w:i/>
          <w:sz w:val="22"/>
          <w:lang w:val="ru-RU"/>
        </w:rPr>
        <w:t>услуги</w:t>
      </w:r>
      <w:r w:rsidR="00472614">
        <w:rPr>
          <w:i/>
          <w:sz w:val="22"/>
          <w:lang w:val="ru-RU"/>
        </w:rPr>
        <w:t>.</w:t>
      </w:r>
      <w:r w:rsidRPr="000027D7">
        <w:rPr>
          <w:i/>
          <w:sz w:val="22"/>
          <w:lang w:val="ru-RU"/>
        </w:rPr>
        <w:t xml:space="preserve"> </w:t>
      </w:r>
      <w:r>
        <w:rPr>
          <w:i/>
          <w:sz w:val="22"/>
          <w:lang w:val="ru-RU"/>
        </w:rPr>
        <w:t>С позиции развивающихся стран</w:t>
      </w:r>
      <w:r w:rsidRPr="000027D7">
        <w:rPr>
          <w:i/>
          <w:sz w:val="22"/>
          <w:lang w:val="ru-RU"/>
        </w:rPr>
        <w:t>”,</w:t>
      </w:r>
      <w:r>
        <w:rPr>
          <w:i/>
          <w:sz w:val="22"/>
          <w:lang w:val="ru-RU"/>
        </w:rPr>
        <w:t xml:space="preserve"> Всемирный бан</w:t>
      </w:r>
      <w:r w:rsidRPr="009A6D94">
        <w:rPr>
          <w:b/>
          <w:i/>
          <w:sz w:val="22"/>
          <w:lang w:val="ru-RU"/>
        </w:rPr>
        <w:t>к</w:t>
      </w:r>
      <w:r w:rsidRPr="00473813">
        <w:rPr>
          <w:sz w:val="22"/>
          <w:lang w:val="ru-RU"/>
        </w:rPr>
        <w:t xml:space="preserve"> </w:t>
      </w:r>
    </w:p>
    <w:p w:rsidR="000E180E" w:rsidRDefault="000E180E" w:rsidP="000E180E">
      <w:pPr>
        <w:pStyle w:val="StyleTimesNewRoman12ptLeft0cmHanging127cmAfter"/>
        <w:spacing w:after="120"/>
        <w:jc w:val="both"/>
        <w:rPr>
          <w:sz w:val="22"/>
          <w:szCs w:val="22"/>
          <w:lang w:val="ru-RU"/>
        </w:rPr>
      </w:pPr>
      <w:r>
        <w:rPr>
          <w:sz w:val="22"/>
          <w:lang w:val="ru-RU"/>
        </w:rPr>
        <w:t>Н</w:t>
      </w:r>
      <w:r w:rsidRPr="00473813">
        <w:rPr>
          <w:sz w:val="22"/>
          <w:lang w:val="ru-RU"/>
        </w:rPr>
        <w:t xml:space="preserve">. </w:t>
      </w:r>
      <w:r>
        <w:rPr>
          <w:sz w:val="22"/>
          <w:lang w:val="ru-RU"/>
        </w:rPr>
        <w:t>Грегори</w:t>
      </w:r>
      <w:r w:rsidRPr="00473813">
        <w:rPr>
          <w:sz w:val="22"/>
          <w:lang w:val="ru-RU"/>
        </w:rPr>
        <w:t xml:space="preserve">, </w:t>
      </w:r>
      <w:r>
        <w:rPr>
          <w:sz w:val="22"/>
          <w:lang w:val="ru-RU"/>
        </w:rPr>
        <w:t>С</w:t>
      </w:r>
      <w:r w:rsidRPr="00473813">
        <w:rPr>
          <w:sz w:val="22"/>
          <w:lang w:val="ru-RU"/>
        </w:rPr>
        <w:t xml:space="preserve">. </w:t>
      </w:r>
      <w:r>
        <w:rPr>
          <w:sz w:val="22"/>
          <w:lang w:val="ru-RU"/>
        </w:rPr>
        <w:t>Ноллен</w:t>
      </w:r>
      <w:r w:rsidRPr="00473813">
        <w:rPr>
          <w:sz w:val="22"/>
          <w:lang w:val="ru-RU"/>
        </w:rPr>
        <w:t xml:space="preserve"> </w:t>
      </w:r>
      <w:r>
        <w:rPr>
          <w:sz w:val="22"/>
          <w:lang w:val="ru-RU"/>
        </w:rPr>
        <w:t>и</w:t>
      </w:r>
      <w:r w:rsidRPr="00473813">
        <w:rPr>
          <w:sz w:val="22"/>
          <w:lang w:val="ru-RU"/>
        </w:rPr>
        <w:t xml:space="preserve"> </w:t>
      </w:r>
      <w:r>
        <w:rPr>
          <w:sz w:val="22"/>
          <w:lang w:val="ru-RU"/>
        </w:rPr>
        <w:t>С</w:t>
      </w:r>
      <w:r w:rsidRPr="00473813">
        <w:rPr>
          <w:sz w:val="22"/>
          <w:lang w:val="ru-RU"/>
        </w:rPr>
        <w:t xml:space="preserve">. </w:t>
      </w:r>
      <w:r>
        <w:rPr>
          <w:sz w:val="22"/>
          <w:lang w:val="ru-RU"/>
        </w:rPr>
        <w:t>Тенев</w:t>
      </w:r>
      <w:r w:rsidRPr="00473813">
        <w:rPr>
          <w:sz w:val="22"/>
          <w:lang w:val="ru-RU"/>
        </w:rPr>
        <w:t xml:space="preserve">. </w:t>
      </w:r>
      <w:r w:rsidRPr="00CC5D9B">
        <w:rPr>
          <w:sz w:val="22"/>
          <w:lang w:val="ru-RU"/>
        </w:rPr>
        <w:t xml:space="preserve">2009. </w:t>
      </w:r>
      <w:r>
        <w:rPr>
          <w:sz w:val="22"/>
          <w:lang w:val="ru-RU"/>
        </w:rPr>
        <w:t>Новые</w:t>
      </w:r>
      <w:r w:rsidRPr="00473813">
        <w:rPr>
          <w:sz w:val="22"/>
          <w:lang w:val="ru-RU"/>
        </w:rPr>
        <w:t xml:space="preserve"> </w:t>
      </w:r>
      <w:r>
        <w:rPr>
          <w:sz w:val="22"/>
          <w:lang w:val="ru-RU"/>
        </w:rPr>
        <w:t>отрасли</w:t>
      </w:r>
      <w:r w:rsidRPr="00473813">
        <w:rPr>
          <w:sz w:val="22"/>
          <w:lang w:val="ru-RU"/>
        </w:rPr>
        <w:t xml:space="preserve"> </w:t>
      </w:r>
      <w:r>
        <w:rPr>
          <w:sz w:val="22"/>
          <w:lang w:val="ru-RU"/>
        </w:rPr>
        <w:t>из</w:t>
      </w:r>
      <w:r w:rsidRPr="00473813">
        <w:rPr>
          <w:sz w:val="22"/>
          <w:lang w:val="ru-RU"/>
        </w:rPr>
        <w:t xml:space="preserve"> </w:t>
      </w:r>
      <w:r>
        <w:rPr>
          <w:sz w:val="22"/>
          <w:lang w:val="ru-RU"/>
        </w:rPr>
        <w:t>новых</w:t>
      </w:r>
      <w:r w:rsidRPr="00473813">
        <w:rPr>
          <w:sz w:val="22"/>
          <w:lang w:val="ru-RU"/>
        </w:rPr>
        <w:t xml:space="preserve"> </w:t>
      </w:r>
      <w:r>
        <w:rPr>
          <w:sz w:val="22"/>
          <w:lang w:val="ru-RU"/>
        </w:rPr>
        <w:t>мест</w:t>
      </w:r>
      <w:r w:rsidR="00472614">
        <w:rPr>
          <w:sz w:val="22"/>
          <w:lang w:val="ru-RU"/>
        </w:rPr>
        <w:t>.</w:t>
      </w:r>
      <w:r w:rsidRPr="00473813">
        <w:rPr>
          <w:i/>
          <w:iCs/>
          <w:sz w:val="22"/>
          <w:lang w:val="ru-RU"/>
        </w:rPr>
        <w:t xml:space="preserve"> </w:t>
      </w:r>
      <w:r>
        <w:rPr>
          <w:i/>
          <w:iCs/>
          <w:sz w:val="22"/>
          <w:lang w:val="ru-RU"/>
        </w:rPr>
        <w:t>Появление отраслей производства аппаратных средств и программного обеспечения в Китае и Индии</w:t>
      </w:r>
      <w:r w:rsidRPr="00473813">
        <w:rPr>
          <w:sz w:val="22"/>
          <w:lang w:val="ru-RU"/>
        </w:rPr>
        <w:t xml:space="preserve">. </w:t>
      </w:r>
      <w:r>
        <w:rPr>
          <w:sz w:val="22"/>
          <w:szCs w:val="22"/>
          <w:lang w:val="ru-RU"/>
        </w:rPr>
        <w:t>Всемирный</w:t>
      </w:r>
      <w:r w:rsidRPr="005D4AE2">
        <w:rPr>
          <w:sz w:val="22"/>
          <w:szCs w:val="22"/>
          <w:lang w:val="ru-RU"/>
        </w:rPr>
        <w:t xml:space="preserve"> </w:t>
      </w:r>
      <w:r>
        <w:rPr>
          <w:sz w:val="22"/>
          <w:szCs w:val="22"/>
          <w:lang w:val="ru-RU"/>
        </w:rPr>
        <w:t>банк</w:t>
      </w:r>
      <w:r w:rsidRPr="005D4AE2">
        <w:rPr>
          <w:sz w:val="22"/>
          <w:szCs w:val="22"/>
          <w:lang w:val="ru-RU"/>
        </w:rPr>
        <w:t xml:space="preserve">, </w:t>
      </w:r>
      <w:r>
        <w:rPr>
          <w:sz w:val="22"/>
          <w:szCs w:val="22"/>
          <w:lang w:val="ru-RU"/>
        </w:rPr>
        <w:t>Вашингтон</w:t>
      </w:r>
      <w:r w:rsidRPr="005D4AE2">
        <w:rPr>
          <w:sz w:val="22"/>
          <w:szCs w:val="22"/>
          <w:lang w:val="ru-RU"/>
        </w:rPr>
        <w:t xml:space="preserve">, </w:t>
      </w:r>
      <w:r>
        <w:rPr>
          <w:sz w:val="22"/>
          <w:szCs w:val="22"/>
          <w:lang w:val="ru-RU"/>
        </w:rPr>
        <w:t>Округ</w:t>
      </w:r>
      <w:r w:rsidRPr="005D4AE2">
        <w:rPr>
          <w:sz w:val="22"/>
          <w:szCs w:val="22"/>
          <w:lang w:val="ru-RU"/>
        </w:rPr>
        <w:t xml:space="preserve"> </w:t>
      </w:r>
      <w:r>
        <w:rPr>
          <w:sz w:val="22"/>
          <w:szCs w:val="22"/>
          <w:lang w:val="ru-RU"/>
        </w:rPr>
        <w:t>Колумбии</w:t>
      </w:r>
      <w:r w:rsidRPr="005D4AE2">
        <w:rPr>
          <w:sz w:val="22"/>
          <w:szCs w:val="22"/>
          <w:lang w:val="ru-RU"/>
        </w:rPr>
        <w:t>.</w:t>
      </w:r>
    </w:p>
    <w:p w:rsidR="000E180E" w:rsidRPr="0012628A" w:rsidRDefault="000E180E" w:rsidP="000E180E">
      <w:pPr>
        <w:pStyle w:val="StyleTimesNewRoman12ptLeft0cmHanging127cmAfter"/>
        <w:spacing w:after="120"/>
        <w:jc w:val="both"/>
        <w:rPr>
          <w:sz w:val="22"/>
          <w:szCs w:val="22"/>
          <w:lang w:val="ru-RU"/>
        </w:rPr>
      </w:pPr>
      <w:r>
        <w:rPr>
          <w:sz w:val="22"/>
          <w:szCs w:val="22"/>
          <w:lang w:val="ru-RU"/>
        </w:rPr>
        <w:t>Г. Гроссман и Э. Хэлпман</w:t>
      </w:r>
      <w:r w:rsidRPr="0012628A">
        <w:rPr>
          <w:sz w:val="22"/>
          <w:szCs w:val="22"/>
          <w:lang w:val="ru-RU"/>
        </w:rPr>
        <w:t xml:space="preserve">. </w:t>
      </w:r>
      <w:r w:rsidRPr="00CC5D9B">
        <w:rPr>
          <w:sz w:val="22"/>
          <w:szCs w:val="22"/>
          <w:lang w:val="ru-RU"/>
        </w:rPr>
        <w:t xml:space="preserve">1991. </w:t>
      </w:r>
      <w:r>
        <w:rPr>
          <w:sz w:val="22"/>
          <w:szCs w:val="22"/>
          <w:lang w:val="ru-RU"/>
        </w:rPr>
        <w:t>Инновации</w:t>
      </w:r>
      <w:r w:rsidRPr="00DC6DEF">
        <w:rPr>
          <w:sz w:val="22"/>
          <w:szCs w:val="22"/>
          <w:lang w:val="ru-RU"/>
        </w:rPr>
        <w:t xml:space="preserve"> </w:t>
      </w:r>
      <w:r>
        <w:rPr>
          <w:sz w:val="22"/>
          <w:szCs w:val="22"/>
          <w:lang w:val="ru-RU"/>
        </w:rPr>
        <w:t>и</w:t>
      </w:r>
      <w:r w:rsidRPr="00DC6DEF">
        <w:rPr>
          <w:sz w:val="22"/>
          <w:szCs w:val="22"/>
          <w:lang w:val="ru-RU"/>
        </w:rPr>
        <w:t xml:space="preserve"> </w:t>
      </w:r>
      <w:r>
        <w:rPr>
          <w:sz w:val="22"/>
          <w:szCs w:val="22"/>
          <w:lang w:val="ru-RU"/>
        </w:rPr>
        <w:t>рост</w:t>
      </w:r>
      <w:r w:rsidRPr="00DC6DEF">
        <w:rPr>
          <w:sz w:val="22"/>
          <w:szCs w:val="22"/>
          <w:lang w:val="ru-RU"/>
        </w:rPr>
        <w:t xml:space="preserve"> </w:t>
      </w:r>
      <w:r>
        <w:rPr>
          <w:sz w:val="22"/>
          <w:szCs w:val="22"/>
          <w:lang w:val="ru-RU"/>
        </w:rPr>
        <w:t>в</w:t>
      </w:r>
      <w:r w:rsidRPr="00DC6DEF">
        <w:rPr>
          <w:sz w:val="22"/>
          <w:szCs w:val="22"/>
          <w:lang w:val="ru-RU"/>
        </w:rPr>
        <w:t xml:space="preserve"> </w:t>
      </w:r>
      <w:r>
        <w:rPr>
          <w:sz w:val="22"/>
          <w:szCs w:val="22"/>
          <w:lang w:val="ru-RU"/>
        </w:rPr>
        <w:t>мировой</w:t>
      </w:r>
      <w:r w:rsidRPr="00DC6DEF">
        <w:rPr>
          <w:sz w:val="22"/>
          <w:szCs w:val="22"/>
          <w:lang w:val="ru-RU"/>
        </w:rPr>
        <w:t xml:space="preserve"> </w:t>
      </w:r>
      <w:r>
        <w:rPr>
          <w:sz w:val="22"/>
          <w:szCs w:val="22"/>
          <w:lang w:val="ru-RU"/>
        </w:rPr>
        <w:t>экономике</w:t>
      </w:r>
      <w:r w:rsidRPr="00DC6DEF">
        <w:rPr>
          <w:sz w:val="22"/>
          <w:szCs w:val="22"/>
          <w:lang w:val="ru-RU"/>
        </w:rPr>
        <w:t xml:space="preserve">. </w:t>
      </w:r>
      <w:r>
        <w:rPr>
          <w:sz w:val="22"/>
          <w:szCs w:val="22"/>
          <w:lang w:val="ru-RU"/>
        </w:rPr>
        <w:t>Кембридж</w:t>
      </w:r>
      <w:r w:rsidRPr="0012628A">
        <w:rPr>
          <w:sz w:val="22"/>
          <w:szCs w:val="22"/>
          <w:lang w:val="ru-RU"/>
        </w:rPr>
        <w:t xml:space="preserve">, </w:t>
      </w:r>
      <w:r w:rsidRPr="00B71152">
        <w:rPr>
          <w:sz w:val="22"/>
          <w:szCs w:val="22"/>
        </w:rPr>
        <w:t>MA</w:t>
      </w:r>
      <w:r w:rsidRPr="0012628A">
        <w:rPr>
          <w:sz w:val="22"/>
          <w:szCs w:val="22"/>
          <w:lang w:val="ru-RU"/>
        </w:rPr>
        <w:t xml:space="preserve">: </w:t>
      </w:r>
      <w:r w:rsidRPr="00B71152">
        <w:rPr>
          <w:sz w:val="22"/>
          <w:szCs w:val="22"/>
        </w:rPr>
        <w:t>MIT</w:t>
      </w:r>
      <w:r w:rsidRPr="0012628A">
        <w:rPr>
          <w:sz w:val="22"/>
          <w:szCs w:val="22"/>
          <w:lang w:val="ru-RU"/>
        </w:rPr>
        <w:t xml:space="preserve"> </w:t>
      </w:r>
      <w:r w:rsidRPr="00B71152">
        <w:rPr>
          <w:sz w:val="22"/>
          <w:szCs w:val="22"/>
        </w:rPr>
        <w:t>Press</w:t>
      </w:r>
    </w:p>
    <w:p w:rsidR="000E180E" w:rsidRPr="00473813" w:rsidRDefault="000E180E" w:rsidP="000E180E">
      <w:pPr>
        <w:spacing w:after="120" w:line="240" w:lineRule="auto"/>
        <w:ind w:left="284" w:hanging="284"/>
        <w:jc w:val="both"/>
        <w:rPr>
          <w:sz w:val="22"/>
          <w:lang w:val="ru-RU"/>
        </w:rPr>
      </w:pPr>
      <w:r>
        <w:rPr>
          <w:sz w:val="22"/>
          <w:lang w:val="ru-RU"/>
        </w:rPr>
        <w:t>Дж</w:t>
      </w:r>
      <w:r w:rsidRPr="0012628A">
        <w:rPr>
          <w:sz w:val="22"/>
          <w:lang w:val="ru-RU"/>
        </w:rPr>
        <w:t xml:space="preserve">. </w:t>
      </w:r>
      <w:r>
        <w:rPr>
          <w:sz w:val="22"/>
          <w:lang w:val="ru-RU"/>
        </w:rPr>
        <w:t>Гвартни</w:t>
      </w:r>
      <w:r w:rsidRPr="0012628A">
        <w:rPr>
          <w:sz w:val="22"/>
          <w:lang w:val="ru-RU"/>
        </w:rPr>
        <w:t xml:space="preserve">; </w:t>
      </w:r>
      <w:r>
        <w:rPr>
          <w:sz w:val="22"/>
          <w:lang w:val="ru-RU"/>
        </w:rPr>
        <w:t>Дж</w:t>
      </w:r>
      <w:r w:rsidRPr="0012628A">
        <w:rPr>
          <w:sz w:val="22"/>
          <w:lang w:val="ru-RU"/>
        </w:rPr>
        <w:t xml:space="preserve">. </w:t>
      </w:r>
      <w:r>
        <w:rPr>
          <w:sz w:val="22"/>
          <w:lang w:val="ru-RU"/>
        </w:rPr>
        <w:t>Холл</w:t>
      </w:r>
      <w:r w:rsidRPr="0012628A">
        <w:rPr>
          <w:sz w:val="22"/>
          <w:lang w:val="ru-RU"/>
        </w:rPr>
        <w:t xml:space="preserve">, </w:t>
      </w:r>
      <w:r>
        <w:rPr>
          <w:sz w:val="22"/>
          <w:lang w:val="ru-RU"/>
        </w:rPr>
        <w:t>Р</w:t>
      </w:r>
      <w:r w:rsidRPr="0012628A">
        <w:rPr>
          <w:sz w:val="22"/>
          <w:lang w:val="ru-RU"/>
        </w:rPr>
        <w:t xml:space="preserve">. </w:t>
      </w:r>
      <w:r>
        <w:rPr>
          <w:sz w:val="22"/>
          <w:lang w:val="ru-RU"/>
        </w:rPr>
        <w:t>Лоусан</w:t>
      </w:r>
      <w:r w:rsidRPr="0012628A">
        <w:rPr>
          <w:sz w:val="22"/>
          <w:lang w:val="ru-RU"/>
        </w:rPr>
        <w:t xml:space="preserve"> (2010). </w:t>
      </w:r>
      <w:r>
        <w:rPr>
          <w:sz w:val="22"/>
          <w:lang w:val="ru-RU"/>
        </w:rPr>
        <w:t>Экономическая</w:t>
      </w:r>
      <w:r w:rsidRPr="00473813">
        <w:rPr>
          <w:sz w:val="22"/>
          <w:lang w:val="ru-RU"/>
        </w:rPr>
        <w:t xml:space="preserve"> </w:t>
      </w:r>
      <w:r>
        <w:rPr>
          <w:sz w:val="22"/>
          <w:lang w:val="ru-RU"/>
        </w:rPr>
        <w:t>свобода</w:t>
      </w:r>
      <w:r w:rsidRPr="00473813">
        <w:rPr>
          <w:sz w:val="22"/>
          <w:lang w:val="ru-RU"/>
        </w:rPr>
        <w:t xml:space="preserve"> </w:t>
      </w:r>
      <w:r>
        <w:rPr>
          <w:sz w:val="22"/>
          <w:lang w:val="ru-RU"/>
        </w:rPr>
        <w:t>в</w:t>
      </w:r>
      <w:r w:rsidRPr="00473813">
        <w:rPr>
          <w:sz w:val="22"/>
          <w:lang w:val="ru-RU"/>
        </w:rPr>
        <w:t xml:space="preserve"> </w:t>
      </w:r>
      <w:r>
        <w:rPr>
          <w:sz w:val="22"/>
          <w:lang w:val="ru-RU"/>
        </w:rPr>
        <w:t>мире</w:t>
      </w:r>
      <w:r w:rsidRPr="00473813">
        <w:rPr>
          <w:i/>
          <w:sz w:val="22"/>
          <w:lang w:val="ru-RU"/>
        </w:rPr>
        <w:t>: 2010,</w:t>
      </w:r>
      <w:r w:rsidRPr="00473813">
        <w:rPr>
          <w:sz w:val="22"/>
          <w:lang w:val="ru-RU"/>
        </w:rPr>
        <w:t xml:space="preserve"> </w:t>
      </w:r>
      <w:r w:rsidRPr="00B71152">
        <w:rPr>
          <w:sz w:val="22"/>
        </w:rPr>
        <w:t>Fraser</w:t>
      </w:r>
      <w:r>
        <w:rPr>
          <w:sz w:val="22"/>
          <w:lang w:val="ru-RU"/>
        </w:rPr>
        <w:t xml:space="preserve"> </w:t>
      </w:r>
      <w:r w:rsidRPr="00B71152">
        <w:rPr>
          <w:sz w:val="22"/>
        </w:rPr>
        <w:t>Institute</w:t>
      </w:r>
      <w:r w:rsidRPr="00473813">
        <w:rPr>
          <w:sz w:val="22"/>
          <w:lang w:val="ru-RU"/>
        </w:rPr>
        <w:t>.</w:t>
      </w:r>
    </w:p>
    <w:p w:rsidR="000E180E" w:rsidRDefault="000E180E" w:rsidP="000E180E">
      <w:pPr>
        <w:pStyle w:val="StyleTimesNewRoman12ptLeft0cmHanging127cmAfter"/>
        <w:spacing w:after="120"/>
        <w:jc w:val="both"/>
        <w:rPr>
          <w:sz w:val="22"/>
          <w:szCs w:val="22"/>
          <w:lang w:val="ru-RU"/>
        </w:rPr>
      </w:pPr>
      <w:r>
        <w:rPr>
          <w:sz w:val="22"/>
          <w:szCs w:val="22"/>
          <w:lang w:val="ru-RU"/>
        </w:rPr>
        <w:t>Р. Холл и С. Джонс</w:t>
      </w:r>
      <w:r w:rsidRPr="00733462">
        <w:rPr>
          <w:sz w:val="22"/>
          <w:szCs w:val="22"/>
          <w:lang w:val="ru-RU"/>
        </w:rPr>
        <w:t xml:space="preserve"> (1999). </w:t>
      </w:r>
      <w:r w:rsidRPr="00335693">
        <w:rPr>
          <w:sz w:val="22"/>
          <w:szCs w:val="22"/>
          <w:lang w:val="ru-RU"/>
        </w:rPr>
        <w:t>"</w:t>
      </w:r>
      <w:r>
        <w:rPr>
          <w:sz w:val="22"/>
          <w:szCs w:val="22"/>
          <w:lang w:val="ru-RU"/>
        </w:rPr>
        <w:t>Почему</w:t>
      </w:r>
      <w:r w:rsidRPr="00335693">
        <w:rPr>
          <w:sz w:val="22"/>
          <w:szCs w:val="22"/>
          <w:lang w:val="ru-RU"/>
        </w:rPr>
        <w:t xml:space="preserve"> </w:t>
      </w:r>
      <w:r>
        <w:rPr>
          <w:sz w:val="22"/>
          <w:szCs w:val="22"/>
          <w:lang w:val="ru-RU"/>
        </w:rPr>
        <w:t>в</w:t>
      </w:r>
      <w:r w:rsidRPr="00335693">
        <w:rPr>
          <w:sz w:val="22"/>
          <w:szCs w:val="22"/>
          <w:lang w:val="ru-RU"/>
        </w:rPr>
        <w:t xml:space="preserve"> </w:t>
      </w:r>
      <w:r>
        <w:rPr>
          <w:sz w:val="22"/>
          <w:szCs w:val="22"/>
          <w:lang w:val="ru-RU"/>
        </w:rPr>
        <w:t>некоторых</w:t>
      </w:r>
      <w:r w:rsidRPr="00335693">
        <w:rPr>
          <w:sz w:val="22"/>
          <w:szCs w:val="22"/>
          <w:lang w:val="ru-RU"/>
        </w:rPr>
        <w:t xml:space="preserve"> </w:t>
      </w:r>
      <w:r>
        <w:rPr>
          <w:sz w:val="22"/>
          <w:szCs w:val="22"/>
          <w:lang w:val="ru-RU"/>
        </w:rPr>
        <w:t>странах</w:t>
      </w:r>
      <w:r w:rsidRPr="00335693">
        <w:rPr>
          <w:sz w:val="22"/>
          <w:szCs w:val="22"/>
          <w:lang w:val="ru-RU"/>
        </w:rPr>
        <w:t xml:space="preserve"> </w:t>
      </w:r>
      <w:r>
        <w:rPr>
          <w:sz w:val="22"/>
          <w:szCs w:val="22"/>
          <w:lang w:val="ru-RU"/>
        </w:rPr>
        <w:t>выработка</w:t>
      </w:r>
      <w:r w:rsidRPr="00335693">
        <w:rPr>
          <w:sz w:val="22"/>
          <w:szCs w:val="22"/>
          <w:lang w:val="ru-RU"/>
        </w:rPr>
        <w:t xml:space="preserve"> </w:t>
      </w:r>
      <w:r>
        <w:rPr>
          <w:sz w:val="22"/>
          <w:szCs w:val="22"/>
          <w:lang w:val="ru-RU"/>
        </w:rPr>
        <w:t>на</w:t>
      </w:r>
      <w:r w:rsidRPr="00335693">
        <w:rPr>
          <w:sz w:val="22"/>
          <w:szCs w:val="22"/>
          <w:lang w:val="ru-RU"/>
        </w:rPr>
        <w:t xml:space="preserve"> 1</w:t>
      </w:r>
      <w:r>
        <w:rPr>
          <w:sz w:val="22"/>
          <w:szCs w:val="22"/>
          <w:lang w:val="ru-RU"/>
        </w:rPr>
        <w:t xml:space="preserve"> работника намного выше, чем в других странах</w:t>
      </w:r>
      <w:r w:rsidRPr="00335693">
        <w:rPr>
          <w:sz w:val="22"/>
          <w:szCs w:val="22"/>
          <w:lang w:val="ru-RU"/>
        </w:rPr>
        <w:t xml:space="preserve">?." </w:t>
      </w:r>
      <w:r>
        <w:rPr>
          <w:sz w:val="22"/>
          <w:szCs w:val="22"/>
          <w:lang w:val="ru-RU"/>
        </w:rPr>
        <w:t>Ежеквартальный журнал по экономике, Том</w:t>
      </w:r>
      <w:r w:rsidRPr="00335693">
        <w:rPr>
          <w:sz w:val="22"/>
          <w:szCs w:val="22"/>
          <w:lang w:val="ru-RU"/>
        </w:rPr>
        <w:t>. 114(1):83-116.</w:t>
      </w:r>
    </w:p>
    <w:p w:rsidR="000E180E" w:rsidRPr="00473813" w:rsidRDefault="000E180E" w:rsidP="000E180E">
      <w:pPr>
        <w:spacing w:after="120" w:line="240" w:lineRule="auto"/>
        <w:ind w:left="284" w:hanging="284"/>
        <w:jc w:val="both"/>
        <w:rPr>
          <w:sz w:val="22"/>
          <w:lang w:val="ru-RU"/>
        </w:rPr>
      </w:pPr>
      <w:r>
        <w:rPr>
          <w:sz w:val="22"/>
          <w:lang w:val="ru-RU"/>
        </w:rPr>
        <w:t>Р</w:t>
      </w:r>
      <w:r w:rsidRPr="0012628A">
        <w:rPr>
          <w:sz w:val="22"/>
          <w:lang w:val="ru-RU"/>
        </w:rPr>
        <w:t xml:space="preserve">. </w:t>
      </w:r>
      <w:r>
        <w:rPr>
          <w:sz w:val="22"/>
          <w:lang w:val="ru-RU"/>
        </w:rPr>
        <w:t>Хаусманн</w:t>
      </w:r>
      <w:r w:rsidRPr="0012628A">
        <w:rPr>
          <w:sz w:val="22"/>
          <w:lang w:val="ru-RU"/>
        </w:rPr>
        <w:t xml:space="preserve">, </w:t>
      </w:r>
      <w:r>
        <w:rPr>
          <w:sz w:val="22"/>
          <w:lang w:val="ru-RU"/>
        </w:rPr>
        <w:t>Дж</w:t>
      </w:r>
      <w:r w:rsidRPr="0012628A">
        <w:rPr>
          <w:sz w:val="22"/>
          <w:lang w:val="ru-RU"/>
        </w:rPr>
        <w:t xml:space="preserve">. </w:t>
      </w:r>
      <w:r>
        <w:rPr>
          <w:sz w:val="22"/>
          <w:lang w:val="ru-RU"/>
        </w:rPr>
        <w:t>Хванг</w:t>
      </w:r>
      <w:r w:rsidRPr="0012628A">
        <w:rPr>
          <w:sz w:val="22"/>
          <w:lang w:val="ru-RU"/>
        </w:rPr>
        <w:t xml:space="preserve"> </w:t>
      </w:r>
      <w:r>
        <w:rPr>
          <w:sz w:val="22"/>
          <w:lang w:val="ru-RU"/>
        </w:rPr>
        <w:t>и</w:t>
      </w:r>
      <w:r w:rsidRPr="0012628A">
        <w:rPr>
          <w:sz w:val="22"/>
          <w:lang w:val="ru-RU"/>
        </w:rPr>
        <w:t xml:space="preserve"> </w:t>
      </w:r>
      <w:r>
        <w:rPr>
          <w:sz w:val="22"/>
          <w:lang w:val="ru-RU"/>
        </w:rPr>
        <w:t>Д</w:t>
      </w:r>
      <w:r w:rsidRPr="0012628A">
        <w:rPr>
          <w:sz w:val="22"/>
          <w:lang w:val="ru-RU"/>
        </w:rPr>
        <w:t xml:space="preserve">. </w:t>
      </w:r>
      <w:r>
        <w:rPr>
          <w:sz w:val="22"/>
          <w:lang w:val="ru-RU"/>
        </w:rPr>
        <w:t>Родрик</w:t>
      </w:r>
      <w:r w:rsidRPr="00B71152">
        <w:rPr>
          <w:sz w:val="22"/>
          <w:lang w:val="de-DE"/>
        </w:rPr>
        <w:t xml:space="preserve"> (2007). </w:t>
      </w:r>
      <w:r w:rsidRPr="00473813">
        <w:rPr>
          <w:sz w:val="22"/>
          <w:lang w:val="ru-RU"/>
        </w:rPr>
        <w:t>“</w:t>
      </w:r>
      <w:r>
        <w:rPr>
          <w:sz w:val="22"/>
          <w:lang w:val="ru-RU"/>
        </w:rPr>
        <w:t>Значение</w:t>
      </w:r>
      <w:r w:rsidRPr="00473813">
        <w:rPr>
          <w:sz w:val="22"/>
          <w:lang w:val="ru-RU"/>
        </w:rPr>
        <w:t xml:space="preserve"> </w:t>
      </w:r>
      <w:r>
        <w:rPr>
          <w:sz w:val="22"/>
          <w:lang w:val="ru-RU"/>
        </w:rPr>
        <w:t>вашего</w:t>
      </w:r>
      <w:r w:rsidRPr="00473813">
        <w:rPr>
          <w:sz w:val="22"/>
          <w:lang w:val="ru-RU"/>
        </w:rPr>
        <w:t xml:space="preserve"> </w:t>
      </w:r>
      <w:r>
        <w:rPr>
          <w:sz w:val="22"/>
          <w:lang w:val="ru-RU"/>
        </w:rPr>
        <w:t>экспорта</w:t>
      </w:r>
      <w:r w:rsidRPr="00473813">
        <w:rPr>
          <w:sz w:val="22"/>
          <w:lang w:val="ru-RU"/>
        </w:rPr>
        <w:t xml:space="preserve">,” </w:t>
      </w:r>
      <w:r>
        <w:rPr>
          <w:sz w:val="22"/>
          <w:lang w:val="ru-RU"/>
        </w:rPr>
        <w:t>Журнал об экономическом росте</w:t>
      </w:r>
      <w:r w:rsidRPr="00473813">
        <w:rPr>
          <w:sz w:val="22"/>
          <w:lang w:val="ru-RU"/>
        </w:rPr>
        <w:t>,</w:t>
      </w:r>
      <w:r>
        <w:rPr>
          <w:sz w:val="22"/>
          <w:lang w:val="ru-RU"/>
        </w:rPr>
        <w:t xml:space="preserve"> </w:t>
      </w:r>
      <w:r w:rsidRPr="00473813">
        <w:rPr>
          <w:sz w:val="22"/>
          <w:lang w:val="ru-RU"/>
        </w:rPr>
        <w:t xml:space="preserve">12:1: </w:t>
      </w:r>
      <w:r>
        <w:rPr>
          <w:sz w:val="22"/>
          <w:lang w:val="ru-RU"/>
        </w:rPr>
        <w:t xml:space="preserve">стр. </w:t>
      </w:r>
      <w:r w:rsidRPr="00473813">
        <w:rPr>
          <w:sz w:val="22"/>
          <w:lang w:val="ru-RU"/>
        </w:rPr>
        <w:t>1-25.</w:t>
      </w:r>
    </w:p>
    <w:p w:rsidR="000E180E" w:rsidRDefault="000E180E" w:rsidP="000E180E">
      <w:pPr>
        <w:pStyle w:val="StyleTimesNewRoman12ptLeft0cmHanging127cmAfter"/>
        <w:spacing w:after="120"/>
        <w:jc w:val="both"/>
        <w:rPr>
          <w:sz w:val="22"/>
          <w:szCs w:val="22"/>
          <w:lang w:val="ru-RU"/>
        </w:rPr>
      </w:pPr>
      <w:r>
        <w:rPr>
          <w:sz w:val="22"/>
          <w:szCs w:val="22"/>
          <w:lang w:val="ru-RU"/>
        </w:rPr>
        <w:t>Р</w:t>
      </w:r>
      <w:r w:rsidRPr="00335693">
        <w:rPr>
          <w:sz w:val="22"/>
          <w:szCs w:val="22"/>
          <w:lang w:val="ru-RU"/>
        </w:rPr>
        <w:t xml:space="preserve">. </w:t>
      </w:r>
      <w:r>
        <w:rPr>
          <w:sz w:val="22"/>
          <w:szCs w:val="22"/>
          <w:lang w:val="ru-RU"/>
        </w:rPr>
        <w:t>Хаусман</w:t>
      </w:r>
      <w:r w:rsidRPr="00335693">
        <w:rPr>
          <w:sz w:val="22"/>
          <w:szCs w:val="22"/>
          <w:lang w:val="ru-RU"/>
        </w:rPr>
        <w:t xml:space="preserve">, </w:t>
      </w:r>
      <w:r>
        <w:rPr>
          <w:sz w:val="22"/>
          <w:szCs w:val="22"/>
          <w:lang w:val="ru-RU"/>
        </w:rPr>
        <w:t>С</w:t>
      </w:r>
      <w:r w:rsidRPr="00335693">
        <w:rPr>
          <w:sz w:val="22"/>
          <w:szCs w:val="22"/>
          <w:lang w:val="ru-RU"/>
        </w:rPr>
        <w:t xml:space="preserve">. </w:t>
      </w:r>
      <w:r>
        <w:rPr>
          <w:sz w:val="22"/>
          <w:szCs w:val="22"/>
          <w:lang w:val="ru-RU"/>
        </w:rPr>
        <w:t>Идальг</w:t>
      </w:r>
      <w:r w:rsidRPr="00335693">
        <w:rPr>
          <w:sz w:val="22"/>
          <w:szCs w:val="22"/>
          <w:lang w:val="ru-RU"/>
        </w:rPr>
        <w:t xml:space="preserve">, </w:t>
      </w:r>
      <w:r>
        <w:rPr>
          <w:sz w:val="22"/>
          <w:szCs w:val="22"/>
          <w:lang w:val="ru-RU"/>
        </w:rPr>
        <w:t>С</w:t>
      </w:r>
      <w:r w:rsidRPr="00335693">
        <w:rPr>
          <w:sz w:val="22"/>
          <w:szCs w:val="22"/>
          <w:lang w:val="ru-RU"/>
        </w:rPr>
        <w:t xml:space="preserve">. </w:t>
      </w:r>
      <w:r>
        <w:rPr>
          <w:sz w:val="22"/>
          <w:szCs w:val="22"/>
          <w:lang w:val="ru-RU"/>
        </w:rPr>
        <w:t>Бустос, С. Косчиа, С. Джименез, Дж. Симоес</w:t>
      </w:r>
      <w:r w:rsidRPr="00335693">
        <w:rPr>
          <w:sz w:val="22"/>
          <w:szCs w:val="22"/>
          <w:lang w:val="ru-RU"/>
        </w:rPr>
        <w:t xml:space="preserve"> </w:t>
      </w:r>
      <w:r>
        <w:rPr>
          <w:sz w:val="22"/>
          <w:szCs w:val="22"/>
          <w:lang w:val="ru-RU"/>
        </w:rPr>
        <w:t>и</w:t>
      </w:r>
      <w:r w:rsidRPr="00335693">
        <w:rPr>
          <w:sz w:val="22"/>
          <w:szCs w:val="22"/>
          <w:lang w:val="ru-RU"/>
        </w:rPr>
        <w:t xml:space="preserve"> </w:t>
      </w:r>
      <w:r>
        <w:rPr>
          <w:sz w:val="22"/>
          <w:szCs w:val="22"/>
          <w:lang w:val="ru-RU"/>
        </w:rPr>
        <w:t>М</w:t>
      </w:r>
      <w:r w:rsidRPr="00335693">
        <w:rPr>
          <w:sz w:val="22"/>
          <w:szCs w:val="22"/>
          <w:lang w:val="ru-RU"/>
        </w:rPr>
        <w:t xml:space="preserve">. </w:t>
      </w:r>
      <w:r>
        <w:rPr>
          <w:sz w:val="22"/>
          <w:szCs w:val="22"/>
          <w:lang w:val="ru-RU"/>
        </w:rPr>
        <w:t>Йилдрим</w:t>
      </w:r>
      <w:r w:rsidRPr="00335693">
        <w:rPr>
          <w:sz w:val="22"/>
          <w:szCs w:val="22"/>
          <w:lang w:val="ru-RU"/>
        </w:rPr>
        <w:t xml:space="preserve">. (2011). </w:t>
      </w:r>
      <w:r>
        <w:rPr>
          <w:sz w:val="22"/>
          <w:szCs w:val="22"/>
          <w:lang w:val="ru-RU"/>
        </w:rPr>
        <w:t>Атлас</w:t>
      </w:r>
      <w:r w:rsidRPr="00335693">
        <w:rPr>
          <w:sz w:val="22"/>
          <w:szCs w:val="22"/>
          <w:lang w:val="ru-RU"/>
        </w:rPr>
        <w:t xml:space="preserve"> </w:t>
      </w:r>
      <w:r>
        <w:rPr>
          <w:sz w:val="22"/>
          <w:szCs w:val="22"/>
          <w:lang w:val="ru-RU"/>
        </w:rPr>
        <w:t>экономической</w:t>
      </w:r>
      <w:r w:rsidRPr="00335693">
        <w:rPr>
          <w:sz w:val="22"/>
          <w:szCs w:val="22"/>
          <w:lang w:val="ru-RU"/>
        </w:rPr>
        <w:t xml:space="preserve"> </w:t>
      </w:r>
      <w:r>
        <w:rPr>
          <w:sz w:val="22"/>
          <w:szCs w:val="22"/>
          <w:lang w:val="ru-RU"/>
        </w:rPr>
        <w:t>сложности</w:t>
      </w:r>
      <w:r w:rsidR="00BB31C8">
        <w:rPr>
          <w:sz w:val="22"/>
          <w:szCs w:val="22"/>
          <w:lang w:val="ru-RU"/>
        </w:rPr>
        <w:t>.</w:t>
      </w:r>
      <w:r w:rsidRPr="00335693">
        <w:rPr>
          <w:sz w:val="22"/>
          <w:szCs w:val="22"/>
          <w:lang w:val="ru-RU"/>
        </w:rPr>
        <w:t xml:space="preserve"> </w:t>
      </w:r>
      <w:r>
        <w:rPr>
          <w:sz w:val="22"/>
          <w:szCs w:val="22"/>
          <w:lang w:val="ru-RU"/>
        </w:rPr>
        <w:t>Определение путей к процветанию</w:t>
      </w:r>
      <w:r w:rsidRPr="00335693">
        <w:rPr>
          <w:sz w:val="22"/>
          <w:szCs w:val="22"/>
          <w:lang w:val="ru-RU"/>
        </w:rPr>
        <w:t xml:space="preserve">. </w:t>
      </w:r>
      <w:r>
        <w:rPr>
          <w:sz w:val="22"/>
          <w:szCs w:val="22"/>
          <w:lang w:val="ru-RU"/>
        </w:rPr>
        <w:t>Бостон</w:t>
      </w:r>
      <w:r w:rsidRPr="00335693">
        <w:rPr>
          <w:sz w:val="22"/>
          <w:szCs w:val="22"/>
          <w:lang w:val="ru-RU"/>
        </w:rPr>
        <w:t xml:space="preserve">: </w:t>
      </w:r>
      <w:r w:rsidRPr="005D4AE2">
        <w:rPr>
          <w:sz w:val="22"/>
          <w:szCs w:val="22"/>
          <w:lang w:val="ru-RU"/>
        </w:rPr>
        <w:t>Массачусетский технологический институт и Гарвардский университет.</w:t>
      </w:r>
    </w:p>
    <w:p w:rsidR="000E180E" w:rsidRPr="00473813" w:rsidRDefault="000E180E" w:rsidP="000E180E">
      <w:pPr>
        <w:spacing w:after="120" w:line="240" w:lineRule="auto"/>
        <w:ind w:left="284" w:hanging="284"/>
        <w:jc w:val="both"/>
        <w:rPr>
          <w:sz w:val="22"/>
          <w:lang w:val="ru-RU"/>
        </w:rPr>
      </w:pPr>
      <w:r>
        <w:rPr>
          <w:sz w:val="22"/>
          <w:lang w:val="ru-RU"/>
        </w:rPr>
        <w:t>Б</w:t>
      </w:r>
      <w:r w:rsidRPr="00CC5D9B">
        <w:rPr>
          <w:sz w:val="22"/>
          <w:lang w:val="ru-RU"/>
        </w:rPr>
        <w:t xml:space="preserve">. </w:t>
      </w:r>
      <w:r>
        <w:rPr>
          <w:sz w:val="22"/>
          <w:lang w:val="ru-RU"/>
        </w:rPr>
        <w:t>Хиндли</w:t>
      </w:r>
      <w:r w:rsidRPr="00CC5D9B">
        <w:rPr>
          <w:sz w:val="22"/>
          <w:lang w:val="ru-RU"/>
        </w:rPr>
        <w:t xml:space="preserve">. (2008). </w:t>
      </w:r>
      <w:r w:rsidRPr="00473813">
        <w:rPr>
          <w:sz w:val="22"/>
          <w:lang w:val="ru-RU"/>
        </w:rPr>
        <w:t>“</w:t>
      </w:r>
      <w:r>
        <w:rPr>
          <w:sz w:val="22"/>
          <w:lang w:val="ru-RU"/>
        </w:rPr>
        <w:t>Казахстан</w:t>
      </w:r>
      <w:r w:rsidRPr="00473813">
        <w:rPr>
          <w:sz w:val="22"/>
          <w:lang w:val="ru-RU"/>
        </w:rPr>
        <w:t xml:space="preserve"> </w:t>
      </w:r>
      <w:r>
        <w:rPr>
          <w:sz w:val="22"/>
          <w:lang w:val="ru-RU"/>
        </w:rPr>
        <w:t>и</w:t>
      </w:r>
      <w:r w:rsidRPr="00473813">
        <w:rPr>
          <w:sz w:val="22"/>
          <w:lang w:val="ru-RU"/>
        </w:rPr>
        <w:t xml:space="preserve"> </w:t>
      </w:r>
      <w:r>
        <w:rPr>
          <w:sz w:val="22"/>
          <w:lang w:val="ru-RU"/>
        </w:rPr>
        <w:t>мировая</w:t>
      </w:r>
      <w:r w:rsidRPr="00473813">
        <w:rPr>
          <w:sz w:val="22"/>
          <w:lang w:val="ru-RU"/>
        </w:rPr>
        <w:t xml:space="preserve"> </w:t>
      </w:r>
      <w:r>
        <w:rPr>
          <w:sz w:val="22"/>
          <w:lang w:val="ru-RU"/>
        </w:rPr>
        <w:t>экономика</w:t>
      </w:r>
      <w:r w:rsidRPr="00473813">
        <w:rPr>
          <w:sz w:val="22"/>
          <w:lang w:val="ru-RU"/>
        </w:rPr>
        <w:t xml:space="preserve">: </w:t>
      </w:r>
      <w:r>
        <w:rPr>
          <w:sz w:val="22"/>
          <w:lang w:val="ru-RU"/>
        </w:rPr>
        <w:t>Оценка</w:t>
      </w:r>
      <w:r w:rsidRPr="00473813">
        <w:rPr>
          <w:sz w:val="22"/>
          <w:lang w:val="ru-RU"/>
        </w:rPr>
        <w:t xml:space="preserve"> </w:t>
      </w:r>
      <w:r>
        <w:rPr>
          <w:sz w:val="22"/>
          <w:lang w:val="ru-RU"/>
        </w:rPr>
        <w:t>торговой</w:t>
      </w:r>
      <w:r w:rsidRPr="00473813">
        <w:rPr>
          <w:sz w:val="22"/>
          <w:lang w:val="ru-RU"/>
        </w:rPr>
        <w:t xml:space="preserve"> </w:t>
      </w:r>
      <w:r>
        <w:rPr>
          <w:sz w:val="22"/>
          <w:lang w:val="ru-RU"/>
        </w:rPr>
        <w:t>политики</w:t>
      </w:r>
      <w:r w:rsidRPr="00473813">
        <w:rPr>
          <w:sz w:val="22"/>
          <w:lang w:val="ru-RU"/>
        </w:rPr>
        <w:t xml:space="preserve"> </w:t>
      </w:r>
      <w:r>
        <w:rPr>
          <w:sz w:val="22"/>
          <w:lang w:val="ru-RU"/>
        </w:rPr>
        <w:t>Казахстана и ожидаемое вступление в ВТО</w:t>
      </w:r>
      <w:r w:rsidRPr="00473813">
        <w:rPr>
          <w:sz w:val="22"/>
          <w:lang w:val="ru-RU"/>
        </w:rPr>
        <w:t xml:space="preserve">”, </w:t>
      </w:r>
      <w:r w:rsidRPr="00B71152">
        <w:rPr>
          <w:i/>
          <w:sz w:val="22"/>
        </w:rPr>
        <w:t>Jan</w:t>
      </w:r>
      <w:r w:rsidRPr="00473813">
        <w:rPr>
          <w:i/>
          <w:sz w:val="22"/>
          <w:lang w:val="ru-RU"/>
        </w:rPr>
        <w:t xml:space="preserve"> </w:t>
      </w:r>
      <w:r w:rsidRPr="00B71152">
        <w:rPr>
          <w:i/>
          <w:sz w:val="22"/>
        </w:rPr>
        <w:t>Tumlir</w:t>
      </w:r>
      <w:r w:rsidRPr="00473813">
        <w:rPr>
          <w:i/>
          <w:sz w:val="22"/>
          <w:lang w:val="ru-RU"/>
        </w:rPr>
        <w:t xml:space="preserve"> </w:t>
      </w:r>
      <w:r w:rsidRPr="00B71152">
        <w:rPr>
          <w:i/>
          <w:sz w:val="22"/>
        </w:rPr>
        <w:t>Policy</w:t>
      </w:r>
      <w:r w:rsidRPr="00473813">
        <w:rPr>
          <w:i/>
          <w:sz w:val="22"/>
          <w:lang w:val="ru-RU"/>
        </w:rPr>
        <w:t xml:space="preserve"> </w:t>
      </w:r>
      <w:r w:rsidRPr="00B71152">
        <w:rPr>
          <w:i/>
          <w:sz w:val="22"/>
        </w:rPr>
        <w:t>Essays</w:t>
      </w:r>
      <w:r w:rsidRPr="00473813">
        <w:rPr>
          <w:sz w:val="22"/>
          <w:lang w:val="ru-RU"/>
        </w:rPr>
        <w:t xml:space="preserve">, </w:t>
      </w:r>
      <w:r w:rsidRPr="00B71152">
        <w:rPr>
          <w:sz w:val="22"/>
        </w:rPr>
        <w:t>No</w:t>
      </w:r>
      <w:r w:rsidRPr="00473813">
        <w:rPr>
          <w:sz w:val="22"/>
          <w:lang w:val="ru-RU"/>
        </w:rPr>
        <w:t xml:space="preserve">. 01/2008, </w:t>
      </w:r>
      <w:r w:rsidRPr="00B71152">
        <w:rPr>
          <w:sz w:val="22"/>
        </w:rPr>
        <w:t>ECIPE</w:t>
      </w:r>
      <w:r w:rsidRPr="00473813">
        <w:rPr>
          <w:sz w:val="22"/>
          <w:lang w:val="ru-RU"/>
        </w:rPr>
        <w:t>.</w:t>
      </w:r>
    </w:p>
    <w:p w:rsidR="000E180E" w:rsidRDefault="000E180E" w:rsidP="000E180E">
      <w:pPr>
        <w:spacing w:after="120" w:line="240" w:lineRule="auto"/>
        <w:ind w:left="284" w:hanging="284"/>
        <w:jc w:val="both"/>
        <w:rPr>
          <w:sz w:val="22"/>
          <w:lang w:val="ru-RU"/>
        </w:rPr>
      </w:pPr>
      <w:r>
        <w:rPr>
          <w:sz w:val="22"/>
          <w:lang w:val="ru-RU"/>
        </w:rPr>
        <w:t>Дж</w:t>
      </w:r>
      <w:r w:rsidRPr="0012628A">
        <w:rPr>
          <w:sz w:val="22"/>
          <w:lang w:val="ru-RU"/>
        </w:rPr>
        <w:t xml:space="preserve">. </w:t>
      </w:r>
      <w:r>
        <w:rPr>
          <w:sz w:val="22"/>
          <w:lang w:val="ru-RU"/>
        </w:rPr>
        <w:t>Ходж</w:t>
      </w:r>
      <w:r w:rsidRPr="0012628A">
        <w:rPr>
          <w:sz w:val="22"/>
          <w:lang w:val="ru-RU"/>
        </w:rPr>
        <w:t xml:space="preserve">, (2002). </w:t>
      </w:r>
      <w:r w:rsidRPr="00473813">
        <w:rPr>
          <w:sz w:val="22"/>
          <w:lang w:val="ru-RU"/>
        </w:rPr>
        <w:t>“</w:t>
      </w:r>
      <w:r>
        <w:rPr>
          <w:sz w:val="22"/>
          <w:lang w:val="ru-RU"/>
        </w:rPr>
        <w:t>Либерализация</w:t>
      </w:r>
      <w:r w:rsidRPr="00473813">
        <w:rPr>
          <w:sz w:val="22"/>
          <w:lang w:val="ru-RU"/>
        </w:rPr>
        <w:t xml:space="preserve"> </w:t>
      </w:r>
      <w:r>
        <w:rPr>
          <w:sz w:val="22"/>
          <w:lang w:val="ru-RU"/>
        </w:rPr>
        <w:t>торговли</w:t>
      </w:r>
      <w:r w:rsidRPr="00473813">
        <w:rPr>
          <w:sz w:val="22"/>
          <w:lang w:val="ru-RU"/>
        </w:rPr>
        <w:t xml:space="preserve"> </w:t>
      </w:r>
      <w:r>
        <w:rPr>
          <w:sz w:val="22"/>
          <w:lang w:val="ru-RU"/>
        </w:rPr>
        <w:t>в</w:t>
      </w:r>
      <w:r w:rsidRPr="00473813">
        <w:rPr>
          <w:sz w:val="22"/>
          <w:lang w:val="ru-RU"/>
        </w:rPr>
        <w:t xml:space="preserve"> </w:t>
      </w:r>
      <w:r>
        <w:rPr>
          <w:sz w:val="22"/>
          <w:lang w:val="ru-RU"/>
        </w:rPr>
        <w:t>сфере</w:t>
      </w:r>
      <w:r w:rsidRPr="00473813">
        <w:rPr>
          <w:sz w:val="22"/>
          <w:lang w:val="ru-RU"/>
        </w:rPr>
        <w:t xml:space="preserve"> </w:t>
      </w:r>
      <w:r>
        <w:rPr>
          <w:sz w:val="22"/>
          <w:lang w:val="ru-RU"/>
        </w:rPr>
        <w:t>услуг</w:t>
      </w:r>
      <w:r w:rsidRPr="00473813">
        <w:rPr>
          <w:sz w:val="22"/>
          <w:lang w:val="ru-RU"/>
        </w:rPr>
        <w:t xml:space="preserve"> </w:t>
      </w:r>
      <w:r>
        <w:rPr>
          <w:sz w:val="22"/>
          <w:lang w:val="ru-RU"/>
        </w:rPr>
        <w:t>в</w:t>
      </w:r>
      <w:r w:rsidRPr="00473813">
        <w:rPr>
          <w:sz w:val="22"/>
          <w:lang w:val="ru-RU"/>
        </w:rPr>
        <w:t xml:space="preserve"> </w:t>
      </w:r>
      <w:r>
        <w:rPr>
          <w:sz w:val="22"/>
          <w:lang w:val="ru-RU"/>
        </w:rPr>
        <w:t>развивающихся</w:t>
      </w:r>
      <w:r w:rsidRPr="00473813">
        <w:rPr>
          <w:sz w:val="22"/>
          <w:lang w:val="ru-RU"/>
        </w:rPr>
        <w:t xml:space="preserve"> </w:t>
      </w:r>
      <w:r>
        <w:rPr>
          <w:sz w:val="22"/>
          <w:lang w:val="ru-RU"/>
        </w:rPr>
        <w:t>странах</w:t>
      </w:r>
      <w:r w:rsidRPr="00473813">
        <w:rPr>
          <w:sz w:val="22"/>
          <w:lang w:val="ru-RU"/>
        </w:rPr>
        <w:t xml:space="preserve">”, </w:t>
      </w:r>
      <w:r>
        <w:rPr>
          <w:sz w:val="22"/>
          <w:lang w:val="ru-RU"/>
        </w:rPr>
        <w:t xml:space="preserve"> в работе Б. Хэкмана, А. Матту и П. Инглиш</w:t>
      </w:r>
      <w:r w:rsidRPr="00473813">
        <w:rPr>
          <w:sz w:val="22"/>
          <w:lang w:val="ru-RU"/>
        </w:rPr>
        <w:t>,</w:t>
      </w:r>
      <w:r w:rsidR="00BB31C8">
        <w:rPr>
          <w:sz w:val="22"/>
          <w:lang w:val="ru-RU"/>
        </w:rPr>
        <w:t>.</w:t>
      </w:r>
      <w:r>
        <w:rPr>
          <w:sz w:val="22"/>
          <w:lang w:val="ru-RU"/>
        </w:rPr>
        <w:t>Развитие, торговля и ВТО</w:t>
      </w:r>
      <w:r w:rsidRPr="00473813">
        <w:rPr>
          <w:i/>
          <w:sz w:val="22"/>
          <w:lang w:val="ru-RU"/>
        </w:rPr>
        <w:t xml:space="preserve"> – </w:t>
      </w:r>
      <w:r>
        <w:rPr>
          <w:i/>
          <w:sz w:val="22"/>
          <w:lang w:val="ru-RU"/>
        </w:rPr>
        <w:t>Справочник, Всемирный банк</w:t>
      </w:r>
      <w:r w:rsidRPr="00473813">
        <w:rPr>
          <w:sz w:val="22"/>
          <w:lang w:val="ru-RU"/>
        </w:rPr>
        <w:t>.</w:t>
      </w:r>
    </w:p>
    <w:p w:rsidR="000E180E" w:rsidRPr="0012628A" w:rsidRDefault="000E180E" w:rsidP="000E180E">
      <w:pPr>
        <w:pStyle w:val="StyleTimesNewRoman12ptLeft0cmHanging127cmAfter"/>
        <w:spacing w:after="120"/>
        <w:jc w:val="both"/>
        <w:rPr>
          <w:bCs/>
          <w:sz w:val="22"/>
          <w:szCs w:val="22"/>
          <w:lang w:val="ru-RU"/>
        </w:rPr>
      </w:pPr>
      <w:r>
        <w:rPr>
          <w:bCs/>
          <w:sz w:val="22"/>
          <w:szCs w:val="22"/>
          <w:lang w:val="ru-RU"/>
        </w:rPr>
        <w:t>Б</w:t>
      </w:r>
      <w:r w:rsidRPr="00335693">
        <w:rPr>
          <w:bCs/>
          <w:sz w:val="22"/>
          <w:szCs w:val="22"/>
          <w:lang w:val="ru-RU"/>
        </w:rPr>
        <w:t xml:space="preserve">. </w:t>
      </w:r>
      <w:r>
        <w:rPr>
          <w:bCs/>
          <w:sz w:val="22"/>
          <w:szCs w:val="22"/>
          <w:lang w:val="ru-RU"/>
        </w:rPr>
        <w:t xml:space="preserve">Хэкман и </w:t>
      </w:r>
      <w:r w:rsidRPr="00B71152">
        <w:rPr>
          <w:bCs/>
          <w:sz w:val="22"/>
          <w:szCs w:val="22"/>
        </w:rPr>
        <w:t>A</w:t>
      </w:r>
      <w:r w:rsidRPr="00335693">
        <w:rPr>
          <w:bCs/>
          <w:sz w:val="22"/>
          <w:szCs w:val="22"/>
          <w:lang w:val="ru-RU"/>
        </w:rPr>
        <w:t xml:space="preserve">. </w:t>
      </w:r>
      <w:r>
        <w:rPr>
          <w:bCs/>
          <w:sz w:val="22"/>
          <w:szCs w:val="22"/>
          <w:lang w:val="ru-RU"/>
        </w:rPr>
        <w:t>Нисита</w:t>
      </w:r>
      <w:r w:rsidRPr="00335693">
        <w:rPr>
          <w:bCs/>
          <w:sz w:val="22"/>
          <w:szCs w:val="22"/>
          <w:lang w:val="ru-RU"/>
        </w:rPr>
        <w:t xml:space="preserve"> (2008). </w:t>
      </w:r>
      <w:r w:rsidRPr="00335693">
        <w:rPr>
          <w:sz w:val="22"/>
          <w:szCs w:val="22"/>
          <w:lang w:val="ru-RU"/>
        </w:rPr>
        <w:t>"</w:t>
      </w:r>
      <w:r>
        <w:rPr>
          <w:sz w:val="22"/>
          <w:szCs w:val="22"/>
          <w:lang w:val="ru-RU"/>
        </w:rPr>
        <w:t>Торговая</w:t>
      </w:r>
      <w:r w:rsidRPr="00335693">
        <w:rPr>
          <w:sz w:val="22"/>
          <w:szCs w:val="22"/>
          <w:lang w:val="ru-RU"/>
        </w:rPr>
        <w:t xml:space="preserve"> </w:t>
      </w:r>
      <w:r>
        <w:rPr>
          <w:sz w:val="22"/>
          <w:szCs w:val="22"/>
          <w:lang w:val="ru-RU"/>
        </w:rPr>
        <w:t>политика</w:t>
      </w:r>
      <w:r w:rsidRPr="00335693">
        <w:rPr>
          <w:sz w:val="22"/>
          <w:szCs w:val="22"/>
          <w:lang w:val="ru-RU"/>
        </w:rPr>
        <w:t xml:space="preserve">, </w:t>
      </w:r>
      <w:r>
        <w:rPr>
          <w:sz w:val="22"/>
          <w:szCs w:val="22"/>
          <w:lang w:val="ru-RU"/>
        </w:rPr>
        <w:t>торговые</w:t>
      </w:r>
      <w:r w:rsidRPr="00335693">
        <w:rPr>
          <w:sz w:val="22"/>
          <w:szCs w:val="22"/>
          <w:lang w:val="ru-RU"/>
        </w:rPr>
        <w:t xml:space="preserve"> </w:t>
      </w:r>
      <w:r>
        <w:rPr>
          <w:sz w:val="22"/>
          <w:szCs w:val="22"/>
          <w:lang w:val="ru-RU"/>
        </w:rPr>
        <w:t>затраты</w:t>
      </w:r>
      <w:r w:rsidRPr="00335693">
        <w:rPr>
          <w:sz w:val="22"/>
          <w:szCs w:val="22"/>
          <w:lang w:val="ru-RU"/>
        </w:rPr>
        <w:t xml:space="preserve"> </w:t>
      </w:r>
      <w:r>
        <w:rPr>
          <w:sz w:val="22"/>
          <w:szCs w:val="22"/>
          <w:lang w:val="ru-RU"/>
        </w:rPr>
        <w:t>и</w:t>
      </w:r>
      <w:r w:rsidRPr="00335693">
        <w:rPr>
          <w:sz w:val="22"/>
          <w:szCs w:val="22"/>
          <w:lang w:val="ru-RU"/>
        </w:rPr>
        <w:t xml:space="preserve"> </w:t>
      </w:r>
      <w:r>
        <w:rPr>
          <w:sz w:val="22"/>
          <w:szCs w:val="22"/>
          <w:lang w:val="ru-RU"/>
        </w:rPr>
        <w:t>торговля</w:t>
      </w:r>
      <w:r w:rsidRPr="00335693">
        <w:rPr>
          <w:sz w:val="22"/>
          <w:szCs w:val="22"/>
          <w:lang w:val="ru-RU"/>
        </w:rPr>
        <w:t xml:space="preserve"> </w:t>
      </w:r>
      <w:r>
        <w:rPr>
          <w:sz w:val="22"/>
          <w:szCs w:val="22"/>
          <w:lang w:val="ru-RU"/>
        </w:rPr>
        <w:t>в</w:t>
      </w:r>
      <w:r w:rsidRPr="00335693">
        <w:rPr>
          <w:sz w:val="22"/>
          <w:szCs w:val="22"/>
          <w:lang w:val="ru-RU"/>
        </w:rPr>
        <w:t xml:space="preserve"> </w:t>
      </w:r>
      <w:r>
        <w:rPr>
          <w:sz w:val="22"/>
          <w:szCs w:val="22"/>
          <w:lang w:val="ru-RU"/>
        </w:rPr>
        <w:t>развивающихся странах</w:t>
      </w:r>
      <w:r w:rsidRPr="00335693">
        <w:rPr>
          <w:sz w:val="22"/>
          <w:szCs w:val="22"/>
          <w:lang w:val="ru-RU"/>
        </w:rPr>
        <w:t xml:space="preserve">." </w:t>
      </w:r>
      <w:r>
        <w:rPr>
          <w:sz w:val="22"/>
          <w:szCs w:val="22"/>
          <w:lang w:val="ru-RU"/>
        </w:rPr>
        <w:t>Серия рабочих докладов по исследованиям в области политики</w:t>
      </w:r>
      <w:r w:rsidRPr="00335693">
        <w:rPr>
          <w:i/>
          <w:sz w:val="22"/>
          <w:szCs w:val="22"/>
          <w:lang w:val="ru-RU"/>
        </w:rPr>
        <w:t xml:space="preserve"> 4797</w:t>
      </w:r>
      <w:r w:rsidRPr="00335693">
        <w:rPr>
          <w:sz w:val="22"/>
          <w:szCs w:val="22"/>
          <w:lang w:val="ru-RU"/>
        </w:rPr>
        <w:t xml:space="preserve">. </w:t>
      </w:r>
      <w:r>
        <w:rPr>
          <w:sz w:val="22"/>
          <w:szCs w:val="22"/>
          <w:lang w:val="ru-RU"/>
        </w:rPr>
        <w:t>Всемирный</w:t>
      </w:r>
      <w:r w:rsidRPr="0012628A">
        <w:rPr>
          <w:sz w:val="22"/>
          <w:szCs w:val="22"/>
          <w:lang w:val="ru-RU"/>
        </w:rPr>
        <w:t xml:space="preserve"> </w:t>
      </w:r>
      <w:r>
        <w:rPr>
          <w:sz w:val="22"/>
          <w:szCs w:val="22"/>
          <w:lang w:val="ru-RU"/>
        </w:rPr>
        <w:t>банк</w:t>
      </w:r>
      <w:r w:rsidRPr="0012628A">
        <w:rPr>
          <w:sz w:val="22"/>
          <w:szCs w:val="22"/>
          <w:lang w:val="ru-RU"/>
        </w:rPr>
        <w:t xml:space="preserve">, </w:t>
      </w:r>
      <w:r>
        <w:rPr>
          <w:sz w:val="22"/>
          <w:szCs w:val="22"/>
          <w:lang w:val="ru-RU"/>
        </w:rPr>
        <w:t>Вашингтон</w:t>
      </w:r>
      <w:r w:rsidRPr="0012628A">
        <w:rPr>
          <w:sz w:val="22"/>
          <w:szCs w:val="22"/>
          <w:lang w:val="ru-RU"/>
        </w:rPr>
        <w:t xml:space="preserve">, </w:t>
      </w:r>
      <w:r>
        <w:rPr>
          <w:sz w:val="22"/>
          <w:szCs w:val="22"/>
          <w:lang w:val="ru-RU"/>
        </w:rPr>
        <w:t>Округ</w:t>
      </w:r>
      <w:r w:rsidRPr="0012628A">
        <w:rPr>
          <w:sz w:val="22"/>
          <w:szCs w:val="22"/>
          <w:lang w:val="ru-RU"/>
        </w:rPr>
        <w:t xml:space="preserve"> </w:t>
      </w:r>
      <w:r>
        <w:rPr>
          <w:sz w:val="22"/>
          <w:szCs w:val="22"/>
          <w:lang w:val="ru-RU"/>
        </w:rPr>
        <w:t>Колумбии</w:t>
      </w:r>
      <w:r w:rsidRPr="0012628A">
        <w:rPr>
          <w:sz w:val="22"/>
          <w:szCs w:val="22"/>
          <w:lang w:val="ru-RU"/>
        </w:rPr>
        <w:t>.</w:t>
      </w:r>
    </w:p>
    <w:p w:rsidR="000E180E" w:rsidRPr="00473813" w:rsidRDefault="000E180E" w:rsidP="000E180E">
      <w:pPr>
        <w:spacing w:after="120" w:line="240" w:lineRule="auto"/>
        <w:ind w:left="284" w:hanging="284"/>
        <w:jc w:val="both"/>
        <w:rPr>
          <w:sz w:val="22"/>
          <w:lang w:val="ru-RU"/>
        </w:rPr>
      </w:pPr>
    </w:p>
    <w:p w:rsidR="000E180E" w:rsidRPr="00473813" w:rsidRDefault="000E180E" w:rsidP="000E180E">
      <w:pPr>
        <w:spacing w:after="120" w:line="240" w:lineRule="auto"/>
        <w:ind w:left="284" w:hanging="284"/>
        <w:jc w:val="both"/>
        <w:rPr>
          <w:sz w:val="22"/>
          <w:lang w:val="ru-RU"/>
        </w:rPr>
      </w:pPr>
      <w:r>
        <w:rPr>
          <w:sz w:val="22"/>
          <w:lang w:val="ru-RU"/>
        </w:rPr>
        <w:t>Б</w:t>
      </w:r>
      <w:r w:rsidRPr="00473813">
        <w:rPr>
          <w:sz w:val="22"/>
          <w:lang w:val="ru-RU"/>
        </w:rPr>
        <w:t xml:space="preserve">. </w:t>
      </w:r>
      <w:r>
        <w:rPr>
          <w:sz w:val="22"/>
          <w:lang w:val="ru-RU"/>
        </w:rPr>
        <w:t>Хэкман</w:t>
      </w:r>
      <w:r w:rsidRPr="00473813">
        <w:rPr>
          <w:sz w:val="22"/>
          <w:lang w:val="ru-RU"/>
        </w:rPr>
        <w:t xml:space="preserve"> </w:t>
      </w:r>
      <w:r>
        <w:rPr>
          <w:sz w:val="22"/>
          <w:lang w:val="ru-RU"/>
        </w:rPr>
        <w:t>и</w:t>
      </w:r>
      <w:r w:rsidRPr="00473813">
        <w:rPr>
          <w:sz w:val="22"/>
          <w:lang w:val="ru-RU"/>
        </w:rPr>
        <w:t xml:space="preserve"> </w:t>
      </w:r>
      <w:r>
        <w:rPr>
          <w:sz w:val="22"/>
          <w:lang w:val="ru-RU"/>
        </w:rPr>
        <w:t>А</w:t>
      </w:r>
      <w:r w:rsidRPr="00473813">
        <w:rPr>
          <w:sz w:val="22"/>
          <w:lang w:val="ru-RU"/>
        </w:rPr>
        <w:t xml:space="preserve">. </w:t>
      </w:r>
      <w:r>
        <w:rPr>
          <w:sz w:val="22"/>
          <w:lang w:val="ru-RU"/>
        </w:rPr>
        <w:t>Матту</w:t>
      </w:r>
      <w:r w:rsidRPr="00473813">
        <w:rPr>
          <w:sz w:val="22"/>
          <w:lang w:val="ru-RU"/>
        </w:rPr>
        <w:t xml:space="preserve"> (2011). “</w:t>
      </w:r>
      <w:r>
        <w:rPr>
          <w:sz w:val="22"/>
          <w:lang w:val="ru-RU"/>
        </w:rPr>
        <w:t>Либерализация</w:t>
      </w:r>
      <w:r w:rsidRPr="00473813">
        <w:rPr>
          <w:sz w:val="22"/>
          <w:lang w:val="ru-RU"/>
        </w:rPr>
        <w:t xml:space="preserve"> </w:t>
      </w:r>
      <w:r>
        <w:rPr>
          <w:sz w:val="22"/>
          <w:lang w:val="ru-RU"/>
        </w:rPr>
        <w:t>торговли</w:t>
      </w:r>
      <w:r w:rsidRPr="00473813">
        <w:rPr>
          <w:sz w:val="22"/>
          <w:lang w:val="ru-RU"/>
        </w:rPr>
        <w:t xml:space="preserve"> </w:t>
      </w:r>
      <w:r>
        <w:rPr>
          <w:sz w:val="22"/>
          <w:lang w:val="ru-RU"/>
        </w:rPr>
        <w:t>услугами</w:t>
      </w:r>
      <w:r w:rsidRPr="00473813">
        <w:rPr>
          <w:sz w:val="22"/>
          <w:lang w:val="ru-RU"/>
        </w:rPr>
        <w:t xml:space="preserve"> </w:t>
      </w:r>
      <w:r>
        <w:rPr>
          <w:sz w:val="22"/>
          <w:lang w:val="ru-RU"/>
        </w:rPr>
        <w:t>и</w:t>
      </w:r>
      <w:r w:rsidRPr="00473813">
        <w:rPr>
          <w:sz w:val="22"/>
          <w:lang w:val="ru-RU"/>
        </w:rPr>
        <w:t xml:space="preserve"> </w:t>
      </w:r>
      <w:r>
        <w:rPr>
          <w:sz w:val="22"/>
          <w:lang w:val="ru-RU"/>
        </w:rPr>
        <w:t>регулятивные</w:t>
      </w:r>
      <w:r w:rsidRPr="00473813">
        <w:rPr>
          <w:sz w:val="22"/>
          <w:lang w:val="ru-RU"/>
        </w:rPr>
        <w:t xml:space="preserve"> </w:t>
      </w:r>
      <w:r>
        <w:rPr>
          <w:sz w:val="22"/>
          <w:lang w:val="ru-RU"/>
        </w:rPr>
        <w:t>реформы</w:t>
      </w:r>
      <w:r w:rsidR="00BB31C8">
        <w:rPr>
          <w:sz w:val="22"/>
          <w:lang w:val="ru-RU"/>
        </w:rPr>
        <w:t>.</w:t>
      </w:r>
      <w:r w:rsidRPr="00473813">
        <w:rPr>
          <w:sz w:val="22"/>
          <w:lang w:val="ru-RU"/>
        </w:rPr>
        <w:t xml:space="preserve"> </w:t>
      </w:r>
      <w:r>
        <w:rPr>
          <w:sz w:val="22"/>
          <w:lang w:val="ru-RU"/>
        </w:rPr>
        <w:t>Возобновление международного сотрудничества</w:t>
      </w:r>
      <w:r w:rsidRPr="00473813">
        <w:rPr>
          <w:sz w:val="22"/>
          <w:lang w:val="ru-RU"/>
        </w:rPr>
        <w:t>”</w:t>
      </w:r>
      <w:r w:rsidR="00BB31C8">
        <w:rPr>
          <w:sz w:val="22"/>
          <w:lang w:val="ru-RU"/>
        </w:rPr>
        <w:t>.д</w:t>
      </w:r>
      <w:r w:rsidRPr="00473813">
        <w:rPr>
          <w:sz w:val="22"/>
          <w:lang w:val="ru-RU"/>
        </w:rPr>
        <w:t xml:space="preserve"> </w:t>
      </w:r>
      <w:r>
        <w:rPr>
          <w:sz w:val="22"/>
          <w:lang w:val="ru-RU"/>
        </w:rPr>
        <w:t>Рабочий доклад Всемирного банка по исследованиям в области политики</w:t>
      </w:r>
      <w:r w:rsidRPr="00473813">
        <w:rPr>
          <w:sz w:val="22"/>
          <w:lang w:val="ru-RU"/>
        </w:rPr>
        <w:t xml:space="preserve">, </w:t>
      </w:r>
      <w:r>
        <w:rPr>
          <w:sz w:val="22"/>
          <w:lang w:val="ru-RU"/>
        </w:rPr>
        <w:t>№</w:t>
      </w:r>
      <w:r w:rsidRPr="00473813">
        <w:rPr>
          <w:sz w:val="22"/>
          <w:lang w:val="ru-RU"/>
        </w:rPr>
        <w:t xml:space="preserve"> 5517.</w:t>
      </w:r>
    </w:p>
    <w:p w:rsidR="000E180E" w:rsidRPr="00594D30" w:rsidRDefault="000E180E" w:rsidP="000E180E">
      <w:pPr>
        <w:spacing w:after="120" w:line="240" w:lineRule="auto"/>
        <w:ind w:left="284" w:hanging="284"/>
        <w:jc w:val="both"/>
        <w:rPr>
          <w:sz w:val="22"/>
          <w:lang w:val="ru-RU"/>
        </w:rPr>
      </w:pPr>
      <w:r>
        <w:rPr>
          <w:sz w:val="22"/>
          <w:lang w:val="ru-RU"/>
        </w:rPr>
        <w:t>Б</w:t>
      </w:r>
      <w:r w:rsidRPr="00594D30">
        <w:rPr>
          <w:sz w:val="22"/>
          <w:lang w:val="ru-RU"/>
        </w:rPr>
        <w:t xml:space="preserve">. </w:t>
      </w:r>
      <w:r>
        <w:rPr>
          <w:sz w:val="22"/>
          <w:lang w:val="ru-RU"/>
        </w:rPr>
        <w:t xml:space="preserve">Хэкман и </w:t>
      </w:r>
      <w:r w:rsidRPr="00B71152">
        <w:rPr>
          <w:sz w:val="22"/>
        </w:rPr>
        <w:t>A</w:t>
      </w:r>
      <w:r w:rsidRPr="00594D30">
        <w:rPr>
          <w:sz w:val="22"/>
          <w:lang w:val="ru-RU"/>
        </w:rPr>
        <w:t xml:space="preserve">. </w:t>
      </w:r>
      <w:r>
        <w:rPr>
          <w:sz w:val="22"/>
          <w:lang w:val="ru-RU"/>
        </w:rPr>
        <w:t>Нисита</w:t>
      </w:r>
      <w:r w:rsidRPr="00594D30">
        <w:rPr>
          <w:sz w:val="22"/>
          <w:lang w:val="ru-RU"/>
        </w:rPr>
        <w:t xml:space="preserve"> (2010). “</w:t>
      </w:r>
      <w:r>
        <w:rPr>
          <w:sz w:val="22"/>
          <w:lang w:val="ru-RU"/>
        </w:rPr>
        <w:t>Оценка</w:t>
      </w:r>
      <w:r w:rsidRPr="00594D30">
        <w:rPr>
          <w:sz w:val="22"/>
          <w:lang w:val="ru-RU"/>
        </w:rPr>
        <w:t xml:space="preserve"> </w:t>
      </w:r>
      <w:r>
        <w:rPr>
          <w:sz w:val="22"/>
          <w:lang w:val="ru-RU"/>
        </w:rPr>
        <w:t>Дохийского</w:t>
      </w:r>
      <w:r w:rsidRPr="00594D30">
        <w:rPr>
          <w:sz w:val="22"/>
          <w:lang w:val="ru-RU"/>
        </w:rPr>
        <w:t xml:space="preserve"> </w:t>
      </w:r>
      <w:r>
        <w:rPr>
          <w:sz w:val="22"/>
          <w:lang w:val="ru-RU"/>
        </w:rPr>
        <w:t>раунда</w:t>
      </w:r>
      <w:r w:rsidRPr="00594D30">
        <w:rPr>
          <w:sz w:val="22"/>
          <w:lang w:val="ru-RU"/>
        </w:rPr>
        <w:t>:</w:t>
      </w:r>
      <w:r w:rsidR="00BB31C8">
        <w:rPr>
          <w:sz w:val="22"/>
          <w:lang w:val="ru-RU"/>
        </w:rPr>
        <w:t xml:space="preserve"> д</w:t>
      </w:r>
      <w:r>
        <w:rPr>
          <w:sz w:val="22"/>
          <w:lang w:val="ru-RU"/>
        </w:rPr>
        <w:t>оступ</w:t>
      </w:r>
      <w:r w:rsidRPr="00594D30">
        <w:rPr>
          <w:sz w:val="22"/>
          <w:lang w:val="ru-RU"/>
        </w:rPr>
        <w:t xml:space="preserve"> </w:t>
      </w:r>
      <w:r>
        <w:rPr>
          <w:sz w:val="22"/>
          <w:lang w:val="ru-RU"/>
        </w:rPr>
        <w:t>к</w:t>
      </w:r>
      <w:r w:rsidRPr="00594D30">
        <w:rPr>
          <w:sz w:val="22"/>
          <w:lang w:val="ru-RU"/>
        </w:rPr>
        <w:t xml:space="preserve"> </w:t>
      </w:r>
      <w:r>
        <w:rPr>
          <w:sz w:val="22"/>
          <w:lang w:val="ru-RU"/>
        </w:rPr>
        <w:t>рынку</w:t>
      </w:r>
      <w:r w:rsidRPr="00594D30">
        <w:rPr>
          <w:sz w:val="22"/>
          <w:lang w:val="ru-RU"/>
        </w:rPr>
        <w:t xml:space="preserve">, </w:t>
      </w:r>
      <w:r>
        <w:rPr>
          <w:sz w:val="22"/>
          <w:lang w:val="ru-RU"/>
        </w:rPr>
        <w:t>стоимость сделок и содействие развитию торговли</w:t>
      </w:r>
      <w:r w:rsidRPr="00594D30">
        <w:rPr>
          <w:sz w:val="22"/>
          <w:lang w:val="ru-RU"/>
        </w:rPr>
        <w:t xml:space="preserve">”, </w:t>
      </w:r>
      <w:r>
        <w:rPr>
          <w:sz w:val="22"/>
          <w:lang w:val="ru-RU"/>
        </w:rPr>
        <w:t>Журнал по международной торговле и экономическому развитию</w:t>
      </w:r>
      <w:r w:rsidRPr="00594D30">
        <w:rPr>
          <w:sz w:val="22"/>
          <w:lang w:val="ru-RU"/>
        </w:rPr>
        <w:t>, 19(1):65-80.</w:t>
      </w:r>
    </w:p>
    <w:p w:rsidR="000E180E" w:rsidRPr="00594D30" w:rsidRDefault="000E180E" w:rsidP="000E180E">
      <w:pPr>
        <w:spacing w:after="120" w:line="240" w:lineRule="auto"/>
        <w:ind w:left="284" w:hanging="284"/>
        <w:jc w:val="both"/>
        <w:rPr>
          <w:sz w:val="22"/>
          <w:lang w:val="ru-RU"/>
        </w:rPr>
      </w:pPr>
      <w:r>
        <w:rPr>
          <w:sz w:val="22"/>
          <w:lang w:val="ru-RU"/>
        </w:rPr>
        <w:t>Международная</w:t>
      </w:r>
      <w:r w:rsidRPr="00594D30">
        <w:rPr>
          <w:sz w:val="22"/>
          <w:lang w:val="ru-RU"/>
        </w:rPr>
        <w:t xml:space="preserve"> </w:t>
      </w:r>
      <w:r>
        <w:rPr>
          <w:sz w:val="22"/>
          <w:lang w:val="ru-RU"/>
        </w:rPr>
        <w:t>финансовая</w:t>
      </w:r>
      <w:r w:rsidRPr="00594D30">
        <w:rPr>
          <w:sz w:val="22"/>
          <w:lang w:val="ru-RU"/>
        </w:rPr>
        <w:t xml:space="preserve"> </w:t>
      </w:r>
      <w:r>
        <w:rPr>
          <w:sz w:val="22"/>
          <w:lang w:val="ru-RU"/>
        </w:rPr>
        <w:t xml:space="preserve">корпорация </w:t>
      </w:r>
      <w:r w:rsidRPr="00594D30">
        <w:rPr>
          <w:sz w:val="22"/>
          <w:lang w:val="ru-RU"/>
        </w:rPr>
        <w:t xml:space="preserve">(2011). </w:t>
      </w:r>
      <w:r>
        <w:rPr>
          <w:sz w:val="22"/>
          <w:lang w:val="ru-RU"/>
        </w:rPr>
        <w:t>Ведение бизнеса, 2</w:t>
      </w:r>
      <w:r w:rsidRPr="00594D30">
        <w:rPr>
          <w:i/>
          <w:sz w:val="22"/>
          <w:lang w:val="ru-RU"/>
        </w:rPr>
        <w:t>012</w:t>
      </w:r>
      <w:r>
        <w:rPr>
          <w:i/>
          <w:sz w:val="22"/>
          <w:lang w:val="ru-RU"/>
        </w:rPr>
        <w:t>г.</w:t>
      </w:r>
      <w:r w:rsidRPr="00594D30">
        <w:rPr>
          <w:sz w:val="22"/>
          <w:lang w:val="ru-RU"/>
        </w:rPr>
        <w:t xml:space="preserve">, </w:t>
      </w:r>
      <w:r>
        <w:rPr>
          <w:sz w:val="22"/>
          <w:lang w:val="ru-RU"/>
        </w:rPr>
        <w:t>Всемирный банк</w:t>
      </w:r>
      <w:r w:rsidRPr="00594D30">
        <w:rPr>
          <w:sz w:val="22"/>
          <w:lang w:val="ru-RU"/>
        </w:rPr>
        <w:t>.</w:t>
      </w:r>
    </w:p>
    <w:p w:rsidR="000E180E" w:rsidRPr="00594D30" w:rsidRDefault="000E180E" w:rsidP="000E180E">
      <w:pPr>
        <w:pStyle w:val="Bibliography1"/>
        <w:spacing w:after="120" w:line="240" w:lineRule="auto"/>
        <w:ind w:left="284" w:hanging="284"/>
        <w:jc w:val="both"/>
        <w:rPr>
          <w:rFonts w:ascii="Times New Roman" w:eastAsia="Times New Roman" w:hAnsi="Times New Roman"/>
          <w:color w:val="000000"/>
          <w:lang w:val="ru-RU"/>
        </w:rPr>
      </w:pPr>
      <w:r w:rsidRPr="00594D30">
        <w:rPr>
          <w:rFonts w:ascii="Times New Roman" w:eastAsia="Times New Roman" w:hAnsi="Times New Roman"/>
          <w:color w:val="000000"/>
          <w:lang w:val="ru-RU"/>
        </w:rPr>
        <w:t xml:space="preserve">Международный валютный фонд (МВФ), Ежегодник по платежному балансу, 2011. МВФ: Вашингтон, Округ Колумбии, </w:t>
      </w:r>
    </w:p>
    <w:p w:rsidR="000E180E" w:rsidRPr="00335693" w:rsidRDefault="000E180E" w:rsidP="000E180E">
      <w:pPr>
        <w:pStyle w:val="StyleTimesNewRoman12ptLeft0cmHanging127cmAfter"/>
        <w:spacing w:after="120"/>
        <w:jc w:val="both"/>
        <w:rPr>
          <w:sz w:val="22"/>
          <w:szCs w:val="22"/>
          <w:lang w:val="ru-RU"/>
        </w:rPr>
      </w:pPr>
      <w:r>
        <w:rPr>
          <w:sz w:val="22"/>
          <w:szCs w:val="22"/>
          <w:lang w:val="ru-RU"/>
        </w:rPr>
        <w:t>МВФ</w:t>
      </w:r>
      <w:r w:rsidRPr="00335693">
        <w:rPr>
          <w:sz w:val="22"/>
          <w:szCs w:val="22"/>
          <w:lang w:val="ru-RU"/>
        </w:rPr>
        <w:t xml:space="preserve"> (2012) </w:t>
      </w:r>
      <w:r>
        <w:rPr>
          <w:sz w:val="22"/>
          <w:szCs w:val="22"/>
          <w:lang w:val="ru-RU"/>
        </w:rPr>
        <w:t>Мировые</w:t>
      </w:r>
      <w:r w:rsidRPr="00335693">
        <w:rPr>
          <w:sz w:val="22"/>
          <w:szCs w:val="22"/>
          <w:lang w:val="ru-RU"/>
        </w:rPr>
        <w:t xml:space="preserve"> </w:t>
      </w:r>
      <w:r>
        <w:rPr>
          <w:sz w:val="22"/>
          <w:szCs w:val="22"/>
          <w:lang w:val="ru-RU"/>
        </w:rPr>
        <w:t>экономические</w:t>
      </w:r>
      <w:r w:rsidRPr="00335693">
        <w:rPr>
          <w:sz w:val="22"/>
          <w:szCs w:val="22"/>
          <w:lang w:val="ru-RU"/>
        </w:rPr>
        <w:t xml:space="preserve"> </w:t>
      </w:r>
      <w:r>
        <w:rPr>
          <w:sz w:val="22"/>
          <w:szCs w:val="22"/>
          <w:lang w:val="ru-RU"/>
        </w:rPr>
        <w:t>перспективы,</w:t>
      </w:r>
      <w:r w:rsidRPr="00335693">
        <w:rPr>
          <w:sz w:val="22"/>
          <w:szCs w:val="22"/>
          <w:lang w:val="ru-RU"/>
        </w:rPr>
        <w:t xml:space="preserve"> 2012</w:t>
      </w:r>
      <w:r>
        <w:rPr>
          <w:sz w:val="22"/>
          <w:szCs w:val="22"/>
          <w:lang w:val="ru-RU"/>
        </w:rPr>
        <w:t>г</w:t>
      </w:r>
      <w:r w:rsidR="007B06E0">
        <w:rPr>
          <w:sz w:val="22"/>
          <w:szCs w:val="22"/>
          <w:lang w:val="ru-RU"/>
        </w:rPr>
        <w:t>.</w:t>
      </w:r>
      <w:r w:rsidRPr="00335693">
        <w:rPr>
          <w:sz w:val="22"/>
          <w:szCs w:val="22"/>
          <w:lang w:val="ru-RU"/>
        </w:rPr>
        <w:t xml:space="preserve"> </w:t>
      </w:r>
      <w:r>
        <w:rPr>
          <w:sz w:val="22"/>
          <w:szCs w:val="22"/>
          <w:lang w:val="ru-RU"/>
        </w:rPr>
        <w:t>Возобновление роста, сохраняющиеся опасности</w:t>
      </w:r>
      <w:r w:rsidRPr="00335693">
        <w:rPr>
          <w:sz w:val="22"/>
          <w:szCs w:val="22"/>
          <w:lang w:val="ru-RU"/>
        </w:rPr>
        <w:t xml:space="preserve">. </w:t>
      </w:r>
      <w:r>
        <w:rPr>
          <w:sz w:val="22"/>
          <w:szCs w:val="22"/>
          <w:lang w:val="ru-RU"/>
        </w:rPr>
        <w:t>Вашингтон</w:t>
      </w:r>
      <w:r w:rsidRPr="00335693">
        <w:rPr>
          <w:sz w:val="22"/>
          <w:szCs w:val="22"/>
          <w:lang w:val="ru-RU"/>
        </w:rPr>
        <w:t xml:space="preserve">, </w:t>
      </w:r>
      <w:r>
        <w:rPr>
          <w:sz w:val="22"/>
          <w:szCs w:val="22"/>
          <w:lang w:val="ru-RU"/>
        </w:rPr>
        <w:t>Округ Колумбии</w:t>
      </w:r>
      <w:r w:rsidRPr="00335693">
        <w:rPr>
          <w:sz w:val="22"/>
          <w:szCs w:val="22"/>
          <w:lang w:val="ru-RU"/>
        </w:rPr>
        <w:t xml:space="preserve">: </w:t>
      </w:r>
      <w:r>
        <w:rPr>
          <w:sz w:val="22"/>
          <w:szCs w:val="22"/>
          <w:lang w:val="ru-RU"/>
        </w:rPr>
        <w:t>Международный валютный фонд</w:t>
      </w:r>
      <w:r w:rsidRPr="00335693">
        <w:rPr>
          <w:sz w:val="22"/>
          <w:szCs w:val="22"/>
          <w:lang w:val="ru-RU"/>
        </w:rPr>
        <w:t>.</w:t>
      </w:r>
    </w:p>
    <w:p w:rsidR="000E180E" w:rsidRPr="00DC6DEF" w:rsidRDefault="000E180E" w:rsidP="000E180E">
      <w:pPr>
        <w:pStyle w:val="StyleTimesNewRoman12ptLeft0cmHanging127cmAfter"/>
        <w:spacing w:after="120"/>
        <w:jc w:val="both"/>
        <w:rPr>
          <w:sz w:val="22"/>
          <w:szCs w:val="22"/>
          <w:lang w:val="ru-RU"/>
        </w:rPr>
      </w:pPr>
      <w:r>
        <w:rPr>
          <w:sz w:val="22"/>
          <w:szCs w:val="22"/>
          <w:lang w:val="ru-RU"/>
        </w:rPr>
        <w:t>М</w:t>
      </w:r>
      <w:r w:rsidRPr="00DC6DEF">
        <w:rPr>
          <w:sz w:val="22"/>
          <w:szCs w:val="22"/>
          <w:lang w:val="ru-RU"/>
        </w:rPr>
        <w:t xml:space="preserve">. </w:t>
      </w:r>
      <w:r>
        <w:rPr>
          <w:sz w:val="22"/>
          <w:szCs w:val="22"/>
          <w:lang w:val="ru-RU"/>
        </w:rPr>
        <w:t>Якубяк</w:t>
      </w:r>
      <w:r w:rsidRPr="00DC6DEF">
        <w:rPr>
          <w:sz w:val="22"/>
          <w:szCs w:val="22"/>
          <w:lang w:val="ru-RU"/>
        </w:rPr>
        <w:t xml:space="preserve">, </w:t>
      </w:r>
      <w:r>
        <w:rPr>
          <w:sz w:val="22"/>
          <w:szCs w:val="22"/>
          <w:lang w:val="ru-RU"/>
        </w:rPr>
        <w:t>М</w:t>
      </w:r>
      <w:r w:rsidRPr="00DC6DEF">
        <w:rPr>
          <w:sz w:val="22"/>
          <w:szCs w:val="22"/>
          <w:lang w:val="ru-RU"/>
        </w:rPr>
        <w:t xml:space="preserve">. </w:t>
      </w:r>
      <w:r>
        <w:rPr>
          <w:sz w:val="22"/>
          <w:szCs w:val="22"/>
          <w:lang w:val="ru-RU"/>
        </w:rPr>
        <w:t>Малисцевска</w:t>
      </w:r>
      <w:r w:rsidRPr="00DC6DEF">
        <w:rPr>
          <w:sz w:val="22"/>
          <w:szCs w:val="22"/>
          <w:lang w:val="ru-RU"/>
        </w:rPr>
        <w:t xml:space="preserve">, </w:t>
      </w:r>
      <w:r>
        <w:rPr>
          <w:sz w:val="22"/>
          <w:szCs w:val="22"/>
          <w:lang w:val="ru-RU"/>
        </w:rPr>
        <w:t>М</w:t>
      </w:r>
      <w:r w:rsidRPr="00DC6DEF">
        <w:rPr>
          <w:sz w:val="22"/>
          <w:szCs w:val="22"/>
          <w:lang w:val="ru-RU"/>
        </w:rPr>
        <w:t xml:space="preserve">. </w:t>
      </w:r>
      <w:r>
        <w:rPr>
          <w:sz w:val="22"/>
          <w:szCs w:val="22"/>
          <w:lang w:val="ru-RU"/>
        </w:rPr>
        <w:t>Орлова</w:t>
      </w:r>
      <w:r w:rsidRPr="00DC6DEF">
        <w:rPr>
          <w:sz w:val="22"/>
          <w:szCs w:val="22"/>
          <w:lang w:val="ru-RU"/>
        </w:rPr>
        <w:t xml:space="preserve">, </w:t>
      </w:r>
      <w:r>
        <w:rPr>
          <w:sz w:val="22"/>
          <w:szCs w:val="22"/>
          <w:lang w:val="ru-RU"/>
        </w:rPr>
        <w:t>М</w:t>
      </w:r>
      <w:r w:rsidRPr="00DC6DEF">
        <w:rPr>
          <w:sz w:val="22"/>
          <w:szCs w:val="22"/>
          <w:lang w:val="ru-RU"/>
        </w:rPr>
        <w:t xml:space="preserve">. </w:t>
      </w:r>
      <w:r>
        <w:rPr>
          <w:sz w:val="22"/>
          <w:szCs w:val="22"/>
          <w:lang w:val="ru-RU"/>
        </w:rPr>
        <w:t>Рокика</w:t>
      </w:r>
      <w:r w:rsidRPr="00DC6DEF">
        <w:rPr>
          <w:sz w:val="22"/>
          <w:szCs w:val="22"/>
          <w:lang w:val="ru-RU"/>
        </w:rPr>
        <w:t xml:space="preserve"> </w:t>
      </w:r>
      <w:r>
        <w:rPr>
          <w:sz w:val="22"/>
          <w:szCs w:val="22"/>
          <w:lang w:val="ru-RU"/>
        </w:rPr>
        <w:t>и</w:t>
      </w:r>
      <w:r w:rsidRPr="00DC6DEF">
        <w:rPr>
          <w:sz w:val="22"/>
          <w:szCs w:val="22"/>
          <w:lang w:val="ru-RU"/>
        </w:rPr>
        <w:t xml:space="preserve"> </w:t>
      </w:r>
      <w:r>
        <w:rPr>
          <w:sz w:val="22"/>
          <w:szCs w:val="22"/>
          <w:lang w:val="ru-RU"/>
        </w:rPr>
        <w:t>В</w:t>
      </w:r>
      <w:r w:rsidRPr="00DC6DEF">
        <w:rPr>
          <w:sz w:val="22"/>
          <w:szCs w:val="22"/>
          <w:lang w:val="ru-RU"/>
        </w:rPr>
        <w:t xml:space="preserve">. </w:t>
      </w:r>
      <w:r>
        <w:rPr>
          <w:sz w:val="22"/>
          <w:szCs w:val="22"/>
          <w:lang w:val="ru-RU"/>
        </w:rPr>
        <w:t>Ваврысчук</w:t>
      </w:r>
      <w:r w:rsidRPr="00DC6DEF">
        <w:rPr>
          <w:sz w:val="22"/>
          <w:szCs w:val="22"/>
          <w:lang w:val="ru-RU"/>
        </w:rPr>
        <w:t xml:space="preserve">. </w:t>
      </w:r>
      <w:r w:rsidRPr="0012628A">
        <w:rPr>
          <w:sz w:val="22"/>
          <w:szCs w:val="22"/>
          <w:lang w:val="ru-RU"/>
        </w:rPr>
        <w:t xml:space="preserve">2006. </w:t>
      </w:r>
      <w:r w:rsidRPr="00DC6DEF">
        <w:rPr>
          <w:sz w:val="22"/>
          <w:szCs w:val="22"/>
          <w:lang w:val="ru-RU"/>
        </w:rPr>
        <w:t>“</w:t>
      </w:r>
      <w:r>
        <w:rPr>
          <w:sz w:val="22"/>
          <w:szCs w:val="22"/>
          <w:lang w:val="ru-RU"/>
        </w:rPr>
        <w:t>Нетарифные</w:t>
      </w:r>
      <w:r w:rsidRPr="00DC6DEF">
        <w:rPr>
          <w:sz w:val="22"/>
          <w:szCs w:val="22"/>
          <w:lang w:val="ru-RU"/>
        </w:rPr>
        <w:t xml:space="preserve"> </w:t>
      </w:r>
      <w:r>
        <w:rPr>
          <w:sz w:val="22"/>
          <w:szCs w:val="22"/>
          <w:lang w:val="ru-RU"/>
        </w:rPr>
        <w:t>барьеры</w:t>
      </w:r>
      <w:r w:rsidRPr="00DC6DEF">
        <w:rPr>
          <w:sz w:val="22"/>
          <w:szCs w:val="22"/>
          <w:lang w:val="ru-RU"/>
        </w:rPr>
        <w:t xml:space="preserve"> </w:t>
      </w:r>
      <w:r>
        <w:rPr>
          <w:sz w:val="22"/>
          <w:szCs w:val="22"/>
          <w:lang w:val="ru-RU"/>
        </w:rPr>
        <w:t>для</w:t>
      </w:r>
      <w:r w:rsidRPr="00DC6DEF">
        <w:rPr>
          <w:sz w:val="22"/>
          <w:szCs w:val="22"/>
          <w:lang w:val="ru-RU"/>
        </w:rPr>
        <w:t xml:space="preserve"> </w:t>
      </w:r>
      <w:r>
        <w:rPr>
          <w:sz w:val="22"/>
          <w:szCs w:val="22"/>
          <w:lang w:val="ru-RU"/>
        </w:rPr>
        <w:t>экспорта</w:t>
      </w:r>
      <w:r w:rsidRPr="00DC6DEF">
        <w:rPr>
          <w:sz w:val="22"/>
          <w:szCs w:val="22"/>
          <w:lang w:val="ru-RU"/>
        </w:rPr>
        <w:t xml:space="preserve"> </w:t>
      </w:r>
      <w:r>
        <w:rPr>
          <w:sz w:val="22"/>
          <w:szCs w:val="22"/>
          <w:lang w:val="ru-RU"/>
        </w:rPr>
        <w:t>из</w:t>
      </w:r>
      <w:r w:rsidRPr="00DC6DEF">
        <w:rPr>
          <w:sz w:val="22"/>
          <w:szCs w:val="22"/>
          <w:lang w:val="ru-RU"/>
        </w:rPr>
        <w:t xml:space="preserve"> </w:t>
      </w:r>
      <w:r>
        <w:rPr>
          <w:sz w:val="22"/>
          <w:szCs w:val="22"/>
          <w:lang w:val="ru-RU"/>
        </w:rPr>
        <w:t>Украины</w:t>
      </w:r>
      <w:r w:rsidRPr="00DC6DEF">
        <w:rPr>
          <w:sz w:val="22"/>
          <w:szCs w:val="22"/>
          <w:lang w:val="ru-RU"/>
        </w:rPr>
        <w:t xml:space="preserve"> </w:t>
      </w:r>
      <w:r>
        <w:rPr>
          <w:sz w:val="22"/>
          <w:szCs w:val="22"/>
          <w:lang w:val="ru-RU"/>
        </w:rPr>
        <w:t>в ЕС</w:t>
      </w:r>
      <w:r w:rsidRPr="00DC6DEF">
        <w:rPr>
          <w:sz w:val="22"/>
          <w:szCs w:val="22"/>
          <w:lang w:val="ru-RU"/>
        </w:rPr>
        <w:t>.”</w:t>
      </w:r>
      <w:r>
        <w:rPr>
          <w:sz w:val="22"/>
          <w:szCs w:val="22"/>
          <w:lang w:val="ru-RU"/>
        </w:rPr>
        <w:t xml:space="preserve"> Сборник докладов, №</w:t>
      </w:r>
      <w:r w:rsidRPr="00DC6DEF">
        <w:rPr>
          <w:sz w:val="22"/>
          <w:szCs w:val="22"/>
          <w:lang w:val="ru-RU"/>
        </w:rPr>
        <w:t xml:space="preserve"> 68. </w:t>
      </w:r>
      <w:r>
        <w:rPr>
          <w:sz w:val="22"/>
          <w:szCs w:val="22"/>
          <w:lang w:val="ru-RU"/>
        </w:rPr>
        <w:t>Доступен</w:t>
      </w:r>
      <w:r w:rsidRPr="00DC6DEF">
        <w:rPr>
          <w:sz w:val="22"/>
          <w:szCs w:val="22"/>
          <w:lang w:val="ru-RU"/>
        </w:rPr>
        <w:t xml:space="preserve"> </w:t>
      </w:r>
      <w:r>
        <w:rPr>
          <w:sz w:val="22"/>
          <w:szCs w:val="22"/>
          <w:lang w:val="ru-RU"/>
        </w:rPr>
        <w:t>на сайте:</w:t>
      </w:r>
      <w:r w:rsidRPr="00DC6DEF">
        <w:rPr>
          <w:sz w:val="22"/>
          <w:szCs w:val="22"/>
          <w:lang w:val="ru-RU"/>
        </w:rPr>
        <w:t xml:space="preserve"> </w:t>
      </w:r>
      <w:r w:rsidRPr="00B71152">
        <w:rPr>
          <w:sz w:val="22"/>
          <w:szCs w:val="22"/>
        </w:rPr>
        <w:t>http</w:t>
      </w:r>
      <w:r w:rsidRPr="00DC6DEF">
        <w:rPr>
          <w:sz w:val="22"/>
          <w:szCs w:val="22"/>
          <w:lang w:val="ru-RU"/>
        </w:rPr>
        <w:t>://</w:t>
      </w:r>
      <w:r w:rsidRPr="00B71152">
        <w:rPr>
          <w:sz w:val="22"/>
          <w:szCs w:val="22"/>
        </w:rPr>
        <w:t>www</w:t>
      </w:r>
      <w:r w:rsidRPr="00DC6DEF">
        <w:rPr>
          <w:sz w:val="22"/>
          <w:szCs w:val="22"/>
          <w:lang w:val="ru-RU"/>
        </w:rPr>
        <w:t>.</w:t>
      </w:r>
      <w:r w:rsidRPr="00B71152">
        <w:rPr>
          <w:sz w:val="22"/>
          <w:szCs w:val="22"/>
        </w:rPr>
        <w:t>case</w:t>
      </w:r>
      <w:r w:rsidRPr="00DC6DEF">
        <w:rPr>
          <w:sz w:val="22"/>
          <w:szCs w:val="22"/>
          <w:lang w:val="ru-RU"/>
        </w:rPr>
        <w:t>.</w:t>
      </w:r>
      <w:r w:rsidRPr="00B71152">
        <w:rPr>
          <w:sz w:val="22"/>
          <w:szCs w:val="22"/>
        </w:rPr>
        <w:t>com</w:t>
      </w:r>
      <w:r w:rsidRPr="00DC6DEF">
        <w:rPr>
          <w:sz w:val="22"/>
          <w:szCs w:val="22"/>
          <w:lang w:val="ru-RU"/>
        </w:rPr>
        <w:t>.</w:t>
      </w:r>
      <w:r w:rsidRPr="00B71152">
        <w:rPr>
          <w:sz w:val="22"/>
          <w:szCs w:val="22"/>
        </w:rPr>
        <w:t>pl</w:t>
      </w:r>
      <w:r w:rsidRPr="00DC6DEF">
        <w:rPr>
          <w:sz w:val="22"/>
          <w:szCs w:val="22"/>
          <w:lang w:val="ru-RU"/>
        </w:rPr>
        <w:t>/</w:t>
      </w:r>
      <w:r w:rsidRPr="00B71152">
        <w:rPr>
          <w:sz w:val="22"/>
          <w:szCs w:val="22"/>
        </w:rPr>
        <w:t>upload</w:t>
      </w:r>
      <w:r w:rsidRPr="00DC6DEF">
        <w:rPr>
          <w:sz w:val="22"/>
          <w:szCs w:val="22"/>
          <w:lang w:val="ru-RU"/>
        </w:rPr>
        <w:t>/</w:t>
      </w:r>
      <w:r w:rsidRPr="00B71152">
        <w:rPr>
          <w:sz w:val="22"/>
          <w:szCs w:val="22"/>
        </w:rPr>
        <w:t>publikacja</w:t>
      </w:r>
      <w:r w:rsidRPr="00DC6DEF">
        <w:rPr>
          <w:sz w:val="22"/>
          <w:szCs w:val="22"/>
          <w:lang w:val="ru-RU"/>
        </w:rPr>
        <w:t>_</w:t>
      </w:r>
      <w:r w:rsidRPr="00B71152">
        <w:rPr>
          <w:sz w:val="22"/>
          <w:szCs w:val="22"/>
        </w:rPr>
        <w:t>plik</w:t>
      </w:r>
      <w:r w:rsidRPr="00DC6DEF">
        <w:rPr>
          <w:sz w:val="22"/>
          <w:szCs w:val="22"/>
          <w:lang w:val="ru-RU"/>
        </w:rPr>
        <w:t>/13388202_</w:t>
      </w:r>
      <w:r w:rsidRPr="00B71152">
        <w:rPr>
          <w:sz w:val="22"/>
          <w:szCs w:val="22"/>
        </w:rPr>
        <w:t>rc</w:t>
      </w:r>
      <w:r w:rsidRPr="00DC6DEF">
        <w:rPr>
          <w:sz w:val="22"/>
          <w:szCs w:val="22"/>
          <w:lang w:val="ru-RU"/>
        </w:rPr>
        <w:t>68.</w:t>
      </w:r>
      <w:r w:rsidRPr="00B71152">
        <w:rPr>
          <w:sz w:val="22"/>
          <w:szCs w:val="22"/>
        </w:rPr>
        <w:t>pdf</w:t>
      </w:r>
      <w:r w:rsidRPr="00DC6DEF">
        <w:rPr>
          <w:sz w:val="22"/>
          <w:szCs w:val="22"/>
          <w:lang w:val="ru-RU"/>
        </w:rPr>
        <w:t>.</w:t>
      </w:r>
    </w:p>
    <w:p w:rsidR="000E180E" w:rsidRPr="0012628A" w:rsidRDefault="000E180E" w:rsidP="000E180E">
      <w:pPr>
        <w:pStyle w:val="StyleTimesNewRoman12ptLeft0cmHanging127cmAfter"/>
        <w:spacing w:after="120"/>
        <w:jc w:val="both"/>
        <w:rPr>
          <w:sz w:val="22"/>
          <w:szCs w:val="22"/>
          <w:lang w:val="ru-RU"/>
        </w:rPr>
      </w:pPr>
      <w:r>
        <w:rPr>
          <w:sz w:val="22"/>
          <w:szCs w:val="22"/>
          <w:lang w:val="ru-RU"/>
        </w:rPr>
        <w:t>О</w:t>
      </w:r>
      <w:r w:rsidRPr="00FA1179">
        <w:rPr>
          <w:sz w:val="22"/>
          <w:szCs w:val="22"/>
          <w:lang w:val="ru-RU"/>
        </w:rPr>
        <w:t xml:space="preserve">. </w:t>
      </w:r>
      <w:r>
        <w:rPr>
          <w:sz w:val="22"/>
          <w:szCs w:val="22"/>
          <w:lang w:val="ru-RU"/>
        </w:rPr>
        <w:t>Жандосов, и Л. Сабырова</w:t>
      </w:r>
      <w:r w:rsidRPr="00FA1179">
        <w:rPr>
          <w:sz w:val="22"/>
          <w:szCs w:val="22"/>
          <w:lang w:val="ru-RU"/>
        </w:rPr>
        <w:t xml:space="preserve">. </w:t>
      </w:r>
      <w:r w:rsidRPr="00CC5D9B">
        <w:rPr>
          <w:sz w:val="22"/>
          <w:szCs w:val="22"/>
          <w:lang w:val="ru-RU"/>
        </w:rPr>
        <w:t xml:space="preserve">2011. </w:t>
      </w:r>
      <w:r w:rsidRPr="00FA1179">
        <w:rPr>
          <w:sz w:val="22"/>
          <w:szCs w:val="22"/>
          <w:lang w:val="ru-RU"/>
        </w:rPr>
        <w:t>“</w:t>
      </w:r>
      <w:r>
        <w:rPr>
          <w:sz w:val="22"/>
          <w:szCs w:val="22"/>
          <w:lang w:val="ru-RU"/>
        </w:rPr>
        <w:t>Ориентировочный</w:t>
      </w:r>
      <w:r w:rsidRPr="00FA1179">
        <w:rPr>
          <w:sz w:val="22"/>
          <w:szCs w:val="22"/>
          <w:lang w:val="ru-RU"/>
        </w:rPr>
        <w:t xml:space="preserve"> </w:t>
      </w:r>
      <w:r>
        <w:rPr>
          <w:sz w:val="22"/>
          <w:szCs w:val="22"/>
          <w:lang w:val="ru-RU"/>
        </w:rPr>
        <w:t>уровень</w:t>
      </w:r>
      <w:r w:rsidRPr="00FA1179">
        <w:rPr>
          <w:sz w:val="22"/>
          <w:szCs w:val="22"/>
          <w:lang w:val="ru-RU"/>
        </w:rPr>
        <w:t xml:space="preserve"> </w:t>
      </w:r>
      <w:r>
        <w:rPr>
          <w:sz w:val="22"/>
          <w:szCs w:val="22"/>
          <w:lang w:val="ru-RU"/>
        </w:rPr>
        <w:t>защиты</w:t>
      </w:r>
      <w:r w:rsidRPr="00FA1179">
        <w:rPr>
          <w:sz w:val="22"/>
          <w:szCs w:val="22"/>
          <w:lang w:val="ru-RU"/>
        </w:rPr>
        <w:t xml:space="preserve"> </w:t>
      </w:r>
      <w:r>
        <w:rPr>
          <w:sz w:val="22"/>
          <w:szCs w:val="22"/>
          <w:lang w:val="ru-RU"/>
        </w:rPr>
        <w:t>с</w:t>
      </w:r>
      <w:r w:rsidRPr="00FA1179">
        <w:rPr>
          <w:sz w:val="22"/>
          <w:szCs w:val="22"/>
          <w:lang w:val="ru-RU"/>
        </w:rPr>
        <w:t xml:space="preserve"> </w:t>
      </w:r>
      <w:r>
        <w:rPr>
          <w:sz w:val="22"/>
          <w:szCs w:val="22"/>
          <w:lang w:val="ru-RU"/>
        </w:rPr>
        <w:t>помощью</w:t>
      </w:r>
      <w:r w:rsidRPr="00FA1179">
        <w:rPr>
          <w:sz w:val="22"/>
          <w:szCs w:val="22"/>
          <w:lang w:val="ru-RU"/>
        </w:rPr>
        <w:t xml:space="preserve"> </w:t>
      </w:r>
      <w:r>
        <w:rPr>
          <w:sz w:val="22"/>
          <w:szCs w:val="22"/>
          <w:lang w:val="ru-RU"/>
        </w:rPr>
        <w:t>тарифов</w:t>
      </w:r>
      <w:r w:rsidRPr="00FA1179">
        <w:rPr>
          <w:sz w:val="22"/>
          <w:szCs w:val="22"/>
          <w:lang w:val="ru-RU"/>
        </w:rPr>
        <w:t xml:space="preserve">  </w:t>
      </w:r>
      <w:r>
        <w:rPr>
          <w:sz w:val="22"/>
          <w:szCs w:val="22"/>
          <w:lang w:val="ru-RU"/>
        </w:rPr>
        <w:t>в</w:t>
      </w:r>
      <w:r w:rsidRPr="00FA1179">
        <w:rPr>
          <w:sz w:val="22"/>
          <w:szCs w:val="22"/>
          <w:lang w:val="ru-RU"/>
        </w:rPr>
        <w:t xml:space="preserve"> </w:t>
      </w:r>
      <w:r>
        <w:rPr>
          <w:sz w:val="22"/>
          <w:szCs w:val="22"/>
          <w:lang w:val="ru-RU"/>
        </w:rPr>
        <w:t>Казахстане</w:t>
      </w:r>
      <w:r w:rsidRPr="00FA1179">
        <w:rPr>
          <w:sz w:val="22"/>
          <w:szCs w:val="22"/>
          <w:lang w:val="ru-RU"/>
        </w:rPr>
        <w:t xml:space="preserve">: </w:t>
      </w:r>
      <w:r>
        <w:rPr>
          <w:sz w:val="22"/>
          <w:szCs w:val="22"/>
          <w:lang w:val="ru-RU"/>
        </w:rPr>
        <w:t>До и после создания таможенного союза</w:t>
      </w:r>
      <w:r w:rsidRPr="00FA1179">
        <w:rPr>
          <w:sz w:val="22"/>
          <w:szCs w:val="22"/>
          <w:lang w:val="ru-RU"/>
        </w:rPr>
        <w:t xml:space="preserve"> (</w:t>
      </w:r>
      <w:r>
        <w:rPr>
          <w:sz w:val="22"/>
          <w:szCs w:val="22"/>
          <w:lang w:val="ru-RU"/>
        </w:rPr>
        <w:t>часть</w:t>
      </w:r>
      <w:r w:rsidRPr="00FA1179">
        <w:rPr>
          <w:sz w:val="22"/>
          <w:szCs w:val="22"/>
          <w:lang w:val="ru-RU"/>
        </w:rPr>
        <w:t xml:space="preserve"> </w:t>
      </w:r>
      <w:r w:rsidRPr="00B71152">
        <w:rPr>
          <w:sz w:val="22"/>
          <w:szCs w:val="22"/>
        </w:rPr>
        <w:t>I</w:t>
      </w:r>
      <w:r w:rsidRPr="00FA1179">
        <w:rPr>
          <w:sz w:val="22"/>
          <w:szCs w:val="22"/>
          <w:lang w:val="ru-RU"/>
        </w:rPr>
        <w:t xml:space="preserve">).” </w:t>
      </w:r>
      <w:r>
        <w:rPr>
          <w:sz w:val="22"/>
          <w:szCs w:val="22"/>
          <w:lang w:val="ru-RU"/>
        </w:rPr>
        <w:t>Док</w:t>
      </w:r>
      <w:r w:rsidR="007B06E0">
        <w:rPr>
          <w:sz w:val="22"/>
          <w:szCs w:val="22"/>
          <w:lang w:val="ru-RU"/>
        </w:rPr>
        <w:t>лад</w:t>
      </w:r>
      <w:r w:rsidRPr="0012628A">
        <w:rPr>
          <w:sz w:val="22"/>
          <w:szCs w:val="22"/>
          <w:lang w:val="ru-RU"/>
        </w:rPr>
        <w:t xml:space="preserve"> </w:t>
      </w:r>
      <w:r>
        <w:rPr>
          <w:sz w:val="22"/>
          <w:szCs w:val="22"/>
          <w:lang w:val="ru-RU"/>
        </w:rPr>
        <w:t>для</w:t>
      </w:r>
      <w:r w:rsidRPr="0012628A">
        <w:rPr>
          <w:sz w:val="22"/>
          <w:szCs w:val="22"/>
          <w:lang w:val="ru-RU"/>
        </w:rPr>
        <w:t xml:space="preserve"> </w:t>
      </w:r>
      <w:r>
        <w:rPr>
          <w:sz w:val="22"/>
          <w:szCs w:val="22"/>
          <w:lang w:val="ru-RU"/>
        </w:rPr>
        <w:t>обсуждения</w:t>
      </w:r>
      <w:r w:rsidRPr="0012628A">
        <w:rPr>
          <w:sz w:val="22"/>
          <w:szCs w:val="22"/>
          <w:lang w:val="ru-RU"/>
        </w:rPr>
        <w:t xml:space="preserve">, </w:t>
      </w:r>
      <w:r>
        <w:rPr>
          <w:sz w:val="22"/>
          <w:szCs w:val="22"/>
          <w:lang w:val="ru-RU"/>
        </w:rPr>
        <w:t>Ракурс</w:t>
      </w:r>
      <w:r w:rsidRPr="0012628A">
        <w:rPr>
          <w:sz w:val="22"/>
          <w:szCs w:val="22"/>
          <w:lang w:val="ru-RU"/>
        </w:rPr>
        <w:t xml:space="preserve">, 5.3. </w:t>
      </w:r>
      <w:r>
        <w:rPr>
          <w:sz w:val="22"/>
          <w:szCs w:val="22"/>
          <w:lang w:val="ru-RU"/>
        </w:rPr>
        <w:t>март</w:t>
      </w:r>
      <w:r w:rsidRPr="0012628A">
        <w:rPr>
          <w:sz w:val="22"/>
          <w:szCs w:val="22"/>
          <w:lang w:val="ru-RU"/>
        </w:rPr>
        <w:t>.</w:t>
      </w:r>
    </w:p>
    <w:p w:rsidR="000E180E" w:rsidRDefault="000E180E" w:rsidP="000E180E">
      <w:pPr>
        <w:pStyle w:val="StyleTimesNewRoman12ptLeft0cmHanging127cmAfter"/>
        <w:spacing w:after="120"/>
        <w:jc w:val="both"/>
        <w:rPr>
          <w:sz w:val="22"/>
          <w:szCs w:val="22"/>
          <w:lang w:val="ru-RU"/>
        </w:rPr>
      </w:pPr>
      <w:r>
        <w:rPr>
          <w:sz w:val="22"/>
          <w:szCs w:val="22"/>
          <w:lang w:val="ru-RU"/>
        </w:rPr>
        <w:t>Дж</w:t>
      </w:r>
      <w:r w:rsidRPr="0004721B">
        <w:rPr>
          <w:sz w:val="22"/>
          <w:szCs w:val="22"/>
          <w:lang w:val="ru-RU"/>
        </w:rPr>
        <w:t xml:space="preserve">. </w:t>
      </w:r>
      <w:r>
        <w:rPr>
          <w:sz w:val="22"/>
          <w:szCs w:val="22"/>
          <w:lang w:val="ru-RU"/>
        </w:rPr>
        <w:t>Йенсен</w:t>
      </w:r>
      <w:r w:rsidRPr="0004721B">
        <w:rPr>
          <w:sz w:val="22"/>
          <w:szCs w:val="22"/>
          <w:lang w:val="ru-RU"/>
        </w:rPr>
        <w:t xml:space="preserve">, </w:t>
      </w:r>
      <w:r>
        <w:rPr>
          <w:sz w:val="22"/>
          <w:szCs w:val="22"/>
          <w:lang w:val="ru-RU"/>
        </w:rPr>
        <w:t>Т</w:t>
      </w:r>
      <w:r w:rsidRPr="0004721B">
        <w:rPr>
          <w:sz w:val="22"/>
          <w:szCs w:val="22"/>
          <w:lang w:val="ru-RU"/>
        </w:rPr>
        <w:t xml:space="preserve">. </w:t>
      </w:r>
      <w:r>
        <w:rPr>
          <w:sz w:val="22"/>
          <w:szCs w:val="22"/>
          <w:lang w:val="ru-RU"/>
        </w:rPr>
        <w:t>Рузерфорд</w:t>
      </w:r>
      <w:r w:rsidRPr="0004721B">
        <w:rPr>
          <w:sz w:val="22"/>
          <w:szCs w:val="22"/>
          <w:lang w:val="ru-RU"/>
        </w:rPr>
        <w:t xml:space="preserve"> </w:t>
      </w:r>
      <w:r>
        <w:rPr>
          <w:sz w:val="22"/>
          <w:szCs w:val="22"/>
          <w:lang w:val="ru-RU"/>
        </w:rPr>
        <w:t>и</w:t>
      </w:r>
      <w:r w:rsidRPr="0004721B">
        <w:rPr>
          <w:sz w:val="22"/>
          <w:szCs w:val="22"/>
          <w:lang w:val="ru-RU"/>
        </w:rPr>
        <w:t xml:space="preserve"> </w:t>
      </w:r>
      <w:r>
        <w:rPr>
          <w:sz w:val="22"/>
          <w:szCs w:val="22"/>
          <w:lang w:val="ru-RU"/>
        </w:rPr>
        <w:t>Д</w:t>
      </w:r>
      <w:r w:rsidRPr="0004721B">
        <w:rPr>
          <w:sz w:val="22"/>
          <w:szCs w:val="22"/>
          <w:lang w:val="ru-RU"/>
        </w:rPr>
        <w:t xml:space="preserve">. </w:t>
      </w:r>
      <w:r>
        <w:rPr>
          <w:sz w:val="22"/>
          <w:szCs w:val="22"/>
          <w:lang w:val="ru-RU"/>
        </w:rPr>
        <w:t>Тарр</w:t>
      </w:r>
      <w:r w:rsidRPr="0004721B">
        <w:rPr>
          <w:sz w:val="22"/>
          <w:szCs w:val="22"/>
          <w:lang w:val="ru-RU"/>
        </w:rPr>
        <w:t>. 2010. “</w:t>
      </w:r>
      <w:r>
        <w:rPr>
          <w:sz w:val="22"/>
          <w:szCs w:val="22"/>
          <w:lang w:val="ru-RU"/>
        </w:rPr>
        <w:t>Моделирование</w:t>
      </w:r>
      <w:r w:rsidRPr="0004721B">
        <w:rPr>
          <w:sz w:val="22"/>
          <w:szCs w:val="22"/>
          <w:lang w:val="ru-RU"/>
        </w:rPr>
        <w:t xml:space="preserve"> </w:t>
      </w:r>
      <w:r>
        <w:rPr>
          <w:sz w:val="22"/>
          <w:szCs w:val="22"/>
          <w:lang w:val="ru-RU"/>
        </w:rPr>
        <w:t>либерализации</w:t>
      </w:r>
      <w:r w:rsidRPr="0004721B">
        <w:rPr>
          <w:sz w:val="22"/>
          <w:szCs w:val="22"/>
          <w:lang w:val="ru-RU"/>
        </w:rPr>
        <w:t xml:space="preserve"> </w:t>
      </w:r>
      <w:r>
        <w:rPr>
          <w:sz w:val="22"/>
          <w:szCs w:val="22"/>
          <w:lang w:val="ru-RU"/>
        </w:rPr>
        <w:t>услуг</w:t>
      </w:r>
      <w:r w:rsidRPr="0004721B">
        <w:rPr>
          <w:sz w:val="22"/>
          <w:szCs w:val="22"/>
          <w:lang w:val="ru-RU"/>
        </w:rPr>
        <w:t xml:space="preserve">: </w:t>
      </w:r>
      <w:r w:rsidR="007B06E0">
        <w:rPr>
          <w:sz w:val="22"/>
          <w:szCs w:val="22"/>
          <w:lang w:val="ru-RU"/>
        </w:rPr>
        <w:t>пм</w:t>
      </w:r>
      <w:r>
        <w:rPr>
          <w:sz w:val="22"/>
          <w:szCs w:val="22"/>
          <w:lang w:val="ru-RU"/>
        </w:rPr>
        <w:t>ример анзании</w:t>
      </w:r>
      <w:r w:rsidRPr="0004721B">
        <w:rPr>
          <w:sz w:val="22"/>
          <w:szCs w:val="22"/>
          <w:lang w:val="ru-RU"/>
        </w:rPr>
        <w:t xml:space="preserve">.” </w:t>
      </w:r>
      <w:r>
        <w:rPr>
          <w:sz w:val="22"/>
          <w:szCs w:val="22"/>
          <w:lang w:val="ru-RU"/>
        </w:rPr>
        <w:t>Журнал</w:t>
      </w:r>
      <w:r w:rsidRPr="00CC5D9B">
        <w:rPr>
          <w:sz w:val="22"/>
          <w:szCs w:val="22"/>
          <w:lang w:val="ru-RU"/>
        </w:rPr>
        <w:t xml:space="preserve"> </w:t>
      </w:r>
      <w:r>
        <w:rPr>
          <w:sz w:val="22"/>
          <w:szCs w:val="22"/>
          <w:lang w:val="ru-RU"/>
        </w:rPr>
        <w:t>экономической</w:t>
      </w:r>
      <w:r w:rsidRPr="00CC5D9B">
        <w:rPr>
          <w:sz w:val="22"/>
          <w:szCs w:val="22"/>
          <w:lang w:val="ru-RU"/>
        </w:rPr>
        <w:t xml:space="preserve"> </w:t>
      </w:r>
      <w:r>
        <w:rPr>
          <w:sz w:val="22"/>
          <w:szCs w:val="22"/>
          <w:lang w:val="ru-RU"/>
        </w:rPr>
        <w:t>интеграции</w:t>
      </w:r>
      <w:r w:rsidRPr="00CC5D9B">
        <w:rPr>
          <w:sz w:val="22"/>
          <w:szCs w:val="22"/>
          <w:lang w:val="ru-RU"/>
        </w:rPr>
        <w:t xml:space="preserve"> 25(4):644–675. </w:t>
      </w:r>
      <w:r>
        <w:rPr>
          <w:sz w:val="22"/>
          <w:szCs w:val="22"/>
          <w:lang w:val="ru-RU"/>
        </w:rPr>
        <w:t>Также</w:t>
      </w:r>
      <w:r w:rsidRPr="0004721B">
        <w:rPr>
          <w:sz w:val="22"/>
          <w:szCs w:val="22"/>
          <w:lang w:val="ru-RU"/>
        </w:rPr>
        <w:t xml:space="preserve"> </w:t>
      </w:r>
      <w:r>
        <w:rPr>
          <w:sz w:val="22"/>
          <w:szCs w:val="22"/>
          <w:lang w:val="ru-RU"/>
        </w:rPr>
        <w:t>доступно</w:t>
      </w:r>
      <w:r w:rsidRPr="0004721B">
        <w:rPr>
          <w:sz w:val="22"/>
          <w:szCs w:val="22"/>
          <w:lang w:val="ru-RU"/>
        </w:rPr>
        <w:t xml:space="preserve"> </w:t>
      </w:r>
      <w:r>
        <w:rPr>
          <w:sz w:val="22"/>
          <w:szCs w:val="22"/>
          <w:lang w:val="ru-RU"/>
        </w:rPr>
        <w:t>в</w:t>
      </w:r>
      <w:r w:rsidRPr="0004721B">
        <w:rPr>
          <w:sz w:val="22"/>
          <w:szCs w:val="22"/>
          <w:lang w:val="ru-RU"/>
        </w:rPr>
        <w:t xml:space="preserve"> </w:t>
      </w:r>
      <w:r>
        <w:rPr>
          <w:sz w:val="22"/>
          <w:szCs w:val="22"/>
          <w:lang w:val="ru-RU"/>
        </w:rPr>
        <w:t>рабочем</w:t>
      </w:r>
      <w:r w:rsidRPr="0004721B">
        <w:rPr>
          <w:sz w:val="22"/>
          <w:szCs w:val="22"/>
          <w:lang w:val="ru-RU"/>
        </w:rPr>
        <w:t xml:space="preserve"> </w:t>
      </w:r>
      <w:r>
        <w:rPr>
          <w:sz w:val="22"/>
          <w:szCs w:val="22"/>
          <w:lang w:val="ru-RU"/>
        </w:rPr>
        <w:t>докладе</w:t>
      </w:r>
      <w:r w:rsidRPr="0004721B">
        <w:rPr>
          <w:sz w:val="22"/>
          <w:szCs w:val="22"/>
          <w:lang w:val="ru-RU"/>
        </w:rPr>
        <w:t xml:space="preserve"> </w:t>
      </w:r>
      <w:r>
        <w:rPr>
          <w:sz w:val="22"/>
          <w:szCs w:val="22"/>
          <w:lang w:val="ru-RU"/>
        </w:rPr>
        <w:t>Всемирного</w:t>
      </w:r>
      <w:r w:rsidRPr="0004721B">
        <w:rPr>
          <w:sz w:val="22"/>
          <w:szCs w:val="22"/>
          <w:lang w:val="ru-RU"/>
        </w:rPr>
        <w:t xml:space="preserve"> </w:t>
      </w:r>
      <w:r>
        <w:rPr>
          <w:sz w:val="22"/>
          <w:szCs w:val="22"/>
          <w:lang w:val="ru-RU"/>
        </w:rPr>
        <w:t>банка</w:t>
      </w:r>
      <w:r w:rsidRPr="0004721B">
        <w:rPr>
          <w:sz w:val="22"/>
          <w:szCs w:val="22"/>
          <w:lang w:val="ru-RU"/>
        </w:rPr>
        <w:t xml:space="preserve"> </w:t>
      </w:r>
      <w:r>
        <w:rPr>
          <w:sz w:val="22"/>
          <w:szCs w:val="22"/>
          <w:lang w:val="ru-RU"/>
        </w:rPr>
        <w:t>по</w:t>
      </w:r>
      <w:r w:rsidRPr="0004721B">
        <w:rPr>
          <w:sz w:val="22"/>
          <w:szCs w:val="22"/>
          <w:lang w:val="ru-RU"/>
        </w:rPr>
        <w:t xml:space="preserve"> </w:t>
      </w:r>
      <w:r>
        <w:rPr>
          <w:sz w:val="22"/>
          <w:szCs w:val="22"/>
          <w:lang w:val="ru-RU"/>
        </w:rPr>
        <w:t>исследования</w:t>
      </w:r>
      <w:r w:rsidR="007B06E0">
        <w:rPr>
          <w:sz w:val="22"/>
          <w:szCs w:val="22"/>
          <w:lang w:val="ru-RU"/>
        </w:rPr>
        <w:t>м</w:t>
      </w:r>
      <w:r w:rsidRPr="0004721B">
        <w:rPr>
          <w:sz w:val="22"/>
          <w:szCs w:val="22"/>
          <w:lang w:val="ru-RU"/>
        </w:rPr>
        <w:t xml:space="preserve"> </w:t>
      </w:r>
      <w:r>
        <w:rPr>
          <w:sz w:val="22"/>
          <w:szCs w:val="22"/>
          <w:lang w:val="ru-RU"/>
        </w:rPr>
        <w:t>в</w:t>
      </w:r>
      <w:r w:rsidRPr="0004721B">
        <w:rPr>
          <w:sz w:val="22"/>
          <w:szCs w:val="22"/>
          <w:lang w:val="ru-RU"/>
        </w:rPr>
        <w:t xml:space="preserve"> </w:t>
      </w:r>
      <w:r>
        <w:rPr>
          <w:sz w:val="22"/>
          <w:szCs w:val="22"/>
          <w:lang w:val="ru-RU"/>
        </w:rPr>
        <w:t>области политики №</w:t>
      </w:r>
      <w:r w:rsidRPr="0004721B">
        <w:rPr>
          <w:sz w:val="22"/>
          <w:szCs w:val="22"/>
          <w:lang w:val="ru-RU"/>
        </w:rPr>
        <w:t xml:space="preserve">. 4801. </w:t>
      </w:r>
    </w:p>
    <w:p w:rsidR="000E180E" w:rsidRPr="00335693" w:rsidRDefault="000E180E" w:rsidP="000E180E">
      <w:pPr>
        <w:pStyle w:val="StyleTimesNewRoman12ptLeft0cmHanging127cmAfter"/>
        <w:spacing w:after="120"/>
        <w:jc w:val="both"/>
        <w:rPr>
          <w:bCs/>
          <w:sz w:val="22"/>
          <w:szCs w:val="22"/>
          <w:lang w:val="ru-RU"/>
        </w:rPr>
      </w:pPr>
      <w:r>
        <w:rPr>
          <w:sz w:val="22"/>
          <w:szCs w:val="22"/>
          <w:lang w:val="ru-RU"/>
        </w:rPr>
        <w:t>Дж</w:t>
      </w:r>
      <w:r w:rsidRPr="00335693">
        <w:rPr>
          <w:sz w:val="22"/>
          <w:szCs w:val="22"/>
          <w:lang w:val="ru-RU"/>
        </w:rPr>
        <w:t xml:space="preserve">. </w:t>
      </w:r>
      <w:r>
        <w:rPr>
          <w:sz w:val="22"/>
          <w:szCs w:val="22"/>
          <w:lang w:val="ru-RU"/>
        </w:rPr>
        <w:t>Йенсен</w:t>
      </w:r>
      <w:r w:rsidRPr="00335693">
        <w:rPr>
          <w:sz w:val="22"/>
          <w:szCs w:val="22"/>
          <w:lang w:val="ru-RU"/>
        </w:rPr>
        <w:t xml:space="preserve"> </w:t>
      </w:r>
      <w:r>
        <w:rPr>
          <w:sz w:val="22"/>
          <w:szCs w:val="22"/>
          <w:lang w:val="ru-RU"/>
        </w:rPr>
        <w:t>и</w:t>
      </w:r>
      <w:r w:rsidRPr="00335693">
        <w:rPr>
          <w:sz w:val="22"/>
          <w:szCs w:val="22"/>
          <w:lang w:val="ru-RU"/>
        </w:rPr>
        <w:t xml:space="preserve"> </w:t>
      </w:r>
      <w:r>
        <w:rPr>
          <w:sz w:val="22"/>
          <w:szCs w:val="22"/>
          <w:lang w:val="ru-RU"/>
        </w:rPr>
        <w:t>Д</w:t>
      </w:r>
      <w:r w:rsidRPr="00335693">
        <w:rPr>
          <w:sz w:val="22"/>
          <w:szCs w:val="22"/>
          <w:lang w:val="ru-RU"/>
        </w:rPr>
        <w:t xml:space="preserve">. </w:t>
      </w:r>
      <w:r>
        <w:rPr>
          <w:sz w:val="22"/>
          <w:szCs w:val="22"/>
          <w:lang w:val="ru-RU"/>
        </w:rPr>
        <w:t>Тарр</w:t>
      </w:r>
      <w:r w:rsidRPr="00335693">
        <w:rPr>
          <w:sz w:val="22"/>
          <w:szCs w:val="22"/>
          <w:lang w:val="ru-RU"/>
        </w:rPr>
        <w:t xml:space="preserve"> (2009. "</w:t>
      </w:r>
      <w:r>
        <w:rPr>
          <w:sz w:val="22"/>
          <w:szCs w:val="22"/>
          <w:lang w:val="ru-RU"/>
        </w:rPr>
        <w:t>Влияние</w:t>
      </w:r>
      <w:r w:rsidRPr="00335693">
        <w:rPr>
          <w:sz w:val="22"/>
          <w:szCs w:val="22"/>
          <w:lang w:val="ru-RU"/>
        </w:rPr>
        <w:t xml:space="preserve"> </w:t>
      </w:r>
      <w:r>
        <w:rPr>
          <w:sz w:val="22"/>
          <w:szCs w:val="22"/>
          <w:lang w:val="ru-RU"/>
        </w:rPr>
        <w:t>вступления</w:t>
      </w:r>
      <w:r w:rsidRPr="00335693">
        <w:rPr>
          <w:sz w:val="22"/>
          <w:szCs w:val="22"/>
          <w:lang w:val="ru-RU"/>
        </w:rPr>
        <w:t xml:space="preserve"> </w:t>
      </w:r>
      <w:r>
        <w:rPr>
          <w:sz w:val="22"/>
          <w:szCs w:val="22"/>
          <w:lang w:val="ru-RU"/>
        </w:rPr>
        <w:t>Казахстана</w:t>
      </w:r>
      <w:r w:rsidRPr="00335693">
        <w:rPr>
          <w:sz w:val="22"/>
          <w:szCs w:val="22"/>
          <w:lang w:val="ru-RU"/>
        </w:rPr>
        <w:t xml:space="preserve"> </w:t>
      </w:r>
      <w:r>
        <w:rPr>
          <w:sz w:val="22"/>
          <w:szCs w:val="22"/>
          <w:lang w:val="ru-RU"/>
        </w:rPr>
        <w:t>в</w:t>
      </w:r>
      <w:r w:rsidRPr="00335693">
        <w:rPr>
          <w:sz w:val="22"/>
          <w:szCs w:val="22"/>
          <w:lang w:val="ru-RU"/>
        </w:rPr>
        <w:t xml:space="preserve"> </w:t>
      </w:r>
      <w:r>
        <w:rPr>
          <w:sz w:val="22"/>
          <w:szCs w:val="22"/>
          <w:lang w:val="ru-RU"/>
        </w:rPr>
        <w:t>ВТО</w:t>
      </w:r>
      <w:r w:rsidRPr="00335693">
        <w:rPr>
          <w:sz w:val="22"/>
          <w:szCs w:val="22"/>
          <w:lang w:val="ru-RU"/>
        </w:rPr>
        <w:t xml:space="preserve">: </w:t>
      </w:r>
      <w:r>
        <w:rPr>
          <w:sz w:val="22"/>
          <w:szCs w:val="22"/>
          <w:lang w:val="ru-RU"/>
        </w:rPr>
        <w:t>количественная оценка</w:t>
      </w:r>
      <w:r w:rsidRPr="00335693">
        <w:rPr>
          <w:sz w:val="22"/>
          <w:szCs w:val="22"/>
          <w:lang w:val="ru-RU"/>
        </w:rPr>
        <w:t xml:space="preserve">." </w:t>
      </w:r>
      <w:r>
        <w:rPr>
          <w:sz w:val="22"/>
          <w:szCs w:val="22"/>
          <w:lang w:val="ru-RU"/>
        </w:rPr>
        <w:t>Серия</w:t>
      </w:r>
      <w:r w:rsidRPr="00335693">
        <w:rPr>
          <w:sz w:val="22"/>
          <w:szCs w:val="22"/>
          <w:lang w:val="ru-RU"/>
        </w:rPr>
        <w:t xml:space="preserve"> </w:t>
      </w:r>
      <w:r>
        <w:rPr>
          <w:sz w:val="22"/>
          <w:szCs w:val="22"/>
          <w:lang w:val="ru-RU"/>
        </w:rPr>
        <w:t>рабочих</w:t>
      </w:r>
      <w:r w:rsidRPr="00335693">
        <w:rPr>
          <w:sz w:val="22"/>
          <w:szCs w:val="22"/>
          <w:lang w:val="ru-RU"/>
        </w:rPr>
        <w:t xml:space="preserve"> </w:t>
      </w:r>
      <w:r>
        <w:rPr>
          <w:sz w:val="22"/>
          <w:szCs w:val="22"/>
          <w:lang w:val="ru-RU"/>
        </w:rPr>
        <w:t>докладов</w:t>
      </w:r>
      <w:r w:rsidRPr="00335693">
        <w:rPr>
          <w:sz w:val="22"/>
          <w:szCs w:val="22"/>
          <w:lang w:val="ru-RU"/>
        </w:rPr>
        <w:t xml:space="preserve"> </w:t>
      </w:r>
      <w:r>
        <w:rPr>
          <w:sz w:val="22"/>
          <w:szCs w:val="22"/>
          <w:lang w:val="ru-RU"/>
        </w:rPr>
        <w:t>по</w:t>
      </w:r>
      <w:r w:rsidRPr="00335693">
        <w:rPr>
          <w:sz w:val="22"/>
          <w:szCs w:val="22"/>
          <w:lang w:val="ru-RU"/>
        </w:rPr>
        <w:t xml:space="preserve"> </w:t>
      </w:r>
      <w:r>
        <w:rPr>
          <w:sz w:val="22"/>
          <w:szCs w:val="22"/>
          <w:lang w:val="ru-RU"/>
        </w:rPr>
        <w:t>исследованиям в области политики</w:t>
      </w:r>
      <w:r w:rsidRPr="00335693">
        <w:rPr>
          <w:i/>
          <w:sz w:val="22"/>
          <w:szCs w:val="22"/>
          <w:lang w:val="ru-RU"/>
        </w:rPr>
        <w:t xml:space="preserve"> 4142</w:t>
      </w:r>
      <w:r w:rsidRPr="00335693">
        <w:rPr>
          <w:sz w:val="22"/>
          <w:szCs w:val="22"/>
          <w:lang w:val="ru-RU"/>
        </w:rPr>
        <w:t xml:space="preserve">. </w:t>
      </w:r>
      <w:r>
        <w:rPr>
          <w:sz w:val="22"/>
          <w:szCs w:val="22"/>
          <w:lang w:val="ru-RU"/>
        </w:rPr>
        <w:t>Всемирный</w:t>
      </w:r>
      <w:r w:rsidRPr="00335693">
        <w:rPr>
          <w:sz w:val="22"/>
          <w:szCs w:val="22"/>
          <w:lang w:val="ru-RU"/>
        </w:rPr>
        <w:t xml:space="preserve"> </w:t>
      </w:r>
      <w:r>
        <w:rPr>
          <w:sz w:val="22"/>
          <w:szCs w:val="22"/>
          <w:lang w:val="ru-RU"/>
        </w:rPr>
        <w:t>банк</w:t>
      </w:r>
      <w:r w:rsidRPr="00335693">
        <w:rPr>
          <w:sz w:val="22"/>
          <w:szCs w:val="22"/>
          <w:lang w:val="ru-RU"/>
        </w:rPr>
        <w:t xml:space="preserve">, </w:t>
      </w:r>
      <w:r>
        <w:rPr>
          <w:sz w:val="22"/>
          <w:szCs w:val="22"/>
          <w:lang w:val="ru-RU"/>
        </w:rPr>
        <w:t>Вашингтон</w:t>
      </w:r>
      <w:r w:rsidRPr="00335693">
        <w:rPr>
          <w:sz w:val="22"/>
          <w:szCs w:val="22"/>
          <w:lang w:val="ru-RU"/>
        </w:rPr>
        <w:t xml:space="preserve">, </w:t>
      </w:r>
      <w:r>
        <w:rPr>
          <w:sz w:val="22"/>
          <w:szCs w:val="22"/>
          <w:lang w:val="ru-RU"/>
        </w:rPr>
        <w:t>Округ</w:t>
      </w:r>
      <w:r w:rsidRPr="00335693">
        <w:rPr>
          <w:sz w:val="22"/>
          <w:szCs w:val="22"/>
          <w:lang w:val="ru-RU"/>
        </w:rPr>
        <w:t xml:space="preserve"> </w:t>
      </w:r>
      <w:r>
        <w:rPr>
          <w:sz w:val="22"/>
          <w:szCs w:val="22"/>
          <w:lang w:val="ru-RU"/>
        </w:rPr>
        <w:t>Колумбии</w:t>
      </w:r>
      <w:r w:rsidRPr="00335693">
        <w:rPr>
          <w:sz w:val="22"/>
          <w:szCs w:val="22"/>
          <w:lang w:val="ru-RU"/>
        </w:rPr>
        <w:t>.</w:t>
      </w:r>
    </w:p>
    <w:p w:rsidR="000E180E" w:rsidRPr="00CC5D9B" w:rsidRDefault="000E180E" w:rsidP="000E180E">
      <w:pPr>
        <w:pStyle w:val="StyleTimesNewRoman12ptLeft0cmHanging127cmAfter"/>
        <w:spacing w:after="120"/>
        <w:jc w:val="both"/>
        <w:rPr>
          <w:sz w:val="22"/>
          <w:szCs w:val="22"/>
          <w:lang w:val="ru-RU"/>
        </w:rPr>
      </w:pPr>
      <w:r>
        <w:rPr>
          <w:sz w:val="22"/>
          <w:szCs w:val="22"/>
          <w:lang w:val="ru-RU"/>
        </w:rPr>
        <w:t>Дж</w:t>
      </w:r>
      <w:r w:rsidRPr="0004721B">
        <w:rPr>
          <w:sz w:val="22"/>
          <w:szCs w:val="22"/>
          <w:lang w:val="ru-RU"/>
        </w:rPr>
        <w:t xml:space="preserve">. </w:t>
      </w:r>
      <w:r>
        <w:rPr>
          <w:sz w:val="22"/>
          <w:szCs w:val="22"/>
          <w:lang w:val="ru-RU"/>
        </w:rPr>
        <w:t>Йенсен и</w:t>
      </w:r>
      <w:r w:rsidRPr="0004721B">
        <w:rPr>
          <w:sz w:val="22"/>
          <w:szCs w:val="22"/>
          <w:lang w:val="ru-RU"/>
        </w:rPr>
        <w:t xml:space="preserve"> </w:t>
      </w:r>
      <w:r>
        <w:rPr>
          <w:sz w:val="22"/>
          <w:szCs w:val="22"/>
          <w:lang w:val="ru-RU"/>
        </w:rPr>
        <w:t>Д</w:t>
      </w:r>
      <w:r w:rsidRPr="0004721B">
        <w:rPr>
          <w:sz w:val="22"/>
          <w:szCs w:val="22"/>
          <w:lang w:val="ru-RU"/>
        </w:rPr>
        <w:t xml:space="preserve">. </w:t>
      </w:r>
      <w:r>
        <w:rPr>
          <w:sz w:val="22"/>
          <w:szCs w:val="22"/>
          <w:lang w:val="ru-RU"/>
        </w:rPr>
        <w:t>Тарр</w:t>
      </w:r>
      <w:r w:rsidRPr="0004721B">
        <w:rPr>
          <w:sz w:val="22"/>
          <w:szCs w:val="22"/>
          <w:lang w:val="ru-RU"/>
        </w:rPr>
        <w:t>. 2008. “</w:t>
      </w:r>
      <w:r>
        <w:rPr>
          <w:sz w:val="22"/>
          <w:szCs w:val="22"/>
          <w:lang w:val="ru-RU"/>
        </w:rPr>
        <w:t>Влияние</w:t>
      </w:r>
      <w:r w:rsidRPr="0004721B">
        <w:rPr>
          <w:sz w:val="22"/>
          <w:szCs w:val="22"/>
          <w:lang w:val="ru-RU"/>
        </w:rPr>
        <w:t xml:space="preserve"> </w:t>
      </w:r>
      <w:r>
        <w:rPr>
          <w:sz w:val="22"/>
          <w:szCs w:val="22"/>
          <w:lang w:val="ru-RU"/>
        </w:rPr>
        <w:t>ограничений</w:t>
      </w:r>
      <w:r w:rsidRPr="0004721B">
        <w:rPr>
          <w:sz w:val="22"/>
          <w:szCs w:val="22"/>
          <w:lang w:val="ru-RU"/>
        </w:rPr>
        <w:t xml:space="preserve"> </w:t>
      </w:r>
      <w:r>
        <w:rPr>
          <w:sz w:val="22"/>
          <w:szCs w:val="22"/>
          <w:lang w:val="ru-RU"/>
        </w:rPr>
        <w:t>по</w:t>
      </w:r>
      <w:r w:rsidRPr="0004721B">
        <w:rPr>
          <w:sz w:val="22"/>
          <w:szCs w:val="22"/>
          <w:lang w:val="ru-RU"/>
        </w:rPr>
        <w:t xml:space="preserve"> </w:t>
      </w:r>
      <w:r>
        <w:rPr>
          <w:sz w:val="22"/>
          <w:szCs w:val="22"/>
          <w:lang w:val="ru-RU"/>
        </w:rPr>
        <w:t>местному</w:t>
      </w:r>
      <w:r w:rsidRPr="0004721B">
        <w:rPr>
          <w:sz w:val="22"/>
          <w:szCs w:val="22"/>
          <w:lang w:val="ru-RU"/>
        </w:rPr>
        <w:t xml:space="preserve"> </w:t>
      </w:r>
      <w:r>
        <w:rPr>
          <w:sz w:val="22"/>
          <w:szCs w:val="22"/>
          <w:lang w:val="ru-RU"/>
        </w:rPr>
        <w:t>содержанию</w:t>
      </w:r>
      <w:r w:rsidRPr="0004721B">
        <w:rPr>
          <w:sz w:val="22"/>
          <w:szCs w:val="22"/>
          <w:lang w:val="ru-RU"/>
        </w:rPr>
        <w:t xml:space="preserve"> </w:t>
      </w:r>
      <w:r>
        <w:rPr>
          <w:sz w:val="22"/>
          <w:szCs w:val="22"/>
          <w:lang w:val="ru-RU"/>
        </w:rPr>
        <w:t>и</w:t>
      </w:r>
      <w:r w:rsidRPr="0004721B">
        <w:rPr>
          <w:sz w:val="22"/>
          <w:szCs w:val="22"/>
          <w:lang w:val="ru-RU"/>
        </w:rPr>
        <w:t xml:space="preserve"> </w:t>
      </w:r>
      <w:r>
        <w:rPr>
          <w:sz w:val="22"/>
          <w:szCs w:val="22"/>
          <w:lang w:val="ru-RU"/>
        </w:rPr>
        <w:t>барьеров</w:t>
      </w:r>
      <w:r w:rsidRPr="0004721B">
        <w:rPr>
          <w:sz w:val="22"/>
          <w:szCs w:val="22"/>
          <w:lang w:val="ru-RU"/>
        </w:rPr>
        <w:t xml:space="preserve"> </w:t>
      </w:r>
      <w:r>
        <w:rPr>
          <w:sz w:val="22"/>
          <w:szCs w:val="22"/>
          <w:lang w:val="ru-RU"/>
        </w:rPr>
        <w:t>на</w:t>
      </w:r>
      <w:r w:rsidRPr="0004721B">
        <w:rPr>
          <w:sz w:val="22"/>
          <w:szCs w:val="22"/>
          <w:lang w:val="ru-RU"/>
        </w:rPr>
        <w:t xml:space="preserve"> </w:t>
      </w:r>
      <w:r>
        <w:rPr>
          <w:sz w:val="22"/>
          <w:szCs w:val="22"/>
          <w:lang w:val="ru-RU"/>
        </w:rPr>
        <w:t>прямые</w:t>
      </w:r>
      <w:r w:rsidRPr="0004721B">
        <w:rPr>
          <w:sz w:val="22"/>
          <w:szCs w:val="22"/>
          <w:lang w:val="ru-RU"/>
        </w:rPr>
        <w:t xml:space="preserve"> </w:t>
      </w:r>
      <w:r>
        <w:rPr>
          <w:sz w:val="22"/>
          <w:szCs w:val="22"/>
          <w:lang w:val="ru-RU"/>
        </w:rPr>
        <w:t>иностранные</w:t>
      </w:r>
      <w:r w:rsidRPr="0004721B">
        <w:rPr>
          <w:sz w:val="22"/>
          <w:szCs w:val="22"/>
          <w:lang w:val="ru-RU"/>
        </w:rPr>
        <w:t xml:space="preserve"> </w:t>
      </w:r>
      <w:r>
        <w:rPr>
          <w:sz w:val="22"/>
          <w:szCs w:val="22"/>
          <w:lang w:val="ru-RU"/>
        </w:rPr>
        <w:t>инвестиции</w:t>
      </w:r>
      <w:r w:rsidRPr="0004721B">
        <w:rPr>
          <w:sz w:val="22"/>
          <w:szCs w:val="22"/>
          <w:lang w:val="ru-RU"/>
        </w:rPr>
        <w:t xml:space="preserve"> </w:t>
      </w:r>
      <w:r>
        <w:rPr>
          <w:sz w:val="22"/>
          <w:szCs w:val="22"/>
          <w:lang w:val="ru-RU"/>
        </w:rPr>
        <w:t>в</w:t>
      </w:r>
      <w:r w:rsidRPr="0004721B">
        <w:rPr>
          <w:sz w:val="22"/>
          <w:szCs w:val="22"/>
          <w:lang w:val="ru-RU"/>
        </w:rPr>
        <w:t xml:space="preserve"> </w:t>
      </w:r>
      <w:r>
        <w:rPr>
          <w:sz w:val="22"/>
          <w:szCs w:val="22"/>
          <w:lang w:val="ru-RU"/>
        </w:rPr>
        <w:t>сфере</w:t>
      </w:r>
      <w:r w:rsidRPr="0004721B">
        <w:rPr>
          <w:sz w:val="22"/>
          <w:szCs w:val="22"/>
          <w:lang w:val="ru-RU"/>
        </w:rPr>
        <w:t xml:space="preserve"> </w:t>
      </w:r>
      <w:r>
        <w:rPr>
          <w:sz w:val="22"/>
          <w:szCs w:val="22"/>
          <w:lang w:val="ru-RU"/>
        </w:rPr>
        <w:t>услуг</w:t>
      </w:r>
      <w:r w:rsidR="007B06E0">
        <w:rPr>
          <w:sz w:val="22"/>
          <w:szCs w:val="22"/>
          <w:lang w:val="ru-RU"/>
        </w:rPr>
        <w:t>.</w:t>
      </w:r>
      <w:r w:rsidRPr="0004721B">
        <w:rPr>
          <w:sz w:val="22"/>
          <w:szCs w:val="22"/>
          <w:lang w:val="ru-RU"/>
        </w:rPr>
        <w:t xml:space="preserve"> </w:t>
      </w:r>
      <w:r>
        <w:rPr>
          <w:sz w:val="22"/>
          <w:szCs w:val="22"/>
          <w:lang w:val="ru-RU"/>
        </w:rPr>
        <w:t>Вступление Казахстана в ВТО</w:t>
      </w:r>
      <w:r w:rsidRPr="0004721B">
        <w:rPr>
          <w:sz w:val="22"/>
          <w:szCs w:val="22"/>
          <w:lang w:val="ru-RU"/>
        </w:rPr>
        <w:t xml:space="preserve">.” </w:t>
      </w:r>
      <w:r>
        <w:rPr>
          <w:sz w:val="22"/>
          <w:szCs w:val="22"/>
          <w:lang w:val="ru-RU"/>
        </w:rPr>
        <w:t>Экономика Региона Восточной Европы</w:t>
      </w:r>
      <w:r w:rsidRPr="00CC5D9B">
        <w:rPr>
          <w:sz w:val="22"/>
          <w:szCs w:val="22"/>
          <w:lang w:val="ru-RU"/>
        </w:rPr>
        <w:t xml:space="preserve"> 46(5):5–26.</w:t>
      </w:r>
    </w:p>
    <w:p w:rsidR="000E180E" w:rsidRPr="00CC5D9B" w:rsidRDefault="000E180E" w:rsidP="000E180E">
      <w:pPr>
        <w:pStyle w:val="Bibliography1"/>
        <w:spacing w:after="120" w:line="240" w:lineRule="auto"/>
        <w:ind w:left="284" w:hanging="284"/>
        <w:jc w:val="both"/>
        <w:rPr>
          <w:rFonts w:ascii="Times New Roman" w:hAnsi="Times New Roman"/>
          <w:lang w:val="ru-RU"/>
        </w:rPr>
      </w:pPr>
      <w:r>
        <w:rPr>
          <w:rFonts w:ascii="Times New Roman" w:hAnsi="Times New Roman"/>
          <w:lang w:val="ru-RU"/>
        </w:rPr>
        <w:t>Дж</w:t>
      </w:r>
      <w:r w:rsidRPr="00594D30">
        <w:rPr>
          <w:rFonts w:ascii="Times New Roman" w:hAnsi="Times New Roman"/>
          <w:lang w:val="ru-RU"/>
        </w:rPr>
        <w:t xml:space="preserve">. </w:t>
      </w:r>
      <w:r>
        <w:rPr>
          <w:rFonts w:ascii="Times New Roman" w:hAnsi="Times New Roman"/>
          <w:lang w:val="ru-RU"/>
        </w:rPr>
        <w:t>Йенсен</w:t>
      </w:r>
      <w:r w:rsidRPr="00594D30">
        <w:rPr>
          <w:rFonts w:ascii="Times New Roman" w:hAnsi="Times New Roman"/>
          <w:lang w:val="ru-RU"/>
        </w:rPr>
        <w:t xml:space="preserve"> </w:t>
      </w:r>
      <w:r>
        <w:rPr>
          <w:rFonts w:ascii="Times New Roman" w:hAnsi="Times New Roman"/>
          <w:lang w:val="ru-RU"/>
        </w:rPr>
        <w:t>и</w:t>
      </w:r>
      <w:r w:rsidRPr="00594D30">
        <w:rPr>
          <w:rFonts w:ascii="Times New Roman" w:hAnsi="Times New Roman"/>
          <w:lang w:val="ru-RU"/>
        </w:rPr>
        <w:t xml:space="preserve"> </w:t>
      </w:r>
      <w:r>
        <w:rPr>
          <w:rFonts w:ascii="Times New Roman" w:hAnsi="Times New Roman"/>
          <w:lang w:val="ru-RU"/>
        </w:rPr>
        <w:t>Д</w:t>
      </w:r>
      <w:r w:rsidRPr="00594D30">
        <w:rPr>
          <w:rFonts w:ascii="Times New Roman" w:hAnsi="Times New Roman"/>
          <w:lang w:val="ru-RU"/>
        </w:rPr>
        <w:t xml:space="preserve">. </w:t>
      </w:r>
      <w:r>
        <w:rPr>
          <w:rFonts w:ascii="Times New Roman" w:hAnsi="Times New Roman"/>
          <w:lang w:val="ru-RU"/>
        </w:rPr>
        <w:t>Тарр</w:t>
      </w:r>
      <w:r w:rsidRPr="00594D30">
        <w:rPr>
          <w:rFonts w:ascii="Times New Roman" w:hAnsi="Times New Roman"/>
          <w:lang w:val="ru-RU"/>
        </w:rPr>
        <w:t xml:space="preserve"> (2008). “</w:t>
      </w:r>
      <w:r>
        <w:rPr>
          <w:rFonts w:ascii="Times New Roman" w:hAnsi="Times New Roman"/>
          <w:lang w:val="ru-RU"/>
        </w:rPr>
        <w:t>Влияние</w:t>
      </w:r>
      <w:r w:rsidRPr="00594D30">
        <w:rPr>
          <w:rFonts w:ascii="Times New Roman" w:hAnsi="Times New Roman"/>
          <w:lang w:val="ru-RU"/>
        </w:rPr>
        <w:t xml:space="preserve"> </w:t>
      </w:r>
      <w:r w:rsidRPr="00CC5D9B">
        <w:rPr>
          <w:rFonts w:ascii="Times New Roman" w:hAnsi="Times New Roman"/>
          <w:lang w:val="ru-RU"/>
        </w:rPr>
        <w:t xml:space="preserve">ограничения по местному содержанию и барьеров в отношении прямых иностранных инвестиций на сферу услуг. Вступление Казахстана в ВТО”, </w:t>
      </w:r>
      <w:r w:rsidRPr="00CC5D9B">
        <w:rPr>
          <w:rFonts w:ascii="Times New Roman" w:hAnsi="Times New Roman"/>
          <w:i/>
        </w:rPr>
        <w:t>Eastern</w:t>
      </w:r>
      <w:r w:rsidRPr="00CC5D9B">
        <w:rPr>
          <w:rFonts w:ascii="Times New Roman" w:hAnsi="Times New Roman"/>
          <w:i/>
          <w:lang w:val="ru-RU"/>
        </w:rPr>
        <w:t xml:space="preserve"> </w:t>
      </w:r>
      <w:r w:rsidRPr="00CC5D9B">
        <w:rPr>
          <w:rFonts w:ascii="Times New Roman" w:hAnsi="Times New Roman"/>
          <w:i/>
        </w:rPr>
        <w:t>European</w:t>
      </w:r>
      <w:r w:rsidRPr="00CC5D9B">
        <w:rPr>
          <w:rFonts w:ascii="Times New Roman" w:hAnsi="Times New Roman"/>
          <w:i/>
          <w:lang w:val="ru-RU"/>
        </w:rPr>
        <w:t xml:space="preserve"> </w:t>
      </w:r>
      <w:r w:rsidRPr="00CC5D9B">
        <w:rPr>
          <w:rFonts w:ascii="Times New Roman" w:hAnsi="Times New Roman"/>
          <w:i/>
        </w:rPr>
        <w:t>Economics</w:t>
      </w:r>
      <w:r w:rsidRPr="00CC5D9B">
        <w:rPr>
          <w:rFonts w:ascii="Times New Roman" w:hAnsi="Times New Roman"/>
          <w:lang w:val="ru-RU"/>
        </w:rPr>
        <w:t>, 46(5): 5-26, сентябрь-октябрь.</w:t>
      </w:r>
    </w:p>
    <w:p w:rsidR="000E180E" w:rsidRPr="00CC5D9B" w:rsidRDefault="000E180E" w:rsidP="000E180E">
      <w:pPr>
        <w:pStyle w:val="StyleTimesNewRoman12ptLeft0cmHanging127cmAfter"/>
        <w:spacing w:after="120"/>
        <w:jc w:val="both"/>
        <w:rPr>
          <w:sz w:val="22"/>
          <w:szCs w:val="22"/>
          <w:lang w:val="ru-RU"/>
        </w:rPr>
      </w:pPr>
      <w:r>
        <w:rPr>
          <w:sz w:val="22"/>
          <w:szCs w:val="22"/>
          <w:lang w:val="ru-RU"/>
        </w:rPr>
        <w:t>Дж</w:t>
      </w:r>
      <w:r w:rsidRPr="00FA1179">
        <w:rPr>
          <w:sz w:val="22"/>
          <w:szCs w:val="22"/>
          <w:lang w:val="ru-RU"/>
        </w:rPr>
        <w:t xml:space="preserve">. </w:t>
      </w:r>
      <w:r>
        <w:rPr>
          <w:sz w:val="22"/>
          <w:szCs w:val="22"/>
          <w:lang w:val="ru-RU"/>
        </w:rPr>
        <w:t>Йенсен</w:t>
      </w:r>
      <w:r w:rsidRPr="00FA1179">
        <w:rPr>
          <w:sz w:val="22"/>
          <w:szCs w:val="22"/>
          <w:lang w:val="ru-RU"/>
        </w:rPr>
        <w:t xml:space="preserve">, </w:t>
      </w:r>
      <w:r>
        <w:rPr>
          <w:sz w:val="22"/>
          <w:szCs w:val="22"/>
          <w:lang w:val="ru-RU"/>
        </w:rPr>
        <w:t>Т</w:t>
      </w:r>
      <w:r w:rsidRPr="00FA1179">
        <w:rPr>
          <w:sz w:val="22"/>
          <w:szCs w:val="22"/>
          <w:lang w:val="ru-RU"/>
        </w:rPr>
        <w:t xml:space="preserve">. </w:t>
      </w:r>
      <w:r>
        <w:rPr>
          <w:sz w:val="22"/>
          <w:szCs w:val="22"/>
          <w:lang w:val="ru-RU"/>
        </w:rPr>
        <w:t>Рузерфорд</w:t>
      </w:r>
      <w:r w:rsidRPr="00FA1179">
        <w:rPr>
          <w:sz w:val="22"/>
          <w:szCs w:val="22"/>
          <w:lang w:val="ru-RU"/>
        </w:rPr>
        <w:t xml:space="preserve"> </w:t>
      </w:r>
      <w:r>
        <w:rPr>
          <w:sz w:val="22"/>
          <w:szCs w:val="22"/>
          <w:lang w:val="ru-RU"/>
        </w:rPr>
        <w:t>и</w:t>
      </w:r>
      <w:r w:rsidRPr="00FA1179">
        <w:rPr>
          <w:sz w:val="22"/>
          <w:szCs w:val="22"/>
          <w:lang w:val="ru-RU"/>
        </w:rPr>
        <w:t xml:space="preserve"> </w:t>
      </w:r>
      <w:r>
        <w:rPr>
          <w:sz w:val="22"/>
          <w:szCs w:val="22"/>
          <w:lang w:val="ru-RU"/>
        </w:rPr>
        <w:t>Д</w:t>
      </w:r>
      <w:r w:rsidRPr="00FA1179">
        <w:rPr>
          <w:sz w:val="22"/>
          <w:szCs w:val="22"/>
          <w:lang w:val="ru-RU"/>
        </w:rPr>
        <w:t xml:space="preserve">. </w:t>
      </w:r>
      <w:r>
        <w:rPr>
          <w:sz w:val="22"/>
          <w:szCs w:val="22"/>
          <w:lang w:val="ru-RU"/>
        </w:rPr>
        <w:t>Тарр.</w:t>
      </w:r>
      <w:r w:rsidRPr="00FA1179">
        <w:rPr>
          <w:sz w:val="22"/>
          <w:szCs w:val="22"/>
          <w:lang w:val="ru-RU"/>
        </w:rPr>
        <w:t xml:space="preserve"> 2007. </w:t>
      </w:r>
      <w:r w:rsidRPr="0004721B">
        <w:rPr>
          <w:sz w:val="22"/>
          <w:szCs w:val="22"/>
          <w:lang w:val="ru-RU"/>
        </w:rPr>
        <w:t>“</w:t>
      </w:r>
      <w:r>
        <w:rPr>
          <w:sz w:val="22"/>
          <w:szCs w:val="22"/>
          <w:lang w:val="ru-RU"/>
        </w:rPr>
        <w:t>Влияние</w:t>
      </w:r>
      <w:r w:rsidRPr="0004721B">
        <w:rPr>
          <w:sz w:val="22"/>
          <w:szCs w:val="22"/>
          <w:lang w:val="ru-RU"/>
        </w:rPr>
        <w:t xml:space="preserve"> </w:t>
      </w:r>
      <w:r>
        <w:rPr>
          <w:sz w:val="22"/>
          <w:szCs w:val="22"/>
          <w:lang w:val="ru-RU"/>
        </w:rPr>
        <w:t>либерализации</w:t>
      </w:r>
      <w:r w:rsidRPr="0004721B">
        <w:rPr>
          <w:sz w:val="22"/>
          <w:szCs w:val="22"/>
          <w:lang w:val="ru-RU"/>
        </w:rPr>
        <w:t xml:space="preserve"> </w:t>
      </w:r>
      <w:r>
        <w:rPr>
          <w:sz w:val="22"/>
          <w:szCs w:val="22"/>
          <w:lang w:val="ru-RU"/>
        </w:rPr>
        <w:t>барьеров</w:t>
      </w:r>
      <w:r w:rsidRPr="0004721B">
        <w:rPr>
          <w:sz w:val="22"/>
          <w:szCs w:val="22"/>
          <w:lang w:val="ru-RU"/>
        </w:rPr>
        <w:t xml:space="preserve"> </w:t>
      </w:r>
      <w:r>
        <w:rPr>
          <w:sz w:val="22"/>
          <w:szCs w:val="22"/>
          <w:lang w:val="ru-RU"/>
        </w:rPr>
        <w:t>для</w:t>
      </w:r>
      <w:r w:rsidRPr="0004721B">
        <w:rPr>
          <w:sz w:val="22"/>
          <w:szCs w:val="22"/>
          <w:lang w:val="ru-RU"/>
        </w:rPr>
        <w:t xml:space="preserve"> </w:t>
      </w:r>
      <w:r>
        <w:rPr>
          <w:sz w:val="22"/>
          <w:szCs w:val="22"/>
          <w:lang w:val="ru-RU"/>
        </w:rPr>
        <w:t>прямых</w:t>
      </w:r>
      <w:r w:rsidRPr="0004721B">
        <w:rPr>
          <w:sz w:val="22"/>
          <w:szCs w:val="22"/>
          <w:lang w:val="ru-RU"/>
        </w:rPr>
        <w:t xml:space="preserve"> </w:t>
      </w:r>
      <w:r>
        <w:rPr>
          <w:sz w:val="22"/>
          <w:szCs w:val="22"/>
          <w:lang w:val="ru-RU"/>
        </w:rPr>
        <w:t>иностранных</w:t>
      </w:r>
      <w:r w:rsidRPr="0004721B">
        <w:rPr>
          <w:sz w:val="22"/>
          <w:szCs w:val="22"/>
          <w:lang w:val="ru-RU"/>
        </w:rPr>
        <w:t xml:space="preserve"> </w:t>
      </w:r>
      <w:r>
        <w:rPr>
          <w:sz w:val="22"/>
          <w:szCs w:val="22"/>
          <w:lang w:val="ru-RU"/>
        </w:rPr>
        <w:t>инвестиций</w:t>
      </w:r>
      <w:r w:rsidRPr="0004721B">
        <w:rPr>
          <w:sz w:val="22"/>
          <w:szCs w:val="22"/>
          <w:lang w:val="ru-RU"/>
        </w:rPr>
        <w:t xml:space="preserve"> </w:t>
      </w:r>
      <w:r>
        <w:rPr>
          <w:sz w:val="22"/>
          <w:szCs w:val="22"/>
          <w:lang w:val="ru-RU"/>
        </w:rPr>
        <w:t>в</w:t>
      </w:r>
      <w:r w:rsidRPr="0004721B">
        <w:rPr>
          <w:sz w:val="22"/>
          <w:szCs w:val="22"/>
          <w:lang w:val="ru-RU"/>
        </w:rPr>
        <w:t xml:space="preserve"> </w:t>
      </w:r>
      <w:r>
        <w:rPr>
          <w:sz w:val="22"/>
          <w:szCs w:val="22"/>
          <w:lang w:val="ru-RU"/>
        </w:rPr>
        <w:t>сфере</w:t>
      </w:r>
      <w:r w:rsidRPr="0004721B">
        <w:rPr>
          <w:sz w:val="22"/>
          <w:szCs w:val="22"/>
          <w:lang w:val="ru-RU"/>
        </w:rPr>
        <w:t xml:space="preserve"> </w:t>
      </w:r>
      <w:r>
        <w:rPr>
          <w:sz w:val="22"/>
          <w:szCs w:val="22"/>
          <w:lang w:val="ru-RU"/>
        </w:rPr>
        <w:t>услуг</w:t>
      </w:r>
      <w:r w:rsidRPr="0004721B">
        <w:rPr>
          <w:sz w:val="22"/>
          <w:szCs w:val="22"/>
          <w:lang w:val="ru-RU"/>
        </w:rPr>
        <w:t xml:space="preserve">: </w:t>
      </w:r>
      <w:r>
        <w:rPr>
          <w:sz w:val="22"/>
          <w:szCs w:val="22"/>
          <w:lang w:val="ru-RU"/>
        </w:rPr>
        <w:t>Пример вступления России в ВТО</w:t>
      </w:r>
      <w:r w:rsidRPr="0004721B">
        <w:rPr>
          <w:sz w:val="22"/>
          <w:szCs w:val="22"/>
          <w:lang w:val="ru-RU"/>
        </w:rPr>
        <w:t xml:space="preserve">.” </w:t>
      </w:r>
      <w:r>
        <w:rPr>
          <w:sz w:val="22"/>
          <w:szCs w:val="22"/>
          <w:lang w:val="ru-RU"/>
        </w:rPr>
        <w:t>Обзор</w:t>
      </w:r>
      <w:r w:rsidRPr="00CC5D9B">
        <w:rPr>
          <w:sz w:val="22"/>
          <w:szCs w:val="22"/>
          <w:lang w:val="ru-RU"/>
        </w:rPr>
        <w:t xml:space="preserve"> </w:t>
      </w:r>
      <w:r>
        <w:rPr>
          <w:sz w:val="22"/>
          <w:szCs w:val="22"/>
          <w:lang w:val="ru-RU"/>
        </w:rPr>
        <w:t>экономики</w:t>
      </w:r>
      <w:r w:rsidRPr="00CC5D9B">
        <w:rPr>
          <w:sz w:val="22"/>
          <w:szCs w:val="22"/>
          <w:lang w:val="ru-RU"/>
        </w:rPr>
        <w:t xml:space="preserve"> </w:t>
      </w:r>
      <w:r>
        <w:rPr>
          <w:sz w:val="22"/>
          <w:szCs w:val="22"/>
          <w:lang w:val="ru-RU"/>
        </w:rPr>
        <w:t>развивающихся</w:t>
      </w:r>
      <w:r w:rsidRPr="00CC5D9B">
        <w:rPr>
          <w:sz w:val="22"/>
          <w:szCs w:val="22"/>
          <w:lang w:val="ru-RU"/>
        </w:rPr>
        <w:t xml:space="preserve"> </w:t>
      </w:r>
      <w:r>
        <w:rPr>
          <w:sz w:val="22"/>
          <w:szCs w:val="22"/>
          <w:lang w:val="ru-RU"/>
        </w:rPr>
        <w:t>стран</w:t>
      </w:r>
      <w:r w:rsidRPr="00CC5D9B">
        <w:rPr>
          <w:sz w:val="22"/>
          <w:szCs w:val="22"/>
          <w:lang w:val="ru-RU"/>
        </w:rPr>
        <w:t xml:space="preserve"> 11(3):482–506.</w:t>
      </w:r>
    </w:p>
    <w:p w:rsidR="000E180E" w:rsidRDefault="000E180E" w:rsidP="000E180E">
      <w:pPr>
        <w:pStyle w:val="StyleTimesNewRoman12ptLeft0cmHanging127cmAfter"/>
        <w:spacing w:after="120"/>
        <w:jc w:val="both"/>
        <w:rPr>
          <w:sz w:val="22"/>
          <w:szCs w:val="22"/>
          <w:lang w:val="ru-RU"/>
        </w:rPr>
      </w:pPr>
      <w:r>
        <w:rPr>
          <w:sz w:val="22"/>
          <w:szCs w:val="22"/>
          <w:lang w:val="ru-RU"/>
        </w:rPr>
        <w:t>Дж</w:t>
      </w:r>
      <w:r w:rsidRPr="0004721B">
        <w:rPr>
          <w:sz w:val="22"/>
          <w:szCs w:val="22"/>
          <w:lang w:val="ru-RU"/>
        </w:rPr>
        <w:t xml:space="preserve">. </w:t>
      </w:r>
      <w:r>
        <w:rPr>
          <w:sz w:val="22"/>
          <w:szCs w:val="22"/>
          <w:lang w:val="ru-RU"/>
        </w:rPr>
        <w:t>Йенсен и</w:t>
      </w:r>
      <w:r w:rsidRPr="0004721B">
        <w:rPr>
          <w:sz w:val="22"/>
          <w:szCs w:val="22"/>
          <w:lang w:val="ru-RU"/>
        </w:rPr>
        <w:t xml:space="preserve"> </w:t>
      </w:r>
      <w:r>
        <w:rPr>
          <w:sz w:val="22"/>
          <w:szCs w:val="22"/>
          <w:lang w:val="ru-RU"/>
        </w:rPr>
        <w:t>Д</w:t>
      </w:r>
      <w:r w:rsidRPr="0004721B">
        <w:rPr>
          <w:sz w:val="22"/>
          <w:szCs w:val="22"/>
          <w:lang w:val="ru-RU"/>
        </w:rPr>
        <w:t xml:space="preserve">. </w:t>
      </w:r>
      <w:r>
        <w:rPr>
          <w:sz w:val="22"/>
          <w:szCs w:val="22"/>
          <w:lang w:val="ru-RU"/>
        </w:rPr>
        <w:t>Тарр</w:t>
      </w:r>
      <w:r w:rsidRPr="0004721B">
        <w:rPr>
          <w:sz w:val="22"/>
          <w:szCs w:val="22"/>
          <w:lang w:val="ru-RU"/>
        </w:rPr>
        <w:t>. 2010. “</w:t>
      </w:r>
      <w:r>
        <w:rPr>
          <w:sz w:val="22"/>
          <w:szCs w:val="22"/>
          <w:lang w:val="ru-RU"/>
        </w:rPr>
        <w:t>Варианты</w:t>
      </w:r>
      <w:r w:rsidRPr="0004721B">
        <w:rPr>
          <w:sz w:val="22"/>
          <w:szCs w:val="22"/>
          <w:lang w:val="ru-RU"/>
        </w:rPr>
        <w:t xml:space="preserve"> </w:t>
      </w:r>
      <w:r>
        <w:rPr>
          <w:sz w:val="22"/>
          <w:szCs w:val="22"/>
          <w:lang w:val="ru-RU"/>
        </w:rPr>
        <w:t>региональной</w:t>
      </w:r>
      <w:r w:rsidRPr="0004721B">
        <w:rPr>
          <w:sz w:val="22"/>
          <w:szCs w:val="22"/>
          <w:lang w:val="ru-RU"/>
        </w:rPr>
        <w:t xml:space="preserve"> </w:t>
      </w:r>
      <w:r>
        <w:rPr>
          <w:sz w:val="22"/>
          <w:szCs w:val="22"/>
          <w:lang w:val="ru-RU"/>
        </w:rPr>
        <w:t>торговой</w:t>
      </w:r>
      <w:r w:rsidRPr="0004721B">
        <w:rPr>
          <w:sz w:val="22"/>
          <w:szCs w:val="22"/>
          <w:lang w:val="ru-RU"/>
        </w:rPr>
        <w:t xml:space="preserve"> </w:t>
      </w:r>
      <w:r>
        <w:rPr>
          <w:sz w:val="22"/>
          <w:szCs w:val="22"/>
          <w:lang w:val="ru-RU"/>
        </w:rPr>
        <w:t>политики</w:t>
      </w:r>
      <w:r w:rsidRPr="0004721B">
        <w:rPr>
          <w:sz w:val="22"/>
          <w:szCs w:val="22"/>
          <w:lang w:val="ru-RU"/>
        </w:rPr>
        <w:t xml:space="preserve"> </w:t>
      </w:r>
      <w:r>
        <w:rPr>
          <w:sz w:val="22"/>
          <w:szCs w:val="22"/>
          <w:lang w:val="ru-RU"/>
        </w:rPr>
        <w:t>для</w:t>
      </w:r>
      <w:r w:rsidRPr="0004721B">
        <w:rPr>
          <w:sz w:val="22"/>
          <w:szCs w:val="22"/>
          <w:lang w:val="ru-RU"/>
        </w:rPr>
        <w:t xml:space="preserve"> </w:t>
      </w:r>
      <w:r>
        <w:rPr>
          <w:sz w:val="22"/>
          <w:szCs w:val="22"/>
          <w:lang w:val="ru-RU"/>
        </w:rPr>
        <w:t>Танзании</w:t>
      </w:r>
      <w:r w:rsidRPr="0004721B">
        <w:rPr>
          <w:sz w:val="22"/>
          <w:szCs w:val="22"/>
          <w:lang w:val="ru-RU"/>
        </w:rPr>
        <w:t>:</w:t>
      </w:r>
      <w:r>
        <w:rPr>
          <w:sz w:val="22"/>
          <w:szCs w:val="22"/>
          <w:lang w:val="ru-RU"/>
        </w:rPr>
        <w:t xml:space="preserve"> значимость обязательств в сфере услуг</w:t>
      </w:r>
      <w:r w:rsidRPr="0004721B">
        <w:rPr>
          <w:sz w:val="22"/>
          <w:szCs w:val="22"/>
          <w:lang w:val="ru-RU"/>
        </w:rPr>
        <w:t xml:space="preserve">.” </w:t>
      </w:r>
      <w:r>
        <w:rPr>
          <w:sz w:val="22"/>
          <w:szCs w:val="22"/>
          <w:lang w:val="ru-RU"/>
        </w:rPr>
        <w:t>Рабочий</w:t>
      </w:r>
      <w:r w:rsidRPr="0004721B">
        <w:rPr>
          <w:sz w:val="22"/>
          <w:szCs w:val="22"/>
          <w:lang w:val="ru-RU"/>
        </w:rPr>
        <w:t xml:space="preserve"> </w:t>
      </w:r>
      <w:r>
        <w:rPr>
          <w:sz w:val="22"/>
          <w:szCs w:val="22"/>
          <w:lang w:val="ru-RU"/>
        </w:rPr>
        <w:t>доклад</w:t>
      </w:r>
      <w:r w:rsidRPr="0004721B">
        <w:rPr>
          <w:sz w:val="22"/>
          <w:szCs w:val="22"/>
          <w:lang w:val="ru-RU"/>
        </w:rPr>
        <w:t xml:space="preserve"> </w:t>
      </w:r>
      <w:r>
        <w:rPr>
          <w:sz w:val="22"/>
          <w:szCs w:val="22"/>
          <w:lang w:val="ru-RU"/>
        </w:rPr>
        <w:t>Всемирного</w:t>
      </w:r>
      <w:r w:rsidRPr="0004721B">
        <w:rPr>
          <w:sz w:val="22"/>
          <w:szCs w:val="22"/>
          <w:lang w:val="ru-RU"/>
        </w:rPr>
        <w:t xml:space="preserve"> </w:t>
      </w:r>
      <w:r>
        <w:rPr>
          <w:sz w:val="22"/>
          <w:szCs w:val="22"/>
          <w:lang w:val="ru-RU"/>
        </w:rPr>
        <w:t>банка</w:t>
      </w:r>
      <w:r w:rsidRPr="0004721B">
        <w:rPr>
          <w:sz w:val="22"/>
          <w:szCs w:val="22"/>
          <w:lang w:val="ru-RU"/>
        </w:rPr>
        <w:t xml:space="preserve"> </w:t>
      </w:r>
      <w:r>
        <w:rPr>
          <w:sz w:val="22"/>
          <w:szCs w:val="22"/>
          <w:lang w:val="ru-RU"/>
        </w:rPr>
        <w:t>по</w:t>
      </w:r>
      <w:r w:rsidRPr="0004721B">
        <w:rPr>
          <w:sz w:val="22"/>
          <w:szCs w:val="22"/>
          <w:lang w:val="ru-RU"/>
        </w:rPr>
        <w:t xml:space="preserve"> </w:t>
      </w:r>
      <w:r>
        <w:rPr>
          <w:sz w:val="22"/>
          <w:szCs w:val="22"/>
          <w:lang w:val="ru-RU"/>
        </w:rPr>
        <w:t>исследованиям</w:t>
      </w:r>
      <w:r w:rsidRPr="0004721B">
        <w:rPr>
          <w:sz w:val="22"/>
          <w:szCs w:val="22"/>
          <w:lang w:val="ru-RU"/>
        </w:rPr>
        <w:t xml:space="preserve"> </w:t>
      </w:r>
      <w:r>
        <w:rPr>
          <w:sz w:val="22"/>
          <w:szCs w:val="22"/>
          <w:lang w:val="ru-RU"/>
        </w:rPr>
        <w:t>в</w:t>
      </w:r>
      <w:r w:rsidRPr="0004721B">
        <w:rPr>
          <w:sz w:val="22"/>
          <w:szCs w:val="22"/>
          <w:lang w:val="ru-RU"/>
        </w:rPr>
        <w:t xml:space="preserve"> </w:t>
      </w:r>
      <w:r>
        <w:rPr>
          <w:sz w:val="22"/>
          <w:szCs w:val="22"/>
          <w:lang w:val="ru-RU"/>
        </w:rPr>
        <w:t>области политики №</w:t>
      </w:r>
      <w:r w:rsidRPr="0004721B">
        <w:rPr>
          <w:sz w:val="22"/>
          <w:szCs w:val="22"/>
          <w:lang w:val="ru-RU"/>
        </w:rPr>
        <w:t xml:space="preserve"> 5481,</w:t>
      </w:r>
      <w:r>
        <w:rPr>
          <w:sz w:val="22"/>
          <w:szCs w:val="22"/>
          <w:lang w:val="ru-RU"/>
        </w:rPr>
        <w:t xml:space="preserve"> ноябрь</w:t>
      </w:r>
      <w:r w:rsidRPr="0004721B">
        <w:rPr>
          <w:sz w:val="22"/>
          <w:szCs w:val="22"/>
          <w:lang w:val="ru-RU"/>
        </w:rPr>
        <w:t>.</w:t>
      </w:r>
    </w:p>
    <w:p w:rsidR="000E180E" w:rsidRPr="00334999" w:rsidRDefault="000E180E" w:rsidP="000E180E">
      <w:pPr>
        <w:pStyle w:val="StyleTimesNewRoman12ptLeft0cmHanging127cmAfter"/>
        <w:rPr>
          <w:sz w:val="22"/>
          <w:lang w:val="ru-RU"/>
        </w:rPr>
      </w:pPr>
      <w:r>
        <w:rPr>
          <w:sz w:val="22"/>
          <w:lang w:val="ru-RU"/>
        </w:rPr>
        <w:t>Р</w:t>
      </w:r>
      <w:r w:rsidRPr="00334999">
        <w:rPr>
          <w:sz w:val="22"/>
          <w:lang w:val="ru-RU"/>
        </w:rPr>
        <w:t xml:space="preserve">. </w:t>
      </w:r>
      <w:r>
        <w:rPr>
          <w:sz w:val="22"/>
          <w:lang w:val="ru-RU"/>
        </w:rPr>
        <w:t>Джоунс</w:t>
      </w:r>
      <w:r w:rsidRPr="00334999">
        <w:rPr>
          <w:sz w:val="22"/>
          <w:lang w:val="ru-RU"/>
        </w:rPr>
        <w:t xml:space="preserve">. (2000) </w:t>
      </w:r>
      <w:r>
        <w:rPr>
          <w:sz w:val="22"/>
          <w:lang w:val="ru-RU"/>
        </w:rPr>
        <w:t>Глобализация и теория торговли ресурсами</w:t>
      </w:r>
      <w:r w:rsidRPr="00334999">
        <w:rPr>
          <w:sz w:val="22"/>
          <w:lang w:val="ru-RU"/>
        </w:rPr>
        <w:t xml:space="preserve">, </w:t>
      </w:r>
      <w:r>
        <w:rPr>
          <w:sz w:val="22"/>
        </w:rPr>
        <w:t>MIT</w:t>
      </w:r>
      <w:r w:rsidRPr="00334999">
        <w:rPr>
          <w:sz w:val="22"/>
          <w:lang w:val="ru-RU"/>
        </w:rPr>
        <w:t xml:space="preserve"> </w:t>
      </w:r>
      <w:r>
        <w:rPr>
          <w:sz w:val="22"/>
        </w:rPr>
        <w:t>Press</w:t>
      </w:r>
      <w:r w:rsidRPr="00334999">
        <w:rPr>
          <w:sz w:val="22"/>
          <w:lang w:val="ru-RU"/>
        </w:rPr>
        <w:t xml:space="preserve">, </w:t>
      </w:r>
      <w:r>
        <w:rPr>
          <w:sz w:val="22"/>
          <w:lang w:val="ru-RU"/>
        </w:rPr>
        <w:t>Кембридж</w:t>
      </w:r>
      <w:r w:rsidRPr="00334999">
        <w:rPr>
          <w:sz w:val="22"/>
          <w:lang w:val="ru-RU"/>
        </w:rPr>
        <w:t>.</w:t>
      </w:r>
    </w:p>
    <w:p w:rsidR="000E180E" w:rsidRPr="0004721B" w:rsidRDefault="000E180E" w:rsidP="000E180E">
      <w:pPr>
        <w:pStyle w:val="StyleTimesNewRoman12ptLeft0cmHanging127cmAfter"/>
        <w:spacing w:after="120"/>
        <w:jc w:val="both"/>
        <w:rPr>
          <w:sz w:val="22"/>
          <w:szCs w:val="22"/>
          <w:lang w:val="ru-RU"/>
        </w:rPr>
      </w:pPr>
      <w:r>
        <w:rPr>
          <w:sz w:val="22"/>
          <w:szCs w:val="22"/>
          <w:lang w:val="ru-RU"/>
        </w:rPr>
        <w:t>Х</w:t>
      </w:r>
      <w:r w:rsidRPr="0004721B">
        <w:rPr>
          <w:sz w:val="22"/>
          <w:szCs w:val="22"/>
          <w:lang w:val="ru-RU"/>
        </w:rPr>
        <w:t xml:space="preserve">. </w:t>
      </w:r>
      <w:r>
        <w:rPr>
          <w:sz w:val="22"/>
          <w:szCs w:val="22"/>
          <w:lang w:val="ru-RU"/>
        </w:rPr>
        <w:t>Ки</w:t>
      </w:r>
      <w:r w:rsidRPr="0004721B">
        <w:rPr>
          <w:sz w:val="22"/>
          <w:szCs w:val="22"/>
          <w:lang w:val="ru-RU"/>
        </w:rPr>
        <w:t xml:space="preserve">, </w:t>
      </w:r>
      <w:r w:rsidRPr="00B71152">
        <w:rPr>
          <w:sz w:val="22"/>
          <w:szCs w:val="22"/>
        </w:rPr>
        <w:t>A</w:t>
      </w:r>
      <w:r w:rsidRPr="0004721B">
        <w:rPr>
          <w:sz w:val="22"/>
          <w:szCs w:val="22"/>
          <w:lang w:val="ru-RU"/>
        </w:rPr>
        <w:t xml:space="preserve">. </w:t>
      </w:r>
      <w:r>
        <w:rPr>
          <w:sz w:val="22"/>
          <w:szCs w:val="22"/>
          <w:lang w:val="ru-RU"/>
        </w:rPr>
        <w:t>Нисита</w:t>
      </w:r>
      <w:r w:rsidRPr="0004721B">
        <w:rPr>
          <w:sz w:val="22"/>
          <w:szCs w:val="22"/>
          <w:lang w:val="ru-RU"/>
        </w:rPr>
        <w:t xml:space="preserve"> </w:t>
      </w:r>
      <w:r>
        <w:rPr>
          <w:sz w:val="22"/>
          <w:szCs w:val="22"/>
          <w:lang w:val="ru-RU"/>
        </w:rPr>
        <w:t>и</w:t>
      </w:r>
      <w:r w:rsidRPr="0004721B">
        <w:rPr>
          <w:sz w:val="22"/>
          <w:szCs w:val="22"/>
          <w:lang w:val="ru-RU"/>
        </w:rPr>
        <w:t xml:space="preserve"> </w:t>
      </w:r>
      <w:r>
        <w:rPr>
          <w:sz w:val="22"/>
          <w:szCs w:val="22"/>
          <w:lang w:val="ru-RU"/>
        </w:rPr>
        <w:t>М</w:t>
      </w:r>
      <w:r w:rsidRPr="0004721B">
        <w:rPr>
          <w:sz w:val="22"/>
          <w:szCs w:val="22"/>
          <w:lang w:val="ru-RU"/>
        </w:rPr>
        <w:t xml:space="preserve">. </w:t>
      </w:r>
      <w:r>
        <w:rPr>
          <w:sz w:val="22"/>
          <w:szCs w:val="22"/>
          <w:lang w:val="ru-RU"/>
        </w:rPr>
        <w:t>Олареага</w:t>
      </w:r>
      <w:r w:rsidRPr="0004721B">
        <w:rPr>
          <w:sz w:val="22"/>
          <w:szCs w:val="22"/>
          <w:lang w:val="ru-RU"/>
        </w:rPr>
        <w:t xml:space="preserve">. </w:t>
      </w:r>
      <w:r w:rsidRPr="00CC5D9B">
        <w:rPr>
          <w:sz w:val="22"/>
          <w:szCs w:val="22"/>
          <w:lang w:val="ru-RU"/>
        </w:rPr>
        <w:t xml:space="preserve">2008. </w:t>
      </w:r>
      <w:r w:rsidRPr="0004721B">
        <w:rPr>
          <w:sz w:val="22"/>
          <w:szCs w:val="22"/>
          <w:lang w:val="ru-RU"/>
        </w:rPr>
        <w:t>“</w:t>
      </w:r>
      <w:r>
        <w:rPr>
          <w:sz w:val="22"/>
          <w:szCs w:val="22"/>
          <w:lang w:val="ru-RU"/>
        </w:rPr>
        <w:t>Эластичность</w:t>
      </w:r>
      <w:r w:rsidRPr="0004721B">
        <w:rPr>
          <w:sz w:val="22"/>
          <w:szCs w:val="22"/>
          <w:lang w:val="ru-RU"/>
        </w:rPr>
        <w:t xml:space="preserve"> </w:t>
      </w:r>
      <w:r>
        <w:rPr>
          <w:sz w:val="22"/>
          <w:szCs w:val="22"/>
          <w:lang w:val="ru-RU"/>
        </w:rPr>
        <w:t>спроса</w:t>
      </w:r>
      <w:r w:rsidRPr="0004721B">
        <w:rPr>
          <w:sz w:val="22"/>
          <w:szCs w:val="22"/>
          <w:lang w:val="ru-RU"/>
        </w:rPr>
        <w:t xml:space="preserve"> </w:t>
      </w:r>
      <w:r>
        <w:rPr>
          <w:sz w:val="22"/>
          <w:szCs w:val="22"/>
          <w:lang w:val="ru-RU"/>
        </w:rPr>
        <w:t>на</w:t>
      </w:r>
      <w:r w:rsidRPr="0004721B">
        <w:rPr>
          <w:sz w:val="22"/>
          <w:szCs w:val="22"/>
          <w:lang w:val="ru-RU"/>
        </w:rPr>
        <w:t xml:space="preserve"> </w:t>
      </w:r>
      <w:r>
        <w:rPr>
          <w:sz w:val="22"/>
          <w:szCs w:val="22"/>
          <w:lang w:val="ru-RU"/>
        </w:rPr>
        <w:t>импорт</w:t>
      </w:r>
      <w:r w:rsidRPr="0004721B">
        <w:rPr>
          <w:sz w:val="22"/>
          <w:szCs w:val="22"/>
          <w:lang w:val="ru-RU"/>
        </w:rPr>
        <w:t xml:space="preserve"> </w:t>
      </w:r>
      <w:r>
        <w:rPr>
          <w:sz w:val="22"/>
          <w:szCs w:val="22"/>
          <w:lang w:val="ru-RU"/>
        </w:rPr>
        <w:t>и</w:t>
      </w:r>
      <w:r w:rsidRPr="0004721B">
        <w:rPr>
          <w:sz w:val="22"/>
          <w:szCs w:val="22"/>
          <w:lang w:val="ru-RU"/>
        </w:rPr>
        <w:t xml:space="preserve"> </w:t>
      </w:r>
      <w:r>
        <w:rPr>
          <w:sz w:val="22"/>
          <w:szCs w:val="22"/>
          <w:lang w:val="ru-RU"/>
        </w:rPr>
        <w:t>торговые искажения</w:t>
      </w:r>
      <w:r w:rsidRPr="0004721B">
        <w:rPr>
          <w:sz w:val="22"/>
          <w:szCs w:val="22"/>
          <w:lang w:val="ru-RU"/>
        </w:rPr>
        <w:t xml:space="preserve">.” </w:t>
      </w:r>
      <w:r>
        <w:rPr>
          <w:sz w:val="22"/>
          <w:szCs w:val="22"/>
          <w:lang w:val="ru-RU"/>
        </w:rPr>
        <w:t>Обзор экономики и статистики</w:t>
      </w:r>
      <w:r w:rsidRPr="0004721B">
        <w:rPr>
          <w:sz w:val="22"/>
          <w:szCs w:val="22"/>
          <w:lang w:val="ru-RU"/>
        </w:rPr>
        <w:t xml:space="preserve"> 90(4):666–682.</w:t>
      </w:r>
    </w:p>
    <w:p w:rsidR="000E180E" w:rsidRPr="0004721B" w:rsidRDefault="000E180E" w:rsidP="000E180E">
      <w:pPr>
        <w:pStyle w:val="StyleTimesNewRoman12ptLeft0cmHanging127cmAfter"/>
        <w:spacing w:after="120"/>
        <w:jc w:val="both"/>
        <w:rPr>
          <w:sz w:val="22"/>
          <w:szCs w:val="22"/>
          <w:lang w:val="ru-RU"/>
        </w:rPr>
      </w:pPr>
      <w:r>
        <w:rPr>
          <w:sz w:val="22"/>
          <w:szCs w:val="22"/>
          <w:lang w:val="ru-RU"/>
        </w:rPr>
        <w:t>Х</w:t>
      </w:r>
      <w:r w:rsidRPr="0004721B">
        <w:rPr>
          <w:sz w:val="22"/>
          <w:szCs w:val="22"/>
          <w:lang w:val="ru-RU"/>
        </w:rPr>
        <w:t xml:space="preserve">. </w:t>
      </w:r>
      <w:r>
        <w:rPr>
          <w:sz w:val="22"/>
          <w:szCs w:val="22"/>
          <w:lang w:val="ru-RU"/>
        </w:rPr>
        <w:t>Ки</w:t>
      </w:r>
      <w:r w:rsidRPr="0004721B">
        <w:rPr>
          <w:sz w:val="22"/>
          <w:szCs w:val="22"/>
          <w:lang w:val="ru-RU"/>
        </w:rPr>
        <w:t xml:space="preserve">, </w:t>
      </w:r>
      <w:r w:rsidRPr="00B71152">
        <w:rPr>
          <w:sz w:val="22"/>
          <w:szCs w:val="22"/>
        </w:rPr>
        <w:t>A</w:t>
      </w:r>
      <w:r w:rsidRPr="0004721B">
        <w:rPr>
          <w:sz w:val="22"/>
          <w:szCs w:val="22"/>
          <w:lang w:val="ru-RU"/>
        </w:rPr>
        <w:t xml:space="preserve">. </w:t>
      </w:r>
      <w:r>
        <w:rPr>
          <w:sz w:val="22"/>
          <w:szCs w:val="22"/>
          <w:lang w:val="ru-RU"/>
        </w:rPr>
        <w:t>Нисита</w:t>
      </w:r>
      <w:r w:rsidRPr="0004721B">
        <w:rPr>
          <w:sz w:val="22"/>
          <w:szCs w:val="22"/>
          <w:lang w:val="ru-RU"/>
        </w:rPr>
        <w:t xml:space="preserve"> </w:t>
      </w:r>
      <w:r>
        <w:rPr>
          <w:sz w:val="22"/>
          <w:szCs w:val="22"/>
          <w:lang w:val="ru-RU"/>
        </w:rPr>
        <w:t>и</w:t>
      </w:r>
      <w:r w:rsidRPr="0004721B">
        <w:rPr>
          <w:sz w:val="22"/>
          <w:szCs w:val="22"/>
          <w:lang w:val="ru-RU"/>
        </w:rPr>
        <w:t xml:space="preserve"> </w:t>
      </w:r>
      <w:r>
        <w:rPr>
          <w:sz w:val="22"/>
          <w:szCs w:val="22"/>
          <w:lang w:val="ru-RU"/>
        </w:rPr>
        <w:t>М</w:t>
      </w:r>
      <w:r w:rsidRPr="0004721B">
        <w:rPr>
          <w:sz w:val="22"/>
          <w:szCs w:val="22"/>
          <w:lang w:val="ru-RU"/>
        </w:rPr>
        <w:t xml:space="preserve">. </w:t>
      </w:r>
      <w:r>
        <w:rPr>
          <w:sz w:val="22"/>
          <w:szCs w:val="22"/>
          <w:lang w:val="ru-RU"/>
        </w:rPr>
        <w:t>Олареага</w:t>
      </w:r>
      <w:r w:rsidRPr="0004721B">
        <w:rPr>
          <w:sz w:val="22"/>
          <w:szCs w:val="22"/>
          <w:lang w:val="ru-RU"/>
        </w:rPr>
        <w:t xml:space="preserve">. </w:t>
      </w:r>
      <w:r w:rsidRPr="0012628A">
        <w:rPr>
          <w:sz w:val="22"/>
          <w:szCs w:val="22"/>
          <w:lang w:val="ru-RU"/>
        </w:rPr>
        <w:t xml:space="preserve">2009. </w:t>
      </w:r>
      <w:r w:rsidRPr="0004721B">
        <w:rPr>
          <w:sz w:val="22"/>
          <w:szCs w:val="22"/>
          <w:lang w:val="ru-RU"/>
        </w:rPr>
        <w:t>“</w:t>
      </w:r>
      <w:r>
        <w:rPr>
          <w:sz w:val="22"/>
          <w:szCs w:val="22"/>
          <w:lang w:val="ru-RU"/>
        </w:rPr>
        <w:t>Оценка</w:t>
      </w:r>
      <w:r w:rsidRPr="0004721B">
        <w:rPr>
          <w:sz w:val="22"/>
          <w:szCs w:val="22"/>
          <w:lang w:val="ru-RU"/>
        </w:rPr>
        <w:t xml:space="preserve"> </w:t>
      </w:r>
      <w:r>
        <w:rPr>
          <w:sz w:val="22"/>
          <w:szCs w:val="22"/>
          <w:lang w:val="ru-RU"/>
        </w:rPr>
        <w:t>индексов</w:t>
      </w:r>
      <w:r w:rsidRPr="0004721B">
        <w:rPr>
          <w:sz w:val="22"/>
          <w:szCs w:val="22"/>
          <w:lang w:val="ru-RU"/>
        </w:rPr>
        <w:t xml:space="preserve"> </w:t>
      </w:r>
      <w:r>
        <w:rPr>
          <w:sz w:val="22"/>
          <w:szCs w:val="22"/>
          <w:lang w:val="ru-RU"/>
        </w:rPr>
        <w:t>ограничительности</w:t>
      </w:r>
      <w:r w:rsidRPr="0004721B">
        <w:rPr>
          <w:sz w:val="22"/>
          <w:szCs w:val="22"/>
          <w:lang w:val="ru-RU"/>
        </w:rPr>
        <w:t xml:space="preserve"> </w:t>
      </w:r>
      <w:r>
        <w:rPr>
          <w:sz w:val="22"/>
          <w:szCs w:val="22"/>
          <w:lang w:val="ru-RU"/>
        </w:rPr>
        <w:t>торговли</w:t>
      </w:r>
      <w:r w:rsidRPr="0004721B">
        <w:rPr>
          <w:sz w:val="22"/>
          <w:szCs w:val="22"/>
          <w:lang w:val="ru-RU"/>
        </w:rPr>
        <w:t xml:space="preserve">.” </w:t>
      </w:r>
      <w:r>
        <w:rPr>
          <w:sz w:val="22"/>
          <w:szCs w:val="22"/>
          <w:lang w:val="ru-RU"/>
        </w:rPr>
        <w:t xml:space="preserve">Экономический журнал </w:t>
      </w:r>
      <w:r w:rsidRPr="0004721B">
        <w:rPr>
          <w:sz w:val="22"/>
          <w:szCs w:val="22"/>
          <w:lang w:val="ru-RU"/>
        </w:rPr>
        <w:t>119</w:t>
      </w:r>
      <w:r>
        <w:rPr>
          <w:sz w:val="22"/>
          <w:szCs w:val="22"/>
          <w:lang w:val="ru-RU"/>
        </w:rPr>
        <w:t xml:space="preserve"> </w:t>
      </w:r>
      <w:r w:rsidRPr="0004721B">
        <w:rPr>
          <w:sz w:val="22"/>
          <w:szCs w:val="22"/>
          <w:lang w:val="ru-RU"/>
        </w:rPr>
        <w:t>(</w:t>
      </w:r>
      <w:r>
        <w:rPr>
          <w:sz w:val="22"/>
          <w:szCs w:val="22"/>
          <w:lang w:val="ru-RU"/>
        </w:rPr>
        <w:t>январь</w:t>
      </w:r>
      <w:r w:rsidRPr="0004721B">
        <w:rPr>
          <w:sz w:val="22"/>
          <w:szCs w:val="22"/>
          <w:lang w:val="ru-RU"/>
        </w:rPr>
        <w:t xml:space="preserve">):172–199. </w:t>
      </w:r>
    </w:p>
    <w:p w:rsidR="000E180E" w:rsidRPr="0004721B" w:rsidRDefault="000E180E" w:rsidP="000E180E">
      <w:pPr>
        <w:pStyle w:val="StyleTimesNewRoman12ptLeft0cmHanging127cmAfter"/>
        <w:spacing w:after="120"/>
        <w:jc w:val="both"/>
        <w:rPr>
          <w:sz w:val="22"/>
          <w:szCs w:val="22"/>
          <w:lang w:val="ru-RU"/>
        </w:rPr>
      </w:pPr>
      <w:r>
        <w:rPr>
          <w:sz w:val="22"/>
          <w:szCs w:val="22"/>
          <w:lang w:val="ru-RU"/>
        </w:rPr>
        <w:t>В. Келлер</w:t>
      </w:r>
      <w:r w:rsidRPr="00CC5D9B">
        <w:rPr>
          <w:sz w:val="22"/>
          <w:szCs w:val="22"/>
          <w:lang w:val="ru-RU"/>
        </w:rPr>
        <w:t xml:space="preserve">. 2000. </w:t>
      </w:r>
      <w:r w:rsidRPr="0004721B">
        <w:rPr>
          <w:sz w:val="22"/>
          <w:szCs w:val="22"/>
          <w:lang w:val="ru-RU"/>
        </w:rPr>
        <w:t>“</w:t>
      </w:r>
      <w:r>
        <w:rPr>
          <w:sz w:val="22"/>
          <w:szCs w:val="22"/>
          <w:lang w:val="ru-RU"/>
        </w:rPr>
        <w:t>Влияют</w:t>
      </w:r>
      <w:r w:rsidRPr="0004721B">
        <w:rPr>
          <w:sz w:val="22"/>
          <w:szCs w:val="22"/>
          <w:lang w:val="ru-RU"/>
        </w:rPr>
        <w:t xml:space="preserve"> </w:t>
      </w:r>
      <w:r>
        <w:rPr>
          <w:sz w:val="22"/>
          <w:szCs w:val="22"/>
          <w:lang w:val="ru-RU"/>
        </w:rPr>
        <w:t>ли</w:t>
      </w:r>
      <w:r w:rsidRPr="0004721B">
        <w:rPr>
          <w:sz w:val="22"/>
          <w:szCs w:val="22"/>
          <w:lang w:val="ru-RU"/>
        </w:rPr>
        <w:t xml:space="preserve"> </w:t>
      </w:r>
      <w:r>
        <w:rPr>
          <w:sz w:val="22"/>
          <w:szCs w:val="22"/>
          <w:lang w:val="ru-RU"/>
        </w:rPr>
        <w:t>товарная</w:t>
      </w:r>
      <w:r w:rsidRPr="0004721B">
        <w:rPr>
          <w:sz w:val="22"/>
          <w:szCs w:val="22"/>
          <w:lang w:val="ru-RU"/>
        </w:rPr>
        <w:t xml:space="preserve"> </w:t>
      </w:r>
      <w:r>
        <w:rPr>
          <w:sz w:val="22"/>
          <w:szCs w:val="22"/>
          <w:lang w:val="ru-RU"/>
        </w:rPr>
        <w:t>структура</w:t>
      </w:r>
      <w:r w:rsidRPr="0004721B">
        <w:rPr>
          <w:sz w:val="22"/>
          <w:szCs w:val="22"/>
          <w:lang w:val="ru-RU"/>
        </w:rPr>
        <w:t xml:space="preserve"> </w:t>
      </w:r>
      <w:r>
        <w:rPr>
          <w:sz w:val="22"/>
          <w:szCs w:val="22"/>
          <w:lang w:val="ru-RU"/>
        </w:rPr>
        <w:t>торговли</w:t>
      </w:r>
      <w:r w:rsidRPr="0004721B">
        <w:rPr>
          <w:sz w:val="22"/>
          <w:szCs w:val="22"/>
          <w:lang w:val="ru-RU"/>
        </w:rPr>
        <w:t xml:space="preserve"> </w:t>
      </w:r>
      <w:r>
        <w:rPr>
          <w:sz w:val="22"/>
          <w:szCs w:val="22"/>
          <w:lang w:val="ru-RU"/>
        </w:rPr>
        <w:t>и</w:t>
      </w:r>
      <w:r w:rsidRPr="0004721B">
        <w:rPr>
          <w:sz w:val="22"/>
          <w:szCs w:val="22"/>
          <w:lang w:val="ru-RU"/>
        </w:rPr>
        <w:t xml:space="preserve"> </w:t>
      </w:r>
      <w:r>
        <w:rPr>
          <w:sz w:val="22"/>
          <w:szCs w:val="22"/>
          <w:lang w:val="ru-RU"/>
        </w:rPr>
        <w:t>потоки</w:t>
      </w:r>
      <w:r w:rsidRPr="0004721B">
        <w:rPr>
          <w:sz w:val="22"/>
          <w:szCs w:val="22"/>
          <w:lang w:val="ru-RU"/>
        </w:rPr>
        <w:t xml:space="preserve"> </w:t>
      </w:r>
      <w:r>
        <w:rPr>
          <w:sz w:val="22"/>
          <w:szCs w:val="22"/>
          <w:lang w:val="ru-RU"/>
        </w:rPr>
        <w:t>технологий на рост производительности</w:t>
      </w:r>
      <w:r w:rsidRPr="0004721B">
        <w:rPr>
          <w:sz w:val="22"/>
          <w:szCs w:val="22"/>
          <w:lang w:val="ru-RU"/>
        </w:rPr>
        <w:t xml:space="preserve">?” </w:t>
      </w:r>
      <w:r>
        <w:rPr>
          <w:sz w:val="22"/>
          <w:szCs w:val="22"/>
          <w:lang w:val="ru-RU"/>
        </w:rPr>
        <w:t>Экономический обзор Всемирного банка</w:t>
      </w:r>
      <w:r w:rsidRPr="0004721B">
        <w:rPr>
          <w:sz w:val="22"/>
          <w:szCs w:val="22"/>
          <w:lang w:val="ru-RU"/>
        </w:rPr>
        <w:t xml:space="preserve"> 14(1):17–47.</w:t>
      </w:r>
    </w:p>
    <w:p w:rsidR="000E180E" w:rsidRDefault="000E180E" w:rsidP="000E180E">
      <w:pPr>
        <w:pStyle w:val="StyleTimesNewRoman12ptLeft0cmHanging127cmAfter"/>
        <w:spacing w:after="120"/>
        <w:jc w:val="both"/>
        <w:rPr>
          <w:sz w:val="22"/>
          <w:szCs w:val="22"/>
          <w:lang w:val="ru-RU"/>
        </w:rPr>
      </w:pPr>
    </w:p>
    <w:p w:rsidR="000E180E" w:rsidRPr="00392720" w:rsidRDefault="000E180E" w:rsidP="000E180E">
      <w:pPr>
        <w:pStyle w:val="StyleTimesNewRoman12ptLeft0cmHanging127cmAfter"/>
        <w:rPr>
          <w:sz w:val="22"/>
          <w:lang w:val="ru-RU"/>
        </w:rPr>
      </w:pPr>
      <w:r>
        <w:rPr>
          <w:sz w:val="22"/>
          <w:lang w:val="ru-RU"/>
        </w:rPr>
        <w:t>А</w:t>
      </w:r>
      <w:r w:rsidRPr="00760E30">
        <w:rPr>
          <w:sz w:val="22"/>
          <w:lang w:val="ru-RU"/>
        </w:rPr>
        <w:t xml:space="preserve">. </w:t>
      </w:r>
      <w:r>
        <w:rPr>
          <w:sz w:val="22"/>
          <w:lang w:val="ru-RU"/>
        </w:rPr>
        <w:t>Китаин</w:t>
      </w:r>
      <w:r w:rsidRPr="00760E30">
        <w:rPr>
          <w:sz w:val="22"/>
          <w:lang w:val="ru-RU"/>
        </w:rPr>
        <w:t xml:space="preserve">. </w:t>
      </w:r>
      <w:r w:rsidRPr="00392720">
        <w:rPr>
          <w:sz w:val="22"/>
          <w:lang w:val="ru-RU"/>
        </w:rPr>
        <w:t>(2008).”</w:t>
      </w:r>
      <w:r>
        <w:rPr>
          <w:sz w:val="22"/>
          <w:lang w:val="ru-RU"/>
        </w:rPr>
        <w:t>Выгоды</w:t>
      </w:r>
      <w:r w:rsidRPr="00392720">
        <w:rPr>
          <w:sz w:val="22"/>
          <w:lang w:val="ru-RU"/>
        </w:rPr>
        <w:t xml:space="preserve"> </w:t>
      </w:r>
      <w:r>
        <w:rPr>
          <w:sz w:val="22"/>
          <w:lang w:val="ru-RU"/>
        </w:rPr>
        <w:t>от</w:t>
      </w:r>
      <w:r w:rsidRPr="00392720">
        <w:rPr>
          <w:sz w:val="22"/>
          <w:lang w:val="ru-RU"/>
        </w:rPr>
        <w:t xml:space="preserve"> </w:t>
      </w:r>
      <w:r>
        <w:rPr>
          <w:sz w:val="22"/>
          <w:lang w:val="ru-RU"/>
        </w:rPr>
        <w:t>транзитного</w:t>
      </w:r>
      <w:r w:rsidRPr="00392720">
        <w:rPr>
          <w:sz w:val="22"/>
          <w:lang w:val="ru-RU"/>
        </w:rPr>
        <w:t xml:space="preserve"> </w:t>
      </w:r>
      <w:r>
        <w:rPr>
          <w:sz w:val="22"/>
          <w:lang w:val="ru-RU"/>
        </w:rPr>
        <w:t>трафика для страны, не имеющей выхода к морю</w:t>
      </w:r>
      <w:r w:rsidR="009B77FC">
        <w:rPr>
          <w:sz w:val="22"/>
          <w:lang w:val="ru-RU"/>
        </w:rPr>
        <w:t>.</w:t>
      </w:r>
      <w:r w:rsidRPr="00392720">
        <w:rPr>
          <w:i/>
          <w:sz w:val="22"/>
          <w:lang w:val="ru-RU"/>
        </w:rPr>
        <w:t xml:space="preserve">  </w:t>
      </w:r>
      <w:r>
        <w:rPr>
          <w:i/>
          <w:sz w:val="22"/>
          <w:lang w:val="ru-RU"/>
        </w:rPr>
        <w:t>Ситуация в Казахстане</w:t>
      </w:r>
      <w:r w:rsidRPr="00392720">
        <w:rPr>
          <w:i/>
          <w:sz w:val="22"/>
          <w:lang w:val="ru-RU"/>
        </w:rPr>
        <w:t xml:space="preserve"> (</w:t>
      </w:r>
      <w:r>
        <w:rPr>
          <w:i/>
          <w:sz w:val="22"/>
          <w:lang w:val="ru-RU"/>
        </w:rPr>
        <w:t>Центральная Азия</w:t>
      </w:r>
      <w:r w:rsidRPr="00392720">
        <w:rPr>
          <w:i/>
          <w:sz w:val="22"/>
          <w:lang w:val="ru-RU"/>
        </w:rPr>
        <w:t>.”</w:t>
      </w:r>
      <w:r w:rsidRPr="00392720">
        <w:rPr>
          <w:sz w:val="22"/>
          <w:lang w:val="ru-RU"/>
        </w:rPr>
        <w:t xml:space="preserve"> </w:t>
      </w:r>
      <w:r>
        <w:rPr>
          <w:sz w:val="22"/>
          <w:lang w:val="ru-RU"/>
        </w:rPr>
        <w:t>Неопубликованный рабочий доклад, Всемирный банк, Вашингтон</w:t>
      </w:r>
      <w:r w:rsidRPr="00392720">
        <w:rPr>
          <w:sz w:val="22"/>
          <w:lang w:val="ru-RU"/>
        </w:rPr>
        <w:t>.</w:t>
      </w:r>
    </w:p>
    <w:p w:rsidR="000E180E" w:rsidRPr="00594D30" w:rsidRDefault="000E180E" w:rsidP="000E180E">
      <w:pPr>
        <w:spacing w:after="120" w:line="240" w:lineRule="auto"/>
        <w:ind w:left="284" w:hanging="284"/>
        <w:jc w:val="both"/>
        <w:rPr>
          <w:sz w:val="22"/>
          <w:lang w:val="ru-RU"/>
        </w:rPr>
      </w:pPr>
      <w:r>
        <w:rPr>
          <w:sz w:val="22"/>
          <w:lang w:val="ru-RU"/>
        </w:rPr>
        <w:t>С</w:t>
      </w:r>
      <w:r w:rsidRPr="0012628A">
        <w:rPr>
          <w:sz w:val="22"/>
          <w:lang w:val="ru-RU"/>
        </w:rPr>
        <w:t xml:space="preserve">. </w:t>
      </w:r>
      <w:r>
        <w:rPr>
          <w:sz w:val="22"/>
          <w:lang w:val="ru-RU"/>
        </w:rPr>
        <w:t>Лалл</w:t>
      </w:r>
      <w:r w:rsidRPr="0012628A">
        <w:rPr>
          <w:sz w:val="22"/>
          <w:lang w:val="ru-RU"/>
        </w:rPr>
        <w:t xml:space="preserve">, </w:t>
      </w:r>
      <w:r>
        <w:rPr>
          <w:sz w:val="22"/>
          <w:lang w:val="ru-RU"/>
        </w:rPr>
        <w:t>Дж</w:t>
      </w:r>
      <w:r w:rsidRPr="0012628A">
        <w:rPr>
          <w:sz w:val="22"/>
          <w:lang w:val="ru-RU"/>
        </w:rPr>
        <w:t xml:space="preserve">. </w:t>
      </w:r>
      <w:r>
        <w:rPr>
          <w:sz w:val="22"/>
          <w:lang w:val="ru-RU"/>
        </w:rPr>
        <w:t>Уайсс</w:t>
      </w:r>
      <w:r w:rsidRPr="00CC5D9B">
        <w:rPr>
          <w:sz w:val="22"/>
          <w:lang w:val="ru-RU"/>
        </w:rPr>
        <w:t xml:space="preserve"> </w:t>
      </w:r>
      <w:r>
        <w:rPr>
          <w:sz w:val="22"/>
          <w:lang w:val="ru-RU"/>
        </w:rPr>
        <w:t>и</w:t>
      </w:r>
      <w:r w:rsidRPr="00CC5D9B">
        <w:rPr>
          <w:sz w:val="22"/>
          <w:lang w:val="ru-RU"/>
        </w:rPr>
        <w:t xml:space="preserve"> </w:t>
      </w:r>
      <w:r>
        <w:rPr>
          <w:sz w:val="22"/>
          <w:lang w:val="ru-RU"/>
        </w:rPr>
        <w:t>Дж</w:t>
      </w:r>
      <w:r w:rsidRPr="00CC5D9B">
        <w:rPr>
          <w:sz w:val="22"/>
          <w:lang w:val="ru-RU"/>
        </w:rPr>
        <w:t xml:space="preserve">. </w:t>
      </w:r>
      <w:r>
        <w:rPr>
          <w:sz w:val="22"/>
          <w:lang w:val="ru-RU"/>
        </w:rPr>
        <w:t>Жанг</w:t>
      </w:r>
      <w:r w:rsidRPr="00594D30">
        <w:rPr>
          <w:sz w:val="22"/>
          <w:lang w:val="ru-RU"/>
        </w:rPr>
        <w:t xml:space="preserve"> (2005)</w:t>
      </w:r>
      <w:r w:rsidR="009B77FC">
        <w:rPr>
          <w:sz w:val="22"/>
          <w:lang w:val="ru-RU"/>
        </w:rPr>
        <w:t>.</w:t>
      </w:r>
      <w:r w:rsidRPr="00594D30">
        <w:rPr>
          <w:sz w:val="22"/>
          <w:lang w:val="ru-RU"/>
        </w:rPr>
        <w:t xml:space="preserve"> “</w:t>
      </w:r>
      <w:r>
        <w:rPr>
          <w:sz w:val="22"/>
          <w:lang w:val="ru-RU"/>
        </w:rPr>
        <w:t>Сложность</w:t>
      </w:r>
      <w:r w:rsidRPr="00594D30">
        <w:rPr>
          <w:sz w:val="22"/>
          <w:lang w:val="ru-RU"/>
        </w:rPr>
        <w:t xml:space="preserve"> </w:t>
      </w:r>
      <w:r>
        <w:rPr>
          <w:sz w:val="22"/>
          <w:lang w:val="ru-RU"/>
        </w:rPr>
        <w:t>экспорта</w:t>
      </w:r>
      <w:r w:rsidRPr="00594D30">
        <w:rPr>
          <w:sz w:val="22"/>
          <w:lang w:val="ru-RU"/>
        </w:rPr>
        <w:t xml:space="preserve">: </w:t>
      </w:r>
      <w:r>
        <w:rPr>
          <w:sz w:val="22"/>
          <w:lang w:val="ru-RU"/>
        </w:rPr>
        <w:t>Новая</w:t>
      </w:r>
      <w:r w:rsidRPr="00594D30">
        <w:rPr>
          <w:sz w:val="22"/>
          <w:lang w:val="ru-RU"/>
        </w:rPr>
        <w:t xml:space="preserve"> </w:t>
      </w:r>
      <w:r>
        <w:rPr>
          <w:sz w:val="22"/>
          <w:lang w:val="ru-RU"/>
        </w:rPr>
        <w:t>мера</w:t>
      </w:r>
      <w:r w:rsidRPr="00594D30">
        <w:rPr>
          <w:sz w:val="22"/>
          <w:lang w:val="ru-RU"/>
        </w:rPr>
        <w:t xml:space="preserve"> </w:t>
      </w:r>
      <w:r>
        <w:rPr>
          <w:sz w:val="22"/>
          <w:lang w:val="ru-RU"/>
        </w:rPr>
        <w:t>оценки</w:t>
      </w:r>
      <w:r w:rsidRPr="00594D30">
        <w:rPr>
          <w:sz w:val="22"/>
          <w:lang w:val="ru-RU"/>
        </w:rPr>
        <w:t xml:space="preserve"> </w:t>
      </w:r>
      <w:r>
        <w:rPr>
          <w:sz w:val="22"/>
          <w:lang w:val="ru-RU"/>
        </w:rPr>
        <w:t>характеристик</w:t>
      </w:r>
      <w:r w:rsidRPr="00594D30">
        <w:rPr>
          <w:sz w:val="22"/>
          <w:lang w:val="ru-RU"/>
        </w:rPr>
        <w:t xml:space="preserve"> </w:t>
      </w:r>
      <w:r>
        <w:rPr>
          <w:sz w:val="22"/>
          <w:lang w:val="ru-RU"/>
        </w:rPr>
        <w:t>продукции</w:t>
      </w:r>
      <w:r w:rsidR="009B77FC">
        <w:rPr>
          <w:sz w:val="22"/>
          <w:lang w:val="ru-RU"/>
        </w:rPr>
        <w:t>.</w:t>
      </w:r>
      <w:r w:rsidRPr="00594D30">
        <w:rPr>
          <w:sz w:val="22"/>
          <w:lang w:val="ru-RU"/>
        </w:rPr>
        <w:t xml:space="preserve">” </w:t>
      </w:r>
      <w:r>
        <w:rPr>
          <w:sz w:val="22"/>
          <w:lang w:val="ru-RU"/>
        </w:rPr>
        <w:t>Рабочий</w:t>
      </w:r>
      <w:r w:rsidRPr="00594D30">
        <w:rPr>
          <w:sz w:val="22"/>
          <w:lang w:val="ru-RU"/>
        </w:rPr>
        <w:t xml:space="preserve"> </w:t>
      </w:r>
      <w:r>
        <w:rPr>
          <w:sz w:val="22"/>
          <w:lang w:val="ru-RU"/>
        </w:rPr>
        <w:t>доклад</w:t>
      </w:r>
      <w:r w:rsidRPr="00594D30">
        <w:rPr>
          <w:sz w:val="22"/>
          <w:lang w:val="ru-RU"/>
        </w:rPr>
        <w:t xml:space="preserve">, </w:t>
      </w:r>
      <w:r w:rsidRPr="00B71152">
        <w:rPr>
          <w:i/>
          <w:sz w:val="22"/>
        </w:rPr>
        <w:t>Queen</w:t>
      </w:r>
      <w:r w:rsidRPr="00594D30">
        <w:rPr>
          <w:i/>
          <w:sz w:val="22"/>
          <w:lang w:val="ru-RU"/>
        </w:rPr>
        <w:t xml:space="preserve"> </w:t>
      </w:r>
      <w:r w:rsidRPr="00B71152">
        <w:rPr>
          <w:i/>
          <w:sz w:val="22"/>
        </w:rPr>
        <w:t>Elizabeth</w:t>
      </w:r>
      <w:r w:rsidRPr="00594D30">
        <w:rPr>
          <w:i/>
          <w:sz w:val="22"/>
          <w:lang w:val="ru-RU"/>
        </w:rPr>
        <w:t xml:space="preserve"> </w:t>
      </w:r>
      <w:r w:rsidRPr="00B71152">
        <w:rPr>
          <w:i/>
          <w:sz w:val="22"/>
        </w:rPr>
        <w:t>House</w:t>
      </w:r>
      <w:r w:rsidRPr="00594D30">
        <w:rPr>
          <w:i/>
          <w:sz w:val="22"/>
          <w:lang w:val="ru-RU"/>
        </w:rPr>
        <w:t>, №</w:t>
      </w:r>
      <w:r w:rsidRPr="00594D30">
        <w:rPr>
          <w:sz w:val="22"/>
          <w:lang w:val="ru-RU"/>
        </w:rPr>
        <w:t xml:space="preserve"> 123, </w:t>
      </w:r>
      <w:r>
        <w:rPr>
          <w:sz w:val="22"/>
          <w:lang w:val="ru-RU"/>
        </w:rPr>
        <w:t>Оксфордский Университет</w:t>
      </w:r>
      <w:r w:rsidRPr="00594D30">
        <w:rPr>
          <w:sz w:val="22"/>
          <w:lang w:val="ru-RU"/>
        </w:rPr>
        <w:t xml:space="preserve">. </w:t>
      </w:r>
    </w:p>
    <w:p w:rsidR="000E180E" w:rsidRPr="00594D30" w:rsidRDefault="000E180E" w:rsidP="000E180E">
      <w:pPr>
        <w:spacing w:after="120" w:line="240" w:lineRule="auto"/>
        <w:ind w:left="284" w:hanging="284"/>
        <w:jc w:val="both"/>
        <w:rPr>
          <w:sz w:val="22"/>
          <w:lang w:val="ru-RU"/>
        </w:rPr>
      </w:pPr>
      <w:r>
        <w:rPr>
          <w:sz w:val="22"/>
          <w:lang w:val="ru-RU"/>
        </w:rPr>
        <w:t>С</w:t>
      </w:r>
      <w:r w:rsidRPr="0012628A">
        <w:rPr>
          <w:sz w:val="22"/>
          <w:lang w:val="ru-RU"/>
        </w:rPr>
        <w:t xml:space="preserve">. </w:t>
      </w:r>
      <w:r>
        <w:rPr>
          <w:sz w:val="22"/>
          <w:lang w:val="ru-RU"/>
        </w:rPr>
        <w:t>Лалл</w:t>
      </w:r>
      <w:r w:rsidRPr="0012628A">
        <w:rPr>
          <w:sz w:val="22"/>
          <w:lang w:val="ru-RU"/>
        </w:rPr>
        <w:t xml:space="preserve">. 1999. </w:t>
      </w:r>
      <w:r w:rsidRPr="00594D30">
        <w:rPr>
          <w:sz w:val="22"/>
          <w:lang w:val="ru-RU"/>
        </w:rPr>
        <w:t>“</w:t>
      </w:r>
      <w:r>
        <w:rPr>
          <w:sz w:val="22"/>
          <w:lang w:val="ru-RU"/>
        </w:rPr>
        <w:t>Конкурирование</w:t>
      </w:r>
      <w:r w:rsidRPr="00594D30">
        <w:rPr>
          <w:sz w:val="22"/>
          <w:lang w:val="ru-RU"/>
        </w:rPr>
        <w:t xml:space="preserve"> </w:t>
      </w:r>
      <w:r>
        <w:rPr>
          <w:sz w:val="22"/>
          <w:lang w:val="ru-RU"/>
        </w:rPr>
        <w:t>с</w:t>
      </w:r>
      <w:r w:rsidRPr="00594D30">
        <w:rPr>
          <w:sz w:val="22"/>
          <w:lang w:val="ru-RU"/>
        </w:rPr>
        <w:t xml:space="preserve"> </w:t>
      </w:r>
      <w:r>
        <w:rPr>
          <w:sz w:val="22"/>
          <w:lang w:val="ru-RU"/>
        </w:rPr>
        <w:t>трудовыми</w:t>
      </w:r>
      <w:r w:rsidRPr="00594D30">
        <w:rPr>
          <w:sz w:val="22"/>
          <w:lang w:val="ru-RU"/>
        </w:rPr>
        <w:t xml:space="preserve"> </w:t>
      </w:r>
      <w:r>
        <w:rPr>
          <w:sz w:val="22"/>
          <w:lang w:val="ru-RU"/>
        </w:rPr>
        <w:t>ресурсами</w:t>
      </w:r>
      <w:r w:rsidRPr="00594D30">
        <w:rPr>
          <w:sz w:val="22"/>
          <w:lang w:val="ru-RU"/>
        </w:rPr>
        <w:t xml:space="preserve">: </w:t>
      </w:r>
      <w:r w:rsidR="009B77FC">
        <w:rPr>
          <w:sz w:val="22"/>
          <w:lang w:val="ru-RU"/>
        </w:rPr>
        <w:t>н</w:t>
      </w:r>
      <w:r>
        <w:rPr>
          <w:sz w:val="22"/>
          <w:lang w:val="ru-RU"/>
        </w:rPr>
        <w:t>авыки</w:t>
      </w:r>
      <w:r w:rsidRPr="00594D30">
        <w:rPr>
          <w:sz w:val="22"/>
          <w:lang w:val="ru-RU"/>
        </w:rPr>
        <w:t xml:space="preserve"> </w:t>
      </w:r>
      <w:r>
        <w:rPr>
          <w:sz w:val="22"/>
          <w:lang w:val="ru-RU"/>
        </w:rPr>
        <w:t>и</w:t>
      </w:r>
      <w:r w:rsidRPr="00594D30">
        <w:rPr>
          <w:sz w:val="22"/>
          <w:lang w:val="ru-RU"/>
        </w:rPr>
        <w:t xml:space="preserve"> </w:t>
      </w:r>
      <w:r>
        <w:rPr>
          <w:sz w:val="22"/>
          <w:lang w:val="ru-RU"/>
        </w:rPr>
        <w:t>технологии</w:t>
      </w:r>
      <w:r w:rsidRPr="00594D30">
        <w:rPr>
          <w:sz w:val="22"/>
          <w:lang w:val="ru-RU"/>
        </w:rPr>
        <w:t xml:space="preserve"> </w:t>
      </w:r>
      <w:r>
        <w:rPr>
          <w:sz w:val="22"/>
          <w:lang w:val="ru-RU"/>
        </w:rPr>
        <w:t>в развивающихся странах</w:t>
      </w:r>
      <w:r w:rsidRPr="00594D30">
        <w:rPr>
          <w:sz w:val="22"/>
          <w:lang w:val="ru-RU"/>
        </w:rPr>
        <w:t xml:space="preserve">.” </w:t>
      </w:r>
      <w:r>
        <w:rPr>
          <w:sz w:val="22"/>
          <w:lang w:val="ru-RU"/>
        </w:rPr>
        <w:t>Рабочий</w:t>
      </w:r>
      <w:r w:rsidRPr="00594D30">
        <w:rPr>
          <w:sz w:val="22"/>
          <w:lang w:val="ru-RU"/>
        </w:rPr>
        <w:t xml:space="preserve"> </w:t>
      </w:r>
      <w:r>
        <w:rPr>
          <w:sz w:val="22"/>
          <w:lang w:val="ru-RU"/>
        </w:rPr>
        <w:t>доклад</w:t>
      </w:r>
      <w:r w:rsidRPr="00594D30">
        <w:rPr>
          <w:sz w:val="22"/>
          <w:lang w:val="ru-RU"/>
        </w:rPr>
        <w:t xml:space="preserve"> </w:t>
      </w:r>
      <w:r>
        <w:rPr>
          <w:sz w:val="22"/>
          <w:lang w:val="ru-RU"/>
        </w:rPr>
        <w:t>по</w:t>
      </w:r>
      <w:r w:rsidRPr="00594D30">
        <w:rPr>
          <w:sz w:val="22"/>
          <w:lang w:val="ru-RU"/>
        </w:rPr>
        <w:t xml:space="preserve"> </w:t>
      </w:r>
      <w:r>
        <w:rPr>
          <w:sz w:val="22"/>
          <w:lang w:val="ru-RU"/>
        </w:rPr>
        <w:t>вопросам</w:t>
      </w:r>
      <w:r w:rsidRPr="00594D30">
        <w:rPr>
          <w:sz w:val="22"/>
          <w:lang w:val="ru-RU"/>
        </w:rPr>
        <w:t xml:space="preserve"> </w:t>
      </w:r>
      <w:r>
        <w:rPr>
          <w:sz w:val="22"/>
          <w:lang w:val="ru-RU"/>
        </w:rPr>
        <w:t>развития</w:t>
      </w:r>
      <w:r w:rsidRPr="00594D30">
        <w:rPr>
          <w:sz w:val="22"/>
          <w:lang w:val="ru-RU"/>
        </w:rPr>
        <w:t xml:space="preserve">, № 31, </w:t>
      </w:r>
      <w:r>
        <w:rPr>
          <w:sz w:val="22"/>
          <w:lang w:val="ru-RU"/>
        </w:rPr>
        <w:t>Международная организация труда, Женева</w:t>
      </w:r>
      <w:r w:rsidRPr="00594D30">
        <w:rPr>
          <w:sz w:val="22"/>
          <w:lang w:val="ru-RU"/>
        </w:rPr>
        <w:t>.</w:t>
      </w:r>
    </w:p>
    <w:p w:rsidR="000E180E" w:rsidRPr="00834D8F" w:rsidRDefault="000E180E" w:rsidP="000E180E">
      <w:pPr>
        <w:spacing w:after="120" w:line="240" w:lineRule="auto"/>
        <w:ind w:left="284" w:hanging="284"/>
        <w:jc w:val="both"/>
        <w:rPr>
          <w:sz w:val="22"/>
          <w:lang w:val="ru-RU"/>
        </w:rPr>
      </w:pPr>
      <w:r>
        <w:rPr>
          <w:color w:val="000000"/>
          <w:sz w:val="22"/>
          <w:lang w:val="ru-RU"/>
        </w:rPr>
        <w:t>Р</w:t>
      </w:r>
      <w:r w:rsidRPr="00834D8F">
        <w:rPr>
          <w:color w:val="000000"/>
          <w:sz w:val="22"/>
          <w:lang w:val="ru-RU"/>
        </w:rPr>
        <w:t xml:space="preserve">. </w:t>
      </w:r>
      <w:r>
        <w:rPr>
          <w:color w:val="000000"/>
          <w:sz w:val="22"/>
          <w:lang w:val="ru-RU"/>
        </w:rPr>
        <w:t>Ланц</w:t>
      </w:r>
      <w:r w:rsidRPr="00834D8F">
        <w:rPr>
          <w:color w:val="000000"/>
          <w:sz w:val="22"/>
          <w:lang w:val="ru-RU"/>
        </w:rPr>
        <w:t xml:space="preserve"> </w:t>
      </w:r>
      <w:r>
        <w:rPr>
          <w:color w:val="000000"/>
          <w:sz w:val="22"/>
          <w:lang w:val="ru-RU"/>
        </w:rPr>
        <w:t>и</w:t>
      </w:r>
      <w:r w:rsidRPr="00834D8F">
        <w:rPr>
          <w:color w:val="000000"/>
          <w:sz w:val="22"/>
          <w:lang w:val="ru-RU"/>
        </w:rPr>
        <w:t xml:space="preserve"> </w:t>
      </w:r>
      <w:r>
        <w:rPr>
          <w:color w:val="000000"/>
          <w:sz w:val="22"/>
          <w:lang w:val="ru-RU"/>
        </w:rPr>
        <w:t>С</w:t>
      </w:r>
      <w:r w:rsidRPr="00834D8F">
        <w:rPr>
          <w:color w:val="000000"/>
          <w:sz w:val="22"/>
          <w:lang w:val="ru-RU"/>
        </w:rPr>
        <w:t xml:space="preserve">. </w:t>
      </w:r>
      <w:r>
        <w:rPr>
          <w:color w:val="000000"/>
          <w:sz w:val="22"/>
          <w:lang w:val="ru-RU"/>
        </w:rPr>
        <w:t>Мироудот</w:t>
      </w:r>
      <w:r w:rsidRPr="00834D8F">
        <w:rPr>
          <w:color w:val="000000"/>
          <w:sz w:val="22"/>
          <w:lang w:val="ru-RU"/>
        </w:rPr>
        <w:t xml:space="preserve">. </w:t>
      </w:r>
      <w:r w:rsidRPr="00CC5D9B">
        <w:rPr>
          <w:color w:val="000000"/>
          <w:sz w:val="22"/>
          <w:lang w:val="ru-RU"/>
        </w:rPr>
        <w:t xml:space="preserve">(2010). </w:t>
      </w:r>
      <w:r w:rsidRPr="00834D8F">
        <w:rPr>
          <w:color w:val="000000"/>
          <w:sz w:val="22"/>
          <w:lang w:val="ru-RU"/>
        </w:rPr>
        <w:t>“</w:t>
      </w:r>
      <w:r>
        <w:rPr>
          <w:color w:val="000000"/>
          <w:sz w:val="22"/>
          <w:lang w:val="ru-RU"/>
        </w:rPr>
        <w:t>Внутрифирменная</w:t>
      </w:r>
      <w:r w:rsidRPr="00834D8F">
        <w:rPr>
          <w:color w:val="000000"/>
          <w:sz w:val="22"/>
          <w:lang w:val="ru-RU"/>
        </w:rPr>
        <w:t xml:space="preserve"> </w:t>
      </w:r>
      <w:r>
        <w:rPr>
          <w:color w:val="000000"/>
          <w:sz w:val="22"/>
          <w:lang w:val="ru-RU"/>
        </w:rPr>
        <w:t>торговля</w:t>
      </w:r>
      <w:r w:rsidRPr="00834D8F">
        <w:rPr>
          <w:color w:val="000000"/>
          <w:sz w:val="22"/>
          <w:lang w:val="ru-RU"/>
        </w:rPr>
        <w:t>:</w:t>
      </w:r>
      <w:r>
        <w:rPr>
          <w:color w:val="000000"/>
          <w:sz w:val="22"/>
          <w:lang w:val="ru-RU"/>
        </w:rPr>
        <w:t xml:space="preserve"> выполняемая</w:t>
      </w:r>
      <w:r w:rsidRPr="00834D8F">
        <w:rPr>
          <w:color w:val="000000"/>
          <w:sz w:val="22"/>
          <w:lang w:val="ru-RU"/>
        </w:rPr>
        <w:t xml:space="preserve"> </w:t>
      </w:r>
      <w:r>
        <w:rPr>
          <w:color w:val="000000"/>
          <w:sz w:val="22"/>
          <w:lang w:val="ru-RU"/>
        </w:rPr>
        <w:t>работа</w:t>
      </w:r>
      <w:r w:rsidRPr="00834D8F">
        <w:rPr>
          <w:color w:val="000000"/>
          <w:sz w:val="22"/>
          <w:lang w:val="ru-RU"/>
        </w:rPr>
        <w:t>”</w:t>
      </w:r>
      <w:r w:rsidR="009B77FC">
        <w:rPr>
          <w:color w:val="000000"/>
          <w:sz w:val="22"/>
          <w:lang w:val="ru-RU"/>
        </w:rPr>
        <w:t>.</w:t>
      </w:r>
      <w:r w:rsidRPr="00834D8F">
        <w:rPr>
          <w:color w:val="000000"/>
          <w:sz w:val="22"/>
          <w:lang w:val="ru-RU"/>
        </w:rPr>
        <w:t xml:space="preserve"> </w:t>
      </w:r>
      <w:r>
        <w:rPr>
          <w:color w:val="000000"/>
          <w:sz w:val="22"/>
          <w:lang w:val="ru-RU"/>
        </w:rPr>
        <w:t xml:space="preserve">Документ ОЭСР, </w:t>
      </w:r>
      <w:r w:rsidRPr="00834D8F">
        <w:rPr>
          <w:color w:val="000000"/>
          <w:sz w:val="22"/>
          <w:lang w:val="ru-RU"/>
        </w:rPr>
        <w:t xml:space="preserve"> </w:t>
      </w:r>
      <w:r w:rsidRPr="00B71152">
        <w:rPr>
          <w:color w:val="000000"/>
          <w:sz w:val="22"/>
        </w:rPr>
        <w:t>TAD</w:t>
      </w:r>
      <w:r w:rsidRPr="00834D8F">
        <w:rPr>
          <w:color w:val="000000"/>
          <w:sz w:val="22"/>
          <w:lang w:val="ru-RU"/>
        </w:rPr>
        <w:t>/</w:t>
      </w:r>
      <w:r w:rsidRPr="00B71152">
        <w:rPr>
          <w:color w:val="000000"/>
          <w:sz w:val="22"/>
        </w:rPr>
        <w:t>TC</w:t>
      </w:r>
      <w:r w:rsidRPr="00834D8F">
        <w:rPr>
          <w:color w:val="000000"/>
          <w:sz w:val="22"/>
          <w:lang w:val="ru-RU"/>
        </w:rPr>
        <w:t>/</w:t>
      </w:r>
      <w:r w:rsidRPr="00B71152">
        <w:rPr>
          <w:color w:val="000000"/>
          <w:sz w:val="22"/>
        </w:rPr>
        <w:t>WP</w:t>
      </w:r>
      <w:r w:rsidRPr="00834D8F">
        <w:rPr>
          <w:color w:val="000000"/>
          <w:sz w:val="22"/>
          <w:lang w:val="ru-RU"/>
        </w:rPr>
        <w:t>(2010)27.</w:t>
      </w:r>
    </w:p>
    <w:p w:rsidR="000E180E" w:rsidRPr="00D55D7D" w:rsidRDefault="000E180E" w:rsidP="000E180E">
      <w:pPr>
        <w:pStyle w:val="StyleTimesNewRoman12ptLeft0cmHanging127cmAfter"/>
        <w:spacing w:after="120"/>
        <w:jc w:val="both"/>
        <w:rPr>
          <w:sz w:val="22"/>
          <w:szCs w:val="22"/>
          <w:lang w:val="ru-RU"/>
        </w:rPr>
      </w:pPr>
      <w:r>
        <w:rPr>
          <w:sz w:val="22"/>
          <w:szCs w:val="22"/>
          <w:lang w:val="ru-RU"/>
        </w:rPr>
        <w:t>О</w:t>
      </w:r>
      <w:r w:rsidRPr="00392720">
        <w:rPr>
          <w:sz w:val="22"/>
          <w:szCs w:val="22"/>
          <w:lang w:val="ru-RU"/>
        </w:rPr>
        <w:t xml:space="preserve">. </w:t>
      </w:r>
      <w:r>
        <w:rPr>
          <w:sz w:val="22"/>
          <w:szCs w:val="22"/>
          <w:lang w:val="ru-RU"/>
        </w:rPr>
        <w:t>Луменга</w:t>
      </w:r>
      <w:r w:rsidRPr="00392720">
        <w:rPr>
          <w:sz w:val="22"/>
          <w:szCs w:val="22"/>
          <w:lang w:val="ru-RU"/>
        </w:rPr>
        <w:t>-</w:t>
      </w:r>
      <w:r>
        <w:rPr>
          <w:sz w:val="22"/>
          <w:szCs w:val="22"/>
          <w:lang w:val="ru-RU"/>
        </w:rPr>
        <w:t>Нэсо</w:t>
      </w:r>
      <w:r w:rsidRPr="00392720">
        <w:rPr>
          <w:sz w:val="22"/>
          <w:szCs w:val="22"/>
          <w:lang w:val="ru-RU"/>
        </w:rPr>
        <w:t xml:space="preserve">, </w:t>
      </w:r>
      <w:r w:rsidRPr="00B71152">
        <w:rPr>
          <w:sz w:val="22"/>
          <w:szCs w:val="22"/>
        </w:rPr>
        <w:t>M</w:t>
      </w:r>
      <w:r w:rsidRPr="00392720">
        <w:rPr>
          <w:sz w:val="22"/>
          <w:szCs w:val="22"/>
          <w:lang w:val="ru-RU"/>
        </w:rPr>
        <w:t xml:space="preserve">. </w:t>
      </w:r>
      <w:r>
        <w:rPr>
          <w:sz w:val="22"/>
          <w:szCs w:val="22"/>
          <w:lang w:val="ru-RU"/>
        </w:rPr>
        <w:t>Оларреага</w:t>
      </w:r>
      <w:r w:rsidRPr="00392720">
        <w:rPr>
          <w:sz w:val="22"/>
          <w:szCs w:val="22"/>
          <w:lang w:val="ru-RU"/>
        </w:rPr>
        <w:t xml:space="preserve"> </w:t>
      </w:r>
      <w:r>
        <w:rPr>
          <w:sz w:val="22"/>
          <w:szCs w:val="22"/>
          <w:lang w:val="ru-RU"/>
        </w:rPr>
        <w:t>и</w:t>
      </w:r>
      <w:r w:rsidRPr="00392720">
        <w:rPr>
          <w:sz w:val="22"/>
          <w:szCs w:val="22"/>
          <w:lang w:val="ru-RU"/>
        </w:rPr>
        <w:t xml:space="preserve"> </w:t>
      </w:r>
      <w:r>
        <w:rPr>
          <w:sz w:val="22"/>
          <w:szCs w:val="22"/>
          <w:lang w:val="ru-RU"/>
        </w:rPr>
        <w:t>М</w:t>
      </w:r>
      <w:r w:rsidRPr="00392720">
        <w:rPr>
          <w:sz w:val="22"/>
          <w:szCs w:val="22"/>
          <w:lang w:val="ru-RU"/>
        </w:rPr>
        <w:t xml:space="preserve">. </w:t>
      </w:r>
      <w:r>
        <w:rPr>
          <w:sz w:val="22"/>
          <w:szCs w:val="22"/>
          <w:lang w:val="ru-RU"/>
        </w:rPr>
        <w:t>Шифф</w:t>
      </w:r>
      <w:r w:rsidRPr="00392720">
        <w:rPr>
          <w:sz w:val="22"/>
          <w:szCs w:val="22"/>
          <w:lang w:val="ru-RU"/>
        </w:rPr>
        <w:t xml:space="preserve">. 2005. </w:t>
      </w:r>
      <w:r w:rsidRPr="00760E30">
        <w:rPr>
          <w:sz w:val="22"/>
          <w:szCs w:val="22"/>
          <w:lang w:val="ru-RU"/>
        </w:rPr>
        <w:t>“</w:t>
      </w:r>
      <w:r>
        <w:rPr>
          <w:sz w:val="22"/>
          <w:szCs w:val="22"/>
          <w:lang w:val="ru-RU"/>
        </w:rPr>
        <w:t>Исследования</w:t>
      </w:r>
      <w:r w:rsidRPr="00760E30">
        <w:rPr>
          <w:sz w:val="22"/>
          <w:szCs w:val="22"/>
          <w:lang w:val="ru-RU"/>
        </w:rPr>
        <w:t xml:space="preserve"> </w:t>
      </w:r>
      <w:r>
        <w:rPr>
          <w:sz w:val="22"/>
          <w:szCs w:val="22"/>
          <w:lang w:val="ru-RU"/>
        </w:rPr>
        <w:t>в</w:t>
      </w:r>
      <w:r w:rsidRPr="00760E30">
        <w:rPr>
          <w:sz w:val="22"/>
          <w:szCs w:val="22"/>
          <w:lang w:val="ru-RU"/>
        </w:rPr>
        <w:t xml:space="preserve"> </w:t>
      </w:r>
      <w:r>
        <w:rPr>
          <w:sz w:val="22"/>
          <w:szCs w:val="22"/>
          <w:lang w:val="ru-RU"/>
        </w:rPr>
        <w:t>области</w:t>
      </w:r>
      <w:r w:rsidRPr="00760E30">
        <w:rPr>
          <w:sz w:val="22"/>
          <w:szCs w:val="22"/>
          <w:lang w:val="ru-RU"/>
        </w:rPr>
        <w:t xml:space="preserve"> </w:t>
      </w:r>
      <w:r>
        <w:rPr>
          <w:sz w:val="22"/>
          <w:szCs w:val="22"/>
          <w:lang w:val="ru-RU"/>
        </w:rPr>
        <w:t>косвенной</w:t>
      </w:r>
      <w:r w:rsidRPr="00760E30">
        <w:rPr>
          <w:sz w:val="22"/>
          <w:szCs w:val="22"/>
          <w:lang w:val="ru-RU"/>
        </w:rPr>
        <w:t xml:space="preserve"> </w:t>
      </w:r>
      <w:r>
        <w:rPr>
          <w:sz w:val="22"/>
          <w:szCs w:val="22"/>
          <w:lang w:val="ru-RU"/>
        </w:rPr>
        <w:t>торговли</w:t>
      </w:r>
      <w:r w:rsidRPr="00760E30">
        <w:rPr>
          <w:sz w:val="22"/>
          <w:szCs w:val="22"/>
          <w:lang w:val="ru-RU"/>
        </w:rPr>
        <w:t xml:space="preserve"> </w:t>
      </w:r>
      <w:r>
        <w:rPr>
          <w:sz w:val="22"/>
          <w:szCs w:val="22"/>
          <w:lang w:val="ru-RU"/>
        </w:rPr>
        <w:t>и</w:t>
      </w:r>
      <w:r w:rsidRPr="00760E30">
        <w:rPr>
          <w:sz w:val="22"/>
          <w:szCs w:val="22"/>
          <w:lang w:val="ru-RU"/>
        </w:rPr>
        <w:t xml:space="preserve"> </w:t>
      </w:r>
      <w:r>
        <w:rPr>
          <w:sz w:val="22"/>
          <w:szCs w:val="22"/>
          <w:lang w:val="ru-RU"/>
        </w:rPr>
        <w:t>эффекты</w:t>
      </w:r>
      <w:r w:rsidRPr="00760E30">
        <w:rPr>
          <w:sz w:val="22"/>
          <w:szCs w:val="22"/>
          <w:lang w:val="ru-RU"/>
        </w:rPr>
        <w:t xml:space="preserve"> </w:t>
      </w:r>
      <w:r>
        <w:rPr>
          <w:sz w:val="22"/>
          <w:szCs w:val="22"/>
          <w:lang w:val="ru-RU"/>
        </w:rPr>
        <w:t>развития</w:t>
      </w:r>
      <w:r w:rsidRPr="00760E30">
        <w:rPr>
          <w:sz w:val="22"/>
          <w:szCs w:val="22"/>
          <w:lang w:val="ru-RU"/>
        </w:rPr>
        <w:t xml:space="preserve">.” </w:t>
      </w:r>
      <w:r>
        <w:rPr>
          <w:sz w:val="22"/>
          <w:szCs w:val="22"/>
          <w:lang w:val="ru-RU"/>
        </w:rPr>
        <w:t>Европейский</w:t>
      </w:r>
      <w:r w:rsidRPr="000E180E">
        <w:rPr>
          <w:sz w:val="22"/>
          <w:szCs w:val="22"/>
          <w:lang w:val="ru-RU"/>
        </w:rPr>
        <w:t xml:space="preserve"> </w:t>
      </w:r>
      <w:r>
        <w:rPr>
          <w:sz w:val="22"/>
          <w:szCs w:val="22"/>
          <w:lang w:val="ru-RU"/>
        </w:rPr>
        <w:t xml:space="preserve">экономический обзор </w:t>
      </w:r>
      <w:r w:rsidRPr="00D55D7D">
        <w:rPr>
          <w:sz w:val="22"/>
          <w:szCs w:val="22"/>
          <w:lang w:val="ru-RU"/>
        </w:rPr>
        <w:t>49(7):1785–798.</w:t>
      </w:r>
    </w:p>
    <w:p w:rsidR="000E180E" w:rsidRDefault="000E180E" w:rsidP="000E180E">
      <w:pPr>
        <w:pStyle w:val="StyleTimesNewRoman12ptLeft0cmHanging127cmAfter"/>
        <w:spacing w:after="120"/>
        <w:jc w:val="both"/>
        <w:rPr>
          <w:sz w:val="22"/>
          <w:szCs w:val="22"/>
          <w:lang w:val="ru-RU"/>
        </w:rPr>
      </w:pPr>
      <w:r>
        <w:rPr>
          <w:sz w:val="22"/>
          <w:szCs w:val="22"/>
          <w:lang w:val="ru-RU"/>
        </w:rPr>
        <w:t>М</w:t>
      </w:r>
      <w:r w:rsidRPr="00D55D7D">
        <w:rPr>
          <w:sz w:val="22"/>
          <w:szCs w:val="22"/>
          <w:lang w:val="ru-RU"/>
        </w:rPr>
        <w:t xml:space="preserve">. </w:t>
      </w:r>
      <w:r>
        <w:rPr>
          <w:sz w:val="22"/>
          <w:szCs w:val="22"/>
          <w:lang w:val="ru-RU"/>
        </w:rPr>
        <w:t>Малисцевска</w:t>
      </w:r>
      <w:r w:rsidRPr="00D55D7D">
        <w:rPr>
          <w:sz w:val="22"/>
          <w:szCs w:val="22"/>
          <w:lang w:val="ru-RU"/>
        </w:rPr>
        <w:t xml:space="preserve">, </w:t>
      </w:r>
      <w:r>
        <w:rPr>
          <w:sz w:val="22"/>
          <w:szCs w:val="22"/>
          <w:lang w:val="ru-RU"/>
        </w:rPr>
        <w:t>И</w:t>
      </w:r>
      <w:r w:rsidRPr="00D55D7D">
        <w:rPr>
          <w:sz w:val="22"/>
          <w:szCs w:val="22"/>
          <w:lang w:val="ru-RU"/>
        </w:rPr>
        <w:t xml:space="preserve">. </w:t>
      </w:r>
      <w:r>
        <w:rPr>
          <w:sz w:val="22"/>
          <w:szCs w:val="22"/>
          <w:lang w:val="ru-RU"/>
        </w:rPr>
        <w:t>Орлова</w:t>
      </w:r>
      <w:r w:rsidRPr="00D55D7D">
        <w:rPr>
          <w:sz w:val="22"/>
          <w:szCs w:val="22"/>
          <w:lang w:val="ru-RU"/>
        </w:rPr>
        <w:t xml:space="preserve"> </w:t>
      </w:r>
      <w:r>
        <w:rPr>
          <w:sz w:val="22"/>
          <w:szCs w:val="22"/>
          <w:lang w:val="ru-RU"/>
        </w:rPr>
        <w:t>и</w:t>
      </w:r>
      <w:r w:rsidRPr="00D55D7D">
        <w:rPr>
          <w:sz w:val="22"/>
          <w:szCs w:val="22"/>
          <w:lang w:val="ru-RU"/>
        </w:rPr>
        <w:t xml:space="preserve"> </w:t>
      </w:r>
      <w:r>
        <w:rPr>
          <w:sz w:val="22"/>
          <w:szCs w:val="22"/>
          <w:lang w:val="ru-RU"/>
        </w:rPr>
        <w:t>С</w:t>
      </w:r>
      <w:r w:rsidRPr="00D55D7D">
        <w:rPr>
          <w:sz w:val="22"/>
          <w:szCs w:val="22"/>
          <w:lang w:val="ru-RU"/>
        </w:rPr>
        <w:t xml:space="preserve">. </w:t>
      </w:r>
      <w:r>
        <w:rPr>
          <w:sz w:val="22"/>
          <w:szCs w:val="22"/>
          <w:lang w:val="ru-RU"/>
        </w:rPr>
        <w:t>Таран</w:t>
      </w:r>
      <w:r w:rsidRPr="00D55D7D">
        <w:rPr>
          <w:sz w:val="22"/>
          <w:szCs w:val="22"/>
          <w:lang w:val="ru-RU"/>
        </w:rPr>
        <w:t xml:space="preserve">. </w:t>
      </w:r>
      <w:r w:rsidRPr="00CC5D9B">
        <w:rPr>
          <w:sz w:val="22"/>
          <w:szCs w:val="22"/>
          <w:lang w:val="ru-RU"/>
        </w:rPr>
        <w:t xml:space="preserve">2009. </w:t>
      </w:r>
      <w:r w:rsidRPr="00D55D7D">
        <w:rPr>
          <w:sz w:val="22"/>
          <w:szCs w:val="22"/>
          <w:lang w:val="ru-RU"/>
        </w:rPr>
        <w:t>“</w:t>
      </w:r>
      <w:r>
        <w:rPr>
          <w:sz w:val="22"/>
          <w:szCs w:val="22"/>
          <w:lang w:val="ru-RU"/>
        </w:rPr>
        <w:t>Глубокая</w:t>
      </w:r>
      <w:r w:rsidRPr="00D55D7D">
        <w:rPr>
          <w:sz w:val="22"/>
          <w:szCs w:val="22"/>
          <w:lang w:val="ru-RU"/>
        </w:rPr>
        <w:t xml:space="preserve"> </w:t>
      </w:r>
      <w:r>
        <w:rPr>
          <w:sz w:val="22"/>
          <w:szCs w:val="22"/>
          <w:lang w:val="ru-RU"/>
        </w:rPr>
        <w:t>интеграция</w:t>
      </w:r>
      <w:r w:rsidRPr="00D55D7D">
        <w:rPr>
          <w:sz w:val="22"/>
          <w:szCs w:val="22"/>
          <w:lang w:val="ru-RU"/>
        </w:rPr>
        <w:t xml:space="preserve"> </w:t>
      </w:r>
      <w:r>
        <w:rPr>
          <w:sz w:val="22"/>
          <w:szCs w:val="22"/>
          <w:lang w:val="ru-RU"/>
        </w:rPr>
        <w:t>с</w:t>
      </w:r>
      <w:r w:rsidRPr="00D55D7D">
        <w:rPr>
          <w:sz w:val="22"/>
          <w:szCs w:val="22"/>
          <w:lang w:val="ru-RU"/>
        </w:rPr>
        <w:t xml:space="preserve"> </w:t>
      </w:r>
      <w:r>
        <w:rPr>
          <w:sz w:val="22"/>
          <w:szCs w:val="22"/>
          <w:lang w:val="ru-RU"/>
        </w:rPr>
        <w:t>ЕС</w:t>
      </w:r>
      <w:r w:rsidRPr="00D55D7D">
        <w:rPr>
          <w:sz w:val="22"/>
          <w:szCs w:val="22"/>
          <w:lang w:val="ru-RU"/>
        </w:rPr>
        <w:t xml:space="preserve"> </w:t>
      </w:r>
      <w:r>
        <w:rPr>
          <w:sz w:val="22"/>
          <w:szCs w:val="22"/>
          <w:lang w:val="ru-RU"/>
        </w:rPr>
        <w:t>и</w:t>
      </w:r>
      <w:r w:rsidRPr="00D55D7D">
        <w:rPr>
          <w:sz w:val="22"/>
          <w:szCs w:val="22"/>
          <w:lang w:val="ru-RU"/>
        </w:rPr>
        <w:t xml:space="preserve"> </w:t>
      </w:r>
      <w:r>
        <w:rPr>
          <w:sz w:val="22"/>
          <w:szCs w:val="22"/>
          <w:lang w:val="ru-RU"/>
        </w:rPr>
        <w:t>ее</w:t>
      </w:r>
      <w:r w:rsidRPr="00D55D7D">
        <w:rPr>
          <w:sz w:val="22"/>
          <w:szCs w:val="22"/>
          <w:lang w:val="ru-RU"/>
        </w:rPr>
        <w:t xml:space="preserve"> </w:t>
      </w:r>
      <w:r>
        <w:rPr>
          <w:sz w:val="22"/>
          <w:szCs w:val="22"/>
          <w:lang w:val="ru-RU"/>
        </w:rPr>
        <w:t>возможное</w:t>
      </w:r>
      <w:r w:rsidRPr="00D55D7D">
        <w:rPr>
          <w:sz w:val="22"/>
          <w:szCs w:val="22"/>
          <w:lang w:val="ru-RU"/>
        </w:rPr>
        <w:t xml:space="preserve"> </w:t>
      </w:r>
      <w:r>
        <w:rPr>
          <w:sz w:val="22"/>
          <w:szCs w:val="22"/>
          <w:lang w:val="ru-RU"/>
        </w:rPr>
        <w:t>воздействие</w:t>
      </w:r>
      <w:r w:rsidRPr="00D55D7D">
        <w:rPr>
          <w:sz w:val="22"/>
          <w:szCs w:val="22"/>
          <w:lang w:val="ru-RU"/>
        </w:rPr>
        <w:t xml:space="preserve"> </w:t>
      </w:r>
      <w:r>
        <w:rPr>
          <w:sz w:val="22"/>
          <w:szCs w:val="22"/>
          <w:lang w:val="ru-RU"/>
        </w:rPr>
        <w:t>на</w:t>
      </w:r>
      <w:r w:rsidRPr="00D55D7D">
        <w:rPr>
          <w:sz w:val="22"/>
          <w:szCs w:val="22"/>
          <w:lang w:val="ru-RU"/>
        </w:rPr>
        <w:t xml:space="preserve"> </w:t>
      </w:r>
      <w:r>
        <w:rPr>
          <w:sz w:val="22"/>
          <w:szCs w:val="22"/>
          <w:lang w:val="ru-RU"/>
        </w:rPr>
        <w:t>отдельные</w:t>
      </w:r>
      <w:r w:rsidRPr="00D55D7D">
        <w:rPr>
          <w:sz w:val="22"/>
          <w:szCs w:val="22"/>
          <w:lang w:val="ru-RU"/>
        </w:rPr>
        <w:t xml:space="preserve"> </w:t>
      </w:r>
      <w:r>
        <w:rPr>
          <w:sz w:val="22"/>
          <w:szCs w:val="22"/>
          <w:lang w:val="ru-RU"/>
        </w:rPr>
        <w:t>страны Европейской политики соседства и Росси</w:t>
      </w:r>
      <w:r w:rsidR="009B77FC">
        <w:rPr>
          <w:sz w:val="22"/>
          <w:szCs w:val="22"/>
          <w:lang w:val="ru-RU"/>
        </w:rPr>
        <w:t>и</w:t>
      </w:r>
      <w:r>
        <w:rPr>
          <w:sz w:val="22"/>
          <w:szCs w:val="22"/>
          <w:lang w:val="ru-RU"/>
        </w:rPr>
        <w:t>.</w:t>
      </w:r>
      <w:r w:rsidRPr="00D55D7D">
        <w:rPr>
          <w:sz w:val="22"/>
          <w:szCs w:val="22"/>
          <w:lang w:val="ru-RU"/>
        </w:rPr>
        <w:t xml:space="preserve">” </w:t>
      </w:r>
      <w:r>
        <w:rPr>
          <w:sz w:val="22"/>
          <w:szCs w:val="22"/>
          <w:lang w:val="ru-RU"/>
        </w:rPr>
        <w:t>Справочный</w:t>
      </w:r>
      <w:r w:rsidRPr="00CC5D9B">
        <w:rPr>
          <w:sz w:val="22"/>
          <w:szCs w:val="22"/>
          <w:lang w:val="ru-RU"/>
        </w:rPr>
        <w:t xml:space="preserve"> </w:t>
      </w:r>
      <w:r>
        <w:rPr>
          <w:sz w:val="22"/>
          <w:szCs w:val="22"/>
          <w:lang w:val="ru-RU"/>
        </w:rPr>
        <w:t>доклад</w:t>
      </w:r>
      <w:r w:rsidRPr="00CC5D9B">
        <w:rPr>
          <w:sz w:val="22"/>
          <w:szCs w:val="22"/>
          <w:lang w:val="ru-RU"/>
        </w:rPr>
        <w:t xml:space="preserve"> </w:t>
      </w:r>
      <w:r>
        <w:rPr>
          <w:sz w:val="22"/>
          <w:szCs w:val="22"/>
        </w:rPr>
        <w:t>CASE</w:t>
      </w:r>
      <w:r w:rsidRPr="00CC5D9B">
        <w:rPr>
          <w:sz w:val="22"/>
          <w:szCs w:val="22"/>
          <w:lang w:val="ru-RU"/>
        </w:rPr>
        <w:t xml:space="preserve"> № 88. </w:t>
      </w:r>
      <w:r>
        <w:rPr>
          <w:sz w:val="22"/>
          <w:szCs w:val="22"/>
          <w:lang w:val="ru-RU"/>
        </w:rPr>
        <w:t>Варшава</w:t>
      </w:r>
      <w:r w:rsidRPr="0012628A">
        <w:rPr>
          <w:sz w:val="22"/>
          <w:szCs w:val="22"/>
          <w:lang w:val="ru-RU"/>
        </w:rPr>
        <w:t xml:space="preserve">: </w:t>
      </w:r>
      <w:r w:rsidRPr="00B71152">
        <w:rPr>
          <w:sz w:val="22"/>
          <w:szCs w:val="22"/>
        </w:rPr>
        <w:t>CASE</w:t>
      </w:r>
      <w:r w:rsidRPr="0012628A">
        <w:rPr>
          <w:sz w:val="22"/>
          <w:szCs w:val="22"/>
          <w:lang w:val="ru-RU"/>
        </w:rPr>
        <w:t xml:space="preserve">. </w:t>
      </w:r>
    </w:p>
    <w:p w:rsidR="000E180E" w:rsidRPr="0012628A" w:rsidRDefault="000E180E" w:rsidP="000E180E">
      <w:pPr>
        <w:pStyle w:val="StyleTimesNewRoman12ptLeft0cmHanging127cmAfter"/>
        <w:spacing w:after="120"/>
        <w:jc w:val="both"/>
        <w:rPr>
          <w:sz w:val="22"/>
          <w:szCs w:val="22"/>
          <w:lang w:val="ru-RU"/>
        </w:rPr>
      </w:pPr>
      <w:r>
        <w:rPr>
          <w:sz w:val="22"/>
          <w:szCs w:val="22"/>
          <w:lang w:val="ru-RU"/>
        </w:rPr>
        <w:t>Б</w:t>
      </w:r>
      <w:r w:rsidRPr="0012628A">
        <w:rPr>
          <w:sz w:val="22"/>
          <w:szCs w:val="22"/>
          <w:lang w:val="ru-RU"/>
        </w:rPr>
        <w:t xml:space="preserve">. </w:t>
      </w:r>
      <w:r>
        <w:rPr>
          <w:sz w:val="22"/>
          <w:szCs w:val="22"/>
          <w:lang w:val="ru-RU"/>
        </w:rPr>
        <w:t>Мандел</w:t>
      </w:r>
      <w:r w:rsidRPr="0012628A">
        <w:rPr>
          <w:sz w:val="22"/>
          <w:szCs w:val="22"/>
          <w:lang w:val="ru-RU"/>
        </w:rPr>
        <w:t xml:space="preserve">. </w:t>
      </w:r>
      <w:r w:rsidRPr="00CC5D9B">
        <w:rPr>
          <w:sz w:val="22"/>
          <w:szCs w:val="22"/>
          <w:lang w:val="ru-RU"/>
        </w:rPr>
        <w:t xml:space="preserve">(2011). </w:t>
      </w:r>
      <w:r w:rsidRPr="00335693">
        <w:rPr>
          <w:sz w:val="22"/>
          <w:szCs w:val="22"/>
          <w:lang w:val="ru-RU"/>
        </w:rPr>
        <w:t>“</w:t>
      </w:r>
      <w:r>
        <w:rPr>
          <w:sz w:val="22"/>
          <w:szCs w:val="22"/>
          <w:lang w:val="ru-RU"/>
        </w:rPr>
        <w:t>Динамика</w:t>
      </w:r>
      <w:r w:rsidRPr="00335693">
        <w:rPr>
          <w:sz w:val="22"/>
          <w:szCs w:val="22"/>
          <w:lang w:val="ru-RU"/>
        </w:rPr>
        <w:t xml:space="preserve"> </w:t>
      </w:r>
      <w:r>
        <w:rPr>
          <w:sz w:val="22"/>
          <w:szCs w:val="22"/>
          <w:lang w:val="ru-RU"/>
        </w:rPr>
        <w:t>и</w:t>
      </w:r>
      <w:r w:rsidRPr="00335693">
        <w:rPr>
          <w:sz w:val="22"/>
          <w:szCs w:val="22"/>
          <w:lang w:val="ru-RU"/>
        </w:rPr>
        <w:t xml:space="preserve"> </w:t>
      </w:r>
      <w:r>
        <w:rPr>
          <w:sz w:val="22"/>
          <w:szCs w:val="22"/>
          <w:lang w:val="ru-RU"/>
        </w:rPr>
        <w:t>дифференциация</w:t>
      </w:r>
      <w:r w:rsidRPr="00335693">
        <w:rPr>
          <w:sz w:val="22"/>
          <w:szCs w:val="22"/>
          <w:lang w:val="ru-RU"/>
        </w:rPr>
        <w:t xml:space="preserve"> </w:t>
      </w:r>
      <w:r>
        <w:rPr>
          <w:sz w:val="22"/>
          <w:szCs w:val="22"/>
          <w:lang w:val="ru-RU"/>
        </w:rPr>
        <w:t>экспорта металлов в Латинской Америке</w:t>
      </w:r>
      <w:r w:rsidRPr="00335693">
        <w:rPr>
          <w:sz w:val="22"/>
          <w:szCs w:val="22"/>
          <w:lang w:val="ru-RU"/>
        </w:rPr>
        <w:t xml:space="preserve">.” </w:t>
      </w:r>
      <w:r>
        <w:rPr>
          <w:sz w:val="22"/>
          <w:szCs w:val="22"/>
          <w:lang w:val="ru-RU"/>
        </w:rPr>
        <w:t>Служебный отчет №</w:t>
      </w:r>
      <w:r w:rsidRPr="00CD5DAA">
        <w:rPr>
          <w:sz w:val="22"/>
          <w:szCs w:val="22"/>
          <w:lang w:val="ru-RU"/>
        </w:rPr>
        <w:t xml:space="preserve"> 508. </w:t>
      </w:r>
      <w:r>
        <w:rPr>
          <w:sz w:val="22"/>
          <w:szCs w:val="22"/>
          <w:lang w:val="ru-RU"/>
        </w:rPr>
        <w:t>август</w:t>
      </w:r>
      <w:r w:rsidRPr="00CD5DAA">
        <w:rPr>
          <w:sz w:val="22"/>
          <w:szCs w:val="22"/>
          <w:lang w:val="ru-RU"/>
        </w:rPr>
        <w:t xml:space="preserve"> 2011</w:t>
      </w:r>
      <w:r>
        <w:rPr>
          <w:sz w:val="22"/>
          <w:szCs w:val="22"/>
          <w:lang w:val="ru-RU"/>
        </w:rPr>
        <w:t>г.</w:t>
      </w:r>
      <w:r w:rsidRPr="00CD5DAA">
        <w:rPr>
          <w:sz w:val="22"/>
          <w:szCs w:val="22"/>
          <w:lang w:val="ru-RU"/>
        </w:rPr>
        <w:t xml:space="preserve"> </w:t>
      </w:r>
      <w:r>
        <w:rPr>
          <w:sz w:val="22"/>
          <w:szCs w:val="22"/>
          <w:lang w:val="ru-RU"/>
        </w:rPr>
        <w:t>Федеральный</w:t>
      </w:r>
      <w:r w:rsidRPr="0012628A">
        <w:rPr>
          <w:sz w:val="22"/>
          <w:szCs w:val="22"/>
          <w:lang w:val="ru-RU"/>
        </w:rPr>
        <w:t xml:space="preserve"> </w:t>
      </w:r>
      <w:r>
        <w:rPr>
          <w:sz w:val="22"/>
          <w:szCs w:val="22"/>
          <w:lang w:val="ru-RU"/>
        </w:rPr>
        <w:t>резервный</w:t>
      </w:r>
      <w:r w:rsidRPr="0012628A">
        <w:rPr>
          <w:sz w:val="22"/>
          <w:szCs w:val="22"/>
          <w:lang w:val="ru-RU"/>
        </w:rPr>
        <w:t xml:space="preserve"> </w:t>
      </w:r>
      <w:r>
        <w:rPr>
          <w:sz w:val="22"/>
          <w:szCs w:val="22"/>
          <w:lang w:val="ru-RU"/>
        </w:rPr>
        <w:t>банк</w:t>
      </w:r>
      <w:r w:rsidRPr="0012628A">
        <w:rPr>
          <w:sz w:val="22"/>
          <w:szCs w:val="22"/>
          <w:lang w:val="ru-RU"/>
        </w:rPr>
        <w:t xml:space="preserve"> </w:t>
      </w:r>
      <w:r>
        <w:rPr>
          <w:sz w:val="22"/>
          <w:szCs w:val="22"/>
          <w:lang w:val="ru-RU"/>
        </w:rPr>
        <w:t>Нью</w:t>
      </w:r>
      <w:r w:rsidRPr="0012628A">
        <w:rPr>
          <w:sz w:val="22"/>
          <w:szCs w:val="22"/>
          <w:lang w:val="ru-RU"/>
        </w:rPr>
        <w:t>-</w:t>
      </w:r>
      <w:r>
        <w:rPr>
          <w:sz w:val="22"/>
          <w:szCs w:val="22"/>
          <w:lang w:val="ru-RU"/>
        </w:rPr>
        <w:t>Йорка</w:t>
      </w:r>
      <w:r w:rsidRPr="0012628A">
        <w:rPr>
          <w:sz w:val="22"/>
          <w:szCs w:val="22"/>
          <w:lang w:val="ru-RU"/>
        </w:rPr>
        <w:t>.</w:t>
      </w:r>
    </w:p>
    <w:p w:rsidR="000E180E" w:rsidRPr="00392720" w:rsidRDefault="000E180E" w:rsidP="000E180E">
      <w:pPr>
        <w:pStyle w:val="StyleTimesNewRoman12ptLeft0cmHanging127cmAfter"/>
        <w:spacing w:after="120"/>
        <w:jc w:val="both"/>
        <w:rPr>
          <w:sz w:val="22"/>
          <w:szCs w:val="22"/>
        </w:rPr>
      </w:pPr>
      <w:r>
        <w:rPr>
          <w:sz w:val="22"/>
          <w:szCs w:val="22"/>
          <w:lang w:val="ru-RU"/>
        </w:rPr>
        <w:t>Дж</w:t>
      </w:r>
      <w:r w:rsidRPr="0012628A">
        <w:rPr>
          <w:sz w:val="22"/>
          <w:szCs w:val="22"/>
          <w:lang w:val="ru-RU"/>
        </w:rPr>
        <w:t xml:space="preserve"> </w:t>
      </w:r>
      <w:r>
        <w:rPr>
          <w:sz w:val="22"/>
          <w:szCs w:val="22"/>
          <w:lang w:val="ru-RU"/>
        </w:rPr>
        <w:t>Маркусен</w:t>
      </w:r>
      <w:r w:rsidRPr="0012628A">
        <w:rPr>
          <w:sz w:val="22"/>
          <w:szCs w:val="22"/>
          <w:lang w:val="ru-RU"/>
        </w:rPr>
        <w:t xml:space="preserve">. </w:t>
      </w:r>
      <w:r w:rsidRPr="00CC5D9B">
        <w:rPr>
          <w:sz w:val="22"/>
          <w:szCs w:val="22"/>
          <w:lang w:val="ru-RU"/>
        </w:rPr>
        <w:t xml:space="preserve">(1989). </w:t>
      </w:r>
      <w:r w:rsidRPr="005D4AE2">
        <w:rPr>
          <w:sz w:val="22"/>
          <w:szCs w:val="22"/>
          <w:lang w:val="ru-RU"/>
        </w:rPr>
        <w:t>“</w:t>
      </w:r>
      <w:r>
        <w:rPr>
          <w:sz w:val="22"/>
          <w:szCs w:val="22"/>
          <w:lang w:val="ru-RU"/>
        </w:rPr>
        <w:t>Торговля</w:t>
      </w:r>
      <w:r w:rsidRPr="005D4AE2">
        <w:rPr>
          <w:sz w:val="22"/>
          <w:szCs w:val="22"/>
          <w:lang w:val="ru-RU"/>
        </w:rPr>
        <w:t xml:space="preserve"> </w:t>
      </w:r>
      <w:r>
        <w:rPr>
          <w:sz w:val="22"/>
          <w:szCs w:val="22"/>
          <w:lang w:val="ru-RU"/>
        </w:rPr>
        <w:t>в</w:t>
      </w:r>
      <w:r w:rsidRPr="005D4AE2">
        <w:rPr>
          <w:sz w:val="22"/>
          <w:szCs w:val="22"/>
          <w:lang w:val="ru-RU"/>
        </w:rPr>
        <w:t xml:space="preserve"> </w:t>
      </w:r>
      <w:r>
        <w:rPr>
          <w:sz w:val="22"/>
          <w:szCs w:val="22"/>
          <w:lang w:val="ru-RU"/>
        </w:rPr>
        <w:t>сфере</w:t>
      </w:r>
      <w:r w:rsidRPr="005D4AE2">
        <w:rPr>
          <w:sz w:val="22"/>
          <w:szCs w:val="22"/>
          <w:lang w:val="ru-RU"/>
        </w:rPr>
        <w:t xml:space="preserve"> </w:t>
      </w:r>
      <w:r>
        <w:rPr>
          <w:sz w:val="22"/>
          <w:szCs w:val="22"/>
          <w:lang w:val="ru-RU"/>
        </w:rPr>
        <w:t>производственных</w:t>
      </w:r>
      <w:r w:rsidRPr="005D4AE2">
        <w:rPr>
          <w:sz w:val="22"/>
          <w:szCs w:val="22"/>
          <w:lang w:val="ru-RU"/>
        </w:rPr>
        <w:t xml:space="preserve"> </w:t>
      </w:r>
      <w:r>
        <w:rPr>
          <w:sz w:val="22"/>
          <w:szCs w:val="22"/>
          <w:lang w:val="ru-RU"/>
        </w:rPr>
        <w:t>услуг</w:t>
      </w:r>
      <w:r w:rsidRPr="005D4AE2">
        <w:rPr>
          <w:sz w:val="22"/>
          <w:szCs w:val="22"/>
          <w:lang w:val="ru-RU"/>
        </w:rPr>
        <w:t xml:space="preserve"> </w:t>
      </w:r>
      <w:r>
        <w:rPr>
          <w:sz w:val="22"/>
          <w:szCs w:val="22"/>
          <w:lang w:val="ru-RU"/>
        </w:rPr>
        <w:t>и</w:t>
      </w:r>
      <w:r w:rsidRPr="005D4AE2">
        <w:rPr>
          <w:sz w:val="22"/>
          <w:szCs w:val="22"/>
          <w:lang w:val="ru-RU"/>
        </w:rPr>
        <w:t xml:space="preserve"> </w:t>
      </w:r>
      <w:r>
        <w:rPr>
          <w:sz w:val="22"/>
          <w:szCs w:val="22"/>
          <w:lang w:val="ru-RU"/>
        </w:rPr>
        <w:t>других</w:t>
      </w:r>
      <w:r w:rsidRPr="005D4AE2">
        <w:rPr>
          <w:sz w:val="22"/>
          <w:szCs w:val="22"/>
          <w:lang w:val="ru-RU"/>
        </w:rPr>
        <w:t xml:space="preserve"> </w:t>
      </w:r>
      <w:r>
        <w:rPr>
          <w:sz w:val="22"/>
          <w:szCs w:val="22"/>
          <w:lang w:val="ru-RU"/>
        </w:rPr>
        <w:t>специализированных</w:t>
      </w:r>
      <w:r w:rsidRPr="005D4AE2">
        <w:rPr>
          <w:sz w:val="22"/>
          <w:szCs w:val="22"/>
          <w:lang w:val="ru-RU"/>
        </w:rPr>
        <w:t xml:space="preserve"> </w:t>
      </w:r>
      <w:r>
        <w:rPr>
          <w:sz w:val="22"/>
          <w:szCs w:val="22"/>
          <w:lang w:val="ru-RU"/>
        </w:rPr>
        <w:t>промежуточных</w:t>
      </w:r>
      <w:r w:rsidRPr="005D4AE2">
        <w:rPr>
          <w:sz w:val="22"/>
          <w:szCs w:val="22"/>
          <w:lang w:val="ru-RU"/>
        </w:rPr>
        <w:t xml:space="preserve"> </w:t>
      </w:r>
      <w:r>
        <w:rPr>
          <w:sz w:val="22"/>
          <w:szCs w:val="22"/>
          <w:lang w:val="ru-RU"/>
        </w:rPr>
        <w:t>сферах</w:t>
      </w:r>
      <w:r w:rsidRPr="005D4AE2">
        <w:rPr>
          <w:sz w:val="22"/>
          <w:szCs w:val="22"/>
          <w:lang w:val="ru-RU"/>
        </w:rPr>
        <w:t xml:space="preserve">.” </w:t>
      </w:r>
      <w:r w:rsidRPr="00B71152">
        <w:rPr>
          <w:i/>
          <w:sz w:val="22"/>
          <w:szCs w:val="22"/>
        </w:rPr>
        <w:t>American</w:t>
      </w:r>
      <w:r w:rsidRPr="00392720">
        <w:rPr>
          <w:i/>
          <w:sz w:val="22"/>
          <w:szCs w:val="22"/>
        </w:rPr>
        <w:t xml:space="preserve"> </w:t>
      </w:r>
      <w:r w:rsidRPr="00B71152">
        <w:rPr>
          <w:i/>
          <w:sz w:val="22"/>
          <w:szCs w:val="22"/>
        </w:rPr>
        <w:t>Economic</w:t>
      </w:r>
      <w:r w:rsidRPr="00392720">
        <w:rPr>
          <w:i/>
          <w:sz w:val="22"/>
          <w:szCs w:val="22"/>
        </w:rPr>
        <w:t xml:space="preserve"> </w:t>
      </w:r>
      <w:r w:rsidRPr="00B71152">
        <w:rPr>
          <w:i/>
          <w:sz w:val="22"/>
          <w:szCs w:val="22"/>
        </w:rPr>
        <w:t>Review</w:t>
      </w:r>
      <w:r w:rsidRPr="00392720">
        <w:rPr>
          <w:sz w:val="22"/>
          <w:szCs w:val="22"/>
        </w:rPr>
        <w:t>. 79: 85-95.</w:t>
      </w:r>
    </w:p>
    <w:p w:rsidR="000E180E" w:rsidRDefault="000E180E" w:rsidP="000E180E">
      <w:pPr>
        <w:pStyle w:val="StyleTimesNewRoman12ptLeft0cmHanging127cmAfter"/>
        <w:spacing w:after="120"/>
        <w:jc w:val="both"/>
        <w:rPr>
          <w:sz w:val="22"/>
          <w:szCs w:val="22"/>
          <w:lang w:val="ru-RU"/>
        </w:rPr>
      </w:pPr>
      <w:r>
        <w:rPr>
          <w:sz w:val="22"/>
          <w:szCs w:val="22"/>
          <w:lang w:val="ru-RU"/>
        </w:rPr>
        <w:t>Дж</w:t>
      </w:r>
      <w:r w:rsidRPr="0065600D">
        <w:rPr>
          <w:sz w:val="22"/>
          <w:szCs w:val="22"/>
        </w:rPr>
        <w:t xml:space="preserve">. </w:t>
      </w:r>
      <w:r>
        <w:rPr>
          <w:sz w:val="22"/>
          <w:szCs w:val="22"/>
          <w:lang w:val="ru-RU"/>
        </w:rPr>
        <w:t>Маркусен</w:t>
      </w:r>
      <w:r w:rsidRPr="0065600D">
        <w:rPr>
          <w:sz w:val="22"/>
          <w:szCs w:val="22"/>
        </w:rPr>
        <w:t xml:space="preserve">, </w:t>
      </w:r>
      <w:r>
        <w:rPr>
          <w:sz w:val="22"/>
          <w:szCs w:val="22"/>
          <w:lang w:val="ru-RU"/>
        </w:rPr>
        <w:t>Т</w:t>
      </w:r>
      <w:r w:rsidRPr="0065600D">
        <w:rPr>
          <w:sz w:val="22"/>
          <w:szCs w:val="22"/>
        </w:rPr>
        <w:t xml:space="preserve">. </w:t>
      </w:r>
      <w:r>
        <w:rPr>
          <w:sz w:val="22"/>
          <w:szCs w:val="22"/>
          <w:lang w:val="ru-RU"/>
        </w:rPr>
        <w:t>Рузерфорд</w:t>
      </w:r>
      <w:r w:rsidRPr="0065600D">
        <w:rPr>
          <w:sz w:val="22"/>
          <w:szCs w:val="22"/>
        </w:rPr>
        <w:t xml:space="preserve"> </w:t>
      </w:r>
      <w:r>
        <w:rPr>
          <w:sz w:val="22"/>
          <w:szCs w:val="22"/>
          <w:lang w:val="ru-RU"/>
        </w:rPr>
        <w:t>и</w:t>
      </w:r>
      <w:r w:rsidRPr="0065600D">
        <w:rPr>
          <w:sz w:val="22"/>
          <w:szCs w:val="22"/>
        </w:rPr>
        <w:t xml:space="preserve"> </w:t>
      </w:r>
      <w:r>
        <w:rPr>
          <w:sz w:val="22"/>
          <w:szCs w:val="22"/>
          <w:lang w:val="ru-RU"/>
        </w:rPr>
        <w:t>Д</w:t>
      </w:r>
      <w:r w:rsidRPr="0065600D">
        <w:rPr>
          <w:sz w:val="22"/>
          <w:szCs w:val="22"/>
        </w:rPr>
        <w:t xml:space="preserve">. </w:t>
      </w:r>
      <w:r>
        <w:rPr>
          <w:sz w:val="22"/>
          <w:szCs w:val="22"/>
          <w:lang w:val="ru-RU"/>
        </w:rPr>
        <w:t>Тарр</w:t>
      </w:r>
      <w:r w:rsidRPr="0065600D">
        <w:rPr>
          <w:sz w:val="22"/>
          <w:szCs w:val="22"/>
        </w:rPr>
        <w:t xml:space="preserve">. 2005. </w:t>
      </w:r>
      <w:r w:rsidRPr="00D55D7D">
        <w:rPr>
          <w:sz w:val="22"/>
          <w:szCs w:val="22"/>
          <w:lang w:val="ru-RU"/>
        </w:rPr>
        <w:t>“</w:t>
      </w:r>
      <w:r>
        <w:rPr>
          <w:sz w:val="22"/>
          <w:szCs w:val="22"/>
          <w:lang w:val="ru-RU"/>
        </w:rPr>
        <w:t>Торговля</w:t>
      </w:r>
      <w:r w:rsidRPr="00D55D7D">
        <w:rPr>
          <w:sz w:val="22"/>
          <w:szCs w:val="22"/>
          <w:lang w:val="ru-RU"/>
        </w:rPr>
        <w:t xml:space="preserve"> </w:t>
      </w:r>
      <w:r>
        <w:rPr>
          <w:sz w:val="22"/>
          <w:szCs w:val="22"/>
          <w:lang w:val="ru-RU"/>
        </w:rPr>
        <w:t>и</w:t>
      </w:r>
      <w:r w:rsidRPr="00D55D7D">
        <w:rPr>
          <w:sz w:val="22"/>
          <w:szCs w:val="22"/>
          <w:lang w:val="ru-RU"/>
        </w:rPr>
        <w:t xml:space="preserve"> </w:t>
      </w:r>
      <w:r>
        <w:rPr>
          <w:sz w:val="22"/>
          <w:szCs w:val="22"/>
          <w:lang w:val="ru-RU"/>
        </w:rPr>
        <w:t>прямые</w:t>
      </w:r>
      <w:r w:rsidRPr="00D55D7D">
        <w:rPr>
          <w:sz w:val="22"/>
          <w:szCs w:val="22"/>
          <w:lang w:val="ru-RU"/>
        </w:rPr>
        <w:t xml:space="preserve"> </w:t>
      </w:r>
      <w:r>
        <w:rPr>
          <w:sz w:val="22"/>
          <w:szCs w:val="22"/>
          <w:lang w:val="ru-RU"/>
        </w:rPr>
        <w:t>инвестиции</w:t>
      </w:r>
      <w:r w:rsidRPr="00D55D7D">
        <w:rPr>
          <w:sz w:val="22"/>
          <w:szCs w:val="22"/>
          <w:lang w:val="ru-RU"/>
        </w:rPr>
        <w:t xml:space="preserve"> </w:t>
      </w:r>
      <w:r>
        <w:rPr>
          <w:sz w:val="22"/>
          <w:szCs w:val="22"/>
          <w:lang w:val="ru-RU"/>
        </w:rPr>
        <w:t>в</w:t>
      </w:r>
      <w:r w:rsidRPr="00D55D7D">
        <w:rPr>
          <w:sz w:val="22"/>
          <w:szCs w:val="22"/>
          <w:lang w:val="ru-RU"/>
        </w:rPr>
        <w:t xml:space="preserve"> </w:t>
      </w:r>
      <w:r>
        <w:rPr>
          <w:sz w:val="22"/>
          <w:szCs w:val="22"/>
          <w:lang w:val="ru-RU"/>
        </w:rPr>
        <w:t>производственные</w:t>
      </w:r>
      <w:r w:rsidRPr="00D55D7D">
        <w:rPr>
          <w:sz w:val="22"/>
          <w:szCs w:val="22"/>
          <w:lang w:val="ru-RU"/>
        </w:rPr>
        <w:t xml:space="preserve"> </w:t>
      </w:r>
      <w:r>
        <w:rPr>
          <w:sz w:val="22"/>
          <w:szCs w:val="22"/>
          <w:lang w:val="ru-RU"/>
        </w:rPr>
        <w:t>услуги</w:t>
      </w:r>
      <w:r w:rsidRPr="00D55D7D">
        <w:rPr>
          <w:sz w:val="22"/>
          <w:szCs w:val="22"/>
          <w:lang w:val="ru-RU"/>
        </w:rPr>
        <w:t xml:space="preserve"> </w:t>
      </w:r>
      <w:r>
        <w:rPr>
          <w:sz w:val="22"/>
          <w:szCs w:val="22"/>
          <w:lang w:val="ru-RU"/>
        </w:rPr>
        <w:t>и</w:t>
      </w:r>
      <w:r w:rsidRPr="00D55D7D">
        <w:rPr>
          <w:sz w:val="22"/>
          <w:szCs w:val="22"/>
          <w:lang w:val="ru-RU"/>
        </w:rPr>
        <w:t xml:space="preserve"> </w:t>
      </w:r>
      <w:r>
        <w:rPr>
          <w:sz w:val="22"/>
          <w:szCs w:val="22"/>
          <w:lang w:val="ru-RU"/>
        </w:rPr>
        <w:t>внутренний</w:t>
      </w:r>
      <w:r w:rsidRPr="00D55D7D">
        <w:rPr>
          <w:sz w:val="22"/>
          <w:szCs w:val="22"/>
          <w:lang w:val="ru-RU"/>
        </w:rPr>
        <w:t xml:space="preserve"> </w:t>
      </w:r>
      <w:r>
        <w:rPr>
          <w:sz w:val="22"/>
          <w:szCs w:val="22"/>
          <w:lang w:val="ru-RU"/>
        </w:rPr>
        <w:t>рынок консультационны</w:t>
      </w:r>
      <w:r w:rsidR="009B77FC">
        <w:rPr>
          <w:sz w:val="22"/>
          <w:szCs w:val="22"/>
          <w:lang w:val="ru-RU"/>
        </w:rPr>
        <w:t>х</w:t>
      </w:r>
      <w:r>
        <w:rPr>
          <w:sz w:val="22"/>
          <w:szCs w:val="22"/>
          <w:lang w:val="ru-RU"/>
        </w:rPr>
        <w:t xml:space="preserve"> услуг</w:t>
      </w:r>
      <w:r w:rsidRPr="00D55D7D">
        <w:rPr>
          <w:sz w:val="22"/>
          <w:szCs w:val="22"/>
          <w:lang w:val="ru-RU"/>
        </w:rPr>
        <w:t xml:space="preserve">.” </w:t>
      </w:r>
      <w:r>
        <w:rPr>
          <w:sz w:val="22"/>
          <w:szCs w:val="22"/>
          <w:lang w:val="ru-RU"/>
        </w:rPr>
        <w:t>Канадский журнал по экономике</w:t>
      </w:r>
      <w:r w:rsidRPr="00D55D7D">
        <w:rPr>
          <w:sz w:val="22"/>
          <w:szCs w:val="22"/>
          <w:lang w:val="ru-RU"/>
        </w:rPr>
        <w:t xml:space="preserve"> 38(3):758–777. </w:t>
      </w:r>
    </w:p>
    <w:p w:rsidR="000E180E" w:rsidRDefault="000E180E" w:rsidP="000E180E">
      <w:pPr>
        <w:pStyle w:val="NormalWeb"/>
        <w:spacing w:before="0" w:after="120" w:line="240" w:lineRule="auto"/>
        <w:ind w:left="284" w:hanging="284"/>
        <w:rPr>
          <w:rFonts w:cs="Times New Roman"/>
          <w:sz w:val="22"/>
          <w:szCs w:val="22"/>
        </w:rPr>
      </w:pPr>
      <w:r>
        <w:rPr>
          <w:rFonts w:cs="Times New Roman"/>
          <w:sz w:val="22"/>
          <w:szCs w:val="22"/>
        </w:rPr>
        <w:t>Э</w:t>
      </w:r>
      <w:r w:rsidRPr="00834D8F">
        <w:rPr>
          <w:rFonts w:cs="Times New Roman"/>
          <w:sz w:val="22"/>
          <w:szCs w:val="22"/>
        </w:rPr>
        <w:t xml:space="preserve">. </w:t>
      </w:r>
      <w:r>
        <w:rPr>
          <w:rFonts w:cs="Times New Roman"/>
          <w:sz w:val="22"/>
          <w:szCs w:val="22"/>
        </w:rPr>
        <w:t>Ванн</w:t>
      </w:r>
      <w:r w:rsidRPr="00834D8F">
        <w:rPr>
          <w:rFonts w:cs="Times New Roman"/>
          <w:sz w:val="22"/>
          <w:szCs w:val="22"/>
        </w:rPr>
        <w:t xml:space="preserve"> </w:t>
      </w:r>
      <w:r>
        <w:rPr>
          <w:rFonts w:cs="Times New Roman"/>
          <w:sz w:val="22"/>
          <w:szCs w:val="22"/>
        </w:rPr>
        <w:t>Дер</w:t>
      </w:r>
      <w:r w:rsidRPr="00834D8F">
        <w:rPr>
          <w:rFonts w:cs="Times New Roman"/>
          <w:sz w:val="22"/>
          <w:szCs w:val="22"/>
        </w:rPr>
        <w:t xml:space="preserve"> </w:t>
      </w:r>
      <w:r>
        <w:rPr>
          <w:rFonts w:cs="Times New Roman"/>
          <w:sz w:val="22"/>
          <w:szCs w:val="22"/>
        </w:rPr>
        <w:t>Маркел</w:t>
      </w:r>
      <w:r w:rsidRPr="00834D8F">
        <w:rPr>
          <w:rFonts w:cs="Times New Roman"/>
          <w:sz w:val="22"/>
          <w:szCs w:val="22"/>
        </w:rPr>
        <w:t xml:space="preserve">, 2011, </w:t>
      </w:r>
      <w:r>
        <w:rPr>
          <w:rFonts w:cs="Times New Roman"/>
          <w:sz w:val="22"/>
          <w:szCs w:val="22"/>
        </w:rPr>
        <w:t>Торговля</w:t>
      </w:r>
      <w:r w:rsidRPr="00834D8F">
        <w:rPr>
          <w:rFonts w:cs="Times New Roman"/>
          <w:sz w:val="22"/>
          <w:szCs w:val="22"/>
        </w:rPr>
        <w:t xml:space="preserve"> </w:t>
      </w:r>
      <w:r>
        <w:rPr>
          <w:rFonts w:cs="Times New Roman"/>
          <w:sz w:val="22"/>
          <w:szCs w:val="22"/>
        </w:rPr>
        <w:t>услугами</w:t>
      </w:r>
      <w:r w:rsidRPr="00834D8F">
        <w:rPr>
          <w:rFonts w:cs="Times New Roman"/>
          <w:sz w:val="22"/>
          <w:szCs w:val="22"/>
        </w:rPr>
        <w:t xml:space="preserve"> </w:t>
      </w:r>
      <w:r>
        <w:rPr>
          <w:rFonts w:cs="Times New Roman"/>
          <w:sz w:val="22"/>
          <w:szCs w:val="22"/>
        </w:rPr>
        <w:t>и</w:t>
      </w:r>
      <w:r w:rsidRPr="00834D8F">
        <w:rPr>
          <w:rFonts w:cs="Times New Roman"/>
          <w:sz w:val="22"/>
          <w:szCs w:val="22"/>
        </w:rPr>
        <w:t xml:space="preserve"> </w:t>
      </w:r>
      <w:r w:rsidR="009B77FC">
        <w:rPr>
          <w:rFonts w:cs="Times New Roman"/>
          <w:sz w:val="22"/>
          <w:szCs w:val="22"/>
        </w:rPr>
        <w:t>п</w:t>
      </w:r>
      <w:r>
        <w:rPr>
          <w:rFonts w:cs="Times New Roman"/>
          <w:sz w:val="22"/>
          <w:szCs w:val="22"/>
        </w:rPr>
        <w:t>рограммы</w:t>
      </w:r>
      <w:r w:rsidRPr="00834D8F">
        <w:rPr>
          <w:rFonts w:cs="Times New Roman"/>
          <w:sz w:val="22"/>
          <w:szCs w:val="22"/>
        </w:rPr>
        <w:t xml:space="preserve"> </w:t>
      </w:r>
      <w:r>
        <w:rPr>
          <w:rFonts w:cs="Times New Roman"/>
          <w:sz w:val="22"/>
          <w:szCs w:val="22"/>
        </w:rPr>
        <w:t>развития</w:t>
      </w:r>
      <w:r w:rsidRPr="00834D8F">
        <w:rPr>
          <w:rFonts w:cs="Times New Roman"/>
          <w:sz w:val="22"/>
          <w:szCs w:val="22"/>
        </w:rPr>
        <w:t xml:space="preserve"> </w:t>
      </w:r>
      <w:r>
        <w:rPr>
          <w:rFonts w:cs="Times New Roman"/>
          <w:sz w:val="22"/>
          <w:szCs w:val="22"/>
        </w:rPr>
        <w:t>торговли</w:t>
      </w:r>
      <w:r w:rsidRPr="00834D8F">
        <w:rPr>
          <w:rFonts w:cs="Times New Roman"/>
          <w:sz w:val="22"/>
          <w:szCs w:val="22"/>
        </w:rPr>
        <w:t xml:space="preserve">: </w:t>
      </w:r>
      <w:r w:rsidR="00CB0B39">
        <w:rPr>
          <w:rFonts w:cs="Times New Roman"/>
          <w:sz w:val="22"/>
          <w:szCs w:val="22"/>
        </w:rPr>
        <w:t>р</w:t>
      </w:r>
      <w:r>
        <w:rPr>
          <w:rFonts w:cs="Times New Roman"/>
          <w:sz w:val="22"/>
          <w:szCs w:val="22"/>
        </w:rPr>
        <w:t>оль регулирования</w:t>
      </w:r>
      <w:r w:rsidRPr="00834D8F">
        <w:rPr>
          <w:rFonts w:cs="Times New Roman"/>
          <w:sz w:val="22"/>
          <w:szCs w:val="22"/>
        </w:rPr>
        <w:t xml:space="preserve">, </w:t>
      </w:r>
      <w:r w:rsidRPr="00B71152">
        <w:rPr>
          <w:rFonts w:cs="Times New Roman"/>
          <w:sz w:val="22"/>
          <w:szCs w:val="22"/>
          <w:lang w:val="en-US"/>
        </w:rPr>
        <w:t>Science</w:t>
      </w:r>
      <w:r w:rsidRPr="00834D8F">
        <w:rPr>
          <w:rFonts w:cs="Times New Roman"/>
          <w:sz w:val="22"/>
          <w:szCs w:val="22"/>
        </w:rPr>
        <w:t xml:space="preserve"> </w:t>
      </w:r>
      <w:r w:rsidRPr="00B71152">
        <w:rPr>
          <w:rFonts w:cs="Times New Roman"/>
          <w:sz w:val="22"/>
          <w:szCs w:val="22"/>
          <w:lang w:val="en-US"/>
        </w:rPr>
        <w:t>Po</w:t>
      </w:r>
      <w:r w:rsidRPr="00834D8F">
        <w:rPr>
          <w:rFonts w:cs="Times New Roman"/>
          <w:sz w:val="22"/>
          <w:szCs w:val="22"/>
        </w:rPr>
        <w:t xml:space="preserve"> </w:t>
      </w:r>
      <w:r w:rsidRPr="00B71152">
        <w:rPr>
          <w:rFonts w:cs="Times New Roman"/>
          <w:sz w:val="22"/>
          <w:szCs w:val="22"/>
          <w:lang w:val="en-US"/>
        </w:rPr>
        <w:t>Groupe</w:t>
      </w:r>
      <w:r>
        <w:rPr>
          <w:rFonts w:cs="Times New Roman"/>
          <w:sz w:val="22"/>
          <w:szCs w:val="22"/>
        </w:rPr>
        <w:t xml:space="preserve"> </w:t>
      </w:r>
      <w:r w:rsidRPr="00B71152">
        <w:rPr>
          <w:rFonts w:cs="Times New Roman"/>
          <w:sz w:val="22"/>
          <w:szCs w:val="22"/>
          <w:lang w:val="en-US"/>
        </w:rPr>
        <w:t>D</w:t>
      </w:r>
      <w:r w:rsidRPr="00834D8F">
        <w:rPr>
          <w:rFonts w:cs="Times New Roman"/>
          <w:sz w:val="22"/>
          <w:szCs w:val="22"/>
        </w:rPr>
        <w:t>’</w:t>
      </w:r>
      <w:r w:rsidRPr="00B71152">
        <w:rPr>
          <w:rFonts w:cs="Times New Roman"/>
          <w:sz w:val="22"/>
          <w:szCs w:val="22"/>
          <w:lang w:val="en-US"/>
        </w:rPr>
        <w:t>Economie</w:t>
      </w:r>
      <w:r w:rsidRPr="00834D8F">
        <w:rPr>
          <w:rFonts w:cs="Times New Roman"/>
          <w:sz w:val="22"/>
          <w:szCs w:val="22"/>
        </w:rPr>
        <w:t xml:space="preserve"> </w:t>
      </w:r>
      <w:r w:rsidRPr="00B71152">
        <w:rPr>
          <w:rFonts w:cs="Times New Roman"/>
          <w:sz w:val="22"/>
          <w:szCs w:val="22"/>
          <w:lang w:val="en-US"/>
        </w:rPr>
        <w:t>Mondiale</w:t>
      </w:r>
      <w:r w:rsidRPr="00834D8F">
        <w:rPr>
          <w:rFonts w:cs="Times New Roman"/>
          <w:sz w:val="22"/>
          <w:szCs w:val="22"/>
        </w:rPr>
        <w:t xml:space="preserve">, </w:t>
      </w:r>
      <w:r>
        <w:rPr>
          <w:rFonts w:cs="Times New Roman"/>
          <w:sz w:val="22"/>
          <w:szCs w:val="22"/>
        </w:rPr>
        <w:t>Рабочий доклад</w:t>
      </w:r>
      <w:r w:rsidRPr="00834D8F">
        <w:rPr>
          <w:rFonts w:cs="Times New Roman"/>
          <w:sz w:val="22"/>
          <w:szCs w:val="22"/>
        </w:rPr>
        <w:t>,</w:t>
      </w:r>
      <w:r>
        <w:rPr>
          <w:rFonts w:cs="Times New Roman"/>
          <w:sz w:val="22"/>
          <w:szCs w:val="22"/>
        </w:rPr>
        <w:t xml:space="preserve"> </w:t>
      </w:r>
      <w:r w:rsidRPr="00834D8F">
        <w:rPr>
          <w:rFonts w:cs="Times New Roman"/>
          <w:sz w:val="22"/>
          <w:szCs w:val="22"/>
        </w:rPr>
        <w:t>23</w:t>
      </w:r>
      <w:r>
        <w:rPr>
          <w:rFonts w:cs="Times New Roman"/>
          <w:sz w:val="22"/>
          <w:szCs w:val="22"/>
        </w:rPr>
        <w:t xml:space="preserve"> февраля</w:t>
      </w:r>
      <w:r w:rsidRPr="00834D8F">
        <w:rPr>
          <w:rFonts w:cs="Times New Roman"/>
          <w:sz w:val="22"/>
          <w:szCs w:val="22"/>
        </w:rPr>
        <w:t>.</w:t>
      </w:r>
    </w:p>
    <w:p w:rsidR="000E180E" w:rsidRPr="00411204" w:rsidRDefault="000E180E" w:rsidP="000E180E">
      <w:pPr>
        <w:spacing w:after="120" w:line="240" w:lineRule="auto"/>
        <w:ind w:left="284" w:hanging="284"/>
        <w:jc w:val="both"/>
        <w:rPr>
          <w:sz w:val="22"/>
          <w:lang w:val="ru-RU"/>
        </w:rPr>
      </w:pPr>
      <w:r>
        <w:rPr>
          <w:sz w:val="22"/>
          <w:lang w:val="ru-RU"/>
        </w:rPr>
        <w:t>А</w:t>
      </w:r>
      <w:r w:rsidRPr="00834D8F">
        <w:rPr>
          <w:sz w:val="22"/>
          <w:lang w:val="ru-RU"/>
        </w:rPr>
        <w:t xml:space="preserve">. </w:t>
      </w:r>
      <w:r>
        <w:rPr>
          <w:sz w:val="22"/>
          <w:lang w:val="ru-RU"/>
        </w:rPr>
        <w:t>Матту</w:t>
      </w:r>
      <w:r w:rsidRPr="00834D8F">
        <w:rPr>
          <w:sz w:val="22"/>
          <w:lang w:val="ru-RU"/>
        </w:rPr>
        <w:t xml:space="preserve"> </w:t>
      </w:r>
      <w:r>
        <w:rPr>
          <w:sz w:val="22"/>
          <w:lang w:val="ru-RU"/>
        </w:rPr>
        <w:t>и</w:t>
      </w:r>
      <w:r w:rsidRPr="00834D8F">
        <w:rPr>
          <w:sz w:val="22"/>
          <w:lang w:val="ru-RU"/>
        </w:rPr>
        <w:t xml:space="preserve"> </w:t>
      </w:r>
      <w:r>
        <w:rPr>
          <w:sz w:val="22"/>
          <w:lang w:val="ru-RU"/>
        </w:rPr>
        <w:t>П</w:t>
      </w:r>
      <w:r w:rsidRPr="00834D8F">
        <w:rPr>
          <w:sz w:val="22"/>
          <w:lang w:val="ru-RU"/>
        </w:rPr>
        <w:t>.</w:t>
      </w:r>
      <w:r>
        <w:rPr>
          <w:sz w:val="22"/>
          <w:lang w:val="ru-RU"/>
        </w:rPr>
        <w:t xml:space="preserve"> Совэ </w:t>
      </w:r>
      <w:r w:rsidRPr="00834D8F">
        <w:rPr>
          <w:sz w:val="22"/>
          <w:lang w:val="ru-RU"/>
        </w:rPr>
        <w:t xml:space="preserve">(2011). </w:t>
      </w:r>
      <w:r w:rsidRPr="0012628A">
        <w:rPr>
          <w:sz w:val="22"/>
          <w:lang w:val="ru-RU"/>
        </w:rPr>
        <w:t>“</w:t>
      </w:r>
      <w:r>
        <w:rPr>
          <w:sz w:val="22"/>
          <w:lang w:val="ru-RU"/>
        </w:rPr>
        <w:t>Услуги</w:t>
      </w:r>
      <w:r w:rsidRPr="0012628A">
        <w:rPr>
          <w:sz w:val="22"/>
          <w:lang w:val="ru-RU"/>
        </w:rPr>
        <w:t xml:space="preserve">”, </w:t>
      </w:r>
      <w:r>
        <w:rPr>
          <w:sz w:val="22"/>
          <w:lang w:val="ru-RU"/>
        </w:rPr>
        <w:t>в</w:t>
      </w:r>
      <w:r w:rsidRPr="0012628A">
        <w:rPr>
          <w:sz w:val="22"/>
          <w:lang w:val="ru-RU"/>
        </w:rPr>
        <w:t xml:space="preserve"> </w:t>
      </w:r>
      <w:r>
        <w:rPr>
          <w:sz w:val="22"/>
          <w:lang w:val="ru-RU"/>
        </w:rPr>
        <w:t>работе</w:t>
      </w:r>
      <w:r w:rsidRPr="0012628A">
        <w:rPr>
          <w:sz w:val="22"/>
          <w:lang w:val="ru-RU"/>
        </w:rPr>
        <w:t xml:space="preserve"> </w:t>
      </w:r>
      <w:r>
        <w:rPr>
          <w:sz w:val="22"/>
          <w:lang w:val="ru-RU"/>
        </w:rPr>
        <w:t>Дж</w:t>
      </w:r>
      <w:r w:rsidRPr="0012628A">
        <w:rPr>
          <w:sz w:val="22"/>
          <w:lang w:val="ru-RU"/>
        </w:rPr>
        <w:t xml:space="preserve">. </w:t>
      </w:r>
      <w:r>
        <w:rPr>
          <w:sz w:val="22"/>
          <w:lang w:val="ru-RU"/>
        </w:rPr>
        <w:t>Шофура</w:t>
      </w:r>
      <w:r w:rsidRPr="0012628A">
        <w:rPr>
          <w:sz w:val="22"/>
          <w:lang w:val="ru-RU"/>
        </w:rPr>
        <w:t xml:space="preserve"> </w:t>
      </w:r>
      <w:r>
        <w:rPr>
          <w:sz w:val="22"/>
          <w:lang w:val="ru-RU"/>
        </w:rPr>
        <w:t>и</w:t>
      </w:r>
      <w:r w:rsidRPr="0012628A">
        <w:rPr>
          <w:sz w:val="22"/>
          <w:lang w:val="ru-RU"/>
        </w:rPr>
        <w:t xml:space="preserve"> </w:t>
      </w:r>
      <w:r>
        <w:rPr>
          <w:sz w:val="22"/>
          <w:lang w:val="ru-RU"/>
        </w:rPr>
        <w:t>Дж</w:t>
      </w:r>
      <w:r w:rsidRPr="0012628A">
        <w:rPr>
          <w:sz w:val="22"/>
          <w:lang w:val="ru-RU"/>
        </w:rPr>
        <w:t xml:space="preserve">. </w:t>
      </w:r>
      <w:r>
        <w:rPr>
          <w:sz w:val="22"/>
          <w:lang w:val="ru-RU"/>
        </w:rPr>
        <w:t>Мора</w:t>
      </w:r>
      <w:r w:rsidRPr="00411204">
        <w:rPr>
          <w:sz w:val="22"/>
          <w:lang w:val="ru-RU"/>
        </w:rPr>
        <w:t xml:space="preserve"> (</w:t>
      </w:r>
      <w:r>
        <w:rPr>
          <w:sz w:val="22"/>
          <w:lang w:val="ru-RU"/>
        </w:rPr>
        <w:t>редактор</w:t>
      </w:r>
      <w:r w:rsidRPr="00411204">
        <w:rPr>
          <w:sz w:val="22"/>
          <w:lang w:val="ru-RU"/>
        </w:rPr>
        <w:t>)</w:t>
      </w:r>
      <w:r w:rsidR="00CB0B39">
        <w:rPr>
          <w:sz w:val="22"/>
          <w:lang w:val="ru-RU"/>
        </w:rPr>
        <w:t>.</w:t>
      </w:r>
      <w:r w:rsidRPr="00411204">
        <w:rPr>
          <w:sz w:val="22"/>
          <w:lang w:val="ru-RU"/>
        </w:rPr>
        <w:t xml:space="preserve"> </w:t>
      </w:r>
      <w:r>
        <w:rPr>
          <w:sz w:val="22"/>
          <w:lang w:val="ru-RU"/>
        </w:rPr>
        <w:t>Политика</w:t>
      </w:r>
      <w:r w:rsidRPr="00411204">
        <w:rPr>
          <w:sz w:val="22"/>
          <w:lang w:val="ru-RU"/>
        </w:rPr>
        <w:t xml:space="preserve"> </w:t>
      </w:r>
      <w:r>
        <w:rPr>
          <w:sz w:val="22"/>
          <w:lang w:val="ru-RU"/>
        </w:rPr>
        <w:t>преференциальных</w:t>
      </w:r>
      <w:r w:rsidRPr="00411204">
        <w:rPr>
          <w:sz w:val="22"/>
          <w:lang w:val="ru-RU"/>
        </w:rPr>
        <w:t xml:space="preserve"> </w:t>
      </w:r>
      <w:r>
        <w:rPr>
          <w:sz w:val="22"/>
          <w:lang w:val="ru-RU"/>
        </w:rPr>
        <w:t>торговых</w:t>
      </w:r>
      <w:r w:rsidRPr="00411204">
        <w:rPr>
          <w:sz w:val="22"/>
          <w:lang w:val="ru-RU"/>
        </w:rPr>
        <w:t xml:space="preserve"> </w:t>
      </w:r>
      <w:r>
        <w:rPr>
          <w:sz w:val="22"/>
          <w:lang w:val="ru-RU"/>
        </w:rPr>
        <w:t>соглашений</w:t>
      </w:r>
      <w:r w:rsidRPr="00411204">
        <w:rPr>
          <w:i/>
          <w:sz w:val="22"/>
          <w:lang w:val="ru-RU"/>
        </w:rPr>
        <w:t xml:space="preserve">: </w:t>
      </w:r>
      <w:r>
        <w:rPr>
          <w:i/>
          <w:sz w:val="22"/>
          <w:lang w:val="ru-RU"/>
        </w:rPr>
        <w:t>Справочник, Всемирный банк</w:t>
      </w:r>
      <w:r w:rsidRPr="00411204">
        <w:rPr>
          <w:sz w:val="22"/>
          <w:lang w:val="ru-RU"/>
        </w:rPr>
        <w:t>.</w:t>
      </w:r>
    </w:p>
    <w:p w:rsidR="000E180E" w:rsidRPr="00411204" w:rsidRDefault="000E180E" w:rsidP="000E180E">
      <w:pPr>
        <w:spacing w:after="120" w:line="240" w:lineRule="auto"/>
        <w:ind w:left="284" w:hanging="284"/>
        <w:jc w:val="both"/>
        <w:rPr>
          <w:sz w:val="22"/>
          <w:lang w:val="ru-RU"/>
        </w:rPr>
      </w:pPr>
      <w:r>
        <w:rPr>
          <w:sz w:val="22"/>
          <w:lang w:val="ru-RU"/>
        </w:rPr>
        <w:t>А</w:t>
      </w:r>
      <w:r w:rsidRPr="00411204">
        <w:rPr>
          <w:sz w:val="22"/>
          <w:lang w:val="ru-RU"/>
        </w:rPr>
        <w:t xml:space="preserve">. </w:t>
      </w:r>
      <w:r>
        <w:rPr>
          <w:sz w:val="22"/>
          <w:lang w:val="ru-RU"/>
        </w:rPr>
        <w:t>Матту</w:t>
      </w:r>
      <w:r w:rsidRPr="00411204">
        <w:rPr>
          <w:sz w:val="22"/>
          <w:lang w:val="ru-RU"/>
        </w:rPr>
        <w:t xml:space="preserve"> </w:t>
      </w:r>
      <w:r>
        <w:rPr>
          <w:sz w:val="22"/>
          <w:lang w:val="ru-RU"/>
        </w:rPr>
        <w:t>и</w:t>
      </w:r>
      <w:r w:rsidRPr="00411204">
        <w:rPr>
          <w:sz w:val="22"/>
          <w:lang w:val="ru-RU"/>
        </w:rPr>
        <w:t xml:space="preserve"> </w:t>
      </w:r>
      <w:r>
        <w:rPr>
          <w:sz w:val="22"/>
          <w:lang w:val="ru-RU"/>
        </w:rPr>
        <w:t>Л</w:t>
      </w:r>
      <w:r w:rsidRPr="00411204">
        <w:rPr>
          <w:sz w:val="22"/>
          <w:lang w:val="ru-RU"/>
        </w:rPr>
        <w:t xml:space="preserve">. </w:t>
      </w:r>
      <w:r>
        <w:rPr>
          <w:sz w:val="22"/>
          <w:lang w:val="ru-RU"/>
        </w:rPr>
        <w:t>Пэйтон</w:t>
      </w:r>
      <w:r w:rsidRPr="00411204">
        <w:rPr>
          <w:sz w:val="22"/>
          <w:lang w:val="ru-RU"/>
        </w:rPr>
        <w:t xml:space="preserve"> (2007). </w:t>
      </w:r>
      <w:r>
        <w:rPr>
          <w:sz w:val="22"/>
          <w:lang w:val="ru-RU"/>
        </w:rPr>
        <w:t>Торговля</w:t>
      </w:r>
      <w:r w:rsidRPr="00411204">
        <w:rPr>
          <w:sz w:val="22"/>
          <w:lang w:val="ru-RU"/>
        </w:rPr>
        <w:t xml:space="preserve"> </w:t>
      </w:r>
      <w:r>
        <w:rPr>
          <w:sz w:val="22"/>
          <w:lang w:val="ru-RU"/>
        </w:rPr>
        <w:t>услугами</w:t>
      </w:r>
      <w:r w:rsidRPr="00411204">
        <w:rPr>
          <w:sz w:val="22"/>
          <w:lang w:val="ru-RU"/>
        </w:rPr>
        <w:t xml:space="preserve"> </w:t>
      </w:r>
      <w:r>
        <w:rPr>
          <w:sz w:val="22"/>
          <w:lang w:val="ru-RU"/>
        </w:rPr>
        <w:t>и</w:t>
      </w:r>
      <w:r w:rsidRPr="00411204">
        <w:rPr>
          <w:sz w:val="22"/>
          <w:lang w:val="ru-RU"/>
        </w:rPr>
        <w:t xml:space="preserve"> </w:t>
      </w:r>
      <w:r>
        <w:rPr>
          <w:sz w:val="22"/>
          <w:lang w:val="ru-RU"/>
        </w:rPr>
        <w:t>развитие</w:t>
      </w:r>
      <w:r w:rsidRPr="00411204">
        <w:rPr>
          <w:i/>
          <w:sz w:val="22"/>
          <w:lang w:val="ru-RU"/>
        </w:rPr>
        <w:t xml:space="preserve">: </w:t>
      </w:r>
      <w:r>
        <w:rPr>
          <w:i/>
          <w:sz w:val="22"/>
          <w:lang w:val="ru-RU"/>
        </w:rPr>
        <w:t>Опыт Замбии</w:t>
      </w:r>
      <w:r w:rsidRPr="00411204">
        <w:rPr>
          <w:sz w:val="22"/>
          <w:lang w:val="ru-RU"/>
        </w:rPr>
        <w:t xml:space="preserve">, </w:t>
      </w:r>
      <w:r>
        <w:rPr>
          <w:sz w:val="22"/>
          <w:lang w:val="ru-RU"/>
        </w:rPr>
        <w:t>Всемирный банк</w:t>
      </w:r>
      <w:r w:rsidRPr="00411204">
        <w:rPr>
          <w:sz w:val="22"/>
          <w:lang w:val="ru-RU"/>
        </w:rPr>
        <w:t>.</w:t>
      </w:r>
    </w:p>
    <w:p w:rsidR="000E180E" w:rsidRDefault="000E180E" w:rsidP="000E180E">
      <w:pPr>
        <w:spacing w:after="120" w:line="240" w:lineRule="auto"/>
        <w:ind w:left="284" w:hanging="284"/>
        <w:jc w:val="both"/>
        <w:rPr>
          <w:sz w:val="22"/>
          <w:lang w:val="ru-RU"/>
        </w:rPr>
      </w:pPr>
      <w:r>
        <w:rPr>
          <w:sz w:val="22"/>
          <w:lang w:val="ru-RU"/>
        </w:rPr>
        <w:t>А</w:t>
      </w:r>
      <w:r w:rsidRPr="00411204">
        <w:rPr>
          <w:sz w:val="22"/>
          <w:lang w:val="ru-RU"/>
        </w:rPr>
        <w:t xml:space="preserve">. </w:t>
      </w:r>
      <w:r>
        <w:rPr>
          <w:sz w:val="22"/>
          <w:lang w:val="ru-RU"/>
        </w:rPr>
        <w:t>Матту</w:t>
      </w:r>
      <w:r w:rsidRPr="00411204">
        <w:rPr>
          <w:sz w:val="22"/>
          <w:lang w:val="ru-RU"/>
        </w:rPr>
        <w:t xml:space="preserve"> </w:t>
      </w:r>
      <w:r>
        <w:rPr>
          <w:sz w:val="22"/>
          <w:lang w:val="ru-RU"/>
        </w:rPr>
        <w:t>и</w:t>
      </w:r>
      <w:r w:rsidRPr="00411204">
        <w:rPr>
          <w:sz w:val="22"/>
          <w:lang w:val="ru-RU"/>
        </w:rPr>
        <w:t xml:space="preserve"> </w:t>
      </w:r>
      <w:r>
        <w:rPr>
          <w:sz w:val="22"/>
          <w:lang w:val="ru-RU"/>
        </w:rPr>
        <w:t>Р</w:t>
      </w:r>
      <w:r w:rsidRPr="00411204">
        <w:rPr>
          <w:sz w:val="22"/>
          <w:lang w:val="ru-RU"/>
        </w:rPr>
        <w:t xml:space="preserve">. </w:t>
      </w:r>
      <w:r>
        <w:rPr>
          <w:sz w:val="22"/>
          <w:lang w:val="ru-RU"/>
        </w:rPr>
        <w:t>Стерн</w:t>
      </w:r>
      <w:r w:rsidRPr="00411204">
        <w:rPr>
          <w:sz w:val="22"/>
          <w:lang w:val="ru-RU"/>
        </w:rPr>
        <w:t xml:space="preserve"> (2008). </w:t>
      </w:r>
      <w:r w:rsidRPr="0012628A">
        <w:rPr>
          <w:sz w:val="22"/>
          <w:lang w:val="ru-RU"/>
        </w:rPr>
        <w:t>“</w:t>
      </w:r>
      <w:r>
        <w:rPr>
          <w:sz w:val="22"/>
          <w:lang w:val="ru-RU"/>
        </w:rPr>
        <w:t>Обзор</w:t>
      </w:r>
      <w:r w:rsidRPr="0012628A">
        <w:rPr>
          <w:sz w:val="22"/>
          <w:lang w:val="ru-RU"/>
        </w:rPr>
        <w:t xml:space="preserve">”, </w:t>
      </w:r>
      <w:r>
        <w:rPr>
          <w:sz w:val="22"/>
          <w:lang w:val="ru-RU"/>
        </w:rPr>
        <w:t>в</w:t>
      </w:r>
      <w:r w:rsidRPr="0012628A">
        <w:rPr>
          <w:sz w:val="22"/>
          <w:lang w:val="ru-RU"/>
        </w:rPr>
        <w:t xml:space="preserve"> </w:t>
      </w:r>
      <w:r>
        <w:rPr>
          <w:sz w:val="22"/>
          <w:lang w:val="ru-RU"/>
        </w:rPr>
        <w:t>работе</w:t>
      </w:r>
      <w:r w:rsidRPr="0012628A">
        <w:rPr>
          <w:sz w:val="22"/>
          <w:lang w:val="ru-RU"/>
        </w:rPr>
        <w:t xml:space="preserve"> </w:t>
      </w:r>
      <w:r>
        <w:rPr>
          <w:sz w:val="22"/>
          <w:lang w:val="ru-RU"/>
        </w:rPr>
        <w:t>А</w:t>
      </w:r>
      <w:r w:rsidRPr="0012628A">
        <w:rPr>
          <w:sz w:val="22"/>
          <w:lang w:val="ru-RU"/>
        </w:rPr>
        <w:t xml:space="preserve">. </w:t>
      </w:r>
      <w:r>
        <w:rPr>
          <w:sz w:val="22"/>
          <w:lang w:val="ru-RU"/>
        </w:rPr>
        <w:t>Матту</w:t>
      </w:r>
      <w:r w:rsidRPr="0012628A">
        <w:rPr>
          <w:sz w:val="22"/>
          <w:lang w:val="ru-RU"/>
        </w:rPr>
        <w:t xml:space="preserve">, </w:t>
      </w:r>
      <w:r>
        <w:rPr>
          <w:sz w:val="22"/>
          <w:lang w:val="ru-RU"/>
        </w:rPr>
        <w:t>Р</w:t>
      </w:r>
      <w:r w:rsidRPr="0012628A">
        <w:rPr>
          <w:sz w:val="22"/>
          <w:lang w:val="ru-RU"/>
        </w:rPr>
        <w:t xml:space="preserve">. </w:t>
      </w:r>
      <w:r>
        <w:rPr>
          <w:sz w:val="22"/>
          <w:lang w:val="ru-RU"/>
        </w:rPr>
        <w:t>Стерна</w:t>
      </w:r>
      <w:r w:rsidRPr="0012628A">
        <w:rPr>
          <w:sz w:val="22"/>
          <w:lang w:val="ru-RU"/>
        </w:rPr>
        <w:t xml:space="preserve"> </w:t>
      </w:r>
      <w:r>
        <w:rPr>
          <w:sz w:val="22"/>
          <w:lang w:val="ru-RU"/>
        </w:rPr>
        <w:t>и</w:t>
      </w:r>
      <w:r w:rsidRPr="0012628A">
        <w:rPr>
          <w:sz w:val="22"/>
          <w:lang w:val="ru-RU"/>
        </w:rPr>
        <w:t xml:space="preserve"> </w:t>
      </w:r>
      <w:r>
        <w:rPr>
          <w:sz w:val="22"/>
          <w:lang w:val="ru-RU"/>
        </w:rPr>
        <w:t>Дж</w:t>
      </w:r>
      <w:r w:rsidRPr="0012628A">
        <w:rPr>
          <w:sz w:val="22"/>
          <w:lang w:val="ru-RU"/>
        </w:rPr>
        <w:t xml:space="preserve">. </w:t>
      </w:r>
      <w:r>
        <w:rPr>
          <w:sz w:val="22"/>
          <w:lang w:val="ru-RU"/>
        </w:rPr>
        <w:t>Занини</w:t>
      </w:r>
      <w:r w:rsidR="00CB0B39">
        <w:rPr>
          <w:sz w:val="22"/>
          <w:lang w:val="ru-RU"/>
        </w:rPr>
        <w:t>.</w:t>
      </w:r>
      <w:r w:rsidRPr="00411204">
        <w:rPr>
          <w:sz w:val="22"/>
          <w:lang w:val="ru-RU"/>
        </w:rPr>
        <w:t xml:space="preserve"> </w:t>
      </w:r>
      <w:r>
        <w:rPr>
          <w:sz w:val="22"/>
          <w:lang w:val="ru-RU"/>
        </w:rPr>
        <w:t>Справочник</w:t>
      </w:r>
      <w:r w:rsidRPr="00411204">
        <w:rPr>
          <w:sz w:val="22"/>
          <w:lang w:val="ru-RU"/>
        </w:rPr>
        <w:t xml:space="preserve"> </w:t>
      </w:r>
      <w:r>
        <w:rPr>
          <w:sz w:val="22"/>
          <w:lang w:val="ru-RU"/>
        </w:rPr>
        <w:t>по</w:t>
      </w:r>
      <w:r w:rsidRPr="00411204">
        <w:rPr>
          <w:sz w:val="22"/>
          <w:lang w:val="ru-RU"/>
        </w:rPr>
        <w:t xml:space="preserve"> </w:t>
      </w:r>
      <w:r>
        <w:rPr>
          <w:sz w:val="22"/>
          <w:lang w:val="ru-RU"/>
        </w:rPr>
        <w:t>международной</w:t>
      </w:r>
      <w:r w:rsidRPr="00411204">
        <w:rPr>
          <w:sz w:val="22"/>
          <w:lang w:val="ru-RU"/>
        </w:rPr>
        <w:t xml:space="preserve"> </w:t>
      </w:r>
      <w:r>
        <w:rPr>
          <w:sz w:val="22"/>
          <w:lang w:val="ru-RU"/>
        </w:rPr>
        <w:t>торговле</w:t>
      </w:r>
      <w:r w:rsidRPr="00411204">
        <w:rPr>
          <w:sz w:val="22"/>
          <w:lang w:val="ru-RU"/>
        </w:rPr>
        <w:t xml:space="preserve"> </w:t>
      </w:r>
      <w:r>
        <w:rPr>
          <w:sz w:val="22"/>
          <w:lang w:val="ru-RU"/>
        </w:rPr>
        <w:t>услугами</w:t>
      </w:r>
      <w:r w:rsidRPr="00411204">
        <w:rPr>
          <w:sz w:val="22"/>
          <w:lang w:val="ru-RU"/>
        </w:rPr>
        <w:t xml:space="preserve">, </w:t>
      </w:r>
      <w:r w:rsidRPr="00B71152">
        <w:rPr>
          <w:sz w:val="22"/>
        </w:rPr>
        <w:t>Oxford</w:t>
      </w:r>
      <w:r w:rsidRPr="00411204">
        <w:rPr>
          <w:sz w:val="22"/>
          <w:lang w:val="ru-RU"/>
        </w:rPr>
        <w:t xml:space="preserve"> </w:t>
      </w:r>
      <w:r w:rsidRPr="00B71152">
        <w:rPr>
          <w:sz w:val="22"/>
        </w:rPr>
        <w:t>University</w:t>
      </w:r>
      <w:r w:rsidRPr="00411204">
        <w:rPr>
          <w:sz w:val="22"/>
          <w:lang w:val="ru-RU"/>
        </w:rPr>
        <w:t xml:space="preserve"> </w:t>
      </w:r>
      <w:r w:rsidRPr="00B71152">
        <w:rPr>
          <w:sz w:val="22"/>
        </w:rPr>
        <w:t>Press</w:t>
      </w:r>
      <w:r w:rsidRPr="00411204">
        <w:rPr>
          <w:sz w:val="22"/>
          <w:lang w:val="ru-RU"/>
        </w:rPr>
        <w:t>.</w:t>
      </w:r>
    </w:p>
    <w:p w:rsidR="000E180E" w:rsidRPr="00834D8F" w:rsidRDefault="000E180E" w:rsidP="000E180E">
      <w:pPr>
        <w:spacing w:after="120" w:line="240" w:lineRule="auto"/>
        <w:ind w:left="284" w:hanging="284"/>
        <w:jc w:val="both"/>
        <w:rPr>
          <w:sz w:val="22"/>
          <w:lang w:val="ru-RU"/>
        </w:rPr>
      </w:pPr>
      <w:r>
        <w:rPr>
          <w:sz w:val="22"/>
          <w:lang w:val="ru-RU"/>
        </w:rPr>
        <w:t>Метро</w:t>
      </w:r>
      <w:r w:rsidRPr="0012628A">
        <w:rPr>
          <w:sz w:val="22"/>
          <w:lang w:val="ru-RU"/>
        </w:rPr>
        <w:t xml:space="preserve"> (2012). </w:t>
      </w:r>
      <w:r>
        <w:rPr>
          <w:sz w:val="22"/>
          <w:lang w:val="ru-RU"/>
        </w:rPr>
        <w:t>Статус</w:t>
      </w:r>
      <w:r w:rsidRPr="00834D8F">
        <w:rPr>
          <w:sz w:val="22"/>
          <w:lang w:val="ru-RU"/>
        </w:rPr>
        <w:t xml:space="preserve"> </w:t>
      </w:r>
      <w:r>
        <w:rPr>
          <w:sz w:val="22"/>
          <w:lang w:val="ru-RU"/>
        </w:rPr>
        <w:t>торгового</w:t>
      </w:r>
      <w:r w:rsidRPr="00834D8F">
        <w:rPr>
          <w:sz w:val="22"/>
          <w:lang w:val="ru-RU"/>
        </w:rPr>
        <w:t xml:space="preserve"> </w:t>
      </w:r>
      <w:r>
        <w:rPr>
          <w:sz w:val="22"/>
          <w:lang w:val="ru-RU"/>
        </w:rPr>
        <w:t>центра</w:t>
      </w:r>
      <w:r w:rsidRPr="00834D8F">
        <w:rPr>
          <w:sz w:val="22"/>
          <w:lang w:val="ru-RU"/>
        </w:rPr>
        <w:t xml:space="preserve"> </w:t>
      </w:r>
      <w:r w:rsidRPr="00B71152">
        <w:rPr>
          <w:i/>
          <w:sz w:val="22"/>
        </w:rPr>
        <w:t>Metro</w:t>
      </w:r>
      <w:r w:rsidRPr="00834D8F">
        <w:rPr>
          <w:i/>
          <w:sz w:val="22"/>
          <w:lang w:val="ru-RU"/>
        </w:rPr>
        <w:t xml:space="preserve"> </w:t>
      </w:r>
      <w:r>
        <w:rPr>
          <w:i/>
          <w:sz w:val="22"/>
          <w:lang w:val="ru-RU"/>
        </w:rPr>
        <w:t>в</w:t>
      </w:r>
      <w:r w:rsidRPr="00834D8F">
        <w:rPr>
          <w:i/>
          <w:sz w:val="22"/>
          <w:lang w:val="ru-RU"/>
        </w:rPr>
        <w:t xml:space="preserve"> </w:t>
      </w:r>
      <w:r>
        <w:rPr>
          <w:i/>
          <w:sz w:val="22"/>
          <w:lang w:val="ru-RU"/>
        </w:rPr>
        <w:t>Казахстане</w:t>
      </w:r>
      <w:r w:rsidR="00CB0B39">
        <w:rPr>
          <w:i/>
          <w:sz w:val="22"/>
          <w:lang w:val="ru-RU"/>
        </w:rPr>
        <w:t>.</w:t>
      </w:r>
      <w:r w:rsidR="00CB0B39">
        <w:rPr>
          <w:sz w:val="22"/>
          <w:lang w:val="ru-RU"/>
        </w:rPr>
        <w:t>.</w:t>
      </w:r>
      <w:r>
        <w:rPr>
          <w:sz w:val="22"/>
          <w:lang w:val="ru-RU"/>
        </w:rPr>
        <w:t>Презентация</w:t>
      </w:r>
      <w:r w:rsidRPr="00834D8F">
        <w:rPr>
          <w:sz w:val="22"/>
          <w:lang w:val="ru-RU"/>
        </w:rPr>
        <w:t xml:space="preserve"> </w:t>
      </w:r>
      <w:r w:rsidRPr="00B71152">
        <w:rPr>
          <w:sz w:val="22"/>
        </w:rPr>
        <w:t>M</w:t>
      </w:r>
      <w:r w:rsidRPr="00834D8F">
        <w:rPr>
          <w:sz w:val="22"/>
          <w:lang w:val="ru-RU"/>
        </w:rPr>
        <w:t xml:space="preserve">. </w:t>
      </w:r>
      <w:r>
        <w:rPr>
          <w:sz w:val="22"/>
          <w:lang w:val="ru-RU"/>
        </w:rPr>
        <w:t>Франса Мюллера</w:t>
      </w:r>
      <w:r w:rsidRPr="00834D8F">
        <w:rPr>
          <w:sz w:val="22"/>
          <w:lang w:val="ru-RU"/>
        </w:rPr>
        <w:t xml:space="preserve">, </w:t>
      </w:r>
      <w:r>
        <w:rPr>
          <w:sz w:val="22"/>
          <w:lang w:val="ru-RU"/>
        </w:rPr>
        <w:t xml:space="preserve">Берлин, </w:t>
      </w:r>
      <w:r w:rsidRPr="00834D8F">
        <w:rPr>
          <w:sz w:val="22"/>
          <w:lang w:val="ru-RU"/>
        </w:rPr>
        <w:t>8</w:t>
      </w:r>
      <w:r>
        <w:rPr>
          <w:sz w:val="22"/>
          <w:lang w:val="ru-RU"/>
        </w:rPr>
        <w:t xml:space="preserve"> февраля</w:t>
      </w:r>
      <w:r w:rsidRPr="00834D8F">
        <w:rPr>
          <w:sz w:val="22"/>
          <w:lang w:val="ru-RU"/>
        </w:rPr>
        <w:t>.</w:t>
      </w:r>
    </w:p>
    <w:p w:rsidR="000E180E" w:rsidRPr="00411204" w:rsidRDefault="000E180E" w:rsidP="000E180E">
      <w:pPr>
        <w:spacing w:after="120" w:line="240" w:lineRule="auto"/>
        <w:ind w:left="284" w:hanging="284"/>
        <w:jc w:val="both"/>
        <w:rPr>
          <w:sz w:val="22"/>
          <w:lang w:val="ru-RU"/>
        </w:rPr>
      </w:pPr>
      <w:r>
        <w:rPr>
          <w:sz w:val="22"/>
          <w:lang w:val="ru-RU"/>
        </w:rPr>
        <w:t>С</w:t>
      </w:r>
      <w:r w:rsidRPr="00411204">
        <w:rPr>
          <w:sz w:val="22"/>
          <w:lang w:val="ru-RU"/>
        </w:rPr>
        <w:t xml:space="preserve">. </w:t>
      </w:r>
      <w:r>
        <w:rPr>
          <w:sz w:val="22"/>
          <w:lang w:val="ru-RU"/>
        </w:rPr>
        <w:t>Мирудот</w:t>
      </w:r>
      <w:r w:rsidRPr="00411204">
        <w:rPr>
          <w:sz w:val="22"/>
          <w:lang w:val="ru-RU"/>
        </w:rPr>
        <w:t xml:space="preserve"> </w:t>
      </w:r>
      <w:r>
        <w:rPr>
          <w:sz w:val="22"/>
          <w:lang w:val="ru-RU"/>
        </w:rPr>
        <w:t>и</w:t>
      </w:r>
      <w:r w:rsidRPr="00411204">
        <w:rPr>
          <w:sz w:val="22"/>
          <w:lang w:val="ru-RU"/>
        </w:rPr>
        <w:t xml:space="preserve"> </w:t>
      </w:r>
      <w:r>
        <w:rPr>
          <w:sz w:val="22"/>
          <w:lang w:val="ru-RU"/>
        </w:rPr>
        <w:t>Б</w:t>
      </w:r>
      <w:r w:rsidRPr="00411204">
        <w:rPr>
          <w:sz w:val="22"/>
          <w:lang w:val="ru-RU"/>
        </w:rPr>
        <w:t xml:space="preserve">. </w:t>
      </w:r>
      <w:r>
        <w:rPr>
          <w:sz w:val="22"/>
          <w:lang w:val="ru-RU"/>
        </w:rPr>
        <w:t xml:space="preserve">Шепард </w:t>
      </w:r>
      <w:r w:rsidRPr="00411204">
        <w:rPr>
          <w:sz w:val="22"/>
          <w:lang w:val="ru-RU"/>
        </w:rPr>
        <w:t>(2012). “</w:t>
      </w:r>
      <w:r>
        <w:rPr>
          <w:sz w:val="22"/>
          <w:lang w:val="ru-RU"/>
        </w:rPr>
        <w:t>Региональные</w:t>
      </w:r>
      <w:r w:rsidRPr="00411204">
        <w:rPr>
          <w:sz w:val="22"/>
          <w:lang w:val="ru-RU"/>
        </w:rPr>
        <w:t xml:space="preserve"> </w:t>
      </w:r>
      <w:r>
        <w:rPr>
          <w:sz w:val="22"/>
          <w:lang w:val="ru-RU"/>
        </w:rPr>
        <w:t>торговые</w:t>
      </w:r>
      <w:r w:rsidRPr="00411204">
        <w:rPr>
          <w:sz w:val="22"/>
          <w:lang w:val="ru-RU"/>
        </w:rPr>
        <w:t xml:space="preserve"> </w:t>
      </w:r>
      <w:r>
        <w:rPr>
          <w:sz w:val="22"/>
          <w:lang w:val="ru-RU"/>
        </w:rPr>
        <w:t>соглашения</w:t>
      </w:r>
      <w:r w:rsidRPr="00411204">
        <w:rPr>
          <w:sz w:val="22"/>
          <w:lang w:val="ru-RU"/>
        </w:rPr>
        <w:t xml:space="preserve"> </w:t>
      </w:r>
      <w:r>
        <w:rPr>
          <w:sz w:val="22"/>
          <w:lang w:val="ru-RU"/>
        </w:rPr>
        <w:t>и</w:t>
      </w:r>
      <w:r w:rsidRPr="00411204">
        <w:rPr>
          <w:sz w:val="22"/>
          <w:lang w:val="ru-RU"/>
        </w:rPr>
        <w:t xml:space="preserve"> </w:t>
      </w:r>
      <w:r>
        <w:rPr>
          <w:sz w:val="22"/>
          <w:lang w:val="ru-RU"/>
        </w:rPr>
        <w:t>торговые</w:t>
      </w:r>
      <w:r w:rsidRPr="00411204">
        <w:rPr>
          <w:sz w:val="22"/>
          <w:lang w:val="ru-RU"/>
        </w:rPr>
        <w:t xml:space="preserve"> </w:t>
      </w:r>
      <w:r>
        <w:rPr>
          <w:sz w:val="22"/>
          <w:lang w:val="ru-RU"/>
        </w:rPr>
        <w:t>затраты</w:t>
      </w:r>
      <w:r w:rsidRPr="00411204">
        <w:rPr>
          <w:sz w:val="22"/>
          <w:lang w:val="ru-RU"/>
        </w:rPr>
        <w:t xml:space="preserve"> </w:t>
      </w:r>
      <w:r>
        <w:rPr>
          <w:sz w:val="22"/>
          <w:lang w:val="ru-RU"/>
        </w:rPr>
        <w:t>в сфере услуг”,</w:t>
      </w:r>
      <w:r w:rsidRPr="00411204">
        <w:rPr>
          <w:sz w:val="22"/>
          <w:lang w:val="ru-RU"/>
        </w:rPr>
        <w:t xml:space="preserve"> </w:t>
      </w:r>
      <w:r w:rsidRPr="00B71152">
        <w:rPr>
          <w:sz w:val="22"/>
        </w:rPr>
        <w:t>Groupe</w:t>
      </w:r>
      <w:r w:rsidRPr="00411204">
        <w:rPr>
          <w:sz w:val="22"/>
          <w:lang w:val="ru-RU"/>
        </w:rPr>
        <w:t xml:space="preserve"> </w:t>
      </w:r>
      <w:r w:rsidRPr="00B71152">
        <w:rPr>
          <w:sz w:val="22"/>
        </w:rPr>
        <w:t>d</w:t>
      </w:r>
      <w:r w:rsidRPr="00411204">
        <w:rPr>
          <w:sz w:val="22"/>
          <w:lang w:val="ru-RU"/>
        </w:rPr>
        <w:t>’</w:t>
      </w:r>
      <w:r w:rsidRPr="00B71152">
        <w:rPr>
          <w:sz w:val="22"/>
        </w:rPr>
        <w:t>Economie</w:t>
      </w:r>
      <w:r w:rsidRPr="00411204">
        <w:rPr>
          <w:sz w:val="22"/>
          <w:lang w:val="ru-RU"/>
        </w:rPr>
        <w:t xml:space="preserve"> </w:t>
      </w:r>
      <w:r w:rsidRPr="00B71152">
        <w:rPr>
          <w:sz w:val="22"/>
        </w:rPr>
        <w:t>Mondiale</w:t>
      </w:r>
      <w:r w:rsidRPr="00411204">
        <w:rPr>
          <w:sz w:val="22"/>
          <w:lang w:val="ru-RU"/>
        </w:rPr>
        <w:t xml:space="preserve"> </w:t>
      </w:r>
      <w:r w:rsidRPr="00B71152">
        <w:rPr>
          <w:sz w:val="22"/>
        </w:rPr>
        <w:t>de</w:t>
      </w:r>
      <w:r w:rsidRPr="00411204">
        <w:rPr>
          <w:sz w:val="22"/>
          <w:lang w:val="ru-RU"/>
        </w:rPr>
        <w:t xml:space="preserve"> </w:t>
      </w:r>
      <w:r w:rsidRPr="00B71152">
        <w:rPr>
          <w:sz w:val="22"/>
        </w:rPr>
        <w:t>SciencesPo</w:t>
      </w:r>
      <w:r w:rsidRPr="00411204">
        <w:rPr>
          <w:sz w:val="22"/>
          <w:lang w:val="ru-RU"/>
        </w:rPr>
        <w:t>.</w:t>
      </w:r>
    </w:p>
    <w:p w:rsidR="000E180E" w:rsidRDefault="000E180E" w:rsidP="000E180E">
      <w:pPr>
        <w:pStyle w:val="Biblio-Entry"/>
        <w:ind w:left="284" w:hanging="284"/>
        <w:jc w:val="both"/>
        <w:rPr>
          <w:rFonts w:ascii="Times New Roman" w:hAnsi="Times New Roman"/>
          <w:sz w:val="22"/>
          <w:szCs w:val="22"/>
          <w:lang w:val="ru-RU"/>
        </w:rPr>
      </w:pPr>
      <w:r>
        <w:rPr>
          <w:rFonts w:ascii="Times New Roman" w:hAnsi="Times New Roman"/>
          <w:sz w:val="22"/>
          <w:szCs w:val="22"/>
          <w:lang w:val="ru-RU"/>
        </w:rPr>
        <w:t>С</w:t>
      </w:r>
      <w:r w:rsidRPr="00411204">
        <w:rPr>
          <w:rFonts w:ascii="Times New Roman" w:hAnsi="Times New Roman"/>
          <w:sz w:val="22"/>
          <w:szCs w:val="22"/>
          <w:lang w:val="ru-RU"/>
        </w:rPr>
        <w:t xml:space="preserve">. </w:t>
      </w:r>
      <w:r>
        <w:rPr>
          <w:rFonts w:ascii="Times New Roman" w:hAnsi="Times New Roman"/>
          <w:sz w:val="22"/>
          <w:szCs w:val="22"/>
          <w:lang w:val="ru-RU"/>
        </w:rPr>
        <w:t>Мирудот</w:t>
      </w:r>
      <w:r w:rsidRPr="00411204">
        <w:rPr>
          <w:rFonts w:ascii="Times New Roman" w:hAnsi="Times New Roman"/>
          <w:sz w:val="22"/>
          <w:szCs w:val="22"/>
          <w:lang w:val="ru-RU"/>
        </w:rPr>
        <w:t xml:space="preserve"> </w:t>
      </w:r>
      <w:r>
        <w:rPr>
          <w:rFonts w:ascii="Times New Roman" w:hAnsi="Times New Roman"/>
          <w:sz w:val="22"/>
          <w:szCs w:val="22"/>
          <w:lang w:val="ru-RU"/>
        </w:rPr>
        <w:t>и</w:t>
      </w:r>
      <w:r w:rsidRPr="00411204">
        <w:rPr>
          <w:rFonts w:ascii="Times New Roman" w:hAnsi="Times New Roman"/>
          <w:sz w:val="22"/>
          <w:szCs w:val="22"/>
          <w:lang w:val="ru-RU"/>
        </w:rPr>
        <w:t xml:space="preserve"> </w:t>
      </w:r>
      <w:r w:rsidRPr="00B71152">
        <w:rPr>
          <w:rFonts w:ascii="Times New Roman" w:hAnsi="Times New Roman"/>
          <w:sz w:val="22"/>
          <w:szCs w:val="22"/>
        </w:rPr>
        <w:t>A</w:t>
      </w:r>
      <w:r w:rsidRPr="00411204">
        <w:rPr>
          <w:rFonts w:ascii="Times New Roman" w:hAnsi="Times New Roman"/>
          <w:sz w:val="22"/>
          <w:szCs w:val="22"/>
          <w:lang w:val="ru-RU"/>
        </w:rPr>
        <w:t xml:space="preserve">. </w:t>
      </w:r>
      <w:r>
        <w:rPr>
          <w:rFonts w:ascii="Times New Roman" w:hAnsi="Times New Roman"/>
          <w:sz w:val="22"/>
          <w:szCs w:val="22"/>
          <w:lang w:val="ru-RU"/>
        </w:rPr>
        <w:t>Раджуссис</w:t>
      </w:r>
      <w:r w:rsidRPr="00411204">
        <w:rPr>
          <w:rFonts w:ascii="Times New Roman" w:hAnsi="Times New Roman"/>
          <w:sz w:val="22"/>
          <w:szCs w:val="22"/>
          <w:lang w:val="ru-RU"/>
        </w:rPr>
        <w:t xml:space="preserve"> (2009), “</w:t>
      </w:r>
      <w:r>
        <w:rPr>
          <w:rFonts w:ascii="Times New Roman" w:hAnsi="Times New Roman"/>
          <w:sz w:val="22"/>
          <w:szCs w:val="22"/>
          <w:lang w:val="ru-RU"/>
        </w:rPr>
        <w:t>Вертикальная</w:t>
      </w:r>
      <w:r w:rsidRPr="00411204">
        <w:rPr>
          <w:rFonts w:ascii="Times New Roman" w:hAnsi="Times New Roman"/>
          <w:sz w:val="22"/>
          <w:szCs w:val="22"/>
          <w:lang w:val="ru-RU"/>
        </w:rPr>
        <w:t xml:space="preserve"> </w:t>
      </w:r>
      <w:r>
        <w:rPr>
          <w:rFonts w:ascii="Times New Roman" w:hAnsi="Times New Roman"/>
          <w:sz w:val="22"/>
          <w:szCs w:val="22"/>
          <w:lang w:val="ru-RU"/>
        </w:rPr>
        <w:t>торговля</w:t>
      </w:r>
      <w:r w:rsidRPr="00411204">
        <w:rPr>
          <w:rFonts w:ascii="Times New Roman" w:hAnsi="Times New Roman"/>
          <w:sz w:val="22"/>
          <w:szCs w:val="22"/>
          <w:lang w:val="ru-RU"/>
        </w:rPr>
        <w:t xml:space="preserve">, </w:t>
      </w:r>
      <w:r>
        <w:rPr>
          <w:rFonts w:ascii="Times New Roman" w:hAnsi="Times New Roman"/>
          <w:sz w:val="22"/>
          <w:szCs w:val="22"/>
          <w:lang w:val="ru-RU"/>
        </w:rPr>
        <w:t>торговые</w:t>
      </w:r>
      <w:r w:rsidRPr="00411204">
        <w:rPr>
          <w:rFonts w:ascii="Times New Roman" w:hAnsi="Times New Roman"/>
          <w:sz w:val="22"/>
          <w:szCs w:val="22"/>
          <w:lang w:val="ru-RU"/>
        </w:rPr>
        <w:t xml:space="preserve"> </w:t>
      </w:r>
      <w:r>
        <w:rPr>
          <w:rFonts w:ascii="Times New Roman" w:hAnsi="Times New Roman"/>
          <w:sz w:val="22"/>
          <w:szCs w:val="22"/>
          <w:lang w:val="ru-RU"/>
        </w:rPr>
        <w:t>затраты и ПИИ</w:t>
      </w:r>
      <w:r w:rsidRPr="00411204">
        <w:rPr>
          <w:rFonts w:ascii="Times New Roman" w:hAnsi="Times New Roman"/>
          <w:sz w:val="22"/>
          <w:szCs w:val="22"/>
          <w:lang w:val="ru-RU"/>
        </w:rPr>
        <w:t>”</w:t>
      </w:r>
      <w:r w:rsidR="00CB0B39">
        <w:rPr>
          <w:rFonts w:ascii="Times New Roman" w:hAnsi="Times New Roman"/>
          <w:sz w:val="22"/>
          <w:szCs w:val="22"/>
          <w:lang w:val="ru-RU"/>
        </w:rPr>
        <w:t>.</w:t>
      </w:r>
      <w:r w:rsidRPr="00411204">
        <w:rPr>
          <w:rFonts w:ascii="Times New Roman" w:hAnsi="Times New Roman"/>
          <w:sz w:val="22"/>
          <w:szCs w:val="22"/>
          <w:lang w:val="ru-RU"/>
        </w:rPr>
        <w:t xml:space="preserve"> </w:t>
      </w:r>
      <w:r>
        <w:rPr>
          <w:rFonts w:ascii="Times New Roman" w:hAnsi="Times New Roman"/>
          <w:sz w:val="22"/>
          <w:szCs w:val="22"/>
          <w:lang w:val="ru-RU"/>
        </w:rPr>
        <w:t>Рабочий доклад ОЭСР по вопросам торговой политики №</w:t>
      </w:r>
      <w:r w:rsidRPr="00411204">
        <w:rPr>
          <w:rFonts w:ascii="Times New Roman" w:hAnsi="Times New Roman"/>
          <w:sz w:val="22"/>
          <w:szCs w:val="22"/>
          <w:lang w:val="ru-RU"/>
        </w:rPr>
        <w:t xml:space="preserve"> 89, </w:t>
      </w:r>
      <w:r w:rsidRPr="00B71152">
        <w:rPr>
          <w:rFonts w:ascii="Times New Roman" w:hAnsi="Times New Roman"/>
          <w:sz w:val="22"/>
          <w:szCs w:val="22"/>
        </w:rPr>
        <w:t>OECD</w:t>
      </w:r>
      <w:r w:rsidRPr="00411204">
        <w:rPr>
          <w:rFonts w:ascii="Times New Roman" w:hAnsi="Times New Roman"/>
          <w:sz w:val="22"/>
          <w:szCs w:val="22"/>
          <w:lang w:val="ru-RU"/>
        </w:rPr>
        <w:t xml:space="preserve"> </w:t>
      </w:r>
      <w:r w:rsidRPr="00B71152">
        <w:rPr>
          <w:rFonts w:ascii="Times New Roman" w:hAnsi="Times New Roman"/>
          <w:sz w:val="22"/>
          <w:szCs w:val="22"/>
        </w:rPr>
        <w:t>Publishing</w:t>
      </w:r>
      <w:r w:rsidRPr="00411204">
        <w:rPr>
          <w:rFonts w:ascii="Times New Roman" w:hAnsi="Times New Roman"/>
          <w:sz w:val="22"/>
          <w:szCs w:val="22"/>
          <w:lang w:val="ru-RU"/>
        </w:rPr>
        <w:t>.</w:t>
      </w:r>
    </w:p>
    <w:p w:rsidR="000E180E" w:rsidRDefault="000E180E" w:rsidP="000E180E">
      <w:pPr>
        <w:pStyle w:val="Biblio-Entry"/>
        <w:ind w:left="284" w:hanging="284"/>
        <w:jc w:val="both"/>
        <w:rPr>
          <w:rFonts w:ascii="Times New Roman" w:hAnsi="Times New Roman"/>
          <w:sz w:val="22"/>
          <w:szCs w:val="22"/>
          <w:lang w:val="ru-RU"/>
        </w:rPr>
      </w:pPr>
      <w:r>
        <w:rPr>
          <w:rFonts w:ascii="Times New Roman" w:hAnsi="Times New Roman"/>
          <w:sz w:val="22"/>
          <w:szCs w:val="22"/>
          <w:lang w:val="ru-RU"/>
        </w:rPr>
        <w:t>С</w:t>
      </w:r>
      <w:r w:rsidRPr="00411204">
        <w:rPr>
          <w:rFonts w:ascii="Times New Roman" w:hAnsi="Times New Roman"/>
          <w:sz w:val="22"/>
          <w:szCs w:val="22"/>
          <w:lang w:val="ru-RU"/>
        </w:rPr>
        <w:t xml:space="preserve">. </w:t>
      </w:r>
      <w:r>
        <w:rPr>
          <w:rFonts w:ascii="Times New Roman" w:hAnsi="Times New Roman"/>
          <w:sz w:val="22"/>
          <w:szCs w:val="22"/>
          <w:lang w:val="ru-RU"/>
        </w:rPr>
        <w:t>Мирудот</w:t>
      </w:r>
      <w:r w:rsidRPr="00411204">
        <w:rPr>
          <w:rFonts w:ascii="Times New Roman" w:hAnsi="Times New Roman"/>
          <w:sz w:val="22"/>
          <w:szCs w:val="22"/>
          <w:lang w:val="ru-RU"/>
        </w:rPr>
        <w:t xml:space="preserve">, </w:t>
      </w:r>
      <w:r>
        <w:rPr>
          <w:rFonts w:ascii="Times New Roman" w:hAnsi="Times New Roman"/>
          <w:sz w:val="22"/>
          <w:szCs w:val="22"/>
          <w:lang w:val="ru-RU"/>
        </w:rPr>
        <w:t>Р</w:t>
      </w:r>
      <w:r w:rsidRPr="00411204">
        <w:rPr>
          <w:rFonts w:ascii="Times New Roman" w:hAnsi="Times New Roman"/>
          <w:sz w:val="22"/>
          <w:szCs w:val="22"/>
          <w:lang w:val="ru-RU"/>
        </w:rPr>
        <w:t xml:space="preserve">. </w:t>
      </w:r>
      <w:r>
        <w:rPr>
          <w:rFonts w:ascii="Times New Roman" w:hAnsi="Times New Roman"/>
          <w:sz w:val="22"/>
          <w:szCs w:val="22"/>
          <w:lang w:val="ru-RU"/>
        </w:rPr>
        <w:t>Ланц</w:t>
      </w:r>
      <w:r w:rsidRPr="00411204">
        <w:rPr>
          <w:rFonts w:ascii="Times New Roman" w:hAnsi="Times New Roman"/>
          <w:sz w:val="22"/>
          <w:szCs w:val="22"/>
          <w:lang w:val="ru-RU"/>
        </w:rPr>
        <w:t xml:space="preserve"> </w:t>
      </w:r>
      <w:r>
        <w:rPr>
          <w:rFonts w:ascii="Times New Roman" w:hAnsi="Times New Roman"/>
          <w:sz w:val="22"/>
          <w:szCs w:val="22"/>
          <w:lang w:val="ru-RU"/>
        </w:rPr>
        <w:t>и</w:t>
      </w:r>
      <w:r w:rsidRPr="00411204">
        <w:rPr>
          <w:rFonts w:ascii="Times New Roman" w:hAnsi="Times New Roman"/>
          <w:sz w:val="22"/>
          <w:szCs w:val="22"/>
          <w:lang w:val="ru-RU"/>
        </w:rPr>
        <w:t xml:space="preserve"> </w:t>
      </w:r>
      <w:r>
        <w:rPr>
          <w:rFonts w:ascii="Times New Roman" w:hAnsi="Times New Roman"/>
          <w:sz w:val="22"/>
          <w:szCs w:val="22"/>
          <w:lang w:val="ru-RU"/>
        </w:rPr>
        <w:t>А</w:t>
      </w:r>
      <w:r w:rsidRPr="00411204">
        <w:rPr>
          <w:rFonts w:ascii="Times New Roman" w:hAnsi="Times New Roman"/>
          <w:sz w:val="22"/>
          <w:szCs w:val="22"/>
          <w:lang w:val="ru-RU"/>
        </w:rPr>
        <w:t xml:space="preserve">. </w:t>
      </w:r>
      <w:r>
        <w:rPr>
          <w:rFonts w:ascii="Times New Roman" w:hAnsi="Times New Roman"/>
          <w:sz w:val="22"/>
          <w:szCs w:val="22"/>
          <w:lang w:val="ru-RU"/>
        </w:rPr>
        <w:t>Раджуссис</w:t>
      </w:r>
      <w:r w:rsidRPr="00411204">
        <w:rPr>
          <w:rFonts w:ascii="Times New Roman" w:hAnsi="Times New Roman"/>
          <w:sz w:val="22"/>
          <w:szCs w:val="22"/>
          <w:lang w:val="ru-RU"/>
        </w:rPr>
        <w:t xml:space="preserve"> (2009). “</w:t>
      </w:r>
      <w:r>
        <w:rPr>
          <w:rFonts w:ascii="Times New Roman" w:hAnsi="Times New Roman"/>
          <w:sz w:val="22"/>
          <w:szCs w:val="22"/>
          <w:lang w:val="ru-RU"/>
        </w:rPr>
        <w:t>Торговля</w:t>
      </w:r>
      <w:r w:rsidRPr="00411204">
        <w:rPr>
          <w:rFonts w:ascii="Times New Roman" w:hAnsi="Times New Roman"/>
          <w:sz w:val="22"/>
          <w:szCs w:val="22"/>
          <w:lang w:val="ru-RU"/>
        </w:rPr>
        <w:t xml:space="preserve"> </w:t>
      </w:r>
      <w:r>
        <w:rPr>
          <w:rFonts w:ascii="Times New Roman" w:hAnsi="Times New Roman"/>
          <w:sz w:val="22"/>
          <w:szCs w:val="22"/>
          <w:lang w:val="ru-RU"/>
        </w:rPr>
        <w:t>промежуточными</w:t>
      </w:r>
      <w:r w:rsidRPr="00411204">
        <w:rPr>
          <w:rFonts w:ascii="Times New Roman" w:hAnsi="Times New Roman"/>
          <w:sz w:val="22"/>
          <w:szCs w:val="22"/>
          <w:lang w:val="ru-RU"/>
        </w:rPr>
        <w:t xml:space="preserve"> </w:t>
      </w:r>
      <w:r>
        <w:rPr>
          <w:rFonts w:ascii="Times New Roman" w:hAnsi="Times New Roman"/>
          <w:sz w:val="22"/>
          <w:szCs w:val="22"/>
          <w:lang w:val="ru-RU"/>
        </w:rPr>
        <w:t>товарами</w:t>
      </w:r>
      <w:r w:rsidRPr="00411204">
        <w:rPr>
          <w:rFonts w:ascii="Times New Roman" w:hAnsi="Times New Roman"/>
          <w:sz w:val="22"/>
          <w:szCs w:val="22"/>
          <w:lang w:val="ru-RU"/>
        </w:rPr>
        <w:t xml:space="preserve"> </w:t>
      </w:r>
      <w:r>
        <w:rPr>
          <w:rFonts w:ascii="Times New Roman" w:hAnsi="Times New Roman"/>
          <w:sz w:val="22"/>
          <w:szCs w:val="22"/>
          <w:lang w:val="ru-RU"/>
        </w:rPr>
        <w:t>и</w:t>
      </w:r>
      <w:r w:rsidRPr="00411204">
        <w:rPr>
          <w:rFonts w:ascii="Times New Roman" w:hAnsi="Times New Roman"/>
          <w:sz w:val="22"/>
          <w:szCs w:val="22"/>
          <w:lang w:val="ru-RU"/>
        </w:rPr>
        <w:t xml:space="preserve"> </w:t>
      </w:r>
      <w:r>
        <w:rPr>
          <w:rFonts w:ascii="Times New Roman" w:hAnsi="Times New Roman"/>
          <w:sz w:val="22"/>
          <w:szCs w:val="22"/>
          <w:lang w:val="ru-RU"/>
        </w:rPr>
        <w:t>услугами</w:t>
      </w:r>
      <w:r w:rsidRPr="00411204">
        <w:rPr>
          <w:rFonts w:ascii="Times New Roman" w:hAnsi="Times New Roman"/>
          <w:sz w:val="22"/>
          <w:szCs w:val="22"/>
          <w:lang w:val="ru-RU"/>
        </w:rPr>
        <w:t xml:space="preserve">”, </w:t>
      </w:r>
      <w:r>
        <w:rPr>
          <w:rFonts w:ascii="Times New Roman" w:hAnsi="Times New Roman"/>
          <w:sz w:val="22"/>
          <w:szCs w:val="22"/>
          <w:lang w:val="ru-RU"/>
        </w:rPr>
        <w:t>Рабочий доклад ОЭСР по вопросам торговой политики №</w:t>
      </w:r>
      <w:r w:rsidRPr="00411204">
        <w:rPr>
          <w:rFonts w:ascii="Times New Roman" w:hAnsi="Times New Roman"/>
          <w:sz w:val="22"/>
          <w:szCs w:val="22"/>
          <w:lang w:val="ru-RU"/>
        </w:rPr>
        <w:t xml:space="preserve"> 93, </w:t>
      </w:r>
      <w:r w:rsidRPr="00B71152">
        <w:rPr>
          <w:rFonts w:ascii="Times New Roman" w:hAnsi="Times New Roman"/>
          <w:sz w:val="22"/>
          <w:szCs w:val="22"/>
        </w:rPr>
        <w:t>OECD</w:t>
      </w:r>
      <w:r w:rsidRPr="00411204">
        <w:rPr>
          <w:rFonts w:ascii="Times New Roman" w:hAnsi="Times New Roman"/>
          <w:sz w:val="22"/>
          <w:szCs w:val="22"/>
          <w:lang w:val="ru-RU"/>
        </w:rPr>
        <w:t xml:space="preserve"> </w:t>
      </w:r>
      <w:r w:rsidRPr="00B71152">
        <w:rPr>
          <w:rFonts w:ascii="Times New Roman" w:hAnsi="Times New Roman"/>
          <w:sz w:val="22"/>
          <w:szCs w:val="22"/>
        </w:rPr>
        <w:t>Publishing</w:t>
      </w:r>
      <w:r w:rsidRPr="00411204">
        <w:rPr>
          <w:rFonts w:ascii="Times New Roman" w:hAnsi="Times New Roman"/>
          <w:sz w:val="22"/>
          <w:szCs w:val="22"/>
          <w:lang w:val="ru-RU"/>
        </w:rPr>
        <w:t>.</w:t>
      </w:r>
    </w:p>
    <w:p w:rsidR="000E180E" w:rsidRPr="00834D8F" w:rsidRDefault="000E180E" w:rsidP="000E180E">
      <w:pPr>
        <w:spacing w:after="120" w:line="240" w:lineRule="auto"/>
        <w:ind w:left="284" w:hanging="284"/>
        <w:jc w:val="both"/>
        <w:rPr>
          <w:sz w:val="22"/>
          <w:lang w:val="ru-RU"/>
        </w:rPr>
      </w:pPr>
      <w:r>
        <w:rPr>
          <w:sz w:val="22"/>
          <w:lang w:val="ru-RU"/>
        </w:rPr>
        <w:t>С</w:t>
      </w:r>
      <w:r w:rsidRPr="00834D8F">
        <w:rPr>
          <w:sz w:val="22"/>
          <w:lang w:val="ru-RU"/>
        </w:rPr>
        <w:t xml:space="preserve">. </w:t>
      </w:r>
      <w:r>
        <w:rPr>
          <w:sz w:val="22"/>
          <w:lang w:val="ru-RU"/>
        </w:rPr>
        <w:t>Мишра</w:t>
      </w:r>
      <w:r w:rsidRPr="00834D8F">
        <w:rPr>
          <w:sz w:val="22"/>
          <w:lang w:val="ru-RU"/>
        </w:rPr>
        <w:t xml:space="preserve">, </w:t>
      </w:r>
      <w:r>
        <w:rPr>
          <w:sz w:val="22"/>
          <w:lang w:val="ru-RU"/>
        </w:rPr>
        <w:t>С</w:t>
      </w:r>
      <w:r w:rsidRPr="00834D8F">
        <w:rPr>
          <w:sz w:val="22"/>
          <w:lang w:val="ru-RU"/>
        </w:rPr>
        <w:t xml:space="preserve">. </w:t>
      </w:r>
      <w:r>
        <w:rPr>
          <w:sz w:val="22"/>
          <w:lang w:val="ru-RU"/>
        </w:rPr>
        <w:t>Лундстром</w:t>
      </w:r>
      <w:r w:rsidRPr="00834D8F">
        <w:rPr>
          <w:sz w:val="22"/>
          <w:lang w:val="ru-RU"/>
        </w:rPr>
        <w:t xml:space="preserve"> </w:t>
      </w:r>
      <w:r>
        <w:rPr>
          <w:sz w:val="22"/>
          <w:lang w:val="ru-RU"/>
        </w:rPr>
        <w:t>и</w:t>
      </w:r>
      <w:r w:rsidRPr="00834D8F">
        <w:rPr>
          <w:sz w:val="22"/>
          <w:lang w:val="ru-RU"/>
        </w:rPr>
        <w:t xml:space="preserve"> </w:t>
      </w:r>
      <w:r>
        <w:rPr>
          <w:sz w:val="22"/>
          <w:lang w:val="ru-RU"/>
        </w:rPr>
        <w:t>Р</w:t>
      </w:r>
      <w:r w:rsidRPr="00834D8F">
        <w:rPr>
          <w:sz w:val="22"/>
          <w:lang w:val="ru-RU"/>
        </w:rPr>
        <w:t xml:space="preserve">. </w:t>
      </w:r>
      <w:r>
        <w:rPr>
          <w:sz w:val="22"/>
          <w:lang w:val="ru-RU"/>
        </w:rPr>
        <w:t>Ананд</w:t>
      </w:r>
      <w:r w:rsidRPr="00834D8F">
        <w:rPr>
          <w:sz w:val="22"/>
          <w:lang w:val="ru-RU"/>
        </w:rPr>
        <w:t xml:space="preserve"> (2011). ”</w:t>
      </w:r>
      <w:r>
        <w:rPr>
          <w:sz w:val="22"/>
          <w:lang w:val="ru-RU"/>
        </w:rPr>
        <w:t>Сложность</w:t>
      </w:r>
      <w:r w:rsidRPr="00834D8F">
        <w:rPr>
          <w:sz w:val="22"/>
          <w:lang w:val="ru-RU"/>
        </w:rPr>
        <w:t xml:space="preserve"> </w:t>
      </w:r>
      <w:r>
        <w:rPr>
          <w:sz w:val="22"/>
          <w:lang w:val="ru-RU"/>
        </w:rPr>
        <w:t>экспорта</w:t>
      </w:r>
      <w:r w:rsidRPr="00834D8F">
        <w:rPr>
          <w:sz w:val="22"/>
          <w:lang w:val="ru-RU"/>
        </w:rPr>
        <w:t xml:space="preserve"> </w:t>
      </w:r>
      <w:r>
        <w:rPr>
          <w:sz w:val="22"/>
          <w:lang w:val="ru-RU"/>
        </w:rPr>
        <w:t>услуг</w:t>
      </w:r>
      <w:r w:rsidRPr="00834D8F">
        <w:rPr>
          <w:sz w:val="22"/>
          <w:lang w:val="ru-RU"/>
        </w:rPr>
        <w:t xml:space="preserve"> </w:t>
      </w:r>
      <w:r>
        <w:rPr>
          <w:sz w:val="22"/>
          <w:lang w:val="ru-RU"/>
        </w:rPr>
        <w:t>и</w:t>
      </w:r>
      <w:r w:rsidRPr="00834D8F">
        <w:rPr>
          <w:sz w:val="22"/>
          <w:lang w:val="ru-RU"/>
        </w:rPr>
        <w:t xml:space="preserve"> </w:t>
      </w:r>
      <w:r>
        <w:rPr>
          <w:sz w:val="22"/>
          <w:lang w:val="ru-RU"/>
        </w:rPr>
        <w:t>экономический рост</w:t>
      </w:r>
      <w:r w:rsidRPr="00834D8F">
        <w:rPr>
          <w:sz w:val="22"/>
          <w:lang w:val="ru-RU"/>
        </w:rPr>
        <w:t xml:space="preserve">.” </w:t>
      </w:r>
      <w:r>
        <w:rPr>
          <w:sz w:val="22"/>
          <w:lang w:val="ru-RU"/>
        </w:rPr>
        <w:t>Рабочий</w:t>
      </w:r>
      <w:r w:rsidRPr="00834D8F">
        <w:rPr>
          <w:sz w:val="22"/>
          <w:lang w:val="ru-RU"/>
        </w:rPr>
        <w:t xml:space="preserve"> </w:t>
      </w:r>
      <w:r>
        <w:rPr>
          <w:sz w:val="22"/>
          <w:lang w:val="ru-RU"/>
        </w:rPr>
        <w:t>доклад</w:t>
      </w:r>
      <w:r w:rsidRPr="00834D8F">
        <w:rPr>
          <w:sz w:val="22"/>
          <w:lang w:val="ru-RU"/>
        </w:rPr>
        <w:t xml:space="preserve"> </w:t>
      </w:r>
      <w:r>
        <w:rPr>
          <w:sz w:val="22"/>
          <w:lang w:val="ru-RU"/>
        </w:rPr>
        <w:t>Всемирного</w:t>
      </w:r>
      <w:r w:rsidRPr="00834D8F">
        <w:rPr>
          <w:sz w:val="22"/>
          <w:lang w:val="ru-RU"/>
        </w:rPr>
        <w:t xml:space="preserve"> </w:t>
      </w:r>
      <w:r>
        <w:rPr>
          <w:sz w:val="22"/>
          <w:lang w:val="ru-RU"/>
        </w:rPr>
        <w:t>банка</w:t>
      </w:r>
      <w:r w:rsidRPr="00834D8F">
        <w:rPr>
          <w:sz w:val="22"/>
          <w:lang w:val="ru-RU"/>
        </w:rPr>
        <w:t xml:space="preserve"> </w:t>
      </w:r>
      <w:r>
        <w:rPr>
          <w:sz w:val="22"/>
          <w:lang w:val="ru-RU"/>
        </w:rPr>
        <w:t>по</w:t>
      </w:r>
      <w:r w:rsidRPr="00834D8F">
        <w:rPr>
          <w:sz w:val="22"/>
          <w:lang w:val="ru-RU"/>
        </w:rPr>
        <w:t xml:space="preserve"> </w:t>
      </w:r>
      <w:r>
        <w:rPr>
          <w:sz w:val="22"/>
          <w:lang w:val="ru-RU"/>
        </w:rPr>
        <w:t>исследованиям в области политики</w:t>
      </w:r>
      <w:r w:rsidRPr="00834D8F">
        <w:rPr>
          <w:sz w:val="22"/>
          <w:lang w:val="ru-RU"/>
        </w:rPr>
        <w:t xml:space="preserve">, </w:t>
      </w:r>
      <w:r>
        <w:rPr>
          <w:sz w:val="22"/>
          <w:lang w:val="ru-RU"/>
        </w:rPr>
        <w:t xml:space="preserve">№ </w:t>
      </w:r>
      <w:r w:rsidRPr="00834D8F">
        <w:rPr>
          <w:sz w:val="22"/>
          <w:lang w:val="ru-RU"/>
        </w:rPr>
        <w:t xml:space="preserve">5606. </w:t>
      </w:r>
      <w:r>
        <w:rPr>
          <w:sz w:val="22"/>
          <w:lang w:val="ru-RU"/>
        </w:rPr>
        <w:t>Всемирный банк</w:t>
      </w:r>
      <w:r w:rsidRPr="00834D8F">
        <w:rPr>
          <w:sz w:val="22"/>
          <w:lang w:val="ru-RU"/>
        </w:rPr>
        <w:t xml:space="preserve">: </w:t>
      </w:r>
      <w:r>
        <w:rPr>
          <w:sz w:val="22"/>
          <w:lang w:val="ru-RU"/>
        </w:rPr>
        <w:t>Вашингтон, Округ Колумбии</w:t>
      </w:r>
      <w:r w:rsidRPr="00834D8F">
        <w:rPr>
          <w:sz w:val="22"/>
          <w:lang w:val="ru-RU"/>
        </w:rPr>
        <w:t>.</w:t>
      </w:r>
    </w:p>
    <w:p w:rsidR="000E180E" w:rsidRDefault="000E180E" w:rsidP="000E180E">
      <w:pPr>
        <w:pStyle w:val="Biblio-Entry"/>
        <w:ind w:left="284" w:hanging="284"/>
        <w:jc w:val="both"/>
        <w:rPr>
          <w:rFonts w:ascii="Times New Roman" w:hAnsi="Times New Roman"/>
          <w:sz w:val="22"/>
          <w:szCs w:val="22"/>
          <w:lang w:val="ru-RU"/>
        </w:rPr>
      </w:pPr>
      <w:r>
        <w:rPr>
          <w:rFonts w:ascii="Times New Roman" w:hAnsi="Times New Roman"/>
          <w:sz w:val="22"/>
          <w:szCs w:val="22"/>
          <w:lang w:val="ru-RU"/>
        </w:rPr>
        <w:t>С</w:t>
      </w:r>
      <w:r w:rsidRPr="00834D8F">
        <w:rPr>
          <w:rFonts w:ascii="Times New Roman" w:hAnsi="Times New Roman"/>
          <w:sz w:val="22"/>
          <w:szCs w:val="22"/>
          <w:lang w:val="ru-RU"/>
        </w:rPr>
        <w:t xml:space="preserve">. </w:t>
      </w:r>
      <w:r>
        <w:rPr>
          <w:rFonts w:ascii="Times New Roman" w:hAnsi="Times New Roman"/>
          <w:sz w:val="22"/>
          <w:szCs w:val="22"/>
          <w:lang w:val="ru-RU"/>
        </w:rPr>
        <w:t>Мишра</w:t>
      </w:r>
      <w:r w:rsidRPr="00834D8F">
        <w:rPr>
          <w:rFonts w:ascii="Times New Roman" w:hAnsi="Times New Roman"/>
          <w:sz w:val="22"/>
          <w:szCs w:val="22"/>
          <w:lang w:val="ru-RU"/>
        </w:rPr>
        <w:t xml:space="preserve">, </w:t>
      </w:r>
      <w:r>
        <w:rPr>
          <w:rFonts w:ascii="Times New Roman" w:hAnsi="Times New Roman"/>
          <w:sz w:val="22"/>
          <w:szCs w:val="22"/>
          <w:lang w:val="ru-RU"/>
        </w:rPr>
        <w:t>Н</w:t>
      </w:r>
      <w:r w:rsidRPr="00834D8F">
        <w:rPr>
          <w:rFonts w:ascii="Times New Roman" w:hAnsi="Times New Roman"/>
          <w:sz w:val="22"/>
          <w:szCs w:val="22"/>
          <w:lang w:val="ru-RU"/>
        </w:rPr>
        <w:t xml:space="preserve">. </w:t>
      </w:r>
      <w:r>
        <w:rPr>
          <w:rFonts w:ascii="Times New Roman" w:hAnsi="Times New Roman"/>
          <w:sz w:val="22"/>
          <w:szCs w:val="22"/>
          <w:lang w:val="ru-RU"/>
        </w:rPr>
        <w:t>Спатафора</w:t>
      </w:r>
      <w:r w:rsidRPr="00834D8F">
        <w:rPr>
          <w:rFonts w:ascii="Times New Roman" w:hAnsi="Times New Roman"/>
          <w:sz w:val="22"/>
          <w:szCs w:val="22"/>
          <w:lang w:val="ru-RU"/>
        </w:rPr>
        <w:t xml:space="preserve"> </w:t>
      </w:r>
      <w:r>
        <w:rPr>
          <w:rFonts w:ascii="Times New Roman" w:hAnsi="Times New Roman"/>
          <w:sz w:val="22"/>
          <w:szCs w:val="22"/>
          <w:lang w:val="ru-RU"/>
        </w:rPr>
        <w:t>и</w:t>
      </w:r>
      <w:r w:rsidRPr="00834D8F">
        <w:rPr>
          <w:rFonts w:ascii="Times New Roman" w:hAnsi="Times New Roman"/>
          <w:sz w:val="22"/>
          <w:szCs w:val="22"/>
          <w:lang w:val="ru-RU"/>
        </w:rPr>
        <w:t xml:space="preserve"> </w:t>
      </w:r>
      <w:r>
        <w:rPr>
          <w:rFonts w:ascii="Times New Roman" w:hAnsi="Times New Roman"/>
          <w:sz w:val="22"/>
          <w:szCs w:val="22"/>
          <w:lang w:val="ru-RU"/>
        </w:rPr>
        <w:t>Р</w:t>
      </w:r>
      <w:r w:rsidRPr="00834D8F">
        <w:rPr>
          <w:rFonts w:ascii="Times New Roman" w:hAnsi="Times New Roman"/>
          <w:sz w:val="22"/>
          <w:szCs w:val="22"/>
          <w:lang w:val="ru-RU"/>
        </w:rPr>
        <w:t xml:space="preserve">. </w:t>
      </w:r>
      <w:r>
        <w:rPr>
          <w:rFonts w:ascii="Times New Roman" w:hAnsi="Times New Roman"/>
          <w:sz w:val="22"/>
          <w:szCs w:val="22"/>
          <w:lang w:val="ru-RU"/>
        </w:rPr>
        <w:t>Ананд</w:t>
      </w:r>
      <w:r w:rsidRPr="00834D8F">
        <w:rPr>
          <w:rFonts w:ascii="Times New Roman" w:hAnsi="Times New Roman"/>
          <w:sz w:val="22"/>
          <w:szCs w:val="22"/>
          <w:lang w:val="ru-RU"/>
        </w:rPr>
        <w:t>. (2011). “</w:t>
      </w:r>
      <w:r>
        <w:rPr>
          <w:rFonts w:ascii="Times New Roman" w:hAnsi="Times New Roman"/>
          <w:sz w:val="22"/>
          <w:szCs w:val="22"/>
          <w:lang w:val="ru-RU"/>
        </w:rPr>
        <w:t>Экономический</w:t>
      </w:r>
      <w:r w:rsidRPr="00834D8F">
        <w:rPr>
          <w:rFonts w:ascii="Times New Roman" w:hAnsi="Times New Roman"/>
          <w:sz w:val="22"/>
          <w:szCs w:val="22"/>
          <w:lang w:val="ru-RU"/>
        </w:rPr>
        <w:t xml:space="preserve"> </w:t>
      </w:r>
      <w:r>
        <w:rPr>
          <w:rFonts w:ascii="Times New Roman" w:hAnsi="Times New Roman"/>
          <w:sz w:val="22"/>
          <w:szCs w:val="22"/>
          <w:lang w:val="ru-RU"/>
        </w:rPr>
        <w:t>рост</w:t>
      </w:r>
      <w:r w:rsidRPr="00834D8F">
        <w:rPr>
          <w:rFonts w:ascii="Times New Roman" w:hAnsi="Times New Roman"/>
          <w:sz w:val="22"/>
          <w:szCs w:val="22"/>
          <w:lang w:val="ru-RU"/>
        </w:rPr>
        <w:t xml:space="preserve"> </w:t>
      </w:r>
      <w:r>
        <w:rPr>
          <w:rFonts w:ascii="Times New Roman" w:hAnsi="Times New Roman"/>
          <w:sz w:val="22"/>
          <w:szCs w:val="22"/>
          <w:lang w:val="ru-RU"/>
        </w:rPr>
        <w:t>и</w:t>
      </w:r>
      <w:r w:rsidRPr="00834D8F">
        <w:rPr>
          <w:rFonts w:ascii="Times New Roman" w:hAnsi="Times New Roman"/>
          <w:sz w:val="22"/>
          <w:szCs w:val="22"/>
          <w:lang w:val="ru-RU"/>
        </w:rPr>
        <w:t xml:space="preserve"> </w:t>
      </w:r>
      <w:r>
        <w:rPr>
          <w:rFonts w:ascii="Times New Roman" w:hAnsi="Times New Roman"/>
          <w:sz w:val="22"/>
          <w:szCs w:val="22"/>
          <w:lang w:val="ru-RU"/>
        </w:rPr>
        <w:t>сложность</w:t>
      </w:r>
      <w:r w:rsidRPr="00834D8F">
        <w:rPr>
          <w:rFonts w:ascii="Times New Roman" w:hAnsi="Times New Roman"/>
          <w:sz w:val="22"/>
          <w:szCs w:val="22"/>
          <w:lang w:val="ru-RU"/>
        </w:rPr>
        <w:t xml:space="preserve"> </w:t>
      </w:r>
      <w:r>
        <w:rPr>
          <w:rFonts w:ascii="Times New Roman" w:hAnsi="Times New Roman"/>
          <w:sz w:val="22"/>
          <w:szCs w:val="22"/>
          <w:lang w:val="ru-RU"/>
        </w:rPr>
        <w:t>производства</w:t>
      </w:r>
      <w:r w:rsidRPr="00834D8F">
        <w:rPr>
          <w:rFonts w:ascii="Times New Roman" w:hAnsi="Times New Roman"/>
          <w:sz w:val="22"/>
          <w:szCs w:val="22"/>
          <w:lang w:val="ru-RU"/>
        </w:rPr>
        <w:t xml:space="preserve">” </w:t>
      </w:r>
    </w:p>
    <w:p w:rsidR="000E180E" w:rsidRPr="00411204" w:rsidRDefault="000E180E" w:rsidP="000E180E">
      <w:pPr>
        <w:pStyle w:val="Biblio-Entry"/>
        <w:ind w:left="284" w:hanging="284"/>
        <w:jc w:val="both"/>
        <w:rPr>
          <w:rFonts w:ascii="Times New Roman" w:hAnsi="Times New Roman"/>
          <w:sz w:val="22"/>
          <w:szCs w:val="22"/>
          <w:lang w:val="ru-RU"/>
        </w:rPr>
      </w:pPr>
    </w:p>
    <w:p w:rsidR="000E180E" w:rsidRPr="00F745D7" w:rsidRDefault="000E180E" w:rsidP="000E180E">
      <w:pPr>
        <w:pStyle w:val="Biblio-Entry"/>
        <w:ind w:left="284" w:hanging="284"/>
        <w:jc w:val="both"/>
        <w:rPr>
          <w:rFonts w:ascii="Times New Roman" w:hAnsi="Times New Roman"/>
          <w:sz w:val="22"/>
          <w:szCs w:val="22"/>
          <w:lang w:val="ru-RU"/>
        </w:rPr>
      </w:pPr>
      <w:r>
        <w:rPr>
          <w:rFonts w:ascii="Times New Roman" w:hAnsi="Times New Roman"/>
          <w:sz w:val="22"/>
          <w:szCs w:val="22"/>
          <w:lang w:val="ru-RU"/>
        </w:rPr>
        <w:t>Национальный Совет по торговле (</w:t>
      </w:r>
      <w:r w:rsidRPr="00411204">
        <w:rPr>
          <w:rFonts w:ascii="Times New Roman" w:hAnsi="Times New Roman"/>
          <w:sz w:val="22"/>
          <w:szCs w:val="22"/>
          <w:lang w:val="ru-RU"/>
        </w:rPr>
        <w:t>2010). “</w:t>
      </w:r>
      <w:r>
        <w:rPr>
          <w:rFonts w:ascii="Times New Roman" w:hAnsi="Times New Roman"/>
          <w:sz w:val="22"/>
          <w:szCs w:val="22"/>
          <w:lang w:val="ru-RU"/>
        </w:rPr>
        <w:t>К Вашим услугам</w:t>
      </w:r>
      <w:r w:rsidRPr="00411204">
        <w:rPr>
          <w:rFonts w:ascii="Times New Roman" w:hAnsi="Times New Roman"/>
          <w:sz w:val="22"/>
          <w:szCs w:val="22"/>
          <w:lang w:val="ru-RU"/>
        </w:rPr>
        <w:t xml:space="preserve">. </w:t>
      </w:r>
      <w:r>
        <w:rPr>
          <w:rFonts w:ascii="Times New Roman" w:hAnsi="Times New Roman"/>
          <w:sz w:val="22"/>
          <w:szCs w:val="22"/>
          <w:lang w:val="ru-RU"/>
        </w:rPr>
        <w:t>Занчимость</w:t>
      </w:r>
      <w:r w:rsidRPr="00F745D7">
        <w:rPr>
          <w:rFonts w:ascii="Times New Roman" w:hAnsi="Times New Roman"/>
          <w:sz w:val="22"/>
          <w:szCs w:val="22"/>
          <w:lang w:val="ru-RU"/>
        </w:rPr>
        <w:t xml:space="preserve"> </w:t>
      </w:r>
      <w:r>
        <w:rPr>
          <w:rFonts w:ascii="Times New Roman" w:hAnsi="Times New Roman"/>
          <w:sz w:val="22"/>
          <w:szCs w:val="22"/>
          <w:lang w:val="ru-RU"/>
        </w:rPr>
        <w:t>услуг</w:t>
      </w:r>
      <w:r w:rsidRPr="00F745D7">
        <w:rPr>
          <w:rFonts w:ascii="Times New Roman" w:hAnsi="Times New Roman"/>
          <w:sz w:val="22"/>
          <w:szCs w:val="22"/>
          <w:lang w:val="ru-RU"/>
        </w:rPr>
        <w:t xml:space="preserve"> </w:t>
      </w:r>
      <w:r>
        <w:rPr>
          <w:rFonts w:ascii="Times New Roman" w:hAnsi="Times New Roman"/>
          <w:sz w:val="22"/>
          <w:szCs w:val="22"/>
          <w:lang w:val="ru-RU"/>
        </w:rPr>
        <w:t>для</w:t>
      </w:r>
      <w:r w:rsidRPr="00F745D7">
        <w:rPr>
          <w:rFonts w:ascii="Times New Roman" w:hAnsi="Times New Roman"/>
          <w:sz w:val="22"/>
          <w:szCs w:val="22"/>
          <w:lang w:val="ru-RU"/>
        </w:rPr>
        <w:t xml:space="preserve"> </w:t>
      </w:r>
      <w:r>
        <w:rPr>
          <w:rFonts w:ascii="Times New Roman" w:hAnsi="Times New Roman"/>
          <w:sz w:val="22"/>
          <w:szCs w:val="22"/>
          <w:lang w:val="ru-RU"/>
        </w:rPr>
        <w:t>производственных</w:t>
      </w:r>
      <w:r w:rsidRPr="00F745D7">
        <w:rPr>
          <w:rFonts w:ascii="Times New Roman" w:hAnsi="Times New Roman"/>
          <w:sz w:val="22"/>
          <w:szCs w:val="22"/>
          <w:lang w:val="ru-RU"/>
        </w:rPr>
        <w:t xml:space="preserve"> </w:t>
      </w:r>
      <w:r>
        <w:rPr>
          <w:rFonts w:ascii="Times New Roman" w:hAnsi="Times New Roman"/>
          <w:sz w:val="22"/>
          <w:szCs w:val="22"/>
          <w:lang w:val="ru-RU"/>
        </w:rPr>
        <w:t>предприятий</w:t>
      </w:r>
      <w:r w:rsidRPr="00F745D7">
        <w:rPr>
          <w:rFonts w:ascii="Times New Roman" w:hAnsi="Times New Roman"/>
          <w:sz w:val="22"/>
          <w:szCs w:val="22"/>
          <w:lang w:val="ru-RU"/>
        </w:rPr>
        <w:t xml:space="preserve"> </w:t>
      </w:r>
      <w:r>
        <w:rPr>
          <w:rFonts w:ascii="Times New Roman" w:hAnsi="Times New Roman"/>
          <w:sz w:val="22"/>
          <w:szCs w:val="22"/>
          <w:lang w:val="ru-RU"/>
        </w:rPr>
        <w:t>и</w:t>
      </w:r>
      <w:r w:rsidRPr="00F745D7">
        <w:rPr>
          <w:rFonts w:ascii="Times New Roman" w:hAnsi="Times New Roman"/>
          <w:sz w:val="22"/>
          <w:szCs w:val="22"/>
          <w:lang w:val="ru-RU"/>
        </w:rPr>
        <w:t xml:space="preserve"> </w:t>
      </w:r>
      <w:r>
        <w:rPr>
          <w:rFonts w:ascii="Times New Roman" w:hAnsi="Times New Roman"/>
          <w:sz w:val="22"/>
          <w:szCs w:val="22"/>
          <w:lang w:val="ru-RU"/>
        </w:rPr>
        <w:t>возможные</w:t>
      </w:r>
      <w:r w:rsidRPr="00F745D7">
        <w:rPr>
          <w:rFonts w:ascii="Times New Roman" w:hAnsi="Times New Roman"/>
          <w:sz w:val="22"/>
          <w:szCs w:val="22"/>
          <w:lang w:val="ru-RU"/>
        </w:rPr>
        <w:t xml:space="preserve"> </w:t>
      </w:r>
      <w:r>
        <w:rPr>
          <w:rFonts w:ascii="Times New Roman" w:hAnsi="Times New Roman"/>
          <w:sz w:val="22"/>
          <w:szCs w:val="22"/>
          <w:lang w:val="ru-RU"/>
        </w:rPr>
        <w:t>последствия</w:t>
      </w:r>
      <w:r w:rsidRPr="00F745D7">
        <w:rPr>
          <w:rFonts w:ascii="Times New Roman" w:hAnsi="Times New Roman"/>
          <w:sz w:val="22"/>
          <w:szCs w:val="22"/>
          <w:lang w:val="ru-RU"/>
        </w:rPr>
        <w:t xml:space="preserve"> </w:t>
      </w:r>
      <w:r>
        <w:rPr>
          <w:rFonts w:ascii="Times New Roman" w:hAnsi="Times New Roman"/>
          <w:sz w:val="22"/>
          <w:szCs w:val="22"/>
          <w:lang w:val="ru-RU"/>
        </w:rPr>
        <w:t>для</w:t>
      </w:r>
      <w:r w:rsidRPr="00F745D7">
        <w:rPr>
          <w:rFonts w:ascii="Times New Roman" w:hAnsi="Times New Roman"/>
          <w:sz w:val="22"/>
          <w:szCs w:val="22"/>
          <w:lang w:val="ru-RU"/>
        </w:rPr>
        <w:t xml:space="preserve"> </w:t>
      </w:r>
      <w:r>
        <w:rPr>
          <w:rFonts w:ascii="Times New Roman" w:hAnsi="Times New Roman"/>
          <w:sz w:val="22"/>
          <w:szCs w:val="22"/>
          <w:lang w:val="ru-RU"/>
        </w:rPr>
        <w:t>торговой</w:t>
      </w:r>
      <w:r w:rsidRPr="00F745D7">
        <w:rPr>
          <w:rFonts w:ascii="Times New Roman" w:hAnsi="Times New Roman"/>
          <w:sz w:val="22"/>
          <w:szCs w:val="22"/>
          <w:lang w:val="ru-RU"/>
        </w:rPr>
        <w:t xml:space="preserve"> </w:t>
      </w:r>
      <w:r>
        <w:rPr>
          <w:rFonts w:ascii="Times New Roman" w:hAnsi="Times New Roman"/>
          <w:sz w:val="22"/>
          <w:szCs w:val="22"/>
          <w:lang w:val="ru-RU"/>
        </w:rPr>
        <w:t>политики</w:t>
      </w:r>
      <w:r w:rsidRPr="00F745D7">
        <w:rPr>
          <w:rFonts w:ascii="Times New Roman" w:hAnsi="Times New Roman"/>
          <w:sz w:val="22"/>
          <w:szCs w:val="22"/>
          <w:lang w:val="ru-RU"/>
        </w:rPr>
        <w:t xml:space="preserve">”, </w:t>
      </w:r>
      <w:r w:rsidRPr="00B71152">
        <w:rPr>
          <w:rFonts w:ascii="Times New Roman" w:hAnsi="Times New Roman"/>
          <w:sz w:val="22"/>
          <w:szCs w:val="22"/>
        </w:rPr>
        <w:t>Kommerskollegium</w:t>
      </w:r>
      <w:r w:rsidRPr="00F745D7">
        <w:rPr>
          <w:rFonts w:ascii="Times New Roman" w:hAnsi="Times New Roman"/>
          <w:sz w:val="22"/>
          <w:szCs w:val="22"/>
          <w:lang w:val="ru-RU"/>
        </w:rPr>
        <w:t xml:space="preserve"> 2010:2.</w:t>
      </w:r>
    </w:p>
    <w:p w:rsidR="000E180E" w:rsidRPr="00F745D7" w:rsidRDefault="000E180E" w:rsidP="000E180E">
      <w:pPr>
        <w:spacing w:after="120" w:line="240" w:lineRule="auto"/>
        <w:ind w:left="284" w:hanging="284"/>
        <w:jc w:val="both"/>
        <w:rPr>
          <w:sz w:val="22"/>
          <w:lang w:val="ru-RU"/>
        </w:rPr>
      </w:pPr>
      <w:r>
        <w:rPr>
          <w:sz w:val="22"/>
          <w:lang w:val="ru-RU"/>
        </w:rPr>
        <w:t>ОЭСР</w:t>
      </w:r>
      <w:r w:rsidRPr="0012628A">
        <w:rPr>
          <w:sz w:val="22"/>
          <w:lang w:val="ru-RU"/>
        </w:rPr>
        <w:t xml:space="preserve"> (2011). </w:t>
      </w:r>
      <w:r>
        <w:rPr>
          <w:sz w:val="22"/>
          <w:lang w:val="ru-RU"/>
        </w:rPr>
        <w:t>Отраслевая</w:t>
      </w:r>
      <w:r w:rsidRPr="00F745D7">
        <w:rPr>
          <w:sz w:val="22"/>
          <w:lang w:val="ru-RU"/>
        </w:rPr>
        <w:t xml:space="preserve"> </w:t>
      </w:r>
      <w:r>
        <w:rPr>
          <w:sz w:val="22"/>
          <w:lang w:val="ru-RU"/>
        </w:rPr>
        <w:t>стратегия</w:t>
      </w:r>
      <w:r w:rsidRPr="00F745D7">
        <w:rPr>
          <w:sz w:val="22"/>
          <w:lang w:val="ru-RU"/>
        </w:rPr>
        <w:t xml:space="preserve"> </w:t>
      </w:r>
      <w:r>
        <w:rPr>
          <w:sz w:val="22"/>
          <w:lang w:val="ru-RU"/>
        </w:rPr>
        <w:t>Казахстана</w:t>
      </w:r>
      <w:r w:rsidRPr="00F745D7">
        <w:rPr>
          <w:sz w:val="22"/>
          <w:lang w:val="ru-RU"/>
        </w:rPr>
        <w:t xml:space="preserve"> </w:t>
      </w:r>
      <w:r>
        <w:rPr>
          <w:sz w:val="22"/>
          <w:lang w:val="ru-RU"/>
        </w:rPr>
        <w:t>по</w:t>
      </w:r>
      <w:r w:rsidRPr="00F745D7">
        <w:rPr>
          <w:sz w:val="22"/>
          <w:lang w:val="ru-RU"/>
        </w:rPr>
        <w:t xml:space="preserve"> </w:t>
      </w:r>
      <w:r>
        <w:rPr>
          <w:sz w:val="22"/>
          <w:lang w:val="ru-RU"/>
        </w:rPr>
        <w:t>конкурентоспособности</w:t>
      </w:r>
      <w:r w:rsidRPr="00F745D7">
        <w:rPr>
          <w:sz w:val="22"/>
          <w:lang w:val="ru-RU"/>
        </w:rPr>
        <w:t xml:space="preserve">, </w:t>
      </w:r>
      <w:r w:rsidRPr="00B71152">
        <w:rPr>
          <w:sz w:val="22"/>
        </w:rPr>
        <w:t>OECD</w:t>
      </w:r>
      <w:r w:rsidRPr="00F745D7">
        <w:rPr>
          <w:sz w:val="22"/>
          <w:lang w:val="ru-RU"/>
        </w:rPr>
        <w:t xml:space="preserve"> </w:t>
      </w:r>
      <w:r w:rsidRPr="00B71152">
        <w:rPr>
          <w:sz w:val="22"/>
        </w:rPr>
        <w:t>Publishing</w:t>
      </w:r>
      <w:r w:rsidRPr="00F745D7">
        <w:rPr>
          <w:sz w:val="22"/>
          <w:lang w:val="ru-RU"/>
        </w:rPr>
        <w:t>.</w:t>
      </w:r>
    </w:p>
    <w:p w:rsidR="000E180E" w:rsidRPr="00F745D7" w:rsidRDefault="000E180E" w:rsidP="000E180E">
      <w:pPr>
        <w:spacing w:after="120" w:line="240" w:lineRule="auto"/>
        <w:ind w:left="284" w:hanging="284"/>
        <w:jc w:val="both"/>
        <w:rPr>
          <w:sz w:val="22"/>
          <w:lang w:val="ru-RU"/>
        </w:rPr>
      </w:pPr>
      <w:r>
        <w:rPr>
          <w:sz w:val="22"/>
          <w:lang w:val="ru-RU"/>
        </w:rPr>
        <w:t>ОЭСР</w:t>
      </w:r>
      <w:r w:rsidRPr="0012628A">
        <w:rPr>
          <w:sz w:val="22"/>
          <w:lang w:val="ru-RU"/>
        </w:rPr>
        <w:t xml:space="preserve"> (2011</w:t>
      </w:r>
      <w:r w:rsidRPr="00B71152">
        <w:rPr>
          <w:sz w:val="22"/>
        </w:rPr>
        <w:t>a</w:t>
      </w:r>
      <w:r w:rsidRPr="0012628A">
        <w:rPr>
          <w:sz w:val="22"/>
          <w:lang w:val="ru-RU"/>
        </w:rPr>
        <w:t xml:space="preserve">). </w:t>
      </w:r>
      <w:r>
        <w:rPr>
          <w:sz w:val="22"/>
          <w:lang w:val="ru-RU"/>
        </w:rPr>
        <w:t>Обзор</w:t>
      </w:r>
      <w:r w:rsidRPr="00F745D7">
        <w:rPr>
          <w:sz w:val="22"/>
          <w:lang w:val="ru-RU"/>
        </w:rPr>
        <w:t xml:space="preserve"> </w:t>
      </w:r>
      <w:r>
        <w:rPr>
          <w:sz w:val="22"/>
          <w:lang w:val="ru-RU"/>
        </w:rPr>
        <w:t>инвестиционной</w:t>
      </w:r>
      <w:r w:rsidRPr="00F745D7">
        <w:rPr>
          <w:sz w:val="22"/>
          <w:lang w:val="ru-RU"/>
        </w:rPr>
        <w:t xml:space="preserve"> </w:t>
      </w:r>
      <w:r>
        <w:rPr>
          <w:sz w:val="22"/>
          <w:lang w:val="ru-RU"/>
        </w:rPr>
        <w:t>политики</w:t>
      </w:r>
      <w:r w:rsidRPr="00F745D7">
        <w:rPr>
          <w:sz w:val="22"/>
          <w:lang w:val="ru-RU"/>
        </w:rPr>
        <w:t xml:space="preserve"> </w:t>
      </w:r>
      <w:r>
        <w:rPr>
          <w:sz w:val="22"/>
          <w:lang w:val="ru-RU"/>
        </w:rPr>
        <w:t>Казахстана</w:t>
      </w:r>
      <w:r w:rsidRPr="00F745D7">
        <w:rPr>
          <w:sz w:val="22"/>
          <w:lang w:val="ru-RU"/>
        </w:rPr>
        <w:t xml:space="preserve">, </w:t>
      </w:r>
      <w:r>
        <w:rPr>
          <w:sz w:val="22"/>
          <w:lang w:val="ru-RU"/>
        </w:rPr>
        <w:t>Документ ОЭСР</w:t>
      </w:r>
      <w:r w:rsidRPr="00F745D7">
        <w:rPr>
          <w:sz w:val="22"/>
          <w:lang w:val="ru-RU"/>
        </w:rPr>
        <w:t xml:space="preserve"> </w:t>
      </w:r>
      <w:r w:rsidRPr="00B71152">
        <w:rPr>
          <w:sz w:val="22"/>
        </w:rPr>
        <w:t>DAF</w:t>
      </w:r>
      <w:r w:rsidRPr="00F745D7">
        <w:rPr>
          <w:sz w:val="22"/>
          <w:lang w:val="ru-RU"/>
        </w:rPr>
        <w:t>/</w:t>
      </w:r>
      <w:r w:rsidRPr="00B71152">
        <w:rPr>
          <w:sz w:val="22"/>
        </w:rPr>
        <w:t>INV</w:t>
      </w:r>
      <w:r w:rsidRPr="00F745D7">
        <w:rPr>
          <w:sz w:val="22"/>
          <w:lang w:val="ru-RU"/>
        </w:rPr>
        <w:t>/</w:t>
      </w:r>
      <w:r w:rsidRPr="00B71152">
        <w:rPr>
          <w:sz w:val="22"/>
        </w:rPr>
        <w:t>AGID</w:t>
      </w:r>
      <w:r w:rsidRPr="00F745D7">
        <w:rPr>
          <w:sz w:val="22"/>
          <w:lang w:val="ru-RU"/>
        </w:rPr>
        <w:t>(2011)8.</w:t>
      </w:r>
    </w:p>
    <w:p w:rsidR="000E180E" w:rsidRPr="00F745D7" w:rsidRDefault="000E180E" w:rsidP="000E180E">
      <w:pPr>
        <w:spacing w:after="120" w:line="240" w:lineRule="auto"/>
        <w:ind w:left="284" w:hanging="284"/>
        <w:rPr>
          <w:sz w:val="22"/>
          <w:lang w:val="ru-RU"/>
        </w:rPr>
      </w:pPr>
      <w:r>
        <w:rPr>
          <w:sz w:val="22"/>
          <w:lang w:val="ru-RU"/>
        </w:rPr>
        <w:t>ОЭСР</w:t>
      </w:r>
      <w:r w:rsidRPr="0012628A">
        <w:rPr>
          <w:sz w:val="22"/>
          <w:lang w:val="ru-RU"/>
        </w:rPr>
        <w:t xml:space="preserve"> (2012). </w:t>
      </w:r>
      <w:r>
        <w:rPr>
          <w:sz w:val="22"/>
          <w:lang w:val="ru-RU"/>
        </w:rPr>
        <w:t>Рекомендации</w:t>
      </w:r>
      <w:r w:rsidRPr="00F745D7">
        <w:rPr>
          <w:sz w:val="22"/>
          <w:lang w:val="ru-RU"/>
        </w:rPr>
        <w:t xml:space="preserve"> </w:t>
      </w:r>
      <w:r>
        <w:rPr>
          <w:sz w:val="22"/>
          <w:lang w:val="ru-RU"/>
        </w:rPr>
        <w:t>Совета</w:t>
      </w:r>
      <w:r w:rsidRPr="00F745D7">
        <w:rPr>
          <w:sz w:val="22"/>
          <w:lang w:val="ru-RU"/>
        </w:rPr>
        <w:t xml:space="preserve"> </w:t>
      </w:r>
      <w:r>
        <w:rPr>
          <w:sz w:val="22"/>
          <w:lang w:val="ru-RU"/>
        </w:rPr>
        <w:t>по</w:t>
      </w:r>
      <w:r w:rsidRPr="00F745D7">
        <w:rPr>
          <w:sz w:val="22"/>
          <w:lang w:val="ru-RU"/>
        </w:rPr>
        <w:t xml:space="preserve"> </w:t>
      </w:r>
      <w:r>
        <w:rPr>
          <w:sz w:val="22"/>
          <w:lang w:val="ru-RU"/>
        </w:rPr>
        <w:t>политике</w:t>
      </w:r>
      <w:r w:rsidRPr="00F745D7">
        <w:rPr>
          <w:sz w:val="22"/>
          <w:lang w:val="ru-RU"/>
        </w:rPr>
        <w:t xml:space="preserve"> </w:t>
      </w:r>
      <w:r>
        <w:rPr>
          <w:sz w:val="22"/>
          <w:lang w:val="ru-RU"/>
        </w:rPr>
        <w:t>в сфере регулирования и по управлению, Париж</w:t>
      </w:r>
      <w:r w:rsidRPr="00F745D7">
        <w:rPr>
          <w:sz w:val="22"/>
          <w:lang w:val="ru-RU"/>
        </w:rPr>
        <w:t>.</w:t>
      </w:r>
    </w:p>
    <w:p w:rsidR="000E180E" w:rsidRPr="0065600D" w:rsidRDefault="000E180E" w:rsidP="000E180E">
      <w:pPr>
        <w:pStyle w:val="StyleTimesNewRoman12ptLeft0cmHanging127cmAfter"/>
        <w:spacing w:after="120"/>
        <w:jc w:val="both"/>
        <w:rPr>
          <w:sz w:val="22"/>
          <w:szCs w:val="22"/>
        </w:rPr>
      </w:pPr>
      <w:r>
        <w:rPr>
          <w:sz w:val="22"/>
          <w:szCs w:val="22"/>
          <w:lang w:val="ru-RU"/>
        </w:rPr>
        <w:t>М. Портер</w:t>
      </w:r>
      <w:r w:rsidRPr="005D4AE2">
        <w:rPr>
          <w:sz w:val="22"/>
          <w:szCs w:val="22"/>
          <w:lang w:val="ru-RU"/>
        </w:rPr>
        <w:t xml:space="preserve">. (1998). </w:t>
      </w:r>
      <w:r>
        <w:rPr>
          <w:sz w:val="22"/>
          <w:szCs w:val="22"/>
          <w:lang w:val="ru-RU"/>
        </w:rPr>
        <w:t>Сравнительное преимущество государств</w:t>
      </w:r>
      <w:r w:rsidRPr="005D4AE2">
        <w:rPr>
          <w:sz w:val="22"/>
          <w:szCs w:val="22"/>
          <w:lang w:val="ru-RU"/>
        </w:rPr>
        <w:t xml:space="preserve">. </w:t>
      </w:r>
      <w:r>
        <w:rPr>
          <w:sz w:val="22"/>
          <w:szCs w:val="22"/>
          <w:lang w:val="ru-RU"/>
        </w:rPr>
        <w:t>Нью</w:t>
      </w:r>
      <w:r w:rsidRPr="0065600D">
        <w:rPr>
          <w:sz w:val="22"/>
          <w:szCs w:val="22"/>
        </w:rPr>
        <w:t>-</w:t>
      </w:r>
      <w:r>
        <w:rPr>
          <w:sz w:val="22"/>
          <w:szCs w:val="22"/>
          <w:lang w:val="ru-RU"/>
        </w:rPr>
        <w:t>Йорк</w:t>
      </w:r>
      <w:r w:rsidRPr="0065600D">
        <w:rPr>
          <w:sz w:val="22"/>
          <w:szCs w:val="22"/>
        </w:rPr>
        <w:t xml:space="preserve">: </w:t>
      </w:r>
      <w:r w:rsidRPr="00B71152">
        <w:rPr>
          <w:sz w:val="22"/>
          <w:szCs w:val="22"/>
        </w:rPr>
        <w:t>Free</w:t>
      </w:r>
      <w:r w:rsidRPr="0065600D">
        <w:rPr>
          <w:sz w:val="22"/>
          <w:szCs w:val="22"/>
        </w:rPr>
        <w:t xml:space="preserve"> </w:t>
      </w:r>
      <w:r w:rsidRPr="00B71152">
        <w:rPr>
          <w:sz w:val="22"/>
          <w:szCs w:val="22"/>
        </w:rPr>
        <w:t>Press</w:t>
      </w:r>
      <w:r w:rsidRPr="0065600D">
        <w:rPr>
          <w:sz w:val="22"/>
          <w:szCs w:val="22"/>
        </w:rPr>
        <w:t xml:space="preserve">, </w:t>
      </w:r>
      <w:r w:rsidRPr="00B71152">
        <w:rPr>
          <w:sz w:val="22"/>
          <w:szCs w:val="22"/>
        </w:rPr>
        <w:t>MacMillan</w:t>
      </w:r>
      <w:r w:rsidRPr="0065600D">
        <w:rPr>
          <w:sz w:val="22"/>
          <w:szCs w:val="22"/>
        </w:rPr>
        <w:t xml:space="preserve">. </w:t>
      </w:r>
    </w:p>
    <w:p w:rsidR="000E180E" w:rsidRPr="00F745D7" w:rsidRDefault="000E180E" w:rsidP="000E180E">
      <w:pPr>
        <w:spacing w:after="120" w:line="240" w:lineRule="auto"/>
        <w:ind w:left="284" w:hanging="284"/>
        <w:jc w:val="both"/>
        <w:rPr>
          <w:sz w:val="22"/>
          <w:lang w:val="ru-RU"/>
        </w:rPr>
      </w:pPr>
      <w:r w:rsidRPr="00B71152">
        <w:rPr>
          <w:sz w:val="22"/>
        </w:rPr>
        <w:t>Pricewaterhouse</w:t>
      </w:r>
      <w:r w:rsidRPr="0012628A">
        <w:rPr>
          <w:sz w:val="22"/>
          <w:lang w:val="ru-RU"/>
        </w:rPr>
        <w:t xml:space="preserve"> </w:t>
      </w:r>
      <w:r w:rsidRPr="00B71152">
        <w:rPr>
          <w:sz w:val="22"/>
        </w:rPr>
        <w:t>Coopers</w:t>
      </w:r>
      <w:r w:rsidRPr="0012628A">
        <w:rPr>
          <w:sz w:val="22"/>
          <w:lang w:val="ru-RU"/>
        </w:rPr>
        <w:t xml:space="preserve"> (2011). </w:t>
      </w:r>
      <w:r>
        <w:rPr>
          <w:sz w:val="22"/>
          <w:lang w:val="ru-RU"/>
        </w:rPr>
        <w:t>Справочник</w:t>
      </w:r>
      <w:r w:rsidRPr="00F745D7">
        <w:rPr>
          <w:sz w:val="22"/>
          <w:lang w:val="ru-RU"/>
        </w:rPr>
        <w:t xml:space="preserve"> </w:t>
      </w:r>
      <w:r>
        <w:rPr>
          <w:sz w:val="22"/>
          <w:lang w:val="ru-RU"/>
        </w:rPr>
        <w:t>по</w:t>
      </w:r>
      <w:r w:rsidRPr="00F745D7">
        <w:rPr>
          <w:sz w:val="22"/>
          <w:lang w:val="ru-RU"/>
        </w:rPr>
        <w:t xml:space="preserve"> </w:t>
      </w:r>
      <w:r>
        <w:rPr>
          <w:sz w:val="22"/>
          <w:lang w:val="ru-RU"/>
        </w:rPr>
        <w:t>ведению</w:t>
      </w:r>
      <w:r w:rsidRPr="00F745D7">
        <w:rPr>
          <w:sz w:val="22"/>
          <w:lang w:val="ru-RU"/>
        </w:rPr>
        <w:t xml:space="preserve"> </w:t>
      </w:r>
      <w:r>
        <w:rPr>
          <w:sz w:val="22"/>
          <w:lang w:val="ru-RU"/>
        </w:rPr>
        <w:t>бизнеса в Казахстане</w:t>
      </w:r>
      <w:r w:rsidRPr="00F745D7">
        <w:rPr>
          <w:i/>
          <w:sz w:val="22"/>
          <w:lang w:val="ru-RU"/>
        </w:rPr>
        <w:t xml:space="preserve"> 2010-2011</w:t>
      </w:r>
      <w:r>
        <w:rPr>
          <w:i/>
          <w:sz w:val="22"/>
          <w:lang w:val="ru-RU"/>
        </w:rPr>
        <w:t>г.г.</w:t>
      </w:r>
      <w:r w:rsidRPr="00F745D7">
        <w:rPr>
          <w:sz w:val="22"/>
          <w:lang w:val="ru-RU"/>
        </w:rPr>
        <w:t xml:space="preserve">, </w:t>
      </w:r>
      <w:r w:rsidRPr="00B71152">
        <w:rPr>
          <w:sz w:val="22"/>
        </w:rPr>
        <w:t>PwC</w:t>
      </w:r>
      <w:r w:rsidRPr="00F745D7">
        <w:rPr>
          <w:sz w:val="22"/>
          <w:lang w:val="ru-RU"/>
        </w:rPr>
        <w:t>.</w:t>
      </w:r>
    </w:p>
    <w:p w:rsidR="000E180E" w:rsidRPr="00CC5D9B" w:rsidRDefault="000E180E" w:rsidP="000E180E">
      <w:pPr>
        <w:pStyle w:val="StyleTimesNewRoman12ptLeft0cmHanging127cmAfter"/>
        <w:spacing w:after="120"/>
        <w:jc w:val="both"/>
        <w:rPr>
          <w:sz w:val="22"/>
          <w:szCs w:val="22"/>
          <w:lang w:val="ru-RU"/>
        </w:rPr>
      </w:pPr>
      <w:r>
        <w:rPr>
          <w:sz w:val="22"/>
          <w:szCs w:val="22"/>
          <w:lang w:val="ru-RU"/>
        </w:rPr>
        <w:t>Ж</w:t>
      </w:r>
      <w:r w:rsidRPr="0012628A">
        <w:rPr>
          <w:sz w:val="22"/>
          <w:szCs w:val="22"/>
          <w:lang w:val="ru-RU"/>
        </w:rPr>
        <w:t xml:space="preserve">. </w:t>
      </w:r>
      <w:r>
        <w:rPr>
          <w:sz w:val="22"/>
          <w:szCs w:val="22"/>
          <w:lang w:val="ru-RU"/>
        </w:rPr>
        <w:t>Расин</w:t>
      </w:r>
      <w:r w:rsidRPr="0012628A">
        <w:rPr>
          <w:sz w:val="22"/>
          <w:szCs w:val="22"/>
          <w:lang w:val="ru-RU"/>
        </w:rPr>
        <w:t xml:space="preserve"> 2011. </w:t>
      </w:r>
      <w:r>
        <w:rPr>
          <w:sz w:val="22"/>
          <w:szCs w:val="22"/>
          <w:lang w:val="ru-RU"/>
        </w:rPr>
        <w:t>Использование</w:t>
      </w:r>
      <w:r w:rsidRPr="00D55D7D">
        <w:rPr>
          <w:sz w:val="22"/>
          <w:szCs w:val="22"/>
          <w:lang w:val="ru-RU"/>
        </w:rPr>
        <w:t xml:space="preserve"> </w:t>
      </w:r>
      <w:r>
        <w:rPr>
          <w:sz w:val="22"/>
          <w:szCs w:val="22"/>
          <w:lang w:val="ru-RU"/>
        </w:rPr>
        <w:t>качества</w:t>
      </w:r>
      <w:r w:rsidRPr="00D55D7D">
        <w:rPr>
          <w:sz w:val="22"/>
          <w:szCs w:val="22"/>
          <w:lang w:val="ru-RU"/>
        </w:rPr>
        <w:t xml:space="preserve"> </w:t>
      </w:r>
      <w:r>
        <w:rPr>
          <w:sz w:val="22"/>
          <w:szCs w:val="22"/>
          <w:lang w:val="ru-RU"/>
        </w:rPr>
        <w:t>для</w:t>
      </w:r>
      <w:r w:rsidRPr="00D55D7D">
        <w:rPr>
          <w:sz w:val="22"/>
          <w:szCs w:val="22"/>
          <w:lang w:val="ru-RU"/>
        </w:rPr>
        <w:t xml:space="preserve"> </w:t>
      </w:r>
      <w:r>
        <w:rPr>
          <w:sz w:val="22"/>
          <w:szCs w:val="22"/>
          <w:lang w:val="ru-RU"/>
        </w:rPr>
        <w:t>конкурентоспособности</w:t>
      </w:r>
      <w:r w:rsidRPr="00D55D7D">
        <w:rPr>
          <w:sz w:val="22"/>
          <w:szCs w:val="22"/>
          <w:lang w:val="ru-RU"/>
        </w:rPr>
        <w:t xml:space="preserve"> </w:t>
      </w:r>
      <w:r>
        <w:rPr>
          <w:sz w:val="22"/>
          <w:szCs w:val="22"/>
          <w:lang w:val="ru-RU"/>
        </w:rPr>
        <w:t>на</w:t>
      </w:r>
      <w:r w:rsidRPr="00D55D7D">
        <w:rPr>
          <w:sz w:val="22"/>
          <w:szCs w:val="22"/>
          <w:lang w:val="ru-RU"/>
        </w:rPr>
        <w:t xml:space="preserve"> </w:t>
      </w:r>
      <w:r>
        <w:rPr>
          <w:sz w:val="22"/>
          <w:szCs w:val="22"/>
          <w:lang w:val="ru-RU"/>
        </w:rPr>
        <w:t>мировом</w:t>
      </w:r>
      <w:r w:rsidRPr="00D55D7D">
        <w:rPr>
          <w:sz w:val="22"/>
          <w:szCs w:val="22"/>
          <w:lang w:val="ru-RU"/>
        </w:rPr>
        <w:t xml:space="preserve"> </w:t>
      </w:r>
      <w:r>
        <w:rPr>
          <w:sz w:val="22"/>
          <w:szCs w:val="22"/>
          <w:lang w:val="ru-RU"/>
        </w:rPr>
        <w:t>рынке</w:t>
      </w:r>
      <w:r w:rsidRPr="00D55D7D">
        <w:rPr>
          <w:sz w:val="22"/>
          <w:szCs w:val="22"/>
          <w:lang w:val="ru-RU"/>
        </w:rPr>
        <w:t xml:space="preserve"> </w:t>
      </w:r>
      <w:r>
        <w:rPr>
          <w:sz w:val="22"/>
          <w:szCs w:val="22"/>
          <w:lang w:val="ru-RU"/>
        </w:rPr>
        <w:t>в</w:t>
      </w:r>
      <w:r w:rsidRPr="00D55D7D">
        <w:rPr>
          <w:sz w:val="22"/>
          <w:szCs w:val="22"/>
          <w:lang w:val="ru-RU"/>
        </w:rPr>
        <w:t xml:space="preserve"> </w:t>
      </w:r>
      <w:r>
        <w:rPr>
          <w:sz w:val="22"/>
          <w:szCs w:val="22"/>
          <w:lang w:val="ru-RU"/>
        </w:rPr>
        <w:t>странах</w:t>
      </w:r>
      <w:r w:rsidRPr="00D55D7D">
        <w:rPr>
          <w:sz w:val="22"/>
          <w:szCs w:val="22"/>
          <w:lang w:val="ru-RU"/>
        </w:rPr>
        <w:t xml:space="preserve"> </w:t>
      </w:r>
      <w:r>
        <w:rPr>
          <w:sz w:val="22"/>
          <w:szCs w:val="22"/>
          <w:lang w:val="ru-RU"/>
        </w:rPr>
        <w:t>Восточной Европы и Центральной Азии</w:t>
      </w:r>
      <w:r w:rsidRPr="00D55D7D">
        <w:rPr>
          <w:sz w:val="22"/>
          <w:szCs w:val="22"/>
          <w:lang w:val="ru-RU"/>
        </w:rPr>
        <w:t xml:space="preserve">. </w:t>
      </w:r>
      <w:r>
        <w:rPr>
          <w:sz w:val="22"/>
          <w:szCs w:val="22"/>
          <w:lang w:val="ru-RU"/>
        </w:rPr>
        <w:t>Вашингтон</w:t>
      </w:r>
      <w:r w:rsidRPr="00CC5D9B">
        <w:rPr>
          <w:sz w:val="22"/>
          <w:szCs w:val="22"/>
          <w:lang w:val="ru-RU"/>
        </w:rPr>
        <w:t xml:space="preserve">, </w:t>
      </w:r>
      <w:r>
        <w:rPr>
          <w:sz w:val="22"/>
          <w:szCs w:val="22"/>
          <w:lang w:val="ru-RU"/>
        </w:rPr>
        <w:t>Округ</w:t>
      </w:r>
      <w:r w:rsidRPr="00CC5D9B">
        <w:rPr>
          <w:sz w:val="22"/>
          <w:szCs w:val="22"/>
          <w:lang w:val="ru-RU"/>
        </w:rPr>
        <w:t xml:space="preserve"> </w:t>
      </w:r>
      <w:r>
        <w:rPr>
          <w:sz w:val="22"/>
          <w:szCs w:val="22"/>
          <w:lang w:val="ru-RU"/>
        </w:rPr>
        <w:t>Колумбии</w:t>
      </w:r>
      <w:r w:rsidRPr="00CC5D9B">
        <w:rPr>
          <w:sz w:val="22"/>
          <w:szCs w:val="22"/>
          <w:lang w:val="ru-RU"/>
        </w:rPr>
        <w:t xml:space="preserve">: </w:t>
      </w:r>
      <w:r>
        <w:rPr>
          <w:sz w:val="22"/>
          <w:szCs w:val="22"/>
          <w:lang w:val="ru-RU"/>
        </w:rPr>
        <w:t>Всемирный</w:t>
      </w:r>
      <w:r w:rsidRPr="00CC5D9B">
        <w:rPr>
          <w:sz w:val="22"/>
          <w:szCs w:val="22"/>
          <w:lang w:val="ru-RU"/>
        </w:rPr>
        <w:t xml:space="preserve"> </w:t>
      </w:r>
      <w:r>
        <w:rPr>
          <w:sz w:val="22"/>
          <w:szCs w:val="22"/>
          <w:lang w:val="ru-RU"/>
        </w:rPr>
        <w:t>банк</w:t>
      </w:r>
      <w:r w:rsidRPr="00CC5D9B">
        <w:rPr>
          <w:sz w:val="22"/>
          <w:szCs w:val="22"/>
          <w:lang w:val="ru-RU"/>
        </w:rPr>
        <w:t>.</w:t>
      </w:r>
    </w:p>
    <w:p w:rsidR="000E180E" w:rsidRPr="008D7E9B" w:rsidRDefault="000E180E" w:rsidP="000E180E">
      <w:pPr>
        <w:pStyle w:val="StyleTimesNewRoman12ptLeft0cmHanging127cmAfter"/>
        <w:spacing w:after="120"/>
        <w:jc w:val="both"/>
        <w:rPr>
          <w:sz w:val="22"/>
          <w:szCs w:val="22"/>
          <w:lang w:val="ru-RU"/>
        </w:rPr>
      </w:pPr>
      <w:r>
        <w:rPr>
          <w:sz w:val="22"/>
          <w:szCs w:val="22"/>
          <w:lang w:val="ru-RU"/>
        </w:rPr>
        <w:t>П</w:t>
      </w:r>
      <w:r w:rsidRPr="00CC5D9B">
        <w:rPr>
          <w:sz w:val="22"/>
          <w:szCs w:val="22"/>
          <w:lang w:val="ru-RU"/>
        </w:rPr>
        <w:t xml:space="preserve">. </w:t>
      </w:r>
      <w:r>
        <w:rPr>
          <w:sz w:val="22"/>
          <w:szCs w:val="22"/>
          <w:lang w:val="ru-RU"/>
        </w:rPr>
        <w:t>Ромер</w:t>
      </w:r>
      <w:r w:rsidRPr="00CC5D9B">
        <w:rPr>
          <w:sz w:val="22"/>
          <w:szCs w:val="22"/>
          <w:lang w:val="ru-RU"/>
        </w:rPr>
        <w:t xml:space="preserve">. 1994. </w:t>
      </w:r>
      <w:r w:rsidRPr="00D55D7D">
        <w:rPr>
          <w:sz w:val="22"/>
          <w:szCs w:val="22"/>
          <w:lang w:val="ru-RU"/>
        </w:rPr>
        <w:t>“</w:t>
      </w:r>
      <w:r>
        <w:rPr>
          <w:sz w:val="22"/>
          <w:szCs w:val="22"/>
          <w:lang w:val="ru-RU"/>
        </w:rPr>
        <w:t>Новые</w:t>
      </w:r>
      <w:r w:rsidRPr="00D55D7D">
        <w:rPr>
          <w:sz w:val="22"/>
          <w:szCs w:val="22"/>
          <w:lang w:val="ru-RU"/>
        </w:rPr>
        <w:t xml:space="preserve"> </w:t>
      </w:r>
      <w:r>
        <w:rPr>
          <w:sz w:val="22"/>
          <w:szCs w:val="22"/>
          <w:lang w:val="ru-RU"/>
        </w:rPr>
        <w:t>товары</w:t>
      </w:r>
      <w:r w:rsidRPr="00D55D7D">
        <w:rPr>
          <w:sz w:val="22"/>
          <w:szCs w:val="22"/>
          <w:lang w:val="ru-RU"/>
        </w:rPr>
        <w:t xml:space="preserve">, </w:t>
      </w:r>
      <w:r>
        <w:rPr>
          <w:sz w:val="22"/>
          <w:szCs w:val="22"/>
          <w:lang w:val="ru-RU"/>
        </w:rPr>
        <w:t>устаревшая</w:t>
      </w:r>
      <w:r w:rsidRPr="00D55D7D">
        <w:rPr>
          <w:sz w:val="22"/>
          <w:szCs w:val="22"/>
          <w:lang w:val="ru-RU"/>
        </w:rPr>
        <w:t xml:space="preserve"> </w:t>
      </w:r>
      <w:r>
        <w:rPr>
          <w:sz w:val="22"/>
          <w:szCs w:val="22"/>
          <w:lang w:val="ru-RU"/>
        </w:rPr>
        <w:t>теория</w:t>
      </w:r>
      <w:r w:rsidRPr="00D55D7D">
        <w:rPr>
          <w:sz w:val="22"/>
          <w:szCs w:val="22"/>
          <w:lang w:val="ru-RU"/>
        </w:rPr>
        <w:t xml:space="preserve"> </w:t>
      </w:r>
      <w:r>
        <w:rPr>
          <w:sz w:val="22"/>
          <w:szCs w:val="22"/>
          <w:lang w:val="ru-RU"/>
        </w:rPr>
        <w:t>и</w:t>
      </w:r>
      <w:r w:rsidRPr="00D55D7D">
        <w:rPr>
          <w:sz w:val="22"/>
          <w:szCs w:val="22"/>
          <w:lang w:val="ru-RU"/>
        </w:rPr>
        <w:t xml:space="preserve"> </w:t>
      </w:r>
      <w:r>
        <w:rPr>
          <w:sz w:val="22"/>
          <w:szCs w:val="22"/>
          <w:lang w:val="ru-RU"/>
        </w:rPr>
        <w:t>расходы</w:t>
      </w:r>
      <w:r w:rsidRPr="00D55D7D">
        <w:rPr>
          <w:sz w:val="22"/>
          <w:szCs w:val="22"/>
          <w:lang w:val="ru-RU"/>
        </w:rPr>
        <w:t xml:space="preserve"> </w:t>
      </w:r>
      <w:r>
        <w:rPr>
          <w:sz w:val="22"/>
          <w:szCs w:val="22"/>
          <w:lang w:val="ru-RU"/>
        </w:rPr>
        <w:t>на</w:t>
      </w:r>
      <w:r w:rsidRPr="00D55D7D">
        <w:rPr>
          <w:sz w:val="22"/>
          <w:szCs w:val="22"/>
          <w:lang w:val="ru-RU"/>
        </w:rPr>
        <w:t xml:space="preserve"> </w:t>
      </w:r>
      <w:r>
        <w:rPr>
          <w:sz w:val="22"/>
          <w:szCs w:val="22"/>
          <w:lang w:val="ru-RU"/>
        </w:rPr>
        <w:t>социальные</w:t>
      </w:r>
      <w:r w:rsidRPr="00D55D7D">
        <w:rPr>
          <w:sz w:val="22"/>
          <w:szCs w:val="22"/>
          <w:lang w:val="ru-RU"/>
        </w:rPr>
        <w:t xml:space="preserve"> </w:t>
      </w:r>
      <w:r>
        <w:rPr>
          <w:sz w:val="22"/>
          <w:szCs w:val="22"/>
          <w:lang w:val="ru-RU"/>
        </w:rPr>
        <w:t>нужды</w:t>
      </w:r>
      <w:r w:rsidRPr="00D55D7D">
        <w:rPr>
          <w:sz w:val="22"/>
          <w:szCs w:val="22"/>
          <w:lang w:val="ru-RU"/>
        </w:rPr>
        <w:t xml:space="preserve"> </w:t>
      </w:r>
      <w:r>
        <w:rPr>
          <w:sz w:val="22"/>
          <w:szCs w:val="22"/>
          <w:lang w:val="ru-RU"/>
        </w:rPr>
        <w:t>с</w:t>
      </w:r>
      <w:r w:rsidRPr="00D55D7D">
        <w:rPr>
          <w:sz w:val="22"/>
          <w:szCs w:val="22"/>
          <w:lang w:val="ru-RU"/>
        </w:rPr>
        <w:t xml:space="preserve"> </w:t>
      </w:r>
      <w:r>
        <w:rPr>
          <w:sz w:val="22"/>
          <w:szCs w:val="22"/>
          <w:lang w:val="ru-RU"/>
        </w:rPr>
        <w:t>учетом</w:t>
      </w:r>
      <w:r w:rsidRPr="00D55D7D">
        <w:rPr>
          <w:sz w:val="22"/>
          <w:szCs w:val="22"/>
          <w:lang w:val="ru-RU"/>
        </w:rPr>
        <w:t xml:space="preserve"> </w:t>
      </w:r>
      <w:r>
        <w:rPr>
          <w:sz w:val="22"/>
          <w:szCs w:val="22"/>
          <w:lang w:val="ru-RU"/>
        </w:rPr>
        <w:t>торговых ограничений</w:t>
      </w:r>
      <w:r w:rsidRPr="00D55D7D">
        <w:rPr>
          <w:sz w:val="22"/>
          <w:szCs w:val="22"/>
          <w:lang w:val="ru-RU"/>
        </w:rPr>
        <w:t xml:space="preserve">.” </w:t>
      </w:r>
      <w:r>
        <w:rPr>
          <w:sz w:val="22"/>
          <w:szCs w:val="22"/>
          <w:lang w:val="ru-RU"/>
        </w:rPr>
        <w:t>Журнал по экономике развивающихся стран</w:t>
      </w:r>
      <w:r w:rsidRPr="008D7E9B">
        <w:rPr>
          <w:sz w:val="22"/>
          <w:szCs w:val="22"/>
          <w:lang w:val="ru-RU"/>
        </w:rPr>
        <w:t xml:space="preserve"> 43(1):5–38.</w:t>
      </w:r>
    </w:p>
    <w:p w:rsidR="000E180E" w:rsidRDefault="000E180E" w:rsidP="000E180E">
      <w:pPr>
        <w:pStyle w:val="StyleTimesNewRoman12ptLeft0cmHanging127cmAfter"/>
        <w:spacing w:after="120"/>
        <w:jc w:val="both"/>
        <w:rPr>
          <w:sz w:val="22"/>
          <w:szCs w:val="22"/>
          <w:lang w:val="ru-RU"/>
        </w:rPr>
      </w:pPr>
      <w:r>
        <w:rPr>
          <w:sz w:val="22"/>
          <w:szCs w:val="22"/>
          <w:lang w:val="ru-RU"/>
        </w:rPr>
        <w:t>А</w:t>
      </w:r>
      <w:r w:rsidRPr="008D7E9B">
        <w:rPr>
          <w:sz w:val="22"/>
          <w:szCs w:val="22"/>
          <w:lang w:val="ru-RU"/>
        </w:rPr>
        <w:t xml:space="preserve">. </w:t>
      </w:r>
      <w:r>
        <w:rPr>
          <w:sz w:val="22"/>
          <w:szCs w:val="22"/>
          <w:lang w:val="ru-RU"/>
        </w:rPr>
        <w:t>Саввидес</w:t>
      </w:r>
      <w:r w:rsidRPr="008D7E9B">
        <w:rPr>
          <w:sz w:val="22"/>
          <w:szCs w:val="22"/>
          <w:lang w:val="ru-RU"/>
        </w:rPr>
        <w:t xml:space="preserve"> </w:t>
      </w:r>
      <w:r>
        <w:rPr>
          <w:sz w:val="22"/>
          <w:szCs w:val="22"/>
          <w:lang w:val="ru-RU"/>
        </w:rPr>
        <w:t>и</w:t>
      </w:r>
      <w:r w:rsidRPr="008D7E9B">
        <w:rPr>
          <w:sz w:val="22"/>
          <w:szCs w:val="22"/>
          <w:lang w:val="ru-RU"/>
        </w:rPr>
        <w:t xml:space="preserve"> </w:t>
      </w:r>
      <w:r>
        <w:rPr>
          <w:sz w:val="22"/>
          <w:szCs w:val="22"/>
          <w:lang w:val="ru-RU"/>
        </w:rPr>
        <w:t>М</w:t>
      </w:r>
      <w:r w:rsidRPr="008D7E9B">
        <w:rPr>
          <w:sz w:val="22"/>
          <w:szCs w:val="22"/>
          <w:lang w:val="ru-RU"/>
        </w:rPr>
        <w:t xml:space="preserve">. </w:t>
      </w:r>
      <w:r>
        <w:rPr>
          <w:sz w:val="22"/>
          <w:szCs w:val="22"/>
          <w:lang w:val="ru-RU"/>
        </w:rPr>
        <w:t>Захариадис</w:t>
      </w:r>
      <w:r w:rsidRPr="008D7E9B">
        <w:rPr>
          <w:sz w:val="22"/>
          <w:szCs w:val="22"/>
          <w:lang w:val="ru-RU"/>
        </w:rPr>
        <w:t xml:space="preserve">. </w:t>
      </w:r>
      <w:r w:rsidRPr="00CC5D9B">
        <w:rPr>
          <w:sz w:val="22"/>
          <w:szCs w:val="22"/>
          <w:lang w:val="ru-RU"/>
        </w:rPr>
        <w:t xml:space="preserve">2005. </w:t>
      </w:r>
      <w:r w:rsidRPr="008D7E9B">
        <w:rPr>
          <w:sz w:val="22"/>
          <w:szCs w:val="22"/>
          <w:lang w:val="ru-RU"/>
        </w:rPr>
        <w:t>“</w:t>
      </w:r>
      <w:r>
        <w:rPr>
          <w:sz w:val="22"/>
          <w:szCs w:val="22"/>
          <w:lang w:val="ru-RU"/>
        </w:rPr>
        <w:t>Распространение</w:t>
      </w:r>
      <w:r w:rsidRPr="008D7E9B">
        <w:rPr>
          <w:sz w:val="22"/>
          <w:szCs w:val="22"/>
          <w:lang w:val="ru-RU"/>
        </w:rPr>
        <w:t xml:space="preserve"> </w:t>
      </w:r>
      <w:r>
        <w:rPr>
          <w:sz w:val="22"/>
          <w:szCs w:val="22"/>
          <w:lang w:val="ru-RU"/>
        </w:rPr>
        <w:t>технологий</w:t>
      </w:r>
      <w:r w:rsidRPr="008D7E9B">
        <w:rPr>
          <w:sz w:val="22"/>
          <w:szCs w:val="22"/>
          <w:lang w:val="ru-RU"/>
        </w:rPr>
        <w:t xml:space="preserve"> </w:t>
      </w:r>
      <w:r>
        <w:rPr>
          <w:sz w:val="22"/>
          <w:szCs w:val="22"/>
          <w:lang w:val="ru-RU"/>
        </w:rPr>
        <w:t>на</w:t>
      </w:r>
      <w:r w:rsidRPr="008D7E9B">
        <w:rPr>
          <w:sz w:val="22"/>
          <w:szCs w:val="22"/>
          <w:lang w:val="ru-RU"/>
        </w:rPr>
        <w:t xml:space="preserve"> </w:t>
      </w:r>
      <w:r w:rsidRPr="009C5630">
        <w:rPr>
          <w:sz w:val="22"/>
          <w:szCs w:val="22"/>
          <w:lang w:val="ru-RU"/>
        </w:rPr>
        <w:t xml:space="preserve">международном уровне  и рост </w:t>
      </w:r>
      <w:r w:rsidR="009C5630" w:rsidRPr="009C5630">
        <w:rPr>
          <w:sz w:val="22"/>
          <w:szCs w:val="22"/>
          <w:lang w:val="ru-RU"/>
        </w:rPr>
        <w:t>совокупной производительности факторов производства</w:t>
      </w:r>
      <w:r w:rsidR="009C5630" w:rsidRPr="00F22926">
        <w:rPr>
          <w:sz w:val="22"/>
          <w:szCs w:val="22"/>
          <w:lang w:val="ru-RU"/>
        </w:rPr>
        <w:t xml:space="preserve"> (</w:t>
      </w:r>
      <w:r w:rsidR="009C5630" w:rsidRPr="009C5630">
        <w:rPr>
          <w:sz w:val="22"/>
          <w:szCs w:val="22"/>
          <w:lang w:val="ru-RU"/>
        </w:rPr>
        <w:t xml:space="preserve">СПФ) </w:t>
      </w:r>
      <w:r w:rsidRPr="009C5630">
        <w:rPr>
          <w:sz w:val="22"/>
          <w:szCs w:val="22"/>
          <w:lang w:val="ru-RU"/>
        </w:rPr>
        <w:t>в</w:t>
      </w:r>
      <w:r>
        <w:rPr>
          <w:sz w:val="22"/>
          <w:szCs w:val="22"/>
          <w:lang w:val="ru-RU"/>
        </w:rPr>
        <w:t xml:space="preserve"> производственном секторе развивающихся стран</w:t>
      </w:r>
      <w:r w:rsidRPr="008D7E9B">
        <w:rPr>
          <w:sz w:val="22"/>
          <w:szCs w:val="22"/>
          <w:lang w:val="ru-RU"/>
        </w:rPr>
        <w:t xml:space="preserve">.” </w:t>
      </w:r>
      <w:r>
        <w:rPr>
          <w:sz w:val="22"/>
          <w:szCs w:val="22"/>
          <w:lang w:val="ru-RU"/>
        </w:rPr>
        <w:t>Обзор экономики развивающихся стран</w:t>
      </w:r>
      <w:r w:rsidRPr="008D7E9B">
        <w:rPr>
          <w:sz w:val="22"/>
          <w:szCs w:val="22"/>
          <w:lang w:val="ru-RU"/>
        </w:rPr>
        <w:t xml:space="preserve"> 9(4):482–501.</w:t>
      </w:r>
    </w:p>
    <w:p w:rsidR="000E180E" w:rsidRDefault="000E180E" w:rsidP="000E180E">
      <w:pPr>
        <w:spacing w:after="120" w:line="240" w:lineRule="auto"/>
        <w:ind w:left="284" w:hanging="284"/>
        <w:jc w:val="both"/>
        <w:rPr>
          <w:sz w:val="22"/>
          <w:lang w:val="ru-RU"/>
        </w:rPr>
      </w:pPr>
      <w:r>
        <w:rPr>
          <w:sz w:val="22"/>
          <w:lang w:val="ru-RU"/>
        </w:rPr>
        <w:t>С</w:t>
      </w:r>
      <w:r w:rsidRPr="0012628A">
        <w:rPr>
          <w:sz w:val="22"/>
          <w:lang w:val="ru-RU"/>
        </w:rPr>
        <w:t xml:space="preserve">. </w:t>
      </w:r>
      <w:r>
        <w:rPr>
          <w:sz w:val="22"/>
          <w:lang w:val="ru-RU"/>
        </w:rPr>
        <w:t>Шлюмбергер</w:t>
      </w:r>
      <w:r w:rsidRPr="0012628A">
        <w:rPr>
          <w:sz w:val="22"/>
          <w:lang w:val="ru-RU"/>
        </w:rPr>
        <w:t xml:space="preserve">. (2010). </w:t>
      </w:r>
      <w:r>
        <w:rPr>
          <w:sz w:val="22"/>
          <w:lang w:val="ru-RU"/>
        </w:rPr>
        <w:t>Открытое</w:t>
      </w:r>
      <w:r w:rsidRPr="00086290">
        <w:rPr>
          <w:sz w:val="22"/>
          <w:lang w:val="ru-RU"/>
        </w:rPr>
        <w:t xml:space="preserve"> </w:t>
      </w:r>
      <w:r>
        <w:rPr>
          <w:sz w:val="22"/>
          <w:lang w:val="ru-RU"/>
        </w:rPr>
        <w:t>небо</w:t>
      </w:r>
      <w:r w:rsidRPr="00086290">
        <w:rPr>
          <w:sz w:val="22"/>
          <w:lang w:val="ru-RU"/>
        </w:rPr>
        <w:t xml:space="preserve"> </w:t>
      </w:r>
      <w:r>
        <w:rPr>
          <w:sz w:val="22"/>
          <w:lang w:val="ru-RU"/>
        </w:rPr>
        <w:t>для</w:t>
      </w:r>
      <w:r w:rsidRPr="00086290">
        <w:rPr>
          <w:sz w:val="22"/>
          <w:lang w:val="ru-RU"/>
        </w:rPr>
        <w:t xml:space="preserve"> </w:t>
      </w:r>
      <w:r>
        <w:rPr>
          <w:sz w:val="22"/>
          <w:lang w:val="ru-RU"/>
        </w:rPr>
        <w:t>Африки</w:t>
      </w:r>
      <w:r w:rsidR="00CB0B39">
        <w:rPr>
          <w:sz w:val="22"/>
          <w:lang w:val="ru-RU"/>
        </w:rPr>
        <w:t>.</w:t>
      </w:r>
      <w:r w:rsidRPr="00086290">
        <w:rPr>
          <w:i/>
          <w:sz w:val="22"/>
          <w:lang w:val="ru-RU"/>
        </w:rPr>
        <w:t xml:space="preserve"> </w:t>
      </w:r>
      <w:r>
        <w:rPr>
          <w:i/>
          <w:sz w:val="22"/>
          <w:lang w:val="ru-RU"/>
        </w:rPr>
        <w:t>Реализация</w:t>
      </w:r>
      <w:r w:rsidRPr="00086290">
        <w:rPr>
          <w:i/>
          <w:sz w:val="22"/>
          <w:lang w:val="ru-RU"/>
        </w:rPr>
        <w:t xml:space="preserve"> </w:t>
      </w:r>
      <w:r>
        <w:rPr>
          <w:i/>
          <w:sz w:val="22"/>
          <w:lang w:val="ru-RU"/>
        </w:rPr>
        <w:t>решения, принятого в</w:t>
      </w:r>
      <w:r w:rsidRPr="00086290">
        <w:rPr>
          <w:i/>
          <w:sz w:val="22"/>
          <w:lang w:val="ru-RU"/>
        </w:rPr>
        <w:t xml:space="preserve"> </w:t>
      </w:r>
      <w:r>
        <w:rPr>
          <w:i/>
          <w:sz w:val="22"/>
          <w:lang w:val="ru-RU"/>
        </w:rPr>
        <w:t>Ямусукро</w:t>
      </w:r>
      <w:r w:rsidRPr="00086290">
        <w:rPr>
          <w:sz w:val="22"/>
          <w:lang w:val="ru-RU"/>
        </w:rPr>
        <w:t xml:space="preserve">, </w:t>
      </w:r>
      <w:r>
        <w:rPr>
          <w:sz w:val="22"/>
          <w:lang w:val="ru-RU"/>
        </w:rPr>
        <w:t>Всемирный банк</w:t>
      </w:r>
      <w:r w:rsidRPr="00086290">
        <w:rPr>
          <w:sz w:val="22"/>
          <w:lang w:val="ru-RU"/>
        </w:rPr>
        <w:t>.</w:t>
      </w:r>
    </w:p>
    <w:p w:rsidR="000E180E" w:rsidRPr="00F745D7" w:rsidRDefault="000E180E" w:rsidP="000E180E">
      <w:pPr>
        <w:spacing w:after="120" w:line="240" w:lineRule="auto"/>
        <w:ind w:left="284" w:hanging="284"/>
        <w:rPr>
          <w:sz w:val="22"/>
          <w:lang w:val="ru-RU"/>
        </w:rPr>
      </w:pPr>
      <w:r>
        <w:rPr>
          <w:sz w:val="22"/>
          <w:lang w:val="ru-RU"/>
        </w:rPr>
        <w:t>О</w:t>
      </w:r>
      <w:r w:rsidRPr="00F745D7">
        <w:rPr>
          <w:sz w:val="22"/>
          <w:lang w:val="ru-RU"/>
        </w:rPr>
        <w:t xml:space="preserve">. </w:t>
      </w:r>
      <w:r>
        <w:rPr>
          <w:sz w:val="22"/>
          <w:lang w:val="ru-RU"/>
        </w:rPr>
        <w:t>Шепотило</w:t>
      </w:r>
      <w:r w:rsidRPr="00F745D7">
        <w:rPr>
          <w:sz w:val="22"/>
          <w:lang w:val="ru-RU"/>
        </w:rPr>
        <w:t xml:space="preserve"> </w:t>
      </w:r>
      <w:r>
        <w:rPr>
          <w:sz w:val="22"/>
          <w:lang w:val="ru-RU"/>
        </w:rPr>
        <w:t>и</w:t>
      </w:r>
      <w:r w:rsidRPr="00F745D7">
        <w:rPr>
          <w:sz w:val="22"/>
          <w:lang w:val="ru-RU"/>
        </w:rPr>
        <w:t xml:space="preserve"> </w:t>
      </w:r>
      <w:r>
        <w:rPr>
          <w:sz w:val="22"/>
          <w:lang w:val="ru-RU"/>
        </w:rPr>
        <w:t>В</w:t>
      </w:r>
      <w:r w:rsidRPr="00F745D7">
        <w:rPr>
          <w:sz w:val="22"/>
          <w:lang w:val="ru-RU"/>
        </w:rPr>
        <w:t xml:space="preserve">. </w:t>
      </w:r>
      <w:r>
        <w:rPr>
          <w:sz w:val="22"/>
          <w:lang w:val="ru-RU"/>
        </w:rPr>
        <w:t>Вахитов</w:t>
      </w:r>
      <w:r w:rsidRPr="00F745D7">
        <w:rPr>
          <w:sz w:val="22"/>
          <w:lang w:val="ru-RU"/>
        </w:rPr>
        <w:t>, 2010</w:t>
      </w:r>
      <w:r w:rsidR="00CB0B39">
        <w:rPr>
          <w:sz w:val="22"/>
          <w:lang w:val="ru-RU"/>
        </w:rPr>
        <w:t>.</w:t>
      </w:r>
      <w:r w:rsidRPr="00F745D7">
        <w:rPr>
          <w:sz w:val="22"/>
          <w:lang w:val="ru-RU"/>
        </w:rPr>
        <w:t xml:space="preserve"> </w:t>
      </w:r>
      <w:r>
        <w:rPr>
          <w:sz w:val="22"/>
          <w:lang w:val="ru-RU"/>
        </w:rPr>
        <w:t>Влияние</w:t>
      </w:r>
      <w:r w:rsidRPr="00F745D7">
        <w:rPr>
          <w:sz w:val="22"/>
          <w:lang w:val="ru-RU"/>
        </w:rPr>
        <w:t xml:space="preserve"> </w:t>
      </w:r>
      <w:r>
        <w:rPr>
          <w:sz w:val="22"/>
          <w:lang w:val="ru-RU"/>
        </w:rPr>
        <w:t>либерализации</w:t>
      </w:r>
      <w:r w:rsidRPr="00F745D7">
        <w:rPr>
          <w:sz w:val="22"/>
          <w:lang w:val="ru-RU"/>
        </w:rPr>
        <w:t xml:space="preserve"> </w:t>
      </w:r>
      <w:r>
        <w:rPr>
          <w:sz w:val="22"/>
          <w:lang w:val="ru-RU"/>
        </w:rPr>
        <w:t>услуг</w:t>
      </w:r>
      <w:r w:rsidRPr="00F745D7">
        <w:rPr>
          <w:sz w:val="22"/>
          <w:lang w:val="ru-RU"/>
        </w:rPr>
        <w:t xml:space="preserve"> </w:t>
      </w:r>
      <w:r>
        <w:rPr>
          <w:sz w:val="22"/>
          <w:lang w:val="ru-RU"/>
        </w:rPr>
        <w:t>на</w:t>
      </w:r>
      <w:r w:rsidRPr="00F745D7">
        <w:rPr>
          <w:sz w:val="22"/>
          <w:lang w:val="ru-RU"/>
        </w:rPr>
        <w:t xml:space="preserve"> </w:t>
      </w:r>
      <w:r>
        <w:rPr>
          <w:sz w:val="22"/>
          <w:lang w:val="ru-RU"/>
        </w:rPr>
        <w:t>показатели</w:t>
      </w:r>
      <w:r w:rsidRPr="00F745D7">
        <w:rPr>
          <w:sz w:val="22"/>
          <w:lang w:val="ru-RU"/>
        </w:rPr>
        <w:t xml:space="preserve"> </w:t>
      </w:r>
      <w:r>
        <w:rPr>
          <w:sz w:val="22"/>
          <w:lang w:val="ru-RU"/>
        </w:rPr>
        <w:t>деятельности компаний</w:t>
      </w:r>
      <w:r w:rsidRPr="00F745D7">
        <w:rPr>
          <w:sz w:val="22"/>
          <w:lang w:val="ru-RU"/>
        </w:rPr>
        <w:t>:</w:t>
      </w:r>
      <w:r>
        <w:rPr>
          <w:sz w:val="22"/>
          <w:lang w:val="ru-RU"/>
        </w:rPr>
        <w:t xml:space="preserve"> </w:t>
      </w:r>
      <w:r w:rsidR="00CB0B39">
        <w:rPr>
          <w:sz w:val="22"/>
          <w:lang w:val="ru-RU"/>
        </w:rPr>
        <w:t>д</w:t>
      </w:r>
      <w:r>
        <w:rPr>
          <w:sz w:val="22"/>
          <w:lang w:val="ru-RU"/>
        </w:rPr>
        <w:t>анные по Украине на уровне предприятий</w:t>
      </w:r>
      <w:r w:rsidRPr="00F745D7">
        <w:rPr>
          <w:sz w:val="22"/>
          <w:lang w:val="ru-RU"/>
        </w:rPr>
        <w:t>,  12</w:t>
      </w:r>
      <w:r>
        <w:rPr>
          <w:sz w:val="22"/>
          <w:lang w:val="ru-RU"/>
        </w:rPr>
        <w:t xml:space="preserve"> августа</w:t>
      </w:r>
      <w:r w:rsidRPr="00F745D7">
        <w:rPr>
          <w:sz w:val="22"/>
          <w:lang w:val="ru-RU"/>
        </w:rPr>
        <w:t xml:space="preserve"> 2010</w:t>
      </w:r>
      <w:r>
        <w:rPr>
          <w:sz w:val="22"/>
          <w:lang w:val="ru-RU"/>
        </w:rPr>
        <w:t>г.</w:t>
      </w:r>
    </w:p>
    <w:p w:rsidR="000E180E" w:rsidRPr="00ED198C" w:rsidRDefault="000E180E" w:rsidP="000E180E">
      <w:pPr>
        <w:pStyle w:val="StyleTimesNewRoman12ptLeft0cmHanging127cmAfter"/>
        <w:spacing w:after="120"/>
        <w:jc w:val="both"/>
        <w:rPr>
          <w:sz w:val="22"/>
          <w:szCs w:val="22"/>
          <w:lang w:val="ru-RU"/>
        </w:rPr>
      </w:pPr>
      <w:r>
        <w:rPr>
          <w:sz w:val="22"/>
          <w:szCs w:val="22"/>
          <w:lang w:val="ru-RU"/>
        </w:rPr>
        <w:t>М</w:t>
      </w:r>
      <w:r w:rsidRPr="00ED198C">
        <w:rPr>
          <w:sz w:val="22"/>
          <w:szCs w:val="22"/>
          <w:lang w:val="ru-RU"/>
        </w:rPr>
        <w:t xml:space="preserve">. </w:t>
      </w:r>
      <w:r>
        <w:rPr>
          <w:sz w:val="22"/>
          <w:szCs w:val="22"/>
          <w:lang w:val="ru-RU"/>
        </w:rPr>
        <w:t>Шифф</w:t>
      </w:r>
      <w:r w:rsidRPr="00ED198C">
        <w:rPr>
          <w:sz w:val="22"/>
          <w:szCs w:val="22"/>
          <w:lang w:val="ru-RU"/>
        </w:rPr>
        <w:t xml:space="preserve"> </w:t>
      </w:r>
      <w:r>
        <w:rPr>
          <w:sz w:val="22"/>
          <w:szCs w:val="22"/>
          <w:lang w:val="ru-RU"/>
        </w:rPr>
        <w:t>и</w:t>
      </w:r>
      <w:r w:rsidRPr="00ED198C">
        <w:rPr>
          <w:sz w:val="22"/>
          <w:szCs w:val="22"/>
          <w:lang w:val="ru-RU"/>
        </w:rPr>
        <w:t xml:space="preserve"> </w:t>
      </w:r>
      <w:r>
        <w:rPr>
          <w:sz w:val="22"/>
          <w:szCs w:val="22"/>
          <w:lang w:val="ru-RU"/>
        </w:rPr>
        <w:t>Й</w:t>
      </w:r>
      <w:r w:rsidRPr="00ED198C">
        <w:rPr>
          <w:sz w:val="22"/>
          <w:szCs w:val="22"/>
          <w:lang w:val="ru-RU"/>
        </w:rPr>
        <w:t xml:space="preserve">. </w:t>
      </w:r>
      <w:r>
        <w:rPr>
          <w:sz w:val="22"/>
          <w:szCs w:val="22"/>
          <w:lang w:val="ru-RU"/>
        </w:rPr>
        <w:t>Ванг</w:t>
      </w:r>
      <w:r w:rsidRPr="00ED198C">
        <w:rPr>
          <w:sz w:val="22"/>
          <w:szCs w:val="22"/>
          <w:lang w:val="ru-RU"/>
        </w:rPr>
        <w:t>. 2008. “</w:t>
      </w:r>
      <w:r>
        <w:rPr>
          <w:sz w:val="22"/>
          <w:szCs w:val="22"/>
          <w:lang w:val="ru-RU"/>
        </w:rPr>
        <w:t>Распространение</w:t>
      </w:r>
      <w:r w:rsidRPr="00ED198C">
        <w:rPr>
          <w:sz w:val="22"/>
          <w:szCs w:val="22"/>
          <w:lang w:val="ru-RU"/>
        </w:rPr>
        <w:t xml:space="preserve"> </w:t>
      </w:r>
      <w:r>
        <w:rPr>
          <w:sz w:val="22"/>
          <w:szCs w:val="22"/>
          <w:lang w:val="ru-RU"/>
        </w:rPr>
        <w:t>технологий</w:t>
      </w:r>
      <w:r w:rsidRPr="00ED198C">
        <w:rPr>
          <w:sz w:val="22"/>
          <w:szCs w:val="22"/>
          <w:lang w:val="ru-RU"/>
        </w:rPr>
        <w:t xml:space="preserve">, </w:t>
      </w:r>
      <w:r>
        <w:rPr>
          <w:sz w:val="22"/>
          <w:szCs w:val="22"/>
          <w:lang w:val="ru-RU"/>
        </w:rPr>
        <w:t>имеющих</w:t>
      </w:r>
      <w:r w:rsidRPr="00ED198C">
        <w:rPr>
          <w:sz w:val="22"/>
          <w:szCs w:val="22"/>
          <w:lang w:val="ru-RU"/>
        </w:rPr>
        <w:t xml:space="preserve"> </w:t>
      </w:r>
      <w:r>
        <w:rPr>
          <w:sz w:val="22"/>
          <w:szCs w:val="22"/>
          <w:lang w:val="ru-RU"/>
        </w:rPr>
        <w:t>отношение</w:t>
      </w:r>
      <w:r w:rsidRPr="00ED198C">
        <w:rPr>
          <w:sz w:val="22"/>
          <w:szCs w:val="22"/>
          <w:lang w:val="ru-RU"/>
        </w:rPr>
        <w:t xml:space="preserve"> </w:t>
      </w:r>
      <w:r>
        <w:rPr>
          <w:sz w:val="22"/>
          <w:szCs w:val="22"/>
          <w:lang w:val="ru-RU"/>
        </w:rPr>
        <w:t>к</w:t>
      </w:r>
      <w:r w:rsidRPr="00ED198C">
        <w:rPr>
          <w:sz w:val="22"/>
          <w:szCs w:val="22"/>
          <w:lang w:val="ru-RU"/>
        </w:rPr>
        <w:t xml:space="preserve"> </w:t>
      </w:r>
      <w:r>
        <w:rPr>
          <w:sz w:val="22"/>
          <w:szCs w:val="22"/>
          <w:lang w:val="ru-RU"/>
        </w:rPr>
        <w:t>торговле</w:t>
      </w:r>
      <w:r w:rsidRPr="00ED198C">
        <w:rPr>
          <w:sz w:val="22"/>
          <w:szCs w:val="22"/>
          <w:lang w:val="ru-RU"/>
        </w:rPr>
        <w:t xml:space="preserve">, </w:t>
      </w:r>
      <w:r>
        <w:rPr>
          <w:sz w:val="22"/>
          <w:szCs w:val="22"/>
          <w:lang w:val="ru-RU"/>
        </w:rPr>
        <w:t>в</w:t>
      </w:r>
      <w:r w:rsidRPr="00ED198C">
        <w:rPr>
          <w:sz w:val="22"/>
          <w:szCs w:val="22"/>
          <w:lang w:val="ru-RU"/>
        </w:rPr>
        <w:t xml:space="preserve"> </w:t>
      </w:r>
      <w:r>
        <w:rPr>
          <w:sz w:val="22"/>
          <w:szCs w:val="22"/>
          <w:lang w:val="ru-RU"/>
        </w:rPr>
        <w:t>направлении</w:t>
      </w:r>
      <w:r w:rsidRPr="00ED198C">
        <w:rPr>
          <w:sz w:val="22"/>
          <w:szCs w:val="22"/>
          <w:lang w:val="ru-RU"/>
        </w:rPr>
        <w:t xml:space="preserve"> </w:t>
      </w:r>
      <w:r>
        <w:rPr>
          <w:sz w:val="22"/>
          <w:szCs w:val="22"/>
          <w:lang w:val="ru-RU"/>
        </w:rPr>
        <w:t>север</w:t>
      </w:r>
      <w:r w:rsidRPr="00ED198C">
        <w:rPr>
          <w:sz w:val="22"/>
          <w:szCs w:val="22"/>
          <w:lang w:val="ru-RU"/>
        </w:rPr>
        <w:t>-</w:t>
      </w:r>
      <w:r>
        <w:rPr>
          <w:sz w:val="22"/>
          <w:szCs w:val="22"/>
          <w:lang w:val="ru-RU"/>
        </w:rPr>
        <w:t>юг</w:t>
      </w:r>
      <w:r w:rsidRPr="00ED198C">
        <w:rPr>
          <w:sz w:val="22"/>
          <w:szCs w:val="22"/>
          <w:lang w:val="ru-RU"/>
        </w:rPr>
        <w:t xml:space="preserve"> </w:t>
      </w:r>
      <w:r>
        <w:rPr>
          <w:sz w:val="22"/>
          <w:szCs w:val="22"/>
          <w:lang w:val="ru-RU"/>
        </w:rPr>
        <w:t>и</w:t>
      </w:r>
      <w:r w:rsidRPr="00ED198C">
        <w:rPr>
          <w:sz w:val="22"/>
          <w:szCs w:val="22"/>
          <w:lang w:val="ru-RU"/>
        </w:rPr>
        <w:t xml:space="preserve"> </w:t>
      </w:r>
      <w:r>
        <w:rPr>
          <w:sz w:val="22"/>
          <w:szCs w:val="22"/>
          <w:lang w:val="ru-RU"/>
        </w:rPr>
        <w:t>юг</w:t>
      </w:r>
      <w:r w:rsidRPr="00ED198C">
        <w:rPr>
          <w:sz w:val="22"/>
          <w:szCs w:val="22"/>
          <w:lang w:val="ru-RU"/>
        </w:rPr>
        <w:t>-</w:t>
      </w:r>
      <w:r>
        <w:rPr>
          <w:sz w:val="22"/>
          <w:szCs w:val="22"/>
          <w:lang w:val="ru-RU"/>
        </w:rPr>
        <w:t>юг</w:t>
      </w:r>
      <w:r w:rsidRPr="00ED198C">
        <w:rPr>
          <w:sz w:val="22"/>
          <w:szCs w:val="22"/>
          <w:lang w:val="ru-RU"/>
        </w:rPr>
        <w:t xml:space="preserve">: </w:t>
      </w:r>
      <w:r w:rsidR="00494A17">
        <w:rPr>
          <w:sz w:val="22"/>
          <w:szCs w:val="22"/>
          <w:lang w:val="ru-RU"/>
        </w:rPr>
        <w:t>н</w:t>
      </w:r>
      <w:r>
        <w:rPr>
          <w:sz w:val="22"/>
          <w:szCs w:val="22"/>
          <w:lang w:val="ru-RU"/>
        </w:rPr>
        <w:t>асколько они важны в повышении роста программ по содействию развитию торговли</w:t>
      </w:r>
      <w:r w:rsidRPr="00ED198C">
        <w:rPr>
          <w:sz w:val="22"/>
          <w:szCs w:val="22"/>
          <w:lang w:val="ru-RU"/>
        </w:rPr>
        <w:t xml:space="preserve">?” </w:t>
      </w:r>
      <w:r>
        <w:rPr>
          <w:sz w:val="22"/>
          <w:szCs w:val="22"/>
          <w:lang w:val="ru-RU"/>
        </w:rPr>
        <w:t>Журнал исследований по вопросам развития</w:t>
      </w:r>
      <w:r w:rsidRPr="00ED198C">
        <w:rPr>
          <w:sz w:val="22"/>
          <w:szCs w:val="22"/>
          <w:lang w:val="ru-RU"/>
        </w:rPr>
        <w:t xml:space="preserve"> 44(1):49–59.</w:t>
      </w:r>
    </w:p>
    <w:p w:rsidR="000E180E" w:rsidRPr="00ED198C" w:rsidRDefault="000E180E" w:rsidP="000E180E">
      <w:pPr>
        <w:pStyle w:val="StyleTimesNewRoman12ptLeft0cmHanging127cmAfter"/>
        <w:spacing w:after="120"/>
        <w:jc w:val="both"/>
        <w:rPr>
          <w:sz w:val="22"/>
          <w:szCs w:val="22"/>
          <w:lang w:val="ru-RU"/>
        </w:rPr>
      </w:pPr>
      <w:r>
        <w:rPr>
          <w:sz w:val="22"/>
          <w:szCs w:val="22"/>
          <w:lang w:val="ru-RU"/>
        </w:rPr>
        <w:t>М</w:t>
      </w:r>
      <w:r w:rsidRPr="008D7E9B">
        <w:rPr>
          <w:sz w:val="22"/>
          <w:szCs w:val="22"/>
          <w:lang w:val="ru-RU"/>
        </w:rPr>
        <w:t xml:space="preserve">. </w:t>
      </w:r>
      <w:r>
        <w:rPr>
          <w:sz w:val="22"/>
          <w:szCs w:val="22"/>
          <w:lang w:val="ru-RU"/>
        </w:rPr>
        <w:t>Шифф</w:t>
      </w:r>
      <w:r w:rsidRPr="008D7E9B">
        <w:rPr>
          <w:sz w:val="22"/>
          <w:szCs w:val="22"/>
          <w:lang w:val="ru-RU"/>
        </w:rPr>
        <w:t xml:space="preserve"> </w:t>
      </w:r>
      <w:r>
        <w:rPr>
          <w:sz w:val="22"/>
          <w:szCs w:val="22"/>
          <w:lang w:val="ru-RU"/>
        </w:rPr>
        <w:t>и</w:t>
      </w:r>
      <w:r w:rsidRPr="008D7E9B">
        <w:rPr>
          <w:sz w:val="22"/>
          <w:szCs w:val="22"/>
          <w:lang w:val="ru-RU"/>
        </w:rPr>
        <w:t xml:space="preserve"> </w:t>
      </w:r>
      <w:r>
        <w:rPr>
          <w:sz w:val="22"/>
          <w:szCs w:val="22"/>
          <w:lang w:val="ru-RU"/>
        </w:rPr>
        <w:t>Й</w:t>
      </w:r>
      <w:r w:rsidRPr="008D7E9B">
        <w:rPr>
          <w:sz w:val="22"/>
          <w:szCs w:val="22"/>
          <w:lang w:val="ru-RU"/>
        </w:rPr>
        <w:t xml:space="preserve">. </w:t>
      </w:r>
      <w:r>
        <w:rPr>
          <w:sz w:val="22"/>
          <w:szCs w:val="22"/>
          <w:lang w:val="ru-RU"/>
        </w:rPr>
        <w:t>Ванг</w:t>
      </w:r>
      <w:r w:rsidRPr="008D7E9B">
        <w:rPr>
          <w:sz w:val="22"/>
          <w:szCs w:val="22"/>
          <w:lang w:val="ru-RU"/>
        </w:rPr>
        <w:t xml:space="preserve">. 2006. </w:t>
      </w:r>
      <w:r w:rsidRPr="00ED198C">
        <w:rPr>
          <w:sz w:val="22"/>
          <w:szCs w:val="22"/>
          <w:lang w:val="ru-RU"/>
        </w:rPr>
        <w:t>“</w:t>
      </w:r>
      <w:r>
        <w:rPr>
          <w:sz w:val="22"/>
          <w:szCs w:val="22"/>
          <w:lang w:val="ru-RU"/>
        </w:rPr>
        <w:t>Распространение</w:t>
      </w:r>
      <w:r w:rsidRPr="00ED198C">
        <w:rPr>
          <w:sz w:val="22"/>
          <w:szCs w:val="22"/>
          <w:lang w:val="ru-RU"/>
        </w:rPr>
        <w:t xml:space="preserve"> </w:t>
      </w:r>
      <w:r>
        <w:rPr>
          <w:sz w:val="22"/>
          <w:szCs w:val="22"/>
          <w:lang w:val="ru-RU"/>
        </w:rPr>
        <w:t>технологий</w:t>
      </w:r>
      <w:r w:rsidRPr="00ED198C">
        <w:rPr>
          <w:sz w:val="22"/>
          <w:szCs w:val="22"/>
          <w:lang w:val="ru-RU"/>
        </w:rPr>
        <w:t xml:space="preserve">, </w:t>
      </w:r>
      <w:r>
        <w:rPr>
          <w:sz w:val="22"/>
          <w:szCs w:val="22"/>
          <w:lang w:val="ru-RU"/>
        </w:rPr>
        <w:t>имеющих</w:t>
      </w:r>
      <w:r w:rsidRPr="00ED198C">
        <w:rPr>
          <w:sz w:val="22"/>
          <w:szCs w:val="22"/>
          <w:lang w:val="ru-RU"/>
        </w:rPr>
        <w:t xml:space="preserve"> </w:t>
      </w:r>
      <w:r>
        <w:rPr>
          <w:sz w:val="22"/>
          <w:szCs w:val="22"/>
          <w:lang w:val="ru-RU"/>
        </w:rPr>
        <w:t>отношение</w:t>
      </w:r>
      <w:r w:rsidRPr="00ED198C">
        <w:rPr>
          <w:sz w:val="22"/>
          <w:szCs w:val="22"/>
          <w:lang w:val="ru-RU"/>
        </w:rPr>
        <w:t xml:space="preserve"> </w:t>
      </w:r>
      <w:r>
        <w:rPr>
          <w:sz w:val="22"/>
          <w:szCs w:val="22"/>
          <w:lang w:val="ru-RU"/>
        </w:rPr>
        <w:t>к</w:t>
      </w:r>
      <w:r w:rsidRPr="00ED198C">
        <w:rPr>
          <w:sz w:val="22"/>
          <w:szCs w:val="22"/>
          <w:lang w:val="ru-RU"/>
        </w:rPr>
        <w:t xml:space="preserve"> </w:t>
      </w:r>
      <w:r>
        <w:rPr>
          <w:sz w:val="22"/>
          <w:szCs w:val="22"/>
          <w:lang w:val="ru-RU"/>
        </w:rPr>
        <w:t>торговле</w:t>
      </w:r>
      <w:r w:rsidRPr="00ED198C">
        <w:rPr>
          <w:sz w:val="22"/>
          <w:szCs w:val="22"/>
          <w:lang w:val="ru-RU"/>
        </w:rPr>
        <w:t xml:space="preserve">, </w:t>
      </w:r>
      <w:r>
        <w:rPr>
          <w:sz w:val="22"/>
          <w:szCs w:val="22"/>
          <w:lang w:val="ru-RU"/>
        </w:rPr>
        <w:t>в</w:t>
      </w:r>
      <w:r w:rsidRPr="00ED198C">
        <w:rPr>
          <w:sz w:val="22"/>
          <w:szCs w:val="22"/>
          <w:lang w:val="ru-RU"/>
        </w:rPr>
        <w:t xml:space="preserve"> </w:t>
      </w:r>
      <w:r>
        <w:rPr>
          <w:sz w:val="22"/>
          <w:szCs w:val="22"/>
          <w:lang w:val="ru-RU"/>
        </w:rPr>
        <w:t>направлении</w:t>
      </w:r>
      <w:r w:rsidRPr="00ED198C">
        <w:rPr>
          <w:sz w:val="22"/>
          <w:szCs w:val="22"/>
          <w:lang w:val="ru-RU"/>
        </w:rPr>
        <w:t xml:space="preserve"> </w:t>
      </w:r>
      <w:r>
        <w:rPr>
          <w:sz w:val="22"/>
          <w:szCs w:val="22"/>
          <w:lang w:val="ru-RU"/>
        </w:rPr>
        <w:t>север</w:t>
      </w:r>
      <w:r w:rsidRPr="00ED198C">
        <w:rPr>
          <w:sz w:val="22"/>
          <w:szCs w:val="22"/>
          <w:lang w:val="ru-RU"/>
        </w:rPr>
        <w:t>-</w:t>
      </w:r>
      <w:r>
        <w:rPr>
          <w:sz w:val="22"/>
          <w:szCs w:val="22"/>
          <w:lang w:val="ru-RU"/>
        </w:rPr>
        <w:t>юг</w:t>
      </w:r>
      <w:r w:rsidRPr="00ED198C">
        <w:rPr>
          <w:sz w:val="22"/>
          <w:szCs w:val="22"/>
          <w:lang w:val="ru-RU"/>
        </w:rPr>
        <w:t xml:space="preserve"> </w:t>
      </w:r>
      <w:r>
        <w:rPr>
          <w:sz w:val="22"/>
          <w:szCs w:val="22"/>
          <w:lang w:val="ru-RU"/>
        </w:rPr>
        <w:t>и</w:t>
      </w:r>
      <w:r w:rsidRPr="00ED198C">
        <w:rPr>
          <w:sz w:val="22"/>
          <w:szCs w:val="22"/>
          <w:lang w:val="ru-RU"/>
        </w:rPr>
        <w:t xml:space="preserve"> </w:t>
      </w:r>
      <w:r>
        <w:rPr>
          <w:sz w:val="22"/>
          <w:szCs w:val="22"/>
          <w:lang w:val="ru-RU"/>
        </w:rPr>
        <w:t>юг</w:t>
      </w:r>
      <w:r w:rsidRPr="00ED198C">
        <w:rPr>
          <w:sz w:val="22"/>
          <w:szCs w:val="22"/>
          <w:lang w:val="ru-RU"/>
        </w:rPr>
        <w:t>-</w:t>
      </w:r>
      <w:r>
        <w:rPr>
          <w:sz w:val="22"/>
          <w:szCs w:val="22"/>
          <w:lang w:val="ru-RU"/>
        </w:rPr>
        <w:t>юг</w:t>
      </w:r>
      <w:r w:rsidRPr="00ED198C">
        <w:rPr>
          <w:sz w:val="22"/>
          <w:szCs w:val="22"/>
          <w:lang w:val="ru-RU"/>
        </w:rPr>
        <w:t xml:space="preserve">: </w:t>
      </w:r>
      <w:r>
        <w:rPr>
          <w:sz w:val="22"/>
          <w:szCs w:val="22"/>
          <w:lang w:val="ru-RU"/>
        </w:rPr>
        <w:t>Анализ прямого и косвенного воздействия на уровне отрасли</w:t>
      </w:r>
      <w:r w:rsidRPr="00ED198C">
        <w:rPr>
          <w:sz w:val="22"/>
          <w:szCs w:val="22"/>
          <w:lang w:val="ru-RU"/>
        </w:rPr>
        <w:t xml:space="preserve">.” </w:t>
      </w:r>
      <w:r>
        <w:rPr>
          <w:sz w:val="22"/>
          <w:szCs w:val="22"/>
          <w:lang w:val="ru-RU"/>
        </w:rPr>
        <w:t>Канадский журнал по экономике</w:t>
      </w:r>
      <w:r w:rsidRPr="00ED198C">
        <w:rPr>
          <w:sz w:val="22"/>
          <w:szCs w:val="22"/>
          <w:lang w:val="ru-RU"/>
        </w:rPr>
        <w:t xml:space="preserve"> 39(3):831–844.</w:t>
      </w:r>
    </w:p>
    <w:p w:rsidR="000E180E" w:rsidRPr="00CF54C7" w:rsidRDefault="000E180E" w:rsidP="000E180E">
      <w:pPr>
        <w:pStyle w:val="StyleTimesNewRoman12ptLeft0cmHanging127cmAfter"/>
        <w:spacing w:after="120"/>
        <w:jc w:val="both"/>
        <w:rPr>
          <w:sz w:val="22"/>
          <w:szCs w:val="22"/>
          <w:lang w:val="ru-RU"/>
        </w:rPr>
      </w:pPr>
      <w:r>
        <w:rPr>
          <w:sz w:val="22"/>
          <w:szCs w:val="22"/>
          <w:lang w:val="ru-RU"/>
        </w:rPr>
        <w:t>М</w:t>
      </w:r>
      <w:r w:rsidRPr="00ED198C">
        <w:rPr>
          <w:sz w:val="22"/>
          <w:szCs w:val="22"/>
          <w:lang w:val="ru-RU"/>
        </w:rPr>
        <w:t xml:space="preserve">. </w:t>
      </w:r>
      <w:r>
        <w:rPr>
          <w:sz w:val="22"/>
          <w:szCs w:val="22"/>
          <w:lang w:val="ru-RU"/>
        </w:rPr>
        <w:t>Шифф</w:t>
      </w:r>
      <w:r w:rsidRPr="00ED198C">
        <w:rPr>
          <w:sz w:val="22"/>
          <w:szCs w:val="22"/>
          <w:lang w:val="ru-RU"/>
        </w:rPr>
        <w:t xml:space="preserve"> </w:t>
      </w:r>
      <w:r>
        <w:rPr>
          <w:sz w:val="22"/>
          <w:szCs w:val="22"/>
          <w:lang w:val="ru-RU"/>
        </w:rPr>
        <w:t>и</w:t>
      </w:r>
      <w:r w:rsidRPr="00ED198C">
        <w:rPr>
          <w:sz w:val="22"/>
          <w:szCs w:val="22"/>
          <w:lang w:val="ru-RU"/>
        </w:rPr>
        <w:t xml:space="preserve"> </w:t>
      </w:r>
      <w:r>
        <w:rPr>
          <w:sz w:val="22"/>
          <w:szCs w:val="22"/>
          <w:lang w:val="ru-RU"/>
        </w:rPr>
        <w:t>Л</w:t>
      </w:r>
      <w:r w:rsidRPr="00ED198C">
        <w:rPr>
          <w:sz w:val="22"/>
          <w:szCs w:val="22"/>
          <w:lang w:val="ru-RU"/>
        </w:rPr>
        <w:t xml:space="preserve">. </w:t>
      </w:r>
      <w:r>
        <w:rPr>
          <w:sz w:val="22"/>
          <w:szCs w:val="22"/>
          <w:lang w:val="ru-RU"/>
        </w:rPr>
        <w:t>Уинтерс</w:t>
      </w:r>
      <w:r w:rsidRPr="00ED198C">
        <w:rPr>
          <w:sz w:val="22"/>
          <w:szCs w:val="22"/>
          <w:lang w:val="ru-RU"/>
        </w:rPr>
        <w:t xml:space="preserve">. </w:t>
      </w:r>
      <w:r w:rsidRPr="00CC5D9B">
        <w:rPr>
          <w:sz w:val="22"/>
          <w:szCs w:val="22"/>
          <w:lang w:val="ru-RU"/>
        </w:rPr>
        <w:t xml:space="preserve">2003. </w:t>
      </w:r>
      <w:r>
        <w:rPr>
          <w:sz w:val="22"/>
          <w:szCs w:val="22"/>
          <w:lang w:val="ru-RU"/>
        </w:rPr>
        <w:t>Региональная</w:t>
      </w:r>
      <w:r w:rsidRPr="00ED198C">
        <w:rPr>
          <w:sz w:val="22"/>
          <w:szCs w:val="22"/>
          <w:lang w:val="ru-RU"/>
        </w:rPr>
        <w:t xml:space="preserve"> </w:t>
      </w:r>
      <w:r>
        <w:rPr>
          <w:sz w:val="22"/>
          <w:szCs w:val="22"/>
          <w:lang w:val="ru-RU"/>
        </w:rPr>
        <w:t>интеграция</w:t>
      </w:r>
      <w:r w:rsidRPr="00ED198C">
        <w:rPr>
          <w:sz w:val="22"/>
          <w:szCs w:val="22"/>
          <w:lang w:val="ru-RU"/>
        </w:rPr>
        <w:t xml:space="preserve"> </w:t>
      </w:r>
      <w:r>
        <w:rPr>
          <w:sz w:val="22"/>
          <w:szCs w:val="22"/>
          <w:lang w:val="ru-RU"/>
        </w:rPr>
        <w:t>и</w:t>
      </w:r>
      <w:r w:rsidRPr="00ED198C">
        <w:rPr>
          <w:sz w:val="22"/>
          <w:szCs w:val="22"/>
          <w:lang w:val="ru-RU"/>
        </w:rPr>
        <w:t xml:space="preserve"> </w:t>
      </w:r>
      <w:r>
        <w:rPr>
          <w:sz w:val="22"/>
          <w:szCs w:val="22"/>
          <w:lang w:val="ru-RU"/>
        </w:rPr>
        <w:t>развитие</w:t>
      </w:r>
      <w:r w:rsidRPr="00ED198C">
        <w:rPr>
          <w:i/>
          <w:sz w:val="22"/>
          <w:szCs w:val="22"/>
          <w:lang w:val="ru-RU"/>
        </w:rPr>
        <w:t xml:space="preserve">. </w:t>
      </w:r>
      <w:r>
        <w:rPr>
          <w:i/>
          <w:sz w:val="22"/>
          <w:szCs w:val="22"/>
          <w:lang w:val="ru-RU"/>
        </w:rPr>
        <w:t>Оксфорд</w:t>
      </w:r>
      <w:r w:rsidRPr="00CF54C7">
        <w:rPr>
          <w:sz w:val="22"/>
          <w:szCs w:val="22"/>
          <w:lang w:val="ru-RU"/>
        </w:rPr>
        <w:t xml:space="preserve">, </w:t>
      </w:r>
      <w:r>
        <w:rPr>
          <w:sz w:val="22"/>
          <w:szCs w:val="22"/>
          <w:lang w:val="ru-RU"/>
        </w:rPr>
        <w:t>Великобритания</w:t>
      </w:r>
      <w:r w:rsidRPr="00CF54C7">
        <w:rPr>
          <w:sz w:val="22"/>
          <w:szCs w:val="22"/>
          <w:lang w:val="ru-RU"/>
        </w:rPr>
        <w:t xml:space="preserve">: </w:t>
      </w:r>
      <w:r w:rsidRPr="00B71152">
        <w:rPr>
          <w:sz w:val="22"/>
          <w:szCs w:val="22"/>
        </w:rPr>
        <w:t>Oxford</w:t>
      </w:r>
      <w:r w:rsidRPr="00CF54C7">
        <w:rPr>
          <w:sz w:val="22"/>
          <w:szCs w:val="22"/>
          <w:lang w:val="ru-RU"/>
        </w:rPr>
        <w:t xml:space="preserve"> </w:t>
      </w:r>
      <w:r w:rsidRPr="00B71152">
        <w:rPr>
          <w:sz w:val="22"/>
          <w:szCs w:val="22"/>
        </w:rPr>
        <w:t>University</w:t>
      </w:r>
      <w:r w:rsidRPr="00CF54C7">
        <w:rPr>
          <w:sz w:val="22"/>
          <w:szCs w:val="22"/>
          <w:lang w:val="ru-RU"/>
        </w:rPr>
        <w:t xml:space="preserve"> </w:t>
      </w:r>
      <w:r w:rsidRPr="00B71152">
        <w:rPr>
          <w:sz w:val="22"/>
          <w:szCs w:val="22"/>
        </w:rPr>
        <w:t>Press</w:t>
      </w:r>
      <w:r w:rsidRPr="00CF54C7">
        <w:rPr>
          <w:sz w:val="22"/>
          <w:szCs w:val="22"/>
          <w:lang w:val="ru-RU"/>
        </w:rPr>
        <w:t>.</w:t>
      </w:r>
    </w:p>
    <w:p w:rsidR="000E180E" w:rsidRPr="00ED198C" w:rsidRDefault="000E180E" w:rsidP="000E180E">
      <w:pPr>
        <w:pStyle w:val="StyleTimesNewRoman12ptLeft0cmHanging127cmAfter"/>
        <w:spacing w:after="120"/>
        <w:jc w:val="both"/>
        <w:rPr>
          <w:sz w:val="22"/>
          <w:szCs w:val="22"/>
          <w:lang w:val="ru-RU"/>
        </w:rPr>
      </w:pPr>
      <w:r>
        <w:rPr>
          <w:sz w:val="22"/>
          <w:szCs w:val="22"/>
          <w:lang w:val="ru-RU"/>
        </w:rPr>
        <w:t>О. Шепотило</w:t>
      </w:r>
      <w:r w:rsidRPr="00CC5D9B">
        <w:rPr>
          <w:sz w:val="22"/>
          <w:szCs w:val="22"/>
          <w:lang w:val="ru-RU"/>
        </w:rPr>
        <w:t xml:space="preserve">. 2011. </w:t>
      </w:r>
      <w:r w:rsidRPr="00ED198C">
        <w:rPr>
          <w:sz w:val="22"/>
          <w:szCs w:val="22"/>
          <w:lang w:val="ru-RU"/>
        </w:rPr>
        <w:t>“</w:t>
      </w:r>
      <w:r>
        <w:rPr>
          <w:sz w:val="22"/>
          <w:szCs w:val="22"/>
          <w:lang w:val="ru-RU"/>
        </w:rPr>
        <w:t>Расчет</w:t>
      </w:r>
      <w:r w:rsidRPr="00ED198C">
        <w:rPr>
          <w:sz w:val="22"/>
          <w:szCs w:val="22"/>
          <w:lang w:val="ru-RU"/>
        </w:rPr>
        <w:t xml:space="preserve"> </w:t>
      </w:r>
      <w:r>
        <w:rPr>
          <w:sz w:val="22"/>
          <w:szCs w:val="22"/>
          <w:lang w:val="ru-RU"/>
        </w:rPr>
        <w:t>тарифных</w:t>
      </w:r>
      <w:r w:rsidRPr="00ED198C">
        <w:rPr>
          <w:sz w:val="22"/>
          <w:szCs w:val="22"/>
          <w:lang w:val="ru-RU"/>
        </w:rPr>
        <w:t xml:space="preserve"> </w:t>
      </w:r>
      <w:r>
        <w:rPr>
          <w:sz w:val="22"/>
          <w:szCs w:val="22"/>
          <w:lang w:val="ru-RU"/>
        </w:rPr>
        <w:t>ставок</w:t>
      </w:r>
      <w:r w:rsidRPr="00ED198C">
        <w:rPr>
          <w:sz w:val="22"/>
          <w:szCs w:val="22"/>
          <w:lang w:val="ru-RU"/>
        </w:rPr>
        <w:t xml:space="preserve"> </w:t>
      </w:r>
      <w:r>
        <w:rPr>
          <w:sz w:val="22"/>
          <w:szCs w:val="22"/>
          <w:lang w:val="ru-RU"/>
        </w:rPr>
        <w:t>Казахстана</w:t>
      </w:r>
      <w:r w:rsidRPr="00ED198C">
        <w:rPr>
          <w:sz w:val="22"/>
          <w:szCs w:val="22"/>
          <w:lang w:val="ru-RU"/>
        </w:rPr>
        <w:t xml:space="preserve"> </w:t>
      </w:r>
      <w:r>
        <w:rPr>
          <w:sz w:val="22"/>
          <w:szCs w:val="22"/>
          <w:lang w:val="ru-RU"/>
        </w:rPr>
        <w:t>до</w:t>
      </w:r>
      <w:r w:rsidRPr="00ED198C">
        <w:rPr>
          <w:sz w:val="22"/>
          <w:szCs w:val="22"/>
          <w:lang w:val="ru-RU"/>
        </w:rPr>
        <w:t xml:space="preserve"> </w:t>
      </w:r>
      <w:r>
        <w:rPr>
          <w:sz w:val="22"/>
          <w:szCs w:val="22"/>
          <w:lang w:val="ru-RU"/>
        </w:rPr>
        <w:t>и</w:t>
      </w:r>
      <w:r w:rsidRPr="00ED198C">
        <w:rPr>
          <w:sz w:val="22"/>
          <w:szCs w:val="22"/>
          <w:lang w:val="ru-RU"/>
        </w:rPr>
        <w:t xml:space="preserve"> </w:t>
      </w:r>
      <w:r>
        <w:rPr>
          <w:sz w:val="22"/>
          <w:szCs w:val="22"/>
          <w:lang w:val="ru-RU"/>
        </w:rPr>
        <w:t>после</w:t>
      </w:r>
      <w:r w:rsidRPr="00ED198C">
        <w:rPr>
          <w:sz w:val="22"/>
          <w:szCs w:val="22"/>
          <w:lang w:val="ru-RU"/>
        </w:rPr>
        <w:t xml:space="preserve"> </w:t>
      </w:r>
      <w:r>
        <w:rPr>
          <w:sz w:val="22"/>
          <w:szCs w:val="22"/>
          <w:lang w:val="ru-RU"/>
        </w:rPr>
        <w:t>введения</w:t>
      </w:r>
      <w:r w:rsidRPr="00ED198C">
        <w:rPr>
          <w:sz w:val="22"/>
          <w:szCs w:val="22"/>
          <w:lang w:val="ru-RU"/>
        </w:rPr>
        <w:t xml:space="preserve"> </w:t>
      </w:r>
      <w:r>
        <w:rPr>
          <w:sz w:val="22"/>
          <w:szCs w:val="22"/>
          <w:lang w:val="ru-RU"/>
        </w:rPr>
        <w:t>общего</w:t>
      </w:r>
      <w:r w:rsidRPr="00ED198C">
        <w:rPr>
          <w:sz w:val="22"/>
          <w:szCs w:val="22"/>
          <w:lang w:val="ru-RU"/>
        </w:rPr>
        <w:t xml:space="preserve"> </w:t>
      </w:r>
      <w:r>
        <w:rPr>
          <w:sz w:val="22"/>
          <w:szCs w:val="22"/>
          <w:lang w:val="ru-RU"/>
        </w:rPr>
        <w:t>внешнего</w:t>
      </w:r>
      <w:r w:rsidRPr="00ED198C">
        <w:rPr>
          <w:sz w:val="22"/>
          <w:szCs w:val="22"/>
          <w:lang w:val="ru-RU"/>
        </w:rPr>
        <w:t xml:space="preserve"> </w:t>
      </w:r>
      <w:r>
        <w:rPr>
          <w:sz w:val="22"/>
          <w:szCs w:val="22"/>
          <w:lang w:val="ru-RU"/>
        </w:rPr>
        <w:t>тарифа</w:t>
      </w:r>
      <w:r w:rsidRPr="00ED198C">
        <w:rPr>
          <w:sz w:val="22"/>
          <w:szCs w:val="22"/>
          <w:lang w:val="ru-RU"/>
        </w:rPr>
        <w:t xml:space="preserve"> </w:t>
      </w:r>
      <w:r>
        <w:rPr>
          <w:sz w:val="22"/>
          <w:szCs w:val="22"/>
          <w:lang w:val="ru-RU"/>
        </w:rPr>
        <w:t>таможенного</w:t>
      </w:r>
      <w:r w:rsidRPr="00ED198C">
        <w:rPr>
          <w:sz w:val="22"/>
          <w:szCs w:val="22"/>
          <w:lang w:val="ru-RU"/>
        </w:rPr>
        <w:t xml:space="preserve"> </w:t>
      </w:r>
      <w:r>
        <w:rPr>
          <w:sz w:val="22"/>
          <w:szCs w:val="22"/>
          <w:lang w:val="ru-RU"/>
        </w:rPr>
        <w:t>союза</w:t>
      </w:r>
      <w:r w:rsidRPr="00ED198C">
        <w:rPr>
          <w:sz w:val="22"/>
          <w:szCs w:val="22"/>
          <w:lang w:val="ru-RU"/>
        </w:rPr>
        <w:t xml:space="preserve"> </w:t>
      </w:r>
      <w:r>
        <w:rPr>
          <w:sz w:val="22"/>
          <w:szCs w:val="22"/>
          <w:lang w:val="ru-RU"/>
        </w:rPr>
        <w:t>в</w:t>
      </w:r>
      <w:r w:rsidRPr="00ED198C">
        <w:rPr>
          <w:sz w:val="22"/>
          <w:szCs w:val="22"/>
          <w:lang w:val="ru-RU"/>
        </w:rPr>
        <w:t xml:space="preserve"> 2010 </w:t>
      </w:r>
      <w:r>
        <w:rPr>
          <w:sz w:val="22"/>
          <w:szCs w:val="22"/>
          <w:lang w:val="ru-RU"/>
        </w:rPr>
        <w:t>году</w:t>
      </w:r>
      <w:r w:rsidRPr="00ED198C">
        <w:rPr>
          <w:sz w:val="22"/>
          <w:szCs w:val="22"/>
          <w:lang w:val="ru-RU"/>
        </w:rPr>
        <w:t xml:space="preserve">.” </w:t>
      </w:r>
      <w:r>
        <w:rPr>
          <w:sz w:val="22"/>
          <w:szCs w:val="22"/>
          <w:lang w:val="ru-RU"/>
        </w:rPr>
        <w:t>Вашингтон</w:t>
      </w:r>
      <w:r w:rsidRPr="00ED198C">
        <w:rPr>
          <w:sz w:val="22"/>
          <w:szCs w:val="22"/>
          <w:lang w:val="ru-RU"/>
        </w:rPr>
        <w:t>,</w:t>
      </w:r>
      <w:r>
        <w:rPr>
          <w:sz w:val="22"/>
          <w:szCs w:val="22"/>
          <w:lang w:val="ru-RU"/>
        </w:rPr>
        <w:t xml:space="preserve"> Округ Колумбии</w:t>
      </w:r>
      <w:r w:rsidRPr="00ED198C">
        <w:rPr>
          <w:sz w:val="22"/>
          <w:szCs w:val="22"/>
          <w:lang w:val="ru-RU"/>
        </w:rPr>
        <w:t xml:space="preserve">: </w:t>
      </w:r>
      <w:r>
        <w:rPr>
          <w:sz w:val="22"/>
          <w:szCs w:val="22"/>
          <w:lang w:val="ru-RU"/>
        </w:rPr>
        <w:t>Всемирный банк</w:t>
      </w:r>
      <w:r w:rsidRPr="00ED198C">
        <w:rPr>
          <w:sz w:val="22"/>
          <w:szCs w:val="22"/>
          <w:lang w:val="ru-RU"/>
        </w:rPr>
        <w:t>.</w:t>
      </w:r>
    </w:p>
    <w:p w:rsidR="000E180E" w:rsidRPr="00CC5D9B" w:rsidRDefault="000E180E" w:rsidP="000E180E">
      <w:pPr>
        <w:pStyle w:val="StyleTimesNewRoman12ptLeft0cmHanging127cmAfter"/>
        <w:spacing w:after="120"/>
        <w:jc w:val="both"/>
        <w:rPr>
          <w:sz w:val="22"/>
          <w:szCs w:val="22"/>
          <w:lang w:val="ru-RU"/>
        </w:rPr>
      </w:pPr>
      <w:r>
        <w:rPr>
          <w:sz w:val="22"/>
          <w:szCs w:val="22"/>
          <w:lang w:val="ru-RU"/>
        </w:rPr>
        <w:t>О</w:t>
      </w:r>
      <w:r w:rsidRPr="00ED198C">
        <w:rPr>
          <w:sz w:val="22"/>
          <w:szCs w:val="22"/>
          <w:lang w:val="ru-RU"/>
        </w:rPr>
        <w:t xml:space="preserve">. </w:t>
      </w:r>
      <w:r>
        <w:rPr>
          <w:sz w:val="22"/>
          <w:szCs w:val="22"/>
          <w:lang w:val="ru-RU"/>
        </w:rPr>
        <w:t>Шепотило</w:t>
      </w:r>
      <w:r w:rsidRPr="00ED198C">
        <w:rPr>
          <w:sz w:val="22"/>
          <w:szCs w:val="22"/>
          <w:lang w:val="ru-RU"/>
        </w:rPr>
        <w:t xml:space="preserve"> </w:t>
      </w:r>
      <w:r>
        <w:rPr>
          <w:sz w:val="22"/>
          <w:szCs w:val="22"/>
          <w:lang w:val="ru-RU"/>
        </w:rPr>
        <w:t>и</w:t>
      </w:r>
      <w:r w:rsidRPr="00ED198C">
        <w:rPr>
          <w:sz w:val="22"/>
          <w:szCs w:val="22"/>
          <w:lang w:val="ru-RU"/>
        </w:rPr>
        <w:t xml:space="preserve"> </w:t>
      </w:r>
      <w:r>
        <w:rPr>
          <w:sz w:val="22"/>
          <w:szCs w:val="22"/>
          <w:lang w:val="ru-RU"/>
        </w:rPr>
        <w:t>Д</w:t>
      </w:r>
      <w:r w:rsidRPr="00ED198C">
        <w:rPr>
          <w:sz w:val="22"/>
          <w:szCs w:val="22"/>
          <w:lang w:val="ru-RU"/>
        </w:rPr>
        <w:t xml:space="preserve">. </w:t>
      </w:r>
      <w:r>
        <w:rPr>
          <w:sz w:val="22"/>
          <w:szCs w:val="22"/>
          <w:lang w:val="ru-RU"/>
        </w:rPr>
        <w:t>Тарр</w:t>
      </w:r>
      <w:r w:rsidRPr="00ED198C">
        <w:rPr>
          <w:sz w:val="22"/>
          <w:szCs w:val="22"/>
          <w:lang w:val="ru-RU"/>
        </w:rPr>
        <w:t>. 2008. “</w:t>
      </w:r>
      <w:r>
        <w:rPr>
          <w:sz w:val="22"/>
          <w:szCs w:val="22"/>
          <w:lang w:val="ru-RU"/>
        </w:rPr>
        <w:t>Определенные</w:t>
      </w:r>
      <w:r w:rsidRPr="00ED198C">
        <w:rPr>
          <w:sz w:val="22"/>
          <w:szCs w:val="22"/>
          <w:lang w:val="ru-RU"/>
        </w:rPr>
        <w:t xml:space="preserve"> </w:t>
      </w:r>
      <w:r>
        <w:rPr>
          <w:sz w:val="22"/>
          <w:szCs w:val="22"/>
          <w:lang w:val="ru-RU"/>
        </w:rPr>
        <w:t>тарифы</w:t>
      </w:r>
      <w:r w:rsidRPr="00ED198C">
        <w:rPr>
          <w:sz w:val="22"/>
          <w:szCs w:val="22"/>
          <w:lang w:val="ru-RU"/>
        </w:rPr>
        <w:t xml:space="preserve">, </w:t>
      </w:r>
      <w:r>
        <w:rPr>
          <w:sz w:val="22"/>
          <w:szCs w:val="22"/>
          <w:lang w:val="ru-RU"/>
        </w:rPr>
        <w:t>упрощение</w:t>
      </w:r>
      <w:r w:rsidRPr="00ED198C">
        <w:rPr>
          <w:sz w:val="22"/>
          <w:szCs w:val="22"/>
          <w:lang w:val="ru-RU"/>
        </w:rPr>
        <w:t xml:space="preserve"> </w:t>
      </w:r>
      <w:r>
        <w:rPr>
          <w:sz w:val="22"/>
          <w:szCs w:val="22"/>
          <w:lang w:val="ru-RU"/>
        </w:rPr>
        <w:t>тарифов</w:t>
      </w:r>
      <w:r w:rsidRPr="00ED198C">
        <w:rPr>
          <w:sz w:val="22"/>
          <w:szCs w:val="22"/>
          <w:lang w:val="ru-RU"/>
        </w:rPr>
        <w:t xml:space="preserve"> </w:t>
      </w:r>
      <w:r>
        <w:rPr>
          <w:sz w:val="22"/>
          <w:szCs w:val="22"/>
          <w:lang w:val="ru-RU"/>
        </w:rPr>
        <w:t>и</w:t>
      </w:r>
      <w:r w:rsidRPr="00ED198C">
        <w:rPr>
          <w:sz w:val="22"/>
          <w:szCs w:val="22"/>
          <w:lang w:val="ru-RU"/>
        </w:rPr>
        <w:t xml:space="preserve"> </w:t>
      </w:r>
      <w:r>
        <w:rPr>
          <w:sz w:val="22"/>
          <w:szCs w:val="22"/>
          <w:lang w:val="ru-RU"/>
        </w:rPr>
        <w:t>структура</w:t>
      </w:r>
      <w:r w:rsidRPr="00ED198C">
        <w:rPr>
          <w:sz w:val="22"/>
          <w:szCs w:val="22"/>
          <w:lang w:val="ru-RU"/>
        </w:rPr>
        <w:t xml:space="preserve"> </w:t>
      </w:r>
      <w:r>
        <w:rPr>
          <w:sz w:val="22"/>
          <w:szCs w:val="22"/>
          <w:lang w:val="ru-RU"/>
        </w:rPr>
        <w:t>импортных</w:t>
      </w:r>
      <w:r w:rsidRPr="00ED198C">
        <w:rPr>
          <w:sz w:val="22"/>
          <w:szCs w:val="22"/>
          <w:lang w:val="ru-RU"/>
        </w:rPr>
        <w:t xml:space="preserve"> </w:t>
      </w:r>
      <w:r>
        <w:rPr>
          <w:sz w:val="22"/>
          <w:szCs w:val="22"/>
          <w:lang w:val="ru-RU"/>
        </w:rPr>
        <w:t>тарифов</w:t>
      </w:r>
      <w:r w:rsidRPr="00ED198C">
        <w:rPr>
          <w:sz w:val="22"/>
          <w:szCs w:val="22"/>
          <w:lang w:val="ru-RU"/>
        </w:rPr>
        <w:t xml:space="preserve"> </w:t>
      </w:r>
      <w:r>
        <w:rPr>
          <w:sz w:val="22"/>
          <w:szCs w:val="22"/>
          <w:lang w:val="ru-RU"/>
        </w:rPr>
        <w:t>в</w:t>
      </w:r>
      <w:r w:rsidRPr="00ED198C">
        <w:rPr>
          <w:sz w:val="22"/>
          <w:szCs w:val="22"/>
          <w:lang w:val="ru-RU"/>
        </w:rPr>
        <w:t xml:space="preserve"> </w:t>
      </w:r>
      <w:r>
        <w:rPr>
          <w:sz w:val="22"/>
          <w:szCs w:val="22"/>
          <w:lang w:val="ru-RU"/>
        </w:rPr>
        <w:t>России</w:t>
      </w:r>
      <w:r w:rsidRPr="00ED198C">
        <w:rPr>
          <w:sz w:val="22"/>
          <w:szCs w:val="22"/>
          <w:lang w:val="ru-RU"/>
        </w:rPr>
        <w:t>: 2001–2005</w:t>
      </w:r>
      <w:r>
        <w:rPr>
          <w:sz w:val="22"/>
          <w:szCs w:val="22"/>
          <w:lang w:val="ru-RU"/>
        </w:rPr>
        <w:t>г.г</w:t>
      </w:r>
      <w:r w:rsidRPr="00ED198C">
        <w:rPr>
          <w:sz w:val="22"/>
          <w:szCs w:val="22"/>
          <w:lang w:val="ru-RU"/>
        </w:rPr>
        <w:t xml:space="preserve">.” </w:t>
      </w:r>
      <w:r>
        <w:rPr>
          <w:sz w:val="22"/>
          <w:szCs w:val="22"/>
          <w:lang w:val="ru-RU"/>
        </w:rPr>
        <w:t>Экономика</w:t>
      </w:r>
      <w:r w:rsidRPr="00CC5D9B">
        <w:rPr>
          <w:sz w:val="22"/>
          <w:szCs w:val="22"/>
          <w:lang w:val="ru-RU"/>
        </w:rPr>
        <w:t xml:space="preserve"> </w:t>
      </w:r>
      <w:r>
        <w:rPr>
          <w:sz w:val="22"/>
          <w:szCs w:val="22"/>
          <w:lang w:val="ru-RU"/>
        </w:rPr>
        <w:t>стран</w:t>
      </w:r>
      <w:r w:rsidRPr="00CC5D9B">
        <w:rPr>
          <w:sz w:val="22"/>
          <w:szCs w:val="22"/>
          <w:lang w:val="ru-RU"/>
        </w:rPr>
        <w:t xml:space="preserve"> </w:t>
      </w:r>
      <w:r>
        <w:rPr>
          <w:sz w:val="22"/>
          <w:szCs w:val="22"/>
          <w:lang w:val="ru-RU"/>
        </w:rPr>
        <w:t>Восточной</w:t>
      </w:r>
      <w:r w:rsidRPr="00CC5D9B">
        <w:rPr>
          <w:sz w:val="22"/>
          <w:szCs w:val="22"/>
          <w:lang w:val="ru-RU"/>
        </w:rPr>
        <w:t xml:space="preserve"> </w:t>
      </w:r>
      <w:r>
        <w:rPr>
          <w:sz w:val="22"/>
          <w:szCs w:val="22"/>
          <w:lang w:val="ru-RU"/>
        </w:rPr>
        <w:t>Европы</w:t>
      </w:r>
      <w:r w:rsidRPr="00CC5D9B">
        <w:rPr>
          <w:sz w:val="22"/>
          <w:szCs w:val="22"/>
          <w:lang w:val="ru-RU"/>
        </w:rPr>
        <w:t xml:space="preserve"> 46(5):49–58.</w:t>
      </w:r>
    </w:p>
    <w:p w:rsidR="000E180E" w:rsidRPr="00086290" w:rsidRDefault="000E180E" w:rsidP="000E180E">
      <w:pPr>
        <w:spacing w:after="120" w:line="240" w:lineRule="auto"/>
        <w:ind w:left="284" w:hanging="284"/>
        <w:jc w:val="both"/>
        <w:rPr>
          <w:sz w:val="22"/>
          <w:lang w:val="ru-RU"/>
        </w:rPr>
      </w:pPr>
      <w:r>
        <w:rPr>
          <w:sz w:val="22"/>
          <w:lang w:val="ru-RU"/>
        </w:rPr>
        <w:t>С</w:t>
      </w:r>
      <w:r w:rsidRPr="0012628A">
        <w:rPr>
          <w:sz w:val="22"/>
          <w:lang w:val="ru-RU"/>
        </w:rPr>
        <w:t xml:space="preserve">. </w:t>
      </w:r>
      <w:r>
        <w:rPr>
          <w:sz w:val="22"/>
          <w:lang w:val="ru-RU"/>
        </w:rPr>
        <w:t>Стариц</w:t>
      </w:r>
      <w:r w:rsidRPr="0012628A">
        <w:rPr>
          <w:sz w:val="22"/>
          <w:lang w:val="ru-RU"/>
        </w:rPr>
        <w:t xml:space="preserve">, </w:t>
      </w:r>
      <w:r>
        <w:rPr>
          <w:sz w:val="22"/>
          <w:lang w:val="ru-RU"/>
        </w:rPr>
        <w:t>Дж</w:t>
      </w:r>
      <w:r w:rsidRPr="0012628A">
        <w:rPr>
          <w:sz w:val="22"/>
          <w:lang w:val="ru-RU"/>
        </w:rPr>
        <w:t xml:space="preserve">. </w:t>
      </w:r>
      <w:r>
        <w:rPr>
          <w:sz w:val="22"/>
          <w:lang w:val="ru-RU"/>
        </w:rPr>
        <w:t>Джереффи</w:t>
      </w:r>
      <w:r w:rsidRPr="00086290">
        <w:rPr>
          <w:sz w:val="22"/>
          <w:lang w:val="ru-RU"/>
        </w:rPr>
        <w:t xml:space="preserve"> </w:t>
      </w:r>
      <w:r>
        <w:rPr>
          <w:sz w:val="22"/>
          <w:lang w:val="ru-RU"/>
        </w:rPr>
        <w:t>и</w:t>
      </w:r>
      <w:r w:rsidRPr="00086290">
        <w:rPr>
          <w:sz w:val="22"/>
          <w:lang w:val="ru-RU"/>
        </w:rPr>
        <w:t xml:space="preserve"> </w:t>
      </w:r>
      <w:r>
        <w:rPr>
          <w:sz w:val="22"/>
          <w:lang w:val="ru-RU"/>
        </w:rPr>
        <w:t>О</w:t>
      </w:r>
      <w:r w:rsidRPr="00086290">
        <w:rPr>
          <w:sz w:val="22"/>
          <w:lang w:val="ru-RU"/>
        </w:rPr>
        <w:t xml:space="preserve">. </w:t>
      </w:r>
      <w:r>
        <w:rPr>
          <w:sz w:val="22"/>
          <w:lang w:val="ru-RU"/>
        </w:rPr>
        <w:t>Каттанео</w:t>
      </w:r>
      <w:r w:rsidRPr="00086290">
        <w:rPr>
          <w:sz w:val="22"/>
          <w:lang w:val="ru-RU"/>
        </w:rPr>
        <w:t>, “</w:t>
      </w:r>
      <w:r>
        <w:rPr>
          <w:sz w:val="22"/>
          <w:lang w:val="ru-RU"/>
        </w:rPr>
        <w:t>Перемещение</w:t>
      </w:r>
      <w:r w:rsidRPr="00086290">
        <w:rPr>
          <w:sz w:val="22"/>
          <w:lang w:val="ru-RU"/>
        </w:rPr>
        <w:t xml:space="preserve"> </w:t>
      </w:r>
      <w:r>
        <w:rPr>
          <w:sz w:val="22"/>
          <w:lang w:val="ru-RU"/>
        </w:rPr>
        <w:t>рынков</w:t>
      </w:r>
      <w:r w:rsidRPr="00086290">
        <w:rPr>
          <w:sz w:val="22"/>
          <w:lang w:val="ru-RU"/>
        </w:rPr>
        <w:t xml:space="preserve"> </w:t>
      </w:r>
      <w:r>
        <w:rPr>
          <w:sz w:val="22"/>
          <w:lang w:val="ru-RU"/>
        </w:rPr>
        <w:t>сбыта</w:t>
      </w:r>
      <w:r w:rsidRPr="00086290">
        <w:rPr>
          <w:sz w:val="22"/>
          <w:lang w:val="ru-RU"/>
        </w:rPr>
        <w:t xml:space="preserve"> </w:t>
      </w:r>
      <w:r>
        <w:rPr>
          <w:sz w:val="22"/>
          <w:lang w:val="ru-RU"/>
        </w:rPr>
        <w:t>и</w:t>
      </w:r>
      <w:r w:rsidRPr="00086290">
        <w:rPr>
          <w:sz w:val="22"/>
          <w:lang w:val="ru-RU"/>
        </w:rPr>
        <w:t xml:space="preserve"> </w:t>
      </w:r>
      <w:r>
        <w:rPr>
          <w:sz w:val="22"/>
          <w:lang w:val="ru-RU"/>
        </w:rPr>
        <w:t>перспективы</w:t>
      </w:r>
      <w:r w:rsidRPr="00086290">
        <w:rPr>
          <w:sz w:val="22"/>
          <w:lang w:val="ru-RU"/>
        </w:rPr>
        <w:t xml:space="preserve"> </w:t>
      </w:r>
      <w:r>
        <w:rPr>
          <w:sz w:val="22"/>
          <w:lang w:val="ru-RU"/>
        </w:rPr>
        <w:t>модернизации</w:t>
      </w:r>
      <w:r w:rsidRPr="00086290">
        <w:rPr>
          <w:sz w:val="22"/>
          <w:lang w:val="ru-RU"/>
        </w:rPr>
        <w:t xml:space="preserve"> </w:t>
      </w:r>
      <w:r>
        <w:rPr>
          <w:sz w:val="22"/>
          <w:lang w:val="ru-RU"/>
        </w:rPr>
        <w:t>в</w:t>
      </w:r>
      <w:r w:rsidRPr="00086290">
        <w:rPr>
          <w:sz w:val="22"/>
          <w:lang w:val="ru-RU"/>
        </w:rPr>
        <w:t xml:space="preserve"> </w:t>
      </w:r>
      <w:r>
        <w:rPr>
          <w:sz w:val="22"/>
          <w:lang w:val="ru-RU"/>
        </w:rPr>
        <w:t>мировых</w:t>
      </w:r>
      <w:r w:rsidRPr="00086290">
        <w:rPr>
          <w:sz w:val="22"/>
          <w:lang w:val="ru-RU"/>
        </w:rPr>
        <w:t xml:space="preserve"> </w:t>
      </w:r>
      <w:r>
        <w:rPr>
          <w:sz w:val="22"/>
          <w:lang w:val="ru-RU"/>
        </w:rPr>
        <w:t>цепочках</w:t>
      </w:r>
      <w:r w:rsidRPr="00086290">
        <w:rPr>
          <w:sz w:val="22"/>
          <w:lang w:val="ru-RU"/>
        </w:rPr>
        <w:t xml:space="preserve"> </w:t>
      </w:r>
      <w:r>
        <w:rPr>
          <w:sz w:val="22"/>
          <w:lang w:val="ru-RU"/>
        </w:rPr>
        <w:t>создания</w:t>
      </w:r>
      <w:r w:rsidRPr="00086290">
        <w:rPr>
          <w:sz w:val="22"/>
          <w:lang w:val="ru-RU"/>
        </w:rPr>
        <w:t xml:space="preserve"> </w:t>
      </w:r>
      <w:r>
        <w:rPr>
          <w:sz w:val="22"/>
          <w:lang w:val="ru-RU"/>
        </w:rPr>
        <w:t>стоимости</w:t>
      </w:r>
      <w:r w:rsidRPr="00086290">
        <w:rPr>
          <w:sz w:val="22"/>
          <w:lang w:val="ru-RU"/>
        </w:rPr>
        <w:t xml:space="preserve">”, </w:t>
      </w:r>
      <w:r>
        <w:rPr>
          <w:sz w:val="22"/>
          <w:lang w:val="ru-RU"/>
        </w:rPr>
        <w:t>Международный</w:t>
      </w:r>
      <w:r w:rsidRPr="00086290">
        <w:rPr>
          <w:sz w:val="22"/>
          <w:lang w:val="ru-RU"/>
        </w:rPr>
        <w:t xml:space="preserve"> </w:t>
      </w:r>
      <w:r>
        <w:rPr>
          <w:sz w:val="22"/>
          <w:lang w:val="ru-RU"/>
        </w:rPr>
        <w:t>Журнал</w:t>
      </w:r>
      <w:r w:rsidRPr="00086290">
        <w:rPr>
          <w:sz w:val="22"/>
          <w:lang w:val="ru-RU"/>
        </w:rPr>
        <w:t xml:space="preserve"> </w:t>
      </w:r>
      <w:r>
        <w:rPr>
          <w:sz w:val="22"/>
          <w:lang w:val="ru-RU"/>
        </w:rPr>
        <w:t>по технологическому образованию, инновациям и развитию</w:t>
      </w:r>
      <w:r w:rsidRPr="00086290">
        <w:rPr>
          <w:sz w:val="22"/>
          <w:lang w:val="ru-RU"/>
        </w:rPr>
        <w:t>, 4(1-2-3): 1-12.</w:t>
      </w:r>
    </w:p>
    <w:p w:rsidR="000E180E" w:rsidRPr="00086290" w:rsidRDefault="000E180E" w:rsidP="000E180E">
      <w:pPr>
        <w:spacing w:after="120" w:line="240" w:lineRule="auto"/>
        <w:ind w:left="284" w:hanging="284"/>
        <w:jc w:val="both"/>
        <w:rPr>
          <w:sz w:val="22"/>
          <w:lang w:val="ru-RU"/>
        </w:rPr>
      </w:pPr>
      <w:r>
        <w:rPr>
          <w:sz w:val="22"/>
          <w:lang w:val="ru-RU"/>
        </w:rPr>
        <w:t>С</w:t>
      </w:r>
      <w:r w:rsidRPr="00086290">
        <w:rPr>
          <w:sz w:val="22"/>
          <w:lang w:val="ru-RU"/>
        </w:rPr>
        <w:t xml:space="preserve">. </w:t>
      </w:r>
      <w:r>
        <w:rPr>
          <w:sz w:val="22"/>
          <w:lang w:val="ru-RU"/>
        </w:rPr>
        <w:t xml:space="preserve">Стефенсон и Г. Хуфбауэр </w:t>
      </w:r>
      <w:r w:rsidRPr="00B71152">
        <w:rPr>
          <w:sz w:val="22"/>
          <w:lang w:val="de-DE"/>
        </w:rPr>
        <w:t xml:space="preserve">(2011). </w:t>
      </w:r>
      <w:r w:rsidRPr="00086290">
        <w:rPr>
          <w:sz w:val="22"/>
          <w:lang w:val="ru-RU"/>
        </w:rPr>
        <w:t>“</w:t>
      </w:r>
      <w:r>
        <w:rPr>
          <w:sz w:val="22"/>
          <w:lang w:val="ru-RU"/>
        </w:rPr>
        <w:t>Мобильность</w:t>
      </w:r>
      <w:r w:rsidRPr="00086290">
        <w:rPr>
          <w:sz w:val="22"/>
          <w:lang w:val="ru-RU"/>
        </w:rPr>
        <w:t xml:space="preserve"> </w:t>
      </w:r>
      <w:r>
        <w:rPr>
          <w:sz w:val="22"/>
          <w:lang w:val="ru-RU"/>
        </w:rPr>
        <w:t>трудовых</w:t>
      </w:r>
      <w:r w:rsidRPr="00086290">
        <w:rPr>
          <w:sz w:val="22"/>
          <w:lang w:val="ru-RU"/>
        </w:rPr>
        <w:t xml:space="preserve"> </w:t>
      </w:r>
      <w:r>
        <w:rPr>
          <w:sz w:val="22"/>
          <w:lang w:val="ru-RU"/>
        </w:rPr>
        <w:t>ресурсов</w:t>
      </w:r>
      <w:r w:rsidRPr="00086290">
        <w:rPr>
          <w:sz w:val="22"/>
          <w:lang w:val="ru-RU"/>
        </w:rPr>
        <w:t xml:space="preserve">”, </w:t>
      </w:r>
      <w:r>
        <w:rPr>
          <w:sz w:val="22"/>
          <w:lang w:val="ru-RU"/>
        </w:rPr>
        <w:t>в</w:t>
      </w:r>
      <w:r w:rsidRPr="00086290">
        <w:rPr>
          <w:sz w:val="22"/>
          <w:lang w:val="ru-RU"/>
        </w:rPr>
        <w:t xml:space="preserve"> </w:t>
      </w:r>
      <w:r>
        <w:rPr>
          <w:sz w:val="22"/>
          <w:lang w:val="ru-RU"/>
        </w:rPr>
        <w:t>работе</w:t>
      </w:r>
      <w:r w:rsidRPr="00086290">
        <w:rPr>
          <w:sz w:val="22"/>
          <w:lang w:val="ru-RU"/>
        </w:rPr>
        <w:t xml:space="preserve"> </w:t>
      </w:r>
      <w:r>
        <w:rPr>
          <w:sz w:val="22"/>
          <w:lang w:val="ru-RU"/>
        </w:rPr>
        <w:t>Дж</w:t>
      </w:r>
      <w:r w:rsidRPr="00086290">
        <w:rPr>
          <w:sz w:val="22"/>
          <w:lang w:val="ru-RU"/>
        </w:rPr>
        <w:t>.</w:t>
      </w:r>
      <w:r>
        <w:rPr>
          <w:sz w:val="22"/>
          <w:lang w:val="ru-RU"/>
        </w:rPr>
        <w:t xml:space="preserve"> Шофура</w:t>
      </w:r>
      <w:r w:rsidRPr="00CC5D9B">
        <w:rPr>
          <w:sz w:val="22"/>
          <w:lang w:val="ru-RU"/>
        </w:rPr>
        <w:t xml:space="preserve"> </w:t>
      </w:r>
      <w:r>
        <w:rPr>
          <w:sz w:val="22"/>
          <w:lang w:val="ru-RU"/>
        </w:rPr>
        <w:t>и</w:t>
      </w:r>
      <w:r w:rsidRPr="00CC5D9B">
        <w:rPr>
          <w:sz w:val="22"/>
          <w:lang w:val="ru-RU"/>
        </w:rPr>
        <w:t xml:space="preserve"> </w:t>
      </w:r>
      <w:r>
        <w:rPr>
          <w:sz w:val="22"/>
          <w:lang w:val="ru-RU"/>
        </w:rPr>
        <w:t>Дж</w:t>
      </w:r>
      <w:r w:rsidRPr="00CC5D9B">
        <w:rPr>
          <w:sz w:val="22"/>
          <w:lang w:val="ru-RU"/>
        </w:rPr>
        <w:t xml:space="preserve">. </w:t>
      </w:r>
      <w:r>
        <w:rPr>
          <w:sz w:val="22"/>
          <w:lang w:val="ru-RU"/>
        </w:rPr>
        <w:t>Мора</w:t>
      </w:r>
      <w:r w:rsidR="00494A17">
        <w:rPr>
          <w:sz w:val="22"/>
          <w:lang w:val="ru-RU"/>
        </w:rPr>
        <w:t>.</w:t>
      </w:r>
      <w:r w:rsidRPr="00086290">
        <w:rPr>
          <w:sz w:val="22"/>
          <w:lang w:val="ru-RU"/>
        </w:rPr>
        <w:t xml:space="preserve"> </w:t>
      </w:r>
      <w:r>
        <w:rPr>
          <w:sz w:val="22"/>
          <w:lang w:val="ru-RU"/>
        </w:rPr>
        <w:t>Политика</w:t>
      </w:r>
      <w:r w:rsidRPr="00086290">
        <w:rPr>
          <w:sz w:val="22"/>
          <w:lang w:val="ru-RU"/>
        </w:rPr>
        <w:t xml:space="preserve"> </w:t>
      </w:r>
      <w:r>
        <w:rPr>
          <w:sz w:val="22"/>
          <w:lang w:val="ru-RU"/>
        </w:rPr>
        <w:t>преференциальных</w:t>
      </w:r>
      <w:r w:rsidRPr="00086290">
        <w:rPr>
          <w:sz w:val="22"/>
          <w:lang w:val="ru-RU"/>
        </w:rPr>
        <w:t xml:space="preserve"> </w:t>
      </w:r>
      <w:r>
        <w:rPr>
          <w:sz w:val="22"/>
          <w:lang w:val="ru-RU"/>
        </w:rPr>
        <w:t>торговых</w:t>
      </w:r>
      <w:r w:rsidRPr="00086290">
        <w:rPr>
          <w:sz w:val="22"/>
          <w:lang w:val="ru-RU"/>
        </w:rPr>
        <w:t xml:space="preserve"> </w:t>
      </w:r>
      <w:r>
        <w:rPr>
          <w:sz w:val="22"/>
          <w:lang w:val="ru-RU"/>
        </w:rPr>
        <w:t>соглашений</w:t>
      </w:r>
      <w:r w:rsidRPr="00086290">
        <w:rPr>
          <w:i/>
          <w:sz w:val="22"/>
          <w:lang w:val="ru-RU"/>
        </w:rPr>
        <w:t xml:space="preserve">: </w:t>
      </w:r>
      <w:r>
        <w:rPr>
          <w:i/>
          <w:sz w:val="22"/>
          <w:lang w:val="ru-RU"/>
        </w:rPr>
        <w:t>Справочник, Всемирный банк</w:t>
      </w:r>
      <w:r w:rsidRPr="00086290">
        <w:rPr>
          <w:sz w:val="22"/>
          <w:lang w:val="ru-RU"/>
        </w:rPr>
        <w:t>.</w:t>
      </w:r>
    </w:p>
    <w:p w:rsidR="000E180E" w:rsidRPr="0012628A" w:rsidRDefault="000E180E" w:rsidP="000E180E">
      <w:pPr>
        <w:pStyle w:val="StyleTimesNewRoman12ptLeft0cmHanging127cmAfter"/>
        <w:spacing w:after="120"/>
        <w:jc w:val="both"/>
        <w:rPr>
          <w:bCs/>
          <w:sz w:val="22"/>
          <w:szCs w:val="22"/>
          <w:lang w:val="ru-RU"/>
        </w:rPr>
      </w:pPr>
      <w:r>
        <w:rPr>
          <w:sz w:val="22"/>
          <w:szCs w:val="22"/>
          <w:lang w:val="ru-RU"/>
        </w:rPr>
        <w:t>Д</w:t>
      </w:r>
      <w:r w:rsidRPr="005D4AE2">
        <w:rPr>
          <w:sz w:val="22"/>
          <w:szCs w:val="22"/>
          <w:lang w:val="ru-RU"/>
        </w:rPr>
        <w:t xml:space="preserve">. </w:t>
      </w:r>
      <w:r>
        <w:rPr>
          <w:sz w:val="22"/>
          <w:szCs w:val="22"/>
          <w:lang w:val="ru-RU"/>
        </w:rPr>
        <w:t>Тальони и Дж. Райес</w:t>
      </w:r>
      <w:r w:rsidRPr="005D4AE2">
        <w:rPr>
          <w:sz w:val="22"/>
          <w:szCs w:val="22"/>
          <w:lang w:val="ru-RU"/>
        </w:rPr>
        <w:t>. 2012. “</w:t>
      </w:r>
      <w:r>
        <w:rPr>
          <w:sz w:val="22"/>
          <w:szCs w:val="22"/>
          <w:lang w:val="ru-RU"/>
        </w:rPr>
        <w:t>Анализ</w:t>
      </w:r>
      <w:r w:rsidRPr="005D4AE2">
        <w:rPr>
          <w:sz w:val="22"/>
          <w:szCs w:val="22"/>
          <w:lang w:val="ru-RU"/>
        </w:rPr>
        <w:t xml:space="preserve"> </w:t>
      </w:r>
      <w:r>
        <w:rPr>
          <w:sz w:val="22"/>
          <w:szCs w:val="22"/>
          <w:lang w:val="ru-RU"/>
        </w:rPr>
        <w:t>конкурентоспособности</w:t>
      </w:r>
      <w:r w:rsidRPr="005D4AE2">
        <w:rPr>
          <w:sz w:val="22"/>
          <w:szCs w:val="22"/>
          <w:lang w:val="ru-RU"/>
        </w:rPr>
        <w:t xml:space="preserve"> </w:t>
      </w:r>
      <w:r>
        <w:rPr>
          <w:sz w:val="22"/>
          <w:szCs w:val="22"/>
          <w:lang w:val="ru-RU"/>
        </w:rPr>
        <w:t>торговли</w:t>
      </w:r>
      <w:r w:rsidRPr="005D4AE2">
        <w:rPr>
          <w:sz w:val="22"/>
          <w:szCs w:val="22"/>
          <w:lang w:val="ru-RU"/>
        </w:rPr>
        <w:t xml:space="preserve"> </w:t>
      </w:r>
      <w:r>
        <w:rPr>
          <w:sz w:val="22"/>
          <w:szCs w:val="22"/>
          <w:lang w:val="ru-RU"/>
        </w:rPr>
        <w:t>на уровне фирм</w:t>
      </w:r>
      <w:r w:rsidRPr="005D4AE2">
        <w:rPr>
          <w:sz w:val="22"/>
          <w:szCs w:val="22"/>
          <w:lang w:val="ru-RU"/>
        </w:rPr>
        <w:t xml:space="preserve">”. </w:t>
      </w:r>
      <w:r>
        <w:rPr>
          <w:sz w:val="22"/>
          <w:szCs w:val="22"/>
          <w:lang w:val="ru-RU"/>
        </w:rPr>
        <w:t>Всемирный</w:t>
      </w:r>
      <w:r w:rsidRPr="0012628A">
        <w:rPr>
          <w:sz w:val="22"/>
          <w:szCs w:val="22"/>
          <w:lang w:val="ru-RU"/>
        </w:rPr>
        <w:t xml:space="preserve"> </w:t>
      </w:r>
      <w:r>
        <w:rPr>
          <w:sz w:val="22"/>
          <w:szCs w:val="22"/>
          <w:lang w:val="ru-RU"/>
        </w:rPr>
        <w:t>банк</w:t>
      </w:r>
      <w:r w:rsidRPr="0012628A">
        <w:rPr>
          <w:sz w:val="22"/>
          <w:szCs w:val="22"/>
          <w:lang w:val="ru-RU"/>
        </w:rPr>
        <w:t xml:space="preserve">, </w:t>
      </w:r>
      <w:r>
        <w:rPr>
          <w:sz w:val="22"/>
          <w:szCs w:val="22"/>
          <w:lang w:val="ru-RU"/>
        </w:rPr>
        <w:t>Вашингтон</w:t>
      </w:r>
      <w:r w:rsidRPr="0012628A">
        <w:rPr>
          <w:sz w:val="22"/>
          <w:szCs w:val="22"/>
          <w:lang w:val="ru-RU"/>
        </w:rPr>
        <w:t xml:space="preserve">, </w:t>
      </w:r>
      <w:r>
        <w:rPr>
          <w:sz w:val="22"/>
          <w:szCs w:val="22"/>
          <w:lang w:val="ru-RU"/>
        </w:rPr>
        <w:t>Округ</w:t>
      </w:r>
      <w:r w:rsidRPr="0012628A">
        <w:rPr>
          <w:sz w:val="22"/>
          <w:szCs w:val="22"/>
          <w:lang w:val="ru-RU"/>
        </w:rPr>
        <w:t xml:space="preserve"> </w:t>
      </w:r>
      <w:r>
        <w:rPr>
          <w:sz w:val="22"/>
          <w:szCs w:val="22"/>
          <w:lang w:val="ru-RU"/>
        </w:rPr>
        <w:t>Колумбии</w:t>
      </w:r>
      <w:r w:rsidRPr="0012628A">
        <w:rPr>
          <w:sz w:val="22"/>
          <w:szCs w:val="22"/>
          <w:lang w:val="ru-RU"/>
        </w:rPr>
        <w:t>.</w:t>
      </w:r>
    </w:p>
    <w:p w:rsidR="000E180E" w:rsidRDefault="000E180E" w:rsidP="000E180E">
      <w:pPr>
        <w:pStyle w:val="StyleTimesNewRoman12ptLeft0cmHanging127cmAfter"/>
        <w:spacing w:after="120"/>
        <w:jc w:val="both"/>
        <w:rPr>
          <w:sz w:val="22"/>
          <w:szCs w:val="22"/>
          <w:lang w:val="ru-RU"/>
        </w:rPr>
      </w:pPr>
      <w:r>
        <w:rPr>
          <w:sz w:val="22"/>
          <w:szCs w:val="22"/>
          <w:lang w:val="ru-RU"/>
        </w:rPr>
        <w:lastRenderedPageBreak/>
        <w:t>Д</w:t>
      </w:r>
      <w:r w:rsidRPr="0012628A">
        <w:rPr>
          <w:sz w:val="22"/>
          <w:szCs w:val="22"/>
          <w:lang w:val="ru-RU"/>
        </w:rPr>
        <w:t xml:space="preserve">. </w:t>
      </w:r>
      <w:r>
        <w:rPr>
          <w:sz w:val="22"/>
          <w:szCs w:val="22"/>
          <w:lang w:val="ru-RU"/>
        </w:rPr>
        <w:t>Тарр</w:t>
      </w:r>
      <w:r w:rsidRPr="0012628A">
        <w:rPr>
          <w:sz w:val="22"/>
          <w:szCs w:val="22"/>
          <w:lang w:val="ru-RU"/>
        </w:rPr>
        <w:t xml:space="preserve">. 2002. </w:t>
      </w:r>
      <w:r w:rsidRPr="00ED198C">
        <w:rPr>
          <w:sz w:val="22"/>
          <w:szCs w:val="22"/>
          <w:lang w:val="ru-RU"/>
        </w:rPr>
        <w:t>“</w:t>
      </w:r>
      <w:r>
        <w:rPr>
          <w:sz w:val="22"/>
          <w:szCs w:val="22"/>
          <w:lang w:val="ru-RU"/>
        </w:rPr>
        <w:t>Разработка</w:t>
      </w:r>
      <w:r w:rsidRPr="00ED198C">
        <w:rPr>
          <w:sz w:val="22"/>
          <w:szCs w:val="22"/>
          <w:lang w:val="ru-RU"/>
        </w:rPr>
        <w:t xml:space="preserve"> </w:t>
      </w:r>
      <w:r>
        <w:rPr>
          <w:sz w:val="22"/>
          <w:szCs w:val="22"/>
          <w:lang w:val="ru-RU"/>
        </w:rPr>
        <w:t>тарифной</w:t>
      </w:r>
      <w:r w:rsidRPr="00ED198C">
        <w:rPr>
          <w:sz w:val="22"/>
          <w:szCs w:val="22"/>
          <w:lang w:val="ru-RU"/>
        </w:rPr>
        <w:t xml:space="preserve"> </w:t>
      </w:r>
      <w:r>
        <w:rPr>
          <w:sz w:val="22"/>
          <w:szCs w:val="22"/>
          <w:lang w:val="ru-RU"/>
        </w:rPr>
        <w:t>политики</w:t>
      </w:r>
      <w:r w:rsidRPr="00ED198C">
        <w:rPr>
          <w:sz w:val="22"/>
          <w:szCs w:val="22"/>
          <w:lang w:val="ru-RU"/>
        </w:rPr>
        <w:t xml:space="preserve">: </w:t>
      </w:r>
      <w:r w:rsidR="00494A17">
        <w:rPr>
          <w:sz w:val="22"/>
          <w:szCs w:val="22"/>
          <w:lang w:val="ru-RU"/>
        </w:rPr>
        <w:t>а</w:t>
      </w:r>
      <w:r>
        <w:rPr>
          <w:sz w:val="22"/>
          <w:szCs w:val="22"/>
          <w:lang w:val="ru-RU"/>
        </w:rPr>
        <w:t>ргументы</w:t>
      </w:r>
      <w:r w:rsidRPr="00ED198C">
        <w:rPr>
          <w:sz w:val="22"/>
          <w:szCs w:val="22"/>
          <w:lang w:val="ru-RU"/>
        </w:rPr>
        <w:t xml:space="preserve"> </w:t>
      </w:r>
      <w:r>
        <w:rPr>
          <w:sz w:val="22"/>
          <w:szCs w:val="22"/>
          <w:lang w:val="ru-RU"/>
        </w:rPr>
        <w:t>за и против единого тарифа</w:t>
      </w:r>
      <w:r w:rsidRPr="00ED198C">
        <w:rPr>
          <w:sz w:val="22"/>
          <w:szCs w:val="22"/>
          <w:lang w:val="ru-RU"/>
        </w:rPr>
        <w:t xml:space="preserve">.” </w:t>
      </w:r>
      <w:r>
        <w:rPr>
          <w:sz w:val="22"/>
          <w:szCs w:val="22"/>
          <w:lang w:val="ru-RU"/>
        </w:rPr>
        <w:t>В</w:t>
      </w:r>
      <w:r w:rsidRPr="004E0A86">
        <w:rPr>
          <w:sz w:val="22"/>
          <w:szCs w:val="22"/>
          <w:lang w:val="ru-RU"/>
        </w:rPr>
        <w:t xml:space="preserve"> </w:t>
      </w:r>
      <w:r>
        <w:rPr>
          <w:sz w:val="22"/>
          <w:szCs w:val="22"/>
          <w:lang w:val="ru-RU"/>
        </w:rPr>
        <w:t>работе</w:t>
      </w:r>
      <w:r w:rsidRPr="004E0A86">
        <w:rPr>
          <w:sz w:val="22"/>
          <w:szCs w:val="22"/>
          <w:lang w:val="ru-RU"/>
        </w:rPr>
        <w:t xml:space="preserve"> </w:t>
      </w:r>
      <w:r>
        <w:rPr>
          <w:sz w:val="22"/>
          <w:szCs w:val="22"/>
          <w:lang w:val="ru-RU"/>
        </w:rPr>
        <w:t>Б</w:t>
      </w:r>
      <w:r w:rsidRPr="004E0A86">
        <w:rPr>
          <w:sz w:val="22"/>
          <w:szCs w:val="22"/>
          <w:lang w:val="ru-RU"/>
        </w:rPr>
        <w:t xml:space="preserve">. </w:t>
      </w:r>
      <w:r>
        <w:rPr>
          <w:sz w:val="22"/>
          <w:szCs w:val="22"/>
          <w:lang w:val="ru-RU"/>
        </w:rPr>
        <w:t>Хекмана</w:t>
      </w:r>
      <w:r w:rsidRPr="004E0A86">
        <w:rPr>
          <w:sz w:val="22"/>
          <w:szCs w:val="22"/>
          <w:lang w:val="ru-RU"/>
        </w:rPr>
        <w:t xml:space="preserve">, </w:t>
      </w:r>
      <w:r w:rsidRPr="00B71152">
        <w:rPr>
          <w:sz w:val="22"/>
          <w:szCs w:val="22"/>
        </w:rPr>
        <w:t>A</w:t>
      </w:r>
      <w:r w:rsidRPr="004E0A86">
        <w:rPr>
          <w:sz w:val="22"/>
          <w:szCs w:val="22"/>
          <w:lang w:val="ru-RU"/>
        </w:rPr>
        <w:t xml:space="preserve">. </w:t>
      </w:r>
      <w:r>
        <w:rPr>
          <w:sz w:val="22"/>
          <w:szCs w:val="22"/>
          <w:lang w:val="ru-RU"/>
        </w:rPr>
        <w:t>Матту</w:t>
      </w:r>
      <w:r w:rsidRPr="004E0A86">
        <w:rPr>
          <w:sz w:val="22"/>
          <w:szCs w:val="22"/>
          <w:lang w:val="ru-RU"/>
        </w:rPr>
        <w:t xml:space="preserve"> </w:t>
      </w:r>
      <w:r>
        <w:rPr>
          <w:sz w:val="22"/>
          <w:szCs w:val="22"/>
          <w:lang w:val="ru-RU"/>
        </w:rPr>
        <w:t>и</w:t>
      </w:r>
      <w:r w:rsidRPr="004E0A86">
        <w:rPr>
          <w:sz w:val="22"/>
          <w:szCs w:val="22"/>
          <w:lang w:val="ru-RU"/>
        </w:rPr>
        <w:t xml:space="preserve"> </w:t>
      </w:r>
      <w:r>
        <w:rPr>
          <w:sz w:val="22"/>
          <w:szCs w:val="22"/>
          <w:lang w:val="ru-RU"/>
        </w:rPr>
        <w:t>П</w:t>
      </w:r>
      <w:r w:rsidRPr="004E0A86">
        <w:rPr>
          <w:sz w:val="22"/>
          <w:szCs w:val="22"/>
          <w:lang w:val="ru-RU"/>
        </w:rPr>
        <w:t xml:space="preserve">. </w:t>
      </w:r>
      <w:r>
        <w:rPr>
          <w:sz w:val="22"/>
          <w:szCs w:val="22"/>
          <w:lang w:val="ru-RU"/>
        </w:rPr>
        <w:t>Инглиш</w:t>
      </w:r>
      <w:r w:rsidR="00494A17">
        <w:rPr>
          <w:sz w:val="22"/>
          <w:szCs w:val="22"/>
          <w:lang w:val="ru-RU"/>
        </w:rPr>
        <w:t>.</w:t>
      </w:r>
      <w:r w:rsidRPr="004E0A86">
        <w:rPr>
          <w:sz w:val="22"/>
          <w:szCs w:val="22"/>
          <w:lang w:val="ru-RU"/>
        </w:rPr>
        <w:t xml:space="preserve"> </w:t>
      </w:r>
      <w:r>
        <w:rPr>
          <w:sz w:val="22"/>
          <w:szCs w:val="22"/>
          <w:lang w:val="ru-RU"/>
        </w:rPr>
        <w:t>Развитие, торговля и ВТО</w:t>
      </w:r>
      <w:r w:rsidRPr="004E0A86">
        <w:rPr>
          <w:i/>
          <w:sz w:val="22"/>
          <w:szCs w:val="22"/>
          <w:lang w:val="ru-RU"/>
        </w:rPr>
        <w:t xml:space="preserve">: </w:t>
      </w:r>
      <w:r>
        <w:rPr>
          <w:i/>
          <w:sz w:val="22"/>
          <w:szCs w:val="22"/>
          <w:lang w:val="ru-RU"/>
        </w:rPr>
        <w:t>Справочник</w:t>
      </w:r>
      <w:r w:rsidRPr="004E0A86">
        <w:rPr>
          <w:sz w:val="22"/>
          <w:szCs w:val="22"/>
          <w:lang w:val="ru-RU"/>
        </w:rPr>
        <w:t xml:space="preserve">. </w:t>
      </w:r>
      <w:r>
        <w:rPr>
          <w:sz w:val="22"/>
          <w:szCs w:val="22"/>
          <w:lang w:val="ru-RU"/>
        </w:rPr>
        <w:t>Вшингтон, Округ Колумбии</w:t>
      </w:r>
      <w:r w:rsidRPr="004E0A86">
        <w:rPr>
          <w:sz w:val="22"/>
          <w:szCs w:val="22"/>
          <w:lang w:val="ru-RU"/>
        </w:rPr>
        <w:t xml:space="preserve">: </w:t>
      </w:r>
      <w:r>
        <w:rPr>
          <w:sz w:val="22"/>
          <w:szCs w:val="22"/>
          <w:lang w:val="ru-RU"/>
        </w:rPr>
        <w:t>Всемирный банк</w:t>
      </w:r>
      <w:r w:rsidRPr="004E0A86">
        <w:rPr>
          <w:sz w:val="22"/>
          <w:szCs w:val="22"/>
          <w:lang w:val="ru-RU"/>
        </w:rPr>
        <w:t xml:space="preserve">. </w:t>
      </w:r>
    </w:p>
    <w:p w:rsidR="000E180E" w:rsidRDefault="000E180E" w:rsidP="000E180E">
      <w:pPr>
        <w:pStyle w:val="StyleTimesNewRoman12ptLeft0cmHanging127cmAfter"/>
        <w:spacing w:after="120"/>
        <w:jc w:val="both"/>
        <w:rPr>
          <w:color w:val="000000"/>
          <w:sz w:val="22"/>
          <w:lang w:val="ru-RU"/>
        </w:rPr>
      </w:pPr>
      <w:r>
        <w:rPr>
          <w:color w:val="000000"/>
          <w:sz w:val="22"/>
          <w:lang w:val="ru-RU"/>
        </w:rPr>
        <w:t>Дж</w:t>
      </w:r>
      <w:r w:rsidRPr="00086290">
        <w:rPr>
          <w:color w:val="000000"/>
          <w:sz w:val="22"/>
          <w:lang w:val="ru-RU"/>
        </w:rPr>
        <w:t xml:space="preserve">. </w:t>
      </w:r>
      <w:r>
        <w:rPr>
          <w:color w:val="000000"/>
          <w:sz w:val="22"/>
          <w:lang w:val="ru-RU"/>
        </w:rPr>
        <w:t>Триплетт</w:t>
      </w:r>
      <w:r w:rsidRPr="00086290">
        <w:rPr>
          <w:color w:val="000000"/>
          <w:sz w:val="22"/>
          <w:lang w:val="ru-RU"/>
        </w:rPr>
        <w:t xml:space="preserve"> </w:t>
      </w:r>
      <w:r>
        <w:rPr>
          <w:color w:val="000000"/>
          <w:sz w:val="22"/>
          <w:lang w:val="ru-RU"/>
        </w:rPr>
        <w:t>и</w:t>
      </w:r>
      <w:r w:rsidRPr="00086290">
        <w:rPr>
          <w:color w:val="000000"/>
          <w:sz w:val="22"/>
          <w:lang w:val="ru-RU"/>
        </w:rPr>
        <w:t xml:space="preserve"> </w:t>
      </w:r>
      <w:r>
        <w:rPr>
          <w:color w:val="000000"/>
          <w:sz w:val="22"/>
          <w:lang w:val="ru-RU"/>
        </w:rPr>
        <w:t>Б</w:t>
      </w:r>
      <w:r w:rsidRPr="00086290">
        <w:rPr>
          <w:color w:val="000000"/>
          <w:sz w:val="22"/>
          <w:lang w:val="ru-RU"/>
        </w:rPr>
        <w:t xml:space="preserve">. </w:t>
      </w:r>
      <w:r>
        <w:rPr>
          <w:color w:val="000000"/>
          <w:sz w:val="22"/>
          <w:lang w:val="ru-RU"/>
        </w:rPr>
        <w:t>Босуорт</w:t>
      </w:r>
      <w:r w:rsidRPr="00086290">
        <w:rPr>
          <w:color w:val="000000"/>
          <w:sz w:val="22"/>
          <w:lang w:val="ru-RU"/>
        </w:rPr>
        <w:t xml:space="preserve"> (2004). “</w:t>
      </w:r>
      <w:r>
        <w:rPr>
          <w:color w:val="000000"/>
          <w:sz w:val="22"/>
          <w:lang w:val="ru-RU"/>
        </w:rPr>
        <w:t>Продуктивность</w:t>
      </w:r>
      <w:r w:rsidRPr="00086290">
        <w:rPr>
          <w:color w:val="000000"/>
          <w:sz w:val="22"/>
          <w:lang w:val="ru-RU"/>
        </w:rPr>
        <w:t xml:space="preserve"> </w:t>
      </w:r>
      <w:r>
        <w:rPr>
          <w:color w:val="000000"/>
          <w:sz w:val="22"/>
          <w:lang w:val="ru-RU"/>
        </w:rPr>
        <w:t>в</w:t>
      </w:r>
      <w:r w:rsidRPr="00086290">
        <w:rPr>
          <w:color w:val="000000"/>
          <w:sz w:val="22"/>
          <w:lang w:val="ru-RU"/>
        </w:rPr>
        <w:t xml:space="preserve"> </w:t>
      </w:r>
      <w:r>
        <w:rPr>
          <w:color w:val="000000"/>
          <w:sz w:val="22"/>
          <w:lang w:val="ru-RU"/>
        </w:rPr>
        <w:t>сфере</w:t>
      </w:r>
      <w:r w:rsidRPr="00086290">
        <w:rPr>
          <w:color w:val="000000"/>
          <w:sz w:val="22"/>
          <w:lang w:val="ru-RU"/>
        </w:rPr>
        <w:t xml:space="preserve"> </w:t>
      </w:r>
      <w:r>
        <w:rPr>
          <w:color w:val="000000"/>
          <w:sz w:val="22"/>
          <w:lang w:val="ru-RU"/>
        </w:rPr>
        <w:t>услуг</w:t>
      </w:r>
      <w:r w:rsidRPr="00086290">
        <w:rPr>
          <w:color w:val="000000"/>
          <w:sz w:val="22"/>
          <w:lang w:val="ru-RU"/>
        </w:rPr>
        <w:t xml:space="preserve"> </w:t>
      </w:r>
      <w:r>
        <w:rPr>
          <w:color w:val="000000"/>
          <w:sz w:val="22"/>
          <w:lang w:val="ru-RU"/>
        </w:rPr>
        <w:t>в</w:t>
      </w:r>
      <w:r w:rsidRPr="00086290">
        <w:rPr>
          <w:color w:val="000000"/>
          <w:sz w:val="22"/>
          <w:lang w:val="ru-RU"/>
        </w:rPr>
        <w:t xml:space="preserve"> </w:t>
      </w:r>
      <w:r>
        <w:rPr>
          <w:color w:val="000000"/>
          <w:sz w:val="22"/>
          <w:lang w:val="ru-RU"/>
        </w:rPr>
        <w:t>США</w:t>
      </w:r>
      <w:r w:rsidRPr="00086290">
        <w:rPr>
          <w:color w:val="000000"/>
          <w:sz w:val="22"/>
          <w:lang w:val="ru-RU"/>
        </w:rPr>
        <w:t xml:space="preserve">: </w:t>
      </w:r>
      <w:r>
        <w:rPr>
          <w:color w:val="000000"/>
          <w:sz w:val="22"/>
          <w:lang w:val="ru-RU"/>
        </w:rPr>
        <w:t>Новые</w:t>
      </w:r>
      <w:r w:rsidRPr="00086290">
        <w:rPr>
          <w:color w:val="000000"/>
          <w:sz w:val="22"/>
          <w:lang w:val="ru-RU"/>
        </w:rPr>
        <w:t xml:space="preserve"> </w:t>
      </w:r>
      <w:r>
        <w:rPr>
          <w:color w:val="000000"/>
          <w:sz w:val="22"/>
          <w:lang w:val="ru-RU"/>
        </w:rPr>
        <w:t>источники</w:t>
      </w:r>
      <w:r w:rsidRPr="00086290">
        <w:rPr>
          <w:color w:val="000000"/>
          <w:sz w:val="22"/>
          <w:lang w:val="ru-RU"/>
        </w:rPr>
        <w:t xml:space="preserve"> </w:t>
      </w:r>
      <w:r>
        <w:rPr>
          <w:color w:val="000000"/>
          <w:sz w:val="22"/>
          <w:lang w:val="ru-RU"/>
        </w:rPr>
        <w:t>экономического роста</w:t>
      </w:r>
      <w:r w:rsidRPr="00086290">
        <w:rPr>
          <w:color w:val="000000"/>
          <w:sz w:val="22"/>
          <w:lang w:val="ru-RU"/>
        </w:rPr>
        <w:t xml:space="preserve">,” </w:t>
      </w:r>
      <w:r>
        <w:rPr>
          <w:color w:val="000000"/>
          <w:sz w:val="22"/>
          <w:lang w:val="ru-RU"/>
        </w:rPr>
        <w:t>Вашингтон, Округ Колумби</w:t>
      </w:r>
      <w:r w:rsidR="00494A17">
        <w:rPr>
          <w:color w:val="000000"/>
          <w:sz w:val="22"/>
          <w:lang w:val="ru-RU"/>
        </w:rPr>
        <w:t>я</w:t>
      </w:r>
      <w:r w:rsidRPr="00086290">
        <w:rPr>
          <w:color w:val="000000"/>
          <w:sz w:val="22"/>
          <w:lang w:val="ru-RU"/>
        </w:rPr>
        <w:t xml:space="preserve">: </w:t>
      </w:r>
      <w:r w:rsidRPr="00B71152">
        <w:rPr>
          <w:color w:val="000000"/>
          <w:sz w:val="22"/>
        </w:rPr>
        <w:t>Brookings</w:t>
      </w:r>
      <w:r w:rsidRPr="00086290">
        <w:rPr>
          <w:color w:val="000000"/>
          <w:sz w:val="22"/>
          <w:lang w:val="ru-RU"/>
        </w:rPr>
        <w:t xml:space="preserve"> </w:t>
      </w:r>
      <w:r w:rsidRPr="00B71152">
        <w:rPr>
          <w:color w:val="000000"/>
          <w:sz w:val="22"/>
        </w:rPr>
        <w:t>Institution</w:t>
      </w:r>
      <w:r w:rsidRPr="00086290">
        <w:rPr>
          <w:color w:val="000000"/>
          <w:sz w:val="22"/>
          <w:lang w:val="ru-RU"/>
        </w:rPr>
        <w:t xml:space="preserve"> </w:t>
      </w:r>
      <w:r w:rsidRPr="00B71152">
        <w:rPr>
          <w:color w:val="000000"/>
          <w:sz w:val="22"/>
        </w:rPr>
        <w:t>Press</w:t>
      </w:r>
      <w:r w:rsidRPr="00086290">
        <w:rPr>
          <w:color w:val="000000"/>
          <w:sz w:val="22"/>
          <w:lang w:val="ru-RU"/>
        </w:rPr>
        <w:t>.</w:t>
      </w:r>
    </w:p>
    <w:p w:rsidR="000E180E" w:rsidRPr="00FD48F5" w:rsidRDefault="000E180E" w:rsidP="000E180E">
      <w:pPr>
        <w:pStyle w:val="StyleTimesNewRoman12ptLeft0cmHanging127cmAfter"/>
        <w:jc w:val="both"/>
        <w:rPr>
          <w:color w:val="000000"/>
          <w:sz w:val="22"/>
          <w:lang w:val="ru-RU"/>
        </w:rPr>
      </w:pPr>
      <w:r>
        <w:rPr>
          <w:color w:val="000000"/>
          <w:sz w:val="22"/>
          <w:lang w:val="ru-RU"/>
        </w:rPr>
        <w:t>Экономическая</w:t>
      </w:r>
      <w:r w:rsidRPr="00FD48F5">
        <w:rPr>
          <w:color w:val="000000"/>
          <w:sz w:val="22"/>
          <w:lang w:val="ru-RU"/>
        </w:rPr>
        <w:t xml:space="preserve"> </w:t>
      </w:r>
      <w:r>
        <w:rPr>
          <w:color w:val="000000"/>
          <w:sz w:val="22"/>
          <w:lang w:val="ru-RU"/>
        </w:rPr>
        <w:t>Комиссия</w:t>
      </w:r>
      <w:r w:rsidRPr="00FD48F5">
        <w:rPr>
          <w:color w:val="000000"/>
          <w:sz w:val="22"/>
          <w:lang w:val="ru-RU"/>
        </w:rPr>
        <w:t xml:space="preserve"> </w:t>
      </w:r>
      <w:r>
        <w:rPr>
          <w:color w:val="000000"/>
          <w:sz w:val="22"/>
          <w:lang w:val="ru-RU"/>
        </w:rPr>
        <w:t>ООН</w:t>
      </w:r>
      <w:r w:rsidRPr="00FD48F5">
        <w:rPr>
          <w:color w:val="000000"/>
          <w:sz w:val="22"/>
          <w:lang w:val="ru-RU"/>
        </w:rPr>
        <w:t xml:space="preserve"> </w:t>
      </w:r>
      <w:r>
        <w:rPr>
          <w:color w:val="000000"/>
          <w:sz w:val="22"/>
          <w:lang w:val="ru-RU"/>
        </w:rPr>
        <w:t>по</w:t>
      </w:r>
      <w:r w:rsidRPr="00FD48F5">
        <w:rPr>
          <w:color w:val="000000"/>
          <w:sz w:val="22"/>
          <w:lang w:val="ru-RU"/>
        </w:rPr>
        <w:t xml:space="preserve"> </w:t>
      </w:r>
      <w:r>
        <w:rPr>
          <w:color w:val="000000"/>
          <w:sz w:val="22"/>
          <w:lang w:val="ru-RU"/>
        </w:rPr>
        <w:t>Европе</w:t>
      </w:r>
      <w:r w:rsidRPr="00FD48F5">
        <w:rPr>
          <w:color w:val="000000"/>
          <w:sz w:val="22"/>
          <w:lang w:val="ru-RU"/>
        </w:rPr>
        <w:t xml:space="preserve"> (2012).”</w:t>
      </w:r>
      <w:r>
        <w:rPr>
          <w:color w:val="000000"/>
          <w:sz w:val="22"/>
          <w:lang w:val="ru-RU"/>
        </w:rPr>
        <w:t>Регулятивные и процедурные барьеры для торговли в Казахстане. Оценка потребностей</w:t>
      </w:r>
      <w:r w:rsidRPr="008F7AE4">
        <w:rPr>
          <w:i/>
          <w:color w:val="000000"/>
          <w:sz w:val="22"/>
        </w:rPr>
        <w:t>t</w:t>
      </w:r>
      <w:r w:rsidRPr="00FD48F5">
        <w:rPr>
          <w:i/>
          <w:color w:val="000000"/>
          <w:sz w:val="22"/>
          <w:lang w:val="ru-RU"/>
        </w:rPr>
        <w:t>.”</w:t>
      </w:r>
    </w:p>
    <w:p w:rsidR="000E180E" w:rsidRPr="00086290" w:rsidRDefault="000E180E" w:rsidP="000E180E">
      <w:pPr>
        <w:spacing w:after="120" w:line="240" w:lineRule="auto"/>
        <w:ind w:left="284" w:hanging="284"/>
        <w:jc w:val="both"/>
        <w:rPr>
          <w:sz w:val="22"/>
          <w:lang w:val="ru-RU"/>
        </w:rPr>
      </w:pPr>
      <w:r>
        <w:rPr>
          <w:sz w:val="22"/>
          <w:lang w:val="ru-RU"/>
        </w:rPr>
        <w:t>ЮНКТАД</w:t>
      </w:r>
      <w:r w:rsidRPr="00086290">
        <w:rPr>
          <w:sz w:val="22"/>
          <w:lang w:val="ru-RU"/>
        </w:rPr>
        <w:t xml:space="preserve"> (2011). </w:t>
      </w:r>
      <w:r>
        <w:rPr>
          <w:sz w:val="22"/>
          <w:lang w:val="ru-RU"/>
        </w:rPr>
        <w:t>Отчет по мировым инвестициям,</w:t>
      </w:r>
      <w:r w:rsidRPr="00086290">
        <w:rPr>
          <w:i/>
          <w:sz w:val="22"/>
          <w:lang w:val="ru-RU"/>
        </w:rPr>
        <w:t xml:space="preserve"> 2011</w:t>
      </w:r>
      <w:r>
        <w:rPr>
          <w:i/>
          <w:sz w:val="22"/>
          <w:lang w:val="ru-RU"/>
        </w:rPr>
        <w:t>г</w:t>
      </w:r>
      <w:r w:rsidRPr="00086290">
        <w:rPr>
          <w:sz w:val="22"/>
          <w:lang w:val="ru-RU"/>
        </w:rPr>
        <w:t>.</w:t>
      </w:r>
    </w:p>
    <w:p w:rsidR="000E180E" w:rsidRPr="00086290" w:rsidRDefault="000E180E" w:rsidP="000E180E">
      <w:pPr>
        <w:spacing w:after="120" w:line="240" w:lineRule="auto"/>
        <w:ind w:left="284" w:hanging="284"/>
        <w:jc w:val="both"/>
        <w:rPr>
          <w:sz w:val="22"/>
          <w:lang w:val="ru-RU"/>
        </w:rPr>
      </w:pPr>
      <w:r>
        <w:rPr>
          <w:sz w:val="22"/>
          <w:lang w:val="ru-RU"/>
        </w:rPr>
        <w:t>Р</w:t>
      </w:r>
      <w:r w:rsidRPr="00086290">
        <w:rPr>
          <w:sz w:val="22"/>
          <w:lang w:val="ru-RU"/>
        </w:rPr>
        <w:t xml:space="preserve">. </w:t>
      </w:r>
      <w:r>
        <w:rPr>
          <w:sz w:val="22"/>
          <w:lang w:val="ru-RU"/>
        </w:rPr>
        <w:t>Вакулчук</w:t>
      </w:r>
      <w:r w:rsidRPr="00086290">
        <w:rPr>
          <w:sz w:val="22"/>
          <w:lang w:val="ru-RU"/>
        </w:rPr>
        <w:t xml:space="preserve">, </w:t>
      </w:r>
      <w:r>
        <w:rPr>
          <w:sz w:val="22"/>
          <w:lang w:val="ru-RU"/>
        </w:rPr>
        <w:t>Ф</w:t>
      </w:r>
      <w:r w:rsidRPr="00086290">
        <w:rPr>
          <w:sz w:val="22"/>
          <w:lang w:val="ru-RU"/>
        </w:rPr>
        <w:t xml:space="preserve">. </w:t>
      </w:r>
      <w:r>
        <w:rPr>
          <w:sz w:val="22"/>
          <w:lang w:val="ru-RU"/>
        </w:rPr>
        <w:t>Ирназаров и А. Либман</w:t>
      </w:r>
      <w:r w:rsidRPr="00086290">
        <w:rPr>
          <w:sz w:val="22"/>
          <w:lang w:val="ru-RU"/>
        </w:rPr>
        <w:t xml:space="preserve"> (2011). “</w:t>
      </w:r>
      <w:r>
        <w:rPr>
          <w:sz w:val="22"/>
          <w:lang w:val="ru-RU"/>
        </w:rPr>
        <w:t>Либерализация</w:t>
      </w:r>
      <w:r w:rsidRPr="00086290">
        <w:rPr>
          <w:sz w:val="22"/>
          <w:lang w:val="ru-RU"/>
        </w:rPr>
        <w:t xml:space="preserve"> </w:t>
      </w:r>
      <w:r>
        <w:rPr>
          <w:sz w:val="22"/>
          <w:lang w:val="ru-RU"/>
        </w:rPr>
        <w:t>торговли</w:t>
      </w:r>
      <w:r w:rsidRPr="00086290">
        <w:rPr>
          <w:sz w:val="22"/>
          <w:lang w:val="ru-RU"/>
        </w:rPr>
        <w:t xml:space="preserve"> </w:t>
      </w:r>
      <w:r>
        <w:rPr>
          <w:sz w:val="22"/>
          <w:lang w:val="ru-RU"/>
        </w:rPr>
        <w:t>в</w:t>
      </w:r>
      <w:r w:rsidRPr="00086290">
        <w:rPr>
          <w:sz w:val="22"/>
          <w:lang w:val="ru-RU"/>
        </w:rPr>
        <w:t xml:space="preserve"> </w:t>
      </w:r>
      <w:r>
        <w:rPr>
          <w:sz w:val="22"/>
          <w:lang w:val="ru-RU"/>
        </w:rPr>
        <w:t>сфере</w:t>
      </w:r>
      <w:r w:rsidRPr="00086290">
        <w:rPr>
          <w:sz w:val="22"/>
          <w:lang w:val="ru-RU"/>
        </w:rPr>
        <w:t xml:space="preserve"> </w:t>
      </w:r>
      <w:r>
        <w:rPr>
          <w:sz w:val="22"/>
          <w:lang w:val="ru-RU"/>
        </w:rPr>
        <w:t>услуг</w:t>
      </w:r>
      <w:r w:rsidRPr="00086290">
        <w:rPr>
          <w:sz w:val="22"/>
          <w:lang w:val="ru-RU"/>
        </w:rPr>
        <w:t xml:space="preserve"> </w:t>
      </w:r>
      <w:r>
        <w:rPr>
          <w:sz w:val="22"/>
          <w:lang w:val="ru-RU"/>
        </w:rPr>
        <w:t>в</w:t>
      </w:r>
      <w:r w:rsidRPr="00086290">
        <w:rPr>
          <w:sz w:val="22"/>
          <w:lang w:val="ru-RU"/>
        </w:rPr>
        <w:t xml:space="preserve"> </w:t>
      </w:r>
      <w:r>
        <w:rPr>
          <w:sz w:val="22"/>
          <w:lang w:val="ru-RU"/>
        </w:rPr>
        <w:t>Казахстане</w:t>
      </w:r>
      <w:r w:rsidRPr="00086290">
        <w:rPr>
          <w:sz w:val="22"/>
          <w:lang w:val="ru-RU"/>
        </w:rPr>
        <w:t xml:space="preserve"> </w:t>
      </w:r>
      <w:r>
        <w:rPr>
          <w:sz w:val="22"/>
          <w:lang w:val="ru-RU"/>
        </w:rPr>
        <w:t>и</w:t>
      </w:r>
      <w:r w:rsidRPr="00086290">
        <w:rPr>
          <w:sz w:val="22"/>
          <w:lang w:val="ru-RU"/>
        </w:rPr>
        <w:t xml:space="preserve"> </w:t>
      </w:r>
      <w:r>
        <w:rPr>
          <w:sz w:val="22"/>
          <w:lang w:val="ru-RU"/>
        </w:rPr>
        <w:t>Узбекистане</w:t>
      </w:r>
      <w:r w:rsidR="00494A17">
        <w:rPr>
          <w:sz w:val="22"/>
          <w:lang w:val="ru-RU"/>
        </w:rPr>
        <w:t>.</w:t>
      </w:r>
      <w:r w:rsidRPr="00086290">
        <w:rPr>
          <w:sz w:val="22"/>
          <w:lang w:val="ru-RU"/>
        </w:rPr>
        <w:t xml:space="preserve"> </w:t>
      </w:r>
      <w:r>
        <w:rPr>
          <w:sz w:val="22"/>
          <w:lang w:val="ru-RU"/>
        </w:rPr>
        <w:t>Анализ формальных и неформальных барьеров</w:t>
      </w:r>
      <w:r w:rsidRPr="00086290">
        <w:rPr>
          <w:sz w:val="22"/>
          <w:lang w:val="ru-RU"/>
        </w:rPr>
        <w:t xml:space="preserve">”, </w:t>
      </w:r>
      <w:r w:rsidR="00494A17">
        <w:rPr>
          <w:sz w:val="22"/>
          <w:lang w:val="ru-RU"/>
        </w:rPr>
        <w:t>с</w:t>
      </w:r>
      <w:r>
        <w:rPr>
          <w:sz w:val="22"/>
          <w:lang w:val="ru-RU"/>
        </w:rPr>
        <w:t xml:space="preserve">ерия рабочих докладов </w:t>
      </w:r>
      <w:r w:rsidRPr="00B71152">
        <w:rPr>
          <w:i/>
          <w:sz w:val="22"/>
        </w:rPr>
        <w:t>EERC</w:t>
      </w:r>
      <w:r w:rsidRPr="00086290">
        <w:rPr>
          <w:sz w:val="22"/>
          <w:lang w:val="ru-RU"/>
        </w:rPr>
        <w:t xml:space="preserve">, </w:t>
      </w:r>
      <w:r>
        <w:rPr>
          <w:sz w:val="22"/>
          <w:lang w:val="ru-RU"/>
        </w:rPr>
        <w:t>№</w:t>
      </w:r>
      <w:r w:rsidRPr="00086290">
        <w:rPr>
          <w:sz w:val="22"/>
          <w:lang w:val="ru-RU"/>
        </w:rPr>
        <w:t>. 12/06</w:t>
      </w:r>
      <w:r w:rsidRPr="00B71152">
        <w:rPr>
          <w:sz w:val="22"/>
        </w:rPr>
        <w:t>E</w:t>
      </w:r>
      <w:r w:rsidRPr="00086290">
        <w:rPr>
          <w:sz w:val="22"/>
          <w:lang w:val="ru-RU"/>
        </w:rPr>
        <w:t>.</w:t>
      </w:r>
    </w:p>
    <w:p w:rsidR="000E180E" w:rsidRDefault="000E180E" w:rsidP="000E180E">
      <w:pPr>
        <w:pStyle w:val="StyleTimesNewRoman12ptLeft0cmHanging127cmAfter"/>
        <w:spacing w:after="120"/>
        <w:jc w:val="both"/>
        <w:rPr>
          <w:sz w:val="22"/>
          <w:szCs w:val="22"/>
          <w:lang w:val="ru-RU"/>
        </w:rPr>
      </w:pPr>
      <w:r>
        <w:rPr>
          <w:sz w:val="22"/>
          <w:szCs w:val="22"/>
          <w:lang w:val="ru-RU"/>
        </w:rPr>
        <w:t>Л</w:t>
      </w:r>
      <w:r w:rsidRPr="0012628A">
        <w:rPr>
          <w:sz w:val="22"/>
          <w:szCs w:val="22"/>
          <w:lang w:val="ru-RU"/>
        </w:rPr>
        <w:t xml:space="preserve">. </w:t>
      </w:r>
      <w:r>
        <w:rPr>
          <w:sz w:val="22"/>
          <w:szCs w:val="22"/>
          <w:lang w:val="ru-RU"/>
        </w:rPr>
        <w:t>Винхас</w:t>
      </w:r>
      <w:r w:rsidRPr="0012628A">
        <w:rPr>
          <w:sz w:val="22"/>
          <w:szCs w:val="22"/>
          <w:lang w:val="ru-RU"/>
        </w:rPr>
        <w:t xml:space="preserve"> </w:t>
      </w:r>
      <w:r>
        <w:rPr>
          <w:sz w:val="22"/>
          <w:szCs w:val="22"/>
          <w:lang w:val="ru-RU"/>
        </w:rPr>
        <w:t>де</w:t>
      </w:r>
      <w:r w:rsidRPr="0012628A">
        <w:rPr>
          <w:sz w:val="22"/>
          <w:szCs w:val="22"/>
          <w:lang w:val="ru-RU"/>
        </w:rPr>
        <w:t xml:space="preserve"> </w:t>
      </w:r>
      <w:r>
        <w:rPr>
          <w:sz w:val="22"/>
          <w:szCs w:val="22"/>
          <w:lang w:val="ru-RU"/>
        </w:rPr>
        <w:t>Суза</w:t>
      </w:r>
      <w:r w:rsidRPr="0012628A">
        <w:rPr>
          <w:sz w:val="22"/>
          <w:szCs w:val="22"/>
          <w:lang w:val="ru-RU"/>
        </w:rPr>
        <w:t xml:space="preserve">. 2011. </w:t>
      </w:r>
      <w:r w:rsidRPr="004E0A86">
        <w:rPr>
          <w:sz w:val="22"/>
          <w:szCs w:val="22"/>
          <w:lang w:val="ru-RU"/>
        </w:rPr>
        <w:t>“</w:t>
      </w:r>
      <w:r>
        <w:rPr>
          <w:sz w:val="22"/>
          <w:szCs w:val="22"/>
          <w:lang w:val="ru-RU"/>
        </w:rPr>
        <w:t>Первоначальная</w:t>
      </w:r>
      <w:r w:rsidRPr="004E0A86">
        <w:rPr>
          <w:sz w:val="22"/>
          <w:szCs w:val="22"/>
          <w:lang w:val="ru-RU"/>
        </w:rPr>
        <w:t xml:space="preserve"> </w:t>
      </w:r>
      <w:r>
        <w:rPr>
          <w:sz w:val="22"/>
          <w:szCs w:val="22"/>
          <w:lang w:val="ru-RU"/>
        </w:rPr>
        <w:t>оценка</w:t>
      </w:r>
      <w:r w:rsidRPr="004E0A86">
        <w:rPr>
          <w:sz w:val="22"/>
          <w:szCs w:val="22"/>
          <w:lang w:val="ru-RU"/>
        </w:rPr>
        <w:t xml:space="preserve"> </w:t>
      </w:r>
      <w:r>
        <w:rPr>
          <w:sz w:val="22"/>
          <w:szCs w:val="22"/>
          <w:lang w:val="ru-RU"/>
        </w:rPr>
        <w:t>экономического</w:t>
      </w:r>
      <w:r w:rsidRPr="004E0A86">
        <w:rPr>
          <w:sz w:val="22"/>
          <w:szCs w:val="22"/>
          <w:lang w:val="ru-RU"/>
        </w:rPr>
        <w:t xml:space="preserve"> </w:t>
      </w:r>
      <w:r>
        <w:rPr>
          <w:sz w:val="22"/>
          <w:szCs w:val="22"/>
          <w:lang w:val="ru-RU"/>
        </w:rPr>
        <w:t>воздействия</w:t>
      </w:r>
      <w:r w:rsidRPr="004E0A86">
        <w:rPr>
          <w:sz w:val="22"/>
          <w:szCs w:val="22"/>
          <w:lang w:val="ru-RU"/>
        </w:rPr>
        <w:t xml:space="preserve"> </w:t>
      </w:r>
      <w:r>
        <w:rPr>
          <w:sz w:val="22"/>
          <w:szCs w:val="22"/>
          <w:lang w:val="ru-RU"/>
        </w:rPr>
        <w:t>от</w:t>
      </w:r>
      <w:r w:rsidRPr="004E0A86">
        <w:rPr>
          <w:sz w:val="22"/>
          <w:szCs w:val="22"/>
          <w:lang w:val="ru-RU"/>
        </w:rPr>
        <w:t xml:space="preserve"> </w:t>
      </w:r>
      <w:r>
        <w:rPr>
          <w:sz w:val="22"/>
          <w:szCs w:val="22"/>
          <w:lang w:val="ru-RU"/>
        </w:rPr>
        <w:t>создания</w:t>
      </w:r>
      <w:r w:rsidRPr="004E0A86">
        <w:rPr>
          <w:sz w:val="22"/>
          <w:szCs w:val="22"/>
          <w:lang w:val="ru-RU"/>
        </w:rPr>
        <w:t xml:space="preserve"> </w:t>
      </w:r>
      <w:r>
        <w:rPr>
          <w:sz w:val="22"/>
          <w:szCs w:val="22"/>
          <w:lang w:val="ru-RU"/>
        </w:rPr>
        <w:t>Таможенного</w:t>
      </w:r>
      <w:r w:rsidRPr="004E0A86">
        <w:rPr>
          <w:sz w:val="22"/>
          <w:szCs w:val="22"/>
          <w:lang w:val="ru-RU"/>
        </w:rPr>
        <w:t xml:space="preserve"> </w:t>
      </w:r>
      <w:r>
        <w:rPr>
          <w:sz w:val="22"/>
          <w:szCs w:val="22"/>
          <w:lang w:val="ru-RU"/>
        </w:rPr>
        <w:t>Союза</w:t>
      </w:r>
      <w:r w:rsidRPr="004E0A86">
        <w:rPr>
          <w:sz w:val="22"/>
          <w:szCs w:val="22"/>
          <w:lang w:val="ru-RU"/>
        </w:rPr>
        <w:t xml:space="preserve"> </w:t>
      </w:r>
      <w:r>
        <w:rPr>
          <w:sz w:val="22"/>
          <w:szCs w:val="22"/>
          <w:lang w:val="ru-RU"/>
        </w:rPr>
        <w:t>ЕврАзЭС на</w:t>
      </w:r>
      <w:r w:rsidRPr="004E0A86">
        <w:rPr>
          <w:sz w:val="22"/>
          <w:szCs w:val="22"/>
          <w:lang w:val="ru-RU"/>
        </w:rPr>
        <w:t xml:space="preserve"> </w:t>
      </w:r>
      <w:r>
        <w:rPr>
          <w:sz w:val="22"/>
          <w:szCs w:val="22"/>
          <w:lang w:val="ru-RU"/>
        </w:rPr>
        <w:t>его</w:t>
      </w:r>
      <w:r w:rsidRPr="004E0A86">
        <w:rPr>
          <w:sz w:val="22"/>
          <w:szCs w:val="22"/>
          <w:lang w:val="ru-RU"/>
        </w:rPr>
        <w:t xml:space="preserve"> </w:t>
      </w:r>
      <w:r>
        <w:rPr>
          <w:sz w:val="22"/>
          <w:szCs w:val="22"/>
          <w:lang w:val="ru-RU"/>
        </w:rPr>
        <w:t>членов</w:t>
      </w:r>
      <w:r w:rsidRPr="004E0A86">
        <w:rPr>
          <w:sz w:val="22"/>
          <w:szCs w:val="22"/>
          <w:lang w:val="ru-RU"/>
        </w:rPr>
        <w:t xml:space="preserve">.” </w:t>
      </w:r>
      <w:r w:rsidRPr="00B71152">
        <w:rPr>
          <w:i/>
          <w:sz w:val="22"/>
          <w:szCs w:val="22"/>
        </w:rPr>
        <w:t>Economic</w:t>
      </w:r>
      <w:r w:rsidRPr="00CC5D9B">
        <w:rPr>
          <w:i/>
          <w:sz w:val="22"/>
          <w:szCs w:val="22"/>
          <w:lang w:val="ru-RU"/>
        </w:rPr>
        <w:t xml:space="preserve"> </w:t>
      </w:r>
      <w:r w:rsidRPr="00B71152">
        <w:rPr>
          <w:i/>
          <w:sz w:val="22"/>
          <w:szCs w:val="22"/>
        </w:rPr>
        <w:t>Premise</w:t>
      </w:r>
      <w:r w:rsidRPr="00CC5D9B">
        <w:rPr>
          <w:sz w:val="22"/>
          <w:szCs w:val="22"/>
          <w:lang w:val="ru-RU"/>
        </w:rPr>
        <w:t xml:space="preserve"> 47 (</w:t>
      </w:r>
      <w:r>
        <w:rPr>
          <w:sz w:val="22"/>
          <w:szCs w:val="22"/>
          <w:lang w:val="ru-RU"/>
        </w:rPr>
        <w:t>январь</w:t>
      </w:r>
      <w:r w:rsidRPr="00CC5D9B">
        <w:rPr>
          <w:sz w:val="22"/>
          <w:szCs w:val="22"/>
          <w:lang w:val="ru-RU"/>
        </w:rPr>
        <w:t xml:space="preserve">). </w:t>
      </w:r>
      <w:r>
        <w:rPr>
          <w:sz w:val="22"/>
          <w:szCs w:val="22"/>
          <w:lang w:val="ru-RU"/>
        </w:rPr>
        <w:t>Доступно</w:t>
      </w:r>
      <w:r w:rsidRPr="004E0A86">
        <w:rPr>
          <w:sz w:val="22"/>
          <w:szCs w:val="22"/>
          <w:lang w:val="ru-RU"/>
        </w:rPr>
        <w:t xml:space="preserve"> </w:t>
      </w:r>
      <w:r>
        <w:rPr>
          <w:sz w:val="22"/>
          <w:szCs w:val="22"/>
          <w:lang w:val="ru-RU"/>
        </w:rPr>
        <w:t>на сайте</w:t>
      </w:r>
      <w:r w:rsidRPr="004E0A86">
        <w:rPr>
          <w:sz w:val="22"/>
          <w:szCs w:val="22"/>
          <w:lang w:val="ru-RU"/>
        </w:rPr>
        <w:t xml:space="preserve"> </w:t>
      </w:r>
      <w:hyperlink r:id="rId109" w:history="1">
        <w:r w:rsidRPr="004F7C40">
          <w:rPr>
            <w:rStyle w:val="Hyperlink"/>
            <w:sz w:val="22"/>
            <w:szCs w:val="22"/>
          </w:rPr>
          <w:t>http</w:t>
        </w:r>
        <w:r w:rsidRPr="004F7C40">
          <w:rPr>
            <w:rStyle w:val="Hyperlink"/>
            <w:sz w:val="22"/>
            <w:szCs w:val="22"/>
            <w:lang w:val="ru-RU"/>
          </w:rPr>
          <w:t>://</w:t>
        </w:r>
        <w:r w:rsidRPr="004F7C40">
          <w:rPr>
            <w:rStyle w:val="Hyperlink"/>
            <w:sz w:val="22"/>
            <w:szCs w:val="22"/>
          </w:rPr>
          <w:t>siteresources</w:t>
        </w:r>
        <w:r w:rsidRPr="004F7C40">
          <w:rPr>
            <w:rStyle w:val="Hyperlink"/>
            <w:sz w:val="22"/>
            <w:szCs w:val="22"/>
            <w:lang w:val="ru-RU"/>
          </w:rPr>
          <w:t>.</w:t>
        </w:r>
        <w:r w:rsidRPr="004F7C40">
          <w:rPr>
            <w:rStyle w:val="Hyperlink"/>
            <w:sz w:val="22"/>
            <w:szCs w:val="22"/>
          </w:rPr>
          <w:t>worldbank</w:t>
        </w:r>
        <w:r w:rsidRPr="004F7C40">
          <w:rPr>
            <w:rStyle w:val="Hyperlink"/>
            <w:sz w:val="22"/>
            <w:szCs w:val="22"/>
            <w:lang w:val="ru-RU"/>
          </w:rPr>
          <w:t>.</w:t>
        </w:r>
        <w:r w:rsidRPr="004F7C40">
          <w:rPr>
            <w:rStyle w:val="Hyperlink"/>
            <w:sz w:val="22"/>
            <w:szCs w:val="22"/>
          </w:rPr>
          <w:t>org</w:t>
        </w:r>
        <w:r w:rsidRPr="004F7C40">
          <w:rPr>
            <w:rStyle w:val="Hyperlink"/>
            <w:sz w:val="22"/>
            <w:szCs w:val="22"/>
            <w:lang w:val="ru-RU"/>
          </w:rPr>
          <w:t>/</w:t>
        </w:r>
        <w:r w:rsidRPr="004F7C40">
          <w:rPr>
            <w:rStyle w:val="Hyperlink"/>
            <w:sz w:val="22"/>
            <w:szCs w:val="22"/>
          </w:rPr>
          <w:t>INTPREMNET</w:t>
        </w:r>
        <w:r w:rsidRPr="004F7C40">
          <w:rPr>
            <w:rStyle w:val="Hyperlink"/>
            <w:sz w:val="22"/>
            <w:szCs w:val="22"/>
            <w:lang w:val="ru-RU"/>
          </w:rPr>
          <w:t>/</w:t>
        </w:r>
        <w:r w:rsidRPr="004F7C40">
          <w:rPr>
            <w:rStyle w:val="Hyperlink"/>
            <w:sz w:val="22"/>
            <w:szCs w:val="22"/>
          </w:rPr>
          <w:t>Resources</w:t>
        </w:r>
        <w:r w:rsidRPr="004F7C40">
          <w:rPr>
            <w:rStyle w:val="Hyperlink"/>
            <w:sz w:val="22"/>
            <w:szCs w:val="22"/>
            <w:lang w:val="ru-RU"/>
          </w:rPr>
          <w:t>/</w:t>
        </w:r>
        <w:r w:rsidRPr="004F7C40">
          <w:rPr>
            <w:rStyle w:val="Hyperlink"/>
            <w:sz w:val="22"/>
            <w:szCs w:val="22"/>
          </w:rPr>
          <w:t>EP</w:t>
        </w:r>
        <w:r w:rsidRPr="004F7C40">
          <w:rPr>
            <w:rStyle w:val="Hyperlink"/>
            <w:sz w:val="22"/>
            <w:szCs w:val="22"/>
            <w:lang w:val="ru-RU"/>
          </w:rPr>
          <w:t>47.</w:t>
        </w:r>
        <w:r w:rsidRPr="004F7C40">
          <w:rPr>
            <w:rStyle w:val="Hyperlink"/>
            <w:sz w:val="22"/>
            <w:szCs w:val="22"/>
          </w:rPr>
          <w:t>pdf</w:t>
        </w:r>
      </w:hyperlink>
      <w:r w:rsidRPr="004E0A86">
        <w:rPr>
          <w:sz w:val="22"/>
          <w:szCs w:val="22"/>
          <w:lang w:val="ru-RU"/>
        </w:rPr>
        <w:t>.</w:t>
      </w:r>
    </w:p>
    <w:p w:rsidR="000E180E" w:rsidRPr="00FD48F5" w:rsidRDefault="000E180E" w:rsidP="000E180E">
      <w:pPr>
        <w:pStyle w:val="StyleTimesNewRoman12ptLeft0cmHanging127cmAfter"/>
        <w:spacing w:before="120" w:after="120"/>
        <w:ind w:left="720" w:hanging="720"/>
        <w:jc w:val="both"/>
        <w:rPr>
          <w:sz w:val="22"/>
          <w:szCs w:val="22"/>
          <w:lang w:val="ru-RU"/>
        </w:rPr>
      </w:pPr>
      <w:r>
        <w:rPr>
          <w:sz w:val="22"/>
          <w:szCs w:val="22"/>
          <w:lang w:val="ru-RU"/>
        </w:rPr>
        <w:t>Всемирный банк</w:t>
      </w:r>
      <w:r w:rsidRPr="00FD48F5">
        <w:rPr>
          <w:sz w:val="22"/>
          <w:szCs w:val="22"/>
          <w:lang w:val="ru-RU"/>
        </w:rPr>
        <w:t>, 2012</w:t>
      </w:r>
      <w:r>
        <w:rPr>
          <w:sz w:val="22"/>
          <w:szCs w:val="22"/>
          <w:lang w:val="ru-RU"/>
        </w:rPr>
        <w:t>г.</w:t>
      </w:r>
      <w:r w:rsidRPr="00FD48F5">
        <w:rPr>
          <w:sz w:val="22"/>
          <w:szCs w:val="22"/>
          <w:lang w:val="ru-RU"/>
        </w:rPr>
        <w:t xml:space="preserve">  </w:t>
      </w:r>
      <w:r>
        <w:rPr>
          <w:sz w:val="22"/>
          <w:szCs w:val="22"/>
          <w:lang w:val="ru-RU"/>
        </w:rPr>
        <w:t>Экономический отчет по России</w:t>
      </w:r>
      <w:r w:rsidRPr="00FD48F5">
        <w:rPr>
          <w:sz w:val="22"/>
          <w:szCs w:val="22"/>
          <w:lang w:val="ru-RU"/>
        </w:rPr>
        <w:t xml:space="preserve">.  </w:t>
      </w:r>
      <w:r>
        <w:rPr>
          <w:sz w:val="22"/>
          <w:szCs w:val="22"/>
          <w:lang w:val="ru-RU"/>
        </w:rPr>
        <w:t xml:space="preserve">Оценка вступления России в ВТО. </w:t>
      </w:r>
    </w:p>
    <w:p w:rsidR="000E180E" w:rsidRPr="00ED198C" w:rsidRDefault="000E180E" w:rsidP="000E180E">
      <w:pPr>
        <w:spacing w:after="120" w:line="240" w:lineRule="auto"/>
        <w:ind w:left="284" w:hanging="284"/>
        <w:jc w:val="both"/>
        <w:rPr>
          <w:sz w:val="22"/>
          <w:lang w:val="ru-RU"/>
        </w:rPr>
      </w:pPr>
      <w:r>
        <w:rPr>
          <w:sz w:val="22"/>
          <w:lang w:val="ru-RU"/>
        </w:rPr>
        <w:t>Всемирный</w:t>
      </w:r>
      <w:r w:rsidRPr="0012628A">
        <w:rPr>
          <w:sz w:val="22"/>
          <w:lang w:val="ru-RU"/>
        </w:rPr>
        <w:t xml:space="preserve"> </w:t>
      </w:r>
      <w:r>
        <w:rPr>
          <w:sz w:val="22"/>
          <w:lang w:val="ru-RU"/>
        </w:rPr>
        <w:t>банк</w:t>
      </w:r>
      <w:r w:rsidRPr="0012628A">
        <w:rPr>
          <w:sz w:val="22"/>
          <w:lang w:val="ru-RU"/>
        </w:rPr>
        <w:t xml:space="preserve"> (2012). </w:t>
      </w:r>
      <w:r>
        <w:rPr>
          <w:sz w:val="22"/>
          <w:lang w:val="ru-RU"/>
        </w:rPr>
        <w:t>Оценка</w:t>
      </w:r>
      <w:r w:rsidRPr="00ED198C">
        <w:rPr>
          <w:sz w:val="22"/>
          <w:lang w:val="ru-RU"/>
        </w:rPr>
        <w:t xml:space="preserve"> </w:t>
      </w:r>
      <w:r>
        <w:rPr>
          <w:sz w:val="22"/>
          <w:lang w:val="ru-RU"/>
        </w:rPr>
        <w:t>затрат</w:t>
      </w:r>
      <w:r w:rsidRPr="00ED198C">
        <w:rPr>
          <w:sz w:val="22"/>
          <w:lang w:val="ru-RU"/>
        </w:rPr>
        <w:t xml:space="preserve"> </w:t>
      </w:r>
      <w:r>
        <w:rPr>
          <w:sz w:val="22"/>
          <w:lang w:val="ru-RU"/>
        </w:rPr>
        <w:t>и</w:t>
      </w:r>
      <w:r w:rsidRPr="00ED198C">
        <w:rPr>
          <w:sz w:val="22"/>
          <w:lang w:val="ru-RU"/>
        </w:rPr>
        <w:t xml:space="preserve"> </w:t>
      </w:r>
      <w:r>
        <w:rPr>
          <w:sz w:val="22"/>
          <w:lang w:val="ru-RU"/>
        </w:rPr>
        <w:t>выгод</w:t>
      </w:r>
      <w:r w:rsidRPr="00ED198C">
        <w:rPr>
          <w:sz w:val="22"/>
          <w:lang w:val="ru-RU"/>
        </w:rPr>
        <w:t xml:space="preserve"> </w:t>
      </w:r>
      <w:r>
        <w:rPr>
          <w:sz w:val="22"/>
          <w:lang w:val="ru-RU"/>
        </w:rPr>
        <w:t>от</w:t>
      </w:r>
      <w:r w:rsidRPr="00ED198C">
        <w:rPr>
          <w:sz w:val="22"/>
          <w:lang w:val="ru-RU"/>
        </w:rPr>
        <w:t xml:space="preserve"> </w:t>
      </w:r>
      <w:r>
        <w:rPr>
          <w:sz w:val="22"/>
          <w:lang w:val="ru-RU"/>
        </w:rPr>
        <w:t>создания</w:t>
      </w:r>
      <w:r w:rsidRPr="00ED198C">
        <w:rPr>
          <w:sz w:val="22"/>
          <w:lang w:val="ru-RU"/>
        </w:rPr>
        <w:t xml:space="preserve"> </w:t>
      </w:r>
      <w:r>
        <w:rPr>
          <w:sz w:val="22"/>
          <w:lang w:val="ru-RU"/>
        </w:rPr>
        <w:t>Таможенного</w:t>
      </w:r>
      <w:r w:rsidRPr="00ED198C">
        <w:rPr>
          <w:sz w:val="22"/>
          <w:lang w:val="ru-RU"/>
        </w:rPr>
        <w:t xml:space="preserve"> </w:t>
      </w:r>
      <w:r>
        <w:rPr>
          <w:sz w:val="22"/>
          <w:lang w:val="ru-RU"/>
        </w:rPr>
        <w:t>союза</w:t>
      </w:r>
      <w:r w:rsidRPr="00ED198C">
        <w:rPr>
          <w:sz w:val="22"/>
          <w:lang w:val="ru-RU"/>
        </w:rPr>
        <w:t xml:space="preserve"> </w:t>
      </w:r>
      <w:r>
        <w:rPr>
          <w:sz w:val="22"/>
          <w:lang w:val="ru-RU"/>
        </w:rPr>
        <w:t>для</w:t>
      </w:r>
      <w:r w:rsidRPr="00ED198C">
        <w:rPr>
          <w:sz w:val="22"/>
          <w:lang w:val="ru-RU"/>
        </w:rPr>
        <w:t xml:space="preserve"> </w:t>
      </w:r>
      <w:r>
        <w:rPr>
          <w:sz w:val="22"/>
          <w:lang w:val="ru-RU"/>
        </w:rPr>
        <w:t>Казахстана</w:t>
      </w:r>
      <w:r w:rsidRPr="00ED198C">
        <w:rPr>
          <w:sz w:val="22"/>
          <w:lang w:val="ru-RU"/>
        </w:rPr>
        <w:t xml:space="preserve">, </w:t>
      </w:r>
      <w:r>
        <w:rPr>
          <w:sz w:val="22"/>
          <w:lang w:val="ru-RU"/>
        </w:rPr>
        <w:t>Отчет №</w:t>
      </w:r>
      <w:r w:rsidRPr="00ED198C">
        <w:rPr>
          <w:sz w:val="22"/>
          <w:lang w:val="ru-RU"/>
        </w:rPr>
        <w:t xml:space="preserve"> 65977-</w:t>
      </w:r>
      <w:r w:rsidRPr="00B71152">
        <w:rPr>
          <w:sz w:val="22"/>
        </w:rPr>
        <w:t>KZ</w:t>
      </w:r>
      <w:r w:rsidRPr="00ED198C">
        <w:rPr>
          <w:sz w:val="22"/>
          <w:lang w:val="ru-RU"/>
        </w:rPr>
        <w:t>.</w:t>
      </w:r>
    </w:p>
    <w:p w:rsidR="000E180E" w:rsidRDefault="000E180E" w:rsidP="000E180E">
      <w:pPr>
        <w:pStyle w:val="StyleTimesNewRoman12ptLeft0cmHanging127cmAfter"/>
        <w:spacing w:after="120"/>
        <w:jc w:val="both"/>
        <w:rPr>
          <w:sz w:val="22"/>
          <w:szCs w:val="22"/>
          <w:lang w:val="ru-RU"/>
        </w:rPr>
      </w:pPr>
      <w:r>
        <w:rPr>
          <w:sz w:val="22"/>
          <w:szCs w:val="22"/>
          <w:lang w:val="ru-RU"/>
        </w:rPr>
        <w:t>Всемирный</w:t>
      </w:r>
      <w:r w:rsidRPr="0012628A">
        <w:rPr>
          <w:sz w:val="22"/>
          <w:szCs w:val="22"/>
          <w:lang w:val="ru-RU"/>
        </w:rPr>
        <w:t xml:space="preserve"> </w:t>
      </w:r>
      <w:r>
        <w:rPr>
          <w:sz w:val="22"/>
          <w:szCs w:val="22"/>
          <w:lang w:val="ru-RU"/>
        </w:rPr>
        <w:t>банк</w:t>
      </w:r>
      <w:r w:rsidRPr="0012628A">
        <w:rPr>
          <w:sz w:val="22"/>
          <w:szCs w:val="22"/>
          <w:lang w:val="ru-RU"/>
        </w:rPr>
        <w:t xml:space="preserve"> (2012). </w:t>
      </w:r>
      <w:r>
        <w:rPr>
          <w:sz w:val="22"/>
          <w:szCs w:val="22"/>
          <w:lang w:val="ru-RU"/>
        </w:rPr>
        <w:t>Оценка</w:t>
      </w:r>
      <w:r w:rsidRPr="005D4AE2">
        <w:rPr>
          <w:sz w:val="22"/>
          <w:szCs w:val="22"/>
          <w:lang w:val="ru-RU"/>
        </w:rPr>
        <w:t xml:space="preserve"> </w:t>
      </w:r>
      <w:r>
        <w:rPr>
          <w:sz w:val="22"/>
          <w:szCs w:val="22"/>
          <w:lang w:val="ru-RU"/>
        </w:rPr>
        <w:t>затрат</w:t>
      </w:r>
      <w:r w:rsidRPr="005D4AE2">
        <w:rPr>
          <w:sz w:val="22"/>
          <w:szCs w:val="22"/>
          <w:lang w:val="ru-RU"/>
        </w:rPr>
        <w:t xml:space="preserve"> </w:t>
      </w:r>
      <w:r>
        <w:rPr>
          <w:sz w:val="22"/>
          <w:szCs w:val="22"/>
          <w:lang w:val="ru-RU"/>
        </w:rPr>
        <w:t>и</w:t>
      </w:r>
      <w:r w:rsidRPr="005D4AE2">
        <w:rPr>
          <w:sz w:val="22"/>
          <w:szCs w:val="22"/>
          <w:lang w:val="ru-RU"/>
        </w:rPr>
        <w:t xml:space="preserve"> </w:t>
      </w:r>
      <w:r>
        <w:rPr>
          <w:sz w:val="22"/>
          <w:szCs w:val="22"/>
          <w:lang w:val="ru-RU"/>
        </w:rPr>
        <w:t>выгод</w:t>
      </w:r>
      <w:r w:rsidRPr="005D4AE2">
        <w:rPr>
          <w:sz w:val="22"/>
          <w:szCs w:val="22"/>
          <w:lang w:val="ru-RU"/>
        </w:rPr>
        <w:t xml:space="preserve"> </w:t>
      </w:r>
      <w:r>
        <w:rPr>
          <w:sz w:val="22"/>
          <w:szCs w:val="22"/>
          <w:lang w:val="ru-RU"/>
        </w:rPr>
        <w:t>от</w:t>
      </w:r>
      <w:r w:rsidRPr="005D4AE2">
        <w:rPr>
          <w:sz w:val="22"/>
          <w:szCs w:val="22"/>
          <w:lang w:val="ru-RU"/>
        </w:rPr>
        <w:t xml:space="preserve"> </w:t>
      </w:r>
      <w:r>
        <w:rPr>
          <w:sz w:val="22"/>
          <w:szCs w:val="22"/>
          <w:lang w:val="ru-RU"/>
        </w:rPr>
        <w:t>создания</w:t>
      </w:r>
      <w:r w:rsidRPr="005D4AE2">
        <w:rPr>
          <w:sz w:val="22"/>
          <w:szCs w:val="22"/>
          <w:lang w:val="ru-RU"/>
        </w:rPr>
        <w:t xml:space="preserve"> </w:t>
      </w:r>
      <w:r>
        <w:rPr>
          <w:sz w:val="22"/>
          <w:szCs w:val="22"/>
          <w:lang w:val="ru-RU"/>
        </w:rPr>
        <w:t>Таможенного</w:t>
      </w:r>
      <w:r w:rsidRPr="005D4AE2">
        <w:rPr>
          <w:sz w:val="22"/>
          <w:szCs w:val="22"/>
          <w:lang w:val="ru-RU"/>
        </w:rPr>
        <w:t xml:space="preserve"> </w:t>
      </w:r>
      <w:r>
        <w:rPr>
          <w:sz w:val="22"/>
          <w:szCs w:val="22"/>
          <w:lang w:val="ru-RU"/>
        </w:rPr>
        <w:t>союза для Казахстана</w:t>
      </w:r>
      <w:r w:rsidRPr="005D4AE2">
        <w:rPr>
          <w:sz w:val="22"/>
          <w:szCs w:val="22"/>
          <w:lang w:val="ru-RU"/>
        </w:rPr>
        <w:t xml:space="preserve">. </w:t>
      </w:r>
      <w:r>
        <w:rPr>
          <w:sz w:val="22"/>
          <w:szCs w:val="22"/>
          <w:lang w:val="ru-RU"/>
        </w:rPr>
        <w:t>Отчет №</w:t>
      </w:r>
      <w:r w:rsidRPr="00CC5D9B">
        <w:rPr>
          <w:bCs/>
          <w:sz w:val="22"/>
          <w:szCs w:val="22"/>
          <w:lang w:val="ru-RU"/>
        </w:rPr>
        <w:t>. 65977-</w:t>
      </w:r>
      <w:r w:rsidRPr="00B71152">
        <w:rPr>
          <w:bCs/>
          <w:sz w:val="22"/>
          <w:szCs w:val="22"/>
        </w:rPr>
        <w:t>KZ</w:t>
      </w:r>
      <w:r w:rsidRPr="00CC5D9B">
        <w:rPr>
          <w:bCs/>
          <w:sz w:val="22"/>
          <w:szCs w:val="22"/>
          <w:lang w:val="ru-RU"/>
        </w:rPr>
        <w:t xml:space="preserve">. 3 </w:t>
      </w:r>
      <w:r>
        <w:rPr>
          <w:bCs/>
          <w:sz w:val="22"/>
          <w:szCs w:val="22"/>
          <w:lang w:val="ru-RU"/>
        </w:rPr>
        <w:t>января</w:t>
      </w:r>
      <w:r w:rsidRPr="00CC5D9B">
        <w:rPr>
          <w:bCs/>
          <w:sz w:val="22"/>
          <w:szCs w:val="22"/>
          <w:lang w:val="ru-RU"/>
        </w:rPr>
        <w:t xml:space="preserve"> 2012 </w:t>
      </w:r>
      <w:r>
        <w:rPr>
          <w:bCs/>
          <w:sz w:val="22"/>
          <w:szCs w:val="22"/>
          <w:lang w:val="ru-RU"/>
        </w:rPr>
        <w:t>года</w:t>
      </w:r>
      <w:r w:rsidRPr="00CC5D9B">
        <w:rPr>
          <w:bCs/>
          <w:sz w:val="22"/>
          <w:szCs w:val="22"/>
          <w:lang w:val="ru-RU"/>
        </w:rPr>
        <w:t>.</w:t>
      </w:r>
      <w:r w:rsidRPr="00CC5D9B">
        <w:rPr>
          <w:b/>
          <w:bCs/>
          <w:sz w:val="22"/>
          <w:szCs w:val="22"/>
          <w:lang w:val="ru-RU"/>
        </w:rPr>
        <w:t xml:space="preserve"> </w:t>
      </w:r>
      <w:r>
        <w:rPr>
          <w:sz w:val="22"/>
          <w:szCs w:val="22"/>
          <w:lang w:val="ru-RU"/>
        </w:rPr>
        <w:t>Всемирный</w:t>
      </w:r>
      <w:r w:rsidRPr="0012628A">
        <w:rPr>
          <w:sz w:val="22"/>
          <w:szCs w:val="22"/>
          <w:lang w:val="ru-RU"/>
        </w:rPr>
        <w:t xml:space="preserve"> </w:t>
      </w:r>
      <w:r>
        <w:rPr>
          <w:sz w:val="22"/>
          <w:szCs w:val="22"/>
          <w:lang w:val="ru-RU"/>
        </w:rPr>
        <w:t>банк</w:t>
      </w:r>
      <w:r w:rsidRPr="0012628A">
        <w:rPr>
          <w:sz w:val="22"/>
          <w:szCs w:val="22"/>
          <w:lang w:val="ru-RU"/>
        </w:rPr>
        <w:t xml:space="preserve">, </w:t>
      </w:r>
      <w:r>
        <w:rPr>
          <w:sz w:val="22"/>
          <w:szCs w:val="22"/>
          <w:lang w:val="ru-RU"/>
        </w:rPr>
        <w:t>Вашингтон</w:t>
      </w:r>
      <w:r w:rsidRPr="0012628A">
        <w:rPr>
          <w:sz w:val="22"/>
          <w:szCs w:val="22"/>
          <w:lang w:val="ru-RU"/>
        </w:rPr>
        <w:t xml:space="preserve">, </w:t>
      </w:r>
      <w:r>
        <w:rPr>
          <w:sz w:val="22"/>
          <w:szCs w:val="22"/>
          <w:lang w:val="ru-RU"/>
        </w:rPr>
        <w:t>Округ</w:t>
      </w:r>
      <w:r w:rsidRPr="0012628A">
        <w:rPr>
          <w:sz w:val="22"/>
          <w:szCs w:val="22"/>
          <w:lang w:val="ru-RU"/>
        </w:rPr>
        <w:t xml:space="preserve"> </w:t>
      </w:r>
      <w:r>
        <w:rPr>
          <w:sz w:val="22"/>
          <w:szCs w:val="22"/>
          <w:lang w:val="ru-RU"/>
        </w:rPr>
        <w:t>Колумбии</w:t>
      </w:r>
      <w:r w:rsidRPr="0012628A">
        <w:rPr>
          <w:sz w:val="22"/>
          <w:szCs w:val="22"/>
          <w:lang w:val="ru-RU"/>
        </w:rPr>
        <w:t>.</w:t>
      </w:r>
    </w:p>
    <w:p w:rsidR="000E180E" w:rsidRPr="00ED198C" w:rsidRDefault="000E180E" w:rsidP="000E180E">
      <w:pPr>
        <w:spacing w:after="120" w:line="240" w:lineRule="auto"/>
        <w:ind w:left="284" w:hanging="284"/>
        <w:jc w:val="both"/>
        <w:rPr>
          <w:sz w:val="22"/>
          <w:lang w:val="ru-RU"/>
        </w:rPr>
      </w:pPr>
      <w:r>
        <w:rPr>
          <w:sz w:val="22"/>
          <w:lang w:val="ru-RU"/>
        </w:rPr>
        <w:t>Всемирный</w:t>
      </w:r>
      <w:r w:rsidRPr="0012628A">
        <w:rPr>
          <w:sz w:val="22"/>
          <w:lang w:val="ru-RU"/>
        </w:rPr>
        <w:t xml:space="preserve"> </w:t>
      </w:r>
      <w:r>
        <w:rPr>
          <w:sz w:val="22"/>
          <w:lang w:val="ru-RU"/>
        </w:rPr>
        <w:t>банк</w:t>
      </w:r>
      <w:r w:rsidRPr="0012628A">
        <w:rPr>
          <w:sz w:val="22"/>
          <w:lang w:val="ru-RU"/>
        </w:rPr>
        <w:t xml:space="preserve"> (2011). </w:t>
      </w:r>
      <w:r>
        <w:rPr>
          <w:sz w:val="22"/>
          <w:lang w:val="ru-RU"/>
        </w:rPr>
        <w:t>Казахстан</w:t>
      </w:r>
      <w:r w:rsidRPr="00ED198C">
        <w:rPr>
          <w:i/>
          <w:sz w:val="22"/>
          <w:lang w:val="ru-RU"/>
        </w:rPr>
        <w:t xml:space="preserve">: </w:t>
      </w:r>
      <w:r w:rsidR="00494A17">
        <w:rPr>
          <w:i/>
          <w:sz w:val="22"/>
          <w:lang w:val="ru-RU"/>
        </w:rPr>
        <w:t>р</w:t>
      </w:r>
      <w:r w:rsidR="004A32F6">
        <w:rPr>
          <w:i/>
          <w:sz w:val="22"/>
          <w:lang w:val="ru-RU"/>
        </w:rPr>
        <w:t>.</w:t>
      </w:r>
      <w:r>
        <w:rPr>
          <w:i/>
          <w:sz w:val="22"/>
          <w:lang w:val="ru-RU"/>
        </w:rPr>
        <w:t>сширение</w:t>
      </w:r>
      <w:r w:rsidRPr="00ED198C">
        <w:rPr>
          <w:i/>
          <w:sz w:val="22"/>
          <w:lang w:val="ru-RU"/>
        </w:rPr>
        <w:t xml:space="preserve"> </w:t>
      </w:r>
      <w:r>
        <w:rPr>
          <w:i/>
          <w:sz w:val="22"/>
          <w:lang w:val="ru-RU"/>
        </w:rPr>
        <w:t>возможностей</w:t>
      </w:r>
      <w:r w:rsidRPr="00ED198C">
        <w:rPr>
          <w:i/>
          <w:sz w:val="22"/>
          <w:lang w:val="ru-RU"/>
        </w:rPr>
        <w:t xml:space="preserve"> </w:t>
      </w:r>
      <w:r>
        <w:rPr>
          <w:i/>
          <w:sz w:val="22"/>
          <w:lang w:val="ru-RU"/>
        </w:rPr>
        <w:t>для</w:t>
      </w:r>
      <w:r w:rsidRPr="00ED198C">
        <w:rPr>
          <w:i/>
          <w:sz w:val="22"/>
          <w:lang w:val="ru-RU"/>
        </w:rPr>
        <w:t xml:space="preserve"> </w:t>
      </w:r>
      <w:r>
        <w:rPr>
          <w:i/>
          <w:sz w:val="22"/>
          <w:lang w:val="ru-RU"/>
        </w:rPr>
        <w:t>развития</w:t>
      </w:r>
      <w:r w:rsidRPr="00ED198C">
        <w:rPr>
          <w:i/>
          <w:sz w:val="22"/>
          <w:lang w:val="ru-RU"/>
        </w:rPr>
        <w:t xml:space="preserve"> </w:t>
      </w:r>
      <w:r>
        <w:rPr>
          <w:i/>
          <w:sz w:val="22"/>
          <w:lang w:val="ru-RU"/>
        </w:rPr>
        <w:t>компаний</w:t>
      </w:r>
      <w:r w:rsidRPr="00ED198C">
        <w:rPr>
          <w:i/>
          <w:sz w:val="22"/>
          <w:lang w:val="ru-RU"/>
        </w:rPr>
        <w:t xml:space="preserve"> </w:t>
      </w:r>
      <w:r>
        <w:rPr>
          <w:i/>
          <w:sz w:val="22"/>
          <w:lang w:val="ru-RU"/>
        </w:rPr>
        <w:t>в</w:t>
      </w:r>
      <w:r w:rsidRPr="00ED198C">
        <w:rPr>
          <w:i/>
          <w:sz w:val="22"/>
          <w:lang w:val="ru-RU"/>
        </w:rPr>
        <w:t xml:space="preserve"> </w:t>
      </w:r>
      <w:r>
        <w:rPr>
          <w:i/>
          <w:sz w:val="22"/>
          <w:lang w:val="ru-RU"/>
        </w:rPr>
        <w:t>мировых</w:t>
      </w:r>
      <w:r w:rsidRPr="00ED198C">
        <w:rPr>
          <w:i/>
          <w:sz w:val="22"/>
          <w:lang w:val="ru-RU"/>
        </w:rPr>
        <w:t xml:space="preserve"> </w:t>
      </w:r>
      <w:r>
        <w:rPr>
          <w:i/>
          <w:sz w:val="22"/>
          <w:lang w:val="ru-RU"/>
        </w:rPr>
        <w:t>цепочках</w:t>
      </w:r>
      <w:r w:rsidRPr="00ED198C">
        <w:rPr>
          <w:i/>
          <w:sz w:val="22"/>
          <w:lang w:val="ru-RU"/>
        </w:rPr>
        <w:t xml:space="preserve"> </w:t>
      </w:r>
      <w:r>
        <w:rPr>
          <w:i/>
          <w:sz w:val="22"/>
          <w:lang w:val="ru-RU"/>
        </w:rPr>
        <w:t>создания</w:t>
      </w:r>
      <w:r w:rsidRPr="00ED198C">
        <w:rPr>
          <w:i/>
          <w:sz w:val="22"/>
          <w:lang w:val="ru-RU"/>
        </w:rPr>
        <w:t xml:space="preserve"> </w:t>
      </w:r>
      <w:r>
        <w:rPr>
          <w:i/>
          <w:sz w:val="22"/>
          <w:lang w:val="ru-RU"/>
        </w:rPr>
        <w:t>ценности</w:t>
      </w:r>
      <w:r w:rsidRPr="00ED198C">
        <w:rPr>
          <w:i/>
          <w:sz w:val="22"/>
          <w:lang w:val="ru-RU"/>
        </w:rPr>
        <w:t xml:space="preserve">. </w:t>
      </w:r>
      <w:r>
        <w:rPr>
          <w:i/>
          <w:sz w:val="22"/>
          <w:lang w:val="ru-RU"/>
        </w:rPr>
        <w:t>Отрасль производства оборудования для железной дороги</w:t>
      </w:r>
      <w:r w:rsidRPr="00ED198C">
        <w:rPr>
          <w:sz w:val="22"/>
          <w:lang w:val="ru-RU"/>
        </w:rPr>
        <w:t xml:space="preserve">, </w:t>
      </w:r>
      <w:r>
        <w:rPr>
          <w:sz w:val="22"/>
          <w:lang w:val="ru-RU"/>
        </w:rPr>
        <w:t>Всемирный банк</w:t>
      </w:r>
      <w:r w:rsidRPr="00ED198C">
        <w:rPr>
          <w:sz w:val="22"/>
          <w:lang w:val="ru-RU"/>
        </w:rPr>
        <w:t>.</w:t>
      </w:r>
    </w:p>
    <w:p w:rsidR="000E180E" w:rsidRPr="00ED198C" w:rsidRDefault="000E180E" w:rsidP="000E180E">
      <w:pPr>
        <w:spacing w:after="120" w:line="240" w:lineRule="auto"/>
        <w:ind w:left="284" w:hanging="284"/>
        <w:jc w:val="both"/>
        <w:rPr>
          <w:sz w:val="22"/>
          <w:lang w:val="ru-RU"/>
        </w:rPr>
      </w:pPr>
      <w:r>
        <w:rPr>
          <w:sz w:val="22"/>
          <w:lang w:val="ru-RU"/>
        </w:rPr>
        <w:t>Всемирный</w:t>
      </w:r>
      <w:r w:rsidRPr="0012628A">
        <w:rPr>
          <w:sz w:val="22"/>
          <w:lang w:val="ru-RU"/>
        </w:rPr>
        <w:t xml:space="preserve"> </w:t>
      </w:r>
      <w:r>
        <w:rPr>
          <w:sz w:val="22"/>
          <w:lang w:val="ru-RU"/>
        </w:rPr>
        <w:t>банк</w:t>
      </w:r>
      <w:r w:rsidRPr="0012628A">
        <w:rPr>
          <w:sz w:val="22"/>
          <w:lang w:val="ru-RU"/>
        </w:rPr>
        <w:t xml:space="preserve"> (2011</w:t>
      </w:r>
      <w:r w:rsidRPr="00B71152">
        <w:rPr>
          <w:sz w:val="22"/>
        </w:rPr>
        <w:t>a</w:t>
      </w:r>
      <w:r w:rsidRPr="0012628A">
        <w:rPr>
          <w:sz w:val="22"/>
          <w:lang w:val="ru-RU"/>
        </w:rPr>
        <w:t xml:space="preserve">). </w:t>
      </w:r>
      <w:r>
        <w:rPr>
          <w:sz w:val="22"/>
          <w:lang w:val="ru-RU"/>
        </w:rPr>
        <w:t>Справочник</w:t>
      </w:r>
      <w:r w:rsidRPr="00ED198C">
        <w:rPr>
          <w:sz w:val="22"/>
          <w:lang w:val="ru-RU"/>
        </w:rPr>
        <w:t xml:space="preserve"> </w:t>
      </w:r>
      <w:r>
        <w:rPr>
          <w:sz w:val="22"/>
          <w:lang w:val="ru-RU"/>
        </w:rPr>
        <w:t>по</w:t>
      </w:r>
      <w:r w:rsidRPr="00ED198C">
        <w:rPr>
          <w:sz w:val="22"/>
          <w:lang w:val="ru-RU"/>
        </w:rPr>
        <w:t xml:space="preserve"> </w:t>
      </w:r>
      <w:r>
        <w:rPr>
          <w:sz w:val="22"/>
          <w:lang w:val="ru-RU"/>
        </w:rPr>
        <w:t>миграции</w:t>
      </w:r>
      <w:r w:rsidRPr="00ED198C">
        <w:rPr>
          <w:sz w:val="22"/>
          <w:lang w:val="ru-RU"/>
        </w:rPr>
        <w:t xml:space="preserve"> </w:t>
      </w:r>
      <w:r>
        <w:rPr>
          <w:sz w:val="22"/>
          <w:lang w:val="ru-RU"/>
        </w:rPr>
        <w:t>и</w:t>
      </w:r>
      <w:r w:rsidRPr="00ED198C">
        <w:rPr>
          <w:sz w:val="22"/>
          <w:lang w:val="ru-RU"/>
        </w:rPr>
        <w:t xml:space="preserve"> </w:t>
      </w:r>
      <w:r>
        <w:rPr>
          <w:sz w:val="22"/>
          <w:lang w:val="ru-RU"/>
        </w:rPr>
        <w:t>денежным</w:t>
      </w:r>
      <w:r w:rsidRPr="00ED198C">
        <w:rPr>
          <w:sz w:val="22"/>
          <w:lang w:val="ru-RU"/>
        </w:rPr>
        <w:t xml:space="preserve"> </w:t>
      </w:r>
      <w:r>
        <w:rPr>
          <w:sz w:val="22"/>
          <w:lang w:val="ru-RU"/>
        </w:rPr>
        <w:t>переводам</w:t>
      </w:r>
      <w:r w:rsidRPr="00ED198C">
        <w:rPr>
          <w:sz w:val="22"/>
          <w:lang w:val="ru-RU"/>
        </w:rPr>
        <w:t xml:space="preserve">, </w:t>
      </w:r>
      <w:r>
        <w:rPr>
          <w:sz w:val="22"/>
          <w:lang w:val="ru-RU"/>
        </w:rPr>
        <w:t>Всемирный банк</w:t>
      </w:r>
      <w:r w:rsidRPr="00ED198C">
        <w:rPr>
          <w:sz w:val="22"/>
          <w:lang w:val="ru-RU"/>
        </w:rPr>
        <w:t>.</w:t>
      </w:r>
    </w:p>
    <w:p w:rsidR="000E180E" w:rsidRPr="008D7E9B" w:rsidRDefault="000E180E" w:rsidP="000E180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ind w:left="284" w:hanging="284"/>
        <w:jc w:val="both"/>
        <w:rPr>
          <w:rFonts w:eastAsia="Times New Roman"/>
          <w:color w:val="000000"/>
          <w:sz w:val="22"/>
          <w:lang w:val="ru-RU"/>
        </w:rPr>
      </w:pPr>
      <w:r>
        <w:rPr>
          <w:rFonts w:eastAsia="Times New Roman"/>
          <w:color w:val="000000"/>
          <w:sz w:val="22"/>
          <w:lang w:val="ru-RU"/>
        </w:rPr>
        <w:t>Всемирный</w:t>
      </w:r>
      <w:r w:rsidRPr="008D7E9B">
        <w:rPr>
          <w:rFonts w:eastAsia="Times New Roman"/>
          <w:color w:val="000000"/>
          <w:sz w:val="22"/>
          <w:lang w:val="ru-RU"/>
        </w:rPr>
        <w:t xml:space="preserve"> </w:t>
      </w:r>
      <w:r>
        <w:rPr>
          <w:rFonts w:eastAsia="Times New Roman"/>
          <w:color w:val="000000"/>
          <w:sz w:val="22"/>
          <w:lang w:val="ru-RU"/>
        </w:rPr>
        <w:t>банк</w:t>
      </w:r>
      <w:r w:rsidRPr="008D7E9B">
        <w:rPr>
          <w:rFonts w:eastAsia="Times New Roman"/>
          <w:color w:val="000000"/>
          <w:sz w:val="22"/>
          <w:lang w:val="ru-RU"/>
        </w:rPr>
        <w:t xml:space="preserve">, </w:t>
      </w:r>
      <w:r>
        <w:rPr>
          <w:rFonts w:eastAsia="Times New Roman"/>
          <w:color w:val="000000"/>
          <w:sz w:val="22"/>
          <w:lang w:val="ru-RU"/>
        </w:rPr>
        <w:t>показатели</w:t>
      </w:r>
      <w:r w:rsidRPr="008D7E9B">
        <w:rPr>
          <w:rFonts w:eastAsia="Times New Roman"/>
          <w:color w:val="000000"/>
          <w:sz w:val="22"/>
          <w:lang w:val="ru-RU"/>
        </w:rPr>
        <w:t xml:space="preserve"> </w:t>
      </w:r>
      <w:r>
        <w:rPr>
          <w:rFonts w:eastAsia="Times New Roman"/>
          <w:color w:val="000000"/>
          <w:sz w:val="22"/>
          <w:lang w:val="ru-RU"/>
        </w:rPr>
        <w:t>мирового</w:t>
      </w:r>
      <w:r w:rsidRPr="008D7E9B">
        <w:rPr>
          <w:rFonts w:eastAsia="Times New Roman"/>
          <w:color w:val="000000"/>
          <w:sz w:val="22"/>
          <w:lang w:val="ru-RU"/>
        </w:rPr>
        <w:t xml:space="preserve"> </w:t>
      </w:r>
      <w:r>
        <w:rPr>
          <w:rFonts w:eastAsia="Times New Roman"/>
          <w:color w:val="000000"/>
          <w:sz w:val="22"/>
          <w:lang w:val="ru-RU"/>
        </w:rPr>
        <w:t>развития</w:t>
      </w:r>
      <w:r w:rsidRPr="008D7E9B">
        <w:rPr>
          <w:rFonts w:eastAsia="Times New Roman"/>
          <w:color w:val="000000"/>
          <w:sz w:val="22"/>
          <w:lang w:val="ru-RU"/>
        </w:rPr>
        <w:t xml:space="preserve"> (2010).</w:t>
      </w:r>
      <w:r>
        <w:rPr>
          <w:rFonts w:eastAsia="Times New Roman"/>
          <w:color w:val="000000"/>
          <w:sz w:val="22"/>
          <w:lang w:val="ru-RU"/>
        </w:rPr>
        <w:t xml:space="preserve"> Группа</w:t>
      </w:r>
      <w:r w:rsidRPr="008D7E9B">
        <w:rPr>
          <w:rFonts w:eastAsia="Times New Roman"/>
          <w:color w:val="000000"/>
          <w:sz w:val="22"/>
          <w:lang w:val="ru-RU"/>
        </w:rPr>
        <w:t xml:space="preserve"> </w:t>
      </w:r>
      <w:r>
        <w:rPr>
          <w:rFonts w:eastAsia="Times New Roman"/>
          <w:color w:val="000000"/>
          <w:sz w:val="22"/>
          <w:lang w:val="ru-RU"/>
        </w:rPr>
        <w:t>Всемирного</w:t>
      </w:r>
      <w:r w:rsidRPr="008D7E9B">
        <w:rPr>
          <w:rFonts w:eastAsia="Times New Roman"/>
          <w:color w:val="000000"/>
          <w:sz w:val="22"/>
          <w:lang w:val="ru-RU"/>
        </w:rPr>
        <w:t xml:space="preserve"> </w:t>
      </w:r>
      <w:r>
        <w:rPr>
          <w:rFonts w:eastAsia="Times New Roman"/>
          <w:color w:val="000000"/>
          <w:sz w:val="22"/>
          <w:lang w:val="ru-RU"/>
        </w:rPr>
        <w:t>банка</w:t>
      </w:r>
      <w:r w:rsidRPr="008D7E9B">
        <w:rPr>
          <w:rFonts w:eastAsia="Times New Roman"/>
          <w:color w:val="000000"/>
          <w:sz w:val="22"/>
          <w:lang w:val="ru-RU"/>
        </w:rPr>
        <w:t xml:space="preserve">, </w:t>
      </w:r>
      <w:r>
        <w:rPr>
          <w:rFonts w:eastAsia="Times New Roman"/>
          <w:color w:val="000000"/>
          <w:sz w:val="22"/>
          <w:lang w:val="ru-RU"/>
        </w:rPr>
        <w:t>Вашингтон, Округ Колумбии</w:t>
      </w:r>
      <w:r w:rsidRPr="008D7E9B">
        <w:rPr>
          <w:rFonts w:eastAsia="Times New Roman"/>
          <w:color w:val="000000"/>
          <w:sz w:val="22"/>
          <w:lang w:val="ru-RU"/>
        </w:rPr>
        <w:t>.</w:t>
      </w:r>
    </w:p>
    <w:p w:rsidR="000E180E" w:rsidRDefault="000E180E" w:rsidP="000E180E">
      <w:pPr>
        <w:pStyle w:val="StyleTimesNewRoman12ptLeft0cmHanging127cmAfter"/>
        <w:spacing w:after="120"/>
        <w:jc w:val="both"/>
        <w:rPr>
          <w:sz w:val="22"/>
          <w:szCs w:val="22"/>
          <w:lang w:val="ru-RU"/>
        </w:rPr>
      </w:pPr>
      <w:r>
        <w:rPr>
          <w:sz w:val="22"/>
          <w:szCs w:val="22"/>
          <w:lang w:val="ru-RU"/>
        </w:rPr>
        <w:t>Всемирный</w:t>
      </w:r>
      <w:r w:rsidRPr="0012628A">
        <w:rPr>
          <w:sz w:val="22"/>
          <w:szCs w:val="22"/>
          <w:lang w:val="ru-RU"/>
        </w:rPr>
        <w:t xml:space="preserve"> </w:t>
      </w:r>
      <w:r>
        <w:rPr>
          <w:sz w:val="22"/>
          <w:szCs w:val="22"/>
          <w:lang w:val="ru-RU"/>
        </w:rPr>
        <w:t>банк</w:t>
      </w:r>
      <w:r w:rsidRPr="0012628A">
        <w:rPr>
          <w:sz w:val="22"/>
          <w:szCs w:val="22"/>
          <w:lang w:val="ru-RU"/>
        </w:rPr>
        <w:t xml:space="preserve"> (2010). </w:t>
      </w:r>
      <w:r>
        <w:rPr>
          <w:sz w:val="22"/>
          <w:szCs w:val="22"/>
          <w:lang w:val="ru-RU"/>
        </w:rPr>
        <w:t>Центральная</w:t>
      </w:r>
      <w:r w:rsidRPr="005D4AE2">
        <w:rPr>
          <w:sz w:val="22"/>
          <w:szCs w:val="22"/>
          <w:lang w:val="ru-RU"/>
        </w:rPr>
        <w:t xml:space="preserve"> </w:t>
      </w:r>
      <w:r>
        <w:rPr>
          <w:sz w:val="22"/>
          <w:szCs w:val="22"/>
          <w:lang w:val="ru-RU"/>
        </w:rPr>
        <w:t>Азия</w:t>
      </w:r>
      <w:r w:rsidR="004A32F6">
        <w:rPr>
          <w:sz w:val="22"/>
          <w:szCs w:val="22"/>
          <w:lang w:val="ru-RU"/>
        </w:rPr>
        <w:t>.</w:t>
      </w:r>
      <w:r w:rsidRPr="005D4AE2">
        <w:rPr>
          <w:i/>
          <w:sz w:val="22"/>
          <w:szCs w:val="22"/>
          <w:lang w:val="ru-RU"/>
        </w:rPr>
        <w:t xml:space="preserve"> </w:t>
      </w:r>
      <w:r>
        <w:rPr>
          <w:i/>
          <w:sz w:val="22"/>
          <w:szCs w:val="22"/>
          <w:lang w:val="ru-RU"/>
        </w:rPr>
        <w:t>Расширение</w:t>
      </w:r>
      <w:r w:rsidRPr="005D4AE2">
        <w:rPr>
          <w:i/>
          <w:sz w:val="22"/>
          <w:szCs w:val="22"/>
          <w:lang w:val="ru-RU"/>
        </w:rPr>
        <w:t xml:space="preserve"> </w:t>
      </w:r>
      <w:r>
        <w:rPr>
          <w:i/>
          <w:sz w:val="22"/>
          <w:szCs w:val="22"/>
          <w:lang w:val="ru-RU"/>
        </w:rPr>
        <w:t>торговли</w:t>
      </w:r>
      <w:r w:rsidRPr="005D4AE2">
        <w:rPr>
          <w:i/>
          <w:sz w:val="22"/>
          <w:szCs w:val="22"/>
          <w:lang w:val="ru-RU"/>
        </w:rPr>
        <w:t xml:space="preserve"> </w:t>
      </w:r>
      <w:r>
        <w:rPr>
          <w:i/>
          <w:sz w:val="22"/>
          <w:szCs w:val="22"/>
          <w:lang w:val="ru-RU"/>
        </w:rPr>
        <w:t>путем</w:t>
      </w:r>
      <w:r w:rsidRPr="005D4AE2">
        <w:rPr>
          <w:i/>
          <w:sz w:val="22"/>
          <w:szCs w:val="22"/>
          <w:lang w:val="ru-RU"/>
        </w:rPr>
        <w:t xml:space="preserve"> </w:t>
      </w:r>
      <w:r>
        <w:rPr>
          <w:i/>
          <w:sz w:val="22"/>
          <w:szCs w:val="22"/>
          <w:lang w:val="ru-RU"/>
        </w:rPr>
        <w:t>присоединения к рынку</w:t>
      </w:r>
      <w:r w:rsidRPr="005D4AE2">
        <w:rPr>
          <w:sz w:val="22"/>
          <w:szCs w:val="22"/>
          <w:lang w:val="ru-RU"/>
        </w:rPr>
        <w:t xml:space="preserve">. </w:t>
      </w:r>
      <w:r>
        <w:rPr>
          <w:sz w:val="22"/>
          <w:szCs w:val="22"/>
          <w:lang w:val="ru-RU"/>
        </w:rPr>
        <w:t xml:space="preserve">Отчет № </w:t>
      </w:r>
      <w:r w:rsidRPr="005D4AE2">
        <w:rPr>
          <w:sz w:val="22"/>
          <w:szCs w:val="22"/>
          <w:lang w:val="ru-RU"/>
        </w:rPr>
        <w:t>53556-</w:t>
      </w:r>
      <w:r w:rsidRPr="00B71152">
        <w:rPr>
          <w:sz w:val="22"/>
          <w:szCs w:val="22"/>
        </w:rPr>
        <w:t>ECA</w:t>
      </w:r>
      <w:r w:rsidRPr="005D4AE2">
        <w:rPr>
          <w:sz w:val="22"/>
          <w:szCs w:val="22"/>
          <w:lang w:val="ru-RU"/>
        </w:rPr>
        <w:t xml:space="preserve">. </w:t>
      </w:r>
      <w:r>
        <w:rPr>
          <w:sz w:val="22"/>
          <w:szCs w:val="22"/>
          <w:lang w:val="ru-RU"/>
        </w:rPr>
        <w:t xml:space="preserve">17 апреля </w:t>
      </w:r>
      <w:r w:rsidRPr="005D4AE2">
        <w:rPr>
          <w:sz w:val="22"/>
          <w:szCs w:val="22"/>
          <w:lang w:val="ru-RU"/>
        </w:rPr>
        <w:t>2010</w:t>
      </w:r>
      <w:r>
        <w:rPr>
          <w:sz w:val="22"/>
          <w:szCs w:val="22"/>
          <w:lang w:val="ru-RU"/>
        </w:rPr>
        <w:t xml:space="preserve"> года</w:t>
      </w:r>
      <w:r w:rsidRPr="005D4AE2">
        <w:rPr>
          <w:sz w:val="22"/>
          <w:szCs w:val="22"/>
          <w:lang w:val="ru-RU"/>
        </w:rPr>
        <w:t xml:space="preserve">. </w:t>
      </w:r>
      <w:r>
        <w:rPr>
          <w:sz w:val="22"/>
          <w:szCs w:val="22"/>
          <w:lang w:val="ru-RU"/>
        </w:rPr>
        <w:t>Всемирный</w:t>
      </w:r>
      <w:r w:rsidRPr="005D4AE2">
        <w:rPr>
          <w:sz w:val="22"/>
          <w:szCs w:val="22"/>
          <w:lang w:val="ru-RU"/>
        </w:rPr>
        <w:t xml:space="preserve"> </w:t>
      </w:r>
      <w:r>
        <w:rPr>
          <w:sz w:val="22"/>
          <w:szCs w:val="22"/>
          <w:lang w:val="ru-RU"/>
        </w:rPr>
        <w:t>банк</w:t>
      </w:r>
      <w:r w:rsidRPr="005D4AE2">
        <w:rPr>
          <w:sz w:val="22"/>
          <w:szCs w:val="22"/>
          <w:lang w:val="ru-RU"/>
        </w:rPr>
        <w:t xml:space="preserve">, </w:t>
      </w:r>
      <w:r>
        <w:rPr>
          <w:sz w:val="22"/>
          <w:szCs w:val="22"/>
          <w:lang w:val="ru-RU"/>
        </w:rPr>
        <w:t>Вашингтон</w:t>
      </w:r>
      <w:r w:rsidRPr="005D4AE2">
        <w:rPr>
          <w:sz w:val="22"/>
          <w:szCs w:val="22"/>
          <w:lang w:val="ru-RU"/>
        </w:rPr>
        <w:t xml:space="preserve">, </w:t>
      </w:r>
      <w:r>
        <w:rPr>
          <w:sz w:val="22"/>
          <w:szCs w:val="22"/>
          <w:lang w:val="ru-RU"/>
        </w:rPr>
        <w:t>Округ</w:t>
      </w:r>
      <w:r w:rsidRPr="005D4AE2">
        <w:rPr>
          <w:sz w:val="22"/>
          <w:szCs w:val="22"/>
          <w:lang w:val="ru-RU"/>
        </w:rPr>
        <w:t xml:space="preserve"> </w:t>
      </w:r>
      <w:r>
        <w:rPr>
          <w:sz w:val="22"/>
          <w:szCs w:val="22"/>
          <w:lang w:val="ru-RU"/>
        </w:rPr>
        <w:t>Колумбии</w:t>
      </w:r>
      <w:r w:rsidRPr="005D4AE2">
        <w:rPr>
          <w:sz w:val="22"/>
          <w:szCs w:val="22"/>
          <w:lang w:val="ru-RU"/>
        </w:rPr>
        <w:t>.</w:t>
      </w:r>
    </w:p>
    <w:p w:rsidR="000E180E" w:rsidRDefault="000E180E" w:rsidP="000E180E">
      <w:pPr>
        <w:pStyle w:val="StyleTimesNewRoman12ptLeft0cmHanging127cmAfter"/>
        <w:spacing w:after="120"/>
        <w:jc w:val="both"/>
        <w:rPr>
          <w:sz w:val="22"/>
          <w:szCs w:val="22"/>
          <w:lang w:val="ru-RU"/>
        </w:rPr>
      </w:pPr>
      <w:r>
        <w:rPr>
          <w:sz w:val="22"/>
          <w:szCs w:val="22"/>
          <w:lang w:val="ru-RU"/>
        </w:rPr>
        <w:t>Всемирный банк</w:t>
      </w:r>
      <w:r w:rsidRPr="00CC5D9B">
        <w:rPr>
          <w:sz w:val="22"/>
          <w:szCs w:val="22"/>
          <w:lang w:val="ru-RU"/>
        </w:rPr>
        <w:t xml:space="preserve">. 2007. </w:t>
      </w:r>
      <w:r>
        <w:rPr>
          <w:sz w:val="22"/>
          <w:szCs w:val="22"/>
          <w:lang w:val="ru-RU"/>
        </w:rPr>
        <w:t>Безопасность</w:t>
      </w:r>
      <w:r w:rsidRPr="004E0A86">
        <w:rPr>
          <w:sz w:val="22"/>
          <w:szCs w:val="22"/>
          <w:lang w:val="ru-RU"/>
        </w:rPr>
        <w:t xml:space="preserve"> </w:t>
      </w:r>
      <w:r>
        <w:rPr>
          <w:sz w:val="22"/>
          <w:szCs w:val="22"/>
          <w:lang w:val="ru-RU"/>
        </w:rPr>
        <w:t>продуктов</w:t>
      </w:r>
      <w:r w:rsidRPr="004E0A86">
        <w:rPr>
          <w:sz w:val="22"/>
          <w:szCs w:val="22"/>
          <w:lang w:val="ru-RU"/>
        </w:rPr>
        <w:t xml:space="preserve"> </w:t>
      </w:r>
      <w:r>
        <w:rPr>
          <w:sz w:val="22"/>
          <w:szCs w:val="22"/>
          <w:lang w:val="ru-RU"/>
        </w:rPr>
        <w:t>питания</w:t>
      </w:r>
      <w:r w:rsidRPr="004E0A86">
        <w:rPr>
          <w:sz w:val="22"/>
          <w:szCs w:val="22"/>
          <w:lang w:val="ru-RU"/>
        </w:rPr>
        <w:t xml:space="preserve"> </w:t>
      </w:r>
      <w:r>
        <w:rPr>
          <w:sz w:val="22"/>
          <w:szCs w:val="22"/>
          <w:lang w:val="ru-RU"/>
        </w:rPr>
        <w:t>и</w:t>
      </w:r>
      <w:r w:rsidRPr="004E0A86">
        <w:rPr>
          <w:sz w:val="22"/>
          <w:szCs w:val="22"/>
          <w:lang w:val="ru-RU"/>
        </w:rPr>
        <w:t xml:space="preserve"> </w:t>
      </w:r>
      <w:r>
        <w:rPr>
          <w:sz w:val="22"/>
          <w:szCs w:val="22"/>
          <w:lang w:val="ru-RU"/>
        </w:rPr>
        <w:t>управление</w:t>
      </w:r>
      <w:r w:rsidRPr="004E0A86">
        <w:rPr>
          <w:sz w:val="22"/>
          <w:szCs w:val="22"/>
          <w:lang w:val="ru-RU"/>
        </w:rPr>
        <w:t xml:space="preserve"> </w:t>
      </w:r>
      <w:r>
        <w:rPr>
          <w:sz w:val="22"/>
          <w:szCs w:val="22"/>
          <w:lang w:val="ru-RU"/>
        </w:rPr>
        <w:t>сельскохозяйственным</w:t>
      </w:r>
      <w:r w:rsidRPr="004E0A86">
        <w:rPr>
          <w:sz w:val="22"/>
          <w:szCs w:val="22"/>
          <w:lang w:val="ru-RU"/>
        </w:rPr>
        <w:t xml:space="preserve"> </w:t>
      </w:r>
      <w:r>
        <w:rPr>
          <w:sz w:val="22"/>
          <w:szCs w:val="22"/>
          <w:lang w:val="ru-RU"/>
        </w:rPr>
        <w:t>здравоохранением</w:t>
      </w:r>
      <w:r w:rsidRPr="004E0A86">
        <w:rPr>
          <w:sz w:val="22"/>
          <w:szCs w:val="22"/>
          <w:lang w:val="ru-RU"/>
        </w:rPr>
        <w:t xml:space="preserve"> </w:t>
      </w:r>
      <w:r>
        <w:rPr>
          <w:sz w:val="22"/>
          <w:szCs w:val="22"/>
          <w:lang w:val="ru-RU"/>
        </w:rPr>
        <w:t>в</w:t>
      </w:r>
      <w:r w:rsidRPr="004E0A86">
        <w:rPr>
          <w:sz w:val="22"/>
          <w:szCs w:val="22"/>
          <w:lang w:val="ru-RU"/>
        </w:rPr>
        <w:t xml:space="preserve"> </w:t>
      </w:r>
      <w:r>
        <w:rPr>
          <w:sz w:val="22"/>
          <w:szCs w:val="22"/>
          <w:lang w:val="ru-RU"/>
        </w:rPr>
        <w:t>странах</w:t>
      </w:r>
      <w:r w:rsidRPr="004E0A86">
        <w:rPr>
          <w:sz w:val="22"/>
          <w:szCs w:val="22"/>
          <w:lang w:val="ru-RU"/>
        </w:rPr>
        <w:t xml:space="preserve"> </w:t>
      </w:r>
      <w:r>
        <w:rPr>
          <w:sz w:val="22"/>
          <w:szCs w:val="22"/>
          <w:lang w:val="ru-RU"/>
        </w:rPr>
        <w:t>СНГ</w:t>
      </w:r>
      <w:r w:rsidRPr="004E0A86">
        <w:rPr>
          <w:i/>
          <w:sz w:val="22"/>
          <w:szCs w:val="22"/>
          <w:lang w:val="ru-RU"/>
        </w:rPr>
        <w:t xml:space="preserve">: </w:t>
      </w:r>
      <w:r>
        <w:rPr>
          <w:i/>
          <w:sz w:val="22"/>
          <w:szCs w:val="22"/>
          <w:lang w:val="ru-RU"/>
        </w:rPr>
        <w:t>Завершение</w:t>
      </w:r>
      <w:r w:rsidRPr="004E0A86">
        <w:rPr>
          <w:i/>
          <w:sz w:val="22"/>
          <w:szCs w:val="22"/>
          <w:lang w:val="ru-RU"/>
        </w:rPr>
        <w:t xml:space="preserve"> </w:t>
      </w:r>
      <w:r>
        <w:rPr>
          <w:i/>
          <w:sz w:val="22"/>
          <w:szCs w:val="22"/>
          <w:lang w:val="ru-RU"/>
        </w:rPr>
        <w:t>перехода</w:t>
      </w:r>
      <w:r w:rsidRPr="004E0A86">
        <w:rPr>
          <w:sz w:val="22"/>
          <w:szCs w:val="22"/>
          <w:lang w:val="ru-RU"/>
        </w:rPr>
        <w:t xml:space="preserve">: </w:t>
      </w:r>
      <w:r>
        <w:rPr>
          <w:sz w:val="22"/>
          <w:szCs w:val="22"/>
          <w:lang w:val="ru-RU"/>
        </w:rPr>
        <w:t>Вашингтон, Округ Колумби</w:t>
      </w:r>
      <w:r w:rsidR="004A32F6">
        <w:rPr>
          <w:sz w:val="22"/>
          <w:szCs w:val="22"/>
          <w:lang w:val="ru-RU"/>
        </w:rPr>
        <w:t>я</w:t>
      </w:r>
      <w:r w:rsidRPr="004E0A86">
        <w:rPr>
          <w:sz w:val="22"/>
          <w:szCs w:val="22"/>
          <w:lang w:val="ru-RU"/>
        </w:rPr>
        <w:t xml:space="preserve">: </w:t>
      </w:r>
      <w:r>
        <w:rPr>
          <w:sz w:val="22"/>
          <w:szCs w:val="22"/>
          <w:lang w:val="ru-RU"/>
        </w:rPr>
        <w:t>Департамент по сельскому хозяйству и развитию сельских районов</w:t>
      </w:r>
      <w:r w:rsidRPr="004E0A86">
        <w:rPr>
          <w:sz w:val="22"/>
          <w:szCs w:val="22"/>
          <w:lang w:val="ru-RU"/>
        </w:rPr>
        <w:t xml:space="preserve">, </w:t>
      </w:r>
      <w:r>
        <w:rPr>
          <w:sz w:val="22"/>
          <w:szCs w:val="22"/>
          <w:lang w:val="ru-RU"/>
        </w:rPr>
        <w:t>Всемирный банк</w:t>
      </w:r>
      <w:r w:rsidRPr="004E0A86">
        <w:rPr>
          <w:sz w:val="22"/>
          <w:szCs w:val="22"/>
          <w:lang w:val="ru-RU"/>
        </w:rPr>
        <w:t>.</w:t>
      </w:r>
    </w:p>
    <w:p w:rsidR="000E180E" w:rsidRPr="00FD48F5" w:rsidRDefault="000E180E" w:rsidP="000E180E">
      <w:pPr>
        <w:pStyle w:val="StyleTimesNewRoman12ptLeft0cmHanging127cmAfter"/>
        <w:spacing w:before="120" w:after="120"/>
        <w:ind w:left="0" w:firstLine="0"/>
        <w:jc w:val="both"/>
        <w:rPr>
          <w:i/>
          <w:sz w:val="22"/>
          <w:szCs w:val="22"/>
          <w:lang w:val="ru-RU"/>
        </w:rPr>
      </w:pPr>
      <w:r>
        <w:rPr>
          <w:sz w:val="22"/>
          <w:szCs w:val="22"/>
          <w:lang w:val="ru-RU"/>
        </w:rPr>
        <w:t>Всемирный</w:t>
      </w:r>
      <w:r w:rsidRPr="00FD48F5">
        <w:rPr>
          <w:sz w:val="22"/>
          <w:szCs w:val="22"/>
          <w:lang w:val="ru-RU"/>
        </w:rPr>
        <w:t xml:space="preserve"> </w:t>
      </w:r>
      <w:r>
        <w:rPr>
          <w:sz w:val="22"/>
          <w:szCs w:val="22"/>
          <w:lang w:val="ru-RU"/>
        </w:rPr>
        <w:t>банк</w:t>
      </w:r>
      <w:r w:rsidRPr="00FD48F5">
        <w:rPr>
          <w:sz w:val="22"/>
          <w:szCs w:val="22"/>
          <w:lang w:val="ru-RU"/>
        </w:rPr>
        <w:t>, 2011</w:t>
      </w:r>
      <w:r>
        <w:rPr>
          <w:sz w:val="22"/>
          <w:szCs w:val="22"/>
          <w:lang w:val="ru-RU"/>
        </w:rPr>
        <w:t>г</w:t>
      </w:r>
      <w:r w:rsidRPr="00FD48F5">
        <w:rPr>
          <w:sz w:val="22"/>
          <w:szCs w:val="22"/>
          <w:lang w:val="ru-RU"/>
        </w:rPr>
        <w:t>.”</w:t>
      </w:r>
      <w:r>
        <w:rPr>
          <w:sz w:val="22"/>
          <w:szCs w:val="22"/>
          <w:lang w:val="ru-RU"/>
        </w:rPr>
        <w:t>Реформа железнодорожного сектора</w:t>
      </w:r>
      <w:r w:rsidRPr="00FD48F5">
        <w:rPr>
          <w:i/>
          <w:sz w:val="22"/>
          <w:szCs w:val="22"/>
          <w:lang w:val="ru-RU"/>
        </w:rPr>
        <w:t>.</w:t>
      </w:r>
      <w:r>
        <w:rPr>
          <w:i/>
          <w:sz w:val="22"/>
          <w:szCs w:val="22"/>
          <w:lang w:val="ru-RU"/>
        </w:rPr>
        <w:t xml:space="preserve"> Инструменты</w:t>
      </w:r>
      <w:r w:rsidRPr="00FD48F5">
        <w:rPr>
          <w:i/>
          <w:sz w:val="22"/>
          <w:szCs w:val="22"/>
          <w:lang w:val="ru-RU"/>
        </w:rPr>
        <w:t xml:space="preserve"> </w:t>
      </w:r>
      <w:r>
        <w:rPr>
          <w:i/>
          <w:sz w:val="22"/>
          <w:szCs w:val="22"/>
          <w:lang w:val="ru-RU"/>
        </w:rPr>
        <w:t>для</w:t>
      </w:r>
      <w:r w:rsidRPr="00FD48F5">
        <w:rPr>
          <w:i/>
          <w:sz w:val="22"/>
          <w:szCs w:val="22"/>
          <w:lang w:val="ru-RU"/>
        </w:rPr>
        <w:t xml:space="preserve"> </w:t>
      </w:r>
      <w:r>
        <w:rPr>
          <w:i/>
          <w:sz w:val="22"/>
          <w:szCs w:val="22"/>
          <w:lang w:val="ru-RU"/>
        </w:rPr>
        <w:t>повышения эффективности железнодорожного сектора</w:t>
      </w:r>
      <w:r w:rsidRPr="00FD48F5">
        <w:rPr>
          <w:i/>
          <w:sz w:val="22"/>
          <w:szCs w:val="22"/>
          <w:lang w:val="ru-RU"/>
        </w:rPr>
        <w:t>.”</w:t>
      </w:r>
    </w:p>
    <w:p w:rsidR="009C5630" w:rsidRPr="009C5630" w:rsidRDefault="000E180E" w:rsidP="009C5630">
      <w:pPr>
        <w:pStyle w:val="StyleTimesNewRoman12ptLeft0cmHanging127cmAfter"/>
        <w:spacing w:after="120"/>
        <w:jc w:val="both"/>
        <w:rPr>
          <w:sz w:val="22"/>
          <w:szCs w:val="22"/>
          <w:lang w:val="ru-RU"/>
        </w:rPr>
      </w:pPr>
      <w:r>
        <w:rPr>
          <w:sz w:val="22"/>
          <w:lang w:val="ru-RU"/>
        </w:rPr>
        <w:t>Всемирный</w:t>
      </w:r>
      <w:r w:rsidRPr="00FD48F5">
        <w:rPr>
          <w:sz w:val="22"/>
          <w:lang w:val="ru-RU"/>
        </w:rPr>
        <w:t xml:space="preserve"> </w:t>
      </w:r>
      <w:r>
        <w:rPr>
          <w:sz w:val="22"/>
          <w:lang w:val="ru-RU"/>
        </w:rPr>
        <w:t>банк,</w:t>
      </w:r>
      <w:r w:rsidRPr="00FD48F5">
        <w:rPr>
          <w:sz w:val="22"/>
          <w:lang w:val="ru-RU"/>
        </w:rPr>
        <w:t xml:space="preserve"> 2007</w:t>
      </w:r>
      <w:r>
        <w:rPr>
          <w:sz w:val="22"/>
          <w:lang w:val="ru-RU"/>
        </w:rPr>
        <w:t>г</w:t>
      </w:r>
      <w:r w:rsidRPr="00FD48F5">
        <w:rPr>
          <w:sz w:val="22"/>
          <w:lang w:val="ru-RU"/>
        </w:rPr>
        <w:t xml:space="preserve">. </w:t>
      </w:r>
      <w:r>
        <w:rPr>
          <w:sz w:val="22"/>
          <w:lang w:val="ru-RU"/>
        </w:rPr>
        <w:t>Экономическое сотрудничество в более широком регионе Центральной Азии</w:t>
      </w:r>
      <w:r w:rsidRPr="00FD48F5">
        <w:rPr>
          <w:i/>
          <w:sz w:val="22"/>
          <w:lang w:val="ru-RU"/>
        </w:rPr>
        <w:t>.</w:t>
      </w:r>
      <w:r w:rsidRPr="00FD48F5">
        <w:rPr>
          <w:sz w:val="22"/>
          <w:lang w:val="ru-RU"/>
        </w:rPr>
        <w:t xml:space="preserve">” </w:t>
      </w:r>
      <w:r w:rsidRPr="009C5630">
        <w:rPr>
          <w:sz w:val="22"/>
          <w:szCs w:val="22"/>
          <w:lang w:val="ru-RU"/>
        </w:rPr>
        <w:t>Вашингтон, Округ Колумбия.</w:t>
      </w:r>
    </w:p>
    <w:p w:rsidR="000E180E" w:rsidRPr="00B71152" w:rsidRDefault="000E180E" w:rsidP="009C5630">
      <w:pPr>
        <w:pStyle w:val="StyleTimesNewRoman12ptLeft0cmHanging127cmAfter"/>
        <w:spacing w:after="120"/>
        <w:jc w:val="both"/>
        <w:rPr>
          <w:sz w:val="22"/>
          <w:szCs w:val="22"/>
        </w:rPr>
      </w:pPr>
      <w:r w:rsidRPr="009C5630">
        <w:rPr>
          <w:sz w:val="22"/>
          <w:szCs w:val="22"/>
          <w:lang w:val="ru-RU"/>
        </w:rPr>
        <w:t>Всемирная торговая</w:t>
      </w:r>
      <w:r w:rsidRPr="0012628A">
        <w:rPr>
          <w:color w:val="000000"/>
          <w:sz w:val="22"/>
          <w:szCs w:val="22"/>
          <w:lang w:val="ru-RU"/>
        </w:rPr>
        <w:t xml:space="preserve"> </w:t>
      </w:r>
      <w:r>
        <w:rPr>
          <w:color w:val="000000"/>
          <w:sz w:val="22"/>
          <w:szCs w:val="22"/>
          <w:lang w:val="ru-RU"/>
        </w:rPr>
        <w:t>организация</w:t>
      </w:r>
      <w:r w:rsidRPr="0012628A">
        <w:rPr>
          <w:color w:val="000000"/>
          <w:sz w:val="22"/>
          <w:szCs w:val="22"/>
          <w:lang w:val="ru-RU"/>
        </w:rPr>
        <w:t xml:space="preserve">. </w:t>
      </w:r>
      <w:r>
        <w:rPr>
          <w:color w:val="000000"/>
          <w:sz w:val="22"/>
          <w:szCs w:val="22"/>
          <w:lang w:val="ru-RU"/>
        </w:rPr>
        <w:t>Международная</w:t>
      </w:r>
      <w:r w:rsidRPr="008D7E9B">
        <w:rPr>
          <w:color w:val="000000"/>
          <w:sz w:val="22"/>
          <w:szCs w:val="22"/>
          <w:lang w:val="ru-RU"/>
        </w:rPr>
        <w:t xml:space="preserve"> </w:t>
      </w:r>
      <w:r>
        <w:rPr>
          <w:color w:val="000000"/>
          <w:sz w:val="22"/>
          <w:szCs w:val="22"/>
          <w:lang w:val="ru-RU"/>
        </w:rPr>
        <w:t>торговая</w:t>
      </w:r>
      <w:r w:rsidRPr="008D7E9B">
        <w:rPr>
          <w:color w:val="000000"/>
          <w:sz w:val="22"/>
          <w:szCs w:val="22"/>
          <w:lang w:val="ru-RU"/>
        </w:rPr>
        <w:t xml:space="preserve"> </w:t>
      </w:r>
      <w:r>
        <w:rPr>
          <w:color w:val="000000"/>
          <w:sz w:val="22"/>
          <w:szCs w:val="22"/>
          <w:lang w:val="ru-RU"/>
        </w:rPr>
        <w:t>статистика за</w:t>
      </w:r>
      <w:r w:rsidRPr="008D7E9B">
        <w:rPr>
          <w:color w:val="000000"/>
          <w:sz w:val="22"/>
          <w:szCs w:val="22"/>
          <w:lang w:val="ru-RU"/>
        </w:rPr>
        <w:t xml:space="preserve"> 2009</w:t>
      </w:r>
      <w:r>
        <w:rPr>
          <w:color w:val="000000"/>
          <w:sz w:val="22"/>
          <w:szCs w:val="22"/>
          <w:lang w:val="ru-RU"/>
        </w:rPr>
        <w:t>г.</w:t>
      </w:r>
      <w:r w:rsidRPr="008D7E9B">
        <w:rPr>
          <w:color w:val="000000"/>
          <w:sz w:val="22"/>
          <w:szCs w:val="22"/>
          <w:lang w:val="ru-RU"/>
        </w:rPr>
        <w:t xml:space="preserve"> </w:t>
      </w:r>
      <w:r w:rsidRPr="00B71152">
        <w:rPr>
          <w:color w:val="000000"/>
          <w:sz w:val="22"/>
          <w:szCs w:val="22"/>
        </w:rPr>
        <w:t xml:space="preserve">(2009). </w:t>
      </w:r>
      <w:r>
        <w:rPr>
          <w:color w:val="000000"/>
          <w:sz w:val="22"/>
          <w:szCs w:val="22"/>
          <w:lang w:val="ru-RU"/>
        </w:rPr>
        <w:t>Женева</w:t>
      </w:r>
      <w:r w:rsidRPr="00B71152">
        <w:rPr>
          <w:color w:val="000000"/>
          <w:sz w:val="22"/>
          <w:szCs w:val="22"/>
        </w:rPr>
        <w:t xml:space="preserve">: </w:t>
      </w:r>
      <w:r>
        <w:rPr>
          <w:color w:val="000000"/>
          <w:sz w:val="22"/>
          <w:szCs w:val="22"/>
          <w:lang w:val="ru-RU"/>
        </w:rPr>
        <w:t>ВТО</w:t>
      </w:r>
      <w:r w:rsidRPr="00B71152">
        <w:rPr>
          <w:color w:val="000000"/>
          <w:sz w:val="22"/>
          <w:szCs w:val="22"/>
        </w:rPr>
        <w:t>.</w:t>
      </w:r>
      <w:r w:rsidRPr="00B71152">
        <w:rPr>
          <w:sz w:val="22"/>
          <w:szCs w:val="22"/>
        </w:rPr>
        <w:t xml:space="preserve"> </w:t>
      </w:r>
      <w:r w:rsidRPr="00B71152">
        <w:rPr>
          <w:sz w:val="22"/>
          <w:szCs w:val="22"/>
        </w:rPr>
        <w:br/>
      </w:r>
    </w:p>
    <w:bookmarkEnd w:id="129"/>
    <w:p w:rsidR="000E180E" w:rsidRPr="00F034AA" w:rsidRDefault="000E180E" w:rsidP="000E180E">
      <w:pPr>
        <w:pStyle w:val="StyleTimesNewRoman12ptLeft0cmHanging127cmAfter"/>
        <w:spacing w:before="120" w:after="120"/>
        <w:ind w:left="0" w:firstLine="0"/>
        <w:jc w:val="both"/>
        <w:rPr>
          <w:sz w:val="22"/>
        </w:rPr>
      </w:pPr>
      <w:r w:rsidRPr="00FD48F5">
        <w:rPr>
          <w:sz w:val="22"/>
          <w:szCs w:val="22"/>
        </w:rPr>
        <w:br/>
      </w:r>
      <w:bookmarkEnd w:id="130"/>
    </w:p>
    <w:p w:rsidR="000E180E" w:rsidRDefault="000E180E" w:rsidP="000E180E">
      <w:pPr>
        <w:pStyle w:val="StyleTimesNewRoman12ptLeft0cmHanging127cmAfter"/>
        <w:spacing w:before="120" w:after="120"/>
        <w:ind w:left="0" w:firstLine="0"/>
        <w:jc w:val="both"/>
        <w:rPr>
          <w:sz w:val="22"/>
          <w:szCs w:val="22"/>
        </w:rPr>
      </w:pPr>
      <w:r w:rsidRPr="00B71152">
        <w:rPr>
          <w:sz w:val="22"/>
          <w:szCs w:val="22"/>
        </w:rPr>
        <w:br/>
      </w:r>
    </w:p>
    <w:sectPr w:rsidR="000E180E" w:rsidSect="0031618E">
      <w:footerReference w:type="first" r:id="rId110"/>
      <w:pgSz w:w="12240" w:h="15840"/>
      <w:pgMar w:top="126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70FB" w:rsidRDefault="006170FB" w:rsidP="00236E9D">
      <w:pPr>
        <w:spacing w:line="240" w:lineRule="auto"/>
      </w:pPr>
      <w:r>
        <w:separator/>
      </w:r>
    </w:p>
  </w:endnote>
  <w:endnote w:type="continuationSeparator" w:id="0">
    <w:p w:rsidR="006170FB" w:rsidRDefault="006170FB" w:rsidP="00236E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ITC Franklin Gothic Std Book">
    <w:altName w:val="ITC Franklin Gothic Std Book"/>
    <w:panose1 w:val="00000000000000000000"/>
    <w:charset w:val="00"/>
    <w:family w:val="swiss"/>
    <w:notTrueType/>
    <w:pitch w:val="default"/>
    <w:sig w:usb0="00000003" w:usb1="00000000" w:usb2="00000000" w:usb3="00000000" w:csb0="00000001" w:csb1="00000000"/>
  </w:font>
  <w:font w:name="ヒラギノ角ゴ Pro W3">
    <w:charset w:val="80"/>
    <w:family w:val="auto"/>
    <w:pitch w:val="variable"/>
    <w:sig w:usb0="00000001" w:usb1="00000000" w:usb2="01000407" w:usb3="00000000" w:csb0="00020000" w:csb1="00000000"/>
  </w:font>
  <w:font w:name="OEDIHA+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 New Roman CYR">
    <w:altName w:val="Times New Roman"/>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B" w:rsidRPr="00A5383C" w:rsidRDefault="006170FB">
    <w:pPr>
      <w:pStyle w:val="Footer"/>
      <w:jc w:val="center"/>
    </w:pPr>
  </w:p>
  <w:p w:rsidR="006170FB" w:rsidRDefault="006170F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B" w:rsidRPr="00AF05D6" w:rsidRDefault="00153A8B" w:rsidP="00A517F1">
    <w:pPr>
      <w:pStyle w:val="Footer"/>
      <w:ind w:firstLine="0"/>
      <w:jc w:val="center"/>
      <w:rPr>
        <w:sz w:val="24"/>
        <w:szCs w:val="24"/>
      </w:rPr>
    </w:pPr>
    <w:r w:rsidRPr="000C7241">
      <w:rPr>
        <w:sz w:val="22"/>
        <w:szCs w:val="22"/>
      </w:rPr>
      <w:fldChar w:fldCharType="begin"/>
    </w:r>
    <w:r w:rsidR="006170FB" w:rsidRPr="000C7241">
      <w:rPr>
        <w:sz w:val="22"/>
        <w:szCs w:val="22"/>
      </w:rPr>
      <w:instrText xml:space="preserve"> PAGE   \* MERGEFORMAT </w:instrText>
    </w:r>
    <w:r w:rsidRPr="000C7241">
      <w:rPr>
        <w:sz w:val="22"/>
        <w:szCs w:val="22"/>
      </w:rPr>
      <w:fldChar w:fldCharType="separate"/>
    </w:r>
    <w:r w:rsidR="00C822B0">
      <w:rPr>
        <w:noProof/>
        <w:sz w:val="22"/>
        <w:szCs w:val="22"/>
      </w:rPr>
      <w:t>viii</w:t>
    </w:r>
    <w:r w:rsidRPr="000C7241">
      <w:rPr>
        <w:sz w:val="22"/>
        <w:szCs w:val="22"/>
      </w:rPr>
      <w:fldChar w:fldCharType="end"/>
    </w:r>
  </w:p>
  <w:p w:rsidR="006170FB" w:rsidRDefault="006170F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B" w:rsidRDefault="00C822B0">
    <w:pPr>
      <w:pStyle w:val="Footer"/>
      <w:jc w:val="center"/>
    </w:pPr>
    <w:r>
      <w:fldChar w:fldCharType="begin"/>
    </w:r>
    <w:r>
      <w:instrText xml:space="preserve"> PAGE   \* MERGEFORMAT </w:instrText>
    </w:r>
    <w:r>
      <w:fldChar w:fldCharType="separate"/>
    </w:r>
    <w:r>
      <w:rPr>
        <w:noProof/>
      </w:rPr>
      <w:t>vii</w:t>
    </w:r>
    <w:r>
      <w:rPr>
        <w:noProof/>
      </w:rPr>
      <w:fldChar w:fldCharType="end"/>
    </w:r>
  </w:p>
  <w:p w:rsidR="006170FB" w:rsidRDefault="006170F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B" w:rsidRPr="00AF05D6" w:rsidRDefault="00153A8B" w:rsidP="00A517F1">
    <w:pPr>
      <w:pStyle w:val="Footer"/>
      <w:ind w:firstLine="0"/>
      <w:jc w:val="center"/>
      <w:rPr>
        <w:sz w:val="24"/>
        <w:szCs w:val="24"/>
      </w:rPr>
    </w:pPr>
    <w:r w:rsidRPr="000C7241">
      <w:rPr>
        <w:sz w:val="22"/>
        <w:szCs w:val="22"/>
      </w:rPr>
      <w:fldChar w:fldCharType="begin"/>
    </w:r>
    <w:r w:rsidR="006170FB" w:rsidRPr="000C7241">
      <w:rPr>
        <w:sz w:val="22"/>
        <w:szCs w:val="22"/>
      </w:rPr>
      <w:instrText xml:space="preserve"> PAGE   \* MERGEFORMAT </w:instrText>
    </w:r>
    <w:r w:rsidRPr="000C7241">
      <w:rPr>
        <w:sz w:val="22"/>
        <w:szCs w:val="22"/>
      </w:rPr>
      <w:fldChar w:fldCharType="separate"/>
    </w:r>
    <w:r w:rsidR="00C822B0">
      <w:rPr>
        <w:noProof/>
        <w:sz w:val="22"/>
        <w:szCs w:val="22"/>
      </w:rPr>
      <w:t>119</w:t>
    </w:r>
    <w:r w:rsidRPr="000C7241">
      <w:rPr>
        <w:sz w:val="22"/>
        <w:szCs w:val="22"/>
      </w:rPr>
      <w:fldChar w:fldCharType="end"/>
    </w:r>
  </w:p>
  <w:p w:rsidR="006170FB" w:rsidRDefault="006170F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B" w:rsidRDefault="00C822B0">
    <w:pPr>
      <w:pStyle w:val="Footer"/>
      <w:jc w:val="center"/>
    </w:pPr>
    <w:r>
      <w:fldChar w:fldCharType="begin"/>
    </w:r>
    <w:r>
      <w:instrText xml:space="preserve"> PAGE   \* MERGEFO</w:instrText>
    </w:r>
    <w:r>
      <w:instrText xml:space="preserve">RMAT </w:instrText>
    </w:r>
    <w:r>
      <w:fldChar w:fldCharType="separate"/>
    </w:r>
    <w:r>
      <w:rPr>
        <w:noProof/>
      </w:rPr>
      <w:t>ix</w:t>
    </w:r>
    <w:r>
      <w:rPr>
        <w:noProof/>
      </w:rPr>
      <w:fldChar w:fldCharType="end"/>
    </w:r>
  </w:p>
  <w:p w:rsidR="006170FB" w:rsidRDefault="006170F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B" w:rsidRDefault="00153A8B" w:rsidP="00D04F5E">
    <w:pPr>
      <w:pStyle w:val="Footer"/>
      <w:framePr w:wrap="around" w:vAnchor="text" w:hAnchor="margin" w:xAlign="center" w:y="1"/>
      <w:rPr>
        <w:rStyle w:val="PageNumber"/>
      </w:rPr>
    </w:pPr>
    <w:r>
      <w:rPr>
        <w:rStyle w:val="PageNumber"/>
      </w:rPr>
      <w:fldChar w:fldCharType="begin"/>
    </w:r>
    <w:r w:rsidR="006170FB">
      <w:rPr>
        <w:rStyle w:val="PageNumber"/>
      </w:rPr>
      <w:instrText xml:space="preserve">PAGE  </w:instrText>
    </w:r>
    <w:r>
      <w:rPr>
        <w:rStyle w:val="PageNumber"/>
      </w:rPr>
      <w:fldChar w:fldCharType="end"/>
    </w:r>
  </w:p>
  <w:p w:rsidR="006170FB" w:rsidRDefault="006170F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B" w:rsidRDefault="00C822B0">
    <w:pPr>
      <w:pStyle w:val="Footer"/>
      <w:jc w:val="center"/>
    </w:pPr>
    <w:r>
      <w:fldChar w:fldCharType="begin"/>
    </w:r>
    <w:r>
      <w:instrText xml:space="preserve"> PAGE   \* MERGEFORMAT </w:instrText>
    </w:r>
    <w:r>
      <w:fldChar w:fldCharType="separate"/>
    </w:r>
    <w:r>
      <w:rPr>
        <w:noProof/>
      </w:rPr>
      <w:t>120</w:t>
    </w:r>
    <w:r>
      <w:rPr>
        <w:noProof/>
      </w:rPr>
      <w:fldChar w:fldCharType="end"/>
    </w:r>
  </w:p>
  <w:p w:rsidR="006170FB" w:rsidRDefault="006170F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B" w:rsidRPr="00B909C3" w:rsidRDefault="00153A8B">
    <w:pPr>
      <w:pStyle w:val="Footer"/>
      <w:jc w:val="center"/>
      <w:rPr>
        <w:sz w:val="24"/>
        <w:szCs w:val="24"/>
      </w:rPr>
    </w:pPr>
    <w:r w:rsidRPr="000C2309">
      <w:rPr>
        <w:sz w:val="22"/>
        <w:szCs w:val="22"/>
      </w:rPr>
      <w:fldChar w:fldCharType="begin"/>
    </w:r>
    <w:r w:rsidR="006170FB" w:rsidRPr="000C2309">
      <w:rPr>
        <w:sz w:val="22"/>
        <w:szCs w:val="22"/>
      </w:rPr>
      <w:instrText xml:space="preserve"> PAGE   \* MERGEFORMAT </w:instrText>
    </w:r>
    <w:r w:rsidRPr="000C2309">
      <w:rPr>
        <w:sz w:val="22"/>
        <w:szCs w:val="22"/>
      </w:rPr>
      <w:fldChar w:fldCharType="separate"/>
    </w:r>
    <w:r w:rsidR="00C822B0">
      <w:rPr>
        <w:noProof/>
        <w:sz w:val="22"/>
        <w:szCs w:val="22"/>
      </w:rPr>
      <w:t>145</w:t>
    </w:r>
    <w:r w:rsidRPr="000C2309">
      <w:rPr>
        <w:sz w:val="22"/>
        <w:szCs w:val="22"/>
      </w:rPr>
      <w:fldChar w:fldCharType="end"/>
    </w:r>
  </w:p>
  <w:p w:rsidR="006170FB" w:rsidRDefault="006170F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B" w:rsidRDefault="00153A8B">
    <w:pPr>
      <w:pStyle w:val="Footer"/>
      <w:jc w:val="center"/>
    </w:pPr>
    <w:r w:rsidRPr="00482BC1">
      <w:rPr>
        <w:sz w:val="22"/>
        <w:szCs w:val="22"/>
      </w:rPr>
      <w:fldChar w:fldCharType="begin"/>
    </w:r>
    <w:r w:rsidR="006170FB" w:rsidRPr="00482BC1">
      <w:rPr>
        <w:sz w:val="22"/>
        <w:szCs w:val="22"/>
      </w:rPr>
      <w:instrText xml:space="preserve"> PAGE   \* MERGEFORMAT </w:instrText>
    </w:r>
    <w:r w:rsidRPr="00482BC1">
      <w:rPr>
        <w:sz w:val="22"/>
        <w:szCs w:val="22"/>
      </w:rPr>
      <w:fldChar w:fldCharType="separate"/>
    </w:r>
    <w:r w:rsidR="00C822B0">
      <w:rPr>
        <w:noProof/>
        <w:sz w:val="22"/>
        <w:szCs w:val="22"/>
      </w:rPr>
      <w:t>130</w:t>
    </w:r>
    <w:r w:rsidRPr="00482BC1">
      <w:rPr>
        <w:sz w:val="22"/>
        <w:szCs w:val="22"/>
      </w:rPr>
      <w:fldChar w:fldCharType="end"/>
    </w:r>
  </w:p>
  <w:p w:rsidR="006170FB" w:rsidRDefault="006170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70FB" w:rsidRDefault="006170FB" w:rsidP="00D238DD">
      <w:pPr>
        <w:spacing w:line="240" w:lineRule="auto"/>
        <w:ind w:firstLine="0"/>
      </w:pPr>
      <w:r>
        <w:separator/>
      </w:r>
    </w:p>
  </w:footnote>
  <w:footnote w:type="continuationSeparator" w:id="0">
    <w:p w:rsidR="006170FB" w:rsidRDefault="006170FB" w:rsidP="00D238DD">
      <w:pPr>
        <w:spacing w:line="240" w:lineRule="auto"/>
        <w:ind w:firstLine="0"/>
      </w:pPr>
      <w:r>
        <w:continuationSeparator/>
      </w:r>
    </w:p>
  </w:footnote>
  <w:footnote w:id="1">
    <w:p w:rsidR="006170FB" w:rsidRDefault="006170FB" w:rsidP="00913168">
      <w:pPr>
        <w:pStyle w:val="FootnoteText"/>
        <w:ind w:firstLine="0"/>
      </w:pPr>
      <w:r>
        <w:rPr>
          <w:rStyle w:val="FootnoteReference"/>
        </w:rPr>
        <w:footnoteRef/>
      </w:r>
      <w:r>
        <w:t xml:space="preserve"> </w:t>
      </w:r>
      <w:r w:rsidRPr="000D40AB">
        <w:t>Россия стала членом ВТО в 2012 году.</w:t>
      </w:r>
    </w:p>
  </w:footnote>
  <w:footnote w:id="2">
    <w:p w:rsidR="006170FB" w:rsidRPr="000E180E" w:rsidRDefault="006170FB" w:rsidP="00976C29">
      <w:pPr>
        <w:pStyle w:val="FootnoteText"/>
        <w:ind w:firstLine="0"/>
        <w:jc w:val="both"/>
        <w:rPr>
          <w:lang w:val="ru-RU"/>
        </w:rPr>
      </w:pPr>
      <w:r>
        <w:rPr>
          <w:rStyle w:val="FootnoteReference"/>
        </w:rPr>
        <w:footnoteRef/>
      </w:r>
      <w:r w:rsidRPr="000E180E">
        <w:rPr>
          <w:lang w:val="ru-RU"/>
        </w:rPr>
        <w:t xml:space="preserve"> </w:t>
      </w:r>
      <w:r>
        <w:rPr>
          <w:lang w:val="ru-RU"/>
        </w:rPr>
        <w:t xml:space="preserve">Главным источником данных для анализа, представленного в этой главе, была </w:t>
      </w:r>
      <w:r w:rsidRPr="00CD1D3E">
        <w:rPr>
          <w:lang w:val="ru-RU"/>
        </w:rPr>
        <w:t>База статистических данных ООН по торговле товарами</w:t>
      </w:r>
      <w:r>
        <w:rPr>
          <w:lang w:val="ru-RU"/>
        </w:rPr>
        <w:t xml:space="preserve">, </w:t>
      </w:r>
      <w:r w:rsidRPr="00CD1D3E">
        <w:rPr>
          <w:lang w:val="ru-RU"/>
        </w:rPr>
        <w:t xml:space="preserve">доступ к которой был получен через платформу </w:t>
      </w:r>
      <w:r>
        <w:rPr>
          <w:lang w:val="ru-RU"/>
        </w:rPr>
        <w:t>«</w:t>
      </w:r>
      <w:r w:rsidRPr="006A5665">
        <w:t>World</w:t>
      </w:r>
      <w:r w:rsidRPr="000E180E">
        <w:rPr>
          <w:lang w:val="ru-RU"/>
        </w:rPr>
        <w:t xml:space="preserve"> </w:t>
      </w:r>
      <w:r w:rsidRPr="006A5665">
        <w:t>Integrated</w:t>
      </w:r>
      <w:r w:rsidRPr="000E180E">
        <w:rPr>
          <w:lang w:val="ru-RU"/>
        </w:rPr>
        <w:t xml:space="preserve"> </w:t>
      </w:r>
      <w:r w:rsidRPr="006A5665">
        <w:t>Trade</w:t>
      </w:r>
      <w:r w:rsidRPr="000E180E">
        <w:rPr>
          <w:lang w:val="ru-RU"/>
        </w:rPr>
        <w:t xml:space="preserve"> </w:t>
      </w:r>
      <w:r w:rsidRPr="006A5665">
        <w:t>Solutions</w:t>
      </w:r>
      <w:r>
        <w:rPr>
          <w:lang w:val="ru-RU"/>
        </w:rPr>
        <w:t>»</w:t>
      </w:r>
      <w:r w:rsidRPr="000E180E">
        <w:rPr>
          <w:lang w:val="ru-RU"/>
        </w:rPr>
        <w:t xml:space="preserve"> (</w:t>
      </w:r>
      <w:r w:rsidRPr="006A5665">
        <w:t>WITS</w:t>
      </w:r>
      <w:r w:rsidRPr="000E180E">
        <w:rPr>
          <w:lang w:val="ru-RU"/>
        </w:rPr>
        <w:t xml:space="preserve">).  </w:t>
      </w:r>
      <w:r>
        <w:rPr>
          <w:lang w:val="ru-RU"/>
        </w:rPr>
        <w:t>Это</w:t>
      </w:r>
      <w:r w:rsidRPr="000E180E">
        <w:rPr>
          <w:lang w:val="ru-RU"/>
        </w:rPr>
        <w:t xml:space="preserve"> в целом соответству</w:t>
      </w:r>
      <w:r>
        <w:rPr>
          <w:lang w:val="ru-RU"/>
        </w:rPr>
        <w:t>е</w:t>
      </w:r>
      <w:r w:rsidRPr="000E180E">
        <w:rPr>
          <w:lang w:val="ru-RU"/>
        </w:rPr>
        <w:t>т собственным отчетным показателям Казахстана по торговле. Однако чтобы можно было проводить сравнение с другими странами, мы должны использовать стандартизированные данные из Базы статистических данных ООН по торговле товарами. Анализ экспорта в основном представлен в стоимостном выражении, но там, где значение имеют цены – еще и в количественном выражении.</w:t>
      </w:r>
    </w:p>
  </w:footnote>
  <w:footnote w:id="3">
    <w:p w:rsidR="006170FB" w:rsidRPr="000E180E" w:rsidRDefault="006170FB" w:rsidP="00633E80">
      <w:pPr>
        <w:pStyle w:val="FootnoteText"/>
        <w:ind w:firstLine="0"/>
        <w:jc w:val="both"/>
        <w:rPr>
          <w:lang w:val="ru-RU"/>
        </w:rPr>
      </w:pPr>
      <w:r w:rsidRPr="0016741D">
        <w:rPr>
          <w:rStyle w:val="FootnoteReference"/>
        </w:rPr>
        <w:footnoteRef/>
      </w:r>
      <w:r w:rsidRPr="000E180E">
        <w:rPr>
          <w:lang w:val="ru-RU"/>
        </w:rPr>
        <w:t xml:space="preserve"> </w:t>
      </w:r>
      <w:r>
        <w:rPr>
          <w:lang w:val="ru-RU"/>
        </w:rPr>
        <w:t>Примечание по терминологии в этой части главы: «природные ресурсы»</w:t>
      </w:r>
      <w:r w:rsidRPr="00F22926">
        <w:rPr>
          <w:lang w:val="ru-RU"/>
        </w:rPr>
        <w:t xml:space="preserve">, </w:t>
      </w:r>
      <w:r w:rsidRPr="00A1384C">
        <w:rPr>
          <w:lang w:val="ru-RU"/>
        </w:rPr>
        <w:t>иногда сокращенно "ресурсы"</w:t>
      </w:r>
      <w:r w:rsidRPr="00F22926">
        <w:rPr>
          <w:lang w:val="ru-RU"/>
        </w:rPr>
        <w:t xml:space="preserve">, </w:t>
      </w:r>
      <w:r>
        <w:rPr>
          <w:lang w:val="ru-RU"/>
        </w:rPr>
        <w:t xml:space="preserve">здесь означают энергетические ресурсы (нефть и газ) и полезные ископаемые. </w:t>
      </w:r>
      <w:r w:rsidRPr="00A1384C">
        <w:rPr>
          <w:lang w:val="ru-RU"/>
        </w:rPr>
        <w:t>Эти секторы исключаются в неко</w:t>
      </w:r>
      <w:r>
        <w:rPr>
          <w:lang w:val="ru-RU"/>
        </w:rPr>
        <w:t>т</w:t>
      </w:r>
      <w:r>
        <w:t>o</w:t>
      </w:r>
      <w:r>
        <w:rPr>
          <w:lang w:val="ru-RU"/>
        </w:rPr>
        <w:t>ры</w:t>
      </w:r>
      <w:r>
        <w:t>x</w:t>
      </w:r>
      <w:r w:rsidRPr="00A1384C">
        <w:rPr>
          <w:lang w:val="ru-RU"/>
        </w:rPr>
        <w:t xml:space="preserve"> </w:t>
      </w:r>
      <w:r>
        <w:rPr>
          <w:lang w:val="ru-RU"/>
        </w:rPr>
        <w:t>рисун</w:t>
      </w:r>
      <w:r w:rsidRPr="00A1384C">
        <w:rPr>
          <w:lang w:val="ru-RU"/>
        </w:rPr>
        <w:t>к</w:t>
      </w:r>
      <w:r>
        <w:t>ax</w:t>
      </w:r>
      <w:r w:rsidRPr="00A1384C">
        <w:rPr>
          <w:lang w:val="ru-RU"/>
        </w:rPr>
        <w:t>.</w:t>
      </w:r>
      <w:r>
        <w:rPr>
          <w:lang w:val="ru-RU"/>
        </w:rPr>
        <w:t xml:space="preserve">Так как металлы составляют большую долю остальной части экспортной корзины, на определенных графиках, где отмечено, они тоже исключаются. В номенклатуре </w:t>
      </w:r>
      <w:r w:rsidRPr="00270281">
        <w:t>HS</w:t>
      </w:r>
      <w:r w:rsidRPr="000E180E">
        <w:rPr>
          <w:lang w:val="ru-RU"/>
        </w:rPr>
        <w:t>2002</w:t>
      </w:r>
      <w:r>
        <w:rPr>
          <w:lang w:val="ru-RU"/>
        </w:rPr>
        <w:t xml:space="preserve"> «энергетически</w:t>
      </w:r>
      <w:r>
        <w:t>e</w:t>
      </w:r>
      <w:r>
        <w:rPr>
          <w:lang w:val="ru-RU"/>
        </w:rPr>
        <w:t xml:space="preserve"> ресурсы» относятся к двузначному коду</w:t>
      </w:r>
      <w:r w:rsidRPr="000E180E">
        <w:rPr>
          <w:lang w:val="ru-RU"/>
        </w:rPr>
        <w:t xml:space="preserve"> 27, </w:t>
      </w:r>
      <w:r>
        <w:rPr>
          <w:lang w:val="ru-RU"/>
        </w:rPr>
        <w:t>«энергетически</w:t>
      </w:r>
      <w:r>
        <w:t>e</w:t>
      </w:r>
      <w:r>
        <w:rPr>
          <w:lang w:val="ru-RU"/>
        </w:rPr>
        <w:t xml:space="preserve"> ресурсы и полезные ископаемые» - к </w:t>
      </w:r>
      <w:r w:rsidRPr="00C02C6F">
        <w:t>HS</w:t>
      </w:r>
      <w:r w:rsidRPr="000E180E">
        <w:rPr>
          <w:lang w:val="ru-RU"/>
        </w:rPr>
        <w:t xml:space="preserve"> 2</w:t>
      </w:r>
      <w:r w:rsidRPr="00F22926">
        <w:rPr>
          <w:lang w:val="ru-RU"/>
        </w:rPr>
        <w:t>5-27</w:t>
      </w:r>
      <w:r w:rsidRPr="000E180E">
        <w:rPr>
          <w:lang w:val="ru-RU"/>
        </w:rPr>
        <w:t xml:space="preserve">, </w:t>
      </w:r>
      <w:r>
        <w:rPr>
          <w:lang w:val="ru-RU"/>
        </w:rPr>
        <w:t xml:space="preserve">«металлы» - к </w:t>
      </w:r>
      <w:r>
        <w:t>HS</w:t>
      </w:r>
      <w:r w:rsidRPr="00F22926">
        <w:rPr>
          <w:lang w:val="ru-RU"/>
        </w:rPr>
        <w:t xml:space="preserve"> </w:t>
      </w:r>
      <w:r w:rsidRPr="000E180E">
        <w:rPr>
          <w:lang w:val="ru-RU"/>
        </w:rPr>
        <w:t xml:space="preserve">71-83. </w:t>
      </w:r>
      <w:r>
        <w:rPr>
          <w:lang w:val="ru-RU"/>
        </w:rPr>
        <w:t xml:space="preserve">Таким образом, «экспорт, за исключением энергетических ресурсов» исключает </w:t>
      </w:r>
      <w:r w:rsidRPr="00C02C6F">
        <w:t>HS</w:t>
      </w:r>
      <w:r w:rsidRPr="000E180E">
        <w:rPr>
          <w:lang w:val="ru-RU"/>
        </w:rPr>
        <w:t>27</w:t>
      </w:r>
      <w:r w:rsidRPr="00F22926">
        <w:rPr>
          <w:lang w:val="ru-RU"/>
        </w:rPr>
        <w:t>,</w:t>
      </w:r>
      <w:r>
        <w:rPr>
          <w:lang w:val="ru-RU"/>
        </w:rPr>
        <w:t xml:space="preserve"> «экспорт, за исключением энергетических ресурсов и полезных ископаемых» исключает </w:t>
      </w:r>
      <w:r w:rsidRPr="00C02C6F">
        <w:t>HS</w:t>
      </w:r>
      <w:r w:rsidRPr="000E180E">
        <w:rPr>
          <w:lang w:val="ru-RU"/>
        </w:rPr>
        <w:t>2</w:t>
      </w:r>
      <w:r w:rsidRPr="00F22926">
        <w:rPr>
          <w:lang w:val="ru-RU"/>
        </w:rPr>
        <w:t>5</w:t>
      </w:r>
      <w:r w:rsidRPr="000E180E">
        <w:rPr>
          <w:lang w:val="ru-RU"/>
        </w:rPr>
        <w:t>-27, «экспорт, за исключением энергетических ресурсов</w:t>
      </w:r>
      <w:r>
        <w:rPr>
          <w:lang w:val="ru-RU"/>
        </w:rPr>
        <w:t xml:space="preserve">, </w:t>
      </w:r>
      <w:r w:rsidRPr="000E180E">
        <w:rPr>
          <w:lang w:val="ru-RU"/>
        </w:rPr>
        <w:t>полезных ископаемых</w:t>
      </w:r>
      <w:r>
        <w:rPr>
          <w:lang w:val="ru-RU"/>
        </w:rPr>
        <w:t xml:space="preserve"> и металлов</w:t>
      </w:r>
      <w:r w:rsidRPr="000E180E">
        <w:rPr>
          <w:lang w:val="ru-RU"/>
        </w:rPr>
        <w:t xml:space="preserve">» исключает </w:t>
      </w:r>
      <w:r w:rsidRPr="00C02C6F">
        <w:t>HS</w:t>
      </w:r>
      <w:r w:rsidRPr="000E180E">
        <w:rPr>
          <w:lang w:val="ru-RU"/>
        </w:rPr>
        <w:t>2</w:t>
      </w:r>
      <w:r w:rsidRPr="00F22926">
        <w:rPr>
          <w:lang w:val="ru-RU"/>
        </w:rPr>
        <w:t>5</w:t>
      </w:r>
      <w:r w:rsidRPr="000E180E">
        <w:rPr>
          <w:lang w:val="ru-RU"/>
        </w:rPr>
        <w:t xml:space="preserve">-27 </w:t>
      </w:r>
      <w:r>
        <w:rPr>
          <w:lang w:val="ru-RU"/>
        </w:rPr>
        <w:t>и</w:t>
      </w:r>
      <w:r w:rsidRPr="000E180E">
        <w:rPr>
          <w:lang w:val="ru-RU"/>
        </w:rPr>
        <w:t xml:space="preserve"> </w:t>
      </w:r>
      <w:r w:rsidRPr="00C02C6F">
        <w:t>HS</w:t>
      </w:r>
      <w:r w:rsidRPr="000E180E">
        <w:rPr>
          <w:lang w:val="ru-RU"/>
        </w:rPr>
        <w:t xml:space="preserve"> 71-83. </w:t>
      </w:r>
    </w:p>
  </w:footnote>
  <w:footnote w:id="4">
    <w:p w:rsidR="006170FB" w:rsidRPr="000E180E" w:rsidRDefault="006170FB" w:rsidP="009C4BBD">
      <w:pPr>
        <w:pStyle w:val="FootnoteText"/>
        <w:ind w:firstLine="0"/>
        <w:rPr>
          <w:lang w:val="ru-RU"/>
        </w:rPr>
      </w:pPr>
      <w:r>
        <w:rPr>
          <w:rStyle w:val="FootnoteReference"/>
        </w:rPr>
        <w:footnoteRef/>
      </w:r>
      <w:r w:rsidRPr="000E180E">
        <w:rPr>
          <w:lang w:val="ru-RU"/>
        </w:rPr>
        <w:t xml:space="preserve"> </w:t>
      </w:r>
      <w:r>
        <w:rPr>
          <w:lang w:val="ru-RU"/>
        </w:rPr>
        <w:t xml:space="preserve">Мы предполагаем, что Страна </w:t>
      </w:r>
      <w:r w:rsidRPr="00005D03">
        <w:t>A</w:t>
      </w:r>
      <w:r w:rsidRPr="000E180E">
        <w:rPr>
          <w:lang w:val="ru-RU"/>
        </w:rPr>
        <w:t xml:space="preserve"> </w:t>
      </w:r>
      <w:r>
        <w:rPr>
          <w:lang w:val="ru-RU"/>
        </w:rPr>
        <w:t xml:space="preserve">более конкурентоспособна, чем Страна </w:t>
      </w:r>
      <w:r>
        <w:t>B</w:t>
      </w:r>
      <w:r>
        <w:rPr>
          <w:lang w:val="ru-RU"/>
        </w:rPr>
        <w:t>, если ее экспорт и доля рынка растут больше, чем в странах с такой же структурой экспорта</w:t>
      </w:r>
      <w:r w:rsidRPr="000E180E">
        <w:rPr>
          <w:lang w:val="ru-RU"/>
        </w:rPr>
        <w:t>.</w:t>
      </w:r>
    </w:p>
  </w:footnote>
  <w:footnote w:id="5">
    <w:p w:rsidR="006170FB" w:rsidRPr="000E180E" w:rsidRDefault="006170FB" w:rsidP="00E65206">
      <w:pPr>
        <w:pStyle w:val="FootnoteText"/>
        <w:ind w:firstLine="0"/>
        <w:jc w:val="both"/>
        <w:rPr>
          <w:lang w:val="ru-RU"/>
        </w:rPr>
      </w:pPr>
      <w:r>
        <w:rPr>
          <w:rStyle w:val="FootnoteReference"/>
        </w:rPr>
        <w:footnoteRef/>
      </w:r>
      <w:r w:rsidRPr="000E180E">
        <w:rPr>
          <w:lang w:val="ru-RU"/>
        </w:rPr>
        <w:t xml:space="preserve"> </w:t>
      </w:r>
      <w:r>
        <w:rPr>
          <w:lang w:val="ru-RU"/>
        </w:rPr>
        <w:t xml:space="preserve">По всему тексту этой главы во многих аналитических расчетах используется стандартная группа стран для сравнения, чтобы показать результаты Казахстана в контексте. При выборе этих стран были включены страны, являющиеся основными экспортерами нефти и газа в регионе, в которому относится Казахстан, </w:t>
      </w:r>
      <w:r w:rsidRPr="000E180E">
        <w:rPr>
          <w:lang w:val="ru-RU"/>
        </w:rPr>
        <w:t>(</w:t>
      </w:r>
      <w:r>
        <w:rPr>
          <w:lang w:val="ru-RU"/>
        </w:rPr>
        <w:t>Азербайджан и Россия</w:t>
      </w:r>
      <w:r w:rsidRPr="000E180E">
        <w:rPr>
          <w:lang w:val="ru-RU"/>
        </w:rPr>
        <w:t xml:space="preserve">), </w:t>
      </w:r>
      <w:r>
        <w:rPr>
          <w:lang w:val="ru-RU"/>
        </w:rPr>
        <w:t xml:space="preserve">страны-экспортеры природных ресурсов со средним уровнем дохода, которые успешно провели диверсификацию </w:t>
      </w:r>
      <w:r w:rsidRPr="000E180E">
        <w:rPr>
          <w:lang w:val="ru-RU"/>
        </w:rPr>
        <w:t>(</w:t>
      </w:r>
      <w:r>
        <w:rPr>
          <w:lang w:val="ru-RU"/>
        </w:rPr>
        <w:t>Чили и Индонезия</w:t>
      </w:r>
      <w:r w:rsidRPr="000E180E">
        <w:rPr>
          <w:lang w:val="ru-RU"/>
        </w:rPr>
        <w:t xml:space="preserve">), </w:t>
      </w:r>
      <w:r>
        <w:rPr>
          <w:lang w:val="ru-RU"/>
        </w:rPr>
        <w:t xml:space="preserve">и страны, которые продвинулись дальше, став индустриально развитыми странами с высоким уровнем дохода </w:t>
      </w:r>
      <w:r w:rsidRPr="000E180E">
        <w:rPr>
          <w:lang w:val="ru-RU"/>
        </w:rPr>
        <w:t>(</w:t>
      </w:r>
      <w:r>
        <w:rPr>
          <w:lang w:val="ru-RU"/>
        </w:rPr>
        <w:t>Корея и Мексика</w:t>
      </w:r>
      <w:r w:rsidRPr="000E180E">
        <w:rPr>
          <w:lang w:val="ru-RU"/>
        </w:rPr>
        <w:t xml:space="preserve">). </w:t>
      </w:r>
    </w:p>
  </w:footnote>
  <w:footnote w:id="6">
    <w:p w:rsidR="006170FB" w:rsidRPr="000E180E" w:rsidRDefault="006170FB" w:rsidP="00901AF3">
      <w:pPr>
        <w:pStyle w:val="FootnoteText"/>
        <w:ind w:firstLine="0"/>
        <w:rPr>
          <w:lang w:val="ru-RU"/>
        </w:rPr>
      </w:pPr>
      <w:r>
        <w:rPr>
          <w:rStyle w:val="FootnoteReference"/>
        </w:rPr>
        <w:footnoteRef/>
      </w:r>
      <w:r w:rsidRPr="000E180E">
        <w:rPr>
          <w:lang w:val="ru-RU"/>
        </w:rPr>
        <w:t xml:space="preserve"> </w:t>
      </w:r>
      <w:r>
        <w:rPr>
          <w:lang w:val="ru-RU"/>
        </w:rPr>
        <w:t xml:space="preserve">Это </w:t>
      </w:r>
      <w:r w:rsidRPr="000E180E">
        <w:rPr>
          <w:lang w:val="ru-RU"/>
        </w:rPr>
        <w:t xml:space="preserve">рафинированная медь (7403), </w:t>
      </w:r>
      <w:r>
        <w:rPr>
          <w:lang w:val="ru-RU"/>
        </w:rPr>
        <w:t>ферросплавы</w:t>
      </w:r>
      <w:r w:rsidRPr="000E180E">
        <w:rPr>
          <w:lang w:val="ru-RU"/>
        </w:rPr>
        <w:t xml:space="preserve"> (7202), </w:t>
      </w:r>
      <w:r>
        <w:rPr>
          <w:lang w:val="ru-RU"/>
        </w:rPr>
        <w:t xml:space="preserve">радиоактивные химические элементы </w:t>
      </w:r>
      <w:r w:rsidRPr="000E180E">
        <w:rPr>
          <w:lang w:val="ru-RU"/>
        </w:rPr>
        <w:t xml:space="preserve">(2844), </w:t>
      </w:r>
      <w:r>
        <w:rPr>
          <w:lang w:val="ru-RU"/>
        </w:rPr>
        <w:t>необработанный цинк</w:t>
      </w:r>
      <w:r w:rsidRPr="000E180E">
        <w:rPr>
          <w:lang w:val="ru-RU"/>
        </w:rPr>
        <w:t xml:space="preserve"> (7901).</w:t>
      </w:r>
    </w:p>
  </w:footnote>
  <w:footnote w:id="7">
    <w:p w:rsidR="006170FB" w:rsidRPr="000E180E" w:rsidRDefault="006170FB" w:rsidP="00F624CE">
      <w:pPr>
        <w:pStyle w:val="FootnoteText"/>
        <w:ind w:firstLine="0"/>
        <w:rPr>
          <w:lang w:val="ru-RU"/>
        </w:rPr>
      </w:pPr>
      <w:r>
        <w:rPr>
          <w:rStyle w:val="FootnoteReference"/>
        </w:rPr>
        <w:footnoteRef/>
      </w:r>
      <w:r w:rsidRPr="000E180E">
        <w:rPr>
          <w:lang w:val="ru-RU"/>
        </w:rPr>
        <w:t xml:space="preserve"> </w:t>
      </w:r>
      <w:r>
        <w:rPr>
          <w:lang w:val="ru-RU"/>
        </w:rPr>
        <w:t>Здесь мы показываем основные тенденции, более детальную информацию можно найти в исходных отчетах</w:t>
      </w:r>
      <w:r w:rsidRPr="000E180E">
        <w:rPr>
          <w:lang w:val="ru-RU"/>
        </w:rPr>
        <w:t>.</w:t>
      </w:r>
    </w:p>
  </w:footnote>
  <w:footnote w:id="8">
    <w:p w:rsidR="006170FB" w:rsidRPr="000E180E" w:rsidRDefault="006170FB" w:rsidP="006D6D4B">
      <w:pPr>
        <w:pStyle w:val="FootnoteText"/>
        <w:ind w:firstLine="0"/>
        <w:rPr>
          <w:lang w:val="ru-RU"/>
        </w:rPr>
      </w:pPr>
      <w:r>
        <w:rPr>
          <w:rStyle w:val="FootnoteReference"/>
        </w:rPr>
        <w:footnoteRef/>
      </w:r>
      <w:r w:rsidRPr="000E180E">
        <w:rPr>
          <w:lang w:val="ru-RU"/>
        </w:rPr>
        <w:t xml:space="preserve"> </w:t>
      </w:r>
      <w:r>
        <w:rPr>
          <w:lang w:val="ru-RU"/>
        </w:rPr>
        <w:t xml:space="preserve">Здесь «продукты» означают продукты на четырехзначном уровне </w:t>
      </w:r>
      <w:r>
        <w:t>HS</w:t>
      </w:r>
      <w:r w:rsidRPr="000E180E">
        <w:rPr>
          <w:lang w:val="ru-RU"/>
        </w:rPr>
        <w:t xml:space="preserve">, </w:t>
      </w:r>
      <w:r>
        <w:rPr>
          <w:lang w:val="ru-RU"/>
        </w:rPr>
        <w:t xml:space="preserve">а не </w:t>
      </w:r>
      <w:r w:rsidRPr="000E180E">
        <w:rPr>
          <w:lang w:val="ru-RU"/>
        </w:rPr>
        <w:t xml:space="preserve"> продукты на </w:t>
      </w:r>
      <w:r>
        <w:rPr>
          <w:lang w:val="ru-RU"/>
        </w:rPr>
        <w:t>шести</w:t>
      </w:r>
      <w:r w:rsidRPr="000E180E">
        <w:rPr>
          <w:lang w:val="ru-RU"/>
        </w:rPr>
        <w:t xml:space="preserve">значном уровне </w:t>
      </w:r>
      <w:r>
        <w:t>HS</w:t>
      </w:r>
      <w:r>
        <w:rPr>
          <w:lang w:val="ru-RU"/>
        </w:rPr>
        <w:t>, как во всех других частях отчета</w:t>
      </w:r>
      <w:r w:rsidRPr="000E180E">
        <w:rPr>
          <w:lang w:val="ru-RU"/>
        </w:rPr>
        <w:t>.</w:t>
      </w:r>
    </w:p>
  </w:footnote>
  <w:footnote w:id="9">
    <w:p w:rsidR="006170FB" w:rsidRPr="000E180E" w:rsidRDefault="006170FB" w:rsidP="00CD5D63">
      <w:pPr>
        <w:spacing w:line="240" w:lineRule="auto"/>
        <w:ind w:firstLine="0"/>
        <w:jc w:val="both"/>
        <w:rPr>
          <w:rFonts w:ascii="Verdana" w:eastAsia="Times New Roman" w:hAnsi="Verdana"/>
          <w:sz w:val="20"/>
          <w:szCs w:val="20"/>
          <w:lang w:val="ru-RU"/>
        </w:rPr>
      </w:pPr>
      <w:r>
        <w:rPr>
          <w:rStyle w:val="FootnoteReference"/>
        </w:rPr>
        <w:footnoteRef/>
      </w:r>
      <w:r w:rsidRPr="000E180E">
        <w:rPr>
          <w:lang w:val="ru-RU"/>
        </w:rPr>
        <w:t xml:space="preserve"> </w:t>
      </w:r>
      <w:r>
        <w:rPr>
          <w:rFonts w:eastAsia="Times New Roman"/>
          <w:sz w:val="20"/>
          <w:szCs w:val="20"/>
          <w:lang w:val="ru-RU"/>
        </w:rPr>
        <w:t>Формально, современные услуги здесь означают следующее: финансы, компьютеры и информация (ИКТ), роялти и лицензионные сборы, другие деловые услуги. Традиционные услуги включают: коммуникации, страхование, транспорт, туризм, строительство, личные, культурные и развлекательные услуги. В данном отчете рассматривается экспорт коммерческих услуг, и исключаются государственные услуги. Базовые услуги обычно означают: финансы, транспорт и телекоммуникационные услуги</w:t>
      </w:r>
      <w:r w:rsidRPr="000E180E">
        <w:rPr>
          <w:rFonts w:eastAsia="Times New Roman"/>
          <w:sz w:val="20"/>
          <w:szCs w:val="20"/>
          <w:lang w:val="ru-RU"/>
        </w:rPr>
        <w:t xml:space="preserve">. </w:t>
      </w:r>
    </w:p>
    <w:p w:rsidR="006170FB" w:rsidRPr="000E180E" w:rsidRDefault="006170FB" w:rsidP="00CD5D63">
      <w:pPr>
        <w:pStyle w:val="FootnoteText"/>
        <w:tabs>
          <w:tab w:val="left" w:pos="6171"/>
        </w:tabs>
        <w:rPr>
          <w:lang w:val="ru-RU"/>
        </w:rPr>
      </w:pPr>
      <w:r w:rsidRPr="000E180E">
        <w:rPr>
          <w:lang w:val="ru-RU"/>
        </w:rPr>
        <w:tab/>
      </w:r>
    </w:p>
  </w:footnote>
  <w:footnote w:id="10">
    <w:p w:rsidR="006170FB" w:rsidRPr="000E180E" w:rsidRDefault="006170FB" w:rsidP="006D6D4B">
      <w:pPr>
        <w:pStyle w:val="FootnoteText"/>
        <w:ind w:firstLine="0"/>
        <w:rPr>
          <w:lang w:val="ru-RU"/>
        </w:rPr>
      </w:pPr>
      <w:r>
        <w:rPr>
          <w:rStyle w:val="FootnoteReference"/>
        </w:rPr>
        <w:footnoteRef/>
      </w:r>
      <w:r w:rsidRPr="000E180E">
        <w:rPr>
          <w:lang w:val="ru-RU"/>
        </w:rPr>
        <w:t xml:space="preserve"> </w:t>
      </w:r>
      <w:r>
        <w:rPr>
          <w:lang w:val="ru-RU"/>
        </w:rPr>
        <w:t>Результаты экспорта рыбы и мяса частично связаны с корпоративными усилиями и частично с государственными усилиями. Только частные усилия не обеспечивают соответствие нормам ЕС</w:t>
      </w:r>
      <w:r w:rsidRPr="000E180E">
        <w:rPr>
          <w:lang w:val="ru-RU"/>
        </w:rPr>
        <w:t>.</w:t>
      </w:r>
    </w:p>
    <w:p w:rsidR="006170FB" w:rsidRPr="000E180E" w:rsidRDefault="006170FB" w:rsidP="006D6D4B">
      <w:pPr>
        <w:pStyle w:val="FootnoteText"/>
        <w:tabs>
          <w:tab w:val="left" w:pos="4303"/>
          <w:tab w:val="center" w:pos="5040"/>
        </w:tabs>
        <w:rPr>
          <w:lang w:val="ru-RU"/>
        </w:rPr>
      </w:pPr>
      <w:r w:rsidRPr="000E180E">
        <w:rPr>
          <w:lang w:val="ru-RU"/>
        </w:rPr>
        <w:tab/>
      </w:r>
      <w:r w:rsidRPr="000E180E">
        <w:rPr>
          <w:lang w:val="ru-RU"/>
        </w:rPr>
        <w:tab/>
      </w:r>
    </w:p>
  </w:footnote>
  <w:footnote w:id="11">
    <w:p w:rsidR="006170FB" w:rsidRPr="00817854" w:rsidRDefault="006170FB" w:rsidP="00817854">
      <w:pPr>
        <w:spacing w:line="240" w:lineRule="auto"/>
        <w:ind w:firstLine="0"/>
        <w:rPr>
          <w:rFonts w:eastAsia="MS Mincho"/>
          <w:sz w:val="20"/>
          <w:szCs w:val="20"/>
          <w:lang w:val="ru-RU"/>
        </w:rPr>
      </w:pPr>
      <w:r w:rsidRPr="00817854">
        <w:rPr>
          <w:rStyle w:val="FootnoteReference"/>
          <w:rFonts w:eastAsia="MS Mincho"/>
          <w:sz w:val="20"/>
          <w:szCs w:val="20"/>
        </w:rPr>
        <w:footnoteRef/>
      </w:r>
      <w:r w:rsidRPr="00817854">
        <w:rPr>
          <w:rFonts w:eastAsia="MS Mincho"/>
          <w:sz w:val="20"/>
          <w:szCs w:val="20"/>
          <w:lang w:val="ru-RU"/>
        </w:rPr>
        <w:t xml:space="preserve"> Страны ЦАРЭС-7 включают Казахстан, Кыргызскую Республику, Таджикистан, Туркменистан и Узбекистан, а также Монголию и Азербайджан. Это обозначение не включает Китай, Пакистан и Афганистан, которые также являются членами ЦАРЭС.</w:t>
      </w:r>
    </w:p>
  </w:footnote>
  <w:footnote w:id="12">
    <w:p w:rsidR="006170FB" w:rsidRPr="000E180E" w:rsidRDefault="006170FB" w:rsidP="00870EA1">
      <w:pPr>
        <w:spacing w:line="240" w:lineRule="auto"/>
        <w:ind w:firstLine="0"/>
        <w:jc w:val="both"/>
        <w:rPr>
          <w:rFonts w:ascii="Calibri" w:eastAsia="MS Mincho" w:hAnsi="Calibri" w:cs="Calibri"/>
          <w:lang w:val="ru-RU"/>
        </w:rPr>
      </w:pPr>
      <w:r>
        <w:rPr>
          <w:rStyle w:val="FootnoteReference"/>
          <w:rFonts w:ascii="MS Mincho" w:eastAsia="MS Mincho" w:hAnsi="Calibri" w:cs="MS Mincho"/>
          <w:sz w:val="20"/>
          <w:szCs w:val="20"/>
        </w:rPr>
        <w:footnoteRef/>
      </w:r>
      <w:r>
        <w:rPr>
          <w:rFonts w:eastAsia="MS Mincho"/>
          <w:sz w:val="20"/>
          <w:szCs w:val="20"/>
          <w:lang w:val="ru-RU"/>
        </w:rPr>
        <w:t xml:space="preserve"> Индекс взаимодополняемости двусторонней торговли между двумя странами</w:t>
      </w:r>
      <w:r>
        <w:rPr>
          <w:rFonts w:eastAsia="MS Mincho"/>
          <w:i/>
          <w:iCs/>
          <w:sz w:val="20"/>
          <w:szCs w:val="20"/>
          <w:lang w:val="ru-RU"/>
        </w:rPr>
        <w:t xml:space="preserve"> j</w:t>
      </w:r>
      <w:r>
        <w:rPr>
          <w:rFonts w:eastAsia="MS Mincho"/>
          <w:sz w:val="20"/>
          <w:szCs w:val="20"/>
          <w:lang w:val="ru-RU"/>
        </w:rPr>
        <w:t xml:space="preserve"> и</w:t>
      </w:r>
      <w:r>
        <w:rPr>
          <w:rFonts w:eastAsia="MS Mincho"/>
          <w:i/>
          <w:iCs/>
          <w:sz w:val="20"/>
          <w:szCs w:val="20"/>
          <w:lang w:val="ru-RU"/>
        </w:rPr>
        <w:t xml:space="preserve"> k</w:t>
      </w:r>
      <w:r>
        <w:rPr>
          <w:rFonts w:eastAsia="MS Mincho"/>
          <w:sz w:val="20"/>
          <w:szCs w:val="20"/>
          <w:lang w:val="ru-RU"/>
        </w:rPr>
        <w:t xml:space="preserve"> можно определить как: </w:t>
      </w:r>
      <w:r w:rsidR="00153A8B">
        <w:rPr>
          <w:rFonts w:eastAsia="MS Mincho"/>
          <w:sz w:val="20"/>
          <w:szCs w:val="20"/>
          <w:lang w:val="ru-RU"/>
        </w:rPr>
        <w:fldChar w:fldCharType="begin"/>
      </w:r>
      <w:r>
        <w:rPr>
          <w:rFonts w:eastAsia="MS Mincho"/>
          <w:sz w:val="20"/>
          <w:szCs w:val="20"/>
          <w:lang w:val="ru-RU"/>
        </w:rPr>
        <w:instrText xml:space="preserve"> </w:instrText>
      </w:r>
      <w:r>
        <w:rPr>
          <w:rFonts w:eastAsia="MS Mincho"/>
          <w:sz w:val="20"/>
          <w:szCs w:val="20"/>
        </w:rPr>
        <w:instrText>QUOTE</w:instrText>
      </w:r>
      <w:r w:rsidRPr="000E180E">
        <w:rPr>
          <w:rFonts w:eastAsia="MS Mincho"/>
          <w:sz w:val="20"/>
          <w:szCs w:val="20"/>
          <w:lang w:val="ru-RU"/>
        </w:rPr>
        <w:instrText xml:space="preserve"> </w:instrText>
      </w:r>
      <w:r w:rsidR="00C822B0">
        <w:rPr>
          <w:rFonts w:ascii="Calibri" w:eastAsia="MS Mincho" w:hAnsi="Calibri" w:cs="Calibr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8.65pt;height:19.55pt">
            <v:imagedata r:id="rId1" o:title="" chromakey="white"/>
          </v:shape>
        </w:pict>
      </w:r>
      <w:r>
        <w:rPr>
          <w:rFonts w:eastAsia="MS Mincho"/>
          <w:sz w:val="20"/>
          <w:szCs w:val="20"/>
          <w:lang w:val="ru-RU"/>
        </w:rPr>
        <w:instrText xml:space="preserve"> </w:instrText>
      </w:r>
      <w:r w:rsidR="00153A8B">
        <w:rPr>
          <w:rFonts w:eastAsia="MS Mincho"/>
          <w:sz w:val="20"/>
          <w:szCs w:val="20"/>
          <w:lang w:val="ru-RU"/>
        </w:rPr>
        <w:fldChar w:fldCharType="separate"/>
      </w:r>
      <w:r w:rsidR="00C822B0">
        <w:rPr>
          <w:rFonts w:ascii="MS Mincho" w:eastAsia="MS Mincho" w:hAnsi="Calibri" w:cs="MS Mincho"/>
          <w:position w:val="-20"/>
        </w:rPr>
        <w:pict>
          <v:shape id="_x0000_i1028" type="#_x0000_t75" style="width:138.65pt;height:19.55pt">
            <v:imagedata r:id="rId1" o:title="" chromakey="white"/>
          </v:shape>
        </w:pict>
      </w:r>
      <w:r w:rsidR="00153A8B">
        <w:rPr>
          <w:rFonts w:eastAsia="MS Mincho"/>
          <w:sz w:val="20"/>
          <w:szCs w:val="20"/>
          <w:lang w:val="ru-RU"/>
        </w:rPr>
        <w:fldChar w:fldCharType="end"/>
      </w:r>
      <w:r>
        <w:rPr>
          <w:rFonts w:eastAsia="MS Mincho"/>
          <w:sz w:val="20"/>
          <w:szCs w:val="20"/>
          <w:lang w:val="ru-RU"/>
        </w:rPr>
        <w:t xml:space="preserve">где </w:t>
      </w:r>
      <w:r w:rsidR="00153A8B">
        <w:rPr>
          <w:rFonts w:eastAsia="MS Mincho"/>
          <w:sz w:val="20"/>
          <w:szCs w:val="20"/>
          <w:lang w:val="ru-RU"/>
        </w:rPr>
        <w:fldChar w:fldCharType="begin"/>
      </w:r>
      <w:r>
        <w:rPr>
          <w:rFonts w:eastAsia="MS Mincho"/>
          <w:sz w:val="20"/>
          <w:szCs w:val="20"/>
          <w:lang w:val="ru-RU"/>
        </w:rPr>
        <w:instrText xml:space="preserve"> QUOTE </w:instrText>
      </w:r>
      <w:r w:rsidR="00C822B0">
        <w:rPr>
          <w:rFonts w:ascii="Calibri" w:eastAsia="MS Mincho" w:hAnsi="Calibri" w:cs="Calibri"/>
          <w:lang w:val="ru-RU"/>
        </w:rPr>
        <w:pict>
          <v:shape id="_x0000_i1030" type="#_x0000_t75" style="width:11.55pt;height:19.55pt">
            <v:imagedata r:id="rId2" o:title="" chromakey="white"/>
          </v:shape>
        </w:pict>
      </w:r>
      <w:r>
        <w:rPr>
          <w:rFonts w:eastAsia="MS Mincho"/>
          <w:sz w:val="20"/>
          <w:szCs w:val="20"/>
          <w:lang w:val="ru-RU"/>
        </w:rPr>
        <w:instrText xml:space="preserve"> </w:instrText>
      </w:r>
      <w:r w:rsidR="00153A8B">
        <w:rPr>
          <w:rFonts w:eastAsia="MS Mincho"/>
          <w:sz w:val="20"/>
          <w:szCs w:val="20"/>
          <w:lang w:val="ru-RU"/>
        </w:rPr>
        <w:fldChar w:fldCharType="separate"/>
      </w:r>
      <w:r w:rsidR="00C822B0">
        <w:rPr>
          <w:rFonts w:ascii="MS Mincho" w:eastAsia="MS Mincho" w:hAnsi="Calibri" w:cs="MS Mincho"/>
          <w:position w:val="-20"/>
        </w:rPr>
        <w:pict>
          <v:shape id="_x0000_i1032" type="#_x0000_t75" style="width:12.45pt;height:19.55pt">
            <v:imagedata r:id="rId2" o:title="" chromakey="white"/>
          </v:shape>
        </w:pict>
      </w:r>
      <w:r w:rsidR="00153A8B">
        <w:rPr>
          <w:rFonts w:eastAsia="MS Mincho"/>
          <w:sz w:val="20"/>
          <w:szCs w:val="20"/>
          <w:lang w:val="ru-RU"/>
        </w:rPr>
        <w:fldChar w:fldCharType="end"/>
      </w:r>
      <w:r>
        <w:rPr>
          <w:rFonts w:eastAsia="MS Mincho"/>
          <w:sz w:val="20"/>
          <w:szCs w:val="20"/>
          <w:lang w:val="ru-RU"/>
        </w:rPr>
        <w:t>представляет собой долю товаров</w:t>
      </w:r>
      <w:r>
        <w:rPr>
          <w:rFonts w:eastAsia="MS Mincho"/>
          <w:i/>
          <w:iCs/>
          <w:sz w:val="20"/>
          <w:szCs w:val="20"/>
          <w:lang w:val="ru-RU"/>
        </w:rPr>
        <w:t xml:space="preserve"> i</w:t>
      </w:r>
      <w:r>
        <w:rPr>
          <w:rFonts w:eastAsia="MS Mincho"/>
          <w:sz w:val="20"/>
          <w:szCs w:val="20"/>
          <w:lang w:val="ru-RU"/>
        </w:rPr>
        <w:t xml:space="preserve"> в общем экспорте из страны</w:t>
      </w:r>
      <w:r>
        <w:rPr>
          <w:rFonts w:eastAsia="MS Mincho"/>
          <w:i/>
          <w:iCs/>
          <w:sz w:val="20"/>
          <w:szCs w:val="20"/>
          <w:lang w:val="ru-RU"/>
        </w:rPr>
        <w:t xml:space="preserve"> j</w:t>
      </w:r>
      <w:r>
        <w:rPr>
          <w:rFonts w:eastAsia="MS Mincho"/>
          <w:sz w:val="20"/>
          <w:szCs w:val="20"/>
          <w:lang w:val="ru-RU"/>
        </w:rPr>
        <w:t xml:space="preserve">, и </w:t>
      </w:r>
      <w:r w:rsidR="00153A8B">
        <w:rPr>
          <w:rFonts w:eastAsia="MS Mincho"/>
          <w:sz w:val="20"/>
          <w:szCs w:val="20"/>
          <w:lang w:val="ru-RU"/>
        </w:rPr>
        <w:fldChar w:fldCharType="begin"/>
      </w:r>
      <w:r>
        <w:rPr>
          <w:rFonts w:eastAsia="MS Mincho"/>
          <w:sz w:val="20"/>
          <w:szCs w:val="20"/>
          <w:lang w:val="ru-RU"/>
        </w:rPr>
        <w:instrText xml:space="preserve"> QUOTE </w:instrText>
      </w:r>
      <w:r w:rsidR="00C822B0">
        <w:rPr>
          <w:rFonts w:ascii="Calibri" w:eastAsia="MS Mincho" w:hAnsi="Calibri" w:cs="Calibri"/>
          <w:lang w:val="ru-RU"/>
        </w:rPr>
        <w:pict>
          <v:shape id="_x0000_i1034" type="#_x0000_t75" style="width:14.2pt;height:17.8pt">
            <v:imagedata r:id="rId3" o:title="" chromakey="white"/>
          </v:shape>
        </w:pict>
      </w:r>
      <w:r>
        <w:rPr>
          <w:rFonts w:eastAsia="MS Mincho"/>
          <w:sz w:val="20"/>
          <w:szCs w:val="20"/>
          <w:lang w:val="ru-RU"/>
        </w:rPr>
        <w:instrText xml:space="preserve"> </w:instrText>
      </w:r>
      <w:r w:rsidR="00153A8B">
        <w:rPr>
          <w:rFonts w:eastAsia="MS Mincho"/>
          <w:sz w:val="20"/>
          <w:szCs w:val="20"/>
          <w:lang w:val="ru-RU"/>
        </w:rPr>
        <w:fldChar w:fldCharType="separate"/>
      </w:r>
      <w:r w:rsidR="00C822B0">
        <w:rPr>
          <w:rFonts w:ascii="MS Mincho" w:eastAsia="MS Mincho" w:hAnsi="Calibri" w:cs="MS Mincho"/>
          <w:position w:val="-17"/>
        </w:rPr>
        <w:pict>
          <v:shape id="_x0000_i1036" type="#_x0000_t75" style="width:14.2pt;height:17.8pt">
            <v:imagedata r:id="rId3" o:title="" chromakey="white"/>
          </v:shape>
        </w:pict>
      </w:r>
      <w:r w:rsidR="00153A8B">
        <w:rPr>
          <w:rFonts w:eastAsia="MS Mincho"/>
          <w:sz w:val="20"/>
          <w:szCs w:val="20"/>
          <w:lang w:val="ru-RU"/>
        </w:rPr>
        <w:fldChar w:fldCharType="end"/>
      </w:r>
      <w:r>
        <w:rPr>
          <w:rFonts w:eastAsia="MS Mincho"/>
          <w:sz w:val="20"/>
          <w:szCs w:val="20"/>
          <w:lang w:val="ru-RU"/>
        </w:rPr>
        <w:t xml:space="preserve"> представляет собой долю товаров </w:t>
      </w:r>
      <w:r>
        <w:rPr>
          <w:rFonts w:eastAsia="MS Mincho"/>
          <w:i/>
          <w:iCs/>
          <w:sz w:val="20"/>
          <w:szCs w:val="20"/>
          <w:lang w:val="ru-RU"/>
        </w:rPr>
        <w:t>i</w:t>
      </w:r>
      <w:r>
        <w:rPr>
          <w:rFonts w:eastAsia="MS Mincho"/>
          <w:sz w:val="20"/>
          <w:szCs w:val="20"/>
          <w:lang w:val="ru-RU"/>
        </w:rPr>
        <w:t xml:space="preserve"> в общем импорте в страну</w:t>
      </w:r>
      <w:r>
        <w:rPr>
          <w:rFonts w:eastAsia="MS Mincho"/>
          <w:i/>
          <w:iCs/>
          <w:sz w:val="20"/>
          <w:szCs w:val="20"/>
          <w:lang w:val="ru-RU"/>
        </w:rPr>
        <w:t xml:space="preserve"> k</w:t>
      </w:r>
      <w:r>
        <w:rPr>
          <w:rFonts w:eastAsia="MS Mincho"/>
          <w:sz w:val="20"/>
          <w:szCs w:val="20"/>
          <w:lang w:val="ru-RU"/>
        </w:rPr>
        <w:t>. Индекс является мерой подобия между экспортной корзиной одной страны и импортной корзиной другой. Значение индекса находится в диапазоне от нуля до ста или от полного отсутствия взаимодополняемости до полного соответствия.</w:t>
      </w:r>
    </w:p>
  </w:footnote>
  <w:footnote w:id="13">
    <w:p w:rsidR="006170FB" w:rsidRPr="00F766CC" w:rsidRDefault="006170FB" w:rsidP="00F766CC">
      <w:pPr>
        <w:spacing w:after="40" w:line="240" w:lineRule="auto"/>
        <w:ind w:firstLine="0"/>
        <w:jc w:val="both"/>
        <w:rPr>
          <w:rFonts w:ascii="Calibri" w:eastAsia="MS Mincho" w:hAnsi="Calibri" w:cs="Calibri"/>
          <w:sz w:val="20"/>
          <w:szCs w:val="20"/>
          <w:lang w:val="ru-RU"/>
        </w:rPr>
      </w:pPr>
      <w:r>
        <w:rPr>
          <w:rStyle w:val="FootnoteReference"/>
          <w:rFonts w:ascii="MS Mincho" w:eastAsia="MS Mincho" w:hAnsi="Calibri" w:cs="MS Mincho"/>
        </w:rPr>
        <w:footnoteRef/>
      </w:r>
      <w:r>
        <w:rPr>
          <w:rFonts w:eastAsia="MS Mincho"/>
          <w:lang w:val="ru-RU"/>
        </w:rPr>
        <w:t xml:space="preserve"> </w:t>
      </w:r>
      <w:r w:rsidRPr="00F766CC">
        <w:rPr>
          <w:rFonts w:eastAsia="MS Mincho"/>
          <w:sz w:val="20"/>
          <w:szCs w:val="20"/>
          <w:lang w:val="ru-RU"/>
        </w:rPr>
        <w:t>Разумеется, учитывая доминантное положение в Казахстане таких крупных отраслей, как нефтегазовая, горно-добывающая и металлургическая, как обычно, будет не просто различить тенденции в неэнергетическом и горно-добывающем секторах. Кроме того, глобальные макро-тенденции, в частности связанные с продолжающимся мировым экономическим кризисом, могут также скрывать глубинные тенденции.</w:t>
      </w:r>
    </w:p>
  </w:footnote>
  <w:footnote w:id="14">
    <w:p w:rsidR="006170FB" w:rsidRPr="00F766CC" w:rsidRDefault="006170FB" w:rsidP="00F766CC">
      <w:pPr>
        <w:spacing w:after="40"/>
        <w:ind w:firstLine="0"/>
        <w:rPr>
          <w:rFonts w:ascii="Calibri" w:eastAsia="MS Mincho" w:hAnsi="Calibri" w:cs="Calibri"/>
          <w:sz w:val="20"/>
          <w:szCs w:val="20"/>
          <w:lang w:val="ru-RU"/>
        </w:rPr>
      </w:pPr>
      <w:r>
        <w:rPr>
          <w:rStyle w:val="FootnoteReference"/>
          <w:rFonts w:ascii="MS Mincho" w:eastAsia="MS Mincho" w:hAnsi="Calibri" w:cs="MS Mincho"/>
        </w:rPr>
        <w:footnoteRef/>
      </w:r>
      <w:r>
        <w:rPr>
          <w:rFonts w:eastAsia="MS Mincho"/>
          <w:lang w:val="ru-RU"/>
        </w:rPr>
        <w:t xml:space="preserve"> </w:t>
      </w:r>
      <w:r w:rsidRPr="00F766CC">
        <w:rPr>
          <w:rFonts w:eastAsia="MS Mincho"/>
          <w:sz w:val="20"/>
          <w:szCs w:val="20"/>
          <w:lang w:val="ru-RU"/>
        </w:rPr>
        <w:t>http://www.unctad.org/en/docs/webdiaeia2012d1_en.pdf</w:t>
      </w:r>
    </w:p>
  </w:footnote>
  <w:footnote w:id="15">
    <w:p w:rsidR="006170FB" w:rsidRPr="00F766CC" w:rsidRDefault="006170FB" w:rsidP="00F766CC">
      <w:pPr>
        <w:spacing w:line="240" w:lineRule="auto"/>
        <w:ind w:firstLine="0"/>
        <w:jc w:val="both"/>
        <w:rPr>
          <w:rFonts w:ascii="Calibri" w:eastAsia="MS Mincho" w:hAnsi="Calibri" w:cs="Calibri"/>
          <w:sz w:val="20"/>
          <w:szCs w:val="20"/>
          <w:lang w:val="ru-RU"/>
        </w:rPr>
      </w:pPr>
      <w:r>
        <w:rPr>
          <w:rStyle w:val="FootnoteReference"/>
          <w:rFonts w:ascii="MS Mincho" w:eastAsia="MS Mincho" w:hAnsi="Calibri" w:cs="MS Mincho"/>
        </w:rPr>
        <w:footnoteRef/>
      </w:r>
      <w:r>
        <w:rPr>
          <w:rFonts w:eastAsia="MS Mincho"/>
          <w:lang w:val="ru-RU"/>
        </w:rPr>
        <w:t xml:space="preserve"> </w:t>
      </w:r>
      <w:r w:rsidRPr="00F766CC">
        <w:rPr>
          <w:rFonts w:eastAsia="MS Mincho"/>
          <w:sz w:val="20"/>
          <w:szCs w:val="20"/>
          <w:lang w:val="ru-RU"/>
        </w:rPr>
        <w:t>При наличии свободной торговли факторами производства «каждая страна по существу дарует положительные технологические экстерналии своему торговому партнеру» (Маркусен, 1989 год). Феенстра и другие (1999 год) продемонстрировали, что увеличение разнообразия факторов производства положительно коррелируется с общей производительностью предприятия.</w:t>
      </w:r>
    </w:p>
  </w:footnote>
  <w:footnote w:id="16">
    <w:p w:rsidR="00091434" w:rsidRPr="00F766CC" w:rsidRDefault="00091434" w:rsidP="00091434">
      <w:pPr>
        <w:spacing w:line="240" w:lineRule="auto"/>
        <w:ind w:firstLine="0"/>
        <w:jc w:val="both"/>
        <w:rPr>
          <w:rFonts w:ascii="Calibri" w:eastAsia="MS Mincho" w:hAnsi="Calibri" w:cs="Calibri"/>
          <w:sz w:val="20"/>
          <w:szCs w:val="20"/>
          <w:lang w:val="ru-RU"/>
        </w:rPr>
      </w:pPr>
      <w:r w:rsidRPr="00F766CC">
        <w:rPr>
          <w:rStyle w:val="FootnoteReference"/>
          <w:rFonts w:ascii="MS Mincho" w:eastAsia="MS Mincho" w:hAnsi="Calibri" w:cs="MS Mincho"/>
          <w:sz w:val="20"/>
          <w:szCs w:val="20"/>
        </w:rPr>
        <w:footnoteRef/>
      </w:r>
      <w:r w:rsidRPr="00F766CC">
        <w:rPr>
          <w:rFonts w:eastAsia="MS Mincho"/>
          <w:sz w:val="20"/>
          <w:szCs w:val="20"/>
          <w:lang w:val="ru-RU"/>
        </w:rPr>
        <w:t xml:space="preserve"> Ввиду отсутствия первичных и надежных данных по НТМ в этом разделе в основном используется информация, полученная в ходе консультаций с государственными органами и частным сектором, а также разрозненные сведения. Однако Всемирный банк оказывает техническую помощь (ТП) Правительству Казахстана по повышению прозрачности и осведомленности о НТМ. Программа ТП включает различные взаимодополняющие мероприятия: (i) сбор данных по НТМ согласно международной номенклатуре НТМ; (ii) план мероприятий по переходу от обязательной к добровольной сертификации; и (iii) создание возможностей в государственных органах по анализу воздействия НТМ, в частности составление списка лицензий и квот ТС.</w:t>
      </w:r>
    </w:p>
  </w:footnote>
  <w:footnote w:id="17">
    <w:p w:rsidR="006170FB" w:rsidRPr="00F766CC" w:rsidRDefault="006170FB" w:rsidP="00F766CC">
      <w:pPr>
        <w:spacing w:line="240" w:lineRule="auto"/>
        <w:ind w:firstLine="0"/>
        <w:jc w:val="both"/>
        <w:rPr>
          <w:rFonts w:ascii="Calibri" w:eastAsia="MS Mincho" w:hAnsi="Calibri" w:cs="Calibri"/>
          <w:sz w:val="20"/>
          <w:szCs w:val="20"/>
          <w:lang w:val="ru-RU"/>
        </w:rPr>
      </w:pPr>
      <w:r>
        <w:rPr>
          <w:rStyle w:val="FootnoteReference"/>
          <w:rFonts w:ascii="MS Mincho" w:eastAsia="MS Mincho" w:hAnsi="Calibri" w:cs="MS Mincho"/>
        </w:rPr>
        <w:footnoteRef/>
      </w:r>
      <w:r>
        <w:rPr>
          <w:rFonts w:eastAsia="MS Mincho"/>
          <w:lang w:val="ru-RU"/>
        </w:rPr>
        <w:t xml:space="preserve"> </w:t>
      </w:r>
      <w:r w:rsidRPr="00F766CC">
        <w:rPr>
          <w:rFonts w:eastAsia="MS Mincho"/>
          <w:sz w:val="20"/>
          <w:szCs w:val="20"/>
          <w:lang w:val="ru-RU"/>
        </w:rPr>
        <w:t>Стандарты ГОСТ являются сборником стандартов, охватывающим общие и технические спецификации, а также требования по безопасности, применяемые в России и в государствах бывшего Советского Союза, включая Казахстан, приблизительно в 20 отраслях промышленности.</w:t>
      </w:r>
    </w:p>
  </w:footnote>
  <w:footnote w:id="18">
    <w:p w:rsidR="006170FB" w:rsidRPr="00F766CC" w:rsidRDefault="006170FB" w:rsidP="00F766CC">
      <w:pPr>
        <w:spacing w:line="240" w:lineRule="auto"/>
        <w:ind w:firstLine="0"/>
        <w:jc w:val="both"/>
        <w:rPr>
          <w:rFonts w:ascii="Calibri" w:eastAsia="MS Mincho" w:hAnsi="Calibri" w:cs="Calibri"/>
          <w:sz w:val="20"/>
          <w:szCs w:val="20"/>
          <w:lang w:val="ru-RU"/>
        </w:rPr>
      </w:pPr>
      <w:r w:rsidRPr="00F766CC">
        <w:rPr>
          <w:rStyle w:val="FootnoteReference"/>
          <w:rFonts w:ascii="MS Mincho" w:eastAsia="MS Mincho" w:hAnsi="Calibri" w:cs="MS Mincho"/>
          <w:sz w:val="20"/>
          <w:szCs w:val="20"/>
        </w:rPr>
        <w:footnoteRef/>
      </w:r>
      <w:r w:rsidRPr="00F766CC">
        <w:rPr>
          <w:rFonts w:eastAsia="MS Mincho"/>
          <w:sz w:val="20"/>
          <w:szCs w:val="20"/>
          <w:lang w:val="ru-RU"/>
        </w:rPr>
        <w:t xml:space="preserve"> Добровольная сертификация используется для создания технических регламентов, основанных на рабочих параметрах, а не директивных технических регламентов, которые распространены в Казахстане сегодня. В регламентах, основанных на рабочих параметрах, акцент делается на определении цели регулирования, при этом обеспечивается гибкость при выборе оценки соответствия.</w:t>
      </w:r>
    </w:p>
  </w:footnote>
  <w:footnote w:id="19">
    <w:p w:rsidR="006170FB" w:rsidRPr="00F766CC" w:rsidRDefault="006170FB" w:rsidP="00F766CC">
      <w:pPr>
        <w:spacing w:line="240" w:lineRule="auto"/>
        <w:ind w:firstLine="0"/>
        <w:jc w:val="both"/>
        <w:rPr>
          <w:rFonts w:eastAsia="MS Mincho"/>
          <w:sz w:val="20"/>
          <w:szCs w:val="20"/>
          <w:lang w:val="ru-RU"/>
        </w:rPr>
      </w:pPr>
      <w:r w:rsidRPr="00F766CC">
        <w:rPr>
          <w:rStyle w:val="FootnoteReference"/>
          <w:rFonts w:ascii="MS Mincho" w:eastAsia="MS Mincho" w:hAnsi="Calibri" w:cs="MS Mincho"/>
          <w:sz w:val="20"/>
          <w:szCs w:val="20"/>
        </w:rPr>
        <w:footnoteRef/>
      </w:r>
      <w:r w:rsidRPr="00F766CC">
        <w:rPr>
          <w:rFonts w:eastAsia="MS Mincho"/>
          <w:sz w:val="20"/>
          <w:szCs w:val="20"/>
          <w:lang w:val="ru-RU"/>
        </w:rPr>
        <w:t xml:space="preserve"> В европейском подходе технические регламенты определяют «существенные требования», которые являются целями регулирования, в то время как средства достижения соблюдения оставляются на выбор частного сектора. Европейские органы стандартизации устанавливают стандарты в ходе открытого процесса, основанного на консенсусе. Предприятия, соблюдающие такие стандарты, считаются соблюдающими технические регламенты, но они могут выбирать различные методы соблюдения, например, свои собственные процедуры, обусловленные их способностью продемонстрировать, что такие альтернативные средства соблюдения соответствуют целям технических регламентов, которые определены как «существенные требования».</w:t>
      </w:r>
    </w:p>
  </w:footnote>
  <w:footnote w:id="20">
    <w:p w:rsidR="006170FB" w:rsidRPr="00F766CC" w:rsidRDefault="006170FB" w:rsidP="00770530">
      <w:pPr>
        <w:spacing w:line="240" w:lineRule="auto"/>
        <w:ind w:firstLine="0"/>
        <w:jc w:val="both"/>
        <w:rPr>
          <w:rFonts w:ascii="Calibri" w:eastAsia="MS Mincho" w:hAnsi="Calibri" w:cs="Calibri"/>
          <w:sz w:val="20"/>
          <w:szCs w:val="20"/>
          <w:lang w:val="ru-RU"/>
        </w:rPr>
      </w:pPr>
      <w:r w:rsidRPr="00F766CC">
        <w:rPr>
          <w:rStyle w:val="FootnoteReference"/>
          <w:rFonts w:ascii="MS Mincho" w:eastAsia="MS Mincho" w:hAnsi="Calibri" w:cs="MS Mincho"/>
          <w:sz w:val="20"/>
          <w:szCs w:val="20"/>
        </w:rPr>
        <w:footnoteRef/>
      </w:r>
      <w:r w:rsidRPr="00F766CC">
        <w:rPr>
          <w:rFonts w:eastAsia="MS Mincho"/>
          <w:sz w:val="20"/>
          <w:szCs w:val="20"/>
          <w:lang w:val="ru-RU"/>
        </w:rPr>
        <w:t xml:space="preserve"> «Тариф-квота» или «тарифная ставка-квота» является системой, в соответствии с которой некоторый уровень пошлин («внутриквотовый тариф», обычно низкий) подлежит оплате в отношении некоторого количества («квоты»), после чего дополнительные количества подлежат оплате по более высокой ставке сборов («внеквотовый тариф»). Использование ТРК довольно широко распространено в сельском хозяйстве.</w:t>
      </w:r>
    </w:p>
  </w:footnote>
  <w:footnote w:id="21">
    <w:p w:rsidR="006170FB" w:rsidRPr="00F766CC" w:rsidRDefault="006170FB" w:rsidP="00F766CC">
      <w:pPr>
        <w:spacing w:line="240" w:lineRule="auto"/>
        <w:jc w:val="both"/>
        <w:rPr>
          <w:rFonts w:ascii="Calibri" w:eastAsia="MS Mincho" w:hAnsi="Calibri" w:cs="Calibri"/>
          <w:sz w:val="20"/>
          <w:szCs w:val="20"/>
          <w:lang w:val="ru-RU"/>
        </w:rPr>
      </w:pPr>
      <w:r w:rsidRPr="00F766CC">
        <w:rPr>
          <w:rStyle w:val="FootnoteReference"/>
          <w:rFonts w:ascii="MS Mincho" w:eastAsia="MS Mincho" w:hAnsi="Calibri" w:cs="MS Mincho"/>
          <w:sz w:val="20"/>
          <w:szCs w:val="20"/>
        </w:rPr>
        <w:footnoteRef/>
      </w:r>
      <w:r w:rsidRPr="00F766CC">
        <w:rPr>
          <w:rFonts w:eastAsia="MS Mincho"/>
          <w:sz w:val="20"/>
          <w:szCs w:val="20"/>
          <w:lang w:val="ru-RU"/>
        </w:rPr>
        <w:t xml:space="preserve"> Российский протокол о вступлении по ТБТ/СФС будет оказывать воздействие на казахстанский режим через ТС. Группа экспертов не имела возможности ознакомиться с проектом казахстанского протокола о вступлении в ВТО, но предположительно он частично построен по российскому образцу, поскольку намерение создать единое экономическое пространство предполагает разработку общих технических нормативно-правовых документов. </w:t>
      </w:r>
    </w:p>
  </w:footnote>
  <w:footnote w:id="22">
    <w:p w:rsidR="006170FB" w:rsidRPr="00F766CC" w:rsidRDefault="006170FB" w:rsidP="00770530">
      <w:pPr>
        <w:spacing w:line="240" w:lineRule="auto"/>
        <w:ind w:firstLine="0"/>
        <w:jc w:val="both"/>
        <w:rPr>
          <w:rFonts w:ascii="Calibri" w:eastAsia="MS Mincho" w:hAnsi="Calibri" w:cs="Calibri"/>
          <w:sz w:val="20"/>
          <w:szCs w:val="20"/>
          <w:lang w:val="ru-RU"/>
        </w:rPr>
      </w:pPr>
      <w:r w:rsidRPr="00F766CC">
        <w:rPr>
          <w:rStyle w:val="FootnoteReference"/>
          <w:rFonts w:ascii="MS Mincho" w:eastAsia="MS Mincho" w:hAnsi="Calibri" w:cs="MS Mincho"/>
          <w:sz w:val="20"/>
          <w:szCs w:val="20"/>
        </w:rPr>
        <w:footnoteRef/>
      </w:r>
      <w:r w:rsidRPr="00F766CC">
        <w:rPr>
          <w:rFonts w:eastAsia="MS Mincho"/>
          <w:sz w:val="20"/>
          <w:szCs w:val="20"/>
          <w:lang w:val="ru-RU"/>
        </w:rPr>
        <w:t xml:space="preserve"> В принципе, Комиссия Таможенного союза ЕврАзЕс должна быть распущена 1-го июля 2012 года. Ее сменит новая Евразийская экономическая комиссия (ЕАЭК), которая должна руководить процессом интеграции для создания единого экономического пространства этих трех стран. Ожидается, что в ходе переговоров будет определен характер и конкретные параметры ЕАЭК.</w:t>
      </w:r>
    </w:p>
  </w:footnote>
  <w:footnote w:id="23">
    <w:p w:rsidR="006170FB" w:rsidRPr="00F766CC" w:rsidRDefault="006170FB" w:rsidP="00770530">
      <w:pPr>
        <w:spacing w:line="240" w:lineRule="auto"/>
        <w:ind w:firstLine="0"/>
        <w:jc w:val="both"/>
        <w:rPr>
          <w:rFonts w:ascii="Calibri" w:eastAsia="MS Mincho" w:hAnsi="Calibri" w:cs="Calibri"/>
          <w:sz w:val="20"/>
          <w:szCs w:val="20"/>
          <w:lang w:val="ru-RU"/>
        </w:rPr>
      </w:pPr>
      <w:r w:rsidRPr="00F766CC">
        <w:rPr>
          <w:rStyle w:val="FootnoteReference"/>
          <w:rFonts w:ascii="MS Mincho" w:eastAsia="MS Mincho" w:hAnsi="Calibri" w:cs="MS Mincho"/>
          <w:sz w:val="20"/>
          <w:szCs w:val="20"/>
        </w:rPr>
        <w:footnoteRef/>
      </w:r>
      <w:r w:rsidRPr="00F766CC">
        <w:rPr>
          <w:rFonts w:eastAsia="MS Mincho"/>
          <w:sz w:val="20"/>
          <w:szCs w:val="20"/>
          <w:lang w:val="ru-RU"/>
        </w:rPr>
        <w:t xml:space="preserve"> Голоса в ТС распределены следующим образом: Белоруссия – 21,5 %; Казахстан – 21,5 %; Российская Федерация - 57 %. </w:t>
      </w:r>
    </w:p>
  </w:footnote>
  <w:footnote w:id="24">
    <w:p w:rsidR="006170FB" w:rsidRPr="00F766CC" w:rsidRDefault="006170FB" w:rsidP="00770530">
      <w:pPr>
        <w:spacing w:line="240" w:lineRule="auto"/>
        <w:ind w:firstLine="0"/>
        <w:jc w:val="both"/>
        <w:rPr>
          <w:rFonts w:ascii="Calibri" w:eastAsia="MS Mincho" w:hAnsi="Calibri" w:cs="Calibri"/>
          <w:sz w:val="20"/>
          <w:szCs w:val="20"/>
          <w:lang w:val="ru-RU"/>
        </w:rPr>
      </w:pPr>
      <w:r w:rsidRPr="00F766CC">
        <w:rPr>
          <w:rStyle w:val="FootnoteReference"/>
          <w:rFonts w:ascii="MS Mincho" w:eastAsia="MS Mincho" w:hAnsi="Calibri" w:cs="MS Mincho"/>
          <w:sz w:val="20"/>
          <w:szCs w:val="20"/>
        </w:rPr>
        <w:footnoteRef/>
      </w:r>
      <w:r w:rsidRPr="00F766CC">
        <w:rPr>
          <w:rFonts w:eastAsia="MS Mincho"/>
          <w:sz w:val="20"/>
          <w:szCs w:val="20"/>
          <w:lang w:val="ru-RU"/>
        </w:rPr>
        <w:t xml:space="preserve"> В частности, статьи I, III, VIII и XI ГАТТ.</w:t>
      </w:r>
    </w:p>
  </w:footnote>
  <w:footnote w:id="25">
    <w:p w:rsidR="006170FB" w:rsidRPr="00F766CC" w:rsidRDefault="006170FB" w:rsidP="00770530">
      <w:pPr>
        <w:spacing w:line="240" w:lineRule="auto"/>
        <w:ind w:firstLine="0"/>
        <w:jc w:val="both"/>
        <w:rPr>
          <w:rFonts w:ascii="Calibri" w:eastAsia="MS Mincho" w:hAnsi="Calibri" w:cs="Calibri"/>
          <w:sz w:val="20"/>
          <w:szCs w:val="20"/>
          <w:lang w:val="ru-RU"/>
        </w:rPr>
      </w:pPr>
      <w:r w:rsidRPr="00F766CC">
        <w:rPr>
          <w:rStyle w:val="FootnoteReference"/>
          <w:rFonts w:ascii="MS Mincho" w:eastAsia="MS Mincho" w:hAnsi="Calibri" w:cs="MS Mincho"/>
          <w:sz w:val="20"/>
          <w:szCs w:val="20"/>
        </w:rPr>
        <w:footnoteRef/>
      </w:r>
      <w:r w:rsidRPr="00F766CC">
        <w:rPr>
          <w:rFonts w:eastAsia="MS Mincho"/>
          <w:sz w:val="20"/>
          <w:szCs w:val="20"/>
          <w:lang w:val="ru-RU"/>
        </w:rPr>
        <w:t xml:space="preserve"> См. Протокол о вступлении Российской Федерации в ВТО (документы ВТО WT/ACC/RUS/70 и WT/MIN((11)/2, параграфы 218-223, 275, 431-433, 443. </w:t>
      </w:r>
    </w:p>
  </w:footnote>
  <w:footnote w:id="26">
    <w:p w:rsidR="006170FB" w:rsidRPr="00F766CC" w:rsidRDefault="006170FB" w:rsidP="00770530">
      <w:pPr>
        <w:spacing w:line="240" w:lineRule="auto"/>
        <w:ind w:firstLine="0"/>
        <w:rPr>
          <w:rFonts w:ascii="Calibri" w:eastAsia="MS Mincho" w:hAnsi="Calibri" w:cs="Calibri"/>
          <w:sz w:val="20"/>
          <w:szCs w:val="20"/>
          <w:lang w:val="ru-RU"/>
        </w:rPr>
      </w:pPr>
      <w:r w:rsidRPr="00F766CC">
        <w:rPr>
          <w:rStyle w:val="FootnoteReference"/>
          <w:rFonts w:ascii="MS Mincho" w:eastAsia="MS Mincho" w:hAnsi="Calibri" w:cs="MS Mincho"/>
          <w:sz w:val="20"/>
          <w:szCs w:val="20"/>
        </w:rPr>
        <w:footnoteRef/>
      </w:r>
      <w:r w:rsidRPr="00F766CC">
        <w:rPr>
          <w:rFonts w:eastAsia="MS Mincho"/>
          <w:sz w:val="20"/>
          <w:szCs w:val="20"/>
          <w:lang w:val="ru-RU"/>
        </w:rPr>
        <w:t xml:space="preserve"> ТС также разрешает российским экспортерам грузовых автомобилей платить только разницу между более высоким российским НДС (18 %) и более низким казахстанским (12 %), а не полный НДС, что дает им дополнительное преимущество в плане затрат.</w:t>
      </w:r>
    </w:p>
  </w:footnote>
  <w:footnote w:id="27">
    <w:p w:rsidR="006170FB" w:rsidRPr="00E56D01" w:rsidRDefault="006170FB" w:rsidP="00E56D01">
      <w:pPr>
        <w:spacing w:line="240" w:lineRule="auto"/>
        <w:ind w:firstLine="0"/>
        <w:jc w:val="both"/>
        <w:rPr>
          <w:rFonts w:ascii="Calibri" w:eastAsia="MS Mincho" w:hAnsi="Calibri" w:cs="Calibri"/>
          <w:sz w:val="20"/>
          <w:szCs w:val="20"/>
          <w:lang w:val="ru-RU"/>
        </w:rPr>
      </w:pPr>
      <w:r>
        <w:rPr>
          <w:rStyle w:val="FootnoteReference"/>
          <w:rFonts w:ascii="MS Mincho" w:eastAsia="MS Mincho" w:hAnsi="Calibri" w:cs="MS Mincho"/>
        </w:rPr>
        <w:footnoteRef/>
      </w:r>
      <w:r>
        <w:rPr>
          <w:rFonts w:eastAsia="MS Mincho"/>
          <w:lang w:val="ru-RU"/>
        </w:rPr>
        <w:t xml:space="preserve"> </w:t>
      </w:r>
      <w:r w:rsidRPr="00E56D01">
        <w:rPr>
          <w:rFonts w:eastAsia="MS Mincho"/>
          <w:sz w:val="20"/>
          <w:szCs w:val="20"/>
          <w:lang w:val="ru-RU"/>
        </w:rPr>
        <w:t>Эти страны отрезаны от Китая самыми высокими горными цепями в мире. Соображения безопасности не позволяют организовать автомобильное сообщение через Афганистан на юге. Единственной разумной альтернативой является железнодорожный/автомобильный маршрут через Туркмению и Иран в Турцию или к глубоководному порту Бандар-Аббас в Иране (Всемирный банк, 2012 год, и Киттайн, 2008 год).</w:t>
      </w:r>
    </w:p>
  </w:footnote>
  <w:footnote w:id="28">
    <w:p w:rsidR="006170FB" w:rsidRPr="00E56D01" w:rsidRDefault="006170FB" w:rsidP="00E56D01">
      <w:pPr>
        <w:spacing w:line="240" w:lineRule="auto"/>
        <w:ind w:firstLine="0"/>
        <w:rPr>
          <w:rFonts w:ascii="Calibri" w:eastAsia="MS Mincho" w:hAnsi="Calibri" w:cs="Calibri"/>
          <w:sz w:val="20"/>
          <w:szCs w:val="20"/>
          <w:lang w:val="ru-RU"/>
        </w:rPr>
      </w:pPr>
      <w:r w:rsidRPr="00E56D01">
        <w:rPr>
          <w:rStyle w:val="FootnoteReference"/>
          <w:rFonts w:ascii="MS Mincho" w:eastAsia="MS Mincho" w:hAnsi="Calibri" w:cs="MS Mincho"/>
          <w:sz w:val="20"/>
          <w:szCs w:val="20"/>
        </w:rPr>
        <w:footnoteRef/>
      </w:r>
      <w:r w:rsidRPr="00E56D01">
        <w:rPr>
          <w:rFonts w:eastAsia="MS Mincho"/>
          <w:sz w:val="20"/>
          <w:szCs w:val="20"/>
          <w:lang w:val="ru-RU"/>
        </w:rPr>
        <w:t xml:space="preserve"> Всемирный банк (2012 год). «Объединяться</w:t>
      </w:r>
      <w:r w:rsidRPr="00E56D01">
        <w:rPr>
          <w:rFonts w:eastAsia="MS Mincho"/>
          <w:i/>
          <w:iCs/>
          <w:sz w:val="20"/>
          <w:szCs w:val="20"/>
          <w:lang w:val="ru-RU"/>
        </w:rPr>
        <w:t xml:space="preserve">, </w:t>
      </w:r>
      <w:r w:rsidRPr="00E56D01">
        <w:rPr>
          <w:rFonts w:eastAsia="MS Mincho"/>
          <w:sz w:val="20"/>
          <w:szCs w:val="20"/>
          <w:lang w:val="ru-RU"/>
        </w:rPr>
        <w:t>чтобы конкурировать</w:t>
      </w:r>
      <w:r w:rsidRPr="00E56D01">
        <w:rPr>
          <w:rFonts w:eastAsia="MS Mincho"/>
          <w:i/>
          <w:iCs/>
          <w:sz w:val="20"/>
          <w:szCs w:val="20"/>
          <w:lang w:val="ru-RU"/>
        </w:rPr>
        <w:t xml:space="preserve">. </w:t>
      </w:r>
      <w:r w:rsidRPr="00E56D01">
        <w:rPr>
          <w:rFonts w:eastAsia="MS Mincho"/>
          <w:sz w:val="20"/>
          <w:szCs w:val="20"/>
          <w:lang w:val="ru-RU"/>
        </w:rPr>
        <w:t xml:space="preserve">Торговая логистика в мировой экономике», Вашингтон, округ Колумбия. </w:t>
      </w:r>
    </w:p>
  </w:footnote>
  <w:footnote w:id="29">
    <w:p w:rsidR="006170FB" w:rsidRPr="00E56D01" w:rsidRDefault="006170FB" w:rsidP="00E56D01">
      <w:pPr>
        <w:spacing w:line="240" w:lineRule="auto"/>
        <w:ind w:firstLine="0"/>
        <w:jc w:val="both"/>
        <w:rPr>
          <w:rFonts w:ascii="MS Mincho" w:eastAsia="MS Mincho" w:hAnsi="Calibri" w:cs="MS Mincho"/>
          <w:sz w:val="20"/>
          <w:szCs w:val="20"/>
          <w:lang w:val="ru-RU"/>
        </w:rPr>
      </w:pPr>
      <w:r w:rsidRPr="00E56D01">
        <w:rPr>
          <w:rStyle w:val="FootnoteReference"/>
          <w:rFonts w:ascii="MS Mincho" w:eastAsia="MS Mincho" w:hAnsi="Calibri" w:cs="MS Mincho"/>
          <w:sz w:val="20"/>
          <w:szCs w:val="20"/>
        </w:rPr>
        <w:footnoteRef/>
      </w:r>
      <w:r w:rsidRPr="00E56D01">
        <w:rPr>
          <w:rFonts w:eastAsia="MS Mincho"/>
          <w:sz w:val="20"/>
          <w:szCs w:val="20"/>
          <w:lang w:val="ru-RU"/>
        </w:rPr>
        <w:t xml:space="preserve"> ИЭЛ охватывает всю цепь поставок, и поскольку результаты основываются на обзоре восприятия более 1 000 профессионалов из сферы логистики со всего мира, он является полезным инструментом для сравнения эффективности </w:t>
      </w:r>
      <w:r w:rsidRPr="0016394C">
        <w:rPr>
          <w:rFonts w:eastAsia="MS Mincho"/>
          <w:sz w:val="20"/>
          <w:szCs w:val="20"/>
          <w:lang w:val="ru-RU"/>
        </w:rPr>
        <w:t>логистики в различных странах и определения ключевых приоритетов реформирования в странах. Индекс эффективности логистики (ИЭЛ) является средневзвешенным баллом по шести ключевым измерениям логистической среды в странах: 1) эффективность процесса оформления (то есть, скорость, простота и предсказуемость формальностей) пограничными органами, включая таможню; 2) качество торговой и транспортной инфраструктуры (например, порты, железные и автомобильные дороги, информационные технологии); 3) легкость организации перевозок по конкурентным ценам; 4) компетентность и качество логистических услуг (например, транспортные операторы, таможенные брокеры); 5) возможность сопровождать и отслеживать грузы; 6) своевременность доставки грузов в пункты назначения в пределах запланированного или ожидаемого времени.</w:t>
      </w:r>
    </w:p>
    <w:p w:rsidR="006170FB" w:rsidRPr="000E180E" w:rsidRDefault="006170FB" w:rsidP="000E180E">
      <w:pPr>
        <w:jc w:val="both"/>
        <w:rPr>
          <w:rFonts w:ascii="Calibri" w:eastAsia="MS Mincho" w:hAnsi="Calibri" w:cs="Calibri"/>
          <w:lang w:val="ru-RU"/>
        </w:rPr>
      </w:pPr>
    </w:p>
  </w:footnote>
  <w:footnote w:id="30">
    <w:p w:rsidR="006170FB" w:rsidRPr="00E76E46" w:rsidRDefault="006170FB" w:rsidP="00EF5EF6">
      <w:pPr>
        <w:spacing w:line="240" w:lineRule="auto"/>
        <w:ind w:firstLine="0"/>
        <w:rPr>
          <w:rFonts w:eastAsia="MS Mincho"/>
          <w:sz w:val="20"/>
          <w:szCs w:val="20"/>
          <w:lang w:val="ru-RU"/>
        </w:rPr>
      </w:pPr>
      <w:r>
        <w:rPr>
          <w:rStyle w:val="FootnoteReference"/>
          <w:rFonts w:ascii="MS Mincho" w:eastAsia="MS Mincho" w:hAnsi="Calibri" w:cs="MS Mincho"/>
        </w:rPr>
        <w:footnoteRef/>
      </w:r>
      <w:r>
        <w:rPr>
          <w:rFonts w:eastAsia="MS Mincho"/>
          <w:lang w:val="ru-RU"/>
        </w:rPr>
        <w:t xml:space="preserve"> </w:t>
      </w:r>
      <w:r w:rsidRPr="00E76E46">
        <w:rPr>
          <w:rFonts w:eastAsia="MS Mincho"/>
          <w:sz w:val="20"/>
          <w:szCs w:val="20"/>
          <w:lang w:val="ru-RU"/>
        </w:rPr>
        <w:t>В 2011 году Правительство Казахстана объявило о своем намерении выделить около 2 800 миллиардов тенге на развитие сети автодорог страны до 2014 года. Наряду со средствами государственного бюджета к финансированию инфраструктурных проектов Казахстан также привлекает частных инвесторов и международные финансовые организации. Одним из проектов, который в настоящее время находится на этапе реализации, является реконструкция автодороги Алматы-Хоргос в коридоре, связывающем Казахстан с Западным Китаем и Западной Европой. В связи с существованием Таможенного союза между Россией, Белоруссией и Казахстаном этот пункт пересечения границы будет одним из главных пунктов въезда из и в Китай (Всемирный банк, 2011 год).</w:t>
      </w:r>
    </w:p>
  </w:footnote>
  <w:footnote w:id="31">
    <w:p w:rsidR="006170FB" w:rsidRPr="00E76E46" w:rsidRDefault="006170FB" w:rsidP="00EF5EF6">
      <w:pPr>
        <w:spacing w:line="240" w:lineRule="auto"/>
        <w:ind w:firstLine="0"/>
        <w:rPr>
          <w:rFonts w:eastAsia="MS Mincho"/>
          <w:sz w:val="20"/>
          <w:szCs w:val="20"/>
          <w:lang w:val="ru-RU"/>
        </w:rPr>
      </w:pPr>
      <w:r w:rsidRPr="00E76E46">
        <w:rPr>
          <w:rStyle w:val="FootnoteReference"/>
          <w:rFonts w:eastAsia="MS Mincho"/>
          <w:sz w:val="20"/>
          <w:szCs w:val="20"/>
        </w:rPr>
        <w:footnoteRef/>
      </w:r>
      <w:r w:rsidRPr="00E76E46">
        <w:rPr>
          <w:rFonts w:eastAsia="MS Mincho"/>
          <w:sz w:val="20"/>
          <w:szCs w:val="20"/>
          <w:lang w:val="ru-RU"/>
        </w:rPr>
        <w:t xml:space="preserve"> Всемирный банк (2009 год). «Транспортные тарифы и затраты в Африке», Вашингтон, округ Колумбия.</w:t>
      </w:r>
    </w:p>
  </w:footnote>
  <w:footnote w:id="32">
    <w:p w:rsidR="006170FB" w:rsidRPr="00E76E46" w:rsidRDefault="006170FB" w:rsidP="00EF5EF6">
      <w:pPr>
        <w:spacing w:line="240" w:lineRule="auto"/>
        <w:ind w:firstLine="0"/>
        <w:rPr>
          <w:rFonts w:eastAsia="MS Mincho"/>
          <w:sz w:val="20"/>
          <w:szCs w:val="20"/>
          <w:lang w:val="ru-RU"/>
        </w:rPr>
      </w:pPr>
      <w:r w:rsidRPr="00E76E46">
        <w:rPr>
          <w:rStyle w:val="FootnoteReference"/>
          <w:rFonts w:eastAsia="MS Mincho"/>
          <w:sz w:val="20"/>
          <w:szCs w:val="20"/>
        </w:rPr>
        <w:footnoteRef/>
      </w:r>
      <w:r w:rsidRPr="00E76E46">
        <w:rPr>
          <w:rFonts w:eastAsia="MS Mincho"/>
          <w:sz w:val="20"/>
          <w:szCs w:val="20"/>
          <w:lang w:val="ru-RU"/>
        </w:rPr>
        <w:t xml:space="preserve"> Всемирный банк (2006 год). «Экономическое сотрудничество в более широком центральноазиатском регионе»</w:t>
      </w:r>
      <w:r w:rsidRPr="00F22926">
        <w:rPr>
          <w:rFonts w:eastAsia="MS Mincho"/>
          <w:sz w:val="20"/>
          <w:szCs w:val="20"/>
          <w:lang w:val="ru-RU"/>
        </w:rPr>
        <w:t>.</w:t>
      </w:r>
      <w:r w:rsidRPr="00E76E46">
        <w:rPr>
          <w:rFonts w:eastAsia="MS Mincho"/>
          <w:sz w:val="20"/>
          <w:szCs w:val="20"/>
          <w:lang w:val="ru-RU"/>
        </w:rPr>
        <w:t xml:space="preserve"> </w:t>
      </w:r>
    </w:p>
  </w:footnote>
  <w:footnote w:id="33">
    <w:p w:rsidR="006170FB" w:rsidRPr="00B606D8" w:rsidRDefault="006170FB" w:rsidP="00B606D8">
      <w:pPr>
        <w:spacing w:line="240" w:lineRule="auto"/>
        <w:ind w:firstLine="0"/>
        <w:jc w:val="both"/>
        <w:rPr>
          <w:rFonts w:eastAsia="MS Mincho"/>
          <w:sz w:val="20"/>
          <w:szCs w:val="20"/>
          <w:lang w:val="ru-RU"/>
        </w:rPr>
      </w:pPr>
      <w:r>
        <w:rPr>
          <w:rStyle w:val="FootnoteReference"/>
          <w:rFonts w:ascii="MS Mincho" w:eastAsia="MS Mincho" w:hAnsi="Calibri" w:cs="MS Mincho"/>
        </w:rPr>
        <w:footnoteRef/>
      </w:r>
      <w:r>
        <w:rPr>
          <w:rFonts w:eastAsia="MS Mincho"/>
          <w:lang w:val="ru-RU"/>
        </w:rPr>
        <w:t xml:space="preserve"> </w:t>
      </w:r>
      <w:r w:rsidRPr="00B606D8">
        <w:rPr>
          <w:rFonts w:eastAsia="MS Mincho"/>
          <w:sz w:val="20"/>
          <w:szCs w:val="20"/>
          <w:lang w:val="ru-RU"/>
        </w:rPr>
        <w:t xml:space="preserve">Транспортные расходы на перевозку насыпных грузов по железной дороге обычно ниже 0,03 доллара за тонну-километр. И на железных дорогах, специализирующихся на перевозке грузов, они могут быть даже меньше 0,02 доллара за тонну-километр. Всемирный банк (2011 год). «Железнодорожная реформа. Инструментарий для повышения эффективности железнодорожного сектора», Вашингтон, округ Колумбия. </w:t>
      </w:r>
    </w:p>
  </w:footnote>
  <w:footnote w:id="34">
    <w:p w:rsidR="006170FB" w:rsidRPr="000E180E" w:rsidRDefault="006170FB" w:rsidP="00B606D8">
      <w:pPr>
        <w:spacing w:line="240" w:lineRule="auto"/>
        <w:ind w:firstLine="0"/>
        <w:rPr>
          <w:rFonts w:ascii="Calibri" w:eastAsia="MS Mincho" w:hAnsi="Calibri" w:cs="Calibri"/>
          <w:lang w:val="ru-RU"/>
        </w:rPr>
      </w:pPr>
      <w:r w:rsidRPr="00B606D8">
        <w:rPr>
          <w:rStyle w:val="FootnoteReference"/>
          <w:rFonts w:eastAsia="MS Mincho"/>
          <w:sz w:val="20"/>
          <w:szCs w:val="20"/>
        </w:rPr>
        <w:footnoteRef/>
      </w:r>
      <w:r w:rsidRPr="00B606D8">
        <w:rPr>
          <w:rFonts w:eastAsia="MS Mincho"/>
          <w:sz w:val="20"/>
          <w:szCs w:val="20"/>
          <w:lang w:val="ru-RU"/>
        </w:rPr>
        <w:t xml:space="preserve"> Всемирный банк (2009 год). «Транспортные тарифы и затраты в Африке», Вашингтон, округ Колумбия.</w:t>
      </w:r>
    </w:p>
  </w:footnote>
  <w:footnote w:id="35">
    <w:p w:rsidR="006170FB" w:rsidRPr="000E180E" w:rsidRDefault="006170FB" w:rsidP="00B606D8">
      <w:pPr>
        <w:spacing w:line="240" w:lineRule="auto"/>
        <w:ind w:firstLine="0"/>
        <w:rPr>
          <w:rFonts w:ascii="Calibri" w:eastAsia="MS Mincho" w:hAnsi="Calibri" w:cs="Calibri"/>
          <w:lang w:val="ru-RU"/>
        </w:rPr>
      </w:pPr>
      <w:r>
        <w:rPr>
          <w:rStyle w:val="FootnoteReference"/>
          <w:rFonts w:ascii="MS Mincho" w:eastAsia="MS Mincho" w:hAnsi="Calibri" w:cs="MS Mincho"/>
        </w:rPr>
        <w:footnoteRef/>
      </w:r>
      <w:r>
        <w:rPr>
          <w:rFonts w:eastAsia="MS Mincho"/>
          <w:lang w:val="ru-RU"/>
        </w:rPr>
        <w:t xml:space="preserve"> www.aktau.kz.org</w:t>
      </w:r>
    </w:p>
  </w:footnote>
  <w:footnote w:id="36">
    <w:p w:rsidR="006170FB" w:rsidRPr="00B606D8" w:rsidRDefault="006170FB" w:rsidP="00B606D8">
      <w:pPr>
        <w:spacing w:line="240" w:lineRule="auto"/>
        <w:ind w:firstLine="0"/>
        <w:rPr>
          <w:rFonts w:eastAsia="MS Mincho"/>
          <w:sz w:val="20"/>
          <w:szCs w:val="20"/>
          <w:lang w:val="ru-RU"/>
        </w:rPr>
      </w:pPr>
      <w:r w:rsidRPr="00B606D8">
        <w:rPr>
          <w:rStyle w:val="FootnoteReference"/>
          <w:rFonts w:eastAsia="MS Mincho"/>
          <w:sz w:val="20"/>
          <w:szCs w:val="20"/>
        </w:rPr>
        <w:footnoteRef/>
      </w:r>
      <w:r w:rsidRPr="00B606D8">
        <w:rPr>
          <w:rFonts w:eastAsia="MS Mincho"/>
          <w:sz w:val="20"/>
          <w:szCs w:val="20"/>
          <w:lang w:val="ru-RU"/>
        </w:rPr>
        <w:t xml:space="preserve"> На основе данных, полученных при посещении объектов. </w:t>
      </w:r>
    </w:p>
  </w:footnote>
  <w:footnote w:id="37">
    <w:p w:rsidR="006170FB" w:rsidRPr="00EF5EF6" w:rsidRDefault="006170FB" w:rsidP="00B606D8">
      <w:pPr>
        <w:spacing w:line="240" w:lineRule="auto"/>
        <w:ind w:firstLine="0"/>
        <w:jc w:val="both"/>
        <w:rPr>
          <w:rFonts w:ascii="Calibri" w:eastAsia="MS Mincho" w:hAnsi="Calibri" w:cs="Calibri"/>
          <w:sz w:val="20"/>
          <w:szCs w:val="20"/>
          <w:lang w:val="ru-RU"/>
        </w:rPr>
      </w:pPr>
      <w:r w:rsidRPr="00B606D8">
        <w:rPr>
          <w:rStyle w:val="FootnoteReference"/>
          <w:rFonts w:eastAsia="MS Mincho"/>
          <w:sz w:val="20"/>
          <w:szCs w:val="20"/>
        </w:rPr>
        <w:footnoteRef/>
      </w:r>
      <w:r w:rsidRPr="00B606D8">
        <w:rPr>
          <w:rFonts w:eastAsia="MS Mincho"/>
          <w:sz w:val="20"/>
          <w:szCs w:val="20"/>
          <w:lang w:val="ru-RU"/>
        </w:rPr>
        <w:t xml:space="preserve"> Проект Всемирного банка по модернизации таможни. Проект состоит из трех компонентов. Первый включает институциональное развитие Комитета таможенного контроля, разработку учебных программ для поднятия профессионального уровня персонала и внедрение финансовой системы, основанной на затратах, для регулирования и мониторинга стоимости таможенных услуг (требование для вступления в ВТО). Второй компонент предусматривает согласование действующего</w:t>
      </w:r>
      <w:r w:rsidRPr="00EF5EF6">
        <w:rPr>
          <w:rFonts w:eastAsia="MS Mincho"/>
          <w:sz w:val="20"/>
          <w:szCs w:val="20"/>
          <w:lang w:val="ru-RU"/>
        </w:rPr>
        <w:t xml:space="preserve"> законодательства с лучшей международной практикой, а третий направлен на развитие информационной и коммуникационной системы, основанной на проверенных технологиях, используемых в современных таможенных администрациях и адаптированных к условиям Казахстана. </w:t>
      </w:r>
    </w:p>
  </w:footnote>
  <w:footnote w:id="38">
    <w:p w:rsidR="006170FB" w:rsidRPr="00EF5EF6" w:rsidRDefault="006170FB" w:rsidP="00EF5EF6">
      <w:pPr>
        <w:spacing w:line="240" w:lineRule="auto"/>
        <w:ind w:firstLine="0"/>
        <w:jc w:val="both"/>
        <w:rPr>
          <w:rFonts w:ascii="Calibri" w:eastAsia="MS Mincho" w:hAnsi="Calibri" w:cs="Calibri"/>
          <w:sz w:val="22"/>
          <w:lang w:val="ru-RU"/>
        </w:rPr>
      </w:pPr>
      <w:r>
        <w:rPr>
          <w:rStyle w:val="FootnoteReference"/>
          <w:rFonts w:ascii="MS Mincho" w:eastAsia="MS Mincho" w:hAnsi="Calibri" w:cs="MS Mincho"/>
        </w:rPr>
        <w:footnoteRef/>
      </w:r>
      <w:r>
        <w:rPr>
          <w:rFonts w:eastAsia="MS Mincho"/>
          <w:lang w:val="ru-RU"/>
        </w:rPr>
        <w:t xml:space="preserve"> </w:t>
      </w:r>
      <w:r w:rsidRPr="00EF5EF6">
        <w:rPr>
          <w:rFonts w:eastAsia="MS Mincho"/>
          <w:sz w:val="22"/>
          <w:lang w:val="ru-RU"/>
        </w:rPr>
        <w:t xml:space="preserve">Аналогично, Александр (2012 год) выяснил, что в связи с либерализацией услуг в российской промышленности произошло существенное повышение производительности труда. </w:t>
      </w:r>
    </w:p>
  </w:footnote>
  <w:footnote w:id="39">
    <w:p w:rsidR="006170FB" w:rsidRPr="00EF5EF6" w:rsidRDefault="006170FB" w:rsidP="00EF5EF6">
      <w:pPr>
        <w:spacing w:line="240" w:lineRule="auto"/>
        <w:ind w:firstLine="0"/>
        <w:jc w:val="both"/>
        <w:rPr>
          <w:rFonts w:ascii="Calibri" w:eastAsia="MS Mincho" w:hAnsi="Calibri" w:cs="Calibri"/>
          <w:sz w:val="20"/>
          <w:szCs w:val="20"/>
          <w:lang w:val="ru-RU"/>
        </w:rPr>
      </w:pPr>
      <w:r w:rsidRPr="00EF5EF6">
        <w:rPr>
          <w:rStyle w:val="FootnoteReference"/>
          <w:rFonts w:ascii="MS Mincho" w:eastAsia="MS Mincho" w:hAnsi="Calibri" w:cs="MS Mincho"/>
          <w:sz w:val="20"/>
          <w:szCs w:val="20"/>
        </w:rPr>
        <w:footnoteRef/>
      </w:r>
      <w:r w:rsidRPr="00EF5EF6">
        <w:rPr>
          <w:rFonts w:eastAsia="MS Mincho"/>
          <w:sz w:val="20"/>
          <w:szCs w:val="20"/>
          <w:lang w:val="ru-RU"/>
        </w:rPr>
        <w:t xml:space="preserve"> После проведения сертификации поставщикам «Metro» будет легче выполнять требования в отношении качества других частных покупателей и государственных нормативно-правовых документов по импорту в других частях мира (Глобальная инициатива по безопасности продовольствия) при выходе на новые экспортные рынки.  Сама по себе сертификация мяса компанией «Metro» не откроет ЕС для экспорта. Для этого потребуется намного больше усилий, включая реформирование системы государственного регулирования Казахстана и улучшение контроля здоровья животных. Однако поднятие планки для прохождения сертификации «Metro» несомненно облегчит выполнение требований других частных покупателей и государственных нормативно-правовых документов по импорту.</w:t>
      </w:r>
    </w:p>
  </w:footnote>
  <w:footnote w:id="40">
    <w:p w:rsidR="006170FB" w:rsidRPr="00501B3D" w:rsidRDefault="006170FB" w:rsidP="000E180E">
      <w:pPr>
        <w:pStyle w:val="FootnoteText"/>
        <w:ind w:firstLine="0"/>
        <w:jc w:val="both"/>
        <w:rPr>
          <w:lang w:val="ru-RU"/>
        </w:rPr>
      </w:pPr>
      <w:r w:rsidRPr="00011D03">
        <w:rPr>
          <w:rStyle w:val="FootnoteReference"/>
          <w:rFonts w:eastAsia="Calibri"/>
        </w:rPr>
        <w:footnoteRef/>
      </w:r>
      <w:r w:rsidRPr="00501B3D">
        <w:rPr>
          <w:lang w:val="ru-RU"/>
        </w:rPr>
        <w:t xml:space="preserve"> </w:t>
      </w:r>
      <w:r>
        <w:rPr>
          <w:lang w:val="ru-RU"/>
        </w:rPr>
        <w:t>Это</w:t>
      </w:r>
      <w:r w:rsidRPr="00501B3D">
        <w:rPr>
          <w:lang w:val="ru-RU"/>
        </w:rPr>
        <w:t xml:space="preserve"> </w:t>
      </w:r>
      <w:r>
        <w:rPr>
          <w:lang w:val="ru-RU"/>
        </w:rPr>
        <w:t>сектора</w:t>
      </w:r>
      <w:r w:rsidRPr="00501B3D">
        <w:rPr>
          <w:lang w:val="ru-RU"/>
        </w:rPr>
        <w:t xml:space="preserve"> </w:t>
      </w:r>
      <w:r>
        <w:rPr>
          <w:lang w:val="ru-RU"/>
        </w:rPr>
        <w:t>телекоммуникационных</w:t>
      </w:r>
      <w:r w:rsidRPr="00501B3D">
        <w:rPr>
          <w:lang w:val="ru-RU"/>
        </w:rPr>
        <w:t xml:space="preserve"> </w:t>
      </w:r>
      <w:r>
        <w:rPr>
          <w:lang w:val="ru-RU"/>
        </w:rPr>
        <w:t>услуг</w:t>
      </w:r>
      <w:r w:rsidRPr="00501B3D">
        <w:rPr>
          <w:lang w:val="ru-RU"/>
        </w:rPr>
        <w:t xml:space="preserve">, </w:t>
      </w:r>
      <w:r>
        <w:rPr>
          <w:lang w:val="ru-RU"/>
        </w:rPr>
        <w:t>финансовых</w:t>
      </w:r>
      <w:r w:rsidRPr="00501B3D">
        <w:rPr>
          <w:lang w:val="ru-RU"/>
        </w:rPr>
        <w:t xml:space="preserve"> </w:t>
      </w:r>
      <w:r>
        <w:rPr>
          <w:lang w:val="ru-RU"/>
        </w:rPr>
        <w:t>услуг</w:t>
      </w:r>
      <w:r w:rsidRPr="00501B3D">
        <w:rPr>
          <w:lang w:val="ru-RU"/>
        </w:rPr>
        <w:t xml:space="preserve">, </w:t>
      </w:r>
      <w:r>
        <w:rPr>
          <w:lang w:val="ru-RU"/>
        </w:rPr>
        <w:t>большинства</w:t>
      </w:r>
      <w:r w:rsidRPr="00501B3D">
        <w:rPr>
          <w:lang w:val="ru-RU"/>
        </w:rPr>
        <w:t xml:space="preserve"> </w:t>
      </w:r>
      <w:r>
        <w:rPr>
          <w:lang w:val="ru-RU"/>
        </w:rPr>
        <w:t>деловых</w:t>
      </w:r>
      <w:r w:rsidRPr="00501B3D">
        <w:rPr>
          <w:lang w:val="ru-RU"/>
        </w:rPr>
        <w:t xml:space="preserve"> </w:t>
      </w:r>
      <w:r>
        <w:rPr>
          <w:lang w:val="ru-RU"/>
        </w:rPr>
        <w:t>услуг</w:t>
      </w:r>
      <w:r w:rsidRPr="00501B3D">
        <w:rPr>
          <w:lang w:val="ru-RU"/>
        </w:rPr>
        <w:t xml:space="preserve"> (</w:t>
      </w:r>
      <w:r>
        <w:rPr>
          <w:lang w:val="ru-RU"/>
        </w:rPr>
        <w:t>преимущественно</w:t>
      </w:r>
      <w:r w:rsidRPr="00501B3D">
        <w:rPr>
          <w:lang w:val="ru-RU"/>
        </w:rPr>
        <w:t xml:space="preserve"> </w:t>
      </w:r>
      <w:r>
        <w:rPr>
          <w:lang w:val="ru-RU"/>
        </w:rPr>
        <w:t>различные</w:t>
      </w:r>
      <w:r w:rsidRPr="00501B3D">
        <w:rPr>
          <w:lang w:val="ru-RU"/>
        </w:rPr>
        <w:t xml:space="preserve"> </w:t>
      </w:r>
      <w:r>
        <w:rPr>
          <w:lang w:val="ru-RU"/>
        </w:rPr>
        <w:t>профессиональные</w:t>
      </w:r>
      <w:r w:rsidRPr="00501B3D">
        <w:rPr>
          <w:lang w:val="ru-RU"/>
        </w:rPr>
        <w:t xml:space="preserve"> </w:t>
      </w:r>
      <w:r>
        <w:rPr>
          <w:lang w:val="ru-RU"/>
        </w:rPr>
        <w:t>услуги</w:t>
      </w:r>
      <w:r w:rsidRPr="00501B3D">
        <w:rPr>
          <w:lang w:val="ru-RU"/>
        </w:rPr>
        <w:t xml:space="preserve"> </w:t>
      </w:r>
      <w:r>
        <w:rPr>
          <w:lang w:val="ru-RU"/>
        </w:rPr>
        <w:t>и</w:t>
      </w:r>
      <w:r w:rsidRPr="00501B3D">
        <w:rPr>
          <w:lang w:val="ru-RU"/>
        </w:rPr>
        <w:t xml:space="preserve"> </w:t>
      </w:r>
      <w:r>
        <w:rPr>
          <w:lang w:val="ru-RU"/>
        </w:rPr>
        <w:t>консалтинговые</w:t>
      </w:r>
      <w:r w:rsidRPr="00501B3D">
        <w:rPr>
          <w:lang w:val="ru-RU"/>
        </w:rPr>
        <w:t xml:space="preserve"> </w:t>
      </w:r>
      <w:r>
        <w:rPr>
          <w:lang w:val="ru-RU"/>
        </w:rPr>
        <w:t>услуги</w:t>
      </w:r>
      <w:r w:rsidRPr="00501B3D">
        <w:rPr>
          <w:lang w:val="ru-RU"/>
        </w:rPr>
        <w:t>)</w:t>
      </w:r>
      <w:r>
        <w:rPr>
          <w:lang w:val="ru-RU"/>
        </w:rPr>
        <w:t xml:space="preserve"> и транспортных услуг</w:t>
      </w:r>
      <w:r w:rsidRPr="00501B3D">
        <w:rPr>
          <w:lang w:val="ru-RU"/>
        </w:rPr>
        <w:t xml:space="preserve">. </w:t>
      </w:r>
    </w:p>
  </w:footnote>
  <w:footnote w:id="41">
    <w:p w:rsidR="006170FB" w:rsidRPr="008D7E90" w:rsidRDefault="006170FB" w:rsidP="000E180E">
      <w:pPr>
        <w:pStyle w:val="FootnoteText"/>
        <w:ind w:firstLine="0"/>
        <w:jc w:val="both"/>
        <w:rPr>
          <w:lang w:val="ru-RU"/>
        </w:rPr>
      </w:pPr>
      <w:r w:rsidRPr="00011D03">
        <w:rPr>
          <w:rStyle w:val="FootnoteReference"/>
        </w:rPr>
        <w:footnoteRef/>
      </w:r>
      <w:r w:rsidRPr="008D7E90">
        <w:rPr>
          <w:lang w:val="ru-RU"/>
        </w:rPr>
        <w:t xml:space="preserve"> </w:t>
      </w:r>
      <w:r>
        <w:rPr>
          <w:rFonts w:eastAsia="MS Mincho"/>
          <w:snapToGrid w:val="0"/>
          <w:lang w:val="ru-RU"/>
        </w:rPr>
        <w:t xml:space="preserve">Этот график предназначен для визуализации регрессионной модели качества логистики в зависимости от открытости политики в отношении услуг в транспортном секторе, обусловленной дополнительными ковариатами. Специфические особенности регрессии на этом графике следующие: зависимая переменная является одним из подкомпонентов индекса ИЭЛ, называемого «Компетентность и качество логистических услуг: от очень низкой (1) до очень высокой (5)» в 2009 году. Объясняющей переменной, представляющей интерес, является балл ИОТУ для транспортного сектора. Дополнительные ковариаты включают данные по ВВП за 2007 год, данные по ВВП на душу населения за 2007 года, долю городского населения, плотность населения и фиктивную переменную для стран, не имеющих выхода к морю. В этой регрессии политическая переменная принята эндогенной и таким образом подготовленной для использования переменной политических институтов (индекс демократии Polity IV). Оси графика нельзя интерпретировать непосредственно, поскольку они показывают остаточные погрешности от вспомогательных регрессий, включающих зависимую переменную по всем ковариатам, кроме ИОТУ (вертикальная ось) и переменной ИОТУ по всем другим ковариатам (горизонтальная ось). Однако в результате построения графиков остаточные погрешности от обеих регрессий по отношению друг к другу мы получаем график, в котором линейные отношения между обеими вспомогательными переменными точно напоминают коэффициент по ИОТУ в модели, описанной выше. То есть, наклон линии, показанной на графике (и значение, указанное ниже), равняется расчетному коэффициенту регрессии по политической переменной. </w:t>
      </w:r>
      <w:r w:rsidRPr="008D7E90">
        <w:rPr>
          <w:lang w:val="ru-RU"/>
        </w:rPr>
        <w:t xml:space="preserve">  </w:t>
      </w:r>
    </w:p>
  </w:footnote>
  <w:footnote w:id="42">
    <w:p w:rsidR="006170FB" w:rsidRPr="00F86FCC" w:rsidRDefault="006170FB" w:rsidP="000E180E">
      <w:pPr>
        <w:pStyle w:val="FootnoteText"/>
        <w:ind w:firstLine="0"/>
        <w:jc w:val="both"/>
        <w:rPr>
          <w:lang w:val="ru-RU"/>
        </w:rPr>
      </w:pPr>
      <w:r>
        <w:rPr>
          <w:rStyle w:val="FootnoteReference"/>
        </w:rPr>
        <w:footnoteRef/>
      </w:r>
      <w:r w:rsidRPr="00F86FCC">
        <w:rPr>
          <w:lang w:val="ru-RU"/>
        </w:rPr>
        <w:t xml:space="preserve"> </w:t>
      </w:r>
      <w:r>
        <w:rPr>
          <w:lang w:val="ru-RU"/>
        </w:rPr>
        <w:t>Термин</w:t>
      </w:r>
      <w:r w:rsidRPr="00F86FCC">
        <w:rPr>
          <w:lang w:val="ru-RU"/>
        </w:rPr>
        <w:t xml:space="preserve"> «</w:t>
      </w:r>
      <w:r>
        <w:rPr>
          <w:lang w:val="ru-RU"/>
        </w:rPr>
        <w:t>СЭЗ</w:t>
      </w:r>
      <w:r w:rsidRPr="00F86FCC">
        <w:rPr>
          <w:lang w:val="ru-RU"/>
        </w:rPr>
        <w:t xml:space="preserve">» </w:t>
      </w:r>
      <w:r>
        <w:rPr>
          <w:lang w:val="ru-RU"/>
        </w:rPr>
        <w:t>используется</w:t>
      </w:r>
      <w:r w:rsidRPr="00F86FCC">
        <w:rPr>
          <w:lang w:val="ru-RU"/>
        </w:rPr>
        <w:t xml:space="preserve"> </w:t>
      </w:r>
      <w:r>
        <w:rPr>
          <w:lang w:val="ru-RU"/>
        </w:rPr>
        <w:t>здесь</w:t>
      </w:r>
      <w:r w:rsidRPr="00F86FCC">
        <w:rPr>
          <w:lang w:val="ru-RU"/>
        </w:rPr>
        <w:t xml:space="preserve"> </w:t>
      </w:r>
      <w:r>
        <w:rPr>
          <w:lang w:val="ru-RU"/>
        </w:rPr>
        <w:t>в</w:t>
      </w:r>
      <w:r w:rsidRPr="00F86FCC">
        <w:rPr>
          <w:lang w:val="ru-RU"/>
        </w:rPr>
        <w:t xml:space="preserve"> </w:t>
      </w:r>
      <w:r>
        <w:rPr>
          <w:lang w:val="ru-RU"/>
        </w:rPr>
        <w:t>общем</w:t>
      </w:r>
      <w:r w:rsidRPr="00F86FCC">
        <w:rPr>
          <w:lang w:val="ru-RU"/>
        </w:rPr>
        <w:t xml:space="preserve"> </w:t>
      </w:r>
      <w:r>
        <w:rPr>
          <w:lang w:val="ru-RU"/>
        </w:rPr>
        <w:t>смысле</w:t>
      </w:r>
      <w:r w:rsidRPr="00F86FCC">
        <w:rPr>
          <w:lang w:val="ru-RU"/>
        </w:rPr>
        <w:t xml:space="preserve">, </w:t>
      </w:r>
      <w:r>
        <w:rPr>
          <w:lang w:val="ru-RU"/>
        </w:rPr>
        <w:t>охватывая</w:t>
      </w:r>
      <w:r w:rsidRPr="00F86FCC">
        <w:rPr>
          <w:lang w:val="ru-RU"/>
        </w:rPr>
        <w:t xml:space="preserve"> </w:t>
      </w:r>
      <w:r>
        <w:rPr>
          <w:lang w:val="ru-RU"/>
        </w:rPr>
        <w:t>любой</w:t>
      </w:r>
      <w:r w:rsidRPr="00F86FCC">
        <w:rPr>
          <w:lang w:val="ru-RU"/>
        </w:rPr>
        <w:t xml:space="preserve"> </w:t>
      </w:r>
      <w:r>
        <w:rPr>
          <w:lang w:val="ru-RU"/>
        </w:rPr>
        <w:t>из множества аналогичных</w:t>
      </w:r>
      <w:r w:rsidRPr="00F86FCC">
        <w:rPr>
          <w:lang w:val="ru-RU"/>
        </w:rPr>
        <w:t xml:space="preserve"> </w:t>
      </w:r>
      <w:r>
        <w:rPr>
          <w:lang w:val="ru-RU"/>
        </w:rPr>
        <w:t>режимов</w:t>
      </w:r>
      <w:r w:rsidRPr="00F86FCC">
        <w:rPr>
          <w:lang w:val="ru-RU"/>
        </w:rPr>
        <w:t xml:space="preserve">, </w:t>
      </w:r>
      <w:r>
        <w:rPr>
          <w:lang w:val="ru-RU"/>
        </w:rPr>
        <w:t>включая</w:t>
      </w:r>
      <w:r w:rsidRPr="00F86FCC">
        <w:rPr>
          <w:lang w:val="ru-RU"/>
        </w:rPr>
        <w:t xml:space="preserve"> </w:t>
      </w:r>
      <w:r>
        <w:rPr>
          <w:lang w:val="ru-RU"/>
        </w:rPr>
        <w:t>«промышленные свободные зоны», «особые экспортные зоны», «макиладорас» (экспортно-производственные зоны в Мексике)</w:t>
      </w:r>
      <w:r w:rsidRPr="00F86FCC">
        <w:rPr>
          <w:lang w:val="ru-RU"/>
        </w:rPr>
        <w:t xml:space="preserve">, </w:t>
      </w:r>
      <w:r>
        <w:rPr>
          <w:lang w:val="ru-RU"/>
        </w:rPr>
        <w:t>«зоны свободной торговли», «свободные зоны» и «территориально распределенные особые экономические зоны»</w:t>
      </w:r>
      <w:r w:rsidRPr="00F86FCC">
        <w:rPr>
          <w:lang w:val="ru-RU"/>
        </w:rPr>
        <w:t>.</w:t>
      </w:r>
    </w:p>
  </w:footnote>
  <w:footnote w:id="43">
    <w:p w:rsidR="006170FB" w:rsidRPr="000851BF" w:rsidRDefault="006170FB" w:rsidP="000E180E">
      <w:pPr>
        <w:pStyle w:val="FootnoteText"/>
        <w:ind w:firstLine="0"/>
        <w:rPr>
          <w:lang w:val="ru-RU"/>
        </w:rPr>
      </w:pPr>
      <w:r>
        <w:rPr>
          <w:rStyle w:val="FootnoteReference"/>
        </w:rPr>
        <w:footnoteRef/>
      </w:r>
      <w:r w:rsidRPr="000851BF">
        <w:rPr>
          <w:lang w:val="ru-RU"/>
        </w:rPr>
        <w:t xml:space="preserve"> </w:t>
      </w:r>
      <w:r>
        <w:rPr>
          <w:lang w:val="ru-RU"/>
        </w:rPr>
        <w:t>Следует отметить, что на Рисунке А1.2 мы исключили самую крупную экспортируемую химическую продукцию Казахстана</w:t>
      </w:r>
      <w:r w:rsidRPr="000851BF">
        <w:rPr>
          <w:lang w:val="ru-RU"/>
        </w:rPr>
        <w:t xml:space="preserve"> – </w:t>
      </w:r>
      <w:r>
        <w:rPr>
          <w:lang w:val="ru-RU"/>
        </w:rPr>
        <w:t xml:space="preserve">радиоактивные химические элементы </w:t>
      </w:r>
      <w:r w:rsidRPr="000851BF">
        <w:rPr>
          <w:lang w:val="ru-RU"/>
        </w:rPr>
        <w:t>(</w:t>
      </w:r>
      <w:r>
        <w:rPr>
          <w:lang w:val="ru-RU"/>
        </w:rPr>
        <w:t>уран</w:t>
      </w:r>
      <w:r w:rsidRPr="000851BF">
        <w:rPr>
          <w:lang w:val="ru-RU"/>
        </w:rPr>
        <w:t xml:space="preserve">) – </w:t>
      </w:r>
      <w:r>
        <w:rPr>
          <w:lang w:val="ru-RU"/>
        </w:rPr>
        <w:t xml:space="preserve">в связи с тем, что ее объемы настолько велики, что они исказили бы график. Данная продукция занимает </w:t>
      </w:r>
      <w:r w:rsidRPr="000851BF">
        <w:rPr>
          <w:lang w:val="ru-RU"/>
        </w:rPr>
        <w:t>611</w:t>
      </w:r>
      <w:r>
        <w:rPr>
          <w:lang w:val="ru-RU"/>
        </w:rPr>
        <w:t>-ую позицию в ИСП</w:t>
      </w:r>
      <w:r w:rsidRPr="000851BF">
        <w:rPr>
          <w:lang w:val="ru-RU"/>
        </w:rPr>
        <w:t xml:space="preserve"> (</w:t>
      </w:r>
      <w:r>
        <w:rPr>
          <w:lang w:val="ru-RU"/>
        </w:rPr>
        <w:t>низкий уровень сложности</w:t>
      </w:r>
      <w:r w:rsidRPr="000851BF">
        <w:rPr>
          <w:lang w:val="ru-RU"/>
        </w:rPr>
        <w:t>).</w:t>
      </w:r>
    </w:p>
  </w:footnote>
  <w:footnote w:id="44">
    <w:p w:rsidR="006170FB" w:rsidRPr="00382FE5" w:rsidRDefault="006170FB" w:rsidP="000E180E">
      <w:pPr>
        <w:pStyle w:val="FootnoteText"/>
        <w:ind w:firstLine="0"/>
        <w:jc w:val="both"/>
        <w:rPr>
          <w:lang w:val="ru-RU"/>
        </w:rPr>
      </w:pPr>
      <w:r w:rsidRPr="00011D03">
        <w:rPr>
          <w:rStyle w:val="FootnoteReference"/>
        </w:rPr>
        <w:footnoteRef/>
      </w:r>
      <w:r w:rsidRPr="00382FE5">
        <w:rPr>
          <w:lang w:val="ru-RU"/>
        </w:rPr>
        <w:t xml:space="preserve"> </w:t>
      </w:r>
      <w:r>
        <w:rPr>
          <w:lang w:val="ru-RU"/>
        </w:rPr>
        <w:t>Мы</w:t>
      </w:r>
      <w:r w:rsidRPr="00382FE5">
        <w:rPr>
          <w:lang w:val="ru-RU"/>
        </w:rPr>
        <w:t xml:space="preserve"> </w:t>
      </w:r>
      <w:r>
        <w:rPr>
          <w:lang w:val="ru-RU"/>
        </w:rPr>
        <w:t>сконцентрировали</w:t>
      </w:r>
      <w:r w:rsidRPr="00382FE5">
        <w:rPr>
          <w:lang w:val="ru-RU"/>
        </w:rPr>
        <w:t xml:space="preserve"> </w:t>
      </w:r>
      <w:r>
        <w:rPr>
          <w:lang w:val="ru-RU"/>
        </w:rPr>
        <w:t>свое</w:t>
      </w:r>
      <w:r w:rsidRPr="00382FE5">
        <w:rPr>
          <w:lang w:val="ru-RU"/>
        </w:rPr>
        <w:t xml:space="preserve"> </w:t>
      </w:r>
      <w:r>
        <w:rPr>
          <w:lang w:val="ru-RU"/>
        </w:rPr>
        <w:t>внимание</w:t>
      </w:r>
      <w:r w:rsidRPr="00382FE5">
        <w:rPr>
          <w:lang w:val="ru-RU"/>
        </w:rPr>
        <w:t xml:space="preserve"> </w:t>
      </w:r>
      <w:r>
        <w:rPr>
          <w:lang w:val="ru-RU"/>
        </w:rPr>
        <w:t>на экспорте коммерческих услуг. В этой связи государственные услуги не принимаются во внимание при расчете Индекса сложности экспорта услуг</w:t>
      </w:r>
      <w:r w:rsidRPr="00382FE5">
        <w:rPr>
          <w:lang w:val="ru-RU"/>
        </w:rPr>
        <w:t>.</w:t>
      </w:r>
    </w:p>
  </w:footnote>
  <w:footnote w:id="45">
    <w:p w:rsidR="006170FB" w:rsidRPr="00035E5D" w:rsidRDefault="006170FB" w:rsidP="000E180E">
      <w:pPr>
        <w:pStyle w:val="FootnoteText"/>
        <w:ind w:firstLine="0"/>
        <w:jc w:val="both"/>
        <w:rPr>
          <w:lang w:val="ru-RU"/>
        </w:rPr>
      </w:pPr>
      <w:r w:rsidRPr="00011D03">
        <w:rPr>
          <w:rStyle w:val="FootnoteReference"/>
        </w:rPr>
        <w:footnoteRef/>
      </w:r>
      <w:r w:rsidRPr="00035E5D">
        <w:rPr>
          <w:lang w:val="ru-RU"/>
        </w:rPr>
        <w:t xml:space="preserve"> </w:t>
      </w:r>
      <w:r>
        <w:rPr>
          <w:lang w:val="ru-RU"/>
        </w:rPr>
        <w:t>Борхерт</w:t>
      </w:r>
      <w:r w:rsidRPr="00035E5D">
        <w:rPr>
          <w:lang w:val="ru-RU"/>
        </w:rPr>
        <w:t xml:space="preserve">, </w:t>
      </w:r>
      <w:r>
        <w:rPr>
          <w:lang w:val="ru-RU"/>
        </w:rPr>
        <w:t>Инго</w:t>
      </w:r>
      <w:r w:rsidRPr="00035E5D">
        <w:rPr>
          <w:lang w:val="ru-RU"/>
        </w:rPr>
        <w:t xml:space="preserve">, </w:t>
      </w:r>
      <w:r>
        <w:rPr>
          <w:lang w:val="ru-RU"/>
        </w:rPr>
        <w:t>Гутииз</w:t>
      </w:r>
      <w:r w:rsidRPr="00035E5D">
        <w:rPr>
          <w:lang w:val="ru-RU"/>
        </w:rPr>
        <w:t xml:space="preserve"> </w:t>
      </w:r>
      <w:r>
        <w:rPr>
          <w:lang w:val="ru-RU"/>
        </w:rPr>
        <w:t>и</w:t>
      </w:r>
      <w:r w:rsidRPr="00035E5D">
        <w:rPr>
          <w:lang w:val="ru-RU"/>
        </w:rPr>
        <w:t xml:space="preserve"> </w:t>
      </w:r>
      <w:r>
        <w:rPr>
          <w:lang w:val="ru-RU"/>
        </w:rPr>
        <w:t>Матту</w:t>
      </w:r>
      <w:r w:rsidRPr="00035E5D">
        <w:rPr>
          <w:lang w:val="ru-RU"/>
        </w:rPr>
        <w:t xml:space="preserve"> (2011), "</w:t>
      </w:r>
      <w:r>
        <w:rPr>
          <w:lang w:val="ru-RU"/>
        </w:rPr>
        <w:t>Политические</w:t>
      </w:r>
      <w:r w:rsidRPr="00035E5D">
        <w:rPr>
          <w:lang w:val="ru-RU"/>
        </w:rPr>
        <w:t xml:space="preserve"> </w:t>
      </w:r>
      <w:r>
        <w:rPr>
          <w:lang w:val="ru-RU"/>
        </w:rPr>
        <w:t>барьеры</w:t>
      </w:r>
      <w:r w:rsidRPr="00035E5D">
        <w:rPr>
          <w:lang w:val="ru-RU"/>
        </w:rPr>
        <w:t xml:space="preserve"> </w:t>
      </w:r>
      <w:r>
        <w:rPr>
          <w:lang w:val="ru-RU"/>
        </w:rPr>
        <w:t>для</w:t>
      </w:r>
      <w:r w:rsidRPr="00035E5D">
        <w:rPr>
          <w:lang w:val="ru-RU"/>
        </w:rPr>
        <w:t xml:space="preserve"> </w:t>
      </w:r>
      <w:r>
        <w:rPr>
          <w:lang w:val="ru-RU"/>
        </w:rPr>
        <w:t>международной</w:t>
      </w:r>
      <w:r w:rsidRPr="00035E5D">
        <w:rPr>
          <w:lang w:val="ru-RU"/>
        </w:rPr>
        <w:t xml:space="preserve"> </w:t>
      </w:r>
      <w:r>
        <w:rPr>
          <w:lang w:val="ru-RU"/>
        </w:rPr>
        <w:t>торговли</w:t>
      </w:r>
      <w:r w:rsidRPr="00035E5D">
        <w:rPr>
          <w:lang w:val="ru-RU"/>
        </w:rPr>
        <w:t xml:space="preserve"> </w:t>
      </w:r>
      <w:r>
        <w:rPr>
          <w:lang w:val="ru-RU"/>
        </w:rPr>
        <w:t>услугами</w:t>
      </w:r>
      <w:r w:rsidRPr="00035E5D">
        <w:rPr>
          <w:lang w:val="ru-RU"/>
        </w:rPr>
        <w:t xml:space="preserve">: </w:t>
      </w:r>
      <w:r>
        <w:rPr>
          <w:lang w:val="ru-RU"/>
        </w:rPr>
        <w:t>Новые эмпирические данные</w:t>
      </w:r>
      <w:r w:rsidRPr="00035E5D">
        <w:rPr>
          <w:lang w:val="ru-RU"/>
        </w:rPr>
        <w:t xml:space="preserve">", </w:t>
      </w:r>
      <w:r>
        <w:rPr>
          <w:lang w:val="ru-RU"/>
        </w:rPr>
        <w:t>Всемирный банк</w:t>
      </w:r>
      <w:r w:rsidRPr="00035E5D">
        <w:rPr>
          <w:lang w:val="ru-RU"/>
        </w:rPr>
        <w:t xml:space="preserve">: </w:t>
      </w:r>
      <w:r>
        <w:rPr>
          <w:lang w:val="ru-RU"/>
        </w:rPr>
        <w:t>работа готовится к публикации</w:t>
      </w:r>
      <w:r w:rsidRPr="00035E5D">
        <w:rPr>
          <w:lang w:val="ru-RU"/>
        </w:rPr>
        <w:t>.</w:t>
      </w:r>
    </w:p>
  </w:footnote>
  <w:footnote w:id="46">
    <w:p w:rsidR="006170FB" w:rsidRPr="00761425" w:rsidRDefault="006170FB" w:rsidP="000E180E">
      <w:pPr>
        <w:pStyle w:val="FootnoteText"/>
        <w:ind w:firstLine="0"/>
        <w:jc w:val="both"/>
        <w:rPr>
          <w:lang w:val="ru-RU"/>
        </w:rPr>
      </w:pPr>
      <w:r w:rsidRPr="00011D03">
        <w:rPr>
          <w:rStyle w:val="FootnoteReference"/>
        </w:rPr>
        <w:footnoteRef/>
      </w:r>
      <w:r w:rsidRPr="00761425">
        <w:rPr>
          <w:lang w:val="ru-RU"/>
        </w:rPr>
        <w:t xml:space="preserve"> </w:t>
      </w:r>
      <w:r>
        <w:rPr>
          <w:lang w:val="ru-RU"/>
        </w:rPr>
        <w:t>Данный</w:t>
      </w:r>
      <w:r w:rsidRPr="00761425">
        <w:rPr>
          <w:lang w:val="ru-RU"/>
        </w:rPr>
        <w:t xml:space="preserve"> </w:t>
      </w:r>
      <w:r>
        <w:rPr>
          <w:lang w:val="ru-RU"/>
        </w:rPr>
        <w:t>раздел</w:t>
      </w:r>
      <w:r w:rsidRPr="00761425">
        <w:rPr>
          <w:lang w:val="ru-RU"/>
        </w:rPr>
        <w:t xml:space="preserve"> </w:t>
      </w:r>
      <w:r>
        <w:rPr>
          <w:lang w:val="ru-RU"/>
        </w:rPr>
        <w:t>основан</w:t>
      </w:r>
      <w:r w:rsidRPr="00761425">
        <w:rPr>
          <w:lang w:val="ru-RU"/>
        </w:rPr>
        <w:t xml:space="preserve"> </w:t>
      </w:r>
      <w:r>
        <w:rPr>
          <w:lang w:val="ru-RU"/>
        </w:rPr>
        <w:t>на</w:t>
      </w:r>
      <w:r w:rsidRPr="00761425">
        <w:rPr>
          <w:lang w:val="ru-RU"/>
        </w:rPr>
        <w:t xml:space="preserve"> </w:t>
      </w:r>
      <w:r>
        <w:rPr>
          <w:lang w:val="ru-RU"/>
        </w:rPr>
        <w:t>работе</w:t>
      </w:r>
      <w:r w:rsidRPr="00761425">
        <w:rPr>
          <w:lang w:val="ru-RU"/>
        </w:rPr>
        <w:t xml:space="preserve"> </w:t>
      </w:r>
      <w:r>
        <w:rPr>
          <w:lang w:val="ru-RU"/>
        </w:rPr>
        <w:t>Каттанео</w:t>
      </w:r>
      <w:r w:rsidRPr="00761425">
        <w:rPr>
          <w:lang w:val="ru-RU"/>
        </w:rPr>
        <w:t xml:space="preserve"> </w:t>
      </w:r>
      <w:r>
        <w:rPr>
          <w:lang w:val="ru-RU"/>
        </w:rPr>
        <w:t>и соавторов</w:t>
      </w:r>
      <w:r w:rsidRPr="00761425">
        <w:rPr>
          <w:lang w:val="ru-RU"/>
        </w:rPr>
        <w:t xml:space="preserve"> (2010), </w:t>
      </w:r>
      <w:r>
        <w:rPr>
          <w:lang w:val="ru-RU"/>
        </w:rPr>
        <w:t>глава</w:t>
      </w:r>
      <w:r w:rsidRPr="00761425">
        <w:rPr>
          <w:lang w:val="ru-RU"/>
        </w:rPr>
        <w:t xml:space="preserve"> 1.</w:t>
      </w:r>
    </w:p>
  </w:footnote>
  <w:footnote w:id="47">
    <w:p w:rsidR="006170FB" w:rsidRPr="00DE51D4" w:rsidRDefault="006170FB" w:rsidP="000E180E">
      <w:pPr>
        <w:pStyle w:val="FootnoteText"/>
        <w:ind w:firstLine="0"/>
        <w:jc w:val="both"/>
        <w:rPr>
          <w:lang w:val="ru-RU"/>
        </w:rPr>
      </w:pPr>
      <w:r w:rsidRPr="00011D03">
        <w:rPr>
          <w:rStyle w:val="FootnoteReference"/>
        </w:rPr>
        <w:footnoteRef/>
      </w:r>
      <w:r w:rsidRPr="00DE51D4">
        <w:rPr>
          <w:lang w:val="ru-RU"/>
        </w:rPr>
        <w:t xml:space="preserve"> </w:t>
      </w:r>
      <w:r>
        <w:rPr>
          <w:lang w:val="ru-RU"/>
        </w:rPr>
        <w:t>См</w:t>
      </w:r>
      <w:r w:rsidRPr="00DE51D4">
        <w:rPr>
          <w:lang w:val="ru-RU"/>
        </w:rPr>
        <w:t xml:space="preserve">. </w:t>
      </w:r>
      <w:r>
        <w:rPr>
          <w:lang w:val="ru-RU"/>
        </w:rPr>
        <w:t>Методику оценки уровня знаний</w:t>
      </w:r>
      <w:r w:rsidRPr="00DE51D4">
        <w:rPr>
          <w:lang w:val="ru-RU"/>
        </w:rPr>
        <w:t>, 2012</w:t>
      </w:r>
      <w:r>
        <w:rPr>
          <w:lang w:val="ru-RU"/>
        </w:rPr>
        <w:t>г.</w:t>
      </w:r>
      <w:r w:rsidRPr="00DE51D4">
        <w:rPr>
          <w:lang w:val="ru-RU"/>
        </w:rPr>
        <w:t xml:space="preserve">, </w:t>
      </w:r>
      <w:r>
        <w:rPr>
          <w:lang w:val="ru-RU"/>
        </w:rPr>
        <w:t>Всемирный банк</w:t>
      </w:r>
      <w:r w:rsidRPr="00DE51D4">
        <w:rPr>
          <w:lang w:val="ru-RU"/>
        </w:rPr>
        <w:t xml:space="preserve">, </w:t>
      </w:r>
      <w:hyperlink r:id="rId4" w:history="1">
        <w:r w:rsidRPr="007F35A9">
          <w:rPr>
            <w:rStyle w:val="Hyperlink"/>
          </w:rPr>
          <w:t>http</w:t>
        </w:r>
        <w:r w:rsidRPr="007F35A9">
          <w:rPr>
            <w:rStyle w:val="Hyperlink"/>
            <w:lang w:val="ru-RU"/>
          </w:rPr>
          <w:t>://</w:t>
        </w:r>
        <w:r w:rsidRPr="007F35A9">
          <w:rPr>
            <w:rStyle w:val="Hyperlink"/>
          </w:rPr>
          <w:t>go</w:t>
        </w:r>
        <w:r w:rsidRPr="007F35A9">
          <w:rPr>
            <w:rStyle w:val="Hyperlink"/>
            <w:lang w:val="ru-RU"/>
          </w:rPr>
          <w:t>.</w:t>
        </w:r>
        <w:r w:rsidRPr="007F35A9">
          <w:rPr>
            <w:rStyle w:val="Hyperlink"/>
          </w:rPr>
          <w:t>worldbank</w:t>
        </w:r>
        <w:r w:rsidRPr="007F35A9">
          <w:rPr>
            <w:rStyle w:val="Hyperlink"/>
            <w:lang w:val="ru-RU"/>
          </w:rPr>
          <w:t>.</w:t>
        </w:r>
        <w:r w:rsidRPr="007F35A9">
          <w:rPr>
            <w:rStyle w:val="Hyperlink"/>
          </w:rPr>
          <w:t>org</w:t>
        </w:r>
        <w:r w:rsidRPr="007F35A9">
          <w:rPr>
            <w:rStyle w:val="Hyperlink"/>
            <w:lang w:val="ru-RU"/>
          </w:rPr>
          <w:t>/</w:t>
        </w:r>
        <w:r w:rsidRPr="007F35A9">
          <w:rPr>
            <w:rStyle w:val="Hyperlink"/>
          </w:rPr>
          <w:t>JGAO</w:t>
        </w:r>
        <w:r w:rsidRPr="007F35A9">
          <w:rPr>
            <w:rStyle w:val="Hyperlink"/>
            <w:lang w:val="ru-RU"/>
          </w:rPr>
          <w:t>5</w:t>
        </w:r>
        <w:r w:rsidRPr="007F35A9">
          <w:rPr>
            <w:rStyle w:val="Hyperlink"/>
          </w:rPr>
          <w:t>XE</w:t>
        </w:r>
        <w:r w:rsidRPr="007F35A9">
          <w:rPr>
            <w:rStyle w:val="Hyperlink"/>
            <w:lang w:val="ru-RU"/>
          </w:rPr>
          <w:t>940</w:t>
        </w:r>
      </w:hyperlink>
      <w:r w:rsidRPr="00DE51D4">
        <w:rPr>
          <w:lang w:val="ru-RU"/>
        </w:rPr>
        <w:t xml:space="preserve">. </w:t>
      </w:r>
    </w:p>
  </w:footnote>
  <w:footnote w:id="48">
    <w:p w:rsidR="006170FB" w:rsidRPr="004274C7" w:rsidRDefault="006170FB" w:rsidP="000E180E">
      <w:pPr>
        <w:pStyle w:val="FootnoteText"/>
        <w:ind w:firstLine="0"/>
        <w:rPr>
          <w:lang w:val="ru-RU"/>
        </w:rPr>
      </w:pPr>
      <w:r>
        <w:rPr>
          <w:rStyle w:val="FootnoteReference"/>
        </w:rPr>
        <w:footnoteRef/>
      </w:r>
      <w:r>
        <w:rPr>
          <w:lang w:val="ru-RU"/>
        </w:rPr>
        <w:t>ТБТ</w:t>
      </w:r>
      <w:r w:rsidRPr="004274C7">
        <w:rPr>
          <w:lang w:val="ru-RU"/>
        </w:rPr>
        <w:t xml:space="preserve"> </w:t>
      </w:r>
      <w:r>
        <w:rPr>
          <w:lang w:val="ru-RU"/>
        </w:rPr>
        <w:t>означает</w:t>
      </w:r>
      <w:r w:rsidRPr="004274C7">
        <w:rPr>
          <w:lang w:val="ru-RU"/>
        </w:rPr>
        <w:t xml:space="preserve"> </w:t>
      </w:r>
      <w:r>
        <w:rPr>
          <w:lang w:val="ru-RU"/>
        </w:rPr>
        <w:t>технические</w:t>
      </w:r>
      <w:r w:rsidRPr="004274C7">
        <w:rPr>
          <w:lang w:val="ru-RU"/>
        </w:rPr>
        <w:t xml:space="preserve"> </w:t>
      </w:r>
      <w:r>
        <w:rPr>
          <w:lang w:val="ru-RU"/>
        </w:rPr>
        <w:t>барьеры</w:t>
      </w:r>
      <w:r w:rsidRPr="004274C7">
        <w:rPr>
          <w:lang w:val="ru-RU"/>
        </w:rPr>
        <w:t xml:space="preserve"> </w:t>
      </w:r>
      <w:r>
        <w:rPr>
          <w:lang w:val="ru-RU"/>
        </w:rPr>
        <w:t>в</w:t>
      </w:r>
      <w:r w:rsidRPr="004274C7">
        <w:rPr>
          <w:lang w:val="ru-RU"/>
        </w:rPr>
        <w:t xml:space="preserve"> </w:t>
      </w:r>
      <w:r>
        <w:rPr>
          <w:lang w:val="ru-RU"/>
        </w:rPr>
        <w:t xml:space="preserve">торговле. </w:t>
      </w:r>
      <w:r w:rsidRPr="004274C7">
        <w:rPr>
          <w:lang w:val="ru-RU"/>
        </w:rPr>
        <w:t xml:space="preserve"> </w:t>
      </w:r>
    </w:p>
  </w:footnote>
  <w:footnote w:id="49">
    <w:p w:rsidR="006170FB" w:rsidRPr="004815A1" w:rsidRDefault="006170FB" w:rsidP="000E180E">
      <w:pPr>
        <w:pStyle w:val="FootnoteText"/>
        <w:ind w:firstLine="0"/>
        <w:rPr>
          <w:lang w:val="ru-RU"/>
        </w:rPr>
      </w:pPr>
      <w:r>
        <w:rPr>
          <w:rStyle w:val="FootnoteReference"/>
        </w:rPr>
        <w:footnoteRef/>
      </w:r>
      <w:r w:rsidRPr="004815A1">
        <w:rPr>
          <w:lang w:val="ru-RU"/>
        </w:rPr>
        <w:t xml:space="preserve"> </w:t>
      </w:r>
      <w:r>
        <w:rPr>
          <w:lang w:val="ru-RU"/>
        </w:rPr>
        <w:t>В</w:t>
      </w:r>
      <w:r w:rsidRPr="004815A1">
        <w:rPr>
          <w:lang w:val="ru-RU"/>
        </w:rPr>
        <w:t xml:space="preserve"> </w:t>
      </w:r>
      <w:r>
        <w:rPr>
          <w:lang w:val="ru-RU"/>
        </w:rPr>
        <w:t>сложных</w:t>
      </w:r>
      <w:r w:rsidRPr="004815A1">
        <w:rPr>
          <w:lang w:val="ru-RU"/>
        </w:rPr>
        <w:t xml:space="preserve"> </w:t>
      </w:r>
      <w:r>
        <w:rPr>
          <w:lang w:val="ru-RU"/>
        </w:rPr>
        <w:t>случаях</w:t>
      </w:r>
      <w:r w:rsidRPr="004815A1">
        <w:rPr>
          <w:lang w:val="ru-RU"/>
        </w:rPr>
        <w:t xml:space="preserve">, </w:t>
      </w:r>
      <w:r>
        <w:rPr>
          <w:lang w:val="ru-RU"/>
        </w:rPr>
        <w:t>таких</w:t>
      </w:r>
      <w:r w:rsidRPr="004815A1">
        <w:rPr>
          <w:lang w:val="ru-RU"/>
        </w:rPr>
        <w:t xml:space="preserve"> </w:t>
      </w:r>
      <w:r>
        <w:rPr>
          <w:lang w:val="ru-RU"/>
        </w:rPr>
        <w:t>как</w:t>
      </w:r>
      <w:r w:rsidRPr="004815A1">
        <w:rPr>
          <w:lang w:val="ru-RU"/>
        </w:rPr>
        <w:t xml:space="preserve"> </w:t>
      </w:r>
      <w:r>
        <w:rPr>
          <w:lang w:val="ru-RU"/>
        </w:rPr>
        <w:t>деятельность</w:t>
      </w:r>
      <w:r w:rsidRPr="004815A1">
        <w:rPr>
          <w:lang w:val="ru-RU"/>
        </w:rPr>
        <w:t xml:space="preserve">, </w:t>
      </w:r>
      <w:r>
        <w:rPr>
          <w:lang w:val="ru-RU"/>
        </w:rPr>
        <w:t>оказывающая</w:t>
      </w:r>
      <w:r w:rsidRPr="004815A1">
        <w:rPr>
          <w:lang w:val="ru-RU"/>
        </w:rPr>
        <w:t xml:space="preserve"> </w:t>
      </w:r>
      <w:r>
        <w:rPr>
          <w:lang w:val="ru-RU"/>
        </w:rPr>
        <w:t>влияние</w:t>
      </w:r>
      <w:r w:rsidRPr="004815A1">
        <w:rPr>
          <w:lang w:val="ru-RU"/>
        </w:rPr>
        <w:t xml:space="preserve"> </w:t>
      </w:r>
      <w:r>
        <w:rPr>
          <w:lang w:val="ru-RU"/>
        </w:rPr>
        <w:t>на</w:t>
      </w:r>
      <w:r w:rsidRPr="004815A1">
        <w:rPr>
          <w:lang w:val="ru-RU"/>
        </w:rPr>
        <w:t xml:space="preserve"> </w:t>
      </w:r>
      <w:r>
        <w:rPr>
          <w:lang w:val="ru-RU"/>
        </w:rPr>
        <w:t>вымирающие виды, имеются свои тонкости</w:t>
      </w:r>
      <w:r w:rsidRPr="004815A1">
        <w:rPr>
          <w:lang w:val="ru-RU"/>
        </w:rPr>
        <w:t xml:space="preserve">. </w:t>
      </w:r>
      <w:r>
        <w:rPr>
          <w:lang w:val="ru-RU"/>
        </w:rPr>
        <w:t>См</w:t>
      </w:r>
      <w:r w:rsidRPr="004815A1">
        <w:rPr>
          <w:lang w:val="ru-RU"/>
        </w:rPr>
        <w:t xml:space="preserve">. </w:t>
      </w:r>
      <w:r>
        <w:rPr>
          <w:lang w:val="ru-RU"/>
        </w:rPr>
        <w:t>в</w:t>
      </w:r>
      <w:r w:rsidRPr="004815A1">
        <w:rPr>
          <w:lang w:val="ru-RU"/>
        </w:rPr>
        <w:t xml:space="preserve"> </w:t>
      </w:r>
      <w:r>
        <w:rPr>
          <w:lang w:val="ru-RU"/>
        </w:rPr>
        <w:t>том</w:t>
      </w:r>
      <w:r w:rsidRPr="004815A1">
        <w:rPr>
          <w:lang w:val="ru-RU"/>
        </w:rPr>
        <w:t xml:space="preserve"> </w:t>
      </w:r>
      <w:r>
        <w:rPr>
          <w:lang w:val="ru-RU"/>
        </w:rPr>
        <w:t>числе</w:t>
      </w:r>
      <w:r w:rsidRPr="004815A1">
        <w:rPr>
          <w:lang w:val="ru-RU"/>
        </w:rPr>
        <w:t xml:space="preserve"> </w:t>
      </w:r>
      <w:r>
        <w:rPr>
          <w:lang w:val="ru-RU"/>
        </w:rPr>
        <w:t>работу</w:t>
      </w:r>
      <w:r w:rsidRPr="004815A1">
        <w:rPr>
          <w:lang w:val="ru-RU"/>
        </w:rPr>
        <w:t xml:space="preserve"> </w:t>
      </w:r>
      <w:r>
        <w:rPr>
          <w:lang w:val="ru-RU"/>
        </w:rPr>
        <w:t>Кадота</w:t>
      </w:r>
      <w:r w:rsidRPr="004815A1">
        <w:rPr>
          <w:lang w:val="ru-RU"/>
        </w:rPr>
        <w:t xml:space="preserve">, </w:t>
      </w:r>
      <w:r>
        <w:rPr>
          <w:lang w:val="ru-RU"/>
        </w:rPr>
        <w:t>Малышевска и Саэз</w:t>
      </w:r>
      <w:r w:rsidRPr="004815A1">
        <w:rPr>
          <w:lang w:val="ru-RU"/>
        </w:rPr>
        <w:t xml:space="preserve"> (2010</w:t>
      </w:r>
      <w:r>
        <w:rPr>
          <w:lang w:val="ru-RU"/>
        </w:rPr>
        <w:t>г.</w:t>
      </w:r>
      <w:r w:rsidRPr="004815A1">
        <w:rPr>
          <w:lang w:val="ru-RU"/>
        </w:rPr>
        <w:t xml:space="preserve">). </w:t>
      </w:r>
    </w:p>
  </w:footnote>
  <w:footnote w:id="50">
    <w:p w:rsidR="006170FB" w:rsidRPr="004815A1" w:rsidRDefault="006170FB" w:rsidP="000E180E">
      <w:pPr>
        <w:pStyle w:val="FootnoteText"/>
        <w:ind w:firstLine="0"/>
        <w:rPr>
          <w:lang w:val="ru-RU"/>
        </w:rPr>
      </w:pPr>
      <w:r>
        <w:rPr>
          <w:rStyle w:val="FootnoteReference"/>
        </w:rPr>
        <w:footnoteRef/>
      </w:r>
      <w:r w:rsidRPr="004815A1">
        <w:rPr>
          <w:lang w:val="ru-RU"/>
        </w:rPr>
        <w:t xml:space="preserve"> </w:t>
      </w:r>
      <w:r>
        <w:rPr>
          <w:lang w:val="ru-RU"/>
        </w:rPr>
        <w:t>См</w:t>
      </w:r>
      <w:r w:rsidRPr="004815A1">
        <w:rPr>
          <w:lang w:val="ru-RU"/>
        </w:rPr>
        <w:t xml:space="preserve">. </w:t>
      </w:r>
      <w:r w:rsidRPr="00D4776F">
        <w:t>http</w:t>
      </w:r>
      <w:r w:rsidRPr="004815A1">
        <w:rPr>
          <w:lang w:val="ru-RU"/>
        </w:rPr>
        <w:t>://</w:t>
      </w:r>
      <w:r w:rsidRPr="00D4776F">
        <w:t>www</w:t>
      </w:r>
      <w:r w:rsidRPr="004815A1">
        <w:rPr>
          <w:lang w:val="ru-RU"/>
        </w:rPr>
        <w:t>.</w:t>
      </w:r>
      <w:r w:rsidRPr="00D4776F">
        <w:t>wto</w:t>
      </w:r>
      <w:r w:rsidRPr="004815A1">
        <w:rPr>
          <w:lang w:val="ru-RU"/>
        </w:rPr>
        <w:t>.</w:t>
      </w:r>
      <w:r w:rsidRPr="00D4776F">
        <w:t>org</w:t>
      </w:r>
      <w:r w:rsidRPr="004815A1">
        <w:rPr>
          <w:lang w:val="ru-RU"/>
        </w:rPr>
        <w:t>/</w:t>
      </w:r>
      <w:r w:rsidRPr="00D4776F">
        <w:t>english</w:t>
      </w:r>
      <w:r w:rsidRPr="004815A1">
        <w:rPr>
          <w:lang w:val="ru-RU"/>
        </w:rPr>
        <w:t>/</w:t>
      </w:r>
      <w:r w:rsidRPr="00D4776F">
        <w:t>tratop</w:t>
      </w:r>
      <w:r w:rsidRPr="004815A1">
        <w:rPr>
          <w:lang w:val="ru-RU"/>
        </w:rPr>
        <w:t>_</w:t>
      </w:r>
      <w:r w:rsidRPr="00D4776F">
        <w:t>e</w:t>
      </w:r>
      <w:r w:rsidRPr="004815A1">
        <w:rPr>
          <w:lang w:val="ru-RU"/>
        </w:rPr>
        <w:t>/</w:t>
      </w:r>
      <w:r w:rsidRPr="00D4776F">
        <w:t>sps</w:t>
      </w:r>
      <w:r w:rsidRPr="004815A1">
        <w:rPr>
          <w:lang w:val="ru-RU"/>
        </w:rPr>
        <w:t>_</w:t>
      </w:r>
      <w:r w:rsidRPr="00D4776F">
        <w:t>e</w:t>
      </w:r>
      <w:r w:rsidRPr="004815A1">
        <w:rPr>
          <w:lang w:val="ru-RU"/>
        </w:rPr>
        <w:t>/</w:t>
      </w:r>
      <w:r w:rsidRPr="00D4776F">
        <w:t>spsagr</w:t>
      </w:r>
      <w:r w:rsidRPr="004815A1">
        <w:rPr>
          <w:lang w:val="ru-RU"/>
        </w:rPr>
        <w:t>_</w:t>
      </w:r>
      <w:r w:rsidRPr="00D4776F">
        <w:t>e</w:t>
      </w:r>
      <w:r w:rsidRPr="004815A1">
        <w:rPr>
          <w:lang w:val="ru-RU"/>
        </w:rPr>
        <w:t>.</w:t>
      </w:r>
      <w:r w:rsidRPr="00D4776F">
        <w:t>htm</w:t>
      </w:r>
      <w:r w:rsidRPr="004815A1">
        <w:rPr>
          <w:lang w:val="ru-RU"/>
        </w:rPr>
        <w:t>.</w:t>
      </w:r>
    </w:p>
  </w:footnote>
  <w:footnote w:id="51">
    <w:p w:rsidR="006170FB" w:rsidRPr="00F22926" w:rsidRDefault="006170FB" w:rsidP="00E034DA">
      <w:pPr>
        <w:pStyle w:val="FootnoteText"/>
        <w:ind w:firstLine="0"/>
        <w:rPr>
          <w:lang w:val="ru-RU"/>
        </w:rPr>
      </w:pPr>
    </w:p>
  </w:footnote>
  <w:footnote w:id="52">
    <w:p w:rsidR="006170FB" w:rsidRPr="0030522F" w:rsidRDefault="006170FB" w:rsidP="00E034DA">
      <w:pPr>
        <w:pStyle w:val="FootnoteText"/>
        <w:ind w:firstLine="0"/>
        <w:rPr>
          <w:lang w:val="ru-RU"/>
        </w:rPr>
      </w:pPr>
      <w:r>
        <w:rPr>
          <w:rStyle w:val="FootnoteReference"/>
        </w:rPr>
        <w:footnoteRef/>
      </w:r>
      <w:r w:rsidRPr="00F22926">
        <w:rPr>
          <w:lang w:val="ru-RU"/>
        </w:rPr>
        <w:t xml:space="preserve"> </w:t>
      </w:r>
      <w:r>
        <w:rPr>
          <w:lang w:val="ru-RU"/>
        </w:rPr>
        <w:t>Данный</w:t>
      </w:r>
      <w:r w:rsidRPr="00D03227">
        <w:rPr>
          <w:lang w:val="ru-RU"/>
        </w:rPr>
        <w:t xml:space="preserve"> </w:t>
      </w:r>
      <w:r>
        <w:rPr>
          <w:lang w:val="ru-RU"/>
        </w:rPr>
        <w:t>принцип</w:t>
      </w:r>
      <w:r w:rsidRPr="00D03227">
        <w:rPr>
          <w:lang w:val="ru-RU"/>
        </w:rPr>
        <w:t xml:space="preserve"> </w:t>
      </w:r>
      <w:r>
        <w:rPr>
          <w:lang w:val="ru-RU"/>
        </w:rPr>
        <w:t>общепринят</w:t>
      </w:r>
      <w:r w:rsidRPr="00D03227">
        <w:rPr>
          <w:lang w:val="ru-RU"/>
        </w:rPr>
        <w:t xml:space="preserve"> </w:t>
      </w:r>
      <w:r>
        <w:rPr>
          <w:lang w:val="ru-RU"/>
        </w:rPr>
        <w:t>в</w:t>
      </w:r>
      <w:r w:rsidRPr="00D03227">
        <w:rPr>
          <w:lang w:val="ru-RU"/>
        </w:rPr>
        <w:t xml:space="preserve"> </w:t>
      </w:r>
      <w:r>
        <w:rPr>
          <w:lang w:val="ru-RU"/>
        </w:rPr>
        <w:t>ЕС</w:t>
      </w:r>
      <w:r w:rsidRPr="00D03227">
        <w:rPr>
          <w:lang w:val="ru-RU"/>
        </w:rPr>
        <w:t xml:space="preserve"> </w:t>
      </w:r>
      <w:r>
        <w:rPr>
          <w:lang w:val="ru-RU"/>
        </w:rPr>
        <w:t>и</w:t>
      </w:r>
      <w:r w:rsidRPr="00D03227">
        <w:rPr>
          <w:lang w:val="ru-RU"/>
        </w:rPr>
        <w:t xml:space="preserve"> </w:t>
      </w:r>
      <w:r>
        <w:rPr>
          <w:lang w:val="ru-RU"/>
        </w:rPr>
        <w:t>был</w:t>
      </w:r>
      <w:r w:rsidRPr="00D03227">
        <w:rPr>
          <w:lang w:val="ru-RU"/>
        </w:rPr>
        <w:t xml:space="preserve"> </w:t>
      </w:r>
      <w:r>
        <w:rPr>
          <w:lang w:val="ru-RU"/>
        </w:rPr>
        <w:t>установлен</w:t>
      </w:r>
      <w:r w:rsidRPr="00D03227">
        <w:rPr>
          <w:lang w:val="ru-RU"/>
        </w:rPr>
        <w:t xml:space="preserve"> </w:t>
      </w:r>
      <w:r>
        <w:rPr>
          <w:lang w:val="ru-RU"/>
        </w:rPr>
        <w:t>по</w:t>
      </w:r>
      <w:r w:rsidRPr="00D03227">
        <w:rPr>
          <w:lang w:val="ru-RU"/>
        </w:rPr>
        <w:t xml:space="preserve"> </w:t>
      </w:r>
      <w:r>
        <w:rPr>
          <w:lang w:val="ru-RU"/>
        </w:rPr>
        <w:t>решению Европейского</w:t>
      </w:r>
      <w:r w:rsidRPr="00D03227">
        <w:rPr>
          <w:lang w:val="ru-RU"/>
        </w:rPr>
        <w:t xml:space="preserve"> </w:t>
      </w:r>
      <w:r>
        <w:rPr>
          <w:lang w:val="ru-RU"/>
        </w:rPr>
        <w:t>Суда</w:t>
      </w:r>
      <w:r w:rsidRPr="00D03227">
        <w:rPr>
          <w:lang w:val="ru-RU"/>
        </w:rPr>
        <w:t xml:space="preserve"> </w:t>
      </w:r>
      <w:r>
        <w:rPr>
          <w:lang w:val="ru-RU"/>
        </w:rPr>
        <w:t xml:space="preserve">в </w:t>
      </w:r>
      <w:r w:rsidRPr="00D03227">
        <w:rPr>
          <w:lang w:val="ru-RU"/>
        </w:rPr>
        <w:t>1979</w:t>
      </w:r>
      <w:r>
        <w:rPr>
          <w:lang w:val="ru-RU"/>
        </w:rPr>
        <w:t xml:space="preserve"> году по делу</w:t>
      </w:r>
      <w:r w:rsidRPr="00D03227">
        <w:rPr>
          <w:lang w:val="ru-RU"/>
        </w:rPr>
        <w:t xml:space="preserve"> </w:t>
      </w:r>
      <w:r w:rsidRPr="00792CAE">
        <w:rPr>
          <w:i/>
        </w:rPr>
        <w:t>Cassis</w:t>
      </w:r>
      <w:r w:rsidRPr="00D03227">
        <w:rPr>
          <w:i/>
          <w:lang w:val="ru-RU"/>
        </w:rPr>
        <w:t xml:space="preserve"> </w:t>
      </w:r>
      <w:r w:rsidRPr="00792CAE">
        <w:rPr>
          <w:i/>
        </w:rPr>
        <w:t>de</w:t>
      </w:r>
      <w:r w:rsidRPr="00D03227">
        <w:rPr>
          <w:i/>
          <w:lang w:val="ru-RU"/>
        </w:rPr>
        <w:t xml:space="preserve"> </w:t>
      </w:r>
      <w:r w:rsidRPr="00792CAE">
        <w:rPr>
          <w:i/>
        </w:rPr>
        <w:t>Dijon</w:t>
      </w:r>
      <w:r w:rsidRPr="00D03227">
        <w:rPr>
          <w:lang w:val="ru-RU"/>
        </w:rPr>
        <w:t xml:space="preserve">. </w:t>
      </w:r>
      <w:r>
        <w:t>See</w:t>
      </w:r>
      <w:r w:rsidRPr="001A220A">
        <w:rPr>
          <w:lang w:val="ru-RU"/>
        </w:rPr>
        <w:t xml:space="preserve"> </w:t>
      </w:r>
      <w:r w:rsidRPr="00792CAE">
        <w:t>http</w:t>
      </w:r>
      <w:r w:rsidRPr="001A220A">
        <w:rPr>
          <w:lang w:val="ru-RU"/>
        </w:rPr>
        <w:t>://</w:t>
      </w:r>
      <w:r w:rsidRPr="00792CAE">
        <w:t>eur</w:t>
      </w:r>
      <w:r w:rsidRPr="001A220A">
        <w:rPr>
          <w:lang w:val="ru-RU"/>
        </w:rPr>
        <w:t>-</w:t>
      </w:r>
      <w:r w:rsidRPr="00792CAE">
        <w:t>lex</w:t>
      </w:r>
      <w:r w:rsidRPr="001A220A">
        <w:rPr>
          <w:lang w:val="ru-RU"/>
        </w:rPr>
        <w:t>.</w:t>
      </w:r>
      <w:r w:rsidRPr="00792CAE">
        <w:t>europa</w:t>
      </w:r>
      <w:r w:rsidRPr="001A220A">
        <w:rPr>
          <w:lang w:val="ru-RU"/>
        </w:rPr>
        <w:t>.</w:t>
      </w:r>
      <w:r w:rsidRPr="00792CAE">
        <w:t>eu</w:t>
      </w:r>
      <w:r w:rsidRPr="001A220A">
        <w:rPr>
          <w:lang w:val="ru-RU"/>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170FB" w:rsidRDefault="006170FB" w:rsidP="00D04F5E">
    <w:pPr>
      <w:pStyle w:val="Footer"/>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7E2B8E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name w:val="Outline"/>
    <w:lvl w:ilvl="0">
      <w:start w:val="1"/>
      <w:numFmt w:val="none"/>
      <w:suff w:val="nothing"/>
      <w:lvlText w:val=""/>
      <w:lvlJc w:val="left"/>
      <w:pPr>
        <w:tabs>
          <w:tab w:val="num" w:pos="-1440"/>
        </w:tabs>
      </w:pPr>
      <w:rPr>
        <w:rFonts w:cs="Times New Roman"/>
      </w:rPr>
    </w:lvl>
    <w:lvl w:ilvl="1">
      <w:start w:val="1"/>
      <w:numFmt w:val="none"/>
      <w:suff w:val="nothing"/>
      <w:lvlText w:val=""/>
      <w:lvlJc w:val="left"/>
      <w:pPr>
        <w:tabs>
          <w:tab w:val="num" w:pos="-1440"/>
        </w:tabs>
      </w:pPr>
      <w:rPr>
        <w:rFonts w:cs="Times New Roman"/>
      </w:rPr>
    </w:lvl>
    <w:lvl w:ilvl="2">
      <w:start w:val="1"/>
      <w:numFmt w:val="none"/>
      <w:suff w:val="nothing"/>
      <w:lvlText w:val=""/>
      <w:lvlJc w:val="left"/>
      <w:pPr>
        <w:tabs>
          <w:tab w:val="num" w:pos="-1440"/>
        </w:tabs>
      </w:pPr>
      <w:rPr>
        <w:rFonts w:cs="Times New Roman"/>
      </w:rPr>
    </w:lvl>
    <w:lvl w:ilvl="3">
      <w:start w:val="1"/>
      <w:numFmt w:val="none"/>
      <w:suff w:val="nothing"/>
      <w:lvlText w:val=""/>
      <w:lvlJc w:val="left"/>
      <w:pPr>
        <w:tabs>
          <w:tab w:val="num" w:pos="-1440"/>
        </w:tabs>
      </w:pPr>
      <w:rPr>
        <w:rFonts w:cs="Times New Roman"/>
      </w:rPr>
    </w:lvl>
    <w:lvl w:ilvl="4">
      <w:start w:val="1"/>
      <w:numFmt w:val="none"/>
      <w:suff w:val="nothing"/>
      <w:lvlText w:val=""/>
      <w:lvlJc w:val="left"/>
      <w:pPr>
        <w:tabs>
          <w:tab w:val="num" w:pos="-1440"/>
        </w:tabs>
      </w:pPr>
      <w:rPr>
        <w:rFonts w:cs="Times New Roman"/>
      </w:rPr>
    </w:lvl>
    <w:lvl w:ilvl="5">
      <w:start w:val="1"/>
      <w:numFmt w:val="none"/>
      <w:suff w:val="nothing"/>
      <w:lvlText w:val=""/>
      <w:lvlJc w:val="left"/>
      <w:pPr>
        <w:tabs>
          <w:tab w:val="num" w:pos="-1440"/>
        </w:tabs>
      </w:pPr>
      <w:rPr>
        <w:rFonts w:cs="Times New Roman"/>
      </w:rPr>
    </w:lvl>
    <w:lvl w:ilvl="6">
      <w:start w:val="1"/>
      <w:numFmt w:val="none"/>
      <w:suff w:val="nothing"/>
      <w:lvlText w:val=""/>
      <w:lvlJc w:val="left"/>
      <w:pPr>
        <w:tabs>
          <w:tab w:val="num" w:pos="-1440"/>
        </w:tabs>
      </w:pPr>
      <w:rPr>
        <w:rFonts w:cs="Times New Roman"/>
      </w:rPr>
    </w:lvl>
    <w:lvl w:ilvl="7">
      <w:start w:val="1"/>
      <w:numFmt w:val="none"/>
      <w:suff w:val="nothing"/>
      <w:lvlText w:val=""/>
      <w:lvlJc w:val="left"/>
      <w:pPr>
        <w:tabs>
          <w:tab w:val="num" w:pos="-1440"/>
        </w:tabs>
      </w:pPr>
      <w:rPr>
        <w:rFonts w:cs="Times New Roman"/>
      </w:rPr>
    </w:lvl>
    <w:lvl w:ilvl="8">
      <w:start w:val="1"/>
      <w:numFmt w:val="none"/>
      <w:suff w:val="nothing"/>
      <w:lvlText w:val=""/>
      <w:lvlJc w:val="left"/>
      <w:pPr>
        <w:tabs>
          <w:tab w:val="num" w:pos="-1440"/>
        </w:tabs>
      </w:pPr>
      <w:rPr>
        <w:rFonts w:cs="Times New Roman"/>
      </w:rPr>
    </w:lvl>
  </w:abstractNum>
  <w:abstractNum w:abstractNumId="2">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singleLevel"/>
    <w:tmpl w:val="00000003"/>
    <w:name w:val="WW8Num2"/>
    <w:lvl w:ilvl="0">
      <w:start w:val="1"/>
      <w:numFmt w:val="decimal"/>
      <w:lvlText w:val="%1."/>
      <w:lvlJc w:val="left"/>
      <w:pPr>
        <w:tabs>
          <w:tab w:val="num" w:pos="720"/>
        </w:tabs>
        <w:ind w:left="720" w:hanging="360"/>
      </w:pPr>
    </w:lvl>
  </w:abstractNum>
  <w:abstractNum w:abstractNumId="4">
    <w:nsid w:val="00000004"/>
    <w:multiLevelType w:val="singleLevel"/>
    <w:tmpl w:val="00000004"/>
    <w:name w:val="WW8Num3"/>
    <w:lvl w:ilvl="0">
      <w:start w:val="1"/>
      <w:numFmt w:val="decimal"/>
      <w:lvlText w:val="%1."/>
      <w:lvlJc w:val="left"/>
      <w:pPr>
        <w:tabs>
          <w:tab w:val="num" w:pos="720"/>
        </w:tabs>
        <w:ind w:left="720" w:hanging="360"/>
      </w:pPr>
    </w:lvl>
  </w:abstractNum>
  <w:abstractNum w:abstractNumId="5">
    <w:nsid w:val="00000005"/>
    <w:multiLevelType w:val="singleLevel"/>
    <w:tmpl w:val="00000005"/>
    <w:name w:val="WW8Num4"/>
    <w:lvl w:ilvl="0">
      <w:start w:val="3"/>
      <w:numFmt w:val="upperRoman"/>
      <w:lvlText w:val="%1."/>
      <w:lvlJc w:val="left"/>
      <w:pPr>
        <w:tabs>
          <w:tab w:val="num" w:pos="0"/>
        </w:tabs>
        <w:ind w:left="1080" w:hanging="720"/>
      </w:pPr>
    </w:lvl>
  </w:abstractNum>
  <w:abstractNum w:abstractNumId="6">
    <w:nsid w:val="00000006"/>
    <w:multiLevelType w:val="multilevel"/>
    <w:tmpl w:val="00000006"/>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4031A2C"/>
    <w:multiLevelType w:val="hybridMultilevel"/>
    <w:tmpl w:val="A73A0E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5A4A15"/>
    <w:multiLevelType w:val="hybridMultilevel"/>
    <w:tmpl w:val="A0043B2A"/>
    <w:lvl w:ilvl="0" w:tplc="164253FA">
      <w:start w:val="1"/>
      <w:numFmt w:val="upperLetter"/>
      <w:pStyle w:val="Heading2"/>
      <w:lvlText w:val="%1."/>
      <w:lvlJc w:val="left"/>
      <w:pPr>
        <w:ind w:left="720" w:hanging="360"/>
      </w:pPr>
      <w:rPr>
        <w:rFonts w:ascii="Times New Roman" w:hAnsi="Times New Roman" w:cs="Times New Roman"/>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
    <w:nsid w:val="10397FBC"/>
    <w:multiLevelType w:val="hybridMultilevel"/>
    <w:tmpl w:val="67744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644667"/>
    <w:multiLevelType w:val="hybridMultilevel"/>
    <w:tmpl w:val="3BAEDD62"/>
    <w:lvl w:ilvl="0" w:tplc="65F27EC8">
      <w:start w:val="1"/>
      <w:numFmt w:val="decimal"/>
      <w:lvlText w:val="5.%1."/>
      <w:lvlJc w:val="left"/>
      <w:pPr>
        <w:ind w:left="720" w:hanging="360"/>
      </w:pPr>
      <w:rPr>
        <w:rFonts w:ascii="Times New Roman" w:hAnsi="Times New Roman" w:hint="default"/>
        <w:b w:val="0"/>
        <w:i w:val="0"/>
        <w:caps w:val="0"/>
        <w:strike w:val="0"/>
        <w:dstrike w:val="0"/>
        <w:outline w:val="0"/>
        <w:shadow w:val="0"/>
        <w:emboss w:val="0"/>
        <w:imprint w:val="0"/>
        <w:vanish w:val="0"/>
        <w:color w:val="000000"/>
        <w:sz w:val="22"/>
        <w:szCs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4B671E"/>
    <w:multiLevelType w:val="hybridMultilevel"/>
    <w:tmpl w:val="EE1AE216"/>
    <w:lvl w:ilvl="0" w:tplc="2500EFFA">
      <w:start w:val="1"/>
      <w:numFmt w:val="decimal"/>
      <w:pStyle w:val="Heading1"/>
      <w:lvlText w:val="Глава %1."/>
      <w:lvlJc w:val="left"/>
      <w:pPr>
        <w:ind w:left="900" w:hanging="360"/>
      </w:pPr>
      <w:rPr>
        <w:rFonts w:ascii="Times New Roman Bold" w:hAnsi="Times New Roman Bold" w:cs="Times New Roman" w:hint="default"/>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EA58ED78">
      <w:start w:val="1"/>
      <w:numFmt w:val="decimal"/>
      <w:lvlText w:val="5.%2."/>
      <w:lvlJc w:val="left"/>
      <w:pPr>
        <w:tabs>
          <w:tab w:val="num" w:pos="-1350"/>
        </w:tabs>
        <w:ind w:left="0" w:firstLine="0"/>
      </w:pPr>
      <w:rPr>
        <w:rFonts w:ascii="Times New Roman" w:hAnsi="Times New Roman" w:hint="default"/>
        <w:b w:val="0"/>
        <w:bCs w:val="0"/>
        <w:i w:val="0"/>
        <w:iCs w:val="0"/>
        <w:caps w:val="0"/>
        <w:smallCaps w:val="0"/>
        <w:strike w:val="0"/>
        <w:dstrike w:val="0"/>
        <w:outline w:val="0"/>
        <w:shadow w:val="0"/>
        <w:emboss w:val="0"/>
        <w:imprint w:val="0"/>
        <w:noProof w:val="0"/>
        <w:vanish w:val="0"/>
        <w:color w:val="000000"/>
        <w:spacing w:val="0"/>
        <w:kern w:val="0"/>
        <w:position w:val="0"/>
        <w:sz w:val="22"/>
        <w:szCs w:val="22"/>
        <w:u w:val="none"/>
        <w:vertAlign w:val="baseline"/>
        <w:em w:val="none"/>
      </w:rPr>
    </w:lvl>
    <w:lvl w:ilvl="2" w:tplc="0409001B" w:tentative="1">
      <w:start w:val="1"/>
      <w:numFmt w:val="lowerRoman"/>
      <w:lvlText w:val="%3."/>
      <w:lvlJc w:val="right"/>
      <w:pPr>
        <w:ind w:left="-270" w:hanging="180"/>
      </w:pPr>
    </w:lvl>
    <w:lvl w:ilvl="3" w:tplc="0409000F" w:tentative="1">
      <w:start w:val="1"/>
      <w:numFmt w:val="decimal"/>
      <w:lvlText w:val="%4."/>
      <w:lvlJc w:val="left"/>
      <w:pPr>
        <w:ind w:left="450" w:hanging="360"/>
      </w:pPr>
    </w:lvl>
    <w:lvl w:ilvl="4" w:tplc="04090019" w:tentative="1">
      <w:start w:val="1"/>
      <w:numFmt w:val="lowerLetter"/>
      <w:lvlText w:val="%5."/>
      <w:lvlJc w:val="left"/>
      <w:pPr>
        <w:ind w:left="1170" w:hanging="360"/>
      </w:pPr>
    </w:lvl>
    <w:lvl w:ilvl="5" w:tplc="0409001B" w:tentative="1">
      <w:start w:val="1"/>
      <w:numFmt w:val="lowerRoman"/>
      <w:lvlText w:val="%6."/>
      <w:lvlJc w:val="right"/>
      <w:pPr>
        <w:ind w:left="1890" w:hanging="180"/>
      </w:pPr>
    </w:lvl>
    <w:lvl w:ilvl="6" w:tplc="0409000F" w:tentative="1">
      <w:start w:val="1"/>
      <w:numFmt w:val="decimal"/>
      <w:lvlText w:val="%7."/>
      <w:lvlJc w:val="left"/>
      <w:pPr>
        <w:ind w:left="2610" w:hanging="360"/>
      </w:pPr>
    </w:lvl>
    <w:lvl w:ilvl="7" w:tplc="04090019" w:tentative="1">
      <w:start w:val="1"/>
      <w:numFmt w:val="lowerLetter"/>
      <w:lvlText w:val="%8."/>
      <w:lvlJc w:val="left"/>
      <w:pPr>
        <w:ind w:left="3330" w:hanging="360"/>
      </w:pPr>
    </w:lvl>
    <w:lvl w:ilvl="8" w:tplc="0409001B" w:tentative="1">
      <w:start w:val="1"/>
      <w:numFmt w:val="lowerRoman"/>
      <w:lvlText w:val="%9."/>
      <w:lvlJc w:val="right"/>
      <w:pPr>
        <w:ind w:left="4050" w:hanging="180"/>
      </w:pPr>
    </w:lvl>
  </w:abstractNum>
  <w:abstractNum w:abstractNumId="12">
    <w:nsid w:val="16F61BCB"/>
    <w:multiLevelType w:val="multilevel"/>
    <w:tmpl w:val="DE5A9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86501F7"/>
    <w:multiLevelType w:val="hybridMultilevel"/>
    <w:tmpl w:val="379001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1C2442A7"/>
    <w:multiLevelType w:val="hybridMultilevel"/>
    <w:tmpl w:val="ECA65536"/>
    <w:lvl w:ilvl="0" w:tplc="04090013">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1FC20EE4"/>
    <w:multiLevelType w:val="hybridMultilevel"/>
    <w:tmpl w:val="E5EC3136"/>
    <w:lvl w:ilvl="0" w:tplc="04090001">
      <w:start w:val="1"/>
      <w:numFmt w:val="bullet"/>
      <w:lvlText w:val=""/>
      <w:lvlJc w:val="left"/>
      <w:pPr>
        <w:ind w:left="1620" w:hanging="360"/>
      </w:pPr>
      <w:rPr>
        <w:rFonts w:ascii="Symbol" w:hAnsi="Symbol"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222258F"/>
    <w:multiLevelType w:val="hybridMultilevel"/>
    <w:tmpl w:val="4CD045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4BA28B8"/>
    <w:multiLevelType w:val="multilevel"/>
    <w:tmpl w:val="A3661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7C9068A"/>
    <w:multiLevelType w:val="hybridMultilevel"/>
    <w:tmpl w:val="DD883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9747961"/>
    <w:multiLevelType w:val="multilevel"/>
    <w:tmpl w:val="AD46E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A704BC7"/>
    <w:multiLevelType w:val="hybridMultilevel"/>
    <w:tmpl w:val="85D4AB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AB80D10"/>
    <w:multiLevelType w:val="hybridMultilevel"/>
    <w:tmpl w:val="3040645C"/>
    <w:lvl w:ilvl="0" w:tplc="45C4D054">
      <w:start w:val="1"/>
      <w:numFmt w:val="decimal"/>
      <w:pStyle w:val="Style1"/>
      <w:lvlText w:val="%1."/>
      <w:lvlJc w:val="left"/>
      <w:pPr>
        <w:ind w:left="720" w:hanging="360"/>
      </w:pPr>
      <w:rPr>
        <w:rFonts w:ascii="Times New Roman" w:hAnsi="Times New Roman" w:cs="Times New Roman" w:hint="default"/>
        <w:b w:val="0"/>
        <w:sz w:val="24"/>
        <w:szCs w:val="24"/>
      </w:rPr>
    </w:lvl>
    <w:lvl w:ilvl="1" w:tplc="B0566760" w:tentative="1">
      <w:start w:val="1"/>
      <w:numFmt w:val="lowerLetter"/>
      <w:lvlText w:val="%2."/>
      <w:lvlJc w:val="left"/>
      <w:pPr>
        <w:ind w:left="1440" w:hanging="360"/>
      </w:pPr>
    </w:lvl>
    <w:lvl w:ilvl="2" w:tplc="28EEBB2C" w:tentative="1">
      <w:start w:val="1"/>
      <w:numFmt w:val="lowerRoman"/>
      <w:lvlText w:val="%3."/>
      <w:lvlJc w:val="right"/>
      <w:pPr>
        <w:ind w:left="2160" w:hanging="180"/>
      </w:pPr>
    </w:lvl>
    <w:lvl w:ilvl="3" w:tplc="208E5D08" w:tentative="1">
      <w:start w:val="1"/>
      <w:numFmt w:val="decimal"/>
      <w:lvlText w:val="%4."/>
      <w:lvlJc w:val="left"/>
      <w:pPr>
        <w:ind w:left="2880" w:hanging="360"/>
      </w:pPr>
    </w:lvl>
    <w:lvl w:ilvl="4" w:tplc="83BEA840" w:tentative="1">
      <w:start w:val="1"/>
      <w:numFmt w:val="lowerLetter"/>
      <w:lvlText w:val="%5."/>
      <w:lvlJc w:val="left"/>
      <w:pPr>
        <w:ind w:left="3600" w:hanging="360"/>
      </w:pPr>
    </w:lvl>
    <w:lvl w:ilvl="5" w:tplc="255238D4" w:tentative="1">
      <w:start w:val="1"/>
      <w:numFmt w:val="lowerRoman"/>
      <w:lvlText w:val="%6."/>
      <w:lvlJc w:val="right"/>
      <w:pPr>
        <w:ind w:left="4320" w:hanging="180"/>
      </w:pPr>
    </w:lvl>
    <w:lvl w:ilvl="6" w:tplc="76228B36" w:tentative="1">
      <w:start w:val="1"/>
      <w:numFmt w:val="decimal"/>
      <w:lvlText w:val="%7."/>
      <w:lvlJc w:val="left"/>
      <w:pPr>
        <w:ind w:left="5040" w:hanging="360"/>
      </w:pPr>
    </w:lvl>
    <w:lvl w:ilvl="7" w:tplc="1ED2AAEC" w:tentative="1">
      <w:start w:val="1"/>
      <w:numFmt w:val="lowerLetter"/>
      <w:lvlText w:val="%8."/>
      <w:lvlJc w:val="left"/>
      <w:pPr>
        <w:ind w:left="5760" w:hanging="360"/>
      </w:pPr>
    </w:lvl>
    <w:lvl w:ilvl="8" w:tplc="98AA44FE" w:tentative="1">
      <w:start w:val="1"/>
      <w:numFmt w:val="lowerRoman"/>
      <w:lvlText w:val="%9."/>
      <w:lvlJc w:val="right"/>
      <w:pPr>
        <w:ind w:left="6480" w:hanging="180"/>
      </w:pPr>
    </w:lvl>
  </w:abstractNum>
  <w:abstractNum w:abstractNumId="22">
    <w:nsid w:val="2BFD462D"/>
    <w:multiLevelType w:val="hybridMultilevel"/>
    <w:tmpl w:val="01600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DB3725F"/>
    <w:multiLevelType w:val="hybridMultilevel"/>
    <w:tmpl w:val="BC7A047E"/>
    <w:lvl w:ilvl="0" w:tplc="8B2CAD38">
      <w:start w:val="1"/>
      <w:numFmt w:val="decimal"/>
      <w:lvlText w:val="2.%1."/>
      <w:lvlJc w:val="left"/>
      <w:pPr>
        <w:ind w:left="450" w:hanging="360"/>
      </w:pPr>
      <w:rPr>
        <w:rFonts w:ascii="Times New Roman" w:hAnsi="Times New Roman" w:cs="Times New Roman" w:hint="default"/>
        <w:b w:val="0"/>
        <w:caps w:val="0"/>
        <w:strike w:val="0"/>
        <w:dstrike w:val="0"/>
        <w:vanish w:val="0"/>
        <w:color w:val="000000"/>
        <w:sz w:val="22"/>
        <w:szCs w:val="22"/>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2F520C31"/>
    <w:multiLevelType w:val="hybridMultilevel"/>
    <w:tmpl w:val="B17C5B4A"/>
    <w:lvl w:ilvl="0" w:tplc="77C8D5D4">
      <w:start w:val="1"/>
      <w:numFmt w:val="decimal"/>
      <w:lvlText w:val="1.%1."/>
      <w:lvlJc w:val="left"/>
      <w:pPr>
        <w:ind w:left="360" w:hanging="360"/>
      </w:pPr>
      <w:rPr>
        <w:rFonts w:ascii="Times New Roman" w:hAnsi="Times New Roman" w:cs="Times New Roman" w:hint="default"/>
        <w:b w:val="0"/>
        <w:sz w:val="2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2FF21CBF"/>
    <w:multiLevelType w:val="hybridMultilevel"/>
    <w:tmpl w:val="F3824A18"/>
    <w:lvl w:ilvl="0" w:tplc="B970B3A2">
      <w:start w:val="5"/>
      <w:numFmt w:val="decimal"/>
      <w:lvlText w:val="5.%1."/>
      <w:lvlJc w:val="left"/>
      <w:pPr>
        <w:tabs>
          <w:tab w:val="num" w:pos="-990"/>
        </w:tabs>
        <w:ind w:left="0" w:firstLine="0"/>
      </w:pPr>
      <w:rPr>
        <w:rFonts w:ascii="Times New Roman" w:hAnsi="Times New Roman" w:hint="default"/>
        <w:b w:val="0"/>
        <w:i w:val="0"/>
        <w:caps w:val="0"/>
        <w:strike w:val="0"/>
        <w:dstrike w:val="0"/>
        <w:outline w:val="0"/>
        <w:shadow w:val="0"/>
        <w:emboss w:val="0"/>
        <w:imprint w:val="0"/>
        <w:vanish w:val="0"/>
        <w:color w:val="000000"/>
        <w:sz w:val="22"/>
        <w:szCs w:val="22"/>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5DC692F"/>
    <w:multiLevelType w:val="hybridMultilevel"/>
    <w:tmpl w:val="D6B0A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B6251BD"/>
    <w:multiLevelType w:val="hybridMultilevel"/>
    <w:tmpl w:val="68060D0A"/>
    <w:lvl w:ilvl="0" w:tplc="C450B90E">
      <w:start w:val="1"/>
      <w:numFmt w:val="bullet"/>
      <w:pStyle w:val="WPtablebullet"/>
      <w:lvlText w:val=""/>
      <w:lvlJc w:val="left"/>
      <w:pPr>
        <w:ind w:left="720" w:hanging="360"/>
      </w:pPr>
      <w:rPr>
        <w:rFonts w:ascii="Symbol" w:hAnsi="Symbol" w:hint="default"/>
      </w:rPr>
    </w:lvl>
    <w:lvl w:ilvl="1" w:tplc="C450B90E" w:tentative="1">
      <w:start w:val="1"/>
      <w:numFmt w:val="bullet"/>
      <w:lvlText w:val="o"/>
      <w:lvlJc w:val="left"/>
      <w:pPr>
        <w:ind w:left="1440" w:hanging="360"/>
      </w:pPr>
      <w:rPr>
        <w:rFonts w:ascii="Courier New" w:hAnsi="Courier New" w:cs="Symbol"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Symbol"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Symbol" w:hint="default"/>
      </w:rPr>
    </w:lvl>
    <w:lvl w:ilvl="8" w:tplc="0409001B" w:tentative="1">
      <w:start w:val="1"/>
      <w:numFmt w:val="bullet"/>
      <w:lvlText w:val=""/>
      <w:lvlJc w:val="left"/>
      <w:pPr>
        <w:ind w:left="6480" w:hanging="360"/>
      </w:pPr>
      <w:rPr>
        <w:rFonts w:ascii="Wingdings" w:hAnsi="Wingdings" w:hint="default"/>
      </w:rPr>
    </w:lvl>
  </w:abstractNum>
  <w:abstractNum w:abstractNumId="28">
    <w:nsid w:val="3D0D51D9"/>
    <w:multiLevelType w:val="hybridMultilevel"/>
    <w:tmpl w:val="61F429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33A44B5"/>
    <w:multiLevelType w:val="hybridMultilevel"/>
    <w:tmpl w:val="13E21102"/>
    <w:lvl w:ilvl="0" w:tplc="04090001">
      <w:start w:val="1"/>
      <w:numFmt w:val="bullet"/>
      <w:lvlText w:val=""/>
      <w:lvlJc w:val="left"/>
      <w:pPr>
        <w:ind w:left="2520" w:hanging="360"/>
      </w:pPr>
      <w:rPr>
        <w:rFonts w:ascii="Symbol" w:hAnsi="Symbol" w:hint="default"/>
        <w:b w:val="0"/>
        <w:caps w:val="0"/>
        <w:strike w:val="0"/>
        <w:dstrike w:val="0"/>
        <w:vanish w:val="0"/>
        <w:color w:val="000000"/>
        <w:sz w:val="22"/>
        <w:szCs w:val="22"/>
        <w:vertAlign w:val="baseline"/>
      </w:rPr>
    </w:lvl>
    <w:lvl w:ilvl="1" w:tplc="D0DADC42">
      <w:start w:val="1"/>
      <w:numFmt w:val="bullet"/>
      <w:pStyle w:val="Bullet"/>
      <w:lvlText w:val=""/>
      <w:lvlJc w:val="left"/>
      <w:pPr>
        <w:tabs>
          <w:tab w:val="num" w:pos="3600"/>
        </w:tabs>
        <w:ind w:left="3600" w:hanging="360"/>
      </w:pPr>
      <w:rPr>
        <w:rFonts w:ascii="Symbol" w:hAnsi="Symbol" w:hint="default"/>
        <w:b w:val="0"/>
        <w:caps w:val="0"/>
        <w:strike w:val="0"/>
        <w:dstrike w:val="0"/>
        <w:vanish w:val="0"/>
        <w:color w:val="000000"/>
        <w:sz w:val="22"/>
        <w:szCs w:val="22"/>
        <w:vertAlign w:val="baseline"/>
      </w:r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0">
    <w:nsid w:val="449F461C"/>
    <w:multiLevelType w:val="hybridMultilevel"/>
    <w:tmpl w:val="2FA676E4"/>
    <w:lvl w:ilvl="0" w:tplc="9946AB06">
      <w:start w:val="1"/>
      <w:numFmt w:val="lowerRoman"/>
      <w:lvlText w:val="%1."/>
      <w:lvlJc w:val="left"/>
      <w:pPr>
        <w:ind w:left="1080" w:hanging="72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97C57EA"/>
    <w:multiLevelType w:val="hybridMultilevel"/>
    <w:tmpl w:val="ECA65536"/>
    <w:lvl w:ilvl="0" w:tplc="04090013">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4CBB6452"/>
    <w:multiLevelType w:val="hybridMultilevel"/>
    <w:tmpl w:val="ECA65536"/>
    <w:lvl w:ilvl="0" w:tplc="04090013">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4EC23F7C"/>
    <w:multiLevelType w:val="hybridMultilevel"/>
    <w:tmpl w:val="87C2C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15E3A98"/>
    <w:multiLevelType w:val="hybridMultilevel"/>
    <w:tmpl w:val="17B0243A"/>
    <w:lvl w:ilvl="0" w:tplc="04090001">
      <w:start w:val="1"/>
      <w:numFmt w:val="bullet"/>
      <w:lvlText w:val=""/>
      <w:lvlJc w:val="left"/>
      <w:pPr>
        <w:ind w:left="360" w:hanging="360"/>
      </w:pPr>
      <w:rPr>
        <w:rFonts w:ascii="Symbol" w:hAnsi="Symbol" w:hint="default"/>
        <w:b w:val="0"/>
        <w:sz w:val="22"/>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5B7310FA"/>
    <w:multiLevelType w:val="hybridMultilevel"/>
    <w:tmpl w:val="F6F851E0"/>
    <w:lvl w:ilvl="0" w:tplc="911C6EA8">
      <w:start w:val="1"/>
      <w:numFmt w:val="bullet"/>
      <w:pStyle w:val="TableFrenchbullet"/>
      <w:lvlText w:val=""/>
      <w:lvlJc w:val="left"/>
      <w:pPr>
        <w:tabs>
          <w:tab w:val="num" w:pos="1080"/>
        </w:tabs>
        <w:ind w:left="1080" w:hanging="360"/>
      </w:pPr>
      <w:rPr>
        <w:rFonts w:ascii="Symbol" w:hAnsi="Symbol" w:hint="default"/>
        <w:b w:val="0"/>
        <w:sz w:val="22"/>
        <w:szCs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nsid w:val="5CA564F4"/>
    <w:multiLevelType w:val="hybridMultilevel"/>
    <w:tmpl w:val="FE8843C8"/>
    <w:lvl w:ilvl="0" w:tplc="55A4F598">
      <w:start w:val="1"/>
      <w:numFmt w:val="decimal"/>
      <w:lvlText w:val="4.%1."/>
      <w:lvlJc w:val="left"/>
      <w:pPr>
        <w:tabs>
          <w:tab w:val="num" w:pos="0"/>
        </w:tabs>
        <w:ind w:left="0" w:firstLine="0"/>
      </w:pPr>
      <w:rPr>
        <w:rFonts w:ascii="Times New Roman" w:hAnsi="Times New Roman" w:hint="default"/>
        <w:b w:val="0"/>
        <w:i w:val="0"/>
        <w:caps w:val="0"/>
        <w:strike w:val="0"/>
        <w:dstrike w:val="0"/>
        <w:vanish w:val="0"/>
        <w:color w:val="000000"/>
        <w:sz w:val="22"/>
        <w:szCs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CDF0E21"/>
    <w:multiLevelType w:val="hybridMultilevel"/>
    <w:tmpl w:val="CAD854FE"/>
    <w:lvl w:ilvl="0" w:tplc="FFBEB48A">
      <w:start w:val="3"/>
      <w:numFmt w:val="bullet"/>
      <w:pStyle w:val="Heading5"/>
      <w:lvlText w:val="-"/>
      <w:lvlJc w:val="left"/>
      <w:pPr>
        <w:ind w:left="1080" w:hanging="360"/>
      </w:pPr>
      <w:rPr>
        <w:rFonts w:ascii="Times New Roman" w:eastAsia="Times New Roman" w:hAnsi="Times New Roman" w:cs="Times New Roman"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5EE53968"/>
    <w:multiLevelType w:val="multilevel"/>
    <w:tmpl w:val="F216F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9FA5827"/>
    <w:multiLevelType w:val="hybridMultilevel"/>
    <w:tmpl w:val="112C3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9FD5951"/>
    <w:multiLevelType w:val="hybridMultilevel"/>
    <w:tmpl w:val="CD801EC2"/>
    <w:lvl w:ilvl="0" w:tplc="0409000F">
      <w:start w:val="1"/>
      <w:numFmt w:val="bullet"/>
      <w:lvlText w:val=""/>
      <w:lvlJc w:val="left"/>
      <w:pPr>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6A021ADA"/>
    <w:multiLevelType w:val="hybridMultilevel"/>
    <w:tmpl w:val="5DBA0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B7E06F9"/>
    <w:multiLevelType w:val="hybridMultilevel"/>
    <w:tmpl w:val="EAA678FC"/>
    <w:lvl w:ilvl="0" w:tplc="04090001">
      <w:start w:val="1"/>
      <w:numFmt w:val="bullet"/>
      <w:lvlText w:val=""/>
      <w:lvlJc w:val="left"/>
      <w:pPr>
        <w:ind w:left="907" w:hanging="360"/>
      </w:pPr>
      <w:rPr>
        <w:rFonts w:ascii="Symbol" w:hAnsi="Symbol" w:hint="default"/>
      </w:rPr>
    </w:lvl>
    <w:lvl w:ilvl="1" w:tplc="04090019">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43">
    <w:nsid w:val="6EB6199D"/>
    <w:multiLevelType w:val="hybridMultilevel"/>
    <w:tmpl w:val="52446432"/>
    <w:lvl w:ilvl="0" w:tplc="3FA88F9E">
      <w:start w:val="1"/>
      <w:numFmt w:val="bullet"/>
      <w:lvlText w:val=""/>
      <w:lvlJc w:val="left"/>
      <w:pPr>
        <w:ind w:left="360" w:hanging="360"/>
      </w:pPr>
      <w:rPr>
        <w:rFonts w:ascii="Symbol" w:hAnsi="Symbol" w:hint="default"/>
      </w:rPr>
    </w:lvl>
    <w:lvl w:ilvl="1" w:tplc="3A286604">
      <w:start w:val="1"/>
      <w:numFmt w:val="bullet"/>
      <w:lvlText w:val="o"/>
      <w:lvlJc w:val="left"/>
      <w:pPr>
        <w:ind w:left="1080" w:hanging="360"/>
      </w:pPr>
      <w:rPr>
        <w:rFonts w:ascii="Courier New" w:hAnsi="Courier New" w:cs="Courier New" w:hint="default"/>
      </w:rPr>
    </w:lvl>
    <w:lvl w:ilvl="2" w:tplc="02CE17F2">
      <w:start w:val="1"/>
      <w:numFmt w:val="decimal"/>
      <w:lvlText w:val="%3."/>
      <w:lvlJc w:val="left"/>
      <w:pPr>
        <w:tabs>
          <w:tab w:val="num" w:pos="2160"/>
        </w:tabs>
        <w:ind w:left="2160" w:hanging="360"/>
      </w:pPr>
    </w:lvl>
    <w:lvl w:ilvl="3" w:tplc="FF307CAE">
      <w:start w:val="1"/>
      <w:numFmt w:val="decimal"/>
      <w:lvlText w:val="%4."/>
      <w:lvlJc w:val="left"/>
      <w:pPr>
        <w:tabs>
          <w:tab w:val="num" w:pos="2880"/>
        </w:tabs>
        <w:ind w:left="2880" w:hanging="360"/>
      </w:pPr>
    </w:lvl>
    <w:lvl w:ilvl="4" w:tplc="A5460AFA">
      <w:start w:val="1"/>
      <w:numFmt w:val="decimal"/>
      <w:lvlText w:val="%5."/>
      <w:lvlJc w:val="left"/>
      <w:pPr>
        <w:tabs>
          <w:tab w:val="num" w:pos="3600"/>
        </w:tabs>
        <w:ind w:left="3600" w:hanging="360"/>
      </w:pPr>
    </w:lvl>
    <w:lvl w:ilvl="5" w:tplc="882A340C">
      <w:start w:val="1"/>
      <w:numFmt w:val="decimal"/>
      <w:lvlText w:val="%6."/>
      <w:lvlJc w:val="left"/>
      <w:pPr>
        <w:tabs>
          <w:tab w:val="num" w:pos="4320"/>
        </w:tabs>
        <w:ind w:left="4320" w:hanging="360"/>
      </w:pPr>
    </w:lvl>
    <w:lvl w:ilvl="6" w:tplc="FE9EBD7E">
      <w:start w:val="1"/>
      <w:numFmt w:val="decimal"/>
      <w:lvlText w:val="%7."/>
      <w:lvlJc w:val="left"/>
      <w:pPr>
        <w:tabs>
          <w:tab w:val="num" w:pos="5040"/>
        </w:tabs>
        <w:ind w:left="5040" w:hanging="360"/>
      </w:pPr>
    </w:lvl>
    <w:lvl w:ilvl="7" w:tplc="0E10D62E">
      <w:start w:val="1"/>
      <w:numFmt w:val="decimal"/>
      <w:lvlText w:val="%8."/>
      <w:lvlJc w:val="left"/>
      <w:pPr>
        <w:tabs>
          <w:tab w:val="num" w:pos="5760"/>
        </w:tabs>
        <w:ind w:left="5760" w:hanging="360"/>
      </w:pPr>
    </w:lvl>
    <w:lvl w:ilvl="8" w:tplc="22B6FCF8">
      <w:start w:val="1"/>
      <w:numFmt w:val="decimal"/>
      <w:lvlText w:val="%9."/>
      <w:lvlJc w:val="left"/>
      <w:pPr>
        <w:tabs>
          <w:tab w:val="num" w:pos="6480"/>
        </w:tabs>
        <w:ind w:left="6480" w:hanging="360"/>
      </w:pPr>
    </w:lvl>
  </w:abstractNum>
  <w:abstractNum w:abstractNumId="44">
    <w:nsid w:val="73376468"/>
    <w:multiLevelType w:val="hybridMultilevel"/>
    <w:tmpl w:val="7BA04DB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5">
    <w:nsid w:val="74982C1A"/>
    <w:multiLevelType w:val="hybridMultilevel"/>
    <w:tmpl w:val="96084480"/>
    <w:lvl w:ilvl="0" w:tplc="0F9C4312">
      <w:start w:val="1"/>
      <w:numFmt w:val="decimal"/>
      <w:lvlText w:val="%1."/>
      <w:lvlJc w:val="left"/>
      <w:pPr>
        <w:tabs>
          <w:tab w:val="num" w:pos="0"/>
        </w:tabs>
        <w:ind w:left="0" w:firstLine="0"/>
      </w:pPr>
      <w:rPr>
        <w:rFonts w:hint="default"/>
        <w:b w:val="0"/>
        <w:i w:val="0"/>
        <w:caps w:val="0"/>
        <w:strike w:val="0"/>
        <w:dstrike w:val="0"/>
        <w:vanish w:val="0"/>
        <w:color w:val="000000"/>
        <w:sz w:val="22"/>
        <w:szCs w:val="22"/>
        <w:vertAlign w:val="baseline"/>
      </w:rPr>
    </w:lvl>
    <w:lvl w:ilvl="1" w:tplc="4DA2B26E">
      <w:start w:val="17"/>
      <w:numFmt w:val="decimal"/>
      <w:pStyle w:val="Numberedtextparagraphs"/>
      <w:lvlText w:val="%2."/>
      <w:lvlJc w:val="left"/>
      <w:pPr>
        <w:tabs>
          <w:tab w:val="num" w:pos="0"/>
        </w:tabs>
        <w:ind w:left="0" w:firstLine="0"/>
      </w:pPr>
      <w:rPr>
        <w:rFonts w:hint="default"/>
        <w:b w:val="0"/>
        <w:i w:val="0"/>
        <w:caps w:val="0"/>
        <w:strike w:val="0"/>
        <w:dstrike w:val="0"/>
        <w:vanish w:val="0"/>
        <w:color w:val="000000"/>
        <w:sz w:val="22"/>
        <w:szCs w:val="22"/>
        <w:vertAlign w:val="baseline"/>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755047AB"/>
    <w:multiLevelType w:val="hybridMultilevel"/>
    <w:tmpl w:val="ECA65536"/>
    <w:lvl w:ilvl="0" w:tplc="04090013">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nsid w:val="78C1462B"/>
    <w:multiLevelType w:val="hybridMultilevel"/>
    <w:tmpl w:val="5E3CBED2"/>
    <w:lvl w:ilvl="0" w:tplc="5F40ADCA">
      <w:start w:val="1"/>
      <w:numFmt w:val="bullet"/>
      <w:lvlText w:val=""/>
      <w:lvlJc w:val="left"/>
      <w:pPr>
        <w:ind w:left="720" w:hanging="360"/>
      </w:pPr>
      <w:rPr>
        <w:rFonts w:ascii="Symbol" w:hAnsi="Symbol" w:hint="default"/>
      </w:rPr>
    </w:lvl>
    <w:lvl w:ilvl="1" w:tplc="91142340">
      <w:start w:val="1"/>
      <w:numFmt w:val="decimal"/>
      <w:lvlText w:val="%2."/>
      <w:lvlJc w:val="left"/>
      <w:pPr>
        <w:tabs>
          <w:tab w:val="num" w:pos="1440"/>
        </w:tabs>
        <w:ind w:left="1440" w:hanging="360"/>
      </w:pPr>
    </w:lvl>
    <w:lvl w:ilvl="2" w:tplc="A78876B2">
      <w:start w:val="1"/>
      <w:numFmt w:val="decimal"/>
      <w:lvlText w:val="%3."/>
      <w:lvlJc w:val="left"/>
      <w:pPr>
        <w:tabs>
          <w:tab w:val="num" w:pos="2160"/>
        </w:tabs>
        <w:ind w:left="2160" w:hanging="360"/>
      </w:pPr>
    </w:lvl>
    <w:lvl w:ilvl="3" w:tplc="19845D48">
      <w:start w:val="1"/>
      <w:numFmt w:val="decimal"/>
      <w:lvlText w:val="%4."/>
      <w:lvlJc w:val="left"/>
      <w:pPr>
        <w:tabs>
          <w:tab w:val="num" w:pos="2880"/>
        </w:tabs>
        <w:ind w:left="2880" w:hanging="360"/>
      </w:pPr>
    </w:lvl>
    <w:lvl w:ilvl="4" w:tplc="2A043846">
      <w:start w:val="1"/>
      <w:numFmt w:val="decimal"/>
      <w:lvlText w:val="%5."/>
      <w:lvlJc w:val="left"/>
      <w:pPr>
        <w:tabs>
          <w:tab w:val="num" w:pos="3600"/>
        </w:tabs>
        <w:ind w:left="3600" w:hanging="360"/>
      </w:pPr>
    </w:lvl>
    <w:lvl w:ilvl="5" w:tplc="3E886510">
      <w:start w:val="1"/>
      <w:numFmt w:val="decimal"/>
      <w:lvlText w:val="%6."/>
      <w:lvlJc w:val="left"/>
      <w:pPr>
        <w:tabs>
          <w:tab w:val="num" w:pos="4320"/>
        </w:tabs>
        <w:ind w:left="4320" w:hanging="360"/>
      </w:pPr>
    </w:lvl>
    <w:lvl w:ilvl="6" w:tplc="8CA4F550">
      <w:start w:val="1"/>
      <w:numFmt w:val="decimal"/>
      <w:lvlText w:val="%7."/>
      <w:lvlJc w:val="left"/>
      <w:pPr>
        <w:tabs>
          <w:tab w:val="num" w:pos="5040"/>
        </w:tabs>
        <w:ind w:left="5040" w:hanging="360"/>
      </w:pPr>
    </w:lvl>
    <w:lvl w:ilvl="7" w:tplc="BA9C9D3C">
      <w:start w:val="1"/>
      <w:numFmt w:val="decimal"/>
      <w:lvlText w:val="%8."/>
      <w:lvlJc w:val="left"/>
      <w:pPr>
        <w:tabs>
          <w:tab w:val="num" w:pos="5760"/>
        </w:tabs>
        <w:ind w:left="5760" w:hanging="360"/>
      </w:pPr>
    </w:lvl>
    <w:lvl w:ilvl="8" w:tplc="86F02AB2">
      <w:start w:val="1"/>
      <w:numFmt w:val="decimal"/>
      <w:lvlText w:val="%9."/>
      <w:lvlJc w:val="left"/>
      <w:pPr>
        <w:tabs>
          <w:tab w:val="num" w:pos="6480"/>
        </w:tabs>
        <w:ind w:left="6480" w:hanging="360"/>
      </w:pPr>
    </w:lvl>
  </w:abstractNum>
  <w:abstractNum w:abstractNumId="48">
    <w:nsid w:val="7C910C69"/>
    <w:multiLevelType w:val="hybridMultilevel"/>
    <w:tmpl w:val="9498F96E"/>
    <w:lvl w:ilvl="0" w:tplc="A022B51E">
      <w:start w:val="1"/>
      <w:numFmt w:val="decimal"/>
      <w:lvlText w:val="3.%1."/>
      <w:lvlJc w:val="left"/>
      <w:pPr>
        <w:tabs>
          <w:tab w:val="num" w:pos="0"/>
        </w:tabs>
        <w:ind w:left="0" w:firstLine="0"/>
      </w:pPr>
      <w:rPr>
        <w:rFonts w:ascii="Times New Roman" w:hAnsi="Times New Roman" w:cs="Times New Roman" w:hint="default"/>
        <w:b w:val="0"/>
        <w:caps w:val="0"/>
        <w:strike w:val="0"/>
        <w:dstrike w:val="0"/>
        <w:vanish w:val="0"/>
        <w:color w:val="auto"/>
        <w:sz w:val="22"/>
        <w:szCs w:val="22"/>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E293A3C"/>
    <w:multiLevelType w:val="hybridMultilevel"/>
    <w:tmpl w:val="EDDE2546"/>
    <w:lvl w:ilvl="0" w:tplc="3B9C2CB8">
      <w:start w:val="6"/>
      <w:numFmt w:val="decimal"/>
      <w:lvlText w:val="5.%1."/>
      <w:lvlJc w:val="left"/>
      <w:pPr>
        <w:tabs>
          <w:tab w:val="num" w:pos="0"/>
        </w:tabs>
        <w:ind w:left="0" w:firstLine="0"/>
      </w:pPr>
      <w:rPr>
        <w:rFonts w:ascii="Times New Roman" w:hAnsi="Times New Roman" w:hint="default"/>
        <w:b w:val="0"/>
        <w:i w:val="0"/>
        <w:caps w:val="0"/>
        <w:strike w:val="0"/>
        <w:dstrike w:val="0"/>
        <w:vanish w:val="0"/>
        <w:color w:val="000000"/>
        <w:sz w:val="22"/>
        <w:szCs w:val="22"/>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27"/>
  </w:num>
  <w:num w:numId="3">
    <w:abstractNumId w:val="17"/>
  </w:num>
  <w:num w:numId="4">
    <w:abstractNumId w:val="19"/>
  </w:num>
  <w:num w:numId="5">
    <w:abstractNumId w:val="38"/>
  </w:num>
  <w:num w:numId="6">
    <w:abstractNumId w:val="12"/>
  </w:num>
  <w:num w:numId="7">
    <w:abstractNumId w:val="43"/>
  </w:num>
  <w:num w:numId="8">
    <w:abstractNumId w:val="40"/>
  </w:num>
  <w:num w:numId="9">
    <w:abstractNumId w:val="11"/>
  </w:num>
  <w:num w:numId="10">
    <w:abstractNumId w:val="23"/>
  </w:num>
  <w:num w:numId="11">
    <w:abstractNumId w:val="32"/>
  </w:num>
  <w:num w:numId="12">
    <w:abstractNumId w:val="13"/>
  </w:num>
  <w:num w:numId="13">
    <w:abstractNumId w:val="28"/>
  </w:num>
  <w:num w:numId="14">
    <w:abstractNumId w:val="26"/>
  </w:num>
  <w:num w:numId="15">
    <w:abstractNumId w:val="16"/>
  </w:num>
  <w:num w:numId="16">
    <w:abstractNumId w:val="46"/>
  </w:num>
  <w:num w:numId="17">
    <w:abstractNumId w:val="14"/>
  </w:num>
  <w:num w:numId="18">
    <w:abstractNumId w:val="31"/>
  </w:num>
  <w:num w:numId="19">
    <w:abstractNumId w:val="0"/>
  </w:num>
  <w:num w:numId="20">
    <w:abstractNumId w:val="20"/>
  </w:num>
  <w:num w:numId="21">
    <w:abstractNumId w:val="18"/>
  </w:num>
  <w:num w:numId="22">
    <w:abstractNumId w:val="41"/>
  </w:num>
  <w:num w:numId="23">
    <w:abstractNumId w:val="24"/>
  </w:num>
  <w:num w:numId="24">
    <w:abstractNumId w:val="8"/>
  </w:num>
  <w:num w:numId="25">
    <w:abstractNumId w:val="39"/>
  </w:num>
  <w:num w:numId="26">
    <w:abstractNumId w:val="36"/>
  </w:num>
  <w:num w:numId="27">
    <w:abstractNumId w:val="45"/>
  </w:num>
  <w:num w:numId="28">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3"/>
  </w:num>
  <w:num w:numId="30">
    <w:abstractNumId w:val="42"/>
  </w:num>
  <w:num w:numId="31">
    <w:abstractNumId w:val="15"/>
  </w:num>
  <w:num w:numId="32">
    <w:abstractNumId w:val="48"/>
  </w:num>
  <w:num w:numId="33">
    <w:abstractNumId w:val="8"/>
    <w:lvlOverride w:ilvl="0">
      <w:startOverride w:val="1"/>
    </w:lvlOverride>
  </w:num>
  <w:num w:numId="34">
    <w:abstractNumId w:val="47"/>
  </w:num>
  <w:num w:numId="35">
    <w:abstractNumId w:val="34"/>
  </w:num>
  <w:num w:numId="36">
    <w:abstractNumId w:val="10"/>
  </w:num>
  <w:num w:numId="37">
    <w:abstractNumId w:val="7"/>
  </w:num>
  <w:num w:numId="38">
    <w:abstractNumId w:val="37"/>
  </w:num>
  <w:num w:numId="39">
    <w:abstractNumId w:val="25"/>
  </w:num>
  <w:num w:numId="40">
    <w:abstractNumId w:val="35"/>
  </w:num>
  <w:num w:numId="41">
    <w:abstractNumId w:val="29"/>
  </w:num>
  <w:num w:numId="42">
    <w:abstractNumId w:val="49"/>
  </w:num>
  <w:num w:numId="43">
    <w:abstractNumId w:val="9"/>
  </w:num>
  <w:num w:numId="44">
    <w:abstractNumId w:val="22"/>
  </w:num>
  <w:num w:numId="45">
    <w:abstractNumId w:val="30"/>
  </w:num>
  <w:num w:numId="46">
    <w:abstractNumId w:val="8"/>
    <w:lvlOverride w:ilvl="0">
      <w:startOverride w:val="1"/>
    </w:lvlOverride>
  </w:num>
  <w:num w:numId="47">
    <w:abstractNumId w:val="8"/>
    <w:lvlOverride w:ilvl="0">
      <w:startOverride w:val="1"/>
    </w:lvlOverride>
  </w:num>
  <w:num w:numId="48">
    <w:abstractNumId w:val="8"/>
    <w:lvlOverride w:ilvl="0">
      <w:startOverride w:val="1"/>
    </w:lvlOverride>
  </w:num>
  <w:num w:numId="49">
    <w:abstractNumId w:val="11"/>
    <w:lvlOverride w:ilvl="0">
      <w:startOverride w:val="3"/>
    </w:lvlOverride>
  </w:num>
  <w:num w:numId="50">
    <w:abstractNumId w:val="11"/>
  </w:num>
  <w:num w:numId="51">
    <w:abstractNumId w:val="11"/>
  </w:num>
  <w:num w:numId="52">
    <w:abstractNumId w:val="11"/>
    <w:lvlOverride w:ilvl="0">
      <w:startOverride w:val="5"/>
    </w:lvlOverride>
  </w:num>
  <w:num w:numId="53">
    <w:abstractNumId w:val="8"/>
  </w:num>
  <w:num w:numId="54">
    <w:abstractNumId w:val="11"/>
    <w:lvlOverride w:ilvl="0">
      <w:startOverride w:val="4"/>
    </w:lvlOverride>
  </w:num>
  <w:num w:numId="55">
    <w:abstractNumId w:val="11"/>
    <w:lvlOverride w:ilvl="0">
      <w:startOverride w:val="3"/>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2"/>
  </w:compat>
  <w:rsids>
    <w:rsidRoot w:val="00F025F5"/>
    <w:rsid w:val="00000724"/>
    <w:rsid w:val="000015ED"/>
    <w:rsid w:val="00002263"/>
    <w:rsid w:val="00002493"/>
    <w:rsid w:val="00002A62"/>
    <w:rsid w:val="00002D52"/>
    <w:rsid w:val="000031E9"/>
    <w:rsid w:val="000034C0"/>
    <w:rsid w:val="00004962"/>
    <w:rsid w:val="00004C70"/>
    <w:rsid w:val="0000503A"/>
    <w:rsid w:val="00005421"/>
    <w:rsid w:val="0000556E"/>
    <w:rsid w:val="00005BC8"/>
    <w:rsid w:val="00005DAF"/>
    <w:rsid w:val="000062DC"/>
    <w:rsid w:val="00006670"/>
    <w:rsid w:val="00006CD4"/>
    <w:rsid w:val="000078A3"/>
    <w:rsid w:val="000110CD"/>
    <w:rsid w:val="00011416"/>
    <w:rsid w:val="00011E80"/>
    <w:rsid w:val="000129A1"/>
    <w:rsid w:val="00012A40"/>
    <w:rsid w:val="00012C55"/>
    <w:rsid w:val="00013133"/>
    <w:rsid w:val="0001352C"/>
    <w:rsid w:val="0001453D"/>
    <w:rsid w:val="000145F3"/>
    <w:rsid w:val="00014DB6"/>
    <w:rsid w:val="00015008"/>
    <w:rsid w:val="0001584D"/>
    <w:rsid w:val="0001595F"/>
    <w:rsid w:val="00016746"/>
    <w:rsid w:val="00020F06"/>
    <w:rsid w:val="00021BA9"/>
    <w:rsid w:val="000220B3"/>
    <w:rsid w:val="0002235E"/>
    <w:rsid w:val="0002264E"/>
    <w:rsid w:val="00022802"/>
    <w:rsid w:val="00023C27"/>
    <w:rsid w:val="00024134"/>
    <w:rsid w:val="000253BB"/>
    <w:rsid w:val="00026520"/>
    <w:rsid w:val="00026D71"/>
    <w:rsid w:val="000277DF"/>
    <w:rsid w:val="00030CE0"/>
    <w:rsid w:val="000324F4"/>
    <w:rsid w:val="0003294B"/>
    <w:rsid w:val="00032C68"/>
    <w:rsid w:val="00033A9F"/>
    <w:rsid w:val="00033D5E"/>
    <w:rsid w:val="000349A4"/>
    <w:rsid w:val="00036367"/>
    <w:rsid w:val="00037368"/>
    <w:rsid w:val="00041384"/>
    <w:rsid w:val="000416E4"/>
    <w:rsid w:val="000436AC"/>
    <w:rsid w:val="00043C9A"/>
    <w:rsid w:val="00044CC1"/>
    <w:rsid w:val="0004501B"/>
    <w:rsid w:val="00045077"/>
    <w:rsid w:val="00045515"/>
    <w:rsid w:val="000460E9"/>
    <w:rsid w:val="00046E39"/>
    <w:rsid w:val="000502BC"/>
    <w:rsid w:val="000502CD"/>
    <w:rsid w:val="00050836"/>
    <w:rsid w:val="00050AC2"/>
    <w:rsid w:val="00050F0C"/>
    <w:rsid w:val="00051244"/>
    <w:rsid w:val="0005130D"/>
    <w:rsid w:val="000527B7"/>
    <w:rsid w:val="000532D4"/>
    <w:rsid w:val="000533E6"/>
    <w:rsid w:val="00053C80"/>
    <w:rsid w:val="00054248"/>
    <w:rsid w:val="00054494"/>
    <w:rsid w:val="000549E9"/>
    <w:rsid w:val="00055074"/>
    <w:rsid w:val="00056478"/>
    <w:rsid w:val="0005662E"/>
    <w:rsid w:val="00057E79"/>
    <w:rsid w:val="00060254"/>
    <w:rsid w:val="000602C4"/>
    <w:rsid w:val="000611F3"/>
    <w:rsid w:val="000622EA"/>
    <w:rsid w:val="00063642"/>
    <w:rsid w:val="00063710"/>
    <w:rsid w:val="000649E8"/>
    <w:rsid w:val="00064DF6"/>
    <w:rsid w:val="00064F6E"/>
    <w:rsid w:val="000656CC"/>
    <w:rsid w:val="000678AC"/>
    <w:rsid w:val="00067B32"/>
    <w:rsid w:val="00067D6B"/>
    <w:rsid w:val="00072BA1"/>
    <w:rsid w:val="000735A6"/>
    <w:rsid w:val="00073E33"/>
    <w:rsid w:val="000743A2"/>
    <w:rsid w:val="000746C9"/>
    <w:rsid w:val="00074EA2"/>
    <w:rsid w:val="00074FD1"/>
    <w:rsid w:val="00075BD2"/>
    <w:rsid w:val="00076515"/>
    <w:rsid w:val="00076523"/>
    <w:rsid w:val="00076A16"/>
    <w:rsid w:val="000777C1"/>
    <w:rsid w:val="00077DA4"/>
    <w:rsid w:val="00077F30"/>
    <w:rsid w:val="00080723"/>
    <w:rsid w:val="00081A2F"/>
    <w:rsid w:val="00082150"/>
    <w:rsid w:val="000821A7"/>
    <w:rsid w:val="000825B6"/>
    <w:rsid w:val="00083F9D"/>
    <w:rsid w:val="000840D7"/>
    <w:rsid w:val="000841D8"/>
    <w:rsid w:val="000845EB"/>
    <w:rsid w:val="0008474E"/>
    <w:rsid w:val="000850C4"/>
    <w:rsid w:val="00085D4E"/>
    <w:rsid w:val="00085DD3"/>
    <w:rsid w:val="00085FF6"/>
    <w:rsid w:val="000873DF"/>
    <w:rsid w:val="000875B9"/>
    <w:rsid w:val="000905BB"/>
    <w:rsid w:val="00090CA9"/>
    <w:rsid w:val="00090E61"/>
    <w:rsid w:val="00091040"/>
    <w:rsid w:val="00091434"/>
    <w:rsid w:val="0009166C"/>
    <w:rsid w:val="0009258D"/>
    <w:rsid w:val="00092916"/>
    <w:rsid w:val="00092E8F"/>
    <w:rsid w:val="00092EEF"/>
    <w:rsid w:val="00093D37"/>
    <w:rsid w:val="00094449"/>
    <w:rsid w:val="00094ACE"/>
    <w:rsid w:val="00095905"/>
    <w:rsid w:val="00095982"/>
    <w:rsid w:val="00095AD9"/>
    <w:rsid w:val="00096077"/>
    <w:rsid w:val="00096205"/>
    <w:rsid w:val="000964E8"/>
    <w:rsid w:val="00096A60"/>
    <w:rsid w:val="000A0487"/>
    <w:rsid w:val="000A0B45"/>
    <w:rsid w:val="000A0BB5"/>
    <w:rsid w:val="000A10FC"/>
    <w:rsid w:val="000A19D1"/>
    <w:rsid w:val="000A25CD"/>
    <w:rsid w:val="000A2E5A"/>
    <w:rsid w:val="000A394E"/>
    <w:rsid w:val="000A4A8A"/>
    <w:rsid w:val="000A5D6A"/>
    <w:rsid w:val="000A5DFB"/>
    <w:rsid w:val="000A6BB2"/>
    <w:rsid w:val="000A7E3D"/>
    <w:rsid w:val="000B001A"/>
    <w:rsid w:val="000B09AE"/>
    <w:rsid w:val="000B16F6"/>
    <w:rsid w:val="000B175C"/>
    <w:rsid w:val="000B2B9A"/>
    <w:rsid w:val="000B3026"/>
    <w:rsid w:val="000B3173"/>
    <w:rsid w:val="000B3345"/>
    <w:rsid w:val="000B3514"/>
    <w:rsid w:val="000B45D8"/>
    <w:rsid w:val="000B45DE"/>
    <w:rsid w:val="000B56B5"/>
    <w:rsid w:val="000B5B6B"/>
    <w:rsid w:val="000B5BC9"/>
    <w:rsid w:val="000B6040"/>
    <w:rsid w:val="000B615E"/>
    <w:rsid w:val="000B65DA"/>
    <w:rsid w:val="000B6E12"/>
    <w:rsid w:val="000B72ED"/>
    <w:rsid w:val="000C003D"/>
    <w:rsid w:val="000C1223"/>
    <w:rsid w:val="000C1A7D"/>
    <w:rsid w:val="000C1F5B"/>
    <w:rsid w:val="000C2309"/>
    <w:rsid w:val="000C23E4"/>
    <w:rsid w:val="000C2461"/>
    <w:rsid w:val="000C2867"/>
    <w:rsid w:val="000C2954"/>
    <w:rsid w:val="000C2BCF"/>
    <w:rsid w:val="000C36AD"/>
    <w:rsid w:val="000C3BA2"/>
    <w:rsid w:val="000C4D48"/>
    <w:rsid w:val="000C56F3"/>
    <w:rsid w:val="000C6510"/>
    <w:rsid w:val="000C6915"/>
    <w:rsid w:val="000C6AEE"/>
    <w:rsid w:val="000C7143"/>
    <w:rsid w:val="000C7241"/>
    <w:rsid w:val="000C78A2"/>
    <w:rsid w:val="000C7A27"/>
    <w:rsid w:val="000D0924"/>
    <w:rsid w:val="000D12D9"/>
    <w:rsid w:val="000D13DA"/>
    <w:rsid w:val="000D1A9E"/>
    <w:rsid w:val="000D1ACF"/>
    <w:rsid w:val="000D1D02"/>
    <w:rsid w:val="000D325A"/>
    <w:rsid w:val="000D3709"/>
    <w:rsid w:val="000D3E99"/>
    <w:rsid w:val="000D4841"/>
    <w:rsid w:val="000D4EE6"/>
    <w:rsid w:val="000D5B99"/>
    <w:rsid w:val="000D5E37"/>
    <w:rsid w:val="000D5E39"/>
    <w:rsid w:val="000D777D"/>
    <w:rsid w:val="000D787C"/>
    <w:rsid w:val="000D78BA"/>
    <w:rsid w:val="000E0696"/>
    <w:rsid w:val="000E0CEA"/>
    <w:rsid w:val="000E180E"/>
    <w:rsid w:val="000E1CCD"/>
    <w:rsid w:val="000E214C"/>
    <w:rsid w:val="000E2476"/>
    <w:rsid w:val="000E2857"/>
    <w:rsid w:val="000E2936"/>
    <w:rsid w:val="000E32AD"/>
    <w:rsid w:val="000E48D2"/>
    <w:rsid w:val="000E5578"/>
    <w:rsid w:val="000E5A00"/>
    <w:rsid w:val="000E610D"/>
    <w:rsid w:val="000E6264"/>
    <w:rsid w:val="000E66FA"/>
    <w:rsid w:val="000E6779"/>
    <w:rsid w:val="000E7B63"/>
    <w:rsid w:val="000F1514"/>
    <w:rsid w:val="000F1DF2"/>
    <w:rsid w:val="000F2EB0"/>
    <w:rsid w:val="000F3761"/>
    <w:rsid w:val="000F3AF3"/>
    <w:rsid w:val="000F3C8A"/>
    <w:rsid w:val="000F41AF"/>
    <w:rsid w:val="000F4A1A"/>
    <w:rsid w:val="000F63F6"/>
    <w:rsid w:val="000F6B19"/>
    <w:rsid w:val="001009A3"/>
    <w:rsid w:val="00101086"/>
    <w:rsid w:val="0010118E"/>
    <w:rsid w:val="00101FCC"/>
    <w:rsid w:val="00102656"/>
    <w:rsid w:val="00102CA9"/>
    <w:rsid w:val="001036E7"/>
    <w:rsid w:val="00103A3D"/>
    <w:rsid w:val="00103E8D"/>
    <w:rsid w:val="001050F8"/>
    <w:rsid w:val="001051BA"/>
    <w:rsid w:val="00105329"/>
    <w:rsid w:val="00105BF0"/>
    <w:rsid w:val="0010666B"/>
    <w:rsid w:val="00106705"/>
    <w:rsid w:val="00106DB2"/>
    <w:rsid w:val="001072BE"/>
    <w:rsid w:val="00107C38"/>
    <w:rsid w:val="00111026"/>
    <w:rsid w:val="00111114"/>
    <w:rsid w:val="00111C8D"/>
    <w:rsid w:val="00111F64"/>
    <w:rsid w:val="00112526"/>
    <w:rsid w:val="00112DC6"/>
    <w:rsid w:val="00112FB9"/>
    <w:rsid w:val="0011326A"/>
    <w:rsid w:val="001137B7"/>
    <w:rsid w:val="00113CAB"/>
    <w:rsid w:val="00114844"/>
    <w:rsid w:val="00114A4D"/>
    <w:rsid w:val="001162B9"/>
    <w:rsid w:val="00117936"/>
    <w:rsid w:val="00117F6A"/>
    <w:rsid w:val="00120F1A"/>
    <w:rsid w:val="0012107E"/>
    <w:rsid w:val="00121480"/>
    <w:rsid w:val="001217CD"/>
    <w:rsid w:val="00121AD8"/>
    <w:rsid w:val="00122561"/>
    <w:rsid w:val="001227F1"/>
    <w:rsid w:val="00122CCC"/>
    <w:rsid w:val="00122FC7"/>
    <w:rsid w:val="00123333"/>
    <w:rsid w:val="0012380A"/>
    <w:rsid w:val="00123A49"/>
    <w:rsid w:val="001243F9"/>
    <w:rsid w:val="00125641"/>
    <w:rsid w:val="00125923"/>
    <w:rsid w:val="00125AD4"/>
    <w:rsid w:val="00125CBD"/>
    <w:rsid w:val="00126387"/>
    <w:rsid w:val="00126635"/>
    <w:rsid w:val="001269B2"/>
    <w:rsid w:val="00126A63"/>
    <w:rsid w:val="00126AF6"/>
    <w:rsid w:val="0012740A"/>
    <w:rsid w:val="0012778A"/>
    <w:rsid w:val="00131085"/>
    <w:rsid w:val="00134326"/>
    <w:rsid w:val="0013554C"/>
    <w:rsid w:val="00135D7C"/>
    <w:rsid w:val="00135E74"/>
    <w:rsid w:val="00136918"/>
    <w:rsid w:val="00137374"/>
    <w:rsid w:val="00137EE1"/>
    <w:rsid w:val="001407E7"/>
    <w:rsid w:val="00140C73"/>
    <w:rsid w:val="00141E69"/>
    <w:rsid w:val="00142364"/>
    <w:rsid w:val="001427E3"/>
    <w:rsid w:val="00143E59"/>
    <w:rsid w:val="00143EA8"/>
    <w:rsid w:val="00143F19"/>
    <w:rsid w:val="001444E5"/>
    <w:rsid w:val="00145945"/>
    <w:rsid w:val="00145D61"/>
    <w:rsid w:val="00147D07"/>
    <w:rsid w:val="00150D3F"/>
    <w:rsid w:val="0015155B"/>
    <w:rsid w:val="00151BED"/>
    <w:rsid w:val="00151EBB"/>
    <w:rsid w:val="001520A8"/>
    <w:rsid w:val="0015350F"/>
    <w:rsid w:val="0015391E"/>
    <w:rsid w:val="00153A8B"/>
    <w:rsid w:val="00153B99"/>
    <w:rsid w:val="00153C6B"/>
    <w:rsid w:val="00155B4E"/>
    <w:rsid w:val="00155CAE"/>
    <w:rsid w:val="001561AC"/>
    <w:rsid w:val="00156417"/>
    <w:rsid w:val="0015682E"/>
    <w:rsid w:val="00156FA4"/>
    <w:rsid w:val="00157DDA"/>
    <w:rsid w:val="00157F7D"/>
    <w:rsid w:val="001602DE"/>
    <w:rsid w:val="00161D17"/>
    <w:rsid w:val="001628F3"/>
    <w:rsid w:val="00162A0F"/>
    <w:rsid w:val="00162C68"/>
    <w:rsid w:val="0016394C"/>
    <w:rsid w:val="00164146"/>
    <w:rsid w:val="00164305"/>
    <w:rsid w:val="0016449A"/>
    <w:rsid w:val="0016514A"/>
    <w:rsid w:val="0016514C"/>
    <w:rsid w:val="00165497"/>
    <w:rsid w:val="0016553D"/>
    <w:rsid w:val="0016626B"/>
    <w:rsid w:val="00166281"/>
    <w:rsid w:val="00166A00"/>
    <w:rsid w:val="0016741D"/>
    <w:rsid w:val="001679CB"/>
    <w:rsid w:val="00167CFD"/>
    <w:rsid w:val="00170881"/>
    <w:rsid w:val="00170E3A"/>
    <w:rsid w:val="00171712"/>
    <w:rsid w:val="00172C65"/>
    <w:rsid w:val="00173046"/>
    <w:rsid w:val="00174A3A"/>
    <w:rsid w:val="001751C5"/>
    <w:rsid w:val="0017599B"/>
    <w:rsid w:val="00175C37"/>
    <w:rsid w:val="0017671B"/>
    <w:rsid w:val="00177D36"/>
    <w:rsid w:val="00177F91"/>
    <w:rsid w:val="0018165D"/>
    <w:rsid w:val="00181855"/>
    <w:rsid w:val="001827C6"/>
    <w:rsid w:val="00182CB0"/>
    <w:rsid w:val="00182E61"/>
    <w:rsid w:val="00182E84"/>
    <w:rsid w:val="00183154"/>
    <w:rsid w:val="00183BCB"/>
    <w:rsid w:val="00184225"/>
    <w:rsid w:val="00184326"/>
    <w:rsid w:val="00184E3F"/>
    <w:rsid w:val="00184FD7"/>
    <w:rsid w:val="00185285"/>
    <w:rsid w:val="00185A98"/>
    <w:rsid w:val="00185EA6"/>
    <w:rsid w:val="001868C0"/>
    <w:rsid w:val="00187538"/>
    <w:rsid w:val="001905BA"/>
    <w:rsid w:val="001907C5"/>
    <w:rsid w:val="00190A3E"/>
    <w:rsid w:val="001916B8"/>
    <w:rsid w:val="00193AB3"/>
    <w:rsid w:val="00196370"/>
    <w:rsid w:val="001968C9"/>
    <w:rsid w:val="00197C75"/>
    <w:rsid w:val="00197FF1"/>
    <w:rsid w:val="001A220A"/>
    <w:rsid w:val="001A3041"/>
    <w:rsid w:val="001A4799"/>
    <w:rsid w:val="001A5E12"/>
    <w:rsid w:val="001A6524"/>
    <w:rsid w:val="001A6A75"/>
    <w:rsid w:val="001A7546"/>
    <w:rsid w:val="001A760D"/>
    <w:rsid w:val="001A7FF2"/>
    <w:rsid w:val="001B0065"/>
    <w:rsid w:val="001B01E1"/>
    <w:rsid w:val="001B03BC"/>
    <w:rsid w:val="001B04A8"/>
    <w:rsid w:val="001B0544"/>
    <w:rsid w:val="001B0764"/>
    <w:rsid w:val="001B0A1B"/>
    <w:rsid w:val="001B0DB3"/>
    <w:rsid w:val="001B2614"/>
    <w:rsid w:val="001B2689"/>
    <w:rsid w:val="001B2800"/>
    <w:rsid w:val="001B2D0B"/>
    <w:rsid w:val="001B2F03"/>
    <w:rsid w:val="001B3236"/>
    <w:rsid w:val="001B35FC"/>
    <w:rsid w:val="001B3946"/>
    <w:rsid w:val="001B3B7E"/>
    <w:rsid w:val="001B40F7"/>
    <w:rsid w:val="001B4382"/>
    <w:rsid w:val="001B48FD"/>
    <w:rsid w:val="001B5768"/>
    <w:rsid w:val="001B5C0E"/>
    <w:rsid w:val="001B5D13"/>
    <w:rsid w:val="001B7573"/>
    <w:rsid w:val="001B7836"/>
    <w:rsid w:val="001B7AA3"/>
    <w:rsid w:val="001B7B67"/>
    <w:rsid w:val="001B7BAC"/>
    <w:rsid w:val="001B7C6E"/>
    <w:rsid w:val="001B7D29"/>
    <w:rsid w:val="001C201F"/>
    <w:rsid w:val="001C229A"/>
    <w:rsid w:val="001C2476"/>
    <w:rsid w:val="001C2B7B"/>
    <w:rsid w:val="001C2C32"/>
    <w:rsid w:val="001C2D7C"/>
    <w:rsid w:val="001C3F66"/>
    <w:rsid w:val="001C4477"/>
    <w:rsid w:val="001C469A"/>
    <w:rsid w:val="001C4CF5"/>
    <w:rsid w:val="001C5547"/>
    <w:rsid w:val="001C6303"/>
    <w:rsid w:val="001C6B21"/>
    <w:rsid w:val="001C6B54"/>
    <w:rsid w:val="001D00D7"/>
    <w:rsid w:val="001D05F7"/>
    <w:rsid w:val="001D083C"/>
    <w:rsid w:val="001D14B2"/>
    <w:rsid w:val="001D1551"/>
    <w:rsid w:val="001D19F1"/>
    <w:rsid w:val="001D1B2F"/>
    <w:rsid w:val="001D1D54"/>
    <w:rsid w:val="001D3082"/>
    <w:rsid w:val="001D4732"/>
    <w:rsid w:val="001D4963"/>
    <w:rsid w:val="001D4DB4"/>
    <w:rsid w:val="001D50E5"/>
    <w:rsid w:val="001D5320"/>
    <w:rsid w:val="001D591D"/>
    <w:rsid w:val="001D7C0A"/>
    <w:rsid w:val="001D7D5C"/>
    <w:rsid w:val="001E0162"/>
    <w:rsid w:val="001E14FE"/>
    <w:rsid w:val="001E16B5"/>
    <w:rsid w:val="001E1BFA"/>
    <w:rsid w:val="001E1E0B"/>
    <w:rsid w:val="001E27FF"/>
    <w:rsid w:val="001E2F0C"/>
    <w:rsid w:val="001E35A7"/>
    <w:rsid w:val="001E404D"/>
    <w:rsid w:val="001E4265"/>
    <w:rsid w:val="001E76FC"/>
    <w:rsid w:val="001F00A1"/>
    <w:rsid w:val="001F099F"/>
    <w:rsid w:val="001F1F39"/>
    <w:rsid w:val="001F2944"/>
    <w:rsid w:val="001F3170"/>
    <w:rsid w:val="001F3366"/>
    <w:rsid w:val="001F458E"/>
    <w:rsid w:val="001F4F69"/>
    <w:rsid w:val="001F58D8"/>
    <w:rsid w:val="001F6043"/>
    <w:rsid w:val="001F6D51"/>
    <w:rsid w:val="001F7336"/>
    <w:rsid w:val="002009F5"/>
    <w:rsid w:val="002011AD"/>
    <w:rsid w:val="00201327"/>
    <w:rsid w:val="00201B7D"/>
    <w:rsid w:val="002028C3"/>
    <w:rsid w:val="00203AA2"/>
    <w:rsid w:val="0020415B"/>
    <w:rsid w:val="0020419E"/>
    <w:rsid w:val="00204974"/>
    <w:rsid w:val="002061C7"/>
    <w:rsid w:val="00206A1A"/>
    <w:rsid w:val="0020720D"/>
    <w:rsid w:val="002073B6"/>
    <w:rsid w:val="002076C9"/>
    <w:rsid w:val="002076EF"/>
    <w:rsid w:val="00207DB6"/>
    <w:rsid w:val="0021062A"/>
    <w:rsid w:val="002117FF"/>
    <w:rsid w:val="00211D3E"/>
    <w:rsid w:val="00211E80"/>
    <w:rsid w:val="002122BD"/>
    <w:rsid w:val="00212952"/>
    <w:rsid w:val="00212BC5"/>
    <w:rsid w:val="00212FCF"/>
    <w:rsid w:val="0021307E"/>
    <w:rsid w:val="002131A1"/>
    <w:rsid w:val="0021327D"/>
    <w:rsid w:val="00213994"/>
    <w:rsid w:val="00214890"/>
    <w:rsid w:val="00215AA0"/>
    <w:rsid w:val="00217823"/>
    <w:rsid w:val="00217F67"/>
    <w:rsid w:val="00220A4D"/>
    <w:rsid w:val="002218B4"/>
    <w:rsid w:val="002233DA"/>
    <w:rsid w:val="0022386D"/>
    <w:rsid w:val="00223DFA"/>
    <w:rsid w:val="002244D8"/>
    <w:rsid w:val="00225068"/>
    <w:rsid w:val="002259C0"/>
    <w:rsid w:val="00225C76"/>
    <w:rsid w:val="00227226"/>
    <w:rsid w:val="0022780A"/>
    <w:rsid w:val="00227BFF"/>
    <w:rsid w:val="002302CA"/>
    <w:rsid w:val="00230697"/>
    <w:rsid w:val="00231062"/>
    <w:rsid w:val="00231C0A"/>
    <w:rsid w:val="002320B0"/>
    <w:rsid w:val="002327F3"/>
    <w:rsid w:val="0023415A"/>
    <w:rsid w:val="00234541"/>
    <w:rsid w:val="00234D55"/>
    <w:rsid w:val="002353DF"/>
    <w:rsid w:val="00236E9D"/>
    <w:rsid w:val="00237039"/>
    <w:rsid w:val="00237ACB"/>
    <w:rsid w:val="00237C21"/>
    <w:rsid w:val="0024118A"/>
    <w:rsid w:val="002430C5"/>
    <w:rsid w:val="00243B62"/>
    <w:rsid w:val="0024415F"/>
    <w:rsid w:val="002441D3"/>
    <w:rsid w:val="00244A84"/>
    <w:rsid w:val="00245495"/>
    <w:rsid w:val="002454E0"/>
    <w:rsid w:val="00245692"/>
    <w:rsid w:val="00246092"/>
    <w:rsid w:val="00246EFB"/>
    <w:rsid w:val="00247045"/>
    <w:rsid w:val="0024757B"/>
    <w:rsid w:val="00250842"/>
    <w:rsid w:val="00250A33"/>
    <w:rsid w:val="00250ED7"/>
    <w:rsid w:val="0025115E"/>
    <w:rsid w:val="00252384"/>
    <w:rsid w:val="00252B25"/>
    <w:rsid w:val="00253C16"/>
    <w:rsid w:val="0025428C"/>
    <w:rsid w:val="002543EB"/>
    <w:rsid w:val="002563D5"/>
    <w:rsid w:val="00256B3E"/>
    <w:rsid w:val="00257DC3"/>
    <w:rsid w:val="00261254"/>
    <w:rsid w:val="00261A49"/>
    <w:rsid w:val="002624C3"/>
    <w:rsid w:val="00262C13"/>
    <w:rsid w:val="00262FE2"/>
    <w:rsid w:val="00263EF1"/>
    <w:rsid w:val="00264430"/>
    <w:rsid w:val="00264CD6"/>
    <w:rsid w:val="00265E0F"/>
    <w:rsid w:val="00265F15"/>
    <w:rsid w:val="0026685E"/>
    <w:rsid w:val="00266C38"/>
    <w:rsid w:val="002676B2"/>
    <w:rsid w:val="00267DA9"/>
    <w:rsid w:val="00267E4F"/>
    <w:rsid w:val="0027020D"/>
    <w:rsid w:val="00270281"/>
    <w:rsid w:val="002703E0"/>
    <w:rsid w:val="0027142F"/>
    <w:rsid w:val="0027143B"/>
    <w:rsid w:val="00271843"/>
    <w:rsid w:val="00271F5B"/>
    <w:rsid w:val="0027227C"/>
    <w:rsid w:val="00272E46"/>
    <w:rsid w:val="00273199"/>
    <w:rsid w:val="00273BE5"/>
    <w:rsid w:val="002741A3"/>
    <w:rsid w:val="002752F9"/>
    <w:rsid w:val="002755E6"/>
    <w:rsid w:val="002774C0"/>
    <w:rsid w:val="00281524"/>
    <w:rsid w:val="00282049"/>
    <w:rsid w:val="002851DC"/>
    <w:rsid w:val="002855D9"/>
    <w:rsid w:val="00286ABC"/>
    <w:rsid w:val="002870CB"/>
    <w:rsid w:val="00287237"/>
    <w:rsid w:val="00287BB2"/>
    <w:rsid w:val="0029001D"/>
    <w:rsid w:val="00290038"/>
    <w:rsid w:val="002906E3"/>
    <w:rsid w:val="002908DA"/>
    <w:rsid w:val="00292095"/>
    <w:rsid w:val="002920ED"/>
    <w:rsid w:val="0029262B"/>
    <w:rsid w:val="00292A5D"/>
    <w:rsid w:val="00293A9E"/>
    <w:rsid w:val="002941CB"/>
    <w:rsid w:val="002941FF"/>
    <w:rsid w:val="002945C6"/>
    <w:rsid w:val="00294834"/>
    <w:rsid w:val="002948A2"/>
    <w:rsid w:val="00294A68"/>
    <w:rsid w:val="00295A4C"/>
    <w:rsid w:val="002972E8"/>
    <w:rsid w:val="002976F2"/>
    <w:rsid w:val="002A0D85"/>
    <w:rsid w:val="002A0F3F"/>
    <w:rsid w:val="002A2274"/>
    <w:rsid w:val="002A233F"/>
    <w:rsid w:val="002A2B21"/>
    <w:rsid w:val="002A2E23"/>
    <w:rsid w:val="002A2FBC"/>
    <w:rsid w:val="002A307E"/>
    <w:rsid w:val="002A3CF5"/>
    <w:rsid w:val="002A48E6"/>
    <w:rsid w:val="002A4B29"/>
    <w:rsid w:val="002A5936"/>
    <w:rsid w:val="002A5AAD"/>
    <w:rsid w:val="002A647B"/>
    <w:rsid w:val="002A7462"/>
    <w:rsid w:val="002A7A56"/>
    <w:rsid w:val="002A7AD6"/>
    <w:rsid w:val="002B00F2"/>
    <w:rsid w:val="002B1DB1"/>
    <w:rsid w:val="002B1EF9"/>
    <w:rsid w:val="002B2F32"/>
    <w:rsid w:val="002B2FF4"/>
    <w:rsid w:val="002B3367"/>
    <w:rsid w:val="002B3DC0"/>
    <w:rsid w:val="002B48D0"/>
    <w:rsid w:val="002B4AC4"/>
    <w:rsid w:val="002B57EB"/>
    <w:rsid w:val="002B75EB"/>
    <w:rsid w:val="002C0E47"/>
    <w:rsid w:val="002C1C9E"/>
    <w:rsid w:val="002C23E3"/>
    <w:rsid w:val="002C257D"/>
    <w:rsid w:val="002C267C"/>
    <w:rsid w:val="002C3227"/>
    <w:rsid w:val="002C3C88"/>
    <w:rsid w:val="002C3D94"/>
    <w:rsid w:val="002C3E4A"/>
    <w:rsid w:val="002C431D"/>
    <w:rsid w:val="002C445C"/>
    <w:rsid w:val="002C5468"/>
    <w:rsid w:val="002C5526"/>
    <w:rsid w:val="002C5607"/>
    <w:rsid w:val="002C56B8"/>
    <w:rsid w:val="002C61B0"/>
    <w:rsid w:val="002C6F74"/>
    <w:rsid w:val="002D0371"/>
    <w:rsid w:val="002D037E"/>
    <w:rsid w:val="002D0CBF"/>
    <w:rsid w:val="002D1709"/>
    <w:rsid w:val="002D1B93"/>
    <w:rsid w:val="002D1BF1"/>
    <w:rsid w:val="002D1CC4"/>
    <w:rsid w:val="002D1FB9"/>
    <w:rsid w:val="002D2368"/>
    <w:rsid w:val="002D2459"/>
    <w:rsid w:val="002D2493"/>
    <w:rsid w:val="002D2A38"/>
    <w:rsid w:val="002D344F"/>
    <w:rsid w:val="002D411A"/>
    <w:rsid w:val="002D43B7"/>
    <w:rsid w:val="002D4C48"/>
    <w:rsid w:val="002D5B0B"/>
    <w:rsid w:val="002D5BE2"/>
    <w:rsid w:val="002D6EE4"/>
    <w:rsid w:val="002D79D4"/>
    <w:rsid w:val="002D7B31"/>
    <w:rsid w:val="002D7DF7"/>
    <w:rsid w:val="002E001B"/>
    <w:rsid w:val="002E006C"/>
    <w:rsid w:val="002E0237"/>
    <w:rsid w:val="002E2502"/>
    <w:rsid w:val="002E2F9A"/>
    <w:rsid w:val="002E2FE9"/>
    <w:rsid w:val="002E35C7"/>
    <w:rsid w:val="002E36D6"/>
    <w:rsid w:val="002E3B7D"/>
    <w:rsid w:val="002E3BC0"/>
    <w:rsid w:val="002E3EDF"/>
    <w:rsid w:val="002E5A2D"/>
    <w:rsid w:val="002E60B0"/>
    <w:rsid w:val="002E6286"/>
    <w:rsid w:val="002E63BD"/>
    <w:rsid w:val="002E67A4"/>
    <w:rsid w:val="002E6E1B"/>
    <w:rsid w:val="002F04E2"/>
    <w:rsid w:val="002F10A4"/>
    <w:rsid w:val="002F26B1"/>
    <w:rsid w:val="002F35E9"/>
    <w:rsid w:val="002F3D22"/>
    <w:rsid w:val="002F4104"/>
    <w:rsid w:val="002F50B6"/>
    <w:rsid w:val="002F634D"/>
    <w:rsid w:val="002F65C5"/>
    <w:rsid w:val="002F67E1"/>
    <w:rsid w:val="002F68F5"/>
    <w:rsid w:val="002F6F97"/>
    <w:rsid w:val="002F7258"/>
    <w:rsid w:val="002F756D"/>
    <w:rsid w:val="002F7A21"/>
    <w:rsid w:val="003002EB"/>
    <w:rsid w:val="00300DE4"/>
    <w:rsid w:val="00301027"/>
    <w:rsid w:val="003013E6"/>
    <w:rsid w:val="003013F1"/>
    <w:rsid w:val="00301A2D"/>
    <w:rsid w:val="00301CD7"/>
    <w:rsid w:val="003020F0"/>
    <w:rsid w:val="00302F0E"/>
    <w:rsid w:val="003036B5"/>
    <w:rsid w:val="0030383F"/>
    <w:rsid w:val="00303D66"/>
    <w:rsid w:val="0030522F"/>
    <w:rsid w:val="00305564"/>
    <w:rsid w:val="00305C49"/>
    <w:rsid w:val="0030730E"/>
    <w:rsid w:val="003077E2"/>
    <w:rsid w:val="00307C5D"/>
    <w:rsid w:val="00307C5F"/>
    <w:rsid w:val="003107F2"/>
    <w:rsid w:val="00311CBC"/>
    <w:rsid w:val="0031237D"/>
    <w:rsid w:val="00312B65"/>
    <w:rsid w:val="00313032"/>
    <w:rsid w:val="00313669"/>
    <w:rsid w:val="00313E31"/>
    <w:rsid w:val="00313FDD"/>
    <w:rsid w:val="00315136"/>
    <w:rsid w:val="0031618E"/>
    <w:rsid w:val="00316F19"/>
    <w:rsid w:val="003174B6"/>
    <w:rsid w:val="00317C05"/>
    <w:rsid w:val="003219DE"/>
    <w:rsid w:val="0032255F"/>
    <w:rsid w:val="00322E61"/>
    <w:rsid w:val="00323575"/>
    <w:rsid w:val="00323CBA"/>
    <w:rsid w:val="003246E0"/>
    <w:rsid w:val="003248A2"/>
    <w:rsid w:val="00324D1C"/>
    <w:rsid w:val="00325203"/>
    <w:rsid w:val="0032557A"/>
    <w:rsid w:val="00325D7E"/>
    <w:rsid w:val="00326366"/>
    <w:rsid w:val="0032686D"/>
    <w:rsid w:val="003268DF"/>
    <w:rsid w:val="00326E84"/>
    <w:rsid w:val="003279F1"/>
    <w:rsid w:val="00327DFC"/>
    <w:rsid w:val="003307C5"/>
    <w:rsid w:val="00331EF1"/>
    <w:rsid w:val="003321F9"/>
    <w:rsid w:val="00332459"/>
    <w:rsid w:val="003327EB"/>
    <w:rsid w:val="0033286A"/>
    <w:rsid w:val="003329B6"/>
    <w:rsid w:val="00333733"/>
    <w:rsid w:val="00333A4F"/>
    <w:rsid w:val="00334A72"/>
    <w:rsid w:val="003351D5"/>
    <w:rsid w:val="00335A28"/>
    <w:rsid w:val="0033642E"/>
    <w:rsid w:val="00336B98"/>
    <w:rsid w:val="00336EB9"/>
    <w:rsid w:val="00337049"/>
    <w:rsid w:val="003374BC"/>
    <w:rsid w:val="0033788A"/>
    <w:rsid w:val="00340373"/>
    <w:rsid w:val="0034043E"/>
    <w:rsid w:val="003407FF"/>
    <w:rsid w:val="0034204C"/>
    <w:rsid w:val="003428C8"/>
    <w:rsid w:val="00342AA3"/>
    <w:rsid w:val="0034316D"/>
    <w:rsid w:val="003436A2"/>
    <w:rsid w:val="0034445F"/>
    <w:rsid w:val="0034470A"/>
    <w:rsid w:val="00344B94"/>
    <w:rsid w:val="00346297"/>
    <w:rsid w:val="00346E06"/>
    <w:rsid w:val="003473E5"/>
    <w:rsid w:val="003473F8"/>
    <w:rsid w:val="003475C3"/>
    <w:rsid w:val="00347705"/>
    <w:rsid w:val="00347D7F"/>
    <w:rsid w:val="00347EB4"/>
    <w:rsid w:val="00347F59"/>
    <w:rsid w:val="00350374"/>
    <w:rsid w:val="00350E32"/>
    <w:rsid w:val="00351924"/>
    <w:rsid w:val="00351BBD"/>
    <w:rsid w:val="00352BA2"/>
    <w:rsid w:val="00353160"/>
    <w:rsid w:val="00353187"/>
    <w:rsid w:val="003533D5"/>
    <w:rsid w:val="00353582"/>
    <w:rsid w:val="00354298"/>
    <w:rsid w:val="00354491"/>
    <w:rsid w:val="00354731"/>
    <w:rsid w:val="00355043"/>
    <w:rsid w:val="00355BA3"/>
    <w:rsid w:val="00355E08"/>
    <w:rsid w:val="00355FD7"/>
    <w:rsid w:val="00356E2C"/>
    <w:rsid w:val="00356FEB"/>
    <w:rsid w:val="00357064"/>
    <w:rsid w:val="003605F5"/>
    <w:rsid w:val="0036076B"/>
    <w:rsid w:val="00360EF7"/>
    <w:rsid w:val="00361359"/>
    <w:rsid w:val="00361AC4"/>
    <w:rsid w:val="00361C0A"/>
    <w:rsid w:val="00361FE3"/>
    <w:rsid w:val="0036242B"/>
    <w:rsid w:val="00362F99"/>
    <w:rsid w:val="00363286"/>
    <w:rsid w:val="00363335"/>
    <w:rsid w:val="003646B4"/>
    <w:rsid w:val="003651FB"/>
    <w:rsid w:val="00366047"/>
    <w:rsid w:val="0036628A"/>
    <w:rsid w:val="0036660F"/>
    <w:rsid w:val="003669FD"/>
    <w:rsid w:val="00367433"/>
    <w:rsid w:val="00370380"/>
    <w:rsid w:val="00370FAD"/>
    <w:rsid w:val="00371D31"/>
    <w:rsid w:val="003723F4"/>
    <w:rsid w:val="00372938"/>
    <w:rsid w:val="00372C7D"/>
    <w:rsid w:val="003731AE"/>
    <w:rsid w:val="0037362A"/>
    <w:rsid w:val="00374136"/>
    <w:rsid w:val="0037459F"/>
    <w:rsid w:val="003749F5"/>
    <w:rsid w:val="00375346"/>
    <w:rsid w:val="00375C2B"/>
    <w:rsid w:val="00375DB3"/>
    <w:rsid w:val="003800BA"/>
    <w:rsid w:val="00381E11"/>
    <w:rsid w:val="00382EBF"/>
    <w:rsid w:val="0038390E"/>
    <w:rsid w:val="00383F0B"/>
    <w:rsid w:val="00384381"/>
    <w:rsid w:val="00385878"/>
    <w:rsid w:val="00385D6D"/>
    <w:rsid w:val="003861C6"/>
    <w:rsid w:val="003864AE"/>
    <w:rsid w:val="00387127"/>
    <w:rsid w:val="00387296"/>
    <w:rsid w:val="003878E9"/>
    <w:rsid w:val="00387979"/>
    <w:rsid w:val="00392E2B"/>
    <w:rsid w:val="00393A27"/>
    <w:rsid w:val="00393A86"/>
    <w:rsid w:val="003948B3"/>
    <w:rsid w:val="00394F69"/>
    <w:rsid w:val="003952DF"/>
    <w:rsid w:val="00395994"/>
    <w:rsid w:val="00395CFD"/>
    <w:rsid w:val="00395DB7"/>
    <w:rsid w:val="00395DBB"/>
    <w:rsid w:val="00396C04"/>
    <w:rsid w:val="00396F8A"/>
    <w:rsid w:val="0039712D"/>
    <w:rsid w:val="00397353"/>
    <w:rsid w:val="00397912"/>
    <w:rsid w:val="0039798D"/>
    <w:rsid w:val="003A0105"/>
    <w:rsid w:val="003A142A"/>
    <w:rsid w:val="003A1B5E"/>
    <w:rsid w:val="003A1F06"/>
    <w:rsid w:val="003A26A0"/>
    <w:rsid w:val="003A2E01"/>
    <w:rsid w:val="003A346C"/>
    <w:rsid w:val="003A3AF1"/>
    <w:rsid w:val="003A3B60"/>
    <w:rsid w:val="003A3D3D"/>
    <w:rsid w:val="003A3DE8"/>
    <w:rsid w:val="003A46DB"/>
    <w:rsid w:val="003A497C"/>
    <w:rsid w:val="003A4AB1"/>
    <w:rsid w:val="003A53E9"/>
    <w:rsid w:val="003A541E"/>
    <w:rsid w:val="003A54CE"/>
    <w:rsid w:val="003A5D54"/>
    <w:rsid w:val="003A5F8E"/>
    <w:rsid w:val="003A6AE7"/>
    <w:rsid w:val="003A6BDB"/>
    <w:rsid w:val="003A759B"/>
    <w:rsid w:val="003A7695"/>
    <w:rsid w:val="003A7B58"/>
    <w:rsid w:val="003B00E1"/>
    <w:rsid w:val="003B0334"/>
    <w:rsid w:val="003B0562"/>
    <w:rsid w:val="003B06C5"/>
    <w:rsid w:val="003B0706"/>
    <w:rsid w:val="003B07D9"/>
    <w:rsid w:val="003B162C"/>
    <w:rsid w:val="003B1E32"/>
    <w:rsid w:val="003B26DE"/>
    <w:rsid w:val="003B30F2"/>
    <w:rsid w:val="003B36BA"/>
    <w:rsid w:val="003B45C3"/>
    <w:rsid w:val="003B4873"/>
    <w:rsid w:val="003B51D9"/>
    <w:rsid w:val="003B526D"/>
    <w:rsid w:val="003B548B"/>
    <w:rsid w:val="003B5638"/>
    <w:rsid w:val="003B5984"/>
    <w:rsid w:val="003B64DB"/>
    <w:rsid w:val="003B7023"/>
    <w:rsid w:val="003B7D50"/>
    <w:rsid w:val="003C0688"/>
    <w:rsid w:val="003C1351"/>
    <w:rsid w:val="003C27DF"/>
    <w:rsid w:val="003C2A02"/>
    <w:rsid w:val="003C2EEA"/>
    <w:rsid w:val="003C3265"/>
    <w:rsid w:val="003C3E7C"/>
    <w:rsid w:val="003C3FA1"/>
    <w:rsid w:val="003C4339"/>
    <w:rsid w:val="003C4EA0"/>
    <w:rsid w:val="003C52B9"/>
    <w:rsid w:val="003C53A8"/>
    <w:rsid w:val="003C53E0"/>
    <w:rsid w:val="003C5A5F"/>
    <w:rsid w:val="003C5F94"/>
    <w:rsid w:val="003C718F"/>
    <w:rsid w:val="003C79CF"/>
    <w:rsid w:val="003C7C0B"/>
    <w:rsid w:val="003D076F"/>
    <w:rsid w:val="003D08E9"/>
    <w:rsid w:val="003D1279"/>
    <w:rsid w:val="003D13FF"/>
    <w:rsid w:val="003D140E"/>
    <w:rsid w:val="003D248F"/>
    <w:rsid w:val="003D285D"/>
    <w:rsid w:val="003D408D"/>
    <w:rsid w:val="003D41F7"/>
    <w:rsid w:val="003D467A"/>
    <w:rsid w:val="003D4C58"/>
    <w:rsid w:val="003D5066"/>
    <w:rsid w:val="003D5717"/>
    <w:rsid w:val="003D695F"/>
    <w:rsid w:val="003D6E20"/>
    <w:rsid w:val="003D70F2"/>
    <w:rsid w:val="003D742D"/>
    <w:rsid w:val="003D7763"/>
    <w:rsid w:val="003E0444"/>
    <w:rsid w:val="003E0FB6"/>
    <w:rsid w:val="003E2AAF"/>
    <w:rsid w:val="003E2B43"/>
    <w:rsid w:val="003E4450"/>
    <w:rsid w:val="003E49E5"/>
    <w:rsid w:val="003E4E83"/>
    <w:rsid w:val="003E5A22"/>
    <w:rsid w:val="003E64F7"/>
    <w:rsid w:val="003F0FF6"/>
    <w:rsid w:val="003F1466"/>
    <w:rsid w:val="003F1C38"/>
    <w:rsid w:val="003F1FE6"/>
    <w:rsid w:val="003F3228"/>
    <w:rsid w:val="003F345E"/>
    <w:rsid w:val="003F41D8"/>
    <w:rsid w:val="003F50B7"/>
    <w:rsid w:val="003F5A14"/>
    <w:rsid w:val="003F5B3C"/>
    <w:rsid w:val="003F680D"/>
    <w:rsid w:val="003F6DC5"/>
    <w:rsid w:val="003F6E59"/>
    <w:rsid w:val="003F78B2"/>
    <w:rsid w:val="003F7AFE"/>
    <w:rsid w:val="003F7D38"/>
    <w:rsid w:val="00400220"/>
    <w:rsid w:val="0040046D"/>
    <w:rsid w:val="00400B70"/>
    <w:rsid w:val="00400B75"/>
    <w:rsid w:val="00401AEE"/>
    <w:rsid w:val="00401D56"/>
    <w:rsid w:val="00402195"/>
    <w:rsid w:val="00402A1A"/>
    <w:rsid w:val="00403B8B"/>
    <w:rsid w:val="0040431B"/>
    <w:rsid w:val="004044C7"/>
    <w:rsid w:val="004044E7"/>
    <w:rsid w:val="0040502D"/>
    <w:rsid w:val="00405B09"/>
    <w:rsid w:val="004061E1"/>
    <w:rsid w:val="0040686F"/>
    <w:rsid w:val="004076A4"/>
    <w:rsid w:val="00411B46"/>
    <w:rsid w:val="00412324"/>
    <w:rsid w:val="00412678"/>
    <w:rsid w:val="004139B5"/>
    <w:rsid w:val="00413A92"/>
    <w:rsid w:val="00413B62"/>
    <w:rsid w:val="004144A5"/>
    <w:rsid w:val="00414693"/>
    <w:rsid w:val="004149B6"/>
    <w:rsid w:val="004152A2"/>
    <w:rsid w:val="00416439"/>
    <w:rsid w:val="004166C8"/>
    <w:rsid w:val="00417521"/>
    <w:rsid w:val="00417803"/>
    <w:rsid w:val="00420112"/>
    <w:rsid w:val="00420B50"/>
    <w:rsid w:val="00420DC4"/>
    <w:rsid w:val="00422173"/>
    <w:rsid w:val="0042313B"/>
    <w:rsid w:val="004238DA"/>
    <w:rsid w:val="004247E7"/>
    <w:rsid w:val="004249FC"/>
    <w:rsid w:val="00425281"/>
    <w:rsid w:val="004252D2"/>
    <w:rsid w:val="0042536A"/>
    <w:rsid w:val="00425AA0"/>
    <w:rsid w:val="00426BFA"/>
    <w:rsid w:val="00426F9A"/>
    <w:rsid w:val="00427DA5"/>
    <w:rsid w:val="0043002D"/>
    <w:rsid w:val="004307CB"/>
    <w:rsid w:val="004308BD"/>
    <w:rsid w:val="00430BED"/>
    <w:rsid w:val="00431038"/>
    <w:rsid w:val="004314D9"/>
    <w:rsid w:val="0043150C"/>
    <w:rsid w:val="0043201F"/>
    <w:rsid w:val="004320C5"/>
    <w:rsid w:val="004328A5"/>
    <w:rsid w:val="004339AB"/>
    <w:rsid w:val="004348B1"/>
    <w:rsid w:val="00435181"/>
    <w:rsid w:val="004364AC"/>
    <w:rsid w:val="00436E92"/>
    <w:rsid w:val="00437533"/>
    <w:rsid w:val="00437D90"/>
    <w:rsid w:val="004401F3"/>
    <w:rsid w:val="0044040C"/>
    <w:rsid w:val="00440E06"/>
    <w:rsid w:val="00440E41"/>
    <w:rsid w:val="00441460"/>
    <w:rsid w:val="00441F6F"/>
    <w:rsid w:val="00443643"/>
    <w:rsid w:val="00444B0E"/>
    <w:rsid w:val="00444C9E"/>
    <w:rsid w:val="0044579D"/>
    <w:rsid w:val="004459E8"/>
    <w:rsid w:val="00445C13"/>
    <w:rsid w:val="00445F02"/>
    <w:rsid w:val="004469DD"/>
    <w:rsid w:val="004472A8"/>
    <w:rsid w:val="0044773F"/>
    <w:rsid w:val="00451032"/>
    <w:rsid w:val="00451197"/>
    <w:rsid w:val="004515E4"/>
    <w:rsid w:val="00451AAB"/>
    <w:rsid w:val="0045266D"/>
    <w:rsid w:val="00454019"/>
    <w:rsid w:val="00454FA6"/>
    <w:rsid w:val="004556AF"/>
    <w:rsid w:val="004558E6"/>
    <w:rsid w:val="00455A1E"/>
    <w:rsid w:val="00457708"/>
    <w:rsid w:val="004600F8"/>
    <w:rsid w:val="004610B2"/>
    <w:rsid w:val="0046111F"/>
    <w:rsid w:val="00462A3A"/>
    <w:rsid w:val="00463395"/>
    <w:rsid w:val="00463E18"/>
    <w:rsid w:val="00464357"/>
    <w:rsid w:val="004644E5"/>
    <w:rsid w:val="004649E5"/>
    <w:rsid w:val="0046515E"/>
    <w:rsid w:val="00465412"/>
    <w:rsid w:val="00465BC3"/>
    <w:rsid w:val="00465CFC"/>
    <w:rsid w:val="00466CE1"/>
    <w:rsid w:val="0046705F"/>
    <w:rsid w:val="004673D5"/>
    <w:rsid w:val="00470E02"/>
    <w:rsid w:val="0047138A"/>
    <w:rsid w:val="00471D4E"/>
    <w:rsid w:val="0047243F"/>
    <w:rsid w:val="00472614"/>
    <w:rsid w:val="00473850"/>
    <w:rsid w:val="004743BF"/>
    <w:rsid w:val="00474684"/>
    <w:rsid w:val="00475974"/>
    <w:rsid w:val="00475A70"/>
    <w:rsid w:val="00476137"/>
    <w:rsid w:val="00476A19"/>
    <w:rsid w:val="00476C3D"/>
    <w:rsid w:val="00477D11"/>
    <w:rsid w:val="00482B76"/>
    <w:rsid w:val="00482BC1"/>
    <w:rsid w:val="00483217"/>
    <w:rsid w:val="00483632"/>
    <w:rsid w:val="00483705"/>
    <w:rsid w:val="004839A9"/>
    <w:rsid w:val="00483A15"/>
    <w:rsid w:val="00483C11"/>
    <w:rsid w:val="00483C2E"/>
    <w:rsid w:val="0048429E"/>
    <w:rsid w:val="00484761"/>
    <w:rsid w:val="00484E13"/>
    <w:rsid w:val="00486E8E"/>
    <w:rsid w:val="00486F84"/>
    <w:rsid w:val="00490673"/>
    <w:rsid w:val="00491AF4"/>
    <w:rsid w:val="00491CEE"/>
    <w:rsid w:val="00491E96"/>
    <w:rsid w:val="004920C3"/>
    <w:rsid w:val="00492650"/>
    <w:rsid w:val="00493B9A"/>
    <w:rsid w:val="00493C39"/>
    <w:rsid w:val="00494726"/>
    <w:rsid w:val="00494A17"/>
    <w:rsid w:val="00495054"/>
    <w:rsid w:val="00495D8D"/>
    <w:rsid w:val="004960CE"/>
    <w:rsid w:val="00497140"/>
    <w:rsid w:val="004975EE"/>
    <w:rsid w:val="00497BDC"/>
    <w:rsid w:val="00497F38"/>
    <w:rsid w:val="004A0193"/>
    <w:rsid w:val="004A03F8"/>
    <w:rsid w:val="004A15D8"/>
    <w:rsid w:val="004A1908"/>
    <w:rsid w:val="004A1A78"/>
    <w:rsid w:val="004A1BBA"/>
    <w:rsid w:val="004A2B14"/>
    <w:rsid w:val="004A2D8D"/>
    <w:rsid w:val="004A2EBC"/>
    <w:rsid w:val="004A2F4C"/>
    <w:rsid w:val="004A32F6"/>
    <w:rsid w:val="004A38DD"/>
    <w:rsid w:val="004A44ED"/>
    <w:rsid w:val="004A4C08"/>
    <w:rsid w:val="004A5270"/>
    <w:rsid w:val="004A61F4"/>
    <w:rsid w:val="004B04AE"/>
    <w:rsid w:val="004B063A"/>
    <w:rsid w:val="004B1055"/>
    <w:rsid w:val="004B1D14"/>
    <w:rsid w:val="004B2E99"/>
    <w:rsid w:val="004B31FB"/>
    <w:rsid w:val="004B37C4"/>
    <w:rsid w:val="004B488D"/>
    <w:rsid w:val="004B4B95"/>
    <w:rsid w:val="004B6717"/>
    <w:rsid w:val="004B7027"/>
    <w:rsid w:val="004B73CE"/>
    <w:rsid w:val="004B7BAB"/>
    <w:rsid w:val="004B7BE4"/>
    <w:rsid w:val="004C0294"/>
    <w:rsid w:val="004C03D8"/>
    <w:rsid w:val="004C0866"/>
    <w:rsid w:val="004C1198"/>
    <w:rsid w:val="004C1AA4"/>
    <w:rsid w:val="004C1DC0"/>
    <w:rsid w:val="004C242F"/>
    <w:rsid w:val="004C27FA"/>
    <w:rsid w:val="004C36F4"/>
    <w:rsid w:val="004C5CDB"/>
    <w:rsid w:val="004C5F8F"/>
    <w:rsid w:val="004C67A6"/>
    <w:rsid w:val="004C71ED"/>
    <w:rsid w:val="004C76E8"/>
    <w:rsid w:val="004D17B5"/>
    <w:rsid w:val="004D23DB"/>
    <w:rsid w:val="004D247A"/>
    <w:rsid w:val="004D3849"/>
    <w:rsid w:val="004D3DE7"/>
    <w:rsid w:val="004D40ED"/>
    <w:rsid w:val="004D4CCA"/>
    <w:rsid w:val="004D50EF"/>
    <w:rsid w:val="004D5674"/>
    <w:rsid w:val="004D623F"/>
    <w:rsid w:val="004D7364"/>
    <w:rsid w:val="004D7BC5"/>
    <w:rsid w:val="004E02A4"/>
    <w:rsid w:val="004E071C"/>
    <w:rsid w:val="004E1543"/>
    <w:rsid w:val="004E1596"/>
    <w:rsid w:val="004E18AD"/>
    <w:rsid w:val="004E190A"/>
    <w:rsid w:val="004E1917"/>
    <w:rsid w:val="004E22D5"/>
    <w:rsid w:val="004E2734"/>
    <w:rsid w:val="004E2C60"/>
    <w:rsid w:val="004E335D"/>
    <w:rsid w:val="004E3874"/>
    <w:rsid w:val="004E39DE"/>
    <w:rsid w:val="004E3BD8"/>
    <w:rsid w:val="004E4330"/>
    <w:rsid w:val="004E5B01"/>
    <w:rsid w:val="004E5D8F"/>
    <w:rsid w:val="004E6E12"/>
    <w:rsid w:val="004E6FA9"/>
    <w:rsid w:val="004E72AA"/>
    <w:rsid w:val="004E7DB3"/>
    <w:rsid w:val="004F0792"/>
    <w:rsid w:val="004F0C1F"/>
    <w:rsid w:val="004F1B54"/>
    <w:rsid w:val="004F293A"/>
    <w:rsid w:val="004F2E8A"/>
    <w:rsid w:val="004F2F82"/>
    <w:rsid w:val="004F31E2"/>
    <w:rsid w:val="004F3951"/>
    <w:rsid w:val="004F3C2E"/>
    <w:rsid w:val="004F3CA0"/>
    <w:rsid w:val="004F527F"/>
    <w:rsid w:val="004F5C3F"/>
    <w:rsid w:val="004F637F"/>
    <w:rsid w:val="004F6CDC"/>
    <w:rsid w:val="004F734D"/>
    <w:rsid w:val="004F7781"/>
    <w:rsid w:val="004F7C72"/>
    <w:rsid w:val="00501136"/>
    <w:rsid w:val="005011AB"/>
    <w:rsid w:val="005025B4"/>
    <w:rsid w:val="005029F5"/>
    <w:rsid w:val="00502F98"/>
    <w:rsid w:val="005038D4"/>
    <w:rsid w:val="00503A2B"/>
    <w:rsid w:val="00503ED3"/>
    <w:rsid w:val="00504828"/>
    <w:rsid w:val="00505EDC"/>
    <w:rsid w:val="00505F08"/>
    <w:rsid w:val="005064AC"/>
    <w:rsid w:val="00506C5F"/>
    <w:rsid w:val="005071AC"/>
    <w:rsid w:val="00507340"/>
    <w:rsid w:val="00507B1F"/>
    <w:rsid w:val="00510B4D"/>
    <w:rsid w:val="00511563"/>
    <w:rsid w:val="0051179A"/>
    <w:rsid w:val="0051191C"/>
    <w:rsid w:val="00511A56"/>
    <w:rsid w:val="00511DB5"/>
    <w:rsid w:val="0051280F"/>
    <w:rsid w:val="00513753"/>
    <w:rsid w:val="0051485A"/>
    <w:rsid w:val="00515158"/>
    <w:rsid w:val="0051601A"/>
    <w:rsid w:val="0052182C"/>
    <w:rsid w:val="00521BD1"/>
    <w:rsid w:val="005228F9"/>
    <w:rsid w:val="00523401"/>
    <w:rsid w:val="00523FF8"/>
    <w:rsid w:val="00524BDB"/>
    <w:rsid w:val="005252DF"/>
    <w:rsid w:val="0052549A"/>
    <w:rsid w:val="00526894"/>
    <w:rsid w:val="0052738B"/>
    <w:rsid w:val="005273CE"/>
    <w:rsid w:val="005276B5"/>
    <w:rsid w:val="00527D18"/>
    <w:rsid w:val="0053004A"/>
    <w:rsid w:val="005310E6"/>
    <w:rsid w:val="00531867"/>
    <w:rsid w:val="00531C54"/>
    <w:rsid w:val="0053345D"/>
    <w:rsid w:val="005338E7"/>
    <w:rsid w:val="00534419"/>
    <w:rsid w:val="00535212"/>
    <w:rsid w:val="00536074"/>
    <w:rsid w:val="0053652A"/>
    <w:rsid w:val="00536A67"/>
    <w:rsid w:val="00540670"/>
    <w:rsid w:val="00540A67"/>
    <w:rsid w:val="00541A57"/>
    <w:rsid w:val="00541BBB"/>
    <w:rsid w:val="005431BA"/>
    <w:rsid w:val="005435BE"/>
    <w:rsid w:val="00543892"/>
    <w:rsid w:val="00544787"/>
    <w:rsid w:val="00545530"/>
    <w:rsid w:val="00545BA0"/>
    <w:rsid w:val="00545CE3"/>
    <w:rsid w:val="0054657D"/>
    <w:rsid w:val="0054695E"/>
    <w:rsid w:val="00546B59"/>
    <w:rsid w:val="00546D03"/>
    <w:rsid w:val="00546EDC"/>
    <w:rsid w:val="0054714E"/>
    <w:rsid w:val="00550605"/>
    <w:rsid w:val="00550B81"/>
    <w:rsid w:val="00550E67"/>
    <w:rsid w:val="0055150D"/>
    <w:rsid w:val="00551689"/>
    <w:rsid w:val="00551B8D"/>
    <w:rsid w:val="00552569"/>
    <w:rsid w:val="00552C4E"/>
    <w:rsid w:val="00552C68"/>
    <w:rsid w:val="00552CE0"/>
    <w:rsid w:val="00553711"/>
    <w:rsid w:val="0055491C"/>
    <w:rsid w:val="00555EC5"/>
    <w:rsid w:val="005563DC"/>
    <w:rsid w:val="00556F29"/>
    <w:rsid w:val="00557234"/>
    <w:rsid w:val="00560C38"/>
    <w:rsid w:val="00560F34"/>
    <w:rsid w:val="005614FA"/>
    <w:rsid w:val="00561EC2"/>
    <w:rsid w:val="00562D5D"/>
    <w:rsid w:val="00563672"/>
    <w:rsid w:val="005641E0"/>
    <w:rsid w:val="005651AD"/>
    <w:rsid w:val="00566B6C"/>
    <w:rsid w:val="00566BE1"/>
    <w:rsid w:val="00566FDB"/>
    <w:rsid w:val="005678A4"/>
    <w:rsid w:val="00570AEE"/>
    <w:rsid w:val="00571188"/>
    <w:rsid w:val="005714A2"/>
    <w:rsid w:val="00571A85"/>
    <w:rsid w:val="00571DD3"/>
    <w:rsid w:val="005720A6"/>
    <w:rsid w:val="00573410"/>
    <w:rsid w:val="00573BF4"/>
    <w:rsid w:val="00573CBD"/>
    <w:rsid w:val="0057486B"/>
    <w:rsid w:val="00574B6A"/>
    <w:rsid w:val="0057514B"/>
    <w:rsid w:val="0057547C"/>
    <w:rsid w:val="00575594"/>
    <w:rsid w:val="0057673F"/>
    <w:rsid w:val="00577600"/>
    <w:rsid w:val="00577D34"/>
    <w:rsid w:val="00577EA5"/>
    <w:rsid w:val="0058007B"/>
    <w:rsid w:val="005814D7"/>
    <w:rsid w:val="005829EC"/>
    <w:rsid w:val="00582B25"/>
    <w:rsid w:val="00582E5E"/>
    <w:rsid w:val="00583D39"/>
    <w:rsid w:val="00585558"/>
    <w:rsid w:val="00585D3E"/>
    <w:rsid w:val="00586812"/>
    <w:rsid w:val="00587022"/>
    <w:rsid w:val="00590E18"/>
    <w:rsid w:val="00591BD3"/>
    <w:rsid w:val="00591BD7"/>
    <w:rsid w:val="00591FC6"/>
    <w:rsid w:val="00592FA4"/>
    <w:rsid w:val="0059314B"/>
    <w:rsid w:val="0059447E"/>
    <w:rsid w:val="0059487B"/>
    <w:rsid w:val="0059491C"/>
    <w:rsid w:val="005953F2"/>
    <w:rsid w:val="00596B0C"/>
    <w:rsid w:val="00597EC4"/>
    <w:rsid w:val="005A00E3"/>
    <w:rsid w:val="005A0C27"/>
    <w:rsid w:val="005A11BD"/>
    <w:rsid w:val="005A137C"/>
    <w:rsid w:val="005A14F3"/>
    <w:rsid w:val="005A1C45"/>
    <w:rsid w:val="005A232F"/>
    <w:rsid w:val="005A327F"/>
    <w:rsid w:val="005A378C"/>
    <w:rsid w:val="005A3F29"/>
    <w:rsid w:val="005A6109"/>
    <w:rsid w:val="005B026A"/>
    <w:rsid w:val="005B0ECD"/>
    <w:rsid w:val="005B0F4F"/>
    <w:rsid w:val="005B1FD3"/>
    <w:rsid w:val="005B20E7"/>
    <w:rsid w:val="005B2328"/>
    <w:rsid w:val="005B26FA"/>
    <w:rsid w:val="005B301D"/>
    <w:rsid w:val="005B37B9"/>
    <w:rsid w:val="005B3AFC"/>
    <w:rsid w:val="005B40EE"/>
    <w:rsid w:val="005B44A9"/>
    <w:rsid w:val="005B4FF9"/>
    <w:rsid w:val="005B55F0"/>
    <w:rsid w:val="005B5DC2"/>
    <w:rsid w:val="005B6068"/>
    <w:rsid w:val="005B6121"/>
    <w:rsid w:val="005B7261"/>
    <w:rsid w:val="005B7ACE"/>
    <w:rsid w:val="005B7EFE"/>
    <w:rsid w:val="005C08F3"/>
    <w:rsid w:val="005C0A47"/>
    <w:rsid w:val="005C0C31"/>
    <w:rsid w:val="005C1E2B"/>
    <w:rsid w:val="005C1F4B"/>
    <w:rsid w:val="005C220C"/>
    <w:rsid w:val="005C2621"/>
    <w:rsid w:val="005C3549"/>
    <w:rsid w:val="005C3926"/>
    <w:rsid w:val="005C3AED"/>
    <w:rsid w:val="005C4B33"/>
    <w:rsid w:val="005C4BB2"/>
    <w:rsid w:val="005C5C5F"/>
    <w:rsid w:val="005C5C7B"/>
    <w:rsid w:val="005C6C29"/>
    <w:rsid w:val="005C6E90"/>
    <w:rsid w:val="005C70ED"/>
    <w:rsid w:val="005D26D4"/>
    <w:rsid w:val="005D2DCA"/>
    <w:rsid w:val="005D2FA9"/>
    <w:rsid w:val="005D35D9"/>
    <w:rsid w:val="005D421B"/>
    <w:rsid w:val="005D4283"/>
    <w:rsid w:val="005D4808"/>
    <w:rsid w:val="005D57B7"/>
    <w:rsid w:val="005D5928"/>
    <w:rsid w:val="005D5EB9"/>
    <w:rsid w:val="005D721C"/>
    <w:rsid w:val="005E0214"/>
    <w:rsid w:val="005E10B5"/>
    <w:rsid w:val="005E2C6E"/>
    <w:rsid w:val="005E34F1"/>
    <w:rsid w:val="005E36D8"/>
    <w:rsid w:val="005E42C8"/>
    <w:rsid w:val="005E46FD"/>
    <w:rsid w:val="005E4B1F"/>
    <w:rsid w:val="005E5187"/>
    <w:rsid w:val="005E635B"/>
    <w:rsid w:val="005E6FB8"/>
    <w:rsid w:val="005E7862"/>
    <w:rsid w:val="005F01E2"/>
    <w:rsid w:val="005F1340"/>
    <w:rsid w:val="005F29A1"/>
    <w:rsid w:val="005F34B1"/>
    <w:rsid w:val="005F39B3"/>
    <w:rsid w:val="005F3A7D"/>
    <w:rsid w:val="005F3CD1"/>
    <w:rsid w:val="005F3F3A"/>
    <w:rsid w:val="005F50BA"/>
    <w:rsid w:val="005F5B2A"/>
    <w:rsid w:val="005F5E61"/>
    <w:rsid w:val="005F6D9C"/>
    <w:rsid w:val="005F73A3"/>
    <w:rsid w:val="005F7ECA"/>
    <w:rsid w:val="006005A4"/>
    <w:rsid w:val="00600BEC"/>
    <w:rsid w:val="00601256"/>
    <w:rsid w:val="00601B9E"/>
    <w:rsid w:val="00602214"/>
    <w:rsid w:val="006025A6"/>
    <w:rsid w:val="00602602"/>
    <w:rsid w:val="006028BF"/>
    <w:rsid w:val="006031DA"/>
    <w:rsid w:val="00603548"/>
    <w:rsid w:val="006052B2"/>
    <w:rsid w:val="006060C4"/>
    <w:rsid w:val="006060FF"/>
    <w:rsid w:val="00606507"/>
    <w:rsid w:val="006065DD"/>
    <w:rsid w:val="006068FE"/>
    <w:rsid w:val="006074A5"/>
    <w:rsid w:val="00607675"/>
    <w:rsid w:val="00611153"/>
    <w:rsid w:val="00611AEA"/>
    <w:rsid w:val="00612A20"/>
    <w:rsid w:val="00612D2B"/>
    <w:rsid w:val="00613B84"/>
    <w:rsid w:val="00613FC7"/>
    <w:rsid w:val="00614146"/>
    <w:rsid w:val="006142C6"/>
    <w:rsid w:val="00615128"/>
    <w:rsid w:val="006162CF"/>
    <w:rsid w:val="006162EC"/>
    <w:rsid w:val="00616535"/>
    <w:rsid w:val="00616F1B"/>
    <w:rsid w:val="006170FB"/>
    <w:rsid w:val="00617201"/>
    <w:rsid w:val="00617F6C"/>
    <w:rsid w:val="00617F84"/>
    <w:rsid w:val="0062092B"/>
    <w:rsid w:val="00620E87"/>
    <w:rsid w:val="00620FDA"/>
    <w:rsid w:val="00621041"/>
    <w:rsid w:val="00621896"/>
    <w:rsid w:val="006219C0"/>
    <w:rsid w:val="0062263F"/>
    <w:rsid w:val="006226BA"/>
    <w:rsid w:val="006229E5"/>
    <w:rsid w:val="00624243"/>
    <w:rsid w:val="00624683"/>
    <w:rsid w:val="00624904"/>
    <w:rsid w:val="006249D6"/>
    <w:rsid w:val="00624A5B"/>
    <w:rsid w:val="00624DCC"/>
    <w:rsid w:val="0062508B"/>
    <w:rsid w:val="0062571E"/>
    <w:rsid w:val="00625D5B"/>
    <w:rsid w:val="006266CE"/>
    <w:rsid w:val="00626C69"/>
    <w:rsid w:val="00626D85"/>
    <w:rsid w:val="00627169"/>
    <w:rsid w:val="00627704"/>
    <w:rsid w:val="0062798C"/>
    <w:rsid w:val="006307E1"/>
    <w:rsid w:val="0063161B"/>
    <w:rsid w:val="0063165A"/>
    <w:rsid w:val="006316F2"/>
    <w:rsid w:val="0063198D"/>
    <w:rsid w:val="00632CFC"/>
    <w:rsid w:val="00633E80"/>
    <w:rsid w:val="00633F9E"/>
    <w:rsid w:val="00634B66"/>
    <w:rsid w:val="00635525"/>
    <w:rsid w:val="006355C7"/>
    <w:rsid w:val="00635C20"/>
    <w:rsid w:val="00636788"/>
    <w:rsid w:val="00636F9F"/>
    <w:rsid w:val="00637208"/>
    <w:rsid w:val="006376BB"/>
    <w:rsid w:val="006403CE"/>
    <w:rsid w:val="0064056D"/>
    <w:rsid w:val="00640F57"/>
    <w:rsid w:val="00641129"/>
    <w:rsid w:val="006416A7"/>
    <w:rsid w:val="00642797"/>
    <w:rsid w:val="00642EFC"/>
    <w:rsid w:val="00643119"/>
    <w:rsid w:val="006438FA"/>
    <w:rsid w:val="00644083"/>
    <w:rsid w:val="00644711"/>
    <w:rsid w:val="006461DC"/>
    <w:rsid w:val="006477B6"/>
    <w:rsid w:val="00647C3D"/>
    <w:rsid w:val="00647D29"/>
    <w:rsid w:val="00650857"/>
    <w:rsid w:val="00650C97"/>
    <w:rsid w:val="00650CA5"/>
    <w:rsid w:val="00652A7D"/>
    <w:rsid w:val="00652A8A"/>
    <w:rsid w:val="0065463E"/>
    <w:rsid w:val="006546A9"/>
    <w:rsid w:val="00654EE7"/>
    <w:rsid w:val="00655B1A"/>
    <w:rsid w:val="0065600D"/>
    <w:rsid w:val="006568D2"/>
    <w:rsid w:val="0065701C"/>
    <w:rsid w:val="00657021"/>
    <w:rsid w:val="006578C5"/>
    <w:rsid w:val="00657F78"/>
    <w:rsid w:val="0066028A"/>
    <w:rsid w:val="00660DF3"/>
    <w:rsid w:val="00662110"/>
    <w:rsid w:val="006622BD"/>
    <w:rsid w:val="00662FD6"/>
    <w:rsid w:val="00663033"/>
    <w:rsid w:val="00663807"/>
    <w:rsid w:val="00663905"/>
    <w:rsid w:val="00663A2E"/>
    <w:rsid w:val="00663FAE"/>
    <w:rsid w:val="00664156"/>
    <w:rsid w:val="00664626"/>
    <w:rsid w:val="006649C5"/>
    <w:rsid w:val="00664B95"/>
    <w:rsid w:val="0066513C"/>
    <w:rsid w:val="0066552C"/>
    <w:rsid w:val="00665DDE"/>
    <w:rsid w:val="0066610D"/>
    <w:rsid w:val="00666D04"/>
    <w:rsid w:val="00667464"/>
    <w:rsid w:val="006676F7"/>
    <w:rsid w:val="006678B7"/>
    <w:rsid w:val="00667DE4"/>
    <w:rsid w:val="006700C8"/>
    <w:rsid w:val="00670FD3"/>
    <w:rsid w:val="00671D3C"/>
    <w:rsid w:val="00671D72"/>
    <w:rsid w:val="00672044"/>
    <w:rsid w:val="0067280E"/>
    <w:rsid w:val="00672BE4"/>
    <w:rsid w:val="00672FD6"/>
    <w:rsid w:val="006756EA"/>
    <w:rsid w:val="006761F6"/>
    <w:rsid w:val="006762E3"/>
    <w:rsid w:val="0067667B"/>
    <w:rsid w:val="006766BE"/>
    <w:rsid w:val="00676DC8"/>
    <w:rsid w:val="00676FF1"/>
    <w:rsid w:val="00677677"/>
    <w:rsid w:val="0068077F"/>
    <w:rsid w:val="00680C1A"/>
    <w:rsid w:val="006819C9"/>
    <w:rsid w:val="006821F2"/>
    <w:rsid w:val="006832F7"/>
    <w:rsid w:val="00684ADF"/>
    <w:rsid w:val="00684B8F"/>
    <w:rsid w:val="0068569B"/>
    <w:rsid w:val="00685A6C"/>
    <w:rsid w:val="00686A0B"/>
    <w:rsid w:val="00686AB7"/>
    <w:rsid w:val="00687466"/>
    <w:rsid w:val="00687D14"/>
    <w:rsid w:val="0069067F"/>
    <w:rsid w:val="0069069B"/>
    <w:rsid w:val="0069088B"/>
    <w:rsid w:val="006909A2"/>
    <w:rsid w:val="0069133F"/>
    <w:rsid w:val="0069166C"/>
    <w:rsid w:val="00692BBF"/>
    <w:rsid w:val="00692D67"/>
    <w:rsid w:val="00693DEF"/>
    <w:rsid w:val="00694114"/>
    <w:rsid w:val="00694FB6"/>
    <w:rsid w:val="00696814"/>
    <w:rsid w:val="00696994"/>
    <w:rsid w:val="00697CC8"/>
    <w:rsid w:val="006A031C"/>
    <w:rsid w:val="006A045B"/>
    <w:rsid w:val="006A08F1"/>
    <w:rsid w:val="006A11F0"/>
    <w:rsid w:val="006A138C"/>
    <w:rsid w:val="006A1D3B"/>
    <w:rsid w:val="006A2524"/>
    <w:rsid w:val="006A2DC9"/>
    <w:rsid w:val="006A2F87"/>
    <w:rsid w:val="006A3631"/>
    <w:rsid w:val="006A3EB4"/>
    <w:rsid w:val="006A450D"/>
    <w:rsid w:val="006A4FCD"/>
    <w:rsid w:val="006A55C0"/>
    <w:rsid w:val="006A5665"/>
    <w:rsid w:val="006A6AA5"/>
    <w:rsid w:val="006A74F3"/>
    <w:rsid w:val="006A778A"/>
    <w:rsid w:val="006B0953"/>
    <w:rsid w:val="006B09BC"/>
    <w:rsid w:val="006B152D"/>
    <w:rsid w:val="006B1CAF"/>
    <w:rsid w:val="006B1E04"/>
    <w:rsid w:val="006B295F"/>
    <w:rsid w:val="006B2B3B"/>
    <w:rsid w:val="006B3606"/>
    <w:rsid w:val="006B3D3C"/>
    <w:rsid w:val="006B4CD1"/>
    <w:rsid w:val="006B5397"/>
    <w:rsid w:val="006B5DD2"/>
    <w:rsid w:val="006C0129"/>
    <w:rsid w:val="006C04DF"/>
    <w:rsid w:val="006C0567"/>
    <w:rsid w:val="006C11A7"/>
    <w:rsid w:val="006C1B7D"/>
    <w:rsid w:val="006C221C"/>
    <w:rsid w:val="006C2D5D"/>
    <w:rsid w:val="006C2F8B"/>
    <w:rsid w:val="006C39CD"/>
    <w:rsid w:val="006C3F9E"/>
    <w:rsid w:val="006C4700"/>
    <w:rsid w:val="006C4E63"/>
    <w:rsid w:val="006C576D"/>
    <w:rsid w:val="006C5B30"/>
    <w:rsid w:val="006C6167"/>
    <w:rsid w:val="006C69B8"/>
    <w:rsid w:val="006C6C8E"/>
    <w:rsid w:val="006C6E10"/>
    <w:rsid w:val="006C77B6"/>
    <w:rsid w:val="006C7C18"/>
    <w:rsid w:val="006C7DE9"/>
    <w:rsid w:val="006C7EEE"/>
    <w:rsid w:val="006D0377"/>
    <w:rsid w:val="006D05B2"/>
    <w:rsid w:val="006D0F00"/>
    <w:rsid w:val="006D0FF7"/>
    <w:rsid w:val="006D1839"/>
    <w:rsid w:val="006D215B"/>
    <w:rsid w:val="006D2554"/>
    <w:rsid w:val="006D4449"/>
    <w:rsid w:val="006D4944"/>
    <w:rsid w:val="006D536C"/>
    <w:rsid w:val="006D5F1F"/>
    <w:rsid w:val="006D5F98"/>
    <w:rsid w:val="006D6D4B"/>
    <w:rsid w:val="006D7500"/>
    <w:rsid w:val="006D7ACE"/>
    <w:rsid w:val="006E0E32"/>
    <w:rsid w:val="006E0FA2"/>
    <w:rsid w:val="006E145C"/>
    <w:rsid w:val="006E2469"/>
    <w:rsid w:val="006E2C3F"/>
    <w:rsid w:val="006E2CD6"/>
    <w:rsid w:val="006E388A"/>
    <w:rsid w:val="006E4F72"/>
    <w:rsid w:val="006E529B"/>
    <w:rsid w:val="006E5969"/>
    <w:rsid w:val="006E5BA8"/>
    <w:rsid w:val="006E6440"/>
    <w:rsid w:val="006E6F72"/>
    <w:rsid w:val="006E7976"/>
    <w:rsid w:val="006F0A07"/>
    <w:rsid w:val="006F0B7B"/>
    <w:rsid w:val="006F0C71"/>
    <w:rsid w:val="006F1C5F"/>
    <w:rsid w:val="006F1E08"/>
    <w:rsid w:val="006F1F40"/>
    <w:rsid w:val="006F27D8"/>
    <w:rsid w:val="006F2C40"/>
    <w:rsid w:val="006F30C9"/>
    <w:rsid w:val="006F3A6E"/>
    <w:rsid w:val="006F433D"/>
    <w:rsid w:val="006F4405"/>
    <w:rsid w:val="006F538D"/>
    <w:rsid w:val="006F565D"/>
    <w:rsid w:val="006F58FF"/>
    <w:rsid w:val="006F6855"/>
    <w:rsid w:val="007001D0"/>
    <w:rsid w:val="00701991"/>
    <w:rsid w:val="00701C19"/>
    <w:rsid w:val="00702A05"/>
    <w:rsid w:val="00702E09"/>
    <w:rsid w:val="007061B3"/>
    <w:rsid w:val="0070646E"/>
    <w:rsid w:val="0070787F"/>
    <w:rsid w:val="007103C0"/>
    <w:rsid w:val="00711361"/>
    <w:rsid w:val="007118D0"/>
    <w:rsid w:val="007127D6"/>
    <w:rsid w:val="00713264"/>
    <w:rsid w:val="00713DE6"/>
    <w:rsid w:val="00714C37"/>
    <w:rsid w:val="00714CAE"/>
    <w:rsid w:val="00715020"/>
    <w:rsid w:val="00716682"/>
    <w:rsid w:val="00716888"/>
    <w:rsid w:val="00716C1C"/>
    <w:rsid w:val="00717E88"/>
    <w:rsid w:val="00717FAD"/>
    <w:rsid w:val="00720A7A"/>
    <w:rsid w:val="00721225"/>
    <w:rsid w:val="007216D7"/>
    <w:rsid w:val="00721705"/>
    <w:rsid w:val="00721AFE"/>
    <w:rsid w:val="00721C37"/>
    <w:rsid w:val="00721FB5"/>
    <w:rsid w:val="00723199"/>
    <w:rsid w:val="007234E6"/>
    <w:rsid w:val="007246E0"/>
    <w:rsid w:val="00724888"/>
    <w:rsid w:val="0072500C"/>
    <w:rsid w:val="00726EAD"/>
    <w:rsid w:val="00727089"/>
    <w:rsid w:val="007276B4"/>
    <w:rsid w:val="0072788E"/>
    <w:rsid w:val="007309C6"/>
    <w:rsid w:val="00730F13"/>
    <w:rsid w:val="007315FC"/>
    <w:rsid w:val="00731782"/>
    <w:rsid w:val="00731B18"/>
    <w:rsid w:val="007322F5"/>
    <w:rsid w:val="00733C40"/>
    <w:rsid w:val="00733E06"/>
    <w:rsid w:val="007347F7"/>
    <w:rsid w:val="00734901"/>
    <w:rsid w:val="00734A41"/>
    <w:rsid w:val="00734EF0"/>
    <w:rsid w:val="007351BD"/>
    <w:rsid w:val="00735277"/>
    <w:rsid w:val="00736718"/>
    <w:rsid w:val="0073751A"/>
    <w:rsid w:val="00737F09"/>
    <w:rsid w:val="007401D6"/>
    <w:rsid w:val="007402D9"/>
    <w:rsid w:val="007407C4"/>
    <w:rsid w:val="00740D3D"/>
    <w:rsid w:val="00742424"/>
    <w:rsid w:val="0074298D"/>
    <w:rsid w:val="00743728"/>
    <w:rsid w:val="007446C9"/>
    <w:rsid w:val="00744CCB"/>
    <w:rsid w:val="00744EE3"/>
    <w:rsid w:val="007455F5"/>
    <w:rsid w:val="007462D2"/>
    <w:rsid w:val="007462D8"/>
    <w:rsid w:val="0074658F"/>
    <w:rsid w:val="007475AA"/>
    <w:rsid w:val="00747EBA"/>
    <w:rsid w:val="007504F1"/>
    <w:rsid w:val="00750B01"/>
    <w:rsid w:val="007510A7"/>
    <w:rsid w:val="0075171A"/>
    <w:rsid w:val="00754503"/>
    <w:rsid w:val="00754954"/>
    <w:rsid w:val="00754996"/>
    <w:rsid w:val="00755C00"/>
    <w:rsid w:val="00757B09"/>
    <w:rsid w:val="007601BD"/>
    <w:rsid w:val="007604AC"/>
    <w:rsid w:val="00760795"/>
    <w:rsid w:val="00761CAD"/>
    <w:rsid w:val="00762304"/>
    <w:rsid w:val="007626CD"/>
    <w:rsid w:val="007635B2"/>
    <w:rsid w:val="00763639"/>
    <w:rsid w:val="007641DF"/>
    <w:rsid w:val="00764662"/>
    <w:rsid w:val="0076537F"/>
    <w:rsid w:val="007654CE"/>
    <w:rsid w:val="00765775"/>
    <w:rsid w:val="007657DC"/>
    <w:rsid w:val="0076590A"/>
    <w:rsid w:val="00766651"/>
    <w:rsid w:val="00766D58"/>
    <w:rsid w:val="00767AB6"/>
    <w:rsid w:val="00770530"/>
    <w:rsid w:val="0077149B"/>
    <w:rsid w:val="00771811"/>
    <w:rsid w:val="00771C36"/>
    <w:rsid w:val="00774632"/>
    <w:rsid w:val="00775260"/>
    <w:rsid w:val="0077676A"/>
    <w:rsid w:val="00776EFD"/>
    <w:rsid w:val="007773C9"/>
    <w:rsid w:val="00777849"/>
    <w:rsid w:val="00780664"/>
    <w:rsid w:val="00780C8E"/>
    <w:rsid w:val="007817FA"/>
    <w:rsid w:val="00781CEB"/>
    <w:rsid w:val="007821F9"/>
    <w:rsid w:val="007823B3"/>
    <w:rsid w:val="007826B1"/>
    <w:rsid w:val="007827E8"/>
    <w:rsid w:val="00782DB9"/>
    <w:rsid w:val="00782F87"/>
    <w:rsid w:val="007831B9"/>
    <w:rsid w:val="0078494B"/>
    <w:rsid w:val="007851CE"/>
    <w:rsid w:val="0078546E"/>
    <w:rsid w:val="00785735"/>
    <w:rsid w:val="00785DF9"/>
    <w:rsid w:val="00786465"/>
    <w:rsid w:val="00786572"/>
    <w:rsid w:val="007878DC"/>
    <w:rsid w:val="00787CE0"/>
    <w:rsid w:val="0079000D"/>
    <w:rsid w:val="007900A6"/>
    <w:rsid w:val="007904DA"/>
    <w:rsid w:val="007905C7"/>
    <w:rsid w:val="00790EAD"/>
    <w:rsid w:val="0079177B"/>
    <w:rsid w:val="00791D4A"/>
    <w:rsid w:val="00792737"/>
    <w:rsid w:val="00792903"/>
    <w:rsid w:val="00792B64"/>
    <w:rsid w:val="00792F13"/>
    <w:rsid w:val="00793086"/>
    <w:rsid w:val="00793662"/>
    <w:rsid w:val="007942FC"/>
    <w:rsid w:val="007947A2"/>
    <w:rsid w:val="00794CE4"/>
    <w:rsid w:val="007955F7"/>
    <w:rsid w:val="00795CFF"/>
    <w:rsid w:val="00796B44"/>
    <w:rsid w:val="00796C85"/>
    <w:rsid w:val="00796FC7"/>
    <w:rsid w:val="00797160"/>
    <w:rsid w:val="00797824"/>
    <w:rsid w:val="007A090C"/>
    <w:rsid w:val="007A0E63"/>
    <w:rsid w:val="007A11D5"/>
    <w:rsid w:val="007A1A69"/>
    <w:rsid w:val="007A1C2E"/>
    <w:rsid w:val="007A2B93"/>
    <w:rsid w:val="007A396B"/>
    <w:rsid w:val="007A520D"/>
    <w:rsid w:val="007A5DDB"/>
    <w:rsid w:val="007A65F7"/>
    <w:rsid w:val="007A7A3E"/>
    <w:rsid w:val="007A7B3F"/>
    <w:rsid w:val="007A7C14"/>
    <w:rsid w:val="007B06E0"/>
    <w:rsid w:val="007B0C7B"/>
    <w:rsid w:val="007B0F6C"/>
    <w:rsid w:val="007B1DD5"/>
    <w:rsid w:val="007B3A95"/>
    <w:rsid w:val="007B5965"/>
    <w:rsid w:val="007B5A83"/>
    <w:rsid w:val="007B5BE0"/>
    <w:rsid w:val="007B5C1A"/>
    <w:rsid w:val="007B7DC0"/>
    <w:rsid w:val="007C00E5"/>
    <w:rsid w:val="007C0399"/>
    <w:rsid w:val="007C0CA2"/>
    <w:rsid w:val="007C104B"/>
    <w:rsid w:val="007C1248"/>
    <w:rsid w:val="007C22D8"/>
    <w:rsid w:val="007C23EC"/>
    <w:rsid w:val="007C2643"/>
    <w:rsid w:val="007C27FF"/>
    <w:rsid w:val="007C37A6"/>
    <w:rsid w:val="007C4324"/>
    <w:rsid w:val="007C4FB9"/>
    <w:rsid w:val="007C5247"/>
    <w:rsid w:val="007C5705"/>
    <w:rsid w:val="007C5C8B"/>
    <w:rsid w:val="007C5E10"/>
    <w:rsid w:val="007C6823"/>
    <w:rsid w:val="007C6AAC"/>
    <w:rsid w:val="007C7131"/>
    <w:rsid w:val="007C7571"/>
    <w:rsid w:val="007C76A1"/>
    <w:rsid w:val="007C7744"/>
    <w:rsid w:val="007D010D"/>
    <w:rsid w:val="007D0547"/>
    <w:rsid w:val="007D06F5"/>
    <w:rsid w:val="007D1544"/>
    <w:rsid w:val="007D1572"/>
    <w:rsid w:val="007D4422"/>
    <w:rsid w:val="007D4757"/>
    <w:rsid w:val="007D4B29"/>
    <w:rsid w:val="007D4E50"/>
    <w:rsid w:val="007D5FC0"/>
    <w:rsid w:val="007D6024"/>
    <w:rsid w:val="007D6417"/>
    <w:rsid w:val="007D6AB4"/>
    <w:rsid w:val="007D6D1E"/>
    <w:rsid w:val="007D6FA8"/>
    <w:rsid w:val="007D6FE2"/>
    <w:rsid w:val="007D7B5D"/>
    <w:rsid w:val="007E158E"/>
    <w:rsid w:val="007E16D7"/>
    <w:rsid w:val="007E1A18"/>
    <w:rsid w:val="007E1BAB"/>
    <w:rsid w:val="007E1E74"/>
    <w:rsid w:val="007E2C1C"/>
    <w:rsid w:val="007E3F37"/>
    <w:rsid w:val="007E428D"/>
    <w:rsid w:val="007E4296"/>
    <w:rsid w:val="007E463D"/>
    <w:rsid w:val="007E4D61"/>
    <w:rsid w:val="007E4F65"/>
    <w:rsid w:val="007E5B9D"/>
    <w:rsid w:val="007E69D8"/>
    <w:rsid w:val="007E6CD1"/>
    <w:rsid w:val="007E6ED5"/>
    <w:rsid w:val="007E70D1"/>
    <w:rsid w:val="007F001F"/>
    <w:rsid w:val="007F0044"/>
    <w:rsid w:val="007F013A"/>
    <w:rsid w:val="007F0278"/>
    <w:rsid w:val="007F03CA"/>
    <w:rsid w:val="007F08A0"/>
    <w:rsid w:val="007F0A34"/>
    <w:rsid w:val="007F0A5F"/>
    <w:rsid w:val="007F0B8F"/>
    <w:rsid w:val="007F0F87"/>
    <w:rsid w:val="007F1457"/>
    <w:rsid w:val="007F188F"/>
    <w:rsid w:val="007F1D79"/>
    <w:rsid w:val="007F2998"/>
    <w:rsid w:val="007F39A2"/>
    <w:rsid w:val="007F3E03"/>
    <w:rsid w:val="007F3E3C"/>
    <w:rsid w:val="007F443A"/>
    <w:rsid w:val="007F5CFD"/>
    <w:rsid w:val="007F6786"/>
    <w:rsid w:val="008007C3"/>
    <w:rsid w:val="00801061"/>
    <w:rsid w:val="00801C7A"/>
    <w:rsid w:val="00802288"/>
    <w:rsid w:val="008023CD"/>
    <w:rsid w:val="008029C9"/>
    <w:rsid w:val="0080339F"/>
    <w:rsid w:val="0080342E"/>
    <w:rsid w:val="00803A11"/>
    <w:rsid w:val="0080435B"/>
    <w:rsid w:val="00804A91"/>
    <w:rsid w:val="00804E1C"/>
    <w:rsid w:val="0080531D"/>
    <w:rsid w:val="008053DA"/>
    <w:rsid w:val="00805D05"/>
    <w:rsid w:val="00806228"/>
    <w:rsid w:val="00806322"/>
    <w:rsid w:val="0080696C"/>
    <w:rsid w:val="00807421"/>
    <w:rsid w:val="00807B32"/>
    <w:rsid w:val="00807CC4"/>
    <w:rsid w:val="008109AC"/>
    <w:rsid w:val="00810AF4"/>
    <w:rsid w:val="00810E61"/>
    <w:rsid w:val="00810ED9"/>
    <w:rsid w:val="00811E62"/>
    <w:rsid w:val="00811EFF"/>
    <w:rsid w:val="0081219B"/>
    <w:rsid w:val="0081249A"/>
    <w:rsid w:val="0081250E"/>
    <w:rsid w:val="00812848"/>
    <w:rsid w:val="00812B35"/>
    <w:rsid w:val="00813602"/>
    <w:rsid w:val="00814F27"/>
    <w:rsid w:val="008150FE"/>
    <w:rsid w:val="00815543"/>
    <w:rsid w:val="0081581D"/>
    <w:rsid w:val="0081596D"/>
    <w:rsid w:val="00816757"/>
    <w:rsid w:val="0081725A"/>
    <w:rsid w:val="00817619"/>
    <w:rsid w:val="00817854"/>
    <w:rsid w:val="00817B96"/>
    <w:rsid w:val="008210FF"/>
    <w:rsid w:val="00821DCA"/>
    <w:rsid w:val="0082279B"/>
    <w:rsid w:val="00822EE2"/>
    <w:rsid w:val="008233BC"/>
    <w:rsid w:val="00823474"/>
    <w:rsid w:val="0082428A"/>
    <w:rsid w:val="00824D70"/>
    <w:rsid w:val="008253CD"/>
    <w:rsid w:val="00825CFA"/>
    <w:rsid w:val="0082630F"/>
    <w:rsid w:val="008278E2"/>
    <w:rsid w:val="00830412"/>
    <w:rsid w:val="00831D8A"/>
    <w:rsid w:val="00831DA3"/>
    <w:rsid w:val="00832C94"/>
    <w:rsid w:val="00834A54"/>
    <w:rsid w:val="00835228"/>
    <w:rsid w:val="00835D12"/>
    <w:rsid w:val="00835D69"/>
    <w:rsid w:val="008364F4"/>
    <w:rsid w:val="00837412"/>
    <w:rsid w:val="00837987"/>
    <w:rsid w:val="00837B0C"/>
    <w:rsid w:val="008404B7"/>
    <w:rsid w:val="00840686"/>
    <w:rsid w:val="00840C1F"/>
    <w:rsid w:val="00843230"/>
    <w:rsid w:val="008439FA"/>
    <w:rsid w:val="00844CCE"/>
    <w:rsid w:val="008455FD"/>
    <w:rsid w:val="008456A4"/>
    <w:rsid w:val="0084590A"/>
    <w:rsid w:val="00845D64"/>
    <w:rsid w:val="00845E79"/>
    <w:rsid w:val="00846C0E"/>
    <w:rsid w:val="00847758"/>
    <w:rsid w:val="008505E6"/>
    <w:rsid w:val="00850C75"/>
    <w:rsid w:val="00851001"/>
    <w:rsid w:val="00851418"/>
    <w:rsid w:val="00852166"/>
    <w:rsid w:val="008522B8"/>
    <w:rsid w:val="00852D25"/>
    <w:rsid w:val="00853A3F"/>
    <w:rsid w:val="00853A63"/>
    <w:rsid w:val="00854B48"/>
    <w:rsid w:val="00854E17"/>
    <w:rsid w:val="00856321"/>
    <w:rsid w:val="0085632B"/>
    <w:rsid w:val="0085653B"/>
    <w:rsid w:val="00857287"/>
    <w:rsid w:val="0085755E"/>
    <w:rsid w:val="008610C0"/>
    <w:rsid w:val="0086116C"/>
    <w:rsid w:val="00861180"/>
    <w:rsid w:val="00862011"/>
    <w:rsid w:val="008627C8"/>
    <w:rsid w:val="008645E8"/>
    <w:rsid w:val="00864DB9"/>
    <w:rsid w:val="0086546B"/>
    <w:rsid w:val="008656AD"/>
    <w:rsid w:val="00866826"/>
    <w:rsid w:val="00866FE8"/>
    <w:rsid w:val="00867011"/>
    <w:rsid w:val="0086718B"/>
    <w:rsid w:val="00867E03"/>
    <w:rsid w:val="008709D7"/>
    <w:rsid w:val="00870EA1"/>
    <w:rsid w:val="00871224"/>
    <w:rsid w:val="00871536"/>
    <w:rsid w:val="00871784"/>
    <w:rsid w:val="008718A3"/>
    <w:rsid w:val="008727E3"/>
    <w:rsid w:val="008732ED"/>
    <w:rsid w:val="008757BE"/>
    <w:rsid w:val="00876B80"/>
    <w:rsid w:val="00877343"/>
    <w:rsid w:val="00877B16"/>
    <w:rsid w:val="00880971"/>
    <w:rsid w:val="00880AD2"/>
    <w:rsid w:val="00880EFC"/>
    <w:rsid w:val="008814F1"/>
    <w:rsid w:val="00881D0D"/>
    <w:rsid w:val="008822D9"/>
    <w:rsid w:val="008829B2"/>
    <w:rsid w:val="00882EF2"/>
    <w:rsid w:val="0088417C"/>
    <w:rsid w:val="00884B4F"/>
    <w:rsid w:val="00884C21"/>
    <w:rsid w:val="00885170"/>
    <w:rsid w:val="00885762"/>
    <w:rsid w:val="00886978"/>
    <w:rsid w:val="00886CF1"/>
    <w:rsid w:val="00886D3A"/>
    <w:rsid w:val="008875FA"/>
    <w:rsid w:val="00890094"/>
    <w:rsid w:val="008921E4"/>
    <w:rsid w:val="00892509"/>
    <w:rsid w:val="00892B19"/>
    <w:rsid w:val="00892E04"/>
    <w:rsid w:val="0089337A"/>
    <w:rsid w:val="008945BB"/>
    <w:rsid w:val="00894E96"/>
    <w:rsid w:val="00894ED5"/>
    <w:rsid w:val="00895DFA"/>
    <w:rsid w:val="008968DB"/>
    <w:rsid w:val="00896CB9"/>
    <w:rsid w:val="00897DF7"/>
    <w:rsid w:val="00897F06"/>
    <w:rsid w:val="008A07EB"/>
    <w:rsid w:val="008A0A3F"/>
    <w:rsid w:val="008A0B42"/>
    <w:rsid w:val="008A1196"/>
    <w:rsid w:val="008A3CA0"/>
    <w:rsid w:val="008A4BFB"/>
    <w:rsid w:val="008A4CDC"/>
    <w:rsid w:val="008A505B"/>
    <w:rsid w:val="008A5412"/>
    <w:rsid w:val="008A5634"/>
    <w:rsid w:val="008A5AA8"/>
    <w:rsid w:val="008A7A5F"/>
    <w:rsid w:val="008A7B28"/>
    <w:rsid w:val="008A7FBB"/>
    <w:rsid w:val="008B00D2"/>
    <w:rsid w:val="008B0A90"/>
    <w:rsid w:val="008B100D"/>
    <w:rsid w:val="008B10C2"/>
    <w:rsid w:val="008B1291"/>
    <w:rsid w:val="008B16B4"/>
    <w:rsid w:val="008B24BC"/>
    <w:rsid w:val="008B26DC"/>
    <w:rsid w:val="008B2A2C"/>
    <w:rsid w:val="008B2A8E"/>
    <w:rsid w:val="008B404E"/>
    <w:rsid w:val="008B51E8"/>
    <w:rsid w:val="008B56B2"/>
    <w:rsid w:val="008B5C74"/>
    <w:rsid w:val="008B642D"/>
    <w:rsid w:val="008B7FF6"/>
    <w:rsid w:val="008C01E4"/>
    <w:rsid w:val="008C0317"/>
    <w:rsid w:val="008C0500"/>
    <w:rsid w:val="008C0809"/>
    <w:rsid w:val="008C0AB1"/>
    <w:rsid w:val="008C2142"/>
    <w:rsid w:val="008C2A40"/>
    <w:rsid w:val="008C35AF"/>
    <w:rsid w:val="008C39EB"/>
    <w:rsid w:val="008C3AB8"/>
    <w:rsid w:val="008C3BFB"/>
    <w:rsid w:val="008C3EB7"/>
    <w:rsid w:val="008C4E14"/>
    <w:rsid w:val="008C5CED"/>
    <w:rsid w:val="008C77F3"/>
    <w:rsid w:val="008C78E5"/>
    <w:rsid w:val="008C7A71"/>
    <w:rsid w:val="008D114D"/>
    <w:rsid w:val="008D23E1"/>
    <w:rsid w:val="008D265B"/>
    <w:rsid w:val="008D27D1"/>
    <w:rsid w:val="008D2E4C"/>
    <w:rsid w:val="008D2E87"/>
    <w:rsid w:val="008D415B"/>
    <w:rsid w:val="008D4DEE"/>
    <w:rsid w:val="008D53D8"/>
    <w:rsid w:val="008D566B"/>
    <w:rsid w:val="008D56CB"/>
    <w:rsid w:val="008D60EE"/>
    <w:rsid w:val="008D66C8"/>
    <w:rsid w:val="008D679F"/>
    <w:rsid w:val="008D6986"/>
    <w:rsid w:val="008D6AE4"/>
    <w:rsid w:val="008D79F0"/>
    <w:rsid w:val="008D7EE8"/>
    <w:rsid w:val="008E0D6F"/>
    <w:rsid w:val="008E107E"/>
    <w:rsid w:val="008E20E6"/>
    <w:rsid w:val="008E25A1"/>
    <w:rsid w:val="008E261E"/>
    <w:rsid w:val="008E266F"/>
    <w:rsid w:val="008E3513"/>
    <w:rsid w:val="008E3697"/>
    <w:rsid w:val="008E49E9"/>
    <w:rsid w:val="008E5035"/>
    <w:rsid w:val="008E5B86"/>
    <w:rsid w:val="008E647D"/>
    <w:rsid w:val="008E6CDA"/>
    <w:rsid w:val="008E7445"/>
    <w:rsid w:val="008F0932"/>
    <w:rsid w:val="008F0A1A"/>
    <w:rsid w:val="008F0D54"/>
    <w:rsid w:val="008F17EB"/>
    <w:rsid w:val="008F1EAC"/>
    <w:rsid w:val="008F2754"/>
    <w:rsid w:val="008F2807"/>
    <w:rsid w:val="008F304A"/>
    <w:rsid w:val="008F414A"/>
    <w:rsid w:val="008F4B53"/>
    <w:rsid w:val="008F4C97"/>
    <w:rsid w:val="008F5F07"/>
    <w:rsid w:val="008F63A9"/>
    <w:rsid w:val="008F6738"/>
    <w:rsid w:val="008F6C1E"/>
    <w:rsid w:val="008F73E5"/>
    <w:rsid w:val="008F7AE4"/>
    <w:rsid w:val="008F7D2C"/>
    <w:rsid w:val="009005FA"/>
    <w:rsid w:val="00901AF3"/>
    <w:rsid w:val="00902085"/>
    <w:rsid w:val="00902A11"/>
    <w:rsid w:val="00903F2A"/>
    <w:rsid w:val="00903FC0"/>
    <w:rsid w:val="0090402C"/>
    <w:rsid w:val="00904489"/>
    <w:rsid w:val="009051FE"/>
    <w:rsid w:val="00906793"/>
    <w:rsid w:val="009076D7"/>
    <w:rsid w:val="00907AB4"/>
    <w:rsid w:val="009113CE"/>
    <w:rsid w:val="009128F7"/>
    <w:rsid w:val="00912E78"/>
    <w:rsid w:val="00912F5B"/>
    <w:rsid w:val="00913168"/>
    <w:rsid w:val="00913251"/>
    <w:rsid w:val="00913684"/>
    <w:rsid w:val="00913B74"/>
    <w:rsid w:val="00913DF3"/>
    <w:rsid w:val="009147EF"/>
    <w:rsid w:val="00914EEC"/>
    <w:rsid w:val="00916371"/>
    <w:rsid w:val="00916F02"/>
    <w:rsid w:val="00916F8B"/>
    <w:rsid w:val="00920205"/>
    <w:rsid w:val="00920535"/>
    <w:rsid w:val="00920B5F"/>
    <w:rsid w:val="00920E36"/>
    <w:rsid w:val="00922251"/>
    <w:rsid w:val="00922438"/>
    <w:rsid w:val="00922947"/>
    <w:rsid w:val="00923721"/>
    <w:rsid w:val="00923C72"/>
    <w:rsid w:val="00923FBC"/>
    <w:rsid w:val="00925057"/>
    <w:rsid w:val="009260CE"/>
    <w:rsid w:val="00927A9D"/>
    <w:rsid w:val="00927E65"/>
    <w:rsid w:val="0093012A"/>
    <w:rsid w:val="00930866"/>
    <w:rsid w:val="00930F69"/>
    <w:rsid w:val="00931244"/>
    <w:rsid w:val="00931725"/>
    <w:rsid w:val="00932179"/>
    <w:rsid w:val="00932F43"/>
    <w:rsid w:val="009331DE"/>
    <w:rsid w:val="0093395A"/>
    <w:rsid w:val="00934701"/>
    <w:rsid w:val="009347D0"/>
    <w:rsid w:val="0093495C"/>
    <w:rsid w:val="00934BC8"/>
    <w:rsid w:val="00934E62"/>
    <w:rsid w:val="00935708"/>
    <w:rsid w:val="00935920"/>
    <w:rsid w:val="00935FC8"/>
    <w:rsid w:val="0093699F"/>
    <w:rsid w:val="0094003B"/>
    <w:rsid w:val="00940396"/>
    <w:rsid w:val="00940497"/>
    <w:rsid w:val="00940FAC"/>
    <w:rsid w:val="00941DB8"/>
    <w:rsid w:val="009421C0"/>
    <w:rsid w:val="00942F63"/>
    <w:rsid w:val="0094316D"/>
    <w:rsid w:val="0094334A"/>
    <w:rsid w:val="00943707"/>
    <w:rsid w:val="009457E2"/>
    <w:rsid w:val="00945E09"/>
    <w:rsid w:val="00946B92"/>
    <w:rsid w:val="00946E8B"/>
    <w:rsid w:val="009472A2"/>
    <w:rsid w:val="00947520"/>
    <w:rsid w:val="00947AD1"/>
    <w:rsid w:val="00950953"/>
    <w:rsid w:val="00953216"/>
    <w:rsid w:val="00953664"/>
    <w:rsid w:val="00955C5F"/>
    <w:rsid w:val="00956B8C"/>
    <w:rsid w:val="00956BAE"/>
    <w:rsid w:val="0095750C"/>
    <w:rsid w:val="009576D9"/>
    <w:rsid w:val="00957C6B"/>
    <w:rsid w:val="00960642"/>
    <w:rsid w:val="009607D6"/>
    <w:rsid w:val="00960BE6"/>
    <w:rsid w:val="009611F5"/>
    <w:rsid w:val="009613F9"/>
    <w:rsid w:val="009618E0"/>
    <w:rsid w:val="00964CDF"/>
    <w:rsid w:val="009651C2"/>
    <w:rsid w:val="00965C5A"/>
    <w:rsid w:val="00966211"/>
    <w:rsid w:val="00966697"/>
    <w:rsid w:val="00966B94"/>
    <w:rsid w:val="009717B6"/>
    <w:rsid w:val="00971A97"/>
    <w:rsid w:val="00972AF6"/>
    <w:rsid w:val="00972DAE"/>
    <w:rsid w:val="00972DD4"/>
    <w:rsid w:val="009730EA"/>
    <w:rsid w:val="00973861"/>
    <w:rsid w:val="00973D79"/>
    <w:rsid w:val="0097432D"/>
    <w:rsid w:val="009746C8"/>
    <w:rsid w:val="009747D5"/>
    <w:rsid w:val="009752E8"/>
    <w:rsid w:val="00975397"/>
    <w:rsid w:val="00975925"/>
    <w:rsid w:val="00975D39"/>
    <w:rsid w:val="009762B7"/>
    <w:rsid w:val="00976C29"/>
    <w:rsid w:val="009800A5"/>
    <w:rsid w:val="009803CD"/>
    <w:rsid w:val="00980D49"/>
    <w:rsid w:val="00981343"/>
    <w:rsid w:val="00981B1A"/>
    <w:rsid w:val="00983301"/>
    <w:rsid w:val="0098353E"/>
    <w:rsid w:val="00984425"/>
    <w:rsid w:val="00984730"/>
    <w:rsid w:val="00984A7A"/>
    <w:rsid w:val="009856C7"/>
    <w:rsid w:val="00986700"/>
    <w:rsid w:val="009870D6"/>
    <w:rsid w:val="009876E6"/>
    <w:rsid w:val="00987E76"/>
    <w:rsid w:val="00990687"/>
    <w:rsid w:val="0099100A"/>
    <w:rsid w:val="00991420"/>
    <w:rsid w:val="00993067"/>
    <w:rsid w:val="00993199"/>
    <w:rsid w:val="00994781"/>
    <w:rsid w:val="00994F50"/>
    <w:rsid w:val="009951D2"/>
    <w:rsid w:val="00995651"/>
    <w:rsid w:val="0099566A"/>
    <w:rsid w:val="00995BBE"/>
    <w:rsid w:val="00995CAB"/>
    <w:rsid w:val="00996265"/>
    <w:rsid w:val="009962D3"/>
    <w:rsid w:val="009966E4"/>
    <w:rsid w:val="009968A0"/>
    <w:rsid w:val="00996D80"/>
    <w:rsid w:val="00997098"/>
    <w:rsid w:val="00997182"/>
    <w:rsid w:val="00997258"/>
    <w:rsid w:val="009A0C40"/>
    <w:rsid w:val="009A3C9F"/>
    <w:rsid w:val="009A3DF3"/>
    <w:rsid w:val="009A434A"/>
    <w:rsid w:val="009A4489"/>
    <w:rsid w:val="009A4625"/>
    <w:rsid w:val="009A47DC"/>
    <w:rsid w:val="009A5830"/>
    <w:rsid w:val="009A6215"/>
    <w:rsid w:val="009A645B"/>
    <w:rsid w:val="009A6C4C"/>
    <w:rsid w:val="009A6E9F"/>
    <w:rsid w:val="009A7A6C"/>
    <w:rsid w:val="009A7ADB"/>
    <w:rsid w:val="009B040D"/>
    <w:rsid w:val="009B15CE"/>
    <w:rsid w:val="009B1687"/>
    <w:rsid w:val="009B1A1B"/>
    <w:rsid w:val="009B2A54"/>
    <w:rsid w:val="009B2C15"/>
    <w:rsid w:val="009B35B2"/>
    <w:rsid w:val="009B4534"/>
    <w:rsid w:val="009B4BBD"/>
    <w:rsid w:val="009B4D1C"/>
    <w:rsid w:val="009B55FA"/>
    <w:rsid w:val="009B57F1"/>
    <w:rsid w:val="009B6F7F"/>
    <w:rsid w:val="009B7575"/>
    <w:rsid w:val="009B77FC"/>
    <w:rsid w:val="009B7B7B"/>
    <w:rsid w:val="009C0E08"/>
    <w:rsid w:val="009C0F8C"/>
    <w:rsid w:val="009C20C6"/>
    <w:rsid w:val="009C21AA"/>
    <w:rsid w:val="009C2511"/>
    <w:rsid w:val="009C2D9F"/>
    <w:rsid w:val="009C30BD"/>
    <w:rsid w:val="009C345B"/>
    <w:rsid w:val="009C3CA8"/>
    <w:rsid w:val="009C459C"/>
    <w:rsid w:val="009C4BBD"/>
    <w:rsid w:val="009C4DEA"/>
    <w:rsid w:val="009C5630"/>
    <w:rsid w:val="009C5980"/>
    <w:rsid w:val="009C694A"/>
    <w:rsid w:val="009C758D"/>
    <w:rsid w:val="009C7F56"/>
    <w:rsid w:val="009D06FC"/>
    <w:rsid w:val="009D21DF"/>
    <w:rsid w:val="009D2DD7"/>
    <w:rsid w:val="009D37CE"/>
    <w:rsid w:val="009D3A73"/>
    <w:rsid w:val="009D3E8E"/>
    <w:rsid w:val="009D4836"/>
    <w:rsid w:val="009D5153"/>
    <w:rsid w:val="009D54DF"/>
    <w:rsid w:val="009D637A"/>
    <w:rsid w:val="009D6387"/>
    <w:rsid w:val="009D64E1"/>
    <w:rsid w:val="009E0567"/>
    <w:rsid w:val="009E118F"/>
    <w:rsid w:val="009E11E0"/>
    <w:rsid w:val="009E14CB"/>
    <w:rsid w:val="009E1DE8"/>
    <w:rsid w:val="009E1E49"/>
    <w:rsid w:val="009E1E99"/>
    <w:rsid w:val="009E2018"/>
    <w:rsid w:val="009E20D8"/>
    <w:rsid w:val="009E2B66"/>
    <w:rsid w:val="009E4DDF"/>
    <w:rsid w:val="009E53D7"/>
    <w:rsid w:val="009E60A4"/>
    <w:rsid w:val="009E650D"/>
    <w:rsid w:val="009E7303"/>
    <w:rsid w:val="009E7944"/>
    <w:rsid w:val="009F02FB"/>
    <w:rsid w:val="009F03F9"/>
    <w:rsid w:val="009F2733"/>
    <w:rsid w:val="009F33D1"/>
    <w:rsid w:val="009F3412"/>
    <w:rsid w:val="009F35E8"/>
    <w:rsid w:val="009F4201"/>
    <w:rsid w:val="009F4492"/>
    <w:rsid w:val="009F45A6"/>
    <w:rsid w:val="009F4A1B"/>
    <w:rsid w:val="009F5245"/>
    <w:rsid w:val="009F5732"/>
    <w:rsid w:val="009F578B"/>
    <w:rsid w:val="009F6233"/>
    <w:rsid w:val="009F7297"/>
    <w:rsid w:val="00A00913"/>
    <w:rsid w:val="00A009DB"/>
    <w:rsid w:val="00A01906"/>
    <w:rsid w:val="00A01A52"/>
    <w:rsid w:val="00A03F73"/>
    <w:rsid w:val="00A044B7"/>
    <w:rsid w:val="00A046F8"/>
    <w:rsid w:val="00A047B1"/>
    <w:rsid w:val="00A0480F"/>
    <w:rsid w:val="00A055B1"/>
    <w:rsid w:val="00A06D42"/>
    <w:rsid w:val="00A06DD6"/>
    <w:rsid w:val="00A07230"/>
    <w:rsid w:val="00A07811"/>
    <w:rsid w:val="00A1102A"/>
    <w:rsid w:val="00A1220C"/>
    <w:rsid w:val="00A12DE1"/>
    <w:rsid w:val="00A12F63"/>
    <w:rsid w:val="00A1357F"/>
    <w:rsid w:val="00A135D4"/>
    <w:rsid w:val="00A1384C"/>
    <w:rsid w:val="00A13F75"/>
    <w:rsid w:val="00A14155"/>
    <w:rsid w:val="00A14905"/>
    <w:rsid w:val="00A15782"/>
    <w:rsid w:val="00A15A47"/>
    <w:rsid w:val="00A15E66"/>
    <w:rsid w:val="00A165D8"/>
    <w:rsid w:val="00A16C88"/>
    <w:rsid w:val="00A16D23"/>
    <w:rsid w:val="00A179FC"/>
    <w:rsid w:val="00A20541"/>
    <w:rsid w:val="00A2055D"/>
    <w:rsid w:val="00A228E7"/>
    <w:rsid w:val="00A22EDF"/>
    <w:rsid w:val="00A24815"/>
    <w:rsid w:val="00A24DE9"/>
    <w:rsid w:val="00A251A0"/>
    <w:rsid w:val="00A25553"/>
    <w:rsid w:val="00A26863"/>
    <w:rsid w:val="00A26DD9"/>
    <w:rsid w:val="00A2719E"/>
    <w:rsid w:val="00A2751C"/>
    <w:rsid w:val="00A308EB"/>
    <w:rsid w:val="00A30954"/>
    <w:rsid w:val="00A31B23"/>
    <w:rsid w:val="00A338DA"/>
    <w:rsid w:val="00A34BC0"/>
    <w:rsid w:val="00A35B17"/>
    <w:rsid w:val="00A35EE4"/>
    <w:rsid w:val="00A35F0B"/>
    <w:rsid w:val="00A37039"/>
    <w:rsid w:val="00A37912"/>
    <w:rsid w:val="00A422A9"/>
    <w:rsid w:val="00A422E6"/>
    <w:rsid w:val="00A42D33"/>
    <w:rsid w:val="00A4313D"/>
    <w:rsid w:val="00A43C20"/>
    <w:rsid w:val="00A43DB1"/>
    <w:rsid w:val="00A43EC8"/>
    <w:rsid w:val="00A44742"/>
    <w:rsid w:val="00A44EB9"/>
    <w:rsid w:val="00A45073"/>
    <w:rsid w:val="00A45842"/>
    <w:rsid w:val="00A459D2"/>
    <w:rsid w:val="00A45AE8"/>
    <w:rsid w:val="00A45BE6"/>
    <w:rsid w:val="00A46206"/>
    <w:rsid w:val="00A46AE9"/>
    <w:rsid w:val="00A47015"/>
    <w:rsid w:val="00A471BD"/>
    <w:rsid w:val="00A50556"/>
    <w:rsid w:val="00A51175"/>
    <w:rsid w:val="00A517F1"/>
    <w:rsid w:val="00A51D5E"/>
    <w:rsid w:val="00A54B9B"/>
    <w:rsid w:val="00A5533A"/>
    <w:rsid w:val="00A5593A"/>
    <w:rsid w:val="00A56C3F"/>
    <w:rsid w:val="00A56E32"/>
    <w:rsid w:val="00A57A0C"/>
    <w:rsid w:val="00A57EFD"/>
    <w:rsid w:val="00A60779"/>
    <w:rsid w:val="00A60CD8"/>
    <w:rsid w:val="00A61F72"/>
    <w:rsid w:val="00A6204B"/>
    <w:rsid w:val="00A624F7"/>
    <w:rsid w:val="00A6263D"/>
    <w:rsid w:val="00A6271C"/>
    <w:rsid w:val="00A62A69"/>
    <w:rsid w:val="00A62AD7"/>
    <w:rsid w:val="00A62B13"/>
    <w:rsid w:val="00A62D11"/>
    <w:rsid w:val="00A633B1"/>
    <w:rsid w:val="00A633CB"/>
    <w:rsid w:val="00A63EAD"/>
    <w:rsid w:val="00A63FD7"/>
    <w:rsid w:val="00A6421B"/>
    <w:rsid w:val="00A64BB2"/>
    <w:rsid w:val="00A65132"/>
    <w:rsid w:val="00A666FE"/>
    <w:rsid w:val="00A672AD"/>
    <w:rsid w:val="00A67815"/>
    <w:rsid w:val="00A67955"/>
    <w:rsid w:val="00A70358"/>
    <w:rsid w:val="00A7054F"/>
    <w:rsid w:val="00A705CE"/>
    <w:rsid w:val="00A71120"/>
    <w:rsid w:val="00A7135C"/>
    <w:rsid w:val="00A7180D"/>
    <w:rsid w:val="00A718BF"/>
    <w:rsid w:val="00A7235C"/>
    <w:rsid w:val="00A73B46"/>
    <w:rsid w:val="00A73CFC"/>
    <w:rsid w:val="00A73D8D"/>
    <w:rsid w:val="00A74D71"/>
    <w:rsid w:val="00A750D4"/>
    <w:rsid w:val="00A7590B"/>
    <w:rsid w:val="00A75CD7"/>
    <w:rsid w:val="00A75E84"/>
    <w:rsid w:val="00A75E9D"/>
    <w:rsid w:val="00A767A7"/>
    <w:rsid w:val="00A7713F"/>
    <w:rsid w:val="00A775AD"/>
    <w:rsid w:val="00A775E8"/>
    <w:rsid w:val="00A818D1"/>
    <w:rsid w:val="00A81D37"/>
    <w:rsid w:val="00A81E45"/>
    <w:rsid w:val="00A81EEE"/>
    <w:rsid w:val="00A81F33"/>
    <w:rsid w:val="00A824E5"/>
    <w:rsid w:val="00A83615"/>
    <w:rsid w:val="00A842C5"/>
    <w:rsid w:val="00A84793"/>
    <w:rsid w:val="00A84916"/>
    <w:rsid w:val="00A86D46"/>
    <w:rsid w:val="00A87AD2"/>
    <w:rsid w:val="00A87E4C"/>
    <w:rsid w:val="00A901F9"/>
    <w:rsid w:val="00A9072B"/>
    <w:rsid w:val="00A93268"/>
    <w:rsid w:val="00A9354C"/>
    <w:rsid w:val="00A93D19"/>
    <w:rsid w:val="00A93F77"/>
    <w:rsid w:val="00A9404D"/>
    <w:rsid w:val="00A94349"/>
    <w:rsid w:val="00A948FF"/>
    <w:rsid w:val="00A94E65"/>
    <w:rsid w:val="00A9525F"/>
    <w:rsid w:val="00A9569A"/>
    <w:rsid w:val="00A95D24"/>
    <w:rsid w:val="00A97170"/>
    <w:rsid w:val="00A97716"/>
    <w:rsid w:val="00AA022B"/>
    <w:rsid w:val="00AA029D"/>
    <w:rsid w:val="00AA0967"/>
    <w:rsid w:val="00AA09ED"/>
    <w:rsid w:val="00AA0BD4"/>
    <w:rsid w:val="00AA0C88"/>
    <w:rsid w:val="00AA180D"/>
    <w:rsid w:val="00AA1FAC"/>
    <w:rsid w:val="00AA30C0"/>
    <w:rsid w:val="00AA3147"/>
    <w:rsid w:val="00AA35E4"/>
    <w:rsid w:val="00AA3941"/>
    <w:rsid w:val="00AA3C8D"/>
    <w:rsid w:val="00AA41C7"/>
    <w:rsid w:val="00AA45A7"/>
    <w:rsid w:val="00AA49DE"/>
    <w:rsid w:val="00AA5DA5"/>
    <w:rsid w:val="00AA6400"/>
    <w:rsid w:val="00AA6E3D"/>
    <w:rsid w:val="00AA7F95"/>
    <w:rsid w:val="00AB0A74"/>
    <w:rsid w:val="00AB1230"/>
    <w:rsid w:val="00AB15D7"/>
    <w:rsid w:val="00AB1666"/>
    <w:rsid w:val="00AB1B95"/>
    <w:rsid w:val="00AB2CC8"/>
    <w:rsid w:val="00AB3E1A"/>
    <w:rsid w:val="00AB4AEC"/>
    <w:rsid w:val="00AB4FB2"/>
    <w:rsid w:val="00AB5927"/>
    <w:rsid w:val="00AB5B6F"/>
    <w:rsid w:val="00AB5DC9"/>
    <w:rsid w:val="00AB6338"/>
    <w:rsid w:val="00AB729E"/>
    <w:rsid w:val="00AB752B"/>
    <w:rsid w:val="00AB7654"/>
    <w:rsid w:val="00AB7808"/>
    <w:rsid w:val="00AB7D3E"/>
    <w:rsid w:val="00AC10DD"/>
    <w:rsid w:val="00AC11E7"/>
    <w:rsid w:val="00AC16FC"/>
    <w:rsid w:val="00AC194B"/>
    <w:rsid w:val="00AC1A29"/>
    <w:rsid w:val="00AC1EB1"/>
    <w:rsid w:val="00AC2135"/>
    <w:rsid w:val="00AC229E"/>
    <w:rsid w:val="00AC3DE5"/>
    <w:rsid w:val="00AC4A4E"/>
    <w:rsid w:val="00AC5328"/>
    <w:rsid w:val="00AC64D7"/>
    <w:rsid w:val="00AC70F0"/>
    <w:rsid w:val="00AC7699"/>
    <w:rsid w:val="00AD05A1"/>
    <w:rsid w:val="00AD0B22"/>
    <w:rsid w:val="00AD1950"/>
    <w:rsid w:val="00AD19D0"/>
    <w:rsid w:val="00AD3304"/>
    <w:rsid w:val="00AD3DDB"/>
    <w:rsid w:val="00AD48BB"/>
    <w:rsid w:val="00AD4E4A"/>
    <w:rsid w:val="00AD53C6"/>
    <w:rsid w:val="00AD56B6"/>
    <w:rsid w:val="00AD5C66"/>
    <w:rsid w:val="00AD5CCC"/>
    <w:rsid w:val="00AD6052"/>
    <w:rsid w:val="00AD60BD"/>
    <w:rsid w:val="00AD77A4"/>
    <w:rsid w:val="00AD784D"/>
    <w:rsid w:val="00AD7FD9"/>
    <w:rsid w:val="00AE038A"/>
    <w:rsid w:val="00AE12B6"/>
    <w:rsid w:val="00AE147D"/>
    <w:rsid w:val="00AE2150"/>
    <w:rsid w:val="00AE2807"/>
    <w:rsid w:val="00AE289A"/>
    <w:rsid w:val="00AE2C81"/>
    <w:rsid w:val="00AE46E2"/>
    <w:rsid w:val="00AE4EDF"/>
    <w:rsid w:val="00AE5A44"/>
    <w:rsid w:val="00AE6085"/>
    <w:rsid w:val="00AE696F"/>
    <w:rsid w:val="00AE6F67"/>
    <w:rsid w:val="00AE705F"/>
    <w:rsid w:val="00AE710F"/>
    <w:rsid w:val="00AF0478"/>
    <w:rsid w:val="00AF05D6"/>
    <w:rsid w:val="00AF1392"/>
    <w:rsid w:val="00AF16D8"/>
    <w:rsid w:val="00AF3563"/>
    <w:rsid w:val="00AF49CF"/>
    <w:rsid w:val="00AF56C4"/>
    <w:rsid w:val="00AF5B61"/>
    <w:rsid w:val="00AF67F5"/>
    <w:rsid w:val="00AF6F37"/>
    <w:rsid w:val="00B00C89"/>
    <w:rsid w:val="00B00DBE"/>
    <w:rsid w:val="00B018FA"/>
    <w:rsid w:val="00B02664"/>
    <w:rsid w:val="00B03910"/>
    <w:rsid w:val="00B03D52"/>
    <w:rsid w:val="00B05BC3"/>
    <w:rsid w:val="00B05BF7"/>
    <w:rsid w:val="00B05D82"/>
    <w:rsid w:val="00B06856"/>
    <w:rsid w:val="00B0702E"/>
    <w:rsid w:val="00B11725"/>
    <w:rsid w:val="00B11F07"/>
    <w:rsid w:val="00B120B7"/>
    <w:rsid w:val="00B12FD3"/>
    <w:rsid w:val="00B1323A"/>
    <w:rsid w:val="00B13284"/>
    <w:rsid w:val="00B141E6"/>
    <w:rsid w:val="00B14C18"/>
    <w:rsid w:val="00B1516E"/>
    <w:rsid w:val="00B15349"/>
    <w:rsid w:val="00B158D5"/>
    <w:rsid w:val="00B16A31"/>
    <w:rsid w:val="00B16B21"/>
    <w:rsid w:val="00B17125"/>
    <w:rsid w:val="00B1785E"/>
    <w:rsid w:val="00B17CD5"/>
    <w:rsid w:val="00B17EDB"/>
    <w:rsid w:val="00B20196"/>
    <w:rsid w:val="00B2064F"/>
    <w:rsid w:val="00B209EE"/>
    <w:rsid w:val="00B20AE7"/>
    <w:rsid w:val="00B21330"/>
    <w:rsid w:val="00B215BC"/>
    <w:rsid w:val="00B21863"/>
    <w:rsid w:val="00B21A3E"/>
    <w:rsid w:val="00B22310"/>
    <w:rsid w:val="00B23490"/>
    <w:rsid w:val="00B249EF"/>
    <w:rsid w:val="00B25262"/>
    <w:rsid w:val="00B253B0"/>
    <w:rsid w:val="00B253CD"/>
    <w:rsid w:val="00B2683B"/>
    <w:rsid w:val="00B26C4D"/>
    <w:rsid w:val="00B26E12"/>
    <w:rsid w:val="00B3136A"/>
    <w:rsid w:val="00B31B9E"/>
    <w:rsid w:val="00B31C3D"/>
    <w:rsid w:val="00B31F45"/>
    <w:rsid w:val="00B32109"/>
    <w:rsid w:val="00B32164"/>
    <w:rsid w:val="00B325A0"/>
    <w:rsid w:val="00B32692"/>
    <w:rsid w:val="00B329FD"/>
    <w:rsid w:val="00B32EE6"/>
    <w:rsid w:val="00B333E7"/>
    <w:rsid w:val="00B343FE"/>
    <w:rsid w:val="00B34867"/>
    <w:rsid w:val="00B3507B"/>
    <w:rsid w:val="00B354BF"/>
    <w:rsid w:val="00B358E7"/>
    <w:rsid w:val="00B35F0D"/>
    <w:rsid w:val="00B3627A"/>
    <w:rsid w:val="00B36FDD"/>
    <w:rsid w:val="00B37D1F"/>
    <w:rsid w:val="00B4059E"/>
    <w:rsid w:val="00B40864"/>
    <w:rsid w:val="00B40ECC"/>
    <w:rsid w:val="00B421B1"/>
    <w:rsid w:val="00B43054"/>
    <w:rsid w:val="00B441EA"/>
    <w:rsid w:val="00B44704"/>
    <w:rsid w:val="00B45709"/>
    <w:rsid w:val="00B463A7"/>
    <w:rsid w:val="00B4683C"/>
    <w:rsid w:val="00B4698A"/>
    <w:rsid w:val="00B47E14"/>
    <w:rsid w:val="00B5075B"/>
    <w:rsid w:val="00B5156B"/>
    <w:rsid w:val="00B52A1E"/>
    <w:rsid w:val="00B53159"/>
    <w:rsid w:val="00B536EC"/>
    <w:rsid w:val="00B547B8"/>
    <w:rsid w:val="00B54CDB"/>
    <w:rsid w:val="00B55C34"/>
    <w:rsid w:val="00B564FE"/>
    <w:rsid w:val="00B56657"/>
    <w:rsid w:val="00B56AE7"/>
    <w:rsid w:val="00B56C31"/>
    <w:rsid w:val="00B57379"/>
    <w:rsid w:val="00B57F95"/>
    <w:rsid w:val="00B606D8"/>
    <w:rsid w:val="00B6131E"/>
    <w:rsid w:val="00B6222C"/>
    <w:rsid w:val="00B628DD"/>
    <w:rsid w:val="00B62ADB"/>
    <w:rsid w:val="00B63614"/>
    <w:rsid w:val="00B6414A"/>
    <w:rsid w:val="00B64788"/>
    <w:rsid w:val="00B658BB"/>
    <w:rsid w:val="00B672F8"/>
    <w:rsid w:val="00B673B6"/>
    <w:rsid w:val="00B67B6D"/>
    <w:rsid w:val="00B70000"/>
    <w:rsid w:val="00B706A9"/>
    <w:rsid w:val="00B70704"/>
    <w:rsid w:val="00B70F72"/>
    <w:rsid w:val="00B71152"/>
    <w:rsid w:val="00B725B3"/>
    <w:rsid w:val="00B7389E"/>
    <w:rsid w:val="00B73DAE"/>
    <w:rsid w:val="00B74CE4"/>
    <w:rsid w:val="00B74FF4"/>
    <w:rsid w:val="00B75534"/>
    <w:rsid w:val="00B75AFA"/>
    <w:rsid w:val="00B75BE0"/>
    <w:rsid w:val="00B7637E"/>
    <w:rsid w:val="00B763D2"/>
    <w:rsid w:val="00B77423"/>
    <w:rsid w:val="00B778F6"/>
    <w:rsid w:val="00B805A0"/>
    <w:rsid w:val="00B80BF4"/>
    <w:rsid w:val="00B819CD"/>
    <w:rsid w:val="00B831C2"/>
    <w:rsid w:val="00B83253"/>
    <w:rsid w:val="00B837EA"/>
    <w:rsid w:val="00B83C4D"/>
    <w:rsid w:val="00B85591"/>
    <w:rsid w:val="00B856FB"/>
    <w:rsid w:val="00B86A08"/>
    <w:rsid w:val="00B86B33"/>
    <w:rsid w:val="00B86D8B"/>
    <w:rsid w:val="00B873E5"/>
    <w:rsid w:val="00B9026B"/>
    <w:rsid w:val="00B909C3"/>
    <w:rsid w:val="00B90C30"/>
    <w:rsid w:val="00B90E50"/>
    <w:rsid w:val="00B91345"/>
    <w:rsid w:val="00B91447"/>
    <w:rsid w:val="00B91609"/>
    <w:rsid w:val="00B91BE0"/>
    <w:rsid w:val="00B91BFE"/>
    <w:rsid w:val="00B92A4D"/>
    <w:rsid w:val="00B92E1B"/>
    <w:rsid w:val="00B92EBE"/>
    <w:rsid w:val="00B931A5"/>
    <w:rsid w:val="00B93408"/>
    <w:rsid w:val="00B9447B"/>
    <w:rsid w:val="00B94ACB"/>
    <w:rsid w:val="00B95315"/>
    <w:rsid w:val="00B9555F"/>
    <w:rsid w:val="00B95EB1"/>
    <w:rsid w:val="00B95F4A"/>
    <w:rsid w:val="00B968B2"/>
    <w:rsid w:val="00B96ECA"/>
    <w:rsid w:val="00B96FD2"/>
    <w:rsid w:val="00B974FC"/>
    <w:rsid w:val="00B9769B"/>
    <w:rsid w:val="00B97C05"/>
    <w:rsid w:val="00BA08E1"/>
    <w:rsid w:val="00BA1A78"/>
    <w:rsid w:val="00BA263E"/>
    <w:rsid w:val="00BA26DD"/>
    <w:rsid w:val="00BA2B83"/>
    <w:rsid w:val="00BA3595"/>
    <w:rsid w:val="00BA3BAB"/>
    <w:rsid w:val="00BA3EF0"/>
    <w:rsid w:val="00BA4415"/>
    <w:rsid w:val="00BA6260"/>
    <w:rsid w:val="00BA6B4D"/>
    <w:rsid w:val="00BA74FA"/>
    <w:rsid w:val="00BA7769"/>
    <w:rsid w:val="00BA7DAC"/>
    <w:rsid w:val="00BB027F"/>
    <w:rsid w:val="00BB05CF"/>
    <w:rsid w:val="00BB0660"/>
    <w:rsid w:val="00BB0883"/>
    <w:rsid w:val="00BB09E9"/>
    <w:rsid w:val="00BB1E78"/>
    <w:rsid w:val="00BB265D"/>
    <w:rsid w:val="00BB31C8"/>
    <w:rsid w:val="00BB3334"/>
    <w:rsid w:val="00BB34A9"/>
    <w:rsid w:val="00BB53CE"/>
    <w:rsid w:val="00BB67F0"/>
    <w:rsid w:val="00BB7946"/>
    <w:rsid w:val="00BB7AB5"/>
    <w:rsid w:val="00BC018C"/>
    <w:rsid w:val="00BC04BA"/>
    <w:rsid w:val="00BC1841"/>
    <w:rsid w:val="00BC2CA3"/>
    <w:rsid w:val="00BC315A"/>
    <w:rsid w:val="00BC45BF"/>
    <w:rsid w:val="00BC4D7B"/>
    <w:rsid w:val="00BC5B11"/>
    <w:rsid w:val="00BC70C5"/>
    <w:rsid w:val="00BD04A1"/>
    <w:rsid w:val="00BD0664"/>
    <w:rsid w:val="00BD093B"/>
    <w:rsid w:val="00BD120A"/>
    <w:rsid w:val="00BD1782"/>
    <w:rsid w:val="00BD29BF"/>
    <w:rsid w:val="00BD33EA"/>
    <w:rsid w:val="00BD408E"/>
    <w:rsid w:val="00BD42FE"/>
    <w:rsid w:val="00BD5BBD"/>
    <w:rsid w:val="00BD691D"/>
    <w:rsid w:val="00BD6BE9"/>
    <w:rsid w:val="00BD75A9"/>
    <w:rsid w:val="00BD7E80"/>
    <w:rsid w:val="00BE03E1"/>
    <w:rsid w:val="00BE0F56"/>
    <w:rsid w:val="00BE140B"/>
    <w:rsid w:val="00BE15F6"/>
    <w:rsid w:val="00BE1A17"/>
    <w:rsid w:val="00BE1E89"/>
    <w:rsid w:val="00BE1F5E"/>
    <w:rsid w:val="00BE2275"/>
    <w:rsid w:val="00BE2331"/>
    <w:rsid w:val="00BE3BB2"/>
    <w:rsid w:val="00BE4954"/>
    <w:rsid w:val="00BE4AF5"/>
    <w:rsid w:val="00BE4CCF"/>
    <w:rsid w:val="00BE4E1C"/>
    <w:rsid w:val="00BE53CD"/>
    <w:rsid w:val="00BE59F3"/>
    <w:rsid w:val="00BE5C52"/>
    <w:rsid w:val="00BE622F"/>
    <w:rsid w:val="00BE73AF"/>
    <w:rsid w:val="00BE74F1"/>
    <w:rsid w:val="00BE7522"/>
    <w:rsid w:val="00BE7B6E"/>
    <w:rsid w:val="00BF00A4"/>
    <w:rsid w:val="00BF0C80"/>
    <w:rsid w:val="00BF0E99"/>
    <w:rsid w:val="00BF160D"/>
    <w:rsid w:val="00BF21A9"/>
    <w:rsid w:val="00BF289A"/>
    <w:rsid w:val="00BF2A28"/>
    <w:rsid w:val="00BF2F09"/>
    <w:rsid w:val="00BF429D"/>
    <w:rsid w:val="00BF4715"/>
    <w:rsid w:val="00BF5707"/>
    <w:rsid w:val="00BF58DD"/>
    <w:rsid w:val="00BF6D19"/>
    <w:rsid w:val="00BF79C8"/>
    <w:rsid w:val="00C00131"/>
    <w:rsid w:val="00C00CA0"/>
    <w:rsid w:val="00C01E49"/>
    <w:rsid w:val="00C024D2"/>
    <w:rsid w:val="00C02C6F"/>
    <w:rsid w:val="00C03289"/>
    <w:rsid w:val="00C04389"/>
    <w:rsid w:val="00C0477E"/>
    <w:rsid w:val="00C04E6F"/>
    <w:rsid w:val="00C05183"/>
    <w:rsid w:val="00C053E4"/>
    <w:rsid w:val="00C05448"/>
    <w:rsid w:val="00C057A0"/>
    <w:rsid w:val="00C05B8B"/>
    <w:rsid w:val="00C05E09"/>
    <w:rsid w:val="00C06C8F"/>
    <w:rsid w:val="00C071C4"/>
    <w:rsid w:val="00C07320"/>
    <w:rsid w:val="00C076E9"/>
    <w:rsid w:val="00C07B15"/>
    <w:rsid w:val="00C07FD6"/>
    <w:rsid w:val="00C103B8"/>
    <w:rsid w:val="00C10F6F"/>
    <w:rsid w:val="00C118CF"/>
    <w:rsid w:val="00C129CE"/>
    <w:rsid w:val="00C129E9"/>
    <w:rsid w:val="00C13191"/>
    <w:rsid w:val="00C13438"/>
    <w:rsid w:val="00C13644"/>
    <w:rsid w:val="00C13D72"/>
    <w:rsid w:val="00C13E25"/>
    <w:rsid w:val="00C149F1"/>
    <w:rsid w:val="00C14CC5"/>
    <w:rsid w:val="00C14D3A"/>
    <w:rsid w:val="00C15761"/>
    <w:rsid w:val="00C15E09"/>
    <w:rsid w:val="00C15E2F"/>
    <w:rsid w:val="00C15EE7"/>
    <w:rsid w:val="00C17580"/>
    <w:rsid w:val="00C17CD8"/>
    <w:rsid w:val="00C2099A"/>
    <w:rsid w:val="00C20CFD"/>
    <w:rsid w:val="00C21577"/>
    <w:rsid w:val="00C2179C"/>
    <w:rsid w:val="00C2192B"/>
    <w:rsid w:val="00C21A95"/>
    <w:rsid w:val="00C23E8A"/>
    <w:rsid w:val="00C2546C"/>
    <w:rsid w:val="00C2676D"/>
    <w:rsid w:val="00C26B08"/>
    <w:rsid w:val="00C27873"/>
    <w:rsid w:val="00C27EC3"/>
    <w:rsid w:val="00C30017"/>
    <w:rsid w:val="00C30C71"/>
    <w:rsid w:val="00C31127"/>
    <w:rsid w:val="00C31497"/>
    <w:rsid w:val="00C320A7"/>
    <w:rsid w:val="00C32557"/>
    <w:rsid w:val="00C3258E"/>
    <w:rsid w:val="00C34A38"/>
    <w:rsid w:val="00C34CAA"/>
    <w:rsid w:val="00C35541"/>
    <w:rsid w:val="00C35DAD"/>
    <w:rsid w:val="00C3740B"/>
    <w:rsid w:val="00C37EA0"/>
    <w:rsid w:val="00C405CF"/>
    <w:rsid w:val="00C4097E"/>
    <w:rsid w:val="00C41C09"/>
    <w:rsid w:val="00C41EE6"/>
    <w:rsid w:val="00C42142"/>
    <w:rsid w:val="00C422A3"/>
    <w:rsid w:val="00C422A6"/>
    <w:rsid w:val="00C42EF8"/>
    <w:rsid w:val="00C43E57"/>
    <w:rsid w:val="00C4434C"/>
    <w:rsid w:val="00C44F0C"/>
    <w:rsid w:val="00C452B5"/>
    <w:rsid w:val="00C45903"/>
    <w:rsid w:val="00C4645E"/>
    <w:rsid w:val="00C47135"/>
    <w:rsid w:val="00C472CA"/>
    <w:rsid w:val="00C472E7"/>
    <w:rsid w:val="00C473F6"/>
    <w:rsid w:val="00C4774A"/>
    <w:rsid w:val="00C47A41"/>
    <w:rsid w:val="00C47D45"/>
    <w:rsid w:val="00C47F93"/>
    <w:rsid w:val="00C503A4"/>
    <w:rsid w:val="00C50F23"/>
    <w:rsid w:val="00C52952"/>
    <w:rsid w:val="00C549BD"/>
    <w:rsid w:val="00C555C1"/>
    <w:rsid w:val="00C55895"/>
    <w:rsid w:val="00C558B2"/>
    <w:rsid w:val="00C55EDC"/>
    <w:rsid w:val="00C55FC6"/>
    <w:rsid w:val="00C57074"/>
    <w:rsid w:val="00C57283"/>
    <w:rsid w:val="00C603FB"/>
    <w:rsid w:val="00C60D7E"/>
    <w:rsid w:val="00C61351"/>
    <w:rsid w:val="00C61399"/>
    <w:rsid w:val="00C644C0"/>
    <w:rsid w:val="00C647B1"/>
    <w:rsid w:val="00C64A3C"/>
    <w:rsid w:val="00C64D1C"/>
    <w:rsid w:val="00C66CEF"/>
    <w:rsid w:val="00C674B2"/>
    <w:rsid w:val="00C71764"/>
    <w:rsid w:val="00C71976"/>
    <w:rsid w:val="00C721CD"/>
    <w:rsid w:val="00C7268F"/>
    <w:rsid w:val="00C72A7D"/>
    <w:rsid w:val="00C7324A"/>
    <w:rsid w:val="00C7496D"/>
    <w:rsid w:val="00C74A3B"/>
    <w:rsid w:val="00C74CBC"/>
    <w:rsid w:val="00C7725F"/>
    <w:rsid w:val="00C80CBA"/>
    <w:rsid w:val="00C81FDC"/>
    <w:rsid w:val="00C822B0"/>
    <w:rsid w:val="00C822E1"/>
    <w:rsid w:val="00C8263B"/>
    <w:rsid w:val="00C83141"/>
    <w:rsid w:val="00C83502"/>
    <w:rsid w:val="00C83544"/>
    <w:rsid w:val="00C83BE8"/>
    <w:rsid w:val="00C863B5"/>
    <w:rsid w:val="00C86ABE"/>
    <w:rsid w:val="00C86D01"/>
    <w:rsid w:val="00C90120"/>
    <w:rsid w:val="00C90FC7"/>
    <w:rsid w:val="00C912AD"/>
    <w:rsid w:val="00C913A9"/>
    <w:rsid w:val="00C916AF"/>
    <w:rsid w:val="00C91904"/>
    <w:rsid w:val="00C92957"/>
    <w:rsid w:val="00C92C2E"/>
    <w:rsid w:val="00C9366F"/>
    <w:rsid w:val="00C9384B"/>
    <w:rsid w:val="00C940F5"/>
    <w:rsid w:val="00C956C5"/>
    <w:rsid w:val="00C957F0"/>
    <w:rsid w:val="00C96515"/>
    <w:rsid w:val="00C96791"/>
    <w:rsid w:val="00C9713A"/>
    <w:rsid w:val="00C97B65"/>
    <w:rsid w:val="00CA1404"/>
    <w:rsid w:val="00CA1D20"/>
    <w:rsid w:val="00CA328B"/>
    <w:rsid w:val="00CA3FA0"/>
    <w:rsid w:val="00CA4E92"/>
    <w:rsid w:val="00CA5541"/>
    <w:rsid w:val="00CA5A93"/>
    <w:rsid w:val="00CA6ACB"/>
    <w:rsid w:val="00CB0B39"/>
    <w:rsid w:val="00CB0E17"/>
    <w:rsid w:val="00CB20E4"/>
    <w:rsid w:val="00CB3EA3"/>
    <w:rsid w:val="00CB4943"/>
    <w:rsid w:val="00CB4C37"/>
    <w:rsid w:val="00CB517B"/>
    <w:rsid w:val="00CB5236"/>
    <w:rsid w:val="00CB5FC6"/>
    <w:rsid w:val="00CB618C"/>
    <w:rsid w:val="00CB66A0"/>
    <w:rsid w:val="00CB6FA5"/>
    <w:rsid w:val="00CB739A"/>
    <w:rsid w:val="00CB7671"/>
    <w:rsid w:val="00CB7BE5"/>
    <w:rsid w:val="00CB7DB8"/>
    <w:rsid w:val="00CC0CA4"/>
    <w:rsid w:val="00CC1716"/>
    <w:rsid w:val="00CC1892"/>
    <w:rsid w:val="00CC2052"/>
    <w:rsid w:val="00CC2109"/>
    <w:rsid w:val="00CC214A"/>
    <w:rsid w:val="00CC2AB2"/>
    <w:rsid w:val="00CC2ABB"/>
    <w:rsid w:val="00CC2B04"/>
    <w:rsid w:val="00CC42A5"/>
    <w:rsid w:val="00CC4E81"/>
    <w:rsid w:val="00CC5AC4"/>
    <w:rsid w:val="00CC5FF6"/>
    <w:rsid w:val="00CC603F"/>
    <w:rsid w:val="00CC6B84"/>
    <w:rsid w:val="00CC73EE"/>
    <w:rsid w:val="00CC79B2"/>
    <w:rsid w:val="00CC7C71"/>
    <w:rsid w:val="00CD038C"/>
    <w:rsid w:val="00CD08C1"/>
    <w:rsid w:val="00CD1714"/>
    <w:rsid w:val="00CD1CD2"/>
    <w:rsid w:val="00CD1D3E"/>
    <w:rsid w:val="00CD200A"/>
    <w:rsid w:val="00CD3506"/>
    <w:rsid w:val="00CD3D05"/>
    <w:rsid w:val="00CD4E7E"/>
    <w:rsid w:val="00CD4ECF"/>
    <w:rsid w:val="00CD5D63"/>
    <w:rsid w:val="00CD6323"/>
    <w:rsid w:val="00CD75E1"/>
    <w:rsid w:val="00CD789D"/>
    <w:rsid w:val="00CE0A6C"/>
    <w:rsid w:val="00CE1772"/>
    <w:rsid w:val="00CE17A3"/>
    <w:rsid w:val="00CE231E"/>
    <w:rsid w:val="00CE24A3"/>
    <w:rsid w:val="00CE3828"/>
    <w:rsid w:val="00CE3AA5"/>
    <w:rsid w:val="00CE3AE3"/>
    <w:rsid w:val="00CE3BF3"/>
    <w:rsid w:val="00CE4046"/>
    <w:rsid w:val="00CE409D"/>
    <w:rsid w:val="00CE4F87"/>
    <w:rsid w:val="00CE5537"/>
    <w:rsid w:val="00CE5B55"/>
    <w:rsid w:val="00CE6102"/>
    <w:rsid w:val="00CE63C9"/>
    <w:rsid w:val="00CE7CC9"/>
    <w:rsid w:val="00CF0BB1"/>
    <w:rsid w:val="00CF112D"/>
    <w:rsid w:val="00CF1713"/>
    <w:rsid w:val="00CF1BAA"/>
    <w:rsid w:val="00CF2625"/>
    <w:rsid w:val="00CF328A"/>
    <w:rsid w:val="00CF3FF3"/>
    <w:rsid w:val="00CF41F5"/>
    <w:rsid w:val="00CF4F3E"/>
    <w:rsid w:val="00CF5293"/>
    <w:rsid w:val="00CF54C7"/>
    <w:rsid w:val="00CF6320"/>
    <w:rsid w:val="00CF71AB"/>
    <w:rsid w:val="00D001A3"/>
    <w:rsid w:val="00D01939"/>
    <w:rsid w:val="00D0235C"/>
    <w:rsid w:val="00D024D7"/>
    <w:rsid w:val="00D028AC"/>
    <w:rsid w:val="00D0339F"/>
    <w:rsid w:val="00D04B62"/>
    <w:rsid w:val="00D04C98"/>
    <w:rsid w:val="00D04F5E"/>
    <w:rsid w:val="00D05ED5"/>
    <w:rsid w:val="00D0760E"/>
    <w:rsid w:val="00D103E5"/>
    <w:rsid w:val="00D10ACB"/>
    <w:rsid w:val="00D114A3"/>
    <w:rsid w:val="00D11743"/>
    <w:rsid w:val="00D1258B"/>
    <w:rsid w:val="00D12A61"/>
    <w:rsid w:val="00D14CF5"/>
    <w:rsid w:val="00D15070"/>
    <w:rsid w:val="00D15687"/>
    <w:rsid w:val="00D17BB0"/>
    <w:rsid w:val="00D17CE6"/>
    <w:rsid w:val="00D2017F"/>
    <w:rsid w:val="00D2023D"/>
    <w:rsid w:val="00D20CC4"/>
    <w:rsid w:val="00D21441"/>
    <w:rsid w:val="00D2158A"/>
    <w:rsid w:val="00D21D11"/>
    <w:rsid w:val="00D223B5"/>
    <w:rsid w:val="00D22A92"/>
    <w:rsid w:val="00D22C48"/>
    <w:rsid w:val="00D22ECC"/>
    <w:rsid w:val="00D2307C"/>
    <w:rsid w:val="00D23269"/>
    <w:rsid w:val="00D238DD"/>
    <w:rsid w:val="00D250F9"/>
    <w:rsid w:val="00D258ED"/>
    <w:rsid w:val="00D268B9"/>
    <w:rsid w:val="00D27B99"/>
    <w:rsid w:val="00D30794"/>
    <w:rsid w:val="00D3085F"/>
    <w:rsid w:val="00D316B3"/>
    <w:rsid w:val="00D31B24"/>
    <w:rsid w:val="00D32730"/>
    <w:rsid w:val="00D327B6"/>
    <w:rsid w:val="00D33E0D"/>
    <w:rsid w:val="00D342BE"/>
    <w:rsid w:val="00D34474"/>
    <w:rsid w:val="00D35534"/>
    <w:rsid w:val="00D36EF0"/>
    <w:rsid w:val="00D37CAE"/>
    <w:rsid w:val="00D40A12"/>
    <w:rsid w:val="00D40C2A"/>
    <w:rsid w:val="00D4110A"/>
    <w:rsid w:val="00D4211C"/>
    <w:rsid w:val="00D4250C"/>
    <w:rsid w:val="00D42577"/>
    <w:rsid w:val="00D42BAD"/>
    <w:rsid w:val="00D43ADD"/>
    <w:rsid w:val="00D44B00"/>
    <w:rsid w:val="00D44E78"/>
    <w:rsid w:val="00D467A1"/>
    <w:rsid w:val="00D46F0D"/>
    <w:rsid w:val="00D47DD3"/>
    <w:rsid w:val="00D50AC7"/>
    <w:rsid w:val="00D51C6B"/>
    <w:rsid w:val="00D51D02"/>
    <w:rsid w:val="00D520AC"/>
    <w:rsid w:val="00D525EF"/>
    <w:rsid w:val="00D52AF4"/>
    <w:rsid w:val="00D52BAE"/>
    <w:rsid w:val="00D52DFB"/>
    <w:rsid w:val="00D52E19"/>
    <w:rsid w:val="00D52EDD"/>
    <w:rsid w:val="00D534C0"/>
    <w:rsid w:val="00D53AE4"/>
    <w:rsid w:val="00D54991"/>
    <w:rsid w:val="00D549B9"/>
    <w:rsid w:val="00D55489"/>
    <w:rsid w:val="00D55CED"/>
    <w:rsid w:val="00D55DE1"/>
    <w:rsid w:val="00D5633F"/>
    <w:rsid w:val="00D5660D"/>
    <w:rsid w:val="00D566FF"/>
    <w:rsid w:val="00D570D9"/>
    <w:rsid w:val="00D571F7"/>
    <w:rsid w:val="00D57489"/>
    <w:rsid w:val="00D619E9"/>
    <w:rsid w:val="00D61CEC"/>
    <w:rsid w:val="00D62215"/>
    <w:rsid w:val="00D6282D"/>
    <w:rsid w:val="00D6293D"/>
    <w:rsid w:val="00D63069"/>
    <w:rsid w:val="00D6312A"/>
    <w:rsid w:val="00D631F8"/>
    <w:rsid w:val="00D63D9E"/>
    <w:rsid w:val="00D642D6"/>
    <w:rsid w:val="00D645AE"/>
    <w:rsid w:val="00D64ABD"/>
    <w:rsid w:val="00D650A0"/>
    <w:rsid w:val="00D66479"/>
    <w:rsid w:val="00D665EE"/>
    <w:rsid w:val="00D6717A"/>
    <w:rsid w:val="00D6721D"/>
    <w:rsid w:val="00D673B7"/>
    <w:rsid w:val="00D70760"/>
    <w:rsid w:val="00D71112"/>
    <w:rsid w:val="00D72597"/>
    <w:rsid w:val="00D72855"/>
    <w:rsid w:val="00D73244"/>
    <w:rsid w:val="00D741ED"/>
    <w:rsid w:val="00D748FC"/>
    <w:rsid w:val="00D755F3"/>
    <w:rsid w:val="00D75817"/>
    <w:rsid w:val="00D76169"/>
    <w:rsid w:val="00D76917"/>
    <w:rsid w:val="00D77A0B"/>
    <w:rsid w:val="00D804CF"/>
    <w:rsid w:val="00D80962"/>
    <w:rsid w:val="00D80B68"/>
    <w:rsid w:val="00D815D9"/>
    <w:rsid w:val="00D8173B"/>
    <w:rsid w:val="00D820B3"/>
    <w:rsid w:val="00D82AEF"/>
    <w:rsid w:val="00D83553"/>
    <w:rsid w:val="00D84225"/>
    <w:rsid w:val="00D84838"/>
    <w:rsid w:val="00D848E4"/>
    <w:rsid w:val="00D84997"/>
    <w:rsid w:val="00D84F9C"/>
    <w:rsid w:val="00D84FDD"/>
    <w:rsid w:val="00D861B6"/>
    <w:rsid w:val="00D86CA4"/>
    <w:rsid w:val="00D871EF"/>
    <w:rsid w:val="00D8790F"/>
    <w:rsid w:val="00D90C76"/>
    <w:rsid w:val="00D9142A"/>
    <w:rsid w:val="00D91A15"/>
    <w:rsid w:val="00D91B7F"/>
    <w:rsid w:val="00D92550"/>
    <w:rsid w:val="00D92D6C"/>
    <w:rsid w:val="00D94238"/>
    <w:rsid w:val="00D94243"/>
    <w:rsid w:val="00D94BC8"/>
    <w:rsid w:val="00D9560C"/>
    <w:rsid w:val="00D9571F"/>
    <w:rsid w:val="00D95CDF"/>
    <w:rsid w:val="00D964B5"/>
    <w:rsid w:val="00D96C93"/>
    <w:rsid w:val="00D97100"/>
    <w:rsid w:val="00D971A1"/>
    <w:rsid w:val="00D97D1E"/>
    <w:rsid w:val="00DA08B7"/>
    <w:rsid w:val="00DA0D22"/>
    <w:rsid w:val="00DA17F5"/>
    <w:rsid w:val="00DA2273"/>
    <w:rsid w:val="00DA24A5"/>
    <w:rsid w:val="00DA2633"/>
    <w:rsid w:val="00DA2724"/>
    <w:rsid w:val="00DA3376"/>
    <w:rsid w:val="00DA3473"/>
    <w:rsid w:val="00DA45CF"/>
    <w:rsid w:val="00DA46C5"/>
    <w:rsid w:val="00DA4A5C"/>
    <w:rsid w:val="00DA5CAE"/>
    <w:rsid w:val="00DA62E0"/>
    <w:rsid w:val="00DA6522"/>
    <w:rsid w:val="00DA6731"/>
    <w:rsid w:val="00DA6CF8"/>
    <w:rsid w:val="00DA7443"/>
    <w:rsid w:val="00DA7907"/>
    <w:rsid w:val="00DB005B"/>
    <w:rsid w:val="00DB05A0"/>
    <w:rsid w:val="00DB14DA"/>
    <w:rsid w:val="00DB1616"/>
    <w:rsid w:val="00DB2068"/>
    <w:rsid w:val="00DB2551"/>
    <w:rsid w:val="00DB3337"/>
    <w:rsid w:val="00DB38D1"/>
    <w:rsid w:val="00DB46A9"/>
    <w:rsid w:val="00DB4DF6"/>
    <w:rsid w:val="00DB577D"/>
    <w:rsid w:val="00DB5DF0"/>
    <w:rsid w:val="00DB6564"/>
    <w:rsid w:val="00DB7472"/>
    <w:rsid w:val="00DB7877"/>
    <w:rsid w:val="00DB7A7A"/>
    <w:rsid w:val="00DB7F02"/>
    <w:rsid w:val="00DC10B2"/>
    <w:rsid w:val="00DC1D8B"/>
    <w:rsid w:val="00DC25DF"/>
    <w:rsid w:val="00DC362A"/>
    <w:rsid w:val="00DC42AD"/>
    <w:rsid w:val="00DC44A8"/>
    <w:rsid w:val="00DC5002"/>
    <w:rsid w:val="00DC583C"/>
    <w:rsid w:val="00DC5B7B"/>
    <w:rsid w:val="00DC7109"/>
    <w:rsid w:val="00DC75C9"/>
    <w:rsid w:val="00DC7C63"/>
    <w:rsid w:val="00DC7F1F"/>
    <w:rsid w:val="00DD0338"/>
    <w:rsid w:val="00DD04CE"/>
    <w:rsid w:val="00DD0934"/>
    <w:rsid w:val="00DD0BCF"/>
    <w:rsid w:val="00DD185A"/>
    <w:rsid w:val="00DD2121"/>
    <w:rsid w:val="00DD2EF0"/>
    <w:rsid w:val="00DD3C02"/>
    <w:rsid w:val="00DD3C96"/>
    <w:rsid w:val="00DD515B"/>
    <w:rsid w:val="00DD57FB"/>
    <w:rsid w:val="00DD58C9"/>
    <w:rsid w:val="00DD5A95"/>
    <w:rsid w:val="00DD5F85"/>
    <w:rsid w:val="00DD78A6"/>
    <w:rsid w:val="00DE0A46"/>
    <w:rsid w:val="00DE0FCE"/>
    <w:rsid w:val="00DE1E18"/>
    <w:rsid w:val="00DE26E3"/>
    <w:rsid w:val="00DE27BF"/>
    <w:rsid w:val="00DE30ED"/>
    <w:rsid w:val="00DE38CB"/>
    <w:rsid w:val="00DE3AB8"/>
    <w:rsid w:val="00DE4747"/>
    <w:rsid w:val="00DE4842"/>
    <w:rsid w:val="00DE4DDE"/>
    <w:rsid w:val="00DE5194"/>
    <w:rsid w:val="00DE569F"/>
    <w:rsid w:val="00DE5AE4"/>
    <w:rsid w:val="00DE61C8"/>
    <w:rsid w:val="00DE686E"/>
    <w:rsid w:val="00DE7591"/>
    <w:rsid w:val="00DF03C1"/>
    <w:rsid w:val="00DF0772"/>
    <w:rsid w:val="00DF1414"/>
    <w:rsid w:val="00DF1A74"/>
    <w:rsid w:val="00DF1B51"/>
    <w:rsid w:val="00DF2E8C"/>
    <w:rsid w:val="00DF3BED"/>
    <w:rsid w:val="00DF5812"/>
    <w:rsid w:val="00DF6184"/>
    <w:rsid w:val="00DF634B"/>
    <w:rsid w:val="00DF63F9"/>
    <w:rsid w:val="00DF6648"/>
    <w:rsid w:val="00E0007B"/>
    <w:rsid w:val="00E0023C"/>
    <w:rsid w:val="00E00B98"/>
    <w:rsid w:val="00E0109B"/>
    <w:rsid w:val="00E01339"/>
    <w:rsid w:val="00E01DFA"/>
    <w:rsid w:val="00E02AB7"/>
    <w:rsid w:val="00E034DA"/>
    <w:rsid w:val="00E0383A"/>
    <w:rsid w:val="00E04695"/>
    <w:rsid w:val="00E04876"/>
    <w:rsid w:val="00E0505F"/>
    <w:rsid w:val="00E05373"/>
    <w:rsid w:val="00E068C8"/>
    <w:rsid w:val="00E073BF"/>
    <w:rsid w:val="00E07627"/>
    <w:rsid w:val="00E07EBF"/>
    <w:rsid w:val="00E07FB4"/>
    <w:rsid w:val="00E105D6"/>
    <w:rsid w:val="00E106A3"/>
    <w:rsid w:val="00E10D8C"/>
    <w:rsid w:val="00E11E81"/>
    <w:rsid w:val="00E12478"/>
    <w:rsid w:val="00E1374E"/>
    <w:rsid w:val="00E1526D"/>
    <w:rsid w:val="00E153E3"/>
    <w:rsid w:val="00E15BE4"/>
    <w:rsid w:val="00E161F6"/>
    <w:rsid w:val="00E17094"/>
    <w:rsid w:val="00E2092E"/>
    <w:rsid w:val="00E219F4"/>
    <w:rsid w:val="00E22148"/>
    <w:rsid w:val="00E22371"/>
    <w:rsid w:val="00E22FDF"/>
    <w:rsid w:val="00E2322C"/>
    <w:rsid w:val="00E23D7B"/>
    <w:rsid w:val="00E23DFF"/>
    <w:rsid w:val="00E24A05"/>
    <w:rsid w:val="00E268D4"/>
    <w:rsid w:val="00E275F6"/>
    <w:rsid w:val="00E27B93"/>
    <w:rsid w:val="00E27C3C"/>
    <w:rsid w:val="00E30345"/>
    <w:rsid w:val="00E303B2"/>
    <w:rsid w:val="00E30A2F"/>
    <w:rsid w:val="00E30BDA"/>
    <w:rsid w:val="00E30EC6"/>
    <w:rsid w:val="00E30FFA"/>
    <w:rsid w:val="00E31648"/>
    <w:rsid w:val="00E31ECC"/>
    <w:rsid w:val="00E32280"/>
    <w:rsid w:val="00E3228C"/>
    <w:rsid w:val="00E32F12"/>
    <w:rsid w:val="00E330DB"/>
    <w:rsid w:val="00E333D1"/>
    <w:rsid w:val="00E33754"/>
    <w:rsid w:val="00E33AFB"/>
    <w:rsid w:val="00E348F6"/>
    <w:rsid w:val="00E34C82"/>
    <w:rsid w:val="00E35A80"/>
    <w:rsid w:val="00E35B9F"/>
    <w:rsid w:val="00E35C4B"/>
    <w:rsid w:val="00E3662C"/>
    <w:rsid w:val="00E36DC9"/>
    <w:rsid w:val="00E4100A"/>
    <w:rsid w:val="00E41498"/>
    <w:rsid w:val="00E421BA"/>
    <w:rsid w:val="00E42253"/>
    <w:rsid w:val="00E42B1C"/>
    <w:rsid w:val="00E42F26"/>
    <w:rsid w:val="00E432A9"/>
    <w:rsid w:val="00E45126"/>
    <w:rsid w:val="00E4553A"/>
    <w:rsid w:val="00E464A4"/>
    <w:rsid w:val="00E4673F"/>
    <w:rsid w:val="00E51457"/>
    <w:rsid w:val="00E5147C"/>
    <w:rsid w:val="00E51B97"/>
    <w:rsid w:val="00E51C88"/>
    <w:rsid w:val="00E51E40"/>
    <w:rsid w:val="00E520FA"/>
    <w:rsid w:val="00E5214F"/>
    <w:rsid w:val="00E52532"/>
    <w:rsid w:val="00E52726"/>
    <w:rsid w:val="00E52BB6"/>
    <w:rsid w:val="00E52BF3"/>
    <w:rsid w:val="00E53340"/>
    <w:rsid w:val="00E53442"/>
    <w:rsid w:val="00E53928"/>
    <w:rsid w:val="00E5393C"/>
    <w:rsid w:val="00E53C5D"/>
    <w:rsid w:val="00E549DE"/>
    <w:rsid w:val="00E56C27"/>
    <w:rsid w:val="00E56D01"/>
    <w:rsid w:val="00E577E7"/>
    <w:rsid w:val="00E579ED"/>
    <w:rsid w:val="00E57B18"/>
    <w:rsid w:val="00E60809"/>
    <w:rsid w:val="00E60D94"/>
    <w:rsid w:val="00E61CBA"/>
    <w:rsid w:val="00E61D04"/>
    <w:rsid w:val="00E63853"/>
    <w:rsid w:val="00E63C13"/>
    <w:rsid w:val="00E64811"/>
    <w:rsid w:val="00E64AE9"/>
    <w:rsid w:val="00E64B09"/>
    <w:rsid w:val="00E65206"/>
    <w:rsid w:val="00E661A8"/>
    <w:rsid w:val="00E6756A"/>
    <w:rsid w:val="00E67DC5"/>
    <w:rsid w:val="00E70422"/>
    <w:rsid w:val="00E7090C"/>
    <w:rsid w:val="00E723C6"/>
    <w:rsid w:val="00E72782"/>
    <w:rsid w:val="00E7300D"/>
    <w:rsid w:val="00E73A88"/>
    <w:rsid w:val="00E7401C"/>
    <w:rsid w:val="00E74376"/>
    <w:rsid w:val="00E7451F"/>
    <w:rsid w:val="00E75152"/>
    <w:rsid w:val="00E75B85"/>
    <w:rsid w:val="00E75E6F"/>
    <w:rsid w:val="00E760F9"/>
    <w:rsid w:val="00E76589"/>
    <w:rsid w:val="00E76653"/>
    <w:rsid w:val="00E769DB"/>
    <w:rsid w:val="00E76E46"/>
    <w:rsid w:val="00E76EAC"/>
    <w:rsid w:val="00E77FBE"/>
    <w:rsid w:val="00E82673"/>
    <w:rsid w:val="00E83538"/>
    <w:rsid w:val="00E836B9"/>
    <w:rsid w:val="00E84496"/>
    <w:rsid w:val="00E85A14"/>
    <w:rsid w:val="00E86461"/>
    <w:rsid w:val="00E86762"/>
    <w:rsid w:val="00E87038"/>
    <w:rsid w:val="00E87D0C"/>
    <w:rsid w:val="00E87EAE"/>
    <w:rsid w:val="00E90AC1"/>
    <w:rsid w:val="00E92CF1"/>
    <w:rsid w:val="00E931AA"/>
    <w:rsid w:val="00E939A7"/>
    <w:rsid w:val="00E93C81"/>
    <w:rsid w:val="00E93D19"/>
    <w:rsid w:val="00E943BD"/>
    <w:rsid w:val="00E94440"/>
    <w:rsid w:val="00E94816"/>
    <w:rsid w:val="00E94C9F"/>
    <w:rsid w:val="00E95185"/>
    <w:rsid w:val="00E955D9"/>
    <w:rsid w:val="00E9563D"/>
    <w:rsid w:val="00E95707"/>
    <w:rsid w:val="00E96010"/>
    <w:rsid w:val="00E960C2"/>
    <w:rsid w:val="00E965FE"/>
    <w:rsid w:val="00E9664F"/>
    <w:rsid w:val="00E96A83"/>
    <w:rsid w:val="00E972EF"/>
    <w:rsid w:val="00E97727"/>
    <w:rsid w:val="00E97BC8"/>
    <w:rsid w:val="00E97D9C"/>
    <w:rsid w:val="00EA01D5"/>
    <w:rsid w:val="00EA2083"/>
    <w:rsid w:val="00EA299A"/>
    <w:rsid w:val="00EA5459"/>
    <w:rsid w:val="00EA653C"/>
    <w:rsid w:val="00EA6904"/>
    <w:rsid w:val="00EA6C7C"/>
    <w:rsid w:val="00EB07CF"/>
    <w:rsid w:val="00EB0803"/>
    <w:rsid w:val="00EB125C"/>
    <w:rsid w:val="00EB1BC6"/>
    <w:rsid w:val="00EB1C7F"/>
    <w:rsid w:val="00EB21FA"/>
    <w:rsid w:val="00EB2C78"/>
    <w:rsid w:val="00EB2E61"/>
    <w:rsid w:val="00EB4330"/>
    <w:rsid w:val="00EB4707"/>
    <w:rsid w:val="00EB4E56"/>
    <w:rsid w:val="00EB5CC1"/>
    <w:rsid w:val="00EB6F2D"/>
    <w:rsid w:val="00EB76A1"/>
    <w:rsid w:val="00EC110C"/>
    <w:rsid w:val="00EC14BB"/>
    <w:rsid w:val="00EC26A1"/>
    <w:rsid w:val="00EC31A0"/>
    <w:rsid w:val="00EC331A"/>
    <w:rsid w:val="00EC3F8C"/>
    <w:rsid w:val="00EC4534"/>
    <w:rsid w:val="00EC6A31"/>
    <w:rsid w:val="00EC7084"/>
    <w:rsid w:val="00EC7A40"/>
    <w:rsid w:val="00ED0D77"/>
    <w:rsid w:val="00ED0F40"/>
    <w:rsid w:val="00ED1167"/>
    <w:rsid w:val="00ED14DE"/>
    <w:rsid w:val="00ED1B44"/>
    <w:rsid w:val="00ED1CB7"/>
    <w:rsid w:val="00ED1D7F"/>
    <w:rsid w:val="00ED21C0"/>
    <w:rsid w:val="00ED2768"/>
    <w:rsid w:val="00ED2DE6"/>
    <w:rsid w:val="00ED3317"/>
    <w:rsid w:val="00ED33DB"/>
    <w:rsid w:val="00ED36D4"/>
    <w:rsid w:val="00ED3A79"/>
    <w:rsid w:val="00ED4B51"/>
    <w:rsid w:val="00ED4FC2"/>
    <w:rsid w:val="00ED6AD8"/>
    <w:rsid w:val="00ED7056"/>
    <w:rsid w:val="00ED7072"/>
    <w:rsid w:val="00ED7232"/>
    <w:rsid w:val="00EE1D1C"/>
    <w:rsid w:val="00EE3F44"/>
    <w:rsid w:val="00EE40A7"/>
    <w:rsid w:val="00EE44C5"/>
    <w:rsid w:val="00EE4CCB"/>
    <w:rsid w:val="00EE5212"/>
    <w:rsid w:val="00EE5649"/>
    <w:rsid w:val="00EE6249"/>
    <w:rsid w:val="00EE646D"/>
    <w:rsid w:val="00EE6496"/>
    <w:rsid w:val="00EE6F14"/>
    <w:rsid w:val="00EE7128"/>
    <w:rsid w:val="00EF1FC2"/>
    <w:rsid w:val="00EF2355"/>
    <w:rsid w:val="00EF441A"/>
    <w:rsid w:val="00EF4432"/>
    <w:rsid w:val="00EF5950"/>
    <w:rsid w:val="00EF5EF6"/>
    <w:rsid w:val="00EF5F9B"/>
    <w:rsid w:val="00EF73BA"/>
    <w:rsid w:val="00EF7B41"/>
    <w:rsid w:val="00EF7EA6"/>
    <w:rsid w:val="00F0014A"/>
    <w:rsid w:val="00F00D15"/>
    <w:rsid w:val="00F010BB"/>
    <w:rsid w:val="00F01F54"/>
    <w:rsid w:val="00F025F5"/>
    <w:rsid w:val="00F033CB"/>
    <w:rsid w:val="00F034AA"/>
    <w:rsid w:val="00F0363D"/>
    <w:rsid w:val="00F05372"/>
    <w:rsid w:val="00F054BF"/>
    <w:rsid w:val="00F0653F"/>
    <w:rsid w:val="00F06931"/>
    <w:rsid w:val="00F07053"/>
    <w:rsid w:val="00F077ED"/>
    <w:rsid w:val="00F07B31"/>
    <w:rsid w:val="00F101B8"/>
    <w:rsid w:val="00F1052E"/>
    <w:rsid w:val="00F1156E"/>
    <w:rsid w:val="00F11C7E"/>
    <w:rsid w:val="00F11D65"/>
    <w:rsid w:val="00F1200E"/>
    <w:rsid w:val="00F12DBE"/>
    <w:rsid w:val="00F13FBF"/>
    <w:rsid w:val="00F1491D"/>
    <w:rsid w:val="00F1665C"/>
    <w:rsid w:val="00F1719E"/>
    <w:rsid w:val="00F171DC"/>
    <w:rsid w:val="00F2011B"/>
    <w:rsid w:val="00F202C0"/>
    <w:rsid w:val="00F203F8"/>
    <w:rsid w:val="00F209F6"/>
    <w:rsid w:val="00F21003"/>
    <w:rsid w:val="00F21F85"/>
    <w:rsid w:val="00F22926"/>
    <w:rsid w:val="00F22DCD"/>
    <w:rsid w:val="00F23313"/>
    <w:rsid w:val="00F23370"/>
    <w:rsid w:val="00F23905"/>
    <w:rsid w:val="00F239CA"/>
    <w:rsid w:val="00F23AB6"/>
    <w:rsid w:val="00F23D6A"/>
    <w:rsid w:val="00F23E38"/>
    <w:rsid w:val="00F2437C"/>
    <w:rsid w:val="00F25830"/>
    <w:rsid w:val="00F25EE0"/>
    <w:rsid w:val="00F26748"/>
    <w:rsid w:val="00F2684C"/>
    <w:rsid w:val="00F26E34"/>
    <w:rsid w:val="00F2702C"/>
    <w:rsid w:val="00F27146"/>
    <w:rsid w:val="00F308B8"/>
    <w:rsid w:val="00F30A1B"/>
    <w:rsid w:val="00F30E83"/>
    <w:rsid w:val="00F31238"/>
    <w:rsid w:val="00F31991"/>
    <w:rsid w:val="00F32442"/>
    <w:rsid w:val="00F324A1"/>
    <w:rsid w:val="00F33C4D"/>
    <w:rsid w:val="00F341DF"/>
    <w:rsid w:val="00F35859"/>
    <w:rsid w:val="00F360F2"/>
    <w:rsid w:val="00F3696D"/>
    <w:rsid w:val="00F36E79"/>
    <w:rsid w:val="00F372D5"/>
    <w:rsid w:val="00F37CDA"/>
    <w:rsid w:val="00F40369"/>
    <w:rsid w:val="00F40CBC"/>
    <w:rsid w:val="00F4148C"/>
    <w:rsid w:val="00F429EB"/>
    <w:rsid w:val="00F42D90"/>
    <w:rsid w:val="00F442B8"/>
    <w:rsid w:val="00F45BC0"/>
    <w:rsid w:val="00F4647D"/>
    <w:rsid w:val="00F46CF3"/>
    <w:rsid w:val="00F46EAF"/>
    <w:rsid w:val="00F472D6"/>
    <w:rsid w:val="00F50168"/>
    <w:rsid w:val="00F503E1"/>
    <w:rsid w:val="00F50BB2"/>
    <w:rsid w:val="00F5146A"/>
    <w:rsid w:val="00F51990"/>
    <w:rsid w:val="00F52194"/>
    <w:rsid w:val="00F53017"/>
    <w:rsid w:val="00F53758"/>
    <w:rsid w:val="00F53CE3"/>
    <w:rsid w:val="00F54622"/>
    <w:rsid w:val="00F55365"/>
    <w:rsid w:val="00F55CAD"/>
    <w:rsid w:val="00F55E2B"/>
    <w:rsid w:val="00F56447"/>
    <w:rsid w:val="00F570D2"/>
    <w:rsid w:val="00F571A6"/>
    <w:rsid w:val="00F572A2"/>
    <w:rsid w:val="00F576CB"/>
    <w:rsid w:val="00F57925"/>
    <w:rsid w:val="00F57F4C"/>
    <w:rsid w:val="00F57F77"/>
    <w:rsid w:val="00F601A1"/>
    <w:rsid w:val="00F60559"/>
    <w:rsid w:val="00F60656"/>
    <w:rsid w:val="00F624CE"/>
    <w:rsid w:val="00F634D1"/>
    <w:rsid w:val="00F63E0A"/>
    <w:rsid w:val="00F6409B"/>
    <w:rsid w:val="00F66F20"/>
    <w:rsid w:val="00F67232"/>
    <w:rsid w:val="00F67B79"/>
    <w:rsid w:val="00F704AB"/>
    <w:rsid w:val="00F70A04"/>
    <w:rsid w:val="00F70C1B"/>
    <w:rsid w:val="00F71465"/>
    <w:rsid w:val="00F726C4"/>
    <w:rsid w:val="00F7271B"/>
    <w:rsid w:val="00F7470E"/>
    <w:rsid w:val="00F74C63"/>
    <w:rsid w:val="00F75359"/>
    <w:rsid w:val="00F756E2"/>
    <w:rsid w:val="00F757E2"/>
    <w:rsid w:val="00F75AD8"/>
    <w:rsid w:val="00F75BF2"/>
    <w:rsid w:val="00F76625"/>
    <w:rsid w:val="00F766CC"/>
    <w:rsid w:val="00F767C4"/>
    <w:rsid w:val="00F76DB5"/>
    <w:rsid w:val="00F77716"/>
    <w:rsid w:val="00F80C53"/>
    <w:rsid w:val="00F80E3C"/>
    <w:rsid w:val="00F81373"/>
    <w:rsid w:val="00F8158D"/>
    <w:rsid w:val="00F81DF4"/>
    <w:rsid w:val="00F81F2C"/>
    <w:rsid w:val="00F820E5"/>
    <w:rsid w:val="00F82278"/>
    <w:rsid w:val="00F82586"/>
    <w:rsid w:val="00F827D0"/>
    <w:rsid w:val="00F83182"/>
    <w:rsid w:val="00F83901"/>
    <w:rsid w:val="00F83A11"/>
    <w:rsid w:val="00F84CE3"/>
    <w:rsid w:val="00F85289"/>
    <w:rsid w:val="00F85EB1"/>
    <w:rsid w:val="00F87E72"/>
    <w:rsid w:val="00F87FC1"/>
    <w:rsid w:val="00F91C11"/>
    <w:rsid w:val="00F91DDB"/>
    <w:rsid w:val="00F9317C"/>
    <w:rsid w:val="00F9322B"/>
    <w:rsid w:val="00F93417"/>
    <w:rsid w:val="00F93ADB"/>
    <w:rsid w:val="00F9403F"/>
    <w:rsid w:val="00F95E0E"/>
    <w:rsid w:val="00F96E29"/>
    <w:rsid w:val="00F9700E"/>
    <w:rsid w:val="00F97058"/>
    <w:rsid w:val="00F9709D"/>
    <w:rsid w:val="00F973C9"/>
    <w:rsid w:val="00F9789A"/>
    <w:rsid w:val="00FA01EA"/>
    <w:rsid w:val="00FA0F98"/>
    <w:rsid w:val="00FA114E"/>
    <w:rsid w:val="00FA286C"/>
    <w:rsid w:val="00FA29DD"/>
    <w:rsid w:val="00FA2BF4"/>
    <w:rsid w:val="00FA2C58"/>
    <w:rsid w:val="00FA3232"/>
    <w:rsid w:val="00FA34ED"/>
    <w:rsid w:val="00FA36EA"/>
    <w:rsid w:val="00FA408E"/>
    <w:rsid w:val="00FA5EF1"/>
    <w:rsid w:val="00FA71D9"/>
    <w:rsid w:val="00FA7718"/>
    <w:rsid w:val="00FA7FA5"/>
    <w:rsid w:val="00FB088F"/>
    <w:rsid w:val="00FB1114"/>
    <w:rsid w:val="00FB135D"/>
    <w:rsid w:val="00FB1F4E"/>
    <w:rsid w:val="00FB21F5"/>
    <w:rsid w:val="00FB2CC6"/>
    <w:rsid w:val="00FB39DE"/>
    <w:rsid w:val="00FB58FD"/>
    <w:rsid w:val="00FB61F6"/>
    <w:rsid w:val="00FB670D"/>
    <w:rsid w:val="00FB7132"/>
    <w:rsid w:val="00FB7158"/>
    <w:rsid w:val="00FB71AA"/>
    <w:rsid w:val="00FB7A59"/>
    <w:rsid w:val="00FB7D5D"/>
    <w:rsid w:val="00FB7DBF"/>
    <w:rsid w:val="00FC048F"/>
    <w:rsid w:val="00FC14B6"/>
    <w:rsid w:val="00FC1A3F"/>
    <w:rsid w:val="00FC250B"/>
    <w:rsid w:val="00FC2C23"/>
    <w:rsid w:val="00FC2DAE"/>
    <w:rsid w:val="00FC3118"/>
    <w:rsid w:val="00FC39D2"/>
    <w:rsid w:val="00FC4604"/>
    <w:rsid w:val="00FC48F4"/>
    <w:rsid w:val="00FC5BD8"/>
    <w:rsid w:val="00FC6015"/>
    <w:rsid w:val="00FC71A1"/>
    <w:rsid w:val="00FC7AF5"/>
    <w:rsid w:val="00FC7E97"/>
    <w:rsid w:val="00FD05FE"/>
    <w:rsid w:val="00FD10C0"/>
    <w:rsid w:val="00FD1290"/>
    <w:rsid w:val="00FD135C"/>
    <w:rsid w:val="00FD1D86"/>
    <w:rsid w:val="00FD314C"/>
    <w:rsid w:val="00FD3232"/>
    <w:rsid w:val="00FD50ED"/>
    <w:rsid w:val="00FD57FF"/>
    <w:rsid w:val="00FD5DC5"/>
    <w:rsid w:val="00FD605F"/>
    <w:rsid w:val="00FD630E"/>
    <w:rsid w:val="00FD64FB"/>
    <w:rsid w:val="00FD6567"/>
    <w:rsid w:val="00FD710F"/>
    <w:rsid w:val="00FD71A9"/>
    <w:rsid w:val="00FD73D3"/>
    <w:rsid w:val="00FE0113"/>
    <w:rsid w:val="00FE10C8"/>
    <w:rsid w:val="00FE19A0"/>
    <w:rsid w:val="00FE19DC"/>
    <w:rsid w:val="00FE1A06"/>
    <w:rsid w:val="00FE1ECE"/>
    <w:rsid w:val="00FE2C7D"/>
    <w:rsid w:val="00FE3C75"/>
    <w:rsid w:val="00FE42D7"/>
    <w:rsid w:val="00FE4691"/>
    <w:rsid w:val="00FE4D00"/>
    <w:rsid w:val="00FE573E"/>
    <w:rsid w:val="00FE5BDF"/>
    <w:rsid w:val="00FE5E0E"/>
    <w:rsid w:val="00FE71D8"/>
    <w:rsid w:val="00FE7369"/>
    <w:rsid w:val="00FE775F"/>
    <w:rsid w:val="00FF02D9"/>
    <w:rsid w:val="00FF0E84"/>
    <w:rsid w:val="00FF0F71"/>
    <w:rsid w:val="00FF0F72"/>
    <w:rsid w:val="00FF226C"/>
    <w:rsid w:val="00FF4632"/>
    <w:rsid w:val="00FF4CB1"/>
    <w:rsid w:val="00FF53C8"/>
    <w:rsid w:val="00FF5AB5"/>
    <w:rsid w:val="00FF75AA"/>
    <w:rsid w:val="00FF7F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rules v:ext="edit">
        <o:r id="V:Rule5" type="connector" idref="#_x0000_s1195"/>
        <o:r id="V:Rule6" type="connector" idref="#_x0000_s1194"/>
        <o:r id="V:Rule7" type="connector" idref="#_x0000_s1193"/>
        <o:r id="V:Rule8" type="connector" idref="#_x0000_s119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semiHidden="0" w:uiPriority="35" w:unhideWhenUsed="0" w:qFormat="1"/>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HTML Cite" w:uiPriority="0"/>
    <w:lsdException w:name="Table 3D effects 2"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8F1EAC"/>
    <w:pPr>
      <w:spacing w:line="360" w:lineRule="auto"/>
      <w:ind w:firstLine="720"/>
    </w:pPr>
    <w:rPr>
      <w:rFonts w:ascii="Times New Roman" w:hAnsi="Times New Roman"/>
      <w:sz w:val="24"/>
      <w:szCs w:val="22"/>
    </w:rPr>
  </w:style>
  <w:style w:type="paragraph" w:styleId="Heading1">
    <w:name w:val="heading 1"/>
    <w:basedOn w:val="Normal"/>
    <w:next w:val="Normal"/>
    <w:link w:val="Heading1Char"/>
    <w:uiPriority w:val="9"/>
    <w:qFormat/>
    <w:rsid w:val="002543EB"/>
    <w:pPr>
      <w:keepNext/>
      <w:numPr>
        <w:numId w:val="50"/>
      </w:numPr>
      <w:tabs>
        <w:tab w:val="left" w:pos="720"/>
      </w:tabs>
      <w:spacing w:before="360" w:after="240" w:line="240" w:lineRule="auto"/>
      <w:jc w:val="center"/>
      <w:outlineLvl w:val="0"/>
    </w:pPr>
    <w:rPr>
      <w:rFonts w:eastAsia="Times New Roman"/>
      <w:b/>
      <w:bCs/>
      <w:sz w:val="28"/>
    </w:rPr>
  </w:style>
  <w:style w:type="paragraph" w:styleId="Heading2">
    <w:name w:val="heading 2"/>
    <w:basedOn w:val="Normal"/>
    <w:next w:val="Normal"/>
    <w:link w:val="Heading2Char"/>
    <w:uiPriority w:val="9"/>
    <w:qFormat/>
    <w:rsid w:val="00791D4A"/>
    <w:pPr>
      <w:keepNext/>
      <w:numPr>
        <w:numId w:val="24"/>
      </w:numPr>
      <w:spacing w:before="240" w:after="240" w:line="240" w:lineRule="auto"/>
      <w:jc w:val="center"/>
      <w:outlineLvl w:val="1"/>
    </w:pPr>
    <w:rPr>
      <w:rFonts w:ascii="Times New Roman Bold" w:eastAsia="Times New Roman" w:hAnsi="Times New Roman Bold"/>
      <w:b/>
      <w:bCs/>
      <w:smallCaps/>
      <w:sz w:val="22"/>
    </w:rPr>
  </w:style>
  <w:style w:type="paragraph" w:styleId="Heading3">
    <w:name w:val="heading 3"/>
    <w:basedOn w:val="Normal"/>
    <w:next w:val="Normal"/>
    <w:link w:val="Heading3Char"/>
    <w:uiPriority w:val="9"/>
    <w:qFormat/>
    <w:rsid w:val="00250842"/>
    <w:pPr>
      <w:keepNext/>
      <w:spacing w:before="240" w:after="240" w:line="240" w:lineRule="auto"/>
      <w:ind w:firstLine="0"/>
      <w:outlineLvl w:val="2"/>
    </w:pPr>
    <w:rPr>
      <w:rFonts w:eastAsia="Times New Roman"/>
      <w:b/>
      <w:bCs/>
      <w:sz w:val="22"/>
    </w:rPr>
  </w:style>
  <w:style w:type="paragraph" w:styleId="Heading4">
    <w:name w:val="heading 4"/>
    <w:basedOn w:val="Normal"/>
    <w:next w:val="Normal"/>
    <w:link w:val="Heading4Char"/>
    <w:uiPriority w:val="9"/>
    <w:qFormat/>
    <w:rsid w:val="00582B25"/>
    <w:pPr>
      <w:keepNext/>
      <w:spacing w:line="480" w:lineRule="atLeast"/>
      <w:ind w:firstLine="0"/>
      <w:outlineLvl w:val="3"/>
    </w:pPr>
    <w:rPr>
      <w:rFonts w:eastAsia="Times New Roman"/>
      <w:bCs/>
      <w:i/>
      <w:sz w:val="22"/>
    </w:rPr>
  </w:style>
  <w:style w:type="paragraph" w:styleId="Heading5">
    <w:name w:val="heading 5"/>
    <w:basedOn w:val="Heading4"/>
    <w:next w:val="Normal"/>
    <w:link w:val="Heading5Char"/>
    <w:uiPriority w:val="9"/>
    <w:qFormat/>
    <w:rsid w:val="00CD789D"/>
    <w:pPr>
      <w:numPr>
        <w:numId w:val="38"/>
      </w:numPr>
      <w:outlineLvl w:val="4"/>
    </w:pPr>
  </w:style>
  <w:style w:type="paragraph" w:styleId="Heading6">
    <w:name w:val="heading 6"/>
    <w:basedOn w:val="Normal"/>
    <w:next w:val="Normal"/>
    <w:link w:val="Heading6Char"/>
    <w:uiPriority w:val="9"/>
    <w:qFormat/>
    <w:rsid w:val="005814D7"/>
    <w:pPr>
      <w:keepNext/>
      <w:spacing w:line="480" w:lineRule="atLeast"/>
      <w:outlineLvl w:val="5"/>
    </w:pPr>
    <w:rPr>
      <w:rFonts w:eastAsia="Times New Roman"/>
      <w:b/>
      <w:bCs/>
      <w:sz w:val="20"/>
      <w:szCs w:val="20"/>
    </w:rPr>
  </w:style>
  <w:style w:type="paragraph" w:styleId="Heading7">
    <w:name w:val="heading 7"/>
    <w:basedOn w:val="Normal"/>
    <w:next w:val="Normal"/>
    <w:link w:val="Heading7Char"/>
    <w:uiPriority w:val="9"/>
    <w:qFormat/>
    <w:rsid w:val="005814D7"/>
    <w:pPr>
      <w:keepNext/>
      <w:spacing w:line="480" w:lineRule="atLeast"/>
      <w:jc w:val="center"/>
      <w:outlineLvl w:val="6"/>
    </w:pPr>
    <w:rPr>
      <w:rFonts w:eastAsia="Times New Roman"/>
      <w:b/>
      <w:bCs/>
    </w:rPr>
  </w:style>
  <w:style w:type="paragraph" w:styleId="Heading8">
    <w:name w:val="heading 8"/>
    <w:basedOn w:val="Normal"/>
    <w:next w:val="Normal"/>
    <w:link w:val="Heading8Char"/>
    <w:uiPriority w:val="9"/>
    <w:qFormat/>
    <w:rsid w:val="005276B5"/>
    <w:pPr>
      <w:keepNext/>
      <w:keepLines/>
      <w:spacing w:before="200" w:line="240" w:lineRule="auto"/>
      <w:ind w:left="1440" w:hanging="1440"/>
      <w:outlineLvl w:val="7"/>
    </w:pPr>
    <w:rPr>
      <w:rFonts w:ascii="Palatino Linotype" w:eastAsia="Times New Roman" w:hAnsi="Palatino Linotype"/>
      <w:color w:val="404040"/>
      <w:sz w:val="20"/>
      <w:szCs w:val="20"/>
    </w:rPr>
  </w:style>
  <w:style w:type="paragraph" w:styleId="Heading9">
    <w:name w:val="heading 9"/>
    <w:basedOn w:val="Normal"/>
    <w:next w:val="Normal"/>
    <w:link w:val="Heading9Char"/>
    <w:uiPriority w:val="9"/>
    <w:qFormat/>
    <w:rsid w:val="00300DE4"/>
    <w:pPr>
      <w:spacing w:before="240" w:after="60" w:line="240" w:lineRule="auto"/>
      <w:ind w:firstLine="0"/>
      <w:outlineLvl w:val="8"/>
    </w:pPr>
    <w:rPr>
      <w:rFonts w:ascii="Arial" w:eastAsia="Times New Roman" w:hAnsi="Arial" w:cs="Arial"/>
      <w:sz w:val="22"/>
      <w:lang w:val="ru-RU"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F025F5"/>
    <w:pPr>
      <w:spacing w:line="240" w:lineRule="auto"/>
    </w:pPr>
    <w:rPr>
      <w:rFonts w:ascii="Tahoma" w:hAnsi="Tahoma" w:cs="Tahoma"/>
      <w:sz w:val="16"/>
      <w:szCs w:val="16"/>
    </w:rPr>
  </w:style>
  <w:style w:type="character" w:customStyle="1" w:styleId="BalloonTextChar">
    <w:name w:val="Balloon Text Char"/>
    <w:link w:val="BalloonText"/>
    <w:uiPriority w:val="99"/>
    <w:rsid w:val="00F025F5"/>
    <w:rPr>
      <w:rFonts w:ascii="Tahoma" w:hAnsi="Tahoma" w:cs="Tahoma"/>
      <w:sz w:val="16"/>
      <w:szCs w:val="16"/>
    </w:rPr>
  </w:style>
  <w:style w:type="paragraph" w:styleId="Caption">
    <w:name w:val="caption"/>
    <w:aliases w:val="Table title,Figure Head,WB Caption,WB Caption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Normal"/>
    <w:next w:val="Normal"/>
    <w:link w:val="CaptionChar"/>
    <w:uiPriority w:val="35"/>
    <w:qFormat/>
    <w:rsid w:val="00922438"/>
    <w:pPr>
      <w:spacing w:after="60" w:line="240" w:lineRule="auto"/>
      <w:ind w:firstLine="0"/>
      <w:jc w:val="center"/>
    </w:pPr>
    <w:rPr>
      <w:rFonts w:eastAsia="Times New Roman"/>
      <w:b/>
      <w:bCs/>
      <w:sz w:val="22"/>
      <w:szCs w:val="24"/>
      <w:lang w:val="en-GB"/>
    </w:rPr>
  </w:style>
  <w:style w:type="paragraph" w:customStyle="1" w:styleId="NormalRight">
    <w:name w:val="Normal + Right"/>
    <w:basedOn w:val="Normal"/>
    <w:rsid w:val="009D4836"/>
    <w:pPr>
      <w:spacing w:line="240" w:lineRule="auto"/>
      <w:jc w:val="right"/>
    </w:pPr>
    <w:rPr>
      <w:rFonts w:eastAsia="Times New Roman"/>
      <w:sz w:val="20"/>
      <w:szCs w:val="20"/>
    </w:rPr>
  </w:style>
  <w:style w:type="table" w:styleId="TableGrid">
    <w:name w:val="Table Grid"/>
    <w:basedOn w:val="TableNormal"/>
    <w:uiPriority w:val="59"/>
    <w:rsid w:val="009D483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687D14"/>
    <w:pPr>
      <w:tabs>
        <w:tab w:val="center" w:pos="4680"/>
        <w:tab w:val="right" w:pos="9360"/>
      </w:tabs>
      <w:spacing w:line="240" w:lineRule="auto"/>
    </w:pPr>
    <w:rPr>
      <w:rFonts w:ascii="Calibri" w:hAnsi="Calibri"/>
    </w:rPr>
  </w:style>
  <w:style w:type="character" w:customStyle="1" w:styleId="HeaderChar">
    <w:name w:val="Header Char"/>
    <w:link w:val="Header"/>
    <w:uiPriority w:val="99"/>
    <w:rsid w:val="00687D14"/>
    <w:rPr>
      <w:rFonts w:ascii="Calibri" w:eastAsia="Calibri" w:hAnsi="Calibri" w:cs="Times New Roman"/>
    </w:rPr>
  </w:style>
  <w:style w:type="character" w:customStyle="1" w:styleId="apple-style-span">
    <w:name w:val="apple-style-span"/>
    <w:basedOn w:val="DefaultParagraphFont"/>
    <w:rsid w:val="00687D14"/>
  </w:style>
  <w:style w:type="character" w:customStyle="1" w:styleId="apple-converted-space">
    <w:name w:val="apple-converted-space"/>
    <w:basedOn w:val="DefaultParagraphFont"/>
    <w:rsid w:val="00687D14"/>
  </w:style>
  <w:style w:type="paragraph" w:styleId="FootnoteText">
    <w:name w:val="footnote text"/>
    <w:aliases w:val="single space,footnote text,RG Footnote Text,FOOTNOTES,fn,Footnote Text 1,Footnote Text Char Char,Footnote Text Char Char Char,Char Char Char Char Char,ALTS FOOTNOTE,Note de bas de page2,footnote,ft,texto de nota al pie,ADB,ADB Char"/>
    <w:basedOn w:val="Normal"/>
    <w:link w:val="FootnoteTextChar"/>
    <w:uiPriority w:val="99"/>
    <w:qFormat/>
    <w:rsid w:val="00236E9D"/>
    <w:pPr>
      <w:spacing w:line="240" w:lineRule="auto"/>
    </w:pPr>
    <w:rPr>
      <w:rFonts w:eastAsia="Times New Roman"/>
      <w:sz w:val="20"/>
      <w:szCs w:val="20"/>
    </w:rPr>
  </w:style>
  <w:style w:type="character" w:customStyle="1" w:styleId="FootnoteTextChar">
    <w:name w:val="Footnote Text Char"/>
    <w:aliases w:val="single space Char,footnote text Char,RG Footnote Text Char,FOOTNOTES Char,fn Char,Footnote Text 1 Char,Footnote Text Char Char Char1,Footnote Text Char Char Char Char,Char Char Char Char Char Char,ALTS FOOTNOTE Char,footnote Char"/>
    <w:link w:val="FootnoteText"/>
    <w:uiPriority w:val="99"/>
    <w:rsid w:val="00236E9D"/>
    <w:rPr>
      <w:rFonts w:ascii="Times New Roman" w:eastAsia="Times New Roman" w:hAnsi="Times New Roman" w:cs="Times New Roman"/>
      <w:sz w:val="20"/>
      <w:szCs w:val="20"/>
    </w:rPr>
  </w:style>
  <w:style w:type="character" w:styleId="FootnoteReference">
    <w:name w:val="footnote reference"/>
    <w:aliases w:val="Footnote Reference1,Error-Fußnotenzeichen5,Error-Fußnotenzeichen6,Error-Fußnotenzeichen3,ftref,Footnote Reference Number,referencia nota al pie,Footnote Reference_LVL6,Footnote Reference_LVL61,Footnote Reference_LVL62,16 Point,Ref"/>
    <w:uiPriority w:val="99"/>
    <w:rsid w:val="00236E9D"/>
    <w:rPr>
      <w:vertAlign w:val="superscript"/>
    </w:rPr>
  </w:style>
  <w:style w:type="character" w:styleId="Hyperlink">
    <w:name w:val="Hyperlink"/>
    <w:uiPriority w:val="99"/>
    <w:rsid w:val="0027143B"/>
    <w:rPr>
      <w:color w:val="0000FF"/>
      <w:u w:val="single"/>
    </w:rPr>
  </w:style>
  <w:style w:type="paragraph" w:customStyle="1" w:styleId="ListParagraph1">
    <w:name w:val="List Paragraph1"/>
    <w:aliases w:val="References"/>
    <w:basedOn w:val="Normal"/>
    <w:link w:val="ListParagraphChar"/>
    <w:uiPriority w:val="34"/>
    <w:qFormat/>
    <w:rsid w:val="0027143B"/>
    <w:pPr>
      <w:ind w:left="720"/>
      <w:contextualSpacing/>
    </w:pPr>
    <w:rPr>
      <w:rFonts w:ascii="Calibri" w:hAnsi="Calibri"/>
    </w:rPr>
  </w:style>
  <w:style w:type="paragraph" w:styleId="BodyText3">
    <w:name w:val="Body Text 3"/>
    <w:basedOn w:val="Normal"/>
    <w:link w:val="BodyText3Char"/>
    <w:rsid w:val="005814D7"/>
    <w:pPr>
      <w:spacing w:line="480" w:lineRule="atLeast"/>
    </w:pPr>
    <w:rPr>
      <w:rFonts w:eastAsia="Times New Roman"/>
      <w:b/>
      <w:bCs/>
    </w:rPr>
  </w:style>
  <w:style w:type="character" w:customStyle="1" w:styleId="BodyText3Char">
    <w:name w:val="Body Text 3 Char"/>
    <w:link w:val="BodyText3"/>
    <w:rsid w:val="005814D7"/>
    <w:rPr>
      <w:rFonts w:ascii="Times New Roman" w:eastAsia="Times New Roman" w:hAnsi="Times New Roman" w:cs="Times New Roman"/>
      <w:b/>
      <w:bCs/>
    </w:rPr>
  </w:style>
  <w:style w:type="paragraph" w:styleId="BodyTextIndent">
    <w:name w:val="Body Text Indent"/>
    <w:basedOn w:val="Normal"/>
    <w:link w:val="BodyTextIndentChar"/>
    <w:uiPriority w:val="99"/>
    <w:unhideWhenUsed/>
    <w:rsid w:val="005814D7"/>
    <w:pPr>
      <w:spacing w:after="120"/>
      <w:ind w:left="360"/>
    </w:pPr>
  </w:style>
  <w:style w:type="character" w:customStyle="1" w:styleId="BodyTextIndentChar">
    <w:name w:val="Body Text Indent Char"/>
    <w:basedOn w:val="DefaultParagraphFont"/>
    <w:link w:val="BodyTextIndent"/>
    <w:uiPriority w:val="99"/>
    <w:rsid w:val="005814D7"/>
  </w:style>
  <w:style w:type="paragraph" w:styleId="BodyText2">
    <w:name w:val="Body Text 2"/>
    <w:basedOn w:val="Normal"/>
    <w:link w:val="BodyText2Char"/>
    <w:uiPriority w:val="99"/>
    <w:unhideWhenUsed/>
    <w:rsid w:val="005814D7"/>
    <w:pPr>
      <w:spacing w:after="120" w:line="480" w:lineRule="auto"/>
    </w:pPr>
  </w:style>
  <w:style w:type="character" w:customStyle="1" w:styleId="BodyText2Char">
    <w:name w:val="Body Text 2 Char"/>
    <w:basedOn w:val="DefaultParagraphFont"/>
    <w:link w:val="BodyText2"/>
    <w:uiPriority w:val="99"/>
    <w:rsid w:val="005814D7"/>
  </w:style>
  <w:style w:type="paragraph" w:styleId="BodyTextIndent2">
    <w:name w:val="Body Text Indent 2"/>
    <w:basedOn w:val="Normal"/>
    <w:link w:val="BodyTextIndent2Char"/>
    <w:unhideWhenUsed/>
    <w:rsid w:val="005814D7"/>
    <w:pPr>
      <w:spacing w:after="120" w:line="480" w:lineRule="auto"/>
      <w:ind w:left="360"/>
    </w:pPr>
  </w:style>
  <w:style w:type="character" w:customStyle="1" w:styleId="BodyTextIndent2Char">
    <w:name w:val="Body Text Indent 2 Char"/>
    <w:basedOn w:val="DefaultParagraphFont"/>
    <w:link w:val="BodyTextIndent2"/>
    <w:rsid w:val="005814D7"/>
  </w:style>
  <w:style w:type="character" w:customStyle="1" w:styleId="Heading1Char">
    <w:name w:val="Heading 1 Char"/>
    <w:link w:val="Heading1"/>
    <w:uiPriority w:val="9"/>
    <w:rsid w:val="002543EB"/>
    <w:rPr>
      <w:rFonts w:ascii="Times New Roman" w:eastAsia="Times New Roman" w:hAnsi="Times New Roman"/>
      <w:b/>
      <w:bCs/>
      <w:sz w:val="28"/>
      <w:szCs w:val="22"/>
    </w:rPr>
  </w:style>
  <w:style w:type="character" w:customStyle="1" w:styleId="Heading2Char">
    <w:name w:val="Heading 2 Char"/>
    <w:link w:val="Heading2"/>
    <w:uiPriority w:val="9"/>
    <w:rsid w:val="00791D4A"/>
    <w:rPr>
      <w:rFonts w:ascii="Times New Roman Bold" w:eastAsia="Times New Roman" w:hAnsi="Times New Roman Bold"/>
      <w:b/>
      <w:bCs/>
      <w:smallCaps/>
      <w:sz w:val="22"/>
      <w:szCs w:val="22"/>
    </w:rPr>
  </w:style>
  <w:style w:type="character" w:customStyle="1" w:styleId="Heading3Char">
    <w:name w:val="Heading 3 Char"/>
    <w:link w:val="Heading3"/>
    <w:uiPriority w:val="9"/>
    <w:rsid w:val="00250842"/>
    <w:rPr>
      <w:rFonts w:ascii="Times New Roman" w:eastAsia="Times New Roman" w:hAnsi="Times New Roman"/>
      <w:b/>
      <w:bCs/>
      <w:sz w:val="22"/>
      <w:szCs w:val="22"/>
    </w:rPr>
  </w:style>
  <w:style w:type="character" w:customStyle="1" w:styleId="Heading4Char">
    <w:name w:val="Heading 4 Char"/>
    <w:link w:val="Heading4"/>
    <w:uiPriority w:val="9"/>
    <w:rsid w:val="00582B25"/>
    <w:rPr>
      <w:rFonts w:ascii="Times New Roman" w:eastAsia="Times New Roman" w:hAnsi="Times New Roman"/>
      <w:bCs/>
      <w:i/>
      <w:sz w:val="22"/>
      <w:szCs w:val="22"/>
    </w:rPr>
  </w:style>
  <w:style w:type="character" w:customStyle="1" w:styleId="Heading5Char">
    <w:name w:val="Heading 5 Char"/>
    <w:link w:val="Heading5"/>
    <w:uiPriority w:val="9"/>
    <w:rsid w:val="00CD789D"/>
    <w:rPr>
      <w:rFonts w:ascii="Times New Roman" w:eastAsia="Times New Roman" w:hAnsi="Times New Roman"/>
      <w:bCs/>
      <w:i/>
      <w:sz w:val="22"/>
      <w:szCs w:val="22"/>
    </w:rPr>
  </w:style>
  <w:style w:type="character" w:customStyle="1" w:styleId="Heading6Char">
    <w:name w:val="Heading 6 Char"/>
    <w:link w:val="Heading6"/>
    <w:uiPriority w:val="9"/>
    <w:rsid w:val="005814D7"/>
    <w:rPr>
      <w:rFonts w:ascii="Times New Roman" w:eastAsia="Times New Roman" w:hAnsi="Times New Roman" w:cs="Times New Roman"/>
      <w:b/>
      <w:bCs/>
      <w:sz w:val="20"/>
      <w:szCs w:val="20"/>
    </w:rPr>
  </w:style>
  <w:style w:type="character" w:customStyle="1" w:styleId="Heading7Char">
    <w:name w:val="Heading 7 Char"/>
    <w:link w:val="Heading7"/>
    <w:uiPriority w:val="9"/>
    <w:rsid w:val="005814D7"/>
    <w:rPr>
      <w:rFonts w:ascii="Times New Roman" w:eastAsia="Times New Roman" w:hAnsi="Times New Roman" w:cs="Times New Roman"/>
      <w:b/>
      <w:bCs/>
    </w:rPr>
  </w:style>
  <w:style w:type="paragraph" w:customStyle="1" w:styleId="1Paragraph">
    <w:name w:val="1Paragraph"/>
    <w:rsid w:val="005814D7"/>
    <w:pPr>
      <w:tabs>
        <w:tab w:val="left" w:pos="720"/>
      </w:tabs>
      <w:autoSpaceDE w:val="0"/>
      <w:autoSpaceDN w:val="0"/>
      <w:adjustRightInd w:val="0"/>
      <w:ind w:left="720" w:hanging="720"/>
    </w:pPr>
    <w:rPr>
      <w:rFonts w:ascii="Times New Roman" w:eastAsia="Times New Roman" w:hAnsi="Times New Roman"/>
      <w:szCs w:val="24"/>
    </w:rPr>
  </w:style>
  <w:style w:type="character" w:styleId="PageNumber">
    <w:name w:val="page number"/>
    <w:basedOn w:val="DefaultParagraphFont"/>
    <w:rsid w:val="005814D7"/>
  </w:style>
  <w:style w:type="paragraph" w:styleId="Footer">
    <w:name w:val="footer"/>
    <w:basedOn w:val="Normal"/>
    <w:link w:val="FooterChar"/>
    <w:uiPriority w:val="99"/>
    <w:rsid w:val="005814D7"/>
    <w:pPr>
      <w:tabs>
        <w:tab w:val="center" w:pos="4320"/>
        <w:tab w:val="right" w:pos="8640"/>
      </w:tabs>
      <w:autoSpaceDE w:val="0"/>
      <w:autoSpaceDN w:val="0"/>
      <w:adjustRightInd w:val="0"/>
      <w:spacing w:line="240" w:lineRule="auto"/>
    </w:pPr>
    <w:rPr>
      <w:rFonts w:eastAsia="Times New Roman"/>
      <w:sz w:val="20"/>
      <w:szCs w:val="20"/>
    </w:rPr>
  </w:style>
  <w:style w:type="character" w:customStyle="1" w:styleId="FooterChar">
    <w:name w:val="Footer Char"/>
    <w:link w:val="Footer"/>
    <w:uiPriority w:val="99"/>
    <w:rsid w:val="005814D7"/>
    <w:rPr>
      <w:rFonts w:ascii="Times New Roman" w:eastAsia="Times New Roman" w:hAnsi="Times New Roman" w:cs="Times New Roman"/>
      <w:sz w:val="20"/>
      <w:szCs w:val="20"/>
    </w:rPr>
  </w:style>
  <w:style w:type="paragraph" w:styleId="BodyText">
    <w:name w:val="Body Text"/>
    <w:basedOn w:val="Normal"/>
    <w:link w:val="BodyTextChar"/>
    <w:uiPriority w:val="99"/>
    <w:rsid w:val="005814D7"/>
    <w:pPr>
      <w:spacing w:line="480" w:lineRule="atLeast"/>
    </w:pPr>
    <w:rPr>
      <w:rFonts w:eastAsia="Times New Roman"/>
      <w:sz w:val="28"/>
    </w:rPr>
  </w:style>
  <w:style w:type="character" w:customStyle="1" w:styleId="BodyTextChar">
    <w:name w:val="Body Text Char"/>
    <w:link w:val="BodyText"/>
    <w:uiPriority w:val="99"/>
    <w:rsid w:val="005814D7"/>
    <w:rPr>
      <w:rFonts w:ascii="Times New Roman" w:eastAsia="Times New Roman" w:hAnsi="Times New Roman" w:cs="Times New Roman"/>
      <w:sz w:val="28"/>
    </w:rPr>
  </w:style>
  <w:style w:type="paragraph" w:styleId="BodyTextIndent3">
    <w:name w:val="Body Text Indent 3"/>
    <w:basedOn w:val="Normal"/>
    <w:link w:val="BodyTextIndent3Char"/>
    <w:uiPriority w:val="99"/>
    <w:rsid w:val="005814D7"/>
    <w:pPr>
      <w:spacing w:after="120" w:line="240" w:lineRule="auto"/>
      <w:ind w:left="360" w:hanging="360"/>
    </w:pPr>
    <w:rPr>
      <w:rFonts w:eastAsia="Times New Roman"/>
      <w:szCs w:val="20"/>
    </w:rPr>
  </w:style>
  <w:style w:type="character" w:customStyle="1" w:styleId="BodyTextIndent3Char">
    <w:name w:val="Body Text Indent 3 Char"/>
    <w:link w:val="BodyTextIndent3"/>
    <w:uiPriority w:val="99"/>
    <w:rsid w:val="005814D7"/>
    <w:rPr>
      <w:rFonts w:ascii="Times New Roman" w:eastAsia="Times New Roman" w:hAnsi="Times New Roman" w:cs="Times New Roman"/>
      <w:sz w:val="24"/>
      <w:szCs w:val="20"/>
    </w:rPr>
  </w:style>
  <w:style w:type="paragraph" w:customStyle="1" w:styleId="xl24">
    <w:name w:val="xl24"/>
    <w:basedOn w:val="Normal"/>
    <w:rsid w:val="005814D7"/>
    <w:pPr>
      <w:pBdr>
        <w:bottom w:val="single" w:sz="4" w:space="0" w:color="auto"/>
      </w:pBdr>
      <w:shd w:val="clear" w:color="auto" w:fill="FFFFFF"/>
      <w:spacing w:before="100" w:beforeAutospacing="1" w:after="100" w:afterAutospacing="1" w:line="240" w:lineRule="auto"/>
    </w:pPr>
    <w:rPr>
      <w:rFonts w:eastAsia="Times New Roman"/>
      <w:szCs w:val="24"/>
      <w:lang w:val="en-GB"/>
    </w:rPr>
  </w:style>
  <w:style w:type="paragraph" w:customStyle="1" w:styleId="xl25">
    <w:name w:val="xl25"/>
    <w:basedOn w:val="Normal"/>
    <w:rsid w:val="005814D7"/>
    <w:pPr>
      <w:shd w:val="clear" w:color="auto" w:fill="FFFFFF"/>
      <w:spacing w:before="100" w:beforeAutospacing="1" w:after="100" w:afterAutospacing="1" w:line="240" w:lineRule="auto"/>
    </w:pPr>
    <w:rPr>
      <w:rFonts w:eastAsia="Times New Roman"/>
      <w:szCs w:val="24"/>
      <w:lang w:val="en-GB"/>
    </w:rPr>
  </w:style>
  <w:style w:type="paragraph" w:customStyle="1" w:styleId="xl26">
    <w:name w:val="xl26"/>
    <w:basedOn w:val="Normal"/>
    <w:rsid w:val="005814D7"/>
    <w:pPr>
      <w:shd w:val="clear" w:color="auto" w:fill="FFFFFF"/>
      <w:spacing w:before="100" w:beforeAutospacing="1" w:after="100" w:afterAutospacing="1" w:line="240" w:lineRule="auto"/>
    </w:pPr>
    <w:rPr>
      <w:rFonts w:ascii="Arial" w:eastAsia="Times New Roman" w:hAnsi="Arial" w:cs="Arial"/>
      <w:b/>
      <w:bCs/>
      <w:szCs w:val="24"/>
      <w:lang w:val="en-GB"/>
    </w:rPr>
  </w:style>
  <w:style w:type="paragraph" w:customStyle="1" w:styleId="xl27">
    <w:name w:val="xl27"/>
    <w:basedOn w:val="Normal"/>
    <w:rsid w:val="005814D7"/>
    <w:pPr>
      <w:shd w:val="clear" w:color="auto" w:fill="FFFFFF"/>
      <w:spacing w:before="100" w:beforeAutospacing="1" w:after="100" w:afterAutospacing="1" w:line="240" w:lineRule="auto"/>
    </w:pPr>
    <w:rPr>
      <w:rFonts w:ascii="Arial" w:eastAsia="Times New Roman" w:hAnsi="Arial" w:cs="Arial"/>
      <w:b/>
      <w:bCs/>
      <w:szCs w:val="24"/>
      <w:u w:val="single"/>
      <w:lang w:val="en-GB"/>
    </w:rPr>
  </w:style>
  <w:style w:type="paragraph" w:customStyle="1" w:styleId="xl28">
    <w:name w:val="xl28"/>
    <w:basedOn w:val="Normal"/>
    <w:rsid w:val="005814D7"/>
    <w:pPr>
      <w:shd w:val="clear" w:color="auto" w:fill="FFFFFF"/>
      <w:spacing w:before="100" w:beforeAutospacing="1" w:after="100" w:afterAutospacing="1" w:line="240" w:lineRule="auto"/>
    </w:pPr>
    <w:rPr>
      <w:rFonts w:ascii="Arial" w:eastAsia="Times New Roman" w:hAnsi="Arial" w:cs="Arial"/>
      <w:szCs w:val="24"/>
      <w:lang w:val="en-GB"/>
    </w:rPr>
  </w:style>
  <w:style w:type="paragraph" w:customStyle="1" w:styleId="xl29">
    <w:name w:val="xl29"/>
    <w:basedOn w:val="Normal"/>
    <w:rsid w:val="005814D7"/>
    <w:pPr>
      <w:shd w:val="clear" w:color="auto" w:fill="FFFFFF"/>
      <w:spacing w:before="100" w:beforeAutospacing="1" w:after="100" w:afterAutospacing="1" w:line="240" w:lineRule="auto"/>
    </w:pPr>
    <w:rPr>
      <w:rFonts w:ascii="Arial" w:eastAsia="Times New Roman" w:hAnsi="Arial" w:cs="Arial"/>
      <w:szCs w:val="24"/>
      <w:lang w:val="en-GB"/>
    </w:rPr>
  </w:style>
  <w:style w:type="paragraph" w:customStyle="1" w:styleId="xl30">
    <w:name w:val="xl30"/>
    <w:basedOn w:val="Normal"/>
    <w:rsid w:val="005814D7"/>
    <w:pPr>
      <w:shd w:val="clear" w:color="auto" w:fill="FFFFFF"/>
      <w:spacing w:before="100" w:beforeAutospacing="1" w:after="100" w:afterAutospacing="1" w:line="240" w:lineRule="auto"/>
    </w:pPr>
    <w:rPr>
      <w:rFonts w:ascii="Arial" w:eastAsia="Times New Roman" w:hAnsi="Arial" w:cs="Arial"/>
      <w:b/>
      <w:bCs/>
      <w:szCs w:val="24"/>
      <w:lang w:val="en-GB"/>
    </w:rPr>
  </w:style>
  <w:style w:type="paragraph" w:customStyle="1" w:styleId="xl31">
    <w:name w:val="xl31"/>
    <w:basedOn w:val="Normal"/>
    <w:rsid w:val="005814D7"/>
    <w:pPr>
      <w:shd w:val="clear" w:color="auto" w:fill="FFFFFF"/>
      <w:spacing w:before="100" w:beforeAutospacing="1" w:after="100" w:afterAutospacing="1" w:line="240" w:lineRule="auto"/>
    </w:pPr>
    <w:rPr>
      <w:rFonts w:ascii="Arial" w:eastAsia="Times New Roman" w:hAnsi="Arial" w:cs="Arial"/>
      <w:sz w:val="16"/>
      <w:szCs w:val="16"/>
      <w:lang w:val="en-GB"/>
    </w:rPr>
  </w:style>
  <w:style w:type="paragraph" w:customStyle="1" w:styleId="xl22">
    <w:name w:val="xl22"/>
    <w:basedOn w:val="Normal"/>
    <w:rsid w:val="005814D7"/>
    <w:pPr>
      <w:spacing w:before="100" w:beforeAutospacing="1" w:after="100" w:afterAutospacing="1" w:line="240" w:lineRule="auto"/>
    </w:pPr>
    <w:rPr>
      <w:rFonts w:eastAsia="Arial Unicode MS"/>
      <w:szCs w:val="24"/>
    </w:rPr>
  </w:style>
  <w:style w:type="paragraph" w:customStyle="1" w:styleId="xl23">
    <w:name w:val="xl23"/>
    <w:basedOn w:val="Normal"/>
    <w:rsid w:val="005814D7"/>
    <w:pPr>
      <w:pBdr>
        <w:bottom w:val="single" w:sz="4" w:space="0" w:color="auto"/>
      </w:pBdr>
      <w:spacing w:before="100" w:beforeAutospacing="1" w:after="100" w:afterAutospacing="1" w:line="240" w:lineRule="auto"/>
    </w:pPr>
    <w:rPr>
      <w:rFonts w:eastAsia="Arial Unicode MS"/>
      <w:szCs w:val="24"/>
    </w:rPr>
  </w:style>
  <w:style w:type="paragraph" w:customStyle="1" w:styleId="xl32">
    <w:name w:val="xl32"/>
    <w:basedOn w:val="Normal"/>
    <w:rsid w:val="005814D7"/>
    <w:pPr>
      <w:pBdr>
        <w:bottom w:val="single" w:sz="4" w:space="0" w:color="auto"/>
      </w:pBdr>
      <w:spacing w:before="100" w:beforeAutospacing="1" w:after="100" w:afterAutospacing="1" w:line="240" w:lineRule="auto"/>
    </w:pPr>
    <w:rPr>
      <w:rFonts w:ascii="Arial Unicode MS" w:eastAsia="Arial Unicode MS" w:hAnsi="Arial Unicode MS" w:cs="Arial Unicode MS"/>
      <w:szCs w:val="24"/>
    </w:rPr>
  </w:style>
  <w:style w:type="paragraph" w:customStyle="1" w:styleId="xl33">
    <w:name w:val="xl33"/>
    <w:basedOn w:val="Normal"/>
    <w:rsid w:val="005814D7"/>
    <w:pPr>
      <w:pBdr>
        <w:bottom w:val="single" w:sz="4" w:space="0" w:color="auto"/>
      </w:pBdr>
      <w:spacing w:before="100" w:beforeAutospacing="1" w:after="100" w:afterAutospacing="1" w:line="240" w:lineRule="auto"/>
    </w:pPr>
    <w:rPr>
      <w:rFonts w:ascii="Arial Unicode MS" w:eastAsia="Arial Unicode MS" w:hAnsi="Arial Unicode MS" w:cs="Arial Unicode MS"/>
      <w:szCs w:val="24"/>
    </w:rPr>
  </w:style>
  <w:style w:type="paragraph" w:customStyle="1" w:styleId="xl34">
    <w:name w:val="xl34"/>
    <w:basedOn w:val="Normal"/>
    <w:rsid w:val="005814D7"/>
    <w:pPr>
      <w:pBdr>
        <w:bottom w:val="single" w:sz="4" w:space="0" w:color="auto"/>
      </w:pBdr>
      <w:spacing w:before="100" w:beforeAutospacing="1" w:after="100" w:afterAutospacing="1" w:line="240" w:lineRule="auto"/>
    </w:pPr>
    <w:rPr>
      <w:rFonts w:eastAsia="Arial Unicode MS"/>
      <w:b/>
      <w:bCs/>
      <w:szCs w:val="24"/>
    </w:rPr>
  </w:style>
  <w:style w:type="paragraph" w:customStyle="1" w:styleId="xl35">
    <w:name w:val="xl35"/>
    <w:basedOn w:val="Normal"/>
    <w:rsid w:val="005814D7"/>
    <w:pPr>
      <w:spacing w:before="100" w:beforeAutospacing="1" w:after="100" w:afterAutospacing="1" w:line="240" w:lineRule="auto"/>
    </w:pPr>
    <w:rPr>
      <w:rFonts w:eastAsia="Arial Unicode MS"/>
      <w:b/>
      <w:bCs/>
      <w:szCs w:val="24"/>
    </w:rPr>
  </w:style>
  <w:style w:type="paragraph" w:customStyle="1" w:styleId="xl36">
    <w:name w:val="xl36"/>
    <w:basedOn w:val="Normal"/>
    <w:rsid w:val="005814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Arial Unicode MS"/>
      <w:szCs w:val="24"/>
    </w:rPr>
  </w:style>
  <w:style w:type="paragraph" w:customStyle="1" w:styleId="xl37">
    <w:name w:val="xl37"/>
    <w:basedOn w:val="Normal"/>
    <w:rsid w:val="005814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Arial Unicode MS"/>
      <w:szCs w:val="24"/>
    </w:rPr>
  </w:style>
  <w:style w:type="paragraph" w:customStyle="1" w:styleId="xl38">
    <w:name w:val="xl38"/>
    <w:basedOn w:val="Normal"/>
    <w:rsid w:val="005814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Arial Unicode MS"/>
      <w:szCs w:val="24"/>
    </w:rPr>
  </w:style>
  <w:style w:type="paragraph" w:customStyle="1" w:styleId="xl39">
    <w:name w:val="xl39"/>
    <w:basedOn w:val="Normal"/>
    <w:rsid w:val="005814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Arial Unicode MS"/>
      <w:szCs w:val="24"/>
    </w:rPr>
  </w:style>
  <w:style w:type="paragraph" w:customStyle="1" w:styleId="xl40">
    <w:name w:val="xl40"/>
    <w:basedOn w:val="Normal"/>
    <w:rsid w:val="005814D7"/>
    <w:pPr>
      <w:pBdr>
        <w:top w:val="single" w:sz="4" w:space="0" w:color="auto"/>
        <w:left w:val="single" w:sz="4" w:space="0" w:color="auto"/>
        <w:bottom w:val="single" w:sz="4" w:space="0" w:color="auto"/>
      </w:pBdr>
      <w:spacing w:before="100" w:beforeAutospacing="1" w:after="100" w:afterAutospacing="1" w:line="240" w:lineRule="auto"/>
    </w:pPr>
    <w:rPr>
      <w:rFonts w:eastAsia="Arial Unicode MS"/>
      <w:szCs w:val="24"/>
    </w:rPr>
  </w:style>
  <w:style w:type="paragraph" w:customStyle="1" w:styleId="xl41">
    <w:name w:val="xl41"/>
    <w:basedOn w:val="Normal"/>
    <w:rsid w:val="005814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Arial Unicode MS"/>
      <w:szCs w:val="24"/>
    </w:rPr>
  </w:style>
  <w:style w:type="paragraph" w:customStyle="1" w:styleId="xl42">
    <w:name w:val="xl42"/>
    <w:basedOn w:val="Normal"/>
    <w:rsid w:val="005814D7"/>
    <w:pPr>
      <w:spacing w:before="100" w:beforeAutospacing="1" w:after="100" w:afterAutospacing="1" w:line="240" w:lineRule="auto"/>
    </w:pPr>
    <w:rPr>
      <w:rFonts w:eastAsia="Arial Unicode MS"/>
      <w:sz w:val="18"/>
      <w:szCs w:val="18"/>
    </w:rPr>
  </w:style>
  <w:style w:type="paragraph" w:customStyle="1" w:styleId="xl43">
    <w:name w:val="xl43"/>
    <w:basedOn w:val="Normal"/>
    <w:rsid w:val="005814D7"/>
    <w:pPr>
      <w:spacing w:before="100" w:beforeAutospacing="1" w:after="100" w:afterAutospacing="1" w:line="240" w:lineRule="auto"/>
    </w:pPr>
    <w:rPr>
      <w:rFonts w:eastAsia="Arial Unicode MS"/>
      <w:sz w:val="18"/>
      <w:szCs w:val="18"/>
    </w:rPr>
  </w:style>
  <w:style w:type="paragraph" w:customStyle="1" w:styleId="xl44">
    <w:name w:val="xl44"/>
    <w:basedOn w:val="Normal"/>
    <w:rsid w:val="005814D7"/>
    <w:pPr>
      <w:pBdr>
        <w:top w:val="single" w:sz="4" w:space="0" w:color="auto"/>
        <w:left w:val="single" w:sz="4" w:space="0" w:color="auto"/>
        <w:right w:val="single" w:sz="4" w:space="0" w:color="auto"/>
      </w:pBdr>
      <w:spacing w:before="100" w:beforeAutospacing="1" w:after="100" w:afterAutospacing="1" w:line="240" w:lineRule="auto"/>
    </w:pPr>
    <w:rPr>
      <w:rFonts w:eastAsia="Arial Unicode MS"/>
      <w:sz w:val="18"/>
      <w:szCs w:val="18"/>
    </w:rPr>
  </w:style>
  <w:style w:type="paragraph" w:customStyle="1" w:styleId="xl45">
    <w:name w:val="xl45"/>
    <w:basedOn w:val="Normal"/>
    <w:rsid w:val="005814D7"/>
    <w:pPr>
      <w:pBdr>
        <w:left w:val="single" w:sz="4" w:space="0" w:color="auto"/>
        <w:right w:val="single" w:sz="4" w:space="0" w:color="auto"/>
      </w:pBdr>
      <w:spacing w:before="100" w:beforeAutospacing="1" w:after="100" w:afterAutospacing="1" w:line="240" w:lineRule="auto"/>
    </w:pPr>
    <w:rPr>
      <w:rFonts w:eastAsia="Arial Unicode MS"/>
      <w:sz w:val="16"/>
      <w:szCs w:val="16"/>
    </w:rPr>
  </w:style>
  <w:style w:type="paragraph" w:customStyle="1" w:styleId="xl46">
    <w:name w:val="xl46"/>
    <w:basedOn w:val="Normal"/>
    <w:rsid w:val="005814D7"/>
    <w:pPr>
      <w:pBdr>
        <w:left w:val="single" w:sz="4" w:space="0" w:color="auto"/>
        <w:bottom w:val="single" w:sz="4" w:space="0" w:color="auto"/>
        <w:right w:val="single" w:sz="4" w:space="0" w:color="auto"/>
      </w:pBdr>
      <w:spacing w:before="100" w:beforeAutospacing="1" w:after="100" w:afterAutospacing="1" w:line="240" w:lineRule="auto"/>
    </w:pPr>
    <w:rPr>
      <w:rFonts w:eastAsia="Arial Unicode MS"/>
      <w:sz w:val="18"/>
      <w:szCs w:val="18"/>
    </w:rPr>
  </w:style>
  <w:style w:type="paragraph" w:customStyle="1" w:styleId="xl47">
    <w:name w:val="xl47"/>
    <w:basedOn w:val="Normal"/>
    <w:rsid w:val="005814D7"/>
    <w:pPr>
      <w:pBdr>
        <w:top w:val="single" w:sz="4" w:space="0" w:color="auto"/>
        <w:left w:val="single" w:sz="4" w:space="0" w:color="auto"/>
        <w:bottom w:val="single" w:sz="4" w:space="0" w:color="auto"/>
      </w:pBdr>
      <w:spacing w:before="100" w:beforeAutospacing="1" w:after="100" w:afterAutospacing="1" w:line="240" w:lineRule="auto"/>
      <w:jc w:val="center"/>
    </w:pPr>
    <w:rPr>
      <w:rFonts w:eastAsia="Arial Unicode MS"/>
      <w:sz w:val="18"/>
      <w:szCs w:val="18"/>
    </w:rPr>
  </w:style>
  <w:style w:type="paragraph" w:customStyle="1" w:styleId="xl48">
    <w:name w:val="xl48"/>
    <w:basedOn w:val="Normal"/>
    <w:rsid w:val="005814D7"/>
    <w:pPr>
      <w:pBdr>
        <w:top w:val="single" w:sz="4" w:space="0" w:color="auto"/>
        <w:bottom w:val="single" w:sz="4" w:space="0" w:color="auto"/>
      </w:pBdr>
      <w:spacing w:before="100" w:beforeAutospacing="1" w:after="100" w:afterAutospacing="1" w:line="240" w:lineRule="auto"/>
    </w:pPr>
    <w:rPr>
      <w:rFonts w:eastAsia="Arial Unicode MS"/>
      <w:szCs w:val="24"/>
    </w:rPr>
  </w:style>
  <w:style w:type="paragraph" w:customStyle="1" w:styleId="xl49">
    <w:name w:val="xl49"/>
    <w:basedOn w:val="Normal"/>
    <w:rsid w:val="005814D7"/>
    <w:pPr>
      <w:pBdr>
        <w:top w:val="single" w:sz="4" w:space="0" w:color="auto"/>
        <w:bottom w:val="single" w:sz="4" w:space="0" w:color="auto"/>
        <w:right w:val="single" w:sz="4" w:space="0" w:color="auto"/>
      </w:pBdr>
      <w:spacing w:before="100" w:beforeAutospacing="1" w:after="100" w:afterAutospacing="1" w:line="240" w:lineRule="auto"/>
    </w:pPr>
    <w:rPr>
      <w:rFonts w:eastAsia="Arial Unicode MS"/>
      <w:szCs w:val="24"/>
    </w:rPr>
  </w:style>
  <w:style w:type="paragraph" w:customStyle="1" w:styleId="xl50">
    <w:name w:val="xl50"/>
    <w:basedOn w:val="Normal"/>
    <w:rsid w:val="005814D7"/>
    <w:pPr>
      <w:pBdr>
        <w:left w:val="single" w:sz="4" w:space="0" w:color="auto"/>
        <w:bottom w:val="single" w:sz="4" w:space="0" w:color="auto"/>
      </w:pBdr>
      <w:spacing w:before="100" w:beforeAutospacing="1" w:after="100" w:afterAutospacing="1" w:line="240" w:lineRule="auto"/>
      <w:jc w:val="center"/>
    </w:pPr>
    <w:rPr>
      <w:rFonts w:eastAsia="Arial Unicode MS"/>
      <w:sz w:val="18"/>
      <w:szCs w:val="18"/>
    </w:rPr>
  </w:style>
  <w:style w:type="paragraph" w:customStyle="1" w:styleId="xl51">
    <w:name w:val="xl51"/>
    <w:basedOn w:val="Normal"/>
    <w:rsid w:val="005814D7"/>
    <w:pPr>
      <w:pBdr>
        <w:bottom w:val="single" w:sz="4" w:space="0" w:color="auto"/>
      </w:pBdr>
      <w:spacing w:before="100" w:beforeAutospacing="1" w:after="100" w:afterAutospacing="1" w:line="240" w:lineRule="auto"/>
      <w:jc w:val="center"/>
    </w:pPr>
    <w:rPr>
      <w:rFonts w:eastAsia="Arial Unicode MS"/>
      <w:sz w:val="18"/>
      <w:szCs w:val="18"/>
    </w:rPr>
  </w:style>
  <w:style w:type="paragraph" w:customStyle="1" w:styleId="xl52">
    <w:name w:val="xl52"/>
    <w:basedOn w:val="Normal"/>
    <w:rsid w:val="005814D7"/>
    <w:pPr>
      <w:pBdr>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Cs w:val="24"/>
    </w:rPr>
  </w:style>
  <w:style w:type="paragraph" w:customStyle="1" w:styleId="xl53">
    <w:name w:val="xl53"/>
    <w:basedOn w:val="Normal"/>
    <w:rsid w:val="005814D7"/>
    <w:pPr>
      <w:spacing w:before="100" w:beforeAutospacing="1" w:after="100" w:afterAutospacing="1" w:line="240" w:lineRule="auto"/>
      <w:jc w:val="center"/>
    </w:pPr>
    <w:rPr>
      <w:rFonts w:eastAsia="Arial Unicode MS"/>
      <w:b/>
      <w:bCs/>
      <w:szCs w:val="24"/>
    </w:rPr>
  </w:style>
  <w:style w:type="paragraph" w:customStyle="1" w:styleId="xl54">
    <w:name w:val="xl54"/>
    <w:basedOn w:val="Normal"/>
    <w:rsid w:val="005814D7"/>
    <w:pPr>
      <w:pBdr>
        <w:bottom w:val="single" w:sz="4" w:space="0" w:color="auto"/>
        <w:right w:val="single" w:sz="4" w:space="0" w:color="auto"/>
      </w:pBdr>
      <w:spacing w:before="100" w:beforeAutospacing="1" w:after="100" w:afterAutospacing="1" w:line="240" w:lineRule="auto"/>
      <w:jc w:val="center"/>
    </w:pPr>
    <w:rPr>
      <w:rFonts w:eastAsia="Arial Unicode MS"/>
      <w:sz w:val="18"/>
      <w:szCs w:val="18"/>
    </w:rPr>
  </w:style>
  <w:style w:type="paragraph" w:customStyle="1" w:styleId="xl55">
    <w:name w:val="xl55"/>
    <w:basedOn w:val="Normal"/>
    <w:rsid w:val="005814D7"/>
    <w:pPr>
      <w:pBdr>
        <w:top w:val="single" w:sz="4" w:space="0" w:color="auto"/>
        <w:bottom w:val="single" w:sz="4" w:space="0" w:color="auto"/>
      </w:pBdr>
      <w:spacing w:before="100" w:beforeAutospacing="1" w:after="100" w:afterAutospacing="1" w:line="240" w:lineRule="auto"/>
      <w:jc w:val="center"/>
    </w:pPr>
    <w:rPr>
      <w:rFonts w:eastAsia="Arial Unicode MS"/>
      <w:sz w:val="18"/>
      <w:szCs w:val="18"/>
    </w:rPr>
  </w:style>
  <w:style w:type="paragraph" w:customStyle="1" w:styleId="xl56">
    <w:name w:val="xl56"/>
    <w:basedOn w:val="Normal"/>
    <w:rsid w:val="005814D7"/>
    <w:pPr>
      <w:pBdr>
        <w:top w:val="single" w:sz="4" w:space="0" w:color="auto"/>
        <w:bottom w:val="single" w:sz="4" w:space="0" w:color="auto"/>
        <w:right w:val="single" w:sz="4" w:space="0" w:color="auto"/>
      </w:pBdr>
      <w:spacing w:before="100" w:beforeAutospacing="1" w:after="100" w:afterAutospacing="1" w:line="240" w:lineRule="auto"/>
      <w:jc w:val="center"/>
    </w:pPr>
    <w:rPr>
      <w:rFonts w:eastAsia="Arial Unicode MS"/>
      <w:sz w:val="18"/>
      <w:szCs w:val="18"/>
    </w:rPr>
  </w:style>
  <w:style w:type="paragraph" w:customStyle="1" w:styleId="xl57">
    <w:name w:val="xl57"/>
    <w:basedOn w:val="Normal"/>
    <w:rsid w:val="005814D7"/>
    <w:pPr>
      <w:pBdr>
        <w:top w:val="single" w:sz="4" w:space="0" w:color="auto"/>
        <w:bottom w:val="single" w:sz="4" w:space="0" w:color="auto"/>
        <w:right w:val="single" w:sz="4" w:space="0" w:color="auto"/>
      </w:pBdr>
      <w:spacing w:before="100" w:beforeAutospacing="1" w:after="100" w:afterAutospacing="1" w:line="240" w:lineRule="auto"/>
      <w:jc w:val="center"/>
    </w:pPr>
    <w:rPr>
      <w:rFonts w:eastAsia="Arial Unicode MS"/>
      <w:sz w:val="18"/>
      <w:szCs w:val="18"/>
    </w:rPr>
  </w:style>
  <w:style w:type="paragraph" w:styleId="HTMLPreformatted">
    <w:name w:val="HTML Preformatted"/>
    <w:basedOn w:val="Normal"/>
    <w:link w:val="HTMLPreformattedChar"/>
    <w:uiPriority w:val="99"/>
    <w:rsid w:val="005814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Arial Unicode MS" w:eastAsia="Arial Unicode MS" w:hAnsi="Arial Unicode MS" w:cs="Arial Unicode MS"/>
      <w:sz w:val="20"/>
      <w:szCs w:val="20"/>
    </w:rPr>
  </w:style>
  <w:style w:type="character" w:customStyle="1" w:styleId="HTMLPreformattedChar">
    <w:name w:val="HTML Preformatted Char"/>
    <w:link w:val="HTMLPreformatted"/>
    <w:uiPriority w:val="99"/>
    <w:rsid w:val="005814D7"/>
    <w:rPr>
      <w:rFonts w:ascii="Arial Unicode MS" w:eastAsia="Arial Unicode MS" w:hAnsi="Arial Unicode MS" w:cs="Arial Unicode MS"/>
      <w:sz w:val="20"/>
      <w:szCs w:val="20"/>
    </w:rPr>
  </w:style>
  <w:style w:type="paragraph" w:styleId="BlockText">
    <w:name w:val="Block Text"/>
    <w:basedOn w:val="Normal"/>
    <w:rsid w:val="005814D7"/>
    <w:pPr>
      <w:tabs>
        <w:tab w:val="left" w:pos="8100"/>
        <w:tab w:val="left" w:pos="8620"/>
        <w:tab w:val="left" w:pos="9440"/>
        <w:tab w:val="left" w:pos="9940"/>
        <w:tab w:val="left" w:pos="10820"/>
        <w:tab w:val="left" w:pos="11280"/>
      </w:tabs>
      <w:spacing w:line="240" w:lineRule="auto"/>
      <w:ind w:left="900" w:right="810"/>
    </w:pPr>
    <w:rPr>
      <w:rFonts w:eastAsia="Times New Roman"/>
      <w:b/>
      <w:bCs/>
      <w:szCs w:val="20"/>
    </w:rPr>
  </w:style>
  <w:style w:type="paragraph" w:customStyle="1" w:styleId="Default">
    <w:name w:val="Default"/>
    <w:rsid w:val="005814D7"/>
    <w:pPr>
      <w:autoSpaceDE w:val="0"/>
      <w:autoSpaceDN w:val="0"/>
      <w:adjustRightInd w:val="0"/>
    </w:pPr>
    <w:rPr>
      <w:rFonts w:ascii="Times New Roman" w:eastAsia="Times New Roman" w:hAnsi="Times New Roman"/>
      <w:color w:val="000000"/>
      <w:sz w:val="24"/>
      <w:szCs w:val="24"/>
    </w:rPr>
  </w:style>
  <w:style w:type="character" w:styleId="FollowedHyperlink">
    <w:name w:val="FollowedHyperlink"/>
    <w:uiPriority w:val="99"/>
    <w:rsid w:val="005814D7"/>
    <w:rPr>
      <w:color w:val="800080"/>
      <w:u w:val="single"/>
    </w:rPr>
  </w:style>
  <w:style w:type="paragraph" w:customStyle="1" w:styleId="Paragraph">
    <w:name w:val="Paragraph"/>
    <w:basedOn w:val="Normal"/>
    <w:rsid w:val="005814D7"/>
    <w:pPr>
      <w:spacing w:before="240" w:line="240" w:lineRule="auto"/>
    </w:pPr>
    <w:rPr>
      <w:rFonts w:eastAsia="Times New Roman"/>
      <w:szCs w:val="20"/>
      <w:lang w:val="en-GB"/>
    </w:rPr>
  </w:style>
  <w:style w:type="paragraph" w:styleId="Title">
    <w:name w:val="Title"/>
    <w:basedOn w:val="Normal"/>
    <w:link w:val="TitleChar"/>
    <w:uiPriority w:val="10"/>
    <w:qFormat/>
    <w:rsid w:val="00DA3376"/>
    <w:pPr>
      <w:spacing w:before="360" w:after="240" w:line="240" w:lineRule="auto"/>
      <w:ind w:firstLine="0"/>
      <w:jc w:val="center"/>
    </w:pPr>
    <w:rPr>
      <w:rFonts w:eastAsia="Times New Roman"/>
      <w:b/>
      <w:sz w:val="28"/>
      <w:szCs w:val="20"/>
    </w:rPr>
  </w:style>
  <w:style w:type="character" w:customStyle="1" w:styleId="TitleChar">
    <w:name w:val="Title Char"/>
    <w:link w:val="Title"/>
    <w:uiPriority w:val="10"/>
    <w:rsid w:val="00DA3376"/>
    <w:rPr>
      <w:rFonts w:ascii="Times New Roman" w:eastAsia="Times New Roman" w:hAnsi="Times New Roman"/>
      <w:b/>
      <w:sz w:val="28"/>
    </w:rPr>
  </w:style>
  <w:style w:type="character" w:styleId="HTMLCite">
    <w:name w:val="HTML Cite"/>
    <w:unhideWhenUsed/>
    <w:rsid w:val="005814D7"/>
    <w:rPr>
      <w:i/>
      <w:iCs/>
    </w:rPr>
  </w:style>
  <w:style w:type="character" w:customStyle="1" w:styleId="title-link-wrapper1">
    <w:name w:val="title-link-wrapper1"/>
    <w:rsid w:val="00E75152"/>
    <w:rPr>
      <w:vanish w:val="0"/>
      <w:webHidden w:val="0"/>
      <w:sz w:val="32"/>
      <w:szCs w:val="32"/>
      <w:specVanish w:val="0"/>
    </w:rPr>
  </w:style>
  <w:style w:type="paragraph" w:customStyle="1" w:styleId="Referencelistitem">
    <w:name w:val="Reference list item"/>
    <w:basedOn w:val="Normal"/>
    <w:rsid w:val="00167CFD"/>
    <w:pPr>
      <w:autoSpaceDE w:val="0"/>
      <w:autoSpaceDN w:val="0"/>
      <w:adjustRightInd w:val="0"/>
      <w:spacing w:line="240" w:lineRule="auto"/>
      <w:ind w:left="720" w:hanging="720"/>
    </w:pPr>
    <w:rPr>
      <w:szCs w:val="24"/>
    </w:rPr>
  </w:style>
  <w:style w:type="paragraph" w:customStyle="1" w:styleId="StyleTimesNewRoman12ptLeft0cmHanging127cmAfter">
    <w:name w:val="Style Times New Roman 12 pt Left:  0 cm Hanging:  1.27 cm After..."/>
    <w:basedOn w:val="Normal"/>
    <w:rsid w:val="00167CFD"/>
    <w:pPr>
      <w:spacing w:after="240" w:line="240" w:lineRule="auto"/>
      <w:ind w:left="284" w:hanging="284"/>
    </w:pPr>
    <w:rPr>
      <w:rFonts w:eastAsia="Times New Roman"/>
      <w:szCs w:val="20"/>
    </w:rPr>
  </w:style>
  <w:style w:type="paragraph" w:customStyle="1" w:styleId="Captions">
    <w:name w:val="Captions"/>
    <w:basedOn w:val="Normal"/>
    <w:rsid w:val="00393A86"/>
    <w:pPr>
      <w:spacing w:line="240" w:lineRule="auto"/>
      <w:ind w:firstLine="0"/>
    </w:pPr>
  </w:style>
  <w:style w:type="character" w:styleId="CommentReference">
    <w:name w:val="annotation reference"/>
    <w:uiPriority w:val="99"/>
    <w:unhideWhenUsed/>
    <w:rsid w:val="00946E8B"/>
    <w:rPr>
      <w:sz w:val="16"/>
      <w:szCs w:val="16"/>
    </w:rPr>
  </w:style>
  <w:style w:type="paragraph" w:styleId="CommentText">
    <w:name w:val="annotation text"/>
    <w:basedOn w:val="Normal"/>
    <w:link w:val="CommentTextChar"/>
    <w:uiPriority w:val="99"/>
    <w:unhideWhenUsed/>
    <w:rsid w:val="00946E8B"/>
    <w:rPr>
      <w:sz w:val="20"/>
      <w:szCs w:val="20"/>
    </w:rPr>
  </w:style>
  <w:style w:type="character" w:customStyle="1" w:styleId="CommentTextChar">
    <w:name w:val="Comment Text Char"/>
    <w:link w:val="CommentText"/>
    <w:uiPriority w:val="99"/>
    <w:rsid w:val="00946E8B"/>
    <w:rPr>
      <w:rFonts w:ascii="Times New Roman" w:hAnsi="Times New Roman"/>
    </w:rPr>
  </w:style>
  <w:style w:type="paragraph" w:styleId="CommentSubject">
    <w:name w:val="annotation subject"/>
    <w:basedOn w:val="CommentText"/>
    <w:next w:val="CommentText"/>
    <w:link w:val="CommentSubjectChar"/>
    <w:uiPriority w:val="99"/>
    <w:unhideWhenUsed/>
    <w:rsid w:val="00946E8B"/>
    <w:rPr>
      <w:b/>
      <w:bCs/>
    </w:rPr>
  </w:style>
  <w:style w:type="character" w:customStyle="1" w:styleId="CommentSubjectChar">
    <w:name w:val="Comment Subject Char"/>
    <w:link w:val="CommentSubject"/>
    <w:uiPriority w:val="99"/>
    <w:rsid w:val="00946E8B"/>
    <w:rPr>
      <w:rFonts w:ascii="Times New Roman" w:hAnsi="Times New Roman"/>
      <w:b/>
      <w:bCs/>
    </w:rPr>
  </w:style>
  <w:style w:type="paragraph" w:styleId="TOC1">
    <w:name w:val="toc 1"/>
    <w:basedOn w:val="Normal"/>
    <w:next w:val="Normal"/>
    <w:autoRedefine/>
    <w:uiPriority w:val="39"/>
    <w:qFormat/>
    <w:rsid w:val="00EE4CCB"/>
    <w:pPr>
      <w:tabs>
        <w:tab w:val="left" w:pos="630"/>
        <w:tab w:val="left" w:leader="dot" w:pos="1440"/>
        <w:tab w:val="right" w:leader="dot" w:pos="9540"/>
      </w:tabs>
      <w:spacing w:before="60" w:after="60" w:line="240" w:lineRule="auto"/>
      <w:ind w:firstLine="0"/>
    </w:pPr>
    <w:rPr>
      <w:rFonts w:ascii="Times New Roman Bold" w:hAnsi="Times New Roman Bold"/>
      <w:b/>
      <w:caps/>
      <w:noProof/>
    </w:rPr>
  </w:style>
  <w:style w:type="paragraph" w:customStyle="1" w:styleId="font5">
    <w:name w:val="font5"/>
    <w:basedOn w:val="Normal"/>
    <w:rsid w:val="002C56B8"/>
    <w:pPr>
      <w:spacing w:before="100" w:beforeAutospacing="1" w:after="100" w:afterAutospacing="1" w:line="240" w:lineRule="auto"/>
      <w:ind w:firstLine="0"/>
    </w:pPr>
    <w:rPr>
      <w:rFonts w:eastAsia="Times New Roman"/>
      <w:sz w:val="20"/>
      <w:szCs w:val="20"/>
    </w:rPr>
  </w:style>
  <w:style w:type="character" w:customStyle="1" w:styleId="Heading9Char">
    <w:name w:val="Heading 9 Char"/>
    <w:link w:val="Heading9"/>
    <w:uiPriority w:val="9"/>
    <w:rsid w:val="00300DE4"/>
    <w:rPr>
      <w:rFonts w:ascii="Arial" w:eastAsia="Times New Roman" w:hAnsi="Arial" w:cs="Arial"/>
      <w:sz w:val="22"/>
      <w:szCs w:val="22"/>
      <w:lang w:val="ru-RU" w:eastAsia="ru-RU"/>
    </w:rPr>
  </w:style>
  <w:style w:type="character" w:customStyle="1" w:styleId="longtext">
    <w:name w:val="long_text"/>
    <w:basedOn w:val="DefaultParagraphFont"/>
    <w:rsid w:val="00300DE4"/>
  </w:style>
  <w:style w:type="character" w:customStyle="1" w:styleId="mediumtext">
    <w:name w:val="medium_text"/>
    <w:basedOn w:val="DefaultParagraphFont"/>
    <w:rsid w:val="00300DE4"/>
  </w:style>
  <w:style w:type="character" w:customStyle="1" w:styleId="shorttext">
    <w:name w:val="short_text"/>
    <w:basedOn w:val="DefaultParagraphFont"/>
    <w:rsid w:val="00300DE4"/>
  </w:style>
  <w:style w:type="character" w:customStyle="1" w:styleId="FootnoteCharacters">
    <w:name w:val="Footnote Characters"/>
    <w:rsid w:val="00300DE4"/>
  </w:style>
  <w:style w:type="character" w:styleId="Strong">
    <w:name w:val="Strong"/>
    <w:uiPriority w:val="22"/>
    <w:qFormat/>
    <w:rsid w:val="00300DE4"/>
    <w:rPr>
      <w:b/>
      <w:bCs/>
    </w:rPr>
  </w:style>
  <w:style w:type="paragraph" w:styleId="NormalWeb">
    <w:name w:val="Normal (Web)"/>
    <w:basedOn w:val="Normal"/>
    <w:uiPriority w:val="99"/>
    <w:rsid w:val="00300DE4"/>
    <w:pPr>
      <w:widowControl w:val="0"/>
      <w:suppressAutoHyphens/>
      <w:spacing w:before="280" w:after="280"/>
    </w:pPr>
    <w:rPr>
      <w:rFonts w:eastAsia="Times New Roman" w:cs="Mangal"/>
      <w:kern w:val="1"/>
      <w:szCs w:val="24"/>
      <w:lang w:val="ru-RU" w:eastAsia="hi-IN" w:bidi="hi-IN"/>
    </w:rPr>
  </w:style>
  <w:style w:type="character" w:customStyle="1" w:styleId="addmd1">
    <w:name w:val="addmd1"/>
    <w:rsid w:val="00300DE4"/>
    <w:rPr>
      <w:rFonts w:ascii="Arial" w:hAnsi="Arial" w:cs="Arial" w:hint="default"/>
      <w:sz w:val="20"/>
      <w:szCs w:val="20"/>
    </w:rPr>
  </w:style>
  <w:style w:type="paragraph" w:customStyle="1" w:styleId="NoSpacing1">
    <w:name w:val="No Spacing1"/>
    <w:aliases w:val="Box"/>
    <w:link w:val="NoSpacingChar"/>
    <w:uiPriority w:val="1"/>
    <w:qFormat/>
    <w:rsid w:val="00300DE4"/>
    <w:rPr>
      <w:rFonts w:ascii="Times New Roman" w:eastAsia="Times New Roman" w:hAnsi="Times New Roman"/>
      <w:sz w:val="24"/>
      <w:szCs w:val="24"/>
    </w:rPr>
  </w:style>
  <w:style w:type="character" w:styleId="PlaceholderText">
    <w:name w:val="Placeholder Text"/>
    <w:uiPriority w:val="99"/>
    <w:rsid w:val="00300DE4"/>
    <w:rPr>
      <w:color w:val="808080"/>
    </w:rPr>
  </w:style>
  <w:style w:type="character" w:customStyle="1" w:styleId="NoSpacingChar">
    <w:name w:val="No Spacing Char"/>
    <w:aliases w:val="Box Char"/>
    <w:link w:val="NoSpacing1"/>
    <w:uiPriority w:val="1"/>
    <w:rsid w:val="00300DE4"/>
    <w:rPr>
      <w:rFonts w:ascii="Times New Roman" w:eastAsia="Times New Roman" w:hAnsi="Times New Roman"/>
      <w:sz w:val="24"/>
      <w:szCs w:val="24"/>
      <w:lang w:val="en-US" w:eastAsia="en-US" w:bidi="ar-SA"/>
    </w:rPr>
  </w:style>
  <w:style w:type="paragraph" w:styleId="TableofFigures">
    <w:name w:val="table of figures"/>
    <w:basedOn w:val="Normal"/>
    <w:next w:val="Normal"/>
    <w:uiPriority w:val="99"/>
    <w:unhideWhenUsed/>
    <w:rsid w:val="00300DE4"/>
  </w:style>
  <w:style w:type="paragraph" w:styleId="Revision">
    <w:name w:val="Revision"/>
    <w:hidden/>
    <w:rsid w:val="00523FF8"/>
    <w:rPr>
      <w:rFonts w:ascii="Times New Roman" w:hAnsi="Times New Roman"/>
      <w:sz w:val="24"/>
      <w:szCs w:val="22"/>
    </w:rPr>
  </w:style>
  <w:style w:type="paragraph" w:customStyle="1" w:styleId="Style1">
    <w:name w:val="Style1"/>
    <w:basedOn w:val="ListParagraph1"/>
    <w:qFormat/>
    <w:rsid w:val="00D525EF"/>
    <w:pPr>
      <w:numPr>
        <w:numId w:val="1"/>
      </w:numPr>
      <w:spacing w:before="120" w:line="240" w:lineRule="auto"/>
      <w:ind w:left="0" w:firstLine="14"/>
      <w:jc w:val="both"/>
    </w:pPr>
    <w:rPr>
      <w:rFonts w:ascii="Times New Roman" w:hAnsi="Times New Roman"/>
    </w:rPr>
  </w:style>
  <w:style w:type="paragraph" w:customStyle="1" w:styleId="Style2">
    <w:name w:val="Style2"/>
    <w:basedOn w:val="Style1"/>
    <w:qFormat/>
    <w:rsid w:val="00D525EF"/>
    <w:pPr>
      <w:ind w:left="720" w:hanging="360"/>
    </w:pPr>
  </w:style>
  <w:style w:type="paragraph" w:customStyle="1" w:styleId="Style3">
    <w:name w:val="Style3"/>
    <w:basedOn w:val="Normal"/>
    <w:link w:val="Style3Char"/>
    <w:qFormat/>
    <w:rsid w:val="005A232F"/>
    <w:pPr>
      <w:keepNext/>
      <w:ind w:firstLine="0"/>
    </w:pPr>
    <w:rPr>
      <w:b/>
    </w:rPr>
  </w:style>
  <w:style w:type="paragraph" w:styleId="TOC2">
    <w:name w:val="toc 2"/>
    <w:basedOn w:val="Normal"/>
    <w:next w:val="Normal"/>
    <w:autoRedefine/>
    <w:uiPriority w:val="39"/>
    <w:unhideWhenUsed/>
    <w:qFormat/>
    <w:rsid w:val="003C2A02"/>
    <w:pPr>
      <w:tabs>
        <w:tab w:val="left" w:pos="1080"/>
        <w:tab w:val="right" w:leader="dot" w:pos="9540"/>
      </w:tabs>
      <w:spacing w:after="100" w:line="240" w:lineRule="auto"/>
      <w:ind w:left="245" w:firstLine="475"/>
    </w:pPr>
  </w:style>
  <w:style w:type="character" w:customStyle="1" w:styleId="Style3Char">
    <w:name w:val="Style3 Char"/>
    <w:link w:val="Style3"/>
    <w:rsid w:val="005A232F"/>
    <w:rPr>
      <w:rFonts w:ascii="Times New Roman" w:hAnsi="Times New Roman"/>
      <w:b/>
      <w:sz w:val="24"/>
      <w:szCs w:val="22"/>
    </w:rPr>
  </w:style>
  <w:style w:type="paragraph" w:styleId="TOCHeading">
    <w:name w:val="TOC Heading"/>
    <w:basedOn w:val="Heading1"/>
    <w:next w:val="Normal"/>
    <w:uiPriority w:val="39"/>
    <w:qFormat/>
    <w:rsid w:val="000B6E12"/>
    <w:pPr>
      <w:keepLines/>
      <w:spacing w:before="480" w:after="0" w:line="276" w:lineRule="auto"/>
      <w:jc w:val="left"/>
      <w:outlineLvl w:val="9"/>
    </w:pPr>
    <w:rPr>
      <w:rFonts w:ascii="Cambria" w:hAnsi="Cambria"/>
      <w:color w:val="365F91"/>
      <w:szCs w:val="28"/>
    </w:rPr>
  </w:style>
  <w:style w:type="paragraph" w:styleId="TOC3">
    <w:name w:val="toc 3"/>
    <w:basedOn w:val="Normal"/>
    <w:next w:val="Normal"/>
    <w:autoRedefine/>
    <w:uiPriority w:val="39"/>
    <w:unhideWhenUsed/>
    <w:qFormat/>
    <w:rsid w:val="00B71152"/>
    <w:pPr>
      <w:tabs>
        <w:tab w:val="right" w:leader="dot" w:pos="9540"/>
      </w:tabs>
      <w:spacing w:after="100" w:line="240" w:lineRule="auto"/>
      <w:ind w:left="1080" w:firstLine="0"/>
    </w:pPr>
    <w:rPr>
      <w:noProof/>
      <w:sz w:val="22"/>
    </w:rPr>
  </w:style>
  <w:style w:type="paragraph" w:customStyle="1" w:styleId="Style4">
    <w:name w:val="Style4"/>
    <w:basedOn w:val="Style3"/>
    <w:link w:val="Style4Char"/>
    <w:qFormat/>
    <w:rsid w:val="008E7445"/>
  </w:style>
  <w:style w:type="character" w:customStyle="1" w:styleId="Style5">
    <w:name w:val="Style5"/>
    <w:uiPriority w:val="1"/>
    <w:qFormat/>
    <w:rsid w:val="000B5B6B"/>
    <w:rPr>
      <w:b w:val="0"/>
      <w:bCs w:val="0"/>
      <w:i w:val="0"/>
      <w:iCs w:val="0"/>
      <w:color w:val="4F81BD"/>
    </w:rPr>
  </w:style>
  <w:style w:type="character" w:customStyle="1" w:styleId="Style4Char">
    <w:name w:val="Style4 Char"/>
    <w:link w:val="Style4"/>
    <w:rsid w:val="008E7445"/>
    <w:rPr>
      <w:rFonts w:ascii="Times New Roman" w:hAnsi="Times New Roman"/>
      <w:b w:val="0"/>
      <w:sz w:val="24"/>
      <w:szCs w:val="22"/>
    </w:rPr>
  </w:style>
  <w:style w:type="character" w:styleId="IntenseEmphasis">
    <w:name w:val="Intense Emphasis"/>
    <w:uiPriority w:val="21"/>
    <w:qFormat/>
    <w:rsid w:val="000B5B6B"/>
    <w:rPr>
      <w:b/>
      <w:bCs/>
      <w:i/>
      <w:iCs/>
      <w:color w:val="4F81BD"/>
    </w:rPr>
  </w:style>
  <w:style w:type="table" w:customStyle="1" w:styleId="LightShading-Accent11">
    <w:name w:val="Light Shading - Accent 11"/>
    <w:basedOn w:val="TableNormal"/>
    <w:uiPriority w:val="60"/>
    <w:rsid w:val="005276B5"/>
    <w:rPr>
      <w:rFonts w:eastAsia="Times New Roman"/>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FootnoteTextChar1">
    <w:name w:val="Footnote Text Char1"/>
    <w:uiPriority w:val="99"/>
    <w:semiHidden/>
    <w:rsid w:val="005276B5"/>
    <w:rPr>
      <w:rFonts w:ascii="Calibri" w:eastAsia="Calibri" w:hAnsi="Calibri" w:cs="Times New Roman"/>
    </w:rPr>
  </w:style>
  <w:style w:type="character" w:customStyle="1" w:styleId="FootnoteTextChar2">
    <w:name w:val="Footnote Text Char2"/>
    <w:aliases w:val="RG Footnote Text Char1,single space Char1,FOOTNOTES Char1,fn Char1,Footnote Text 1 Char1,Footnote Text Char1 Char1,Footnote Text Char Char Char2,Footnote Text Char Char Char Char1,Char Char Char Char Char Char1,ALTS FOOTNOTE Char1"/>
    <w:basedOn w:val="DefaultParagraphFont"/>
    <w:rsid w:val="005276B5"/>
  </w:style>
  <w:style w:type="character" w:customStyle="1" w:styleId="CaptionChar">
    <w:name w:val="Caption Char"/>
    <w:aliases w:val="Table title Char,Figure Head Char,WB Caption Char"/>
    <w:link w:val="Caption"/>
    <w:uiPriority w:val="35"/>
    <w:locked/>
    <w:rsid w:val="00922438"/>
    <w:rPr>
      <w:rFonts w:ascii="Times New Roman" w:eastAsia="Times New Roman" w:hAnsi="Times New Roman"/>
      <w:b/>
      <w:bCs/>
      <w:sz w:val="22"/>
      <w:szCs w:val="24"/>
      <w:lang w:val="en-GB"/>
    </w:rPr>
  </w:style>
  <w:style w:type="paragraph" w:styleId="Subtitle">
    <w:name w:val="Subtitle"/>
    <w:basedOn w:val="Normal"/>
    <w:next w:val="Normal"/>
    <w:link w:val="SubtitleChar"/>
    <w:uiPriority w:val="11"/>
    <w:qFormat/>
    <w:rsid w:val="005276B5"/>
    <w:pPr>
      <w:spacing w:after="120" w:line="276" w:lineRule="auto"/>
      <w:ind w:firstLine="0"/>
    </w:pPr>
    <w:rPr>
      <w:rFonts w:ascii="Cambria" w:eastAsia="Times New Roman" w:hAnsi="Cambria"/>
      <w:i/>
      <w:iCs/>
      <w:color w:val="4F81BD"/>
      <w:spacing w:val="15"/>
      <w:szCs w:val="24"/>
    </w:rPr>
  </w:style>
  <w:style w:type="character" w:customStyle="1" w:styleId="SubtitleChar">
    <w:name w:val="Subtitle Char"/>
    <w:link w:val="Subtitle"/>
    <w:uiPriority w:val="11"/>
    <w:rsid w:val="005276B5"/>
    <w:rPr>
      <w:rFonts w:ascii="Cambria" w:eastAsia="Times New Roman" w:hAnsi="Cambria" w:cs="Times New Roman"/>
      <w:i/>
      <w:iCs/>
      <w:color w:val="4F81BD"/>
      <w:spacing w:val="15"/>
      <w:sz w:val="24"/>
      <w:szCs w:val="24"/>
    </w:rPr>
  </w:style>
  <w:style w:type="character" w:customStyle="1" w:styleId="ListParagraphChar">
    <w:name w:val="List Paragraph Char"/>
    <w:aliases w:val="References Char"/>
    <w:link w:val="ListParagraph1"/>
    <w:uiPriority w:val="34"/>
    <w:locked/>
    <w:rsid w:val="005276B5"/>
    <w:rPr>
      <w:sz w:val="24"/>
      <w:szCs w:val="22"/>
    </w:rPr>
  </w:style>
  <w:style w:type="paragraph" w:styleId="Bibliography">
    <w:name w:val="Bibliography"/>
    <w:basedOn w:val="Normal"/>
    <w:next w:val="Normal"/>
    <w:uiPriority w:val="37"/>
    <w:unhideWhenUsed/>
    <w:rsid w:val="005276B5"/>
    <w:pPr>
      <w:spacing w:after="120" w:line="276" w:lineRule="auto"/>
      <w:ind w:firstLine="0"/>
    </w:pPr>
    <w:rPr>
      <w:rFonts w:ascii="Calibri" w:hAnsi="Calibri"/>
      <w:sz w:val="22"/>
    </w:rPr>
  </w:style>
  <w:style w:type="character" w:customStyle="1" w:styleId="TextChar">
    <w:name w:val="Text Char"/>
    <w:link w:val="Text"/>
    <w:locked/>
    <w:rsid w:val="005276B5"/>
    <w:rPr>
      <w:rFonts w:ascii="Cambria" w:eastAsia="Times New Roman" w:hAnsi="Cambria"/>
      <w:bCs/>
      <w:color w:val="000000"/>
      <w:lang w:val="en-GB"/>
    </w:rPr>
  </w:style>
  <w:style w:type="paragraph" w:customStyle="1" w:styleId="Text">
    <w:name w:val="Text"/>
    <w:basedOn w:val="Normal"/>
    <w:link w:val="TextChar"/>
    <w:autoRedefine/>
    <w:qFormat/>
    <w:rsid w:val="005276B5"/>
    <w:pPr>
      <w:spacing w:before="120" w:line="240" w:lineRule="auto"/>
      <w:ind w:firstLine="432"/>
      <w:jc w:val="both"/>
    </w:pPr>
    <w:rPr>
      <w:rFonts w:ascii="Cambria" w:eastAsia="Times New Roman" w:hAnsi="Cambria"/>
      <w:bCs/>
      <w:color w:val="000000"/>
      <w:sz w:val="20"/>
      <w:szCs w:val="20"/>
      <w:lang w:val="en-GB"/>
    </w:rPr>
  </w:style>
  <w:style w:type="paragraph" w:customStyle="1" w:styleId="Source">
    <w:name w:val="Source"/>
    <w:basedOn w:val="Normal"/>
    <w:qFormat/>
    <w:rsid w:val="005276B5"/>
    <w:pPr>
      <w:spacing w:after="360" w:line="240" w:lineRule="auto"/>
      <w:ind w:firstLine="0"/>
      <w:contextualSpacing/>
      <w:jc w:val="center"/>
    </w:pPr>
    <w:rPr>
      <w:rFonts w:ascii="Cambria" w:eastAsia="Times New Roman" w:hAnsi="Cambria"/>
      <w:sz w:val="20"/>
      <w:szCs w:val="24"/>
      <w:lang w:val="en-GB" w:eastAsia="de-DE"/>
    </w:rPr>
  </w:style>
  <w:style w:type="paragraph" w:customStyle="1" w:styleId="Pa0">
    <w:name w:val="Pa0"/>
    <w:basedOn w:val="Normal"/>
    <w:next w:val="Normal"/>
    <w:uiPriority w:val="99"/>
    <w:rsid w:val="005276B5"/>
    <w:pPr>
      <w:autoSpaceDE w:val="0"/>
      <w:autoSpaceDN w:val="0"/>
      <w:adjustRightInd w:val="0"/>
      <w:spacing w:line="241" w:lineRule="atLeast"/>
      <w:ind w:firstLine="0"/>
    </w:pPr>
    <w:rPr>
      <w:rFonts w:ascii="ITC Franklin Gothic Std Book" w:hAnsi="ITC Franklin Gothic Std Book"/>
      <w:szCs w:val="24"/>
    </w:rPr>
  </w:style>
  <w:style w:type="paragraph" w:customStyle="1" w:styleId="Pa3">
    <w:name w:val="Pa3"/>
    <w:basedOn w:val="Normal"/>
    <w:next w:val="Normal"/>
    <w:uiPriority w:val="99"/>
    <w:rsid w:val="005276B5"/>
    <w:pPr>
      <w:autoSpaceDE w:val="0"/>
      <w:autoSpaceDN w:val="0"/>
      <w:adjustRightInd w:val="0"/>
      <w:spacing w:line="181" w:lineRule="atLeast"/>
      <w:ind w:firstLine="0"/>
    </w:pPr>
    <w:rPr>
      <w:rFonts w:ascii="ITC Franklin Gothic Std Book" w:hAnsi="ITC Franklin Gothic Std Book"/>
      <w:szCs w:val="24"/>
    </w:rPr>
  </w:style>
  <w:style w:type="paragraph" w:customStyle="1" w:styleId="ReportParagraph">
    <w:name w:val="ReportParagraph"/>
    <w:rsid w:val="005276B5"/>
    <w:pPr>
      <w:spacing w:after="120"/>
      <w:ind w:firstLine="284"/>
      <w:jc w:val="both"/>
    </w:pPr>
    <w:rPr>
      <w:rFonts w:ascii="Times New Roman" w:eastAsia="ヒラギノ角ゴ Pro W3" w:hAnsi="Times New Roman"/>
      <w:color w:val="000000"/>
      <w:sz w:val="24"/>
    </w:rPr>
  </w:style>
  <w:style w:type="paragraph" w:customStyle="1" w:styleId="Headingchart">
    <w:name w:val="Heading chart"/>
    <w:basedOn w:val="ListParagraph1"/>
    <w:qFormat/>
    <w:rsid w:val="005276B5"/>
    <w:pPr>
      <w:spacing w:after="120" w:line="276" w:lineRule="auto"/>
      <w:ind w:left="0" w:firstLine="432"/>
      <w:jc w:val="center"/>
    </w:pPr>
    <w:rPr>
      <w:rFonts w:ascii="Cambria" w:eastAsia="Times New Roman" w:hAnsi="Cambria"/>
      <w:b/>
      <w:sz w:val="20"/>
      <w:szCs w:val="20"/>
    </w:rPr>
  </w:style>
  <w:style w:type="character" w:customStyle="1" w:styleId="MainParawithChapterCharChar">
    <w:name w:val="Main Para with Chapter# Char Char"/>
    <w:link w:val="MainParawithChapter"/>
    <w:uiPriority w:val="99"/>
    <w:locked/>
    <w:rsid w:val="005276B5"/>
    <w:rPr>
      <w:rFonts w:ascii="OEDIHA+TimesNewRoman" w:hAnsi="OEDIHA+TimesNewRoman"/>
      <w:sz w:val="24"/>
      <w:szCs w:val="24"/>
    </w:rPr>
  </w:style>
  <w:style w:type="paragraph" w:customStyle="1" w:styleId="MainParawithChapter">
    <w:name w:val="Main Para with Chapter#"/>
    <w:basedOn w:val="Normal"/>
    <w:next w:val="Normal"/>
    <w:link w:val="MainParawithChapterCharChar"/>
    <w:uiPriority w:val="99"/>
    <w:rsid w:val="005276B5"/>
    <w:pPr>
      <w:autoSpaceDE w:val="0"/>
      <w:autoSpaceDN w:val="0"/>
      <w:adjustRightInd w:val="0"/>
      <w:spacing w:line="240" w:lineRule="auto"/>
      <w:ind w:firstLine="0"/>
    </w:pPr>
    <w:rPr>
      <w:rFonts w:ascii="OEDIHA+TimesNewRoman" w:hAnsi="OEDIHA+TimesNewRoman"/>
      <w:szCs w:val="24"/>
    </w:rPr>
  </w:style>
  <w:style w:type="character" w:customStyle="1" w:styleId="StyleStyleMainParawithChapterBoldNotBoldChar">
    <w:name w:val="Style Style Main Para with Chapter# + Bold + Not Bold Char"/>
    <w:link w:val="StyleStyleMainParawithChapterBoldNotBold"/>
    <w:locked/>
    <w:rsid w:val="005276B5"/>
    <w:rPr>
      <w:rFonts w:ascii="Times New Roman" w:eastAsia="Times New Roman" w:hAnsi="Times New Roman"/>
      <w:sz w:val="24"/>
      <w:szCs w:val="24"/>
    </w:rPr>
  </w:style>
  <w:style w:type="paragraph" w:customStyle="1" w:styleId="StyleStyleMainParawithChapterBoldNotBold">
    <w:name w:val="Style Style Main Para with Chapter# + Bold + Not Bold"/>
    <w:basedOn w:val="Normal"/>
    <w:link w:val="StyleStyleMainParawithChapterBoldNotBoldChar"/>
    <w:rsid w:val="005276B5"/>
    <w:pPr>
      <w:tabs>
        <w:tab w:val="num" w:pos="432"/>
      </w:tabs>
      <w:spacing w:after="240" w:line="240" w:lineRule="auto"/>
      <w:ind w:left="432" w:hanging="432"/>
      <w:jc w:val="both"/>
      <w:outlineLvl w:val="3"/>
    </w:pPr>
    <w:rPr>
      <w:rFonts w:eastAsia="Times New Roman"/>
      <w:szCs w:val="24"/>
    </w:rPr>
  </w:style>
  <w:style w:type="character" w:customStyle="1" w:styleId="googqs-tidbit">
    <w:name w:val="goog_qs-tidbit"/>
    <w:basedOn w:val="DefaultParagraphFont"/>
    <w:rsid w:val="005276B5"/>
  </w:style>
  <w:style w:type="character" w:customStyle="1" w:styleId="s3">
    <w:name w:val="s3"/>
    <w:basedOn w:val="DefaultParagraphFont"/>
    <w:rsid w:val="005276B5"/>
  </w:style>
  <w:style w:type="table" w:styleId="ColorfulGrid-Accent1">
    <w:name w:val="Colorful Grid Accent 1"/>
    <w:basedOn w:val="TableNormal"/>
    <w:uiPriority w:val="73"/>
    <w:rsid w:val="005276B5"/>
    <w:rPr>
      <w:color w:val="000000"/>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Shading1-Accent11">
    <w:name w:val="Medium Shading 1 - Accent 11"/>
    <w:basedOn w:val="TableNormal"/>
    <w:uiPriority w:val="63"/>
    <w:rsid w:val="005276B5"/>
    <w:rPr>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1">
    <w:name w:val="Light Grid - Accent 11"/>
    <w:basedOn w:val="TableNormal"/>
    <w:uiPriority w:val="62"/>
    <w:rsid w:val="005276B5"/>
    <w:rPr>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eastAsia"/>
        <w:b/>
        <w:bCs/>
      </w:rPr>
    </w:tblStylePr>
    <w:tblStylePr w:type="lastCol">
      <w:rPr>
        <w:rFonts w:ascii="Cambria" w:eastAsia="Times New Roman" w:hAnsi="Cambria"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2">
    <w:name w:val="Medium Shading 1 - Accent 12"/>
    <w:basedOn w:val="TableNormal"/>
    <w:uiPriority w:val="63"/>
    <w:rsid w:val="005276B5"/>
    <w:rPr>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1">
    <w:name w:val="Light Shading1"/>
    <w:basedOn w:val="TableNormal"/>
    <w:uiPriority w:val="60"/>
    <w:rsid w:val="005276B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Heading8Char">
    <w:name w:val="Heading 8 Char"/>
    <w:link w:val="Heading8"/>
    <w:uiPriority w:val="9"/>
    <w:rsid w:val="005276B5"/>
    <w:rPr>
      <w:rFonts w:ascii="Palatino Linotype" w:eastAsia="Times New Roman" w:hAnsi="Palatino Linotype"/>
      <w:color w:val="404040"/>
    </w:rPr>
  </w:style>
  <w:style w:type="paragraph" w:customStyle="1" w:styleId="ColorfulList-Accent11">
    <w:name w:val="Colorful List - Accent 11"/>
    <w:basedOn w:val="Normal"/>
    <w:uiPriority w:val="34"/>
    <w:qFormat/>
    <w:rsid w:val="005276B5"/>
    <w:pPr>
      <w:spacing w:line="240" w:lineRule="auto"/>
      <w:ind w:left="720" w:firstLine="0"/>
      <w:contextualSpacing/>
    </w:pPr>
    <w:rPr>
      <w:rFonts w:ascii="Cambria" w:eastAsia="Cambria" w:hAnsi="Cambria"/>
      <w:szCs w:val="24"/>
    </w:rPr>
  </w:style>
  <w:style w:type="character" w:customStyle="1" w:styleId="st">
    <w:name w:val="st"/>
    <w:basedOn w:val="DefaultParagraphFont"/>
    <w:rsid w:val="005276B5"/>
  </w:style>
  <w:style w:type="character" w:styleId="Emphasis">
    <w:name w:val="Emphasis"/>
    <w:uiPriority w:val="20"/>
    <w:qFormat/>
    <w:rsid w:val="005276B5"/>
    <w:rPr>
      <w:i/>
    </w:rPr>
  </w:style>
  <w:style w:type="paragraph" w:customStyle="1" w:styleId="Biblio-Entry">
    <w:name w:val="Biblio-Entry"/>
    <w:basedOn w:val="BodyText"/>
    <w:rsid w:val="005276B5"/>
    <w:pPr>
      <w:spacing w:after="120" w:line="240" w:lineRule="auto"/>
      <w:ind w:firstLine="0"/>
    </w:pPr>
    <w:rPr>
      <w:rFonts w:ascii="Cambria" w:eastAsia="Cambria" w:hAnsi="Cambria"/>
      <w:sz w:val="24"/>
      <w:szCs w:val="24"/>
    </w:rPr>
  </w:style>
  <w:style w:type="paragraph" w:customStyle="1" w:styleId="2Body">
    <w:name w:val="2. Body"/>
    <w:basedOn w:val="Normal"/>
    <w:qFormat/>
    <w:rsid w:val="005276B5"/>
    <w:pPr>
      <w:spacing w:line="240" w:lineRule="auto"/>
      <w:ind w:firstLine="0"/>
      <w:jc w:val="both"/>
    </w:pPr>
    <w:rPr>
      <w:rFonts w:eastAsia="MS Mincho"/>
      <w:sz w:val="23"/>
      <w:szCs w:val="24"/>
      <w:lang w:eastAsia="ja-JP"/>
    </w:rPr>
  </w:style>
  <w:style w:type="paragraph" w:customStyle="1" w:styleId="Bibliography1">
    <w:name w:val="Bibliography1"/>
    <w:basedOn w:val="Normal"/>
    <w:next w:val="Normal"/>
    <w:uiPriority w:val="37"/>
    <w:unhideWhenUsed/>
    <w:rsid w:val="005276B5"/>
    <w:pPr>
      <w:spacing w:after="200" w:line="276" w:lineRule="auto"/>
      <w:ind w:firstLine="0"/>
    </w:pPr>
    <w:rPr>
      <w:rFonts w:ascii="Palatino Linotype" w:eastAsia="Palatino Linotype" w:hAnsi="Palatino Linotype"/>
      <w:sz w:val="22"/>
    </w:rPr>
  </w:style>
  <w:style w:type="character" w:customStyle="1" w:styleId="BookTitle1">
    <w:name w:val="Book Title1"/>
    <w:uiPriority w:val="33"/>
    <w:qFormat/>
    <w:rsid w:val="005276B5"/>
    <w:rPr>
      <w:b/>
      <w:bCs/>
      <w:smallCaps/>
      <w:spacing w:val="5"/>
    </w:rPr>
  </w:style>
  <w:style w:type="paragraph" w:customStyle="1" w:styleId="NoSpacing11">
    <w:name w:val="No Spacing11"/>
    <w:uiPriority w:val="1"/>
    <w:qFormat/>
    <w:rsid w:val="005276B5"/>
    <w:rPr>
      <w:rFonts w:ascii="Palatino Linotype" w:eastAsia="Palatino Linotype" w:hAnsi="Palatino Linotype"/>
      <w:sz w:val="22"/>
      <w:szCs w:val="22"/>
    </w:rPr>
  </w:style>
  <w:style w:type="paragraph" w:customStyle="1" w:styleId="TOCHeading1">
    <w:name w:val="TOC Heading1"/>
    <w:basedOn w:val="Heading1"/>
    <w:next w:val="Normal"/>
    <w:uiPriority w:val="39"/>
    <w:unhideWhenUsed/>
    <w:qFormat/>
    <w:rsid w:val="005276B5"/>
    <w:pPr>
      <w:keepLines/>
      <w:spacing w:before="480" w:after="0" w:line="276" w:lineRule="auto"/>
      <w:jc w:val="left"/>
      <w:outlineLvl w:val="9"/>
    </w:pPr>
    <w:rPr>
      <w:rFonts w:ascii="Palatino Linotype" w:hAnsi="Palatino Linotype"/>
      <w:color w:val="3476B1"/>
      <w:szCs w:val="28"/>
    </w:rPr>
  </w:style>
  <w:style w:type="paragraph" w:styleId="PlainText">
    <w:name w:val="Plain Text"/>
    <w:basedOn w:val="Normal"/>
    <w:link w:val="PlainTextChar"/>
    <w:uiPriority w:val="99"/>
    <w:unhideWhenUsed/>
    <w:rsid w:val="005276B5"/>
    <w:pPr>
      <w:spacing w:line="240" w:lineRule="auto"/>
      <w:ind w:firstLine="0"/>
    </w:pPr>
    <w:rPr>
      <w:rFonts w:ascii="Consolas" w:eastAsia="Palatino Linotype" w:hAnsi="Consolas"/>
      <w:sz w:val="21"/>
      <w:szCs w:val="21"/>
    </w:rPr>
  </w:style>
  <w:style w:type="character" w:customStyle="1" w:styleId="PlainTextChar">
    <w:name w:val="Plain Text Char"/>
    <w:link w:val="PlainText"/>
    <w:uiPriority w:val="99"/>
    <w:rsid w:val="005276B5"/>
    <w:rPr>
      <w:rFonts w:ascii="Consolas" w:eastAsia="Palatino Linotype" w:hAnsi="Consolas"/>
      <w:sz w:val="21"/>
      <w:szCs w:val="21"/>
    </w:rPr>
  </w:style>
  <w:style w:type="paragraph" w:customStyle="1" w:styleId="PE1">
    <w:name w:val="PE1"/>
    <w:link w:val="PE1Char"/>
    <w:autoRedefine/>
    <w:qFormat/>
    <w:rsid w:val="005276B5"/>
    <w:pPr>
      <w:spacing w:line="276" w:lineRule="auto"/>
      <w:jc w:val="both"/>
    </w:pPr>
    <w:rPr>
      <w:rFonts w:eastAsia="SimSun"/>
      <w:snapToGrid w:val="0"/>
      <w:color w:val="000000"/>
      <w:spacing w:val="-4"/>
      <w:lang w:eastAsia="zh-CN"/>
    </w:rPr>
  </w:style>
  <w:style w:type="character" w:customStyle="1" w:styleId="PE1Char">
    <w:name w:val="PE1 Char"/>
    <w:link w:val="PE1"/>
    <w:rsid w:val="005276B5"/>
    <w:rPr>
      <w:rFonts w:ascii="Times New Roman" w:eastAsia="SimSun" w:hAnsi="Times New Roman" w:cs="Times New Roman"/>
      <w:snapToGrid w:val="0"/>
      <w:color w:val="000000"/>
      <w:spacing w:val="-4"/>
      <w:sz w:val="28"/>
      <w:lang w:val="en-US" w:eastAsia="zh-CN" w:bidi="ar-SA"/>
    </w:rPr>
  </w:style>
  <w:style w:type="paragraph" w:customStyle="1" w:styleId="TableHeading">
    <w:name w:val="Table Heading"/>
    <w:basedOn w:val="Normal"/>
    <w:autoRedefine/>
    <w:qFormat/>
    <w:rsid w:val="00D2307C"/>
    <w:pPr>
      <w:widowControl w:val="0"/>
      <w:autoSpaceDE w:val="0"/>
      <w:autoSpaceDN w:val="0"/>
      <w:spacing w:after="120" w:line="240" w:lineRule="auto"/>
      <w:ind w:right="893" w:firstLine="0"/>
      <w:jc w:val="center"/>
    </w:pPr>
    <w:rPr>
      <w:b/>
      <w:sz w:val="20"/>
      <w:szCs w:val="20"/>
      <w:lang w:val="en-GB"/>
    </w:rPr>
  </w:style>
  <w:style w:type="paragraph" w:customStyle="1" w:styleId="TableTextbullets">
    <w:name w:val="Table Text bullets"/>
    <w:basedOn w:val="Normal"/>
    <w:qFormat/>
    <w:rsid w:val="005276B5"/>
    <w:pPr>
      <w:widowControl w:val="0"/>
      <w:autoSpaceDE w:val="0"/>
      <w:autoSpaceDN w:val="0"/>
      <w:spacing w:before="60" w:after="100" w:afterAutospacing="1" w:line="240" w:lineRule="auto"/>
      <w:ind w:right="446" w:firstLine="0"/>
      <w:jc w:val="both"/>
    </w:pPr>
    <w:rPr>
      <w:rFonts w:eastAsia="Times New Roman"/>
      <w:sz w:val="22"/>
      <w:lang w:val="en-GB"/>
    </w:rPr>
  </w:style>
  <w:style w:type="paragraph" w:customStyle="1" w:styleId="PE2">
    <w:name w:val="PE2"/>
    <w:basedOn w:val="Normal"/>
    <w:qFormat/>
    <w:rsid w:val="005276B5"/>
    <w:pPr>
      <w:widowControl w:val="0"/>
      <w:autoSpaceDE w:val="0"/>
      <w:autoSpaceDN w:val="0"/>
      <w:spacing w:after="120" w:line="240" w:lineRule="auto"/>
      <w:ind w:left="720" w:right="446" w:hanging="720"/>
      <w:jc w:val="both"/>
    </w:pPr>
    <w:rPr>
      <w:rFonts w:eastAsia="Times New Roman"/>
      <w:sz w:val="22"/>
      <w:szCs w:val="24"/>
      <w:lang w:val="en-GB"/>
    </w:rPr>
  </w:style>
  <w:style w:type="character" w:customStyle="1" w:styleId="footnotetextCar">
    <w:name w:val="footnote text Car"/>
    <w:link w:val="FootnoteText1"/>
    <w:rsid w:val="005276B5"/>
    <w:rPr>
      <w:rFonts w:ascii="Georgia" w:hAnsi="Georgia" w:cs="Arial"/>
      <w:lang w:val="fr-CH"/>
    </w:rPr>
  </w:style>
  <w:style w:type="paragraph" w:customStyle="1" w:styleId="FootnoteText1">
    <w:name w:val="Footnote Text1"/>
    <w:basedOn w:val="Normal"/>
    <w:link w:val="footnotetextCar"/>
    <w:autoRedefine/>
    <w:rsid w:val="005276B5"/>
    <w:pPr>
      <w:widowControl w:val="0"/>
      <w:tabs>
        <w:tab w:val="center" w:pos="4320"/>
        <w:tab w:val="right" w:pos="8640"/>
      </w:tabs>
      <w:autoSpaceDE w:val="0"/>
      <w:autoSpaceDN w:val="0"/>
      <w:adjustRightInd w:val="0"/>
      <w:spacing w:line="240" w:lineRule="auto"/>
      <w:ind w:firstLine="0"/>
    </w:pPr>
    <w:rPr>
      <w:rFonts w:ascii="Georgia" w:hAnsi="Georgia" w:cs="Arial"/>
      <w:sz w:val="20"/>
      <w:szCs w:val="20"/>
      <w:lang w:val="fr-CH"/>
    </w:rPr>
  </w:style>
  <w:style w:type="character" w:customStyle="1" w:styleId="field-content">
    <w:name w:val="field-content"/>
    <w:basedOn w:val="DefaultParagraphFont"/>
    <w:rsid w:val="005276B5"/>
  </w:style>
  <w:style w:type="character" w:customStyle="1" w:styleId="searchword">
    <w:name w:val="searchword"/>
    <w:basedOn w:val="DefaultParagraphFont"/>
    <w:rsid w:val="005276B5"/>
  </w:style>
  <w:style w:type="character" w:customStyle="1" w:styleId="IntenseEmphasis1">
    <w:name w:val="Intense Emphasis1"/>
    <w:uiPriority w:val="21"/>
    <w:qFormat/>
    <w:rsid w:val="005276B5"/>
    <w:rPr>
      <w:b/>
      <w:bCs/>
      <w:i/>
      <w:iCs/>
      <w:color w:val="629DD1"/>
    </w:rPr>
  </w:style>
  <w:style w:type="paragraph" w:customStyle="1" w:styleId="WPRunningHeadOdd">
    <w:name w:val="WP_Running Head Odd"/>
    <w:basedOn w:val="Normal"/>
    <w:rsid w:val="005276B5"/>
    <w:pPr>
      <w:spacing w:line="240" w:lineRule="auto"/>
      <w:ind w:firstLine="0"/>
      <w:jc w:val="right"/>
    </w:pPr>
    <w:rPr>
      <w:rFonts w:ascii="Arial Narrow" w:eastAsia="Times New Roman" w:hAnsi="Arial Narrow"/>
      <w:sz w:val="18"/>
      <w:szCs w:val="18"/>
    </w:rPr>
  </w:style>
  <w:style w:type="paragraph" w:customStyle="1" w:styleId="WPACA-list">
    <w:name w:val="WP_AC_A-list"/>
    <w:basedOn w:val="Normal"/>
    <w:qFormat/>
    <w:rsid w:val="005276B5"/>
    <w:pPr>
      <w:keepNext/>
      <w:keepLines/>
      <w:spacing w:before="20" w:after="20" w:line="240" w:lineRule="auto"/>
      <w:ind w:left="180" w:hanging="180"/>
    </w:pPr>
    <w:rPr>
      <w:rFonts w:ascii="Arial Narrow" w:eastAsia="Times New Roman" w:hAnsi="Arial Narrow" w:cs="Arial"/>
      <w:sz w:val="14"/>
      <w:szCs w:val="14"/>
    </w:rPr>
  </w:style>
  <w:style w:type="paragraph" w:customStyle="1" w:styleId="WPACnum-list">
    <w:name w:val="WP_AC_num-list"/>
    <w:basedOn w:val="Normal"/>
    <w:qFormat/>
    <w:rsid w:val="005276B5"/>
    <w:pPr>
      <w:keepNext/>
      <w:keepLines/>
      <w:spacing w:before="20" w:after="20" w:line="240" w:lineRule="auto"/>
      <w:ind w:left="270" w:hanging="180"/>
    </w:pPr>
    <w:rPr>
      <w:rFonts w:ascii="Arial Narrow" w:eastAsia="Times New Roman" w:hAnsi="Arial Narrow" w:cs="Arial"/>
      <w:sz w:val="14"/>
      <w:szCs w:val="14"/>
    </w:rPr>
  </w:style>
  <w:style w:type="paragraph" w:customStyle="1" w:styleId="WPsource">
    <w:name w:val="WP_source"/>
    <w:basedOn w:val="Normal"/>
    <w:rsid w:val="005276B5"/>
    <w:pPr>
      <w:spacing w:before="60" w:line="240" w:lineRule="auto"/>
      <w:ind w:firstLine="0"/>
      <w:contextualSpacing/>
      <w:jc w:val="both"/>
    </w:pPr>
    <w:rPr>
      <w:rFonts w:ascii="Palatino Linotype" w:eastAsia="Times New Roman" w:hAnsi="Palatino Linotype"/>
      <w:sz w:val="16"/>
      <w:szCs w:val="16"/>
    </w:rPr>
  </w:style>
  <w:style w:type="paragraph" w:customStyle="1" w:styleId="WPtabletext">
    <w:name w:val="WP_tabletext"/>
    <w:basedOn w:val="Normal"/>
    <w:rsid w:val="005276B5"/>
    <w:pPr>
      <w:keepNext/>
      <w:keepLines/>
      <w:spacing w:before="40" w:after="40" w:line="240" w:lineRule="auto"/>
      <w:ind w:firstLine="0"/>
    </w:pPr>
    <w:rPr>
      <w:rFonts w:ascii="Arial Narrow" w:eastAsia="Times New Roman" w:hAnsi="Arial Narrow" w:cs="Arial"/>
      <w:sz w:val="16"/>
      <w:szCs w:val="16"/>
    </w:rPr>
  </w:style>
  <w:style w:type="paragraph" w:customStyle="1" w:styleId="WPtabcolhead">
    <w:name w:val="WP_tabcolhead"/>
    <w:basedOn w:val="Normal"/>
    <w:rsid w:val="005276B5"/>
    <w:pPr>
      <w:keepNext/>
      <w:keepLines/>
      <w:spacing w:before="80" w:after="80" w:line="240" w:lineRule="auto"/>
      <w:ind w:firstLine="0"/>
      <w:jc w:val="center"/>
    </w:pPr>
    <w:rPr>
      <w:rFonts w:ascii="Arial Narrow" w:eastAsia="Times New Roman" w:hAnsi="Arial Narrow" w:cs="Arial"/>
      <w:b/>
      <w:sz w:val="16"/>
      <w:szCs w:val="19"/>
    </w:rPr>
  </w:style>
  <w:style w:type="paragraph" w:customStyle="1" w:styleId="WPtablebullet">
    <w:name w:val="WP_tablebullet"/>
    <w:basedOn w:val="WPtabletext"/>
    <w:qFormat/>
    <w:rsid w:val="005276B5"/>
    <w:pPr>
      <w:numPr>
        <w:numId w:val="2"/>
      </w:numPr>
      <w:spacing w:before="20" w:after="20"/>
      <w:ind w:left="219" w:hanging="141"/>
    </w:pPr>
    <w:rPr>
      <w:sz w:val="14"/>
      <w:szCs w:val="14"/>
    </w:rPr>
  </w:style>
  <w:style w:type="paragraph" w:customStyle="1" w:styleId="WPtabletitleno-TOC">
    <w:name w:val="WP_tabletitle_no-TOC"/>
    <w:basedOn w:val="Normal"/>
    <w:qFormat/>
    <w:rsid w:val="005276B5"/>
    <w:pPr>
      <w:keepNext/>
      <w:keepLines/>
      <w:spacing w:after="60" w:line="240" w:lineRule="auto"/>
      <w:ind w:firstLine="0"/>
    </w:pPr>
    <w:rPr>
      <w:rFonts w:ascii="Arial" w:eastAsia="Times New Roman" w:hAnsi="Arial"/>
      <w:b/>
      <w:sz w:val="18"/>
      <w:szCs w:val="24"/>
    </w:rPr>
  </w:style>
  <w:style w:type="paragraph" w:styleId="EndnoteText">
    <w:name w:val="endnote text"/>
    <w:basedOn w:val="Normal"/>
    <w:link w:val="EndnoteTextChar"/>
    <w:rsid w:val="005276B5"/>
    <w:pPr>
      <w:spacing w:line="240" w:lineRule="auto"/>
      <w:ind w:firstLine="0"/>
      <w:jc w:val="both"/>
    </w:pPr>
    <w:rPr>
      <w:rFonts w:ascii="Palatino Linotype" w:eastAsia="Times New Roman" w:hAnsi="Palatino Linotype"/>
      <w:sz w:val="17"/>
      <w:szCs w:val="20"/>
    </w:rPr>
  </w:style>
  <w:style w:type="character" w:customStyle="1" w:styleId="EndnoteTextChar">
    <w:name w:val="Endnote Text Char"/>
    <w:link w:val="EndnoteText"/>
    <w:rsid w:val="005276B5"/>
    <w:rPr>
      <w:rFonts w:ascii="Palatino Linotype" w:eastAsia="Times New Roman" w:hAnsi="Palatino Linotype"/>
      <w:sz w:val="17"/>
    </w:rPr>
  </w:style>
  <w:style w:type="character" w:styleId="EndnoteReference">
    <w:name w:val="endnote reference"/>
    <w:rsid w:val="005276B5"/>
    <w:rPr>
      <w:vertAlign w:val="superscript"/>
    </w:rPr>
  </w:style>
  <w:style w:type="paragraph" w:customStyle="1" w:styleId="WPBody">
    <w:name w:val="WP_Body"/>
    <w:basedOn w:val="Normal"/>
    <w:link w:val="WPBodyChar"/>
    <w:rsid w:val="005276B5"/>
    <w:pPr>
      <w:autoSpaceDE w:val="0"/>
      <w:autoSpaceDN w:val="0"/>
      <w:adjustRightInd w:val="0"/>
      <w:spacing w:line="240" w:lineRule="auto"/>
      <w:ind w:firstLine="360"/>
      <w:jc w:val="both"/>
    </w:pPr>
    <w:rPr>
      <w:rFonts w:ascii="Palatino Linotype" w:eastAsia="Times New Roman" w:hAnsi="Palatino Linotype"/>
      <w:color w:val="000000"/>
      <w:sz w:val="19"/>
      <w:szCs w:val="21"/>
    </w:rPr>
  </w:style>
  <w:style w:type="character" w:customStyle="1" w:styleId="WPBodyChar">
    <w:name w:val="WP_Body Char"/>
    <w:link w:val="WPBody"/>
    <w:rsid w:val="005276B5"/>
    <w:rPr>
      <w:rFonts w:ascii="Palatino Linotype" w:eastAsia="Times New Roman" w:hAnsi="Palatino Linotype"/>
      <w:color w:val="000000"/>
      <w:sz w:val="19"/>
      <w:szCs w:val="21"/>
    </w:rPr>
  </w:style>
  <w:style w:type="paragraph" w:customStyle="1" w:styleId="WPBodyFL">
    <w:name w:val="WP_Body FL"/>
    <w:basedOn w:val="WPBody"/>
    <w:link w:val="WPBodyFLChar"/>
    <w:rsid w:val="005276B5"/>
    <w:pPr>
      <w:ind w:firstLine="0"/>
    </w:pPr>
  </w:style>
  <w:style w:type="character" w:customStyle="1" w:styleId="WPBodyFLChar">
    <w:name w:val="WP_Body FL Char"/>
    <w:link w:val="WPBodyFL"/>
    <w:rsid w:val="005276B5"/>
    <w:rPr>
      <w:rFonts w:ascii="Palatino Linotype" w:eastAsia="Times New Roman" w:hAnsi="Palatino Linotype"/>
      <w:color w:val="000000"/>
      <w:sz w:val="19"/>
      <w:szCs w:val="21"/>
    </w:rPr>
  </w:style>
  <w:style w:type="paragraph" w:customStyle="1" w:styleId="WPBoxtext">
    <w:name w:val="WP_Boxtext"/>
    <w:basedOn w:val="Normal"/>
    <w:rsid w:val="005276B5"/>
    <w:pPr>
      <w:spacing w:after="120" w:line="240" w:lineRule="auto"/>
      <w:ind w:firstLine="0"/>
      <w:jc w:val="both"/>
    </w:pPr>
    <w:rPr>
      <w:rFonts w:ascii="Arial" w:eastAsia="Times New Roman" w:hAnsi="Arial"/>
      <w:sz w:val="17"/>
      <w:szCs w:val="19"/>
    </w:rPr>
  </w:style>
  <w:style w:type="paragraph" w:customStyle="1" w:styleId="WPBoxtitle">
    <w:name w:val="WP_Boxtitle"/>
    <w:basedOn w:val="Normal"/>
    <w:rsid w:val="005276B5"/>
    <w:pPr>
      <w:keepNext/>
      <w:keepLines/>
      <w:pBdr>
        <w:bottom w:val="single" w:sz="4" w:space="6" w:color="auto"/>
      </w:pBdr>
      <w:spacing w:before="120" w:after="60" w:line="240" w:lineRule="auto"/>
      <w:ind w:firstLine="0"/>
    </w:pPr>
    <w:rPr>
      <w:rFonts w:ascii="Arial" w:eastAsia="Batang" w:hAnsi="Arial"/>
      <w:b/>
      <w:sz w:val="18"/>
      <w:szCs w:val="24"/>
    </w:rPr>
  </w:style>
  <w:style w:type="paragraph" w:customStyle="1" w:styleId="WPBoxSource">
    <w:name w:val="WP_BoxSource"/>
    <w:rsid w:val="005276B5"/>
    <w:pPr>
      <w:tabs>
        <w:tab w:val="left" w:pos="4035"/>
      </w:tabs>
      <w:spacing w:after="120"/>
    </w:pPr>
    <w:rPr>
      <w:rFonts w:ascii="Arial" w:eastAsia="Times New Roman" w:hAnsi="Arial"/>
      <w:sz w:val="14"/>
      <w:szCs w:val="14"/>
    </w:rPr>
  </w:style>
  <w:style w:type="paragraph" w:customStyle="1" w:styleId="Tableheadings">
    <w:name w:val="Table headings"/>
    <w:basedOn w:val="Normal"/>
    <w:link w:val="TableheadingsChar"/>
    <w:qFormat/>
    <w:rsid w:val="005276B5"/>
    <w:pPr>
      <w:spacing w:before="120" w:after="60" w:line="276" w:lineRule="auto"/>
      <w:ind w:firstLine="0"/>
      <w:jc w:val="both"/>
    </w:pPr>
    <w:rPr>
      <w:rFonts w:ascii="Calibri" w:hAnsi="Calibri"/>
      <w:b/>
      <w:szCs w:val="24"/>
    </w:rPr>
  </w:style>
  <w:style w:type="character" w:customStyle="1" w:styleId="TableheadingsChar">
    <w:name w:val="Table headings Char"/>
    <w:link w:val="Tableheadings"/>
    <w:rsid w:val="005276B5"/>
    <w:rPr>
      <w:b/>
      <w:sz w:val="24"/>
      <w:szCs w:val="24"/>
    </w:rPr>
  </w:style>
  <w:style w:type="paragraph" w:customStyle="1" w:styleId="Tabletext">
    <w:name w:val="Table text"/>
    <w:basedOn w:val="Caption"/>
    <w:link w:val="TabletextChar"/>
    <w:qFormat/>
    <w:rsid w:val="005276B5"/>
    <w:pPr>
      <w:autoSpaceDE w:val="0"/>
      <w:autoSpaceDN w:val="0"/>
      <w:adjustRightInd w:val="0"/>
      <w:spacing w:line="264" w:lineRule="auto"/>
    </w:pPr>
    <w:rPr>
      <w:szCs w:val="22"/>
      <w:lang w:val="en-US"/>
    </w:rPr>
  </w:style>
  <w:style w:type="character" w:customStyle="1" w:styleId="TabletextChar">
    <w:name w:val="Table text Char"/>
    <w:link w:val="Tabletext"/>
    <w:rsid w:val="005276B5"/>
    <w:rPr>
      <w:rFonts w:ascii="Times New Roman" w:eastAsia="Times New Roman" w:hAnsi="Times New Roman"/>
      <w:b/>
      <w:bCs/>
      <w:sz w:val="22"/>
      <w:szCs w:val="22"/>
    </w:rPr>
  </w:style>
  <w:style w:type="character" w:customStyle="1" w:styleId="referencetext1">
    <w:name w:val="referencetext1"/>
    <w:rsid w:val="005276B5"/>
    <w:rPr>
      <w:vanish w:val="0"/>
      <w:webHidden w:val="0"/>
      <w:specVanish w:val="0"/>
    </w:rPr>
  </w:style>
  <w:style w:type="character" w:customStyle="1" w:styleId="author">
    <w:name w:val="author"/>
    <w:basedOn w:val="DefaultParagraphFont"/>
    <w:rsid w:val="005276B5"/>
  </w:style>
  <w:style w:type="character" w:customStyle="1" w:styleId="pubyear">
    <w:name w:val="pubyear"/>
    <w:basedOn w:val="DefaultParagraphFont"/>
    <w:rsid w:val="005276B5"/>
  </w:style>
  <w:style w:type="character" w:customStyle="1" w:styleId="othertitle">
    <w:name w:val="othertitle"/>
    <w:basedOn w:val="DefaultParagraphFont"/>
    <w:rsid w:val="005276B5"/>
  </w:style>
  <w:style w:type="paragraph" w:customStyle="1" w:styleId="Pa9">
    <w:name w:val="Pa9"/>
    <w:basedOn w:val="Default"/>
    <w:next w:val="Default"/>
    <w:uiPriority w:val="99"/>
    <w:rsid w:val="005276B5"/>
    <w:pPr>
      <w:spacing w:line="221" w:lineRule="atLeast"/>
    </w:pPr>
    <w:rPr>
      <w:rFonts w:ascii="Minion Pro" w:eastAsia="Calibri" w:hAnsi="Minion Pro"/>
      <w:color w:val="auto"/>
    </w:rPr>
  </w:style>
  <w:style w:type="character" w:customStyle="1" w:styleId="A42">
    <w:name w:val="A4+2"/>
    <w:uiPriority w:val="99"/>
    <w:rsid w:val="005276B5"/>
    <w:rPr>
      <w:color w:val="000000"/>
      <w:sz w:val="20"/>
      <w:szCs w:val="20"/>
    </w:rPr>
  </w:style>
  <w:style w:type="paragraph" w:customStyle="1" w:styleId="Tradebodytext">
    <w:name w:val="Trade bodytext"/>
    <w:basedOn w:val="Normal"/>
    <w:link w:val="TradebodytextChar"/>
    <w:autoRedefine/>
    <w:qFormat/>
    <w:rsid w:val="005276B5"/>
    <w:pPr>
      <w:tabs>
        <w:tab w:val="left" w:pos="1890"/>
      </w:tabs>
      <w:spacing w:line="240" w:lineRule="auto"/>
      <w:ind w:firstLine="0"/>
      <w:jc w:val="both"/>
    </w:pPr>
    <w:rPr>
      <w:rFonts w:ascii="Palatino Linotype" w:hAnsi="Palatino Linotype"/>
      <w:color w:val="000000"/>
      <w:sz w:val="23"/>
      <w:szCs w:val="24"/>
    </w:rPr>
  </w:style>
  <w:style w:type="character" w:customStyle="1" w:styleId="TradebodytextChar">
    <w:name w:val="Trade bodytext Char"/>
    <w:link w:val="Tradebodytext"/>
    <w:locked/>
    <w:rsid w:val="005276B5"/>
    <w:rPr>
      <w:rFonts w:ascii="Palatino Linotype" w:hAnsi="Palatino Linotype"/>
      <w:color w:val="000000"/>
      <w:sz w:val="23"/>
      <w:szCs w:val="24"/>
    </w:rPr>
  </w:style>
  <w:style w:type="paragraph" w:styleId="BodyTextFirstIndent2">
    <w:name w:val="Body Text First Indent 2"/>
    <w:basedOn w:val="BodyTextIndent"/>
    <w:link w:val="BodyTextFirstIndent2Char"/>
    <w:uiPriority w:val="99"/>
    <w:unhideWhenUsed/>
    <w:rsid w:val="005276B5"/>
    <w:pPr>
      <w:widowControl w:val="0"/>
      <w:spacing w:after="0" w:line="240" w:lineRule="auto"/>
      <w:ind w:right="446" w:firstLine="360"/>
      <w:jc w:val="both"/>
    </w:pPr>
    <w:rPr>
      <w:rFonts w:ascii="Calibri" w:hAnsi="Calibri"/>
      <w:sz w:val="22"/>
    </w:rPr>
  </w:style>
  <w:style w:type="character" w:customStyle="1" w:styleId="BodyTextFirstIndent2Char">
    <w:name w:val="Body Text First Indent 2 Char"/>
    <w:link w:val="BodyTextFirstIndent2"/>
    <w:uiPriority w:val="99"/>
    <w:rsid w:val="005276B5"/>
    <w:rPr>
      <w:sz w:val="22"/>
      <w:szCs w:val="22"/>
    </w:rPr>
  </w:style>
  <w:style w:type="paragraph" w:styleId="List">
    <w:name w:val="List"/>
    <w:basedOn w:val="Normal"/>
    <w:rsid w:val="005276B5"/>
    <w:pPr>
      <w:widowControl w:val="0"/>
      <w:autoSpaceDE w:val="0"/>
      <w:autoSpaceDN w:val="0"/>
      <w:adjustRightInd w:val="0"/>
      <w:spacing w:after="240" w:line="288" w:lineRule="auto"/>
      <w:ind w:left="360" w:right="792" w:hanging="360"/>
      <w:jc w:val="center"/>
    </w:pPr>
    <w:rPr>
      <w:rFonts w:ascii="Georgia" w:eastAsia="Times New Roman" w:hAnsi="Georgia"/>
      <w:sz w:val="22"/>
      <w:szCs w:val="24"/>
      <w:lang w:val="en-GB" w:eastAsia="fr-FR"/>
    </w:rPr>
  </w:style>
  <w:style w:type="character" w:customStyle="1" w:styleId="PlaceholderText1">
    <w:name w:val="Placeholder Text1"/>
    <w:uiPriority w:val="99"/>
    <w:rsid w:val="005276B5"/>
    <w:rPr>
      <w:rFonts w:cs="Times New Roman"/>
      <w:color w:val="808080"/>
    </w:rPr>
  </w:style>
  <w:style w:type="table" w:styleId="Table3Deffects2">
    <w:name w:val="Table 3D effects 2"/>
    <w:basedOn w:val="TableNormal"/>
    <w:rsid w:val="005276B5"/>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um-DocParagraph">
    <w:name w:val="Num-Doc Paragraph"/>
    <w:basedOn w:val="BodyText"/>
    <w:rsid w:val="005276B5"/>
    <w:pPr>
      <w:widowControl w:val="0"/>
      <w:tabs>
        <w:tab w:val="left" w:pos="850"/>
        <w:tab w:val="left" w:pos="1191"/>
        <w:tab w:val="left" w:pos="1531"/>
      </w:tabs>
      <w:suppressAutoHyphens/>
      <w:spacing w:after="240" w:line="240" w:lineRule="auto"/>
      <w:ind w:firstLine="0"/>
      <w:jc w:val="both"/>
    </w:pPr>
    <w:rPr>
      <w:rFonts w:cs="Palatino"/>
      <w:sz w:val="22"/>
      <w:szCs w:val="20"/>
      <w:lang w:val="en-GB" w:eastAsia="ar-SA"/>
    </w:rPr>
  </w:style>
  <w:style w:type="numbering" w:customStyle="1" w:styleId="NoList1">
    <w:name w:val="No List1"/>
    <w:next w:val="NoList"/>
    <w:uiPriority w:val="99"/>
    <w:semiHidden/>
    <w:unhideWhenUsed/>
    <w:rsid w:val="00D04F5E"/>
  </w:style>
  <w:style w:type="table" w:customStyle="1" w:styleId="TableGrid1">
    <w:name w:val="Table Grid1"/>
    <w:basedOn w:val="TableNormal"/>
    <w:next w:val="TableGrid"/>
    <w:rsid w:val="00D04F5E"/>
    <w:rPr>
      <w:rFonts w:ascii="Cambria" w:eastAsia="Cambria" w:hAnsi="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B77423"/>
  </w:style>
  <w:style w:type="table" w:customStyle="1" w:styleId="TableGrid2">
    <w:name w:val="Table Grid2"/>
    <w:basedOn w:val="TableNormal"/>
    <w:next w:val="TableGrid"/>
    <w:uiPriority w:val="59"/>
    <w:rsid w:val="00B77423"/>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1">
    <w:name w:val="Light Shading - Accent 111"/>
    <w:basedOn w:val="TableNormal"/>
    <w:uiPriority w:val="60"/>
    <w:rsid w:val="00B77423"/>
    <w:rPr>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111">
    <w:name w:val="Medium Shading 1 - Accent 111"/>
    <w:basedOn w:val="TableNormal"/>
    <w:uiPriority w:val="63"/>
    <w:rsid w:val="00B77423"/>
    <w:rPr>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11">
    <w:name w:val="Light Grid - Accent 111"/>
    <w:basedOn w:val="TableNormal"/>
    <w:uiPriority w:val="62"/>
    <w:rsid w:val="00B77423"/>
    <w:rPr>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21">
    <w:name w:val="Medium Shading 1 - Accent 121"/>
    <w:basedOn w:val="TableNormal"/>
    <w:uiPriority w:val="63"/>
    <w:rsid w:val="00B77423"/>
    <w:rPr>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11">
    <w:name w:val="Light Shading11"/>
    <w:basedOn w:val="TableNormal"/>
    <w:uiPriority w:val="60"/>
    <w:rsid w:val="00B7742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3">
    <w:name w:val="Table Grid3"/>
    <w:basedOn w:val="TableNormal"/>
    <w:next w:val="TableGrid"/>
    <w:rsid w:val="005F50BA"/>
    <w:rPr>
      <w:rFonts w:ascii="Cambria" w:eastAsia="Cambria" w:hAnsi="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Bullet">
    <w:name w:val="List Bullet"/>
    <w:basedOn w:val="Normal"/>
    <w:uiPriority w:val="99"/>
    <w:unhideWhenUsed/>
    <w:rsid w:val="00153C6B"/>
    <w:pPr>
      <w:numPr>
        <w:numId w:val="19"/>
      </w:numPr>
      <w:contextualSpacing/>
    </w:pPr>
  </w:style>
  <w:style w:type="table" w:customStyle="1" w:styleId="TableGrid31">
    <w:name w:val="Table Grid31"/>
    <w:basedOn w:val="TableNormal"/>
    <w:next w:val="TableGrid"/>
    <w:uiPriority w:val="59"/>
    <w:rsid w:val="0027028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6D6D4B"/>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2">
    <w:name w:val="Table Grid22"/>
    <w:basedOn w:val="TableNormal"/>
    <w:next w:val="TableGrid"/>
    <w:uiPriority w:val="59"/>
    <w:rsid w:val="006D6D4B"/>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2">
    <w:name w:val="Light Shading - Accent 112"/>
    <w:basedOn w:val="TableNormal"/>
    <w:uiPriority w:val="60"/>
    <w:rsid w:val="006D6D4B"/>
    <w:rPr>
      <w:rFonts w:eastAsia="Times New Roman"/>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olorfulGrid-Accent11">
    <w:name w:val="Colorful Grid - Accent 11"/>
    <w:basedOn w:val="TableNormal"/>
    <w:next w:val="ColorfulGrid-Accent1"/>
    <w:uiPriority w:val="73"/>
    <w:rsid w:val="006D6D4B"/>
    <w:rPr>
      <w:color w:val="000000"/>
      <w:sz w:val="22"/>
      <w:szCs w:val="22"/>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Shading1-Accent112">
    <w:name w:val="Medium Shading 1 - Accent 112"/>
    <w:basedOn w:val="TableNormal"/>
    <w:uiPriority w:val="63"/>
    <w:rsid w:val="006D6D4B"/>
    <w:rPr>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12">
    <w:name w:val="Light Grid - Accent 112"/>
    <w:basedOn w:val="TableNormal"/>
    <w:uiPriority w:val="62"/>
    <w:rsid w:val="006D6D4B"/>
    <w:rPr>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eastAsia"/>
        <w:b/>
        <w:bCs/>
      </w:rPr>
    </w:tblStylePr>
    <w:tblStylePr w:type="lastCol">
      <w:rPr>
        <w:rFonts w:ascii="Cambria" w:eastAsia="Times New Roman" w:hAnsi="Cambria"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22">
    <w:name w:val="Medium Shading 1 - Accent 122"/>
    <w:basedOn w:val="TableNormal"/>
    <w:uiPriority w:val="63"/>
    <w:rsid w:val="006D6D4B"/>
    <w:rPr>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0" w:afterLines="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12">
    <w:name w:val="Light Shading12"/>
    <w:basedOn w:val="TableNormal"/>
    <w:uiPriority w:val="60"/>
    <w:rsid w:val="006D6D4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23">
    <w:name w:val="Table Grid23"/>
    <w:basedOn w:val="TableNormal"/>
    <w:next w:val="TableGrid"/>
    <w:uiPriority w:val="59"/>
    <w:rsid w:val="006D6D4B"/>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11">
    <w:name w:val="Light Shading - Accent 1111"/>
    <w:basedOn w:val="TableNormal"/>
    <w:uiPriority w:val="60"/>
    <w:rsid w:val="006D6D4B"/>
    <w:rPr>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1111">
    <w:name w:val="Medium Shading 1 - Accent 1111"/>
    <w:basedOn w:val="TableNormal"/>
    <w:uiPriority w:val="63"/>
    <w:rsid w:val="006D6D4B"/>
    <w:rPr>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Grid-Accent1111">
    <w:name w:val="Light Grid - Accent 1111"/>
    <w:basedOn w:val="TableNormal"/>
    <w:uiPriority w:val="62"/>
    <w:rsid w:val="006D6D4B"/>
    <w:rPr>
      <w:sz w:val="22"/>
      <w:szCs w:val="22"/>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211">
    <w:name w:val="Medium Shading 1 - Accent 1211"/>
    <w:basedOn w:val="TableNormal"/>
    <w:uiPriority w:val="63"/>
    <w:rsid w:val="006D6D4B"/>
    <w:rPr>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111">
    <w:name w:val="Light Shading111"/>
    <w:basedOn w:val="TableNormal"/>
    <w:uiPriority w:val="60"/>
    <w:rsid w:val="006D6D4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leFrenchbullet">
    <w:name w:val="Table French bullet"/>
    <w:basedOn w:val="Normal"/>
    <w:rsid w:val="00E333D1"/>
    <w:pPr>
      <w:numPr>
        <w:numId w:val="40"/>
      </w:numPr>
    </w:pPr>
  </w:style>
  <w:style w:type="paragraph" w:customStyle="1" w:styleId="Bullet">
    <w:name w:val="Bullet"/>
    <w:basedOn w:val="Normal"/>
    <w:rsid w:val="007E158E"/>
    <w:pPr>
      <w:numPr>
        <w:ilvl w:val="1"/>
        <w:numId w:val="41"/>
      </w:numPr>
    </w:pPr>
  </w:style>
  <w:style w:type="paragraph" w:customStyle="1" w:styleId="Numberedtextparagraphs">
    <w:name w:val="Numbered text paragraphs"/>
    <w:basedOn w:val="Normal"/>
    <w:rsid w:val="005C3AED"/>
    <w:pPr>
      <w:numPr>
        <w:ilvl w:val="1"/>
        <w:numId w:val="27"/>
      </w:numPr>
    </w:pPr>
  </w:style>
  <w:style w:type="paragraph" w:styleId="ListParagraph">
    <w:name w:val="List Paragraph"/>
    <w:basedOn w:val="Normal"/>
    <w:link w:val="ListParagraphChar1"/>
    <w:uiPriority w:val="34"/>
    <w:qFormat/>
    <w:rsid w:val="00825CFA"/>
    <w:pPr>
      <w:ind w:left="720"/>
      <w:contextualSpacing/>
    </w:pPr>
  </w:style>
  <w:style w:type="character" w:customStyle="1" w:styleId="ListParagraphChar1">
    <w:name w:val="List Paragraph Char1"/>
    <w:basedOn w:val="DefaultParagraphFont"/>
    <w:link w:val="ListParagraph"/>
    <w:uiPriority w:val="34"/>
    <w:locked/>
    <w:rsid w:val="000E180E"/>
    <w:rPr>
      <w:rFonts w:ascii="Times New Roman" w:hAnsi="Times New Roman"/>
      <w:sz w:val="24"/>
      <w:szCs w:val="22"/>
    </w:rPr>
  </w:style>
  <w:style w:type="paragraph" w:styleId="NoSpacing">
    <w:name w:val="No Spacing"/>
    <w:link w:val="NoSpacingChar1"/>
    <w:qFormat/>
    <w:rsid w:val="000E180E"/>
    <w:rPr>
      <w:rFonts w:ascii="Times New Roman" w:eastAsia="Times New Roman" w:hAnsi="Times New Roman"/>
      <w:sz w:val="24"/>
      <w:szCs w:val="24"/>
    </w:rPr>
  </w:style>
  <w:style w:type="character" w:customStyle="1" w:styleId="NoSpacingChar1">
    <w:name w:val="No Spacing Char1"/>
    <w:basedOn w:val="DefaultParagraphFont"/>
    <w:link w:val="NoSpacing"/>
    <w:rsid w:val="000E180E"/>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3253">
      <w:bodyDiv w:val="1"/>
      <w:marLeft w:val="0"/>
      <w:marRight w:val="0"/>
      <w:marTop w:val="0"/>
      <w:marBottom w:val="0"/>
      <w:divBdr>
        <w:top w:val="none" w:sz="0" w:space="0" w:color="auto"/>
        <w:left w:val="none" w:sz="0" w:space="0" w:color="auto"/>
        <w:bottom w:val="none" w:sz="0" w:space="0" w:color="auto"/>
        <w:right w:val="none" w:sz="0" w:space="0" w:color="auto"/>
      </w:divBdr>
    </w:div>
    <w:div w:id="16394970">
      <w:bodyDiv w:val="1"/>
      <w:marLeft w:val="0"/>
      <w:marRight w:val="0"/>
      <w:marTop w:val="0"/>
      <w:marBottom w:val="0"/>
      <w:divBdr>
        <w:top w:val="none" w:sz="0" w:space="0" w:color="auto"/>
        <w:left w:val="none" w:sz="0" w:space="0" w:color="auto"/>
        <w:bottom w:val="none" w:sz="0" w:space="0" w:color="auto"/>
        <w:right w:val="none" w:sz="0" w:space="0" w:color="auto"/>
      </w:divBdr>
    </w:div>
    <w:div w:id="19943469">
      <w:bodyDiv w:val="1"/>
      <w:marLeft w:val="0"/>
      <w:marRight w:val="0"/>
      <w:marTop w:val="0"/>
      <w:marBottom w:val="0"/>
      <w:divBdr>
        <w:top w:val="none" w:sz="0" w:space="0" w:color="auto"/>
        <w:left w:val="none" w:sz="0" w:space="0" w:color="auto"/>
        <w:bottom w:val="none" w:sz="0" w:space="0" w:color="auto"/>
        <w:right w:val="none" w:sz="0" w:space="0" w:color="auto"/>
      </w:divBdr>
    </w:div>
    <w:div w:id="40062925">
      <w:bodyDiv w:val="1"/>
      <w:marLeft w:val="0"/>
      <w:marRight w:val="0"/>
      <w:marTop w:val="0"/>
      <w:marBottom w:val="0"/>
      <w:divBdr>
        <w:top w:val="none" w:sz="0" w:space="0" w:color="auto"/>
        <w:left w:val="none" w:sz="0" w:space="0" w:color="auto"/>
        <w:bottom w:val="none" w:sz="0" w:space="0" w:color="auto"/>
        <w:right w:val="none" w:sz="0" w:space="0" w:color="auto"/>
      </w:divBdr>
    </w:div>
    <w:div w:id="46876995">
      <w:bodyDiv w:val="1"/>
      <w:marLeft w:val="0"/>
      <w:marRight w:val="0"/>
      <w:marTop w:val="0"/>
      <w:marBottom w:val="0"/>
      <w:divBdr>
        <w:top w:val="none" w:sz="0" w:space="0" w:color="auto"/>
        <w:left w:val="none" w:sz="0" w:space="0" w:color="auto"/>
        <w:bottom w:val="none" w:sz="0" w:space="0" w:color="auto"/>
        <w:right w:val="none" w:sz="0" w:space="0" w:color="auto"/>
      </w:divBdr>
    </w:div>
    <w:div w:id="63455562">
      <w:bodyDiv w:val="1"/>
      <w:marLeft w:val="0"/>
      <w:marRight w:val="0"/>
      <w:marTop w:val="0"/>
      <w:marBottom w:val="0"/>
      <w:divBdr>
        <w:top w:val="none" w:sz="0" w:space="0" w:color="auto"/>
        <w:left w:val="none" w:sz="0" w:space="0" w:color="auto"/>
        <w:bottom w:val="none" w:sz="0" w:space="0" w:color="auto"/>
        <w:right w:val="none" w:sz="0" w:space="0" w:color="auto"/>
      </w:divBdr>
    </w:div>
    <w:div w:id="66536408">
      <w:bodyDiv w:val="1"/>
      <w:marLeft w:val="0"/>
      <w:marRight w:val="0"/>
      <w:marTop w:val="0"/>
      <w:marBottom w:val="0"/>
      <w:divBdr>
        <w:top w:val="none" w:sz="0" w:space="0" w:color="auto"/>
        <w:left w:val="none" w:sz="0" w:space="0" w:color="auto"/>
        <w:bottom w:val="none" w:sz="0" w:space="0" w:color="auto"/>
        <w:right w:val="none" w:sz="0" w:space="0" w:color="auto"/>
      </w:divBdr>
    </w:div>
    <w:div w:id="69426245">
      <w:bodyDiv w:val="1"/>
      <w:marLeft w:val="0"/>
      <w:marRight w:val="0"/>
      <w:marTop w:val="0"/>
      <w:marBottom w:val="0"/>
      <w:divBdr>
        <w:top w:val="none" w:sz="0" w:space="0" w:color="auto"/>
        <w:left w:val="none" w:sz="0" w:space="0" w:color="auto"/>
        <w:bottom w:val="none" w:sz="0" w:space="0" w:color="auto"/>
        <w:right w:val="none" w:sz="0" w:space="0" w:color="auto"/>
      </w:divBdr>
    </w:div>
    <w:div w:id="73865937">
      <w:bodyDiv w:val="1"/>
      <w:marLeft w:val="0"/>
      <w:marRight w:val="0"/>
      <w:marTop w:val="0"/>
      <w:marBottom w:val="0"/>
      <w:divBdr>
        <w:top w:val="none" w:sz="0" w:space="0" w:color="auto"/>
        <w:left w:val="none" w:sz="0" w:space="0" w:color="auto"/>
        <w:bottom w:val="none" w:sz="0" w:space="0" w:color="auto"/>
        <w:right w:val="none" w:sz="0" w:space="0" w:color="auto"/>
      </w:divBdr>
    </w:div>
    <w:div w:id="96143852">
      <w:bodyDiv w:val="1"/>
      <w:marLeft w:val="0"/>
      <w:marRight w:val="0"/>
      <w:marTop w:val="0"/>
      <w:marBottom w:val="0"/>
      <w:divBdr>
        <w:top w:val="none" w:sz="0" w:space="0" w:color="auto"/>
        <w:left w:val="none" w:sz="0" w:space="0" w:color="auto"/>
        <w:bottom w:val="none" w:sz="0" w:space="0" w:color="auto"/>
        <w:right w:val="none" w:sz="0" w:space="0" w:color="auto"/>
      </w:divBdr>
    </w:div>
    <w:div w:id="115417478">
      <w:bodyDiv w:val="1"/>
      <w:marLeft w:val="0"/>
      <w:marRight w:val="0"/>
      <w:marTop w:val="0"/>
      <w:marBottom w:val="0"/>
      <w:divBdr>
        <w:top w:val="none" w:sz="0" w:space="0" w:color="auto"/>
        <w:left w:val="none" w:sz="0" w:space="0" w:color="auto"/>
        <w:bottom w:val="none" w:sz="0" w:space="0" w:color="auto"/>
        <w:right w:val="none" w:sz="0" w:space="0" w:color="auto"/>
      </w:divBdr>
    </w:div>
    <w:div w:id="140276934">
      <w:bodyDiv w:val="1"/>
      <w:marLeft w:val="0"/>
      <w:marRight w:val="0"/>
      <w:marTop w:val="0"/>
      <w:marBottom w:val="0"/>
      <w:divBdr>
        <w:top w:val="none" w:sz="0" w:space="0" w:color="auto"/>
        <w:left w:val="none" w:sz="0" w:space="0" w:color="auto"/>
        <w:bottom w:val="none" w:sz="0" w:space="0" w:color="auto"/>
        <w:right w:val="none" w:sz="0" w:space="0" w:color="auto"/>
      </w:divBdr>
      <w:divsChild>
        <w:div w:id="740107011">
          <w:marLeft w:val="0"/>
          <w:marRight w:val="0"/>
          <w:marTop w:val="0"/>
          <w:marBottom w:val="0"/>
          <w:divBdr>
            <w:top w:val="none" w:sz="0" w:space="0" w:color="auto"/>
            <w:left w:val="none" w:sz="0" w:space="0" w:color="auto"/>
            <w:bottom w:val="none" w:sz="0" w:space="0" w:color="auto"/>
            <w:right w:val="none" w:sz="0" w:space="0" w:color="auto"/>
          </w:divBdr>
        </w:div>
        <w:div w:id="1279534015">
          <w:marLeft w:val="0"/>
          <w:marRight w:val="0"/>
          <w:marTop w:val="0"/>
          <w:marBottom w:val="0"/>
          <w:divBdr>
            <w:top w:val="none" w:sz="0" w:space="0" w:color="auto"/>
            <w:left w:val="none" w:sz="0" w:space="0" w:color="auto"/>
            <w:bottom w:val="none" w:sz="0" w:space="0" w:color="auto"/>
            <w:right w:val="none" w:sz="0" w:space="0" w:color="auto"/>
          </w:divBdr>
        </w:div>
        <w:div w:id="1467694945">
          <w:marLeft w:val="0"/>
          <w:marRight w:val="0"/>
          <w:marTop w:val="0"/>
          <w:marBottom w:val="0"/>
          <w:divBdr>
            <w:top w:val="none" w:sz="0" w:space="0" w:color="auto"/>
            <w:left w:val="none" w:sz="0" w:space="0" w:color="auto"/>
            <w:bottom w:val="none" w:sz="0" w:space="0" w:color="auto"/>
            <w:right w:val="none" w:sz="0" w:space="0" w:color="auto"/>
          </w:divBdr>
        </w:div>
      </w:divsChild>
    </w:div>
    <w:div w:id="212162812">
      <w:bodyDiv w:val="1"/>
      <w:marLeft w:val="0"/>
      <w:marRight w:val="0"/>
      <w:marTop w:val="0"/>
      <w:marBottom w:val="0"/>
      <w:divBdr>
        <w:top w:val="none" w:sz="0" w:space="0" w:color="auto"/>
        <w:left w:val="none" w:sz="0" w:space="0" w:color="auto"/>
        <w:bottom w:val="none" w:sz="0" w:space="0" w:color="auto"/>
        <w:right w:val="none" w:sz="0" w:space="0" w:color="auto"/>
      </w:divBdr>
    </w:div>
    <w:div w:id="232088003">
      <w:bodyDiv w:val="1"/>
      <w:marLeft w:val="0"/>
      <w:marRight w:val="0"/>
      <w:marTop w:val="0"/>
      <w:marBottom w:val="0"/>
      <w:divBdr>
        <w:top w:val="none" w:sz="0" w:space="0" w:color="auto"/>
        <w:left w:val="none" w:sz="0" w:space="0" w:color="auto"/>
        <w:bottom w:val="none" w:sz="0" w:space="0" w:color="auto"/>
        <w:right w:val="none" w:sz="0" w:space="0" w:color="auto"/>
      </w:divBdr>
    </w:div>
    <w:div w:id="373582059">
      <w:bodyDiv w:val="1"/>
      <w:marLeft w:val="0"/>
      <w:marRight w:val="0"/>
      <w:marTop w:val="0"/>
      <w:marBottom w:val="0"/>
      <w:divBdr>
        <w:top w:val="none" w:sz="0" w:space="0" w:color="auto"/>
        <w:left w:val="none" w:sz="0" w:space="0" w:color="auto"/>
        <w:bottom w:val="none" w:sz="0" w:space="0" w:color="auto"/>
        <w:right w:val="none" w:sz="0" w:space="0" w:color="auto"/>
      </w:divBdr>
    </w:div>
    <w:div w:id="378282466">
      <w:bodyDiv w:val="1"/>
      <w:marLeft w:val="0"/>
      <w:marRight w:val="0"/>
      <w:marTop w:val="0"/>
      <w:marBottom w:val="0"/>
      <w:divBdr>
        <w:top w:val="none" w:sz="0" w:space="0" w:color="auto"/>
        <w:left w:val="none" w:sz="0" w:space="0" w:color="auto"/>
        <w:bottom w:val="none" w:sz="0" w:space="0" w:color="auto"/>
        <w:right w:val="none" w:sz="0" w:space="0" w:color="auto"/>
      </w:divBdr>
    </w:div>
    <w:div w:id="405959548">
      <w:bodyDiv w:val="1"/>
      <w:marLeft w:val="0"/>
      <w:marRight w:val="0"/>
      <w:marTop w:val="0"/>
      <w:marBottom w:val="0"/>
      <w:divBdr>
        <w:top w:val="none" w:sz="0" w:space="0" w:color="auto"/>
        <w:left w:val="none" w:sz="0" w:space="0" w:color="auto"/>
        <w:bottom w:val="none" w:sz="0" w:space="0" w:color="auto"/>
        <w:right w:val="none" w:sz="0" w:space="0" w:color="auto"/>
      </w:divBdr>
    </w:div>
    <w:div w:id="470098856">
      <w:bodyDiv w:val="1"/>
      <w:marLeft w:val="0"/>
      <w:marRight w:val="0"/>
      <w:marTop w:val="0"/>
      <w:marBottom w:val="0"/>
      <w:divBdr>
        <w:top w:val="none" w:sz="0" w:space="0" w:color="auto"/>
        <w:left w:val="none" w:sz="0" w:space="0" w:color="auto"/>
        <w:bottom w:val="none" w:sz="0" w:space="0" w:color="auto"/>
        <w:right w:val="none" w:sz="0" w:space="0" w:color="auto"/>
      </w:divBdr>
    </w:div>
    <w:div w:id="474643663">
      <w:bodyDiv w:val="1"/>
      <w:marLeft w:val="0"/>
      <w:marRight w:val="0"/>
      <w:marTop w:val="0"/>
      <w:marBottom w:val="0"/>
      <w:divBdr>
        <w:top w:val="none" w:sz="0" w:space="0" w:color="auto"/>
        <w:left w:val="none" w:sz="0" w:space="0" w:color="auto"/>
        <w:bottom w:val="none" w:sz="0" w:space="0" w:color="auto"/>
        <w:right w:val="none" w:sz="0" w:space="0" w:color="auto"/>
      </w:divBdr>
    </w:div>
    <w:div w:id="479276315">
      <w:bodyDiv w:val="1"/>
      <w:marLeft w:val="0"/>
      <w:marRight w:val="0"/>
      <w:marTop w:val="0"/>
      <w:marBottom w:val="0"/>
      <w:divBdr>
        <w:top w:val="none" w:sz="0" w:space="0" w:color="auto"/>
        <w:left w:val="none" w:sz="0" w:space="0" w:color="auto"/>
        <w:bottom w:val="none" w:sz="0" w:space="0" w:color="auto"/>
        <w:right w:val="none" w:sz="0" w:space="0" w:color="auto"/>
      </w:divBdr>
    </w:div>
    <w:div w:id="495338698">
      <w:bodyDiv w:val="1"/>
      <w:marLeft w:val="0"/>
      <w:marRight w:val="0"/>
      <w:marTop w:val="0"/>
      <w:marBottom w:val="0"/>
      <w:divBdr>
        <w:top w:val="none" w:sz="0" w:space="0" w:color="auto"/>
        <w:left w:val="none" w:sz="0" w:space="0" w:color="auto"/>
        <w:bottom w:val="none" w:sz="0" w:space="0" w:color="auto"/>
        <w:right w:val="none" w:sz="0" w:space="0" w:color="auto"/>
      </w:divBdr>
    </w:div>
    <w:div w:id="529759099">
      <w:bodyDiv w:val="1"/>
      <w:marLeft w:val="0"/>
      <w:marRight w:val="0"/>
      <w:marTop w:val="0"/>
      <w:marBottom w:val="0"/>
      <w:divBdr>
        <w:top w:val="none" w:sz="0" w:space="0" w:color="auto"/>
        <w:left w:val="none" w:sz="0" w:space="0" w:color="auto"/>
        <w:bottom w:val="none" w:sz="0" w:space="0" w:color="auto"/>
        <w:right w:val="none" w:sz="0" w:space="0" w:color="auto"/>
      </w:divBdr>
    </w:div>
    <w:div w:id="548764936">
      <w:bodyDiv w:val="1"/>
      <w:marLeft w:val="0"/>
      <w:marRight w:val="0"/>
      <w:marTop w:val="0"/>
      <w:marBottom w:val="0"/>
      <w:divBdr>
        <w:top w:val="none" w:sz="0" w:space="0" w:color="auto"/>
        <w:left w:val="none" w:sz="0" w:space="0" w:color="auto"/>
        <w:bottom w:val="none" w:sz="0" w:space="0" w:color="auto"/>
        <w:right w:val="none" w:sz="0" w:space="0" w:color="auto"/>
      </w:divBdr>
    </w:div>
    <w:div w:id="565728595">
      <w:bodyDiv w:val="1"/>
      <w:marLeft w:val="0"/>
      <w:marRight w:val="0"/>
      <w:marTop w:val="0"/>
      <w:marBottom w:val="0"/>
      <w:divBdr>
        <w:top w:val="none" w:sz="0" w:space="0" w:color="auto"/>
        <w:left w:val="none" w:sz="0" w:space="0" w:color="auto"/>
        <w:bottom w:val="none" w:sz="0" w:space="0" w:color="auto"/>
        <w:right w:val="none" w:sz="0" w:space="0" w:color="auto"/>
      </w:divBdr>
    </w:div>
    <w:div w:id="566770583">
      <w:bodyDiv w:val="1"/>
      <w:marLeft w:val="0"/>
      <w:marRight w:val="0"/>
      <w:marTop w:val="0"/>
      <w:marBottom w:val="0"/>
      <w:divBdr>
        <w:top w:val="none" w:sz="0" w:space="0" w:color="auto"/>
        <w:left w:val="none" w:sz="0" w:space="0" w:color="auto"/>
        <w:bottom w:val="none" w:sz="0" w:space="0" w:color="auto"/>
        <w:right w:val="none" w:sz="0" w:space="0" w:color="auto"/>
      </w:divBdr>
    </w:div>
    <w:div w:id="576717531">
      <w:bodyDiv w:val="1"/>
      <w:marLeft w:val="0"/>
      <w:marRight w:val="0"/>
      <w:marTop w:val="0"/>
      <w:marBottom w:val="0"/>
      <w:divBdr>
        <w:top w:val="none" w:sz="0" w:space="0" w:color="auto"/>
        <w:left w:val="none" w:sz="0" w:space="0" w:color="auto"/>
        <w:bottom w:val="none" w:sz="0" w:space="0" w:color="auto"/>
        <w:right w:val="none" w:sz="0" w:space="0" w:color="auto"/>
      </w:divBdr>
    </w:div>
    <w:div w:id="607395647">
      <w:bodyDiv w:val="1"/>
      <w:marLeft w:val="0"/>
      <w:marRight w:val="0"/>
      <w:marTop w:val="0"/>
      <w:marBottom w:val="0"/>
      <w:divBdr>
        <w:top w:val="none" w:sz="0" w:space="0" w:color="auto"/>
        <w:left w:val="none" w:sz="0" w:space="0" w:color="auto"/>
        <w:bottom w:val="none" w:sz="0" w:space="0" w:color="auto"/>
        <w:right w:val="none" w:sz="0" w:space="0" w:color="auto"/>
      </w:divBdr>
    </w:div>
    <w:div w:id="612787280">
      <w:bodyDiv w:val="1"/>
      <w:marLeft w:val="0"/>
      <w:marRight w:val="0"/>
      <w:marTop w:val="0"/>
      <w:marBottom w:val="0"/>
      <w:divBdr>
        <w:top w:val="none" w:sz="0" w:space="0" w:color="auto"/>
        <w:left w:val="none" w:sz="0" w:space="0" w:color="auto"/>
        <w:bottom w:val="none" w:sz="0" w:space="0" w:color="auto"/>
        <w:right w:val="none" w:sz="0" w:space="0" w:color="auto"/>
      </w:divBdr>
    </w:div>
    <w:div w:id="731732653">
      <w:bodyDiv w:val="1"/>
      <w:marLeft w:val="0"/>
      <w:marRight w:val="0"/>
      <w:marTop w:val="0"/>
      <w:marBottom w:val="0"/>
      <w:divBdr>
        <w:top w:val="none" w:sz="0" w:space="0" w:color="auto"/>
        <w:left w:val="none" w:sz="0" w:space="0" w:color="auto"/>
        <w:bottom w:val="none" w:sz="0" w:space="0" w:color="auto"/>
        <w:right w:val="none" w:sz="0" w:space="0" w:color="auto"/>
      </w:divBdr>
    </w:div>
    <w:div w:id="742945661">
      <w:bodyDiv w:val="1"/>
      <w:marLeft w:val="0"/>
      <w:marRight w:val="0"/>
      <w:marTop w:val="0"/>
      <w:marBottom w:val="0"/>
      <w:divBdr>
        <w:top w:val="none" w:sz="0" w:space="0" w:color="auto"/>
        <w:left w:val="none" w:sz="0" w:space="0" w:color="auto"/>
        <w:bottom w:val="none" w:sz="0" w:space="0" w:color="auto"/>
        <w:right w:val="none" w:sz="0" w:space="0" w:color="auto"/>
      </w:divBdr>
      <w:divsChild>
        <w:div w:id="525869640">
          <w:marLeft w:val="0"/>
          <w:marRight w:val="0"/>
          <w:marTop w:val="0"/>
          <w:marBottom w:val="0"/>
          <w:divBdr>
            <w:top w:val="none" w:sz="0" w:space="0" w:color="auto"/>
            <w:left w:val="none" w:sz="0" w:space="0" w:color="auto"/>
            <w:bottom w:val="none" w:sz="0" w:space="0" w:color="auto"/>
            <w:right w:val="none" w:sz="0" w:space="0" w:color="auto"/>
          </w:divBdr>
          <w:divsChild>
            <w:div w:id="1747917079">
              <w:marLeft w:val="0"/>
              <w:marRight w:val="0"/>
              <w:marTop w:val="0"/>
              <w:marBottom w:val="0"/>
              <w:divBdr>
                <w:top w:val="none" w:sz="0" w:space="0" w:color="auto"/>
                <w:left w:val="none" w:sz="0" w:space="0" w:color="auto"/>
                <w:bottom w:val="none" w:sz="0" w:space="0" w:color="auto"/>
                <w:right w:val="none" w:sz="0" w:space="0" w:color="auto"/>
              </w:divBdr>
              <w:divsChild>
                <w:div w:id="1276211984">
                  <w:marLeft w:val="0"/>
                  <w:marRight w:val="0"/>
                  <w:marTop w:val="0"/>
                  <w:marBottom w:val="0"/>
                  <w:divBdr>
                    <w:top w:val="none" w:sz="0" w:space="0" w:color="auto"/>
                    <w:left w:val="none" w:sz="0" w:space="0" w:color="auto"/>
                    <w:bottom w:val="none" w:sz="0" w:space="0" w:color="auto"/>
                    <w:right w:val="none" w:sz="0" w:space="0" w:color="auto"/>
                  </w:divBdr>
                  <w:divsChild>
                    <w:div w:id="538325988">
                      <w:marLeft w:val="0"/>
                      <w:marRight w:val="0"/>
                      <w:marTop w:val="0"/>
                      <w:marBottom w:val="0"/>
                      <w:divBdr>
                        <w:top w:val="none" w:sz="0" w:space="0" w:color="auto"/>
                        <w:left w:val="none" w:sz="0" w:space="0" w:color="auto"/>
                        <w:bottom w:val="none" w:sz="0" w:space="0" w:color="auto"/>
                        <w:right w:val="none" w:sz="0" w:space="0" w:color="auto"/>
                      </w:divBdr>
                      <w:divsChild>
                        <w:div w:id="783498008">
                          <w:marLeft w:val="0"/>
                          <w:marRight w:val="0"/>
                          <w:marTop w:val="0"/>
                          <w:marBottom w:val="0"/>
                          <w:divBdr>
                            <w:top w:val="none" w:sz="0" w:space="0" w:color="auto"/>
                            <w:left w:val="none" w:sz="0" w:space="0" w:color="auto"/>
                            <w:bottom w:val="none" w:sz="0" w:space="0" w:color="auto"/>
                            <w:right w:val="none" w:sz="0" w:space="0" w:color="auto"/>
                          </w:divBdr>
                          <w:divsChild>
                            <w:div w:id="1120565588">
                              <w:marLeft w:val="0"/>
                              <w:marRight w:val="0"/>
                              <w:marTop w:val="0"/>
                              <w:marBottom w:val="0"/>
                              <w:divBdr>
                                <w:top w:val="none" w:sz="0" w:space="0" w:color="auto"/>
                                <w:left w:val="none" w:sz="0" w:space="0" w:color="auto"/>
                                <w:bottom w:val="none" w:sz="0" w:space="0" w:color="auto"/>
                                <w:right w:val="none" w:sz="0" w:space="0" w:color="auto"/>
                              </w:divBdr>
                              <w:divsChild>
                                <w:div w:id="865412851">
                                  <w:marLeft w:val="0"/>
                                  <w:marRight w:val="0"/>
                                  <w:marTop w:val="0"/>
                                  <w:marBottom w:val="0"/>
                                  <w:divBdr>
                                    <w:top w:val="none" w:sz="0" w:space="0" w:color="auto"/>
                                    <w:left w:val="none" w:sz="0" w:space="0" w:color="auto"/>
                                    <w:bottom w:val="none" w:sz="0" w:space="0" w:color="auto"/>
                                    <w:right w:val="none" w:sz="0" w:space="0" w:color="auto"/>
                                  </w:divBdr>
                                  <w:divsChild>
                                    <w:div w:id="1238707374">
                                      <w:marLeft w:val="0"/>
                                      <w:marRight w:val="0"/>
                                      <w:marTop w:val="0"/>
                                      <w:marBottom w:val="0"/>
                                      <w:divBdr>
                                        <w:top w:val="single" w:sz="6" w:space="0" w:color="F5F5F5"/>
                                        <w:left w:val="single" w:sz="6" w:space="0" w:color="F5F5F5"/>
                                        <w:bottom w:val="single" w:sz="6" w:space="0" w:color="F5F5F5"/>
                                        <w:right w:val="single" w:sz="6" w:space="0" w:color="F5F5F5"/>
                                      </w:divBdr>
                                      <w:divsChild>
                                        <w:div w:id="98648681">
                                          <w:marLeft w:val="0"/>
                                          <w:marRight w:val="0"/>
                                          <w:marTop w:val="0"/>
                                          <w:marBottom w:val="0"/>
                                          <w:divBdr>
                                            <w:top w:val="none" w:sz="0" w:space="0" w:color="auto"/>
                                            <w:left w:val="none" w:sz="0" w:space="0" w:color="auto"/>
                                            <w:bottom w:val="none" w:sz="0" w:space="0" w:color="auto"/>
                                            <w:right w:val="none" w:sz="0" w:space="0" w:color="auto"/>
                                          </w:divBdr>
                                          <w:divsChild>
                                            <w:div w:id="174707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9014638">
      <w:bodyDiv w:val="1"/>
      <w:marLeft w:val="0"/>
      <w:marRight w:val="0"/>
      <w:marTop w:val="0"/>
      <w:marBottom w:val="0"/>
      <w:divBdr>
        <w:top w:val="none" w:sz="0" w:space="0" w:color="auto"/>
        <w:left w:val="none" w:sz="0" w:space="0" w:color="auto"/>
        <w:bottom w:val="none" w:sz="0" w:space="0" w:color="auto"/>
        <w:right w:val="none" w:sz="0" w:space="0" w:color="auto"/>
      </w:divBdr>
    </w:div>
    <w:div w:id="800001839">
      <w:bodyDiv w:val="1"/>
      <w:marLeft w:val="0"/>
      <w:marRight w:val="0"/>
      <w:marTop w:val="0"/>
      <w:marBottom w:val="0"/>
      <w:divBdr>
        <w:top w:val="none" w:sz="0" w:space="0" w:color="auto"/>
        <w:left w:val="none" w:sz="0" w:space="0" w:color="auto"/>
        <w:bottom w:val="none" w:sz="0" w:space="0" w:color="auto"/>
        <w:right w:val="none" w:sz="0" w:space="0" w:color="auto"/>
      </w:divBdr>
    </w:div>
    <w:div w:id="805049360">
      <w:bodyDiv w:val="1"/>
      <w:marLeft w:val="0"/>
      <w:marRight w:val="0"/>
      <w:marTop w:val="0"/>
      <w:marBottom w:val="0"/>
      <w:divBdr>
        <w:top w:val="none" w:sz="0" w:space="0" w:color="auto"/>
        <w:left w:val="none" w:sz="0" w:space="0" w:color="auto"/>
        <w:bottom w:val="none" w:sz="0" w:space="0" w:color="auto"/>
        <w:right w:val="none" w:sz="0" w:space="0" w:color="auto"/>
      </w:divBdr>
    </w:div>
    <w:div w:id="829911191">
      <w:bodyDiv w:val="1"/>
      <w:marLeft w:val="0"/>
      <w:marRight w:val="0"/>
      <w:marTop w:val="0"/>
      <w:marBottom w:val="0"/>
      <w:divBdr>
        <w:top w:val="none" w:sz="0" w:space="0" w:color="auto"/>
        <w:left w:val="none" w:sz="0" w:space="0" w:color="auto"/>
        <w:bottom w:val="none" w:sz="0" w:space="0" w:color="auto"/>
        <w:right w:val="none" w:sz="0" w:space="0" w:color="auto"/>
      </w:divBdr>
    </w:div>
    <w:div w:id="837697945">
      <w:bodyDiv w:val="1"/>
      <w:marLeft w:val="0"/>
      <w:marRight w:val="0"/>
      <w:marTop w:val="0"/>
      <w:marBottom w:val="0"/>
      <w:divBdr>
        <w:top w:val="none" w:sz="0" w:space="0" w:color="auto"/>
        <w:left w:val="none" w:sz="0" w:space="0" w:color="auto"/>
        <w:bottom w:val="none" w:sz="0" w:space="0" w:color="auto"/>
        <w:right w:val="none" w:sz="0" w:space="0" w:color="auto"/>
      </w:divBdr>
    </w:div>
    <w:div w:id="885415662">
      <w:bodyDiv w:val="1"/>
      <w:marLeft w:val="0"/>
      <w:marRight w:val="0"/>
      <w:marTop w:val="0"/>
      <w:marBottom w:val="0"/>
      <w:divBdr>
        <w:top w:val="none" w:sz="0" w:space="0" w:color="auto"/>
        <w:left w:val="none" w:sz="0" w:space="0" w:color="auto"/>
        <w:bottom w:val="none" w:sz="0" w:space="0" w:color="auto"/>
        <w:right w:val="none" w:sz="0" w:space="0" w:color="auto"/>
      </w:divBdr>
    </w:div>
    <w:div w:id="907810288">
      <w:bodyDiv w:val="1"/>
      <w:marLeft w:val="0"/>
      <w:marRight w:val="0"/>
      <w:marTop w:val="0"/>
      <w:marBottom w:val="0"/>
      <w:divBdr>
        <w:top w:val="none" w:sz="0" w:space="0" w:color="auto"/>
        <w:left w:val="none" w:sz="0" w:space="0" w:color="auto"/>
        <w:bottom w:val="none" w:sz="0" w:space="0" w:color="auto"/>
        <w:right w:val="none" w:sz="0" w:space="0" w:color="auto"/>
      </w:divBdr>
    </w:div>
    <w:div w:id="943029284">
      <w:bodyDiv w:val="1"/>
      <w:marLeft w:val="0"/>
      <w:marRight w:val="0"/>
      <w:marTop w:val="0"/>
      <w:marBottom w:val="0"/>
      <w:divBdr>
        <w:top w:val="none" w:sz="0" w:space="0" w:color="auto"/>
        <w:left w:val="none" w:sz="0" w:space="0" w:color="auto"/>
        <w:bottom w:val="none" w:sz="0" w:space="0" w:color="auto"/>
        <w:right w:val="none" w:sz="0" w:space="0" w:color="auto"/>
      </w:divBdr>
    </w:div>
    <w:div w:id="978999456">
      <w:bodyDiv w:val="1"/>
      <w:marLeft w:val="0"/>
      <w:marRight w:val="0"/>
      <w:marTop w:val="0"/>
      <w:marBottom w:val="0"/>
      <w:divBdr>
        <w:top w:val="none" w:sz="0" w:space="0" w:color="auto"/>
        <w:left w:val="none" w:sz="0" w:space="0" w:color="auto"/>
        <w:bottom w:val="none" w:sz="0" w:space="0" w:color="auto"/>
        <w:right w:val="none" w:sz="0" w:space="0" w:color="auto"/>
      </w:divBdr>
    </w:div>
    <w:div w:id="1017537244">
      <w:bodyDiv w:val="1"/>
      <w:marLeft w:val="0"/>
      <w:marRight w:val="0"/>
      <w:marTop w:val="0"/>
      <w:marBottom w:val="0"/>
      <w:divBdr>
        <w:top w:val="none" w:sz="0" w:space="0" w:color="auto"/>
        <w:left w:val="none" w:sz="0" w:space="0" w:color="auto"/>
        <w:bottom w:val="none" w:sz="0" w:space="0" w:color="auto"/>
        <w:right w:val="none" w:sz="0" w:space="0" w:color="auto"/>
      </w:divBdr>
    </w:div>
    <w:div w:id="1103384243">
      <w:bodyDiv w:val="1"/>
      <w:marLeft w:val="0"/>
      <w:marRight w:val="0"/>
      <w:marTop w:val="0"/>
      <w:marBottom w:val="0"/>
      <w:divBdr>
        <w:top w:val="none" w:sz="0" w:space="0" w:color="auto"/>
        <w:left w:val="none" w:sz="0" w:space="0" w:color="auto"/>
        <w:bottom w:val="none" w:sz="0" w:space="0" w:color="auto"/>
        <w:right w:val="none" w:sz="0" w:space="0" w:color="auto"/>
      </w:divBdr>
    </w:div>
    <w:div w:id="1189181062">
      <w:bodyDiv w:val="1"/>
      <w:marLeft w:val="0"/>
      <w:marRight w:val="0"/>
      <w:marTop w:val="0"/>
      <w:marBottom w:val="0"/>
      <w:divBdr>
        <w:top w:val="none" w:sz="0" w:space="0" w:color="auto"/>
        <w:left w:val="none" w:sz="0" w:space="0" w:color="auto"/>
        <w:bottom w:val="none" w:sz="0" w:space="0" w:color="auto"/>
        <w:right w:val="none" w:sz="0" w:space="0" w:color="auto"/>
      </w:divBdr>
    </w:div>
    <w:div w:id="1217661452">
      <w:bodyDiv w:val="1"/>
      <w:marLeft w:val="0"/>
      <w:marRight w:val="0"/>
      <w:marTop w:val="0"/>
      <w:marBottom w:val="0"/>
      <w:divBdr>
        <w:top w:val="none" w:sz="0" w:space="0" w:color="auto"/>
        <w:left w:val="none" w:sz="0" w:space="0" w:color="auto"/>
        <w:bottom w:val="none" w:sz="0" w:space="0" w:color="auto"/>
        <w:right w:val="none" w:sz="0" w:space="0" w:color="auto"/>
      </w:divBdr>
    </w:div>
    <w:div w:id="1236892834">
      <w:bodyDiv w:val="1"/>
      <w:marLeft w:val="0"/>
      <w:marRight w:val="0"/>
      <w:marTop w:val="0"/>
      <w:marBottom w:val="0"/>
      <w:divBdr>
        <w:top w:val="none" w:sz="0" w:space="0" w:color="auto"/>
        <w:left w:val="none" w:sz="0" w:space="0" w:color="auto"/>
        <w:bottom w:val="none" w:sz="0" w:space="0" w:color="auto"/>
        <w:right w:val="none" w:sz="0" w:space="0" w:color="auto"/>
      </w:divBdr>
    </w:div>
    <w:div w:id="1242983259">
      <w:bodyDiv w:val="1"/>
      <w:marLeft w:val="0"/>
      <w:marRight w:val="0"/>
      <w:marTop w:val="0"/>
      <w:marBottom w:val="0"/>
      <w:divBdr>
        <w:top w:val="none" w:sz="0" w:space="0" w:color="auto"/>
        <w:left w:val="none" w:sz="0" w:space="0" w:color="auto"/>
        <w:bottom w:val="none" w:sz="0" w:space="0" w:color="auto"/>
        <w:right w:val="none" w:sz="0" w:space="0" w:color="auto"/>
      </w:divBdr>
    </w:div>
    <w:div w:id="1265260768">
      <w:bodyDiv w:val="1"/>
      <w:marLeft w:val="0"/>
      <w:marRight w:val="0"/>
      <w:marTop w:val="0"/>
      <w:marBottom w:val="0"/>
      <w:divBdr>
        <w:top w:val="none" w:sz="0" w:space="0" w:color="auto"/>
        <w:left w:val="none" w:sz="0" w:space="0" w:color="auto"/>
        <w:bottom w:val="none" w:sz="0" w:space="0" w:color="auto"/>
        <w:right w:val="none" w:sz="0" w:space="0" w:color="auto"/>
      </w:divBdr>
    </w:div>
    <w:div w:id="1283151193">
      <w:bodyDiv w:val="1"/>
      <w:marLeft w:val="0"/>
      <w:marRight w:val="0"/>
      <w:marTop w:val="0"/>
      <w:marBottom w:val="0"/>
      <w:divBdr>
        <w:top w:val="none" w:sz="0" w:space="0" w:color="auto"/>
        <w:left w:val="none" w:sz="0" w:space="0" w:color="auto"/>
        <w:bottom w:val="none" w:sz="0" w:space="0" w:color="auto"/>
        <w:right w:val="none" w:sz="0" w:space="0" w:color="auto"/>
      </w:divBdr>
    </w:div>
    <w:div w:id="1290818493">
      <w:bodyDiv w:val="1"/>
      <w:marLeft w:val="0"/>
      <w:marRight w:val="0"/>
      <w:marTop w:val="0"/>
      <w:marBottom w:val="0"/>
      <w:divBdr>
        <w:top w:val="none" w:sz="0" w:space="0" w:color="auto"/>
        <w:left w:val="none" w:sz="0" w:space="0" w:color="auto"/>
        <w:bottom w:val="none" w:sz="0" w:space="0" w:color="auto"/>
        <w:right w:val="none" w:sz="0" w:space="0" w:color="auto"/>
      </w:divBdr>
    </w:div>
    <w:div w:id="1308589893">
      <w:bodyDiv w:val="1"/>
      <w:marLeft w:val="0"/>
      <w:marRight w:val="0"/>
      <w:marTop w:val="0"/>
      <w:marBottom w:val="0"/>
      <w:divBdr>
        <w:top w:val="none" w:sz="0" w:space="0" w:color="auto"/>
        <w:left w:val="none" w:sz="0" w:space="0" w:color="auto"/>
        <w:bottom w:val="none" w:sz="0" w:space="0" w:color="auto"/>
        <w:right w:val="none" w:sz="0" w:space="0" w:color="auto"/>
      </w:divBdr>
    </w:div>
    <w:div w:id="1314800487">
      <w:bodyDiv w:val="1"/>
      <w:marLeft w:val="0"/>
      <w:marRight w:val="0"/>
      <w:marTop w:val="0"/>
      <w:marBottom w:val="0"/>
      <w:divBdr>
        <w:top w:val="none" w:sz="0" w:space="0" w:color="auto"/>
        <w:left w:val="none" w:sz="0" w:space="0" w:color="auto"/>
        <w:bottom w:val="none" w:sz="0" w:space="0" w:color="auto"/>
        <w:right w:val="none" w:sz="0" w:space="0" w:color="auto"/>
      </w:divBdr>
    </w:div>
    <w:div w:id="1361394593">
      <w:bodyDiv w:val="1"/>
      <w:marLeft w:val="0"/>
      <w:marRight w:val="0"/>
      <w:marTop w:val="0"/>
      <w:marBottom w:val="0"/>
      <w:divBdr>
        <w:top w:val="none" w:sz="0" w:space="0" w:color="auto"/>
        <w:left w:val="none" w:sz="0" w:space="0" w:color="auto"/>
        <w:bottom w:val="none" w:sz="0" w:space="0" w:color="auto"/>
        <w:right w:val="none" w:sz="0" w:space="0" w:color="auto"/>
      </w:divBdr>
    </w:div>
    <w:div w:id="1386951456">
      <w:bodyDiv w:val="1"/>
      <w:marLeft w:val="0"/>
      <w:marRight w:val="0"/>
      <w:marTop w:val="0"/>
      <w:marBottom w:val="0"/>
      <w:divBdr>
        <w:top w:val="none" w:sz="0" w:space="0" w:color="auto"/>
        <w:left w:val="none" w:sz="0" w:space="0" w:color="auto"/>
        <w:bottom w:val="none" w:sz="0" w:space="0" w:color="auto"/>
        <w:right w:val="none" w:sz="0" w:space="0" w:color="auto"/>
      </w:divBdr>
    </w:div>
    <w:div w:id="1441415062">
      <w:bodyDiv w:val="1"/>
      <w:marLeft w:val="0"/>
      <w:marRight w:val="0"/>
      <w:marTop w:val="0"/>
      <w:marBottom w:val="0"/>
      <w:divBdr>
        <w:top w:val="none" w:sz="0" w:space="0" w:color="auto"/>
        <w:left w:val="none" w:sz="0" w:space="0" w:color="auto"/>
        <w:bottom w:val="none" w:sz="0" w:space="0" w:color="auto"/>
        <w:right w:val="none" w:sz="0" w:space="0" w:color="auto"/>
      </w:divBdr>
    </w:div>
    <w:div w:id="1483346210">
      <w:bodyDiv w:val="1"/>
      <w:marLeft w:val="0"/>
      <w:marRight w:val="0"/>
      <w:marTop w:val="0"/>
      <w:marBottom w:val="0"/>
      <w:divBdr>
        <w:top w:val="none" w:sz="0" w:space="0" w:color="auto"/>
        <w:left w:val="none" w:sz="0" w:space="0" w:color="auto"/>
        <w:bottom w:val="none" w:sz="0" w:space="0" w:color="auto"/>
        <w:right w:val="none" w:sz="0" w:space="0" w:color="auto"/>
      </w:divBdr>
    </w:div>
    <w:div w:id="1484926447">
      <w:bodyDiv w:val="1"/>
      <w:marLeft w:val="0"/>
      <w:marRight w:val="0"/>
      <w:marTop w:val="0"/>
      <w:marBottom w:val="0"/>
      <w:divBdr>
        <w:top w:val="none" w:sz="0" w:space="0" w:color="auto"/>
        <w:left w:val="none" w:sz="0" w:space="0" w:color="auto"/>
        <w:bottom w:val="none" w:sz="0" w:space="0" w:color="auto"/>
        <w:right w:val="none" w:sz="0" w:space="0" w:color="auto"/>
      </w:divBdr>
    </w:div>
    <w:div w:id="1491602710">
      <w:bodyDiv w:val="1"/>
      <w:marLeft w:val="0"/>
      <w:marRight w:val="0"/>
      <w:marTop w:val="0"/>
      <w:marBottom w:val="0"/>
      <w:divBdr>
        <w:top w:val="none" w:sz="0" w:space="0" w:color="auto"/>
        <w:left w:val="none" w:sz="0" w:space="0" w:color="auto"/>
        <w:bottom w:val="none" w:sz="0" w:space="0" w:color="auto"/>
        <w:right w:val="none" w:sz="0" w:space="0" w:color="auto"/>
      </w:divBdr>
    </w:div>
    <w:div w:id="1517961608">
      <w:bodyDiv w:val="1"/>
      <w:marLeft w:val="0"/>
      <w:marRight w:val="0"/>
      <w:marTop w:val="0"/>
      <w:marBottom w:val="0"/>
      <w:divBdr>
        <w:top w:val="none" w:sz="0" w:space="0" w:color="auto"/>
        <w:left w:val="none" w:sz="0" w:space="0" w:color="auto"/>
        <w:bottom w:val="none" w:sz="0" w:space="0" w:color="auto"/>
        <w:right w:val="none" w:sz="0" w:space="0" w:color="auto"/>
      </w:divBdr>
    </w:div>
    <w:div w:id="1522011646">
      <w:bodyDiv w:val="1"/>
      <w:marLeft w:val="0"/>
      <w:marRight w:val="0"/>
      <w:marTop w:val="0"/>
      <w:marBottom w:val="0"/>
      <w:divBdr>
        <w:top w:val="none" w:sz="0" w:space="0" w:color="auto"/>
        <w:left w:val="none" w:sz="0" w:space="0" w:color="auto"/>
        <w:bottom w:val="none" w:sz="0" w:space="0" w:color="auto"/>
        <w:right w:val="none" w:sz="0" w:space="0" w:color="auto"/>
      </w:divBdr>
    </w:div>
    <w:div w:id="1546288001">
      <w:bodyDiv w:val="1"/>
      <w:marLeft w:val="0"/>
      <w:marRight w:val="0"/>
      <w:marTop w:val="0"/>
      <w:marBottom w:val="0"/>
      <w:divBdr>
        <w:top w:val="none" w:sz="0" w:space="0" w:color="auto"/>
        <w:left w:val="none" w:sz="0" w:space="0" w:color="auto"/>
        <w:bottom w:val="none" w:sz="0" w:space="0" w:color="auto"/>
        <w:right w:val="none" w:sz="0" w:space="0" w:color="auto"/>
      </w:divBdr>
    </w:div>
    <w:div w:id="1547908290">
      <w:bodyDiv w:val="1"/>
      <w:marLeft w:val="0"/>
      <w:marRight w:val="0"/>
      <w:marTop w:val="0"/>
      <w:marBottom w:val="0"/>
      <w:divBdr>
        <w:top w:val="none" w:sz="0" w:space="0" w:color="auto"/>
        <w:left w:val="none" w:sz="0" w:space="0" w:color="auto"/>
        <w:bottom w:val="none" w:sz="0" w:space="0" w:color="auto"/>
        <w:right w:val="none" w:sz="0" w:space="0" w:color="auto"/>
      </w:divBdr>
    </w:div>
    <w:div w:id="1562789224">
      <w:bodyDiv w:val="1"/>
      <w:marLeft w:val="0"/>
      <w:marRight w:val="0"/>
      <w:marTop w:val="0"/>
      <w:marBottom w:val="0"/>
      <w:divBdr>
        <w:top w:val="none" w:sz="0" w:space="0" w:color="auto"/>
        <w:left w:val="none" w:sz="0" w:space="0" w:color="auto"/>
        <w:bottom w:val="none" w:sz="0" w:space="0" w:color="auto"/>
        <w:right w:val="none" w:sz="0" w:space="0" w:color="auto"/>
      </w:divBdr>
    </w:div>
    <w:div w:id="1582982478">
      <w:bodyDiv w:val="1"/>
      <w:marLeft w:val="0"/>
      <w:marRight w:val="0"/>
      <w:marTop w:val="0"/>
      <w:marBottom w:val="0"/>
      <w:divBdr>
        <w:top w:val="none" w:sz="0" w:space="0" w:color="auto"/>
        <w:left w:val="none" w:sz="0" w:space="0" w:color="auto"/>
        <w:bottom w:val="none" w:sz="0" w:space="0" w:color="auto"/>
        <w:right w:val="none" w:sz="0" w:space="0" w:color="auto"/>
      </w:divBdr>
    </w:div>
    <w:div w:id="1617833307">
      <w:bodyDiv w:val="1"/>
      <w:marLeft w:val="0"/>
      <w:marRight w:val="0"/>
      <w:marTop w:val="0"/>
      <w:marBottom w:val="0"/>
      <w:divBdr>
        <w:top w:val="none" w:sz="0" w:space="0" w:color="auto"/>
        <w:left w:val="none" w:sz="0" w:space="0" w:color="auto"/>
        <w:bottom w:val="none" w:sz="0" w:space="0" w:color="auto"/>
        <w:right w:val="none" w:sz="0" w:space="0" w:color="auto"/>
      </w:divBdr>
      <w:divsChild>
        <w:div w:id="502165231">
          <w:marLeft w:val="0"/>
          <w:marRight w:val="0"/>
          <w:marTop w:val="0"/>
          <w:marBottom w:val="0"/>
          <w:divBdr>
            <w:top w:val="none" w:sz="0" w:space="0" w:color="auto"/>
            <w:left w:val="none" w:sz="0" w:space="0" w:color="auto"/>
            <w:bottom w:val="none" w:sz="0" w:space="0" w:color="auto"/>
            <w:right w:val="none" w:sz="0" w:space="0" w:color="auto"/>
          </w:divBdr>
          <w:divsChild>
            <w:div w:id="757755389">
              <w:marLeft w:val="0"/>
              <w:marRight w:val="0"/>
              <w:marTop w:val="0"/>
              <w:marBottom w:val="0"/>
              <w:divBdr>
                <w:top w:val="none" w:sz="0" w:space="0" w:color="auto"/>
                <w:left w:val="none" w:sz="0" w:space="0" w:color="auto"/>
                <w:bottom w:val="none" w:sz="0" w:space="0" w:color="auto"/>
                <w:right w:val="none" w:sz="0" w:space="0" w:color="auto"/>
              </w:divBdr>
              <w:divsChild>
                <w:div w:id="729886364">
                  <w:marLeft w:val="0"/>
                  <w:marRight w:val="0"/>
                  <w:marTop w:val="0"/>
                  <w:marBottom w:val="0"/>
                  <w:divBdr>
                    <w:top w:val="none" w:sz="0" w:space="0" w:color="auto"/>
                    <w:left w:val="none" w:sz="0" w:space="0" w:color="auto"/>
                    <w:bottom w:val="none" w:sz="0" w:space="0" w:color="auto"/>
                    <w:right w:val="none" w:sz="0" w:space="0" w:color="auto"/>
                  </w:divBdr>
                  <w:divsChild>
                    <w:div w:id="2037848013">
                      <w:marLeft w:val="0"/>
                      <w:marRight w:val="0"/>
                      <w:marTop w:val="0"/>
                      <w:marBottom w:val="0"/>
                      <w:divBdr>
                        <w:top w:val="none" w:sz="0" w:space="0" w:color="auto"/>
                        <w:left w:val="none" w:sz="0" w:space="0" w:color="auto"/>
                        <w:bottom w:val="none" w:sz="0" w:space="0" w:color="auto"/>
                        <w:right w:val="none" w:sz="0" w:space="0" w:color="auto"/>
                      </w:divBdr>
                      <w:divsChild>
                        <w:div w:id="869490808">
                          <w:marLeft w:val="0"/>
                          <w:marRight w:val="0"/>
                          <w:marTop w:val="0"/>
                          <w:marBottom w:val="0"/>
                          <w:divBdr>
                            <w:top w:val="none" w:sz="0" w:space="0" w:color="auto"/>
                            <w:left w:val="none" w:sz="0" w:space="0" w:color="auto"/>
                            <w:bottom w:val="none" w:sz="0" w:space="0" w:color="auto"/>
                            <w:right w:val="none" w:sz="0" w:space="0" w:color="auto"/>
                          </w:divBdr>
                          <w:divsChild>
                            <w:div w:id="189268853">
                              <w:marLeft w:val="0"/>
                              <w:marRight w:val="0"/>
                              <w:marTop w:val="0"/>
                              <w:marBottom w:val="0"/>
                              <w:divBdr>
                                <w:top w:val="none" w:sz="0" w:space="0" w:color="auto"/>
                                <w:left w:val="none" w:sz="0" w:space="0" w:color="auto"/>
                                <w:bottom w:val="none" w:sz="0" w:space="0" w:color="auto"/>
                                <w:right w:val="none" w:sz="0" w:space="0" w:color="auto"/>
                              </w:divBdr>
                              <w:divsChild>
                                <w:div w:id="780027642">
                                  <w:marLeft w:val="0"/>
                                  <w:marRight w:val="0"/>
                                  <w:marTop w:val="0"/>
                                  <w:marBottom w:val="0"/>
                                  <w:divBdr>
                                    <w:top w:val="none" w:sz="0" w:space="0" w:color="auto"/>
                                    <w:left w:val="none" w:sz="0" w:space="0" w:color="auto"/>
                                    <w:bottom w:val="none" w:sz="0" w:space="0" w:color="auto"/>
                                    <w:right w:val="none" w:sz="0" w:space="0" w:color="auto"/>
                                  </w:divBdr>
                                  <w:divsChild>
                                    <w:div w:id="1992826646">
                                      <w:marLeft w:val="0"/>
                                      <w:marRight w:val="0"/>
                                      <w:marTop w:val="0"/>
                                      <w:marBottom w:val="0"/>
                                      <w:divBdr>
                                        <w:top w:val="single" w:sz="6" w:space="0" w:color="F5F5F5"/>
                                        <w:left w:val="single" w:sz="6" w:space="0" w:color="F5F5F5"/>
                                        <w:bottom w:val="single" w:sz="6" w:space="0" w:color="F5F5F5"/>
                                        <w:right w:val="single" w:sz="6" w:space="0" w:color="F5F5F5"/>
                                      </w:divBdr>
                                      <w:divsChild>
                                        <w:div w:id="1573157439">
                                          <w:marLeft w:val="0"/>
                                          <w:marRight w:val="0"/>
                                          <w:marTop w:val="0"/>
                                          <w:marBottom w:val="0"/>
                                          <w:divBdr>
                                            <w:top w:val="none" w:sz="0" w:space="0" w:color="auto"/>
                                            <w:left w:val="none" w:sz="0" w:space="0" w:color="auto"/>
                                            <w:bottom w:val="none" w:sz="0" w:space="0" w:color="auto"/>
                                            <w:right w:val="none" w:sz="0" w:space="0" w:color="auto"/>
                                          </w:divBdr>
                                          <w:divsChild>
                                            <w:div w:id="107505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6039979">
      <w:bodyDiv w:val="1"/>
      <w:marLeft w:val="0"/>
      <w:marRight w:val="0"/>
      <w:marTop w:val="0"/>
      <w:marBottom w:val="0"/>
      <w:divBdr>
        <w:top w:val="none" w:sz="0" w:space="0" w:color="auto"/>
        <w:left w:val="none" w:sz="0" w:space="0" w:color="auto"/>
        <w:bottom w:val="none" w:sz="0" w:space="0" w:color="auto"/>
        <w:right w:val="none" w:sz="0" w:space="0" w:color="auto"/>
      </w:divBdr>
    </w:div>
    <w:div w:id="1644580653">
      <w:bodyDiv w:val="1"/>
      <w:marLeft w:val="0"/>
      <w:marRight w:val="0"/>
      <w:marTop w:val="0"/>
      <w:marBottom w:val="0"/>
      <w:divBdr>
        <w:top w:val="none" w:sz="0" w:space="0" w:color="auto"/>
        <w:left w:val="none" w:sz="0" w:space="0" w:color="auto"/>
        <w:bottom w:val="none" w:sz="0" w:space="0" w:color="auto"/>
        <w:right w:val="none" w:sz="0" w:space="0" w:color="auto"/>
      </w:divBdr>
    </w:div>
    <w:div w:id="1662729571">
      <w:bodyDiv w:val="1"/>
      <w:marLeft w:val="0"/>
      <w:marRight w:val="0"/>
      <w:marTop w:val="0"/>
      <w:marBottom w:val="0"/>
      <w:divBdr>
        <w:top w:val="none" w:sz="0" w:space="0" w:color="auto"/>
        <w:left w:val="none" w:sz="0" w:space="0" w:color="auto"/>
        <w:bottom w:val="none" w:sz="0" w:space="0" w:color="auto"/>
        <w:right w:val="none" w:sz="0" w:space="0" w:color="auto"/>
      </w:divBdr>
    </w:div>
    <w:div w:id="1670909285">
      <w:bodyDiv w:val="1"/>
      <w:marLeft w:val="0"/>
      <w:marRight w:val="0"/>
      <w:marTop w:val="0"/>
      <w:marBottom w:val="0"/>
      <w:divBdr>
        <w:top w:val="none" w:sz="0" w:space="0" w:color="auto"/>
        <w:left w:val="none" w:sz="0" w:space="0" w:color="auto"/>
        <w:bottom w:val="none" w:sz="0" w:space="0" w:color="auto"/>
        <w:right w:val="none" w:sz="0" w:space="0" w:color="auto"/>
      </w:divBdr>
    </w:div>
    <w:div w:id="1682004120">
      <w:bodyDiv w:val="1"/>
      <w:marLeft w:val="0"/>
      <w:marRight w:val="0"/>
      <w:marTop w:val="0"/>
      <w:marBottom w:val="0"/>
      <w:divBdr>
        <w:top w:val="none" w:sz="0" w:space="0" w:color="auto"/>
        <w:left w:val="none" w:sz="0" w:space="0" w:color="auto"/>
        <w:bottom w:val="none" w:sz="0" w:space="0" w:color="auto"/>
        <w:right w:val="none" w:sz="0" w:space="0" w:color="auto"/>
      </w:divBdr>
    </w:div>
    <w:div w:id="1684744365">
      <w:bodyDiv w:val="1"/>
      <w:marLeft w:val="0"/>
      <w:marRight w:val="0"/>
      <w:marTop w:val="0"/>
      <w:marBottom w:val="0"/>
      <w:divBdr>
        <w:top w:val="none" w:sz="0" w:space="0" w:color="auto"/>
        <w:left w:val="none" w:sz="0" w:space="0" w:color="auto"/>
        <w:bottom w:val="none" w:sz="0" w:space="0" w:color="auto"/>
        <w:right w:val="none" w:sz="0" w:space="0" w:color="auto"/>
      </w:divBdr>
    </w:div>
    <w:div w:id="1706637799">
      <w:bodyDiv w:val="1"/>
      <w:marLeft w:val="0"/>
      <w:marRight w:val="0"/>
      <w:marTop w:val="0"/>
      <w:marBottom w:val="0"/>
      <w:divBdr>
        <w:top w:val="none" w:sz="0" w:space="0" w:color="auto"/>
        <w:left w:val="none" w:sz="0" w:space="0" w:color="auto"/>
        <w:bottom w:val="none" w:sz="0" w:space="0" w:color="auto"/>
        <w:right w:val="none" w:sz="0" w:space="0" w:color="auto"/>
      </w:divBdr>
    </w:div>
    <w:div w:id="1724599915">
      <w:bodyDiv w:val="1"/>
      <w:marLeft w:val="0"/>
      <w:marRight w:val="0"/>
      <w:marTop w:val="0"/>
      <w:marBottom w:val="0"/>
      <w:divBdr>
        <w:top w:val="none" w:sz="0" w:space="0" w:color="auto"/>
        <w:left w:val="none" w:sz="0" w:space="0" w:color="auto"/>
        <w:bottom w:val="none" w:sz="0" w:space="0" w:color="auto"/>
        <w:right w:val="none" w:sz="0" w:space="0" w:color="auto"/>
      </w:divBdr>
    </w:div>
    <w:div w:id="1727531331">
      <w:bodyDiv w:val="1"/>
      <w:marLeft w:val="0"/>
      <w:marRight w:val="0"/>
      <w:marTop w:val="0"/>
      <w:marBottom w:val="0"/>
      <w:divBdr>
        <w:top w:val="none" w:sz="0" w:space="0" w:color="auto"/>
        <w:left w:val="none" w:sz="0" w:space="0" w:color="auto"/>
        <w:bottom w:val="none" w:sz="0" w:space="0" w:color="auto"/>
        <w:right w:val="none" w:sz="0" w:space="0" w:color="auto"/>
      </w:divBdr>
    </w:div>
    <w:div w:id="1742408716">
      <w:bodyDiv w:val="1"/>
      <w:marLeft w:val="0"/>
      <w:marRight w:val="0"/>
      <w:marTop w:val="0"/>
      <w:marBottom w:val="0"/>
      <w:divBdr>
        <w:top w:val="none" w:sz="0" w:space="0" w:color="auto"/>
        <w:left w:val="none" w:sz="0" w:space="0" w:color="auto"/>
        <w:bottom w:val="none" w:sz="0" w:space="0" w:color="auto"/>
        <w:right w:val="none" w:sz="0" w:space="0" w:color="auto"/>
      </w:divBdr>
    </w:div>
    <w:div w:id="1793086159">
      <w:bodyDiv w:val="1"/>
      <w:marLeft w:val="0"/>
      <w:marRight w:val="0"/>
      <w:marTop w:val="0"/>
      <w:marBottom w:val="0"/>
      <w:divBdr>
        <w:top w:val="none" w:sz="0" w:space="0" w:color="auto"/>
        <w:left w:val="none" w:sz="0" w:space="0" w:color="auto"/>
        <w:bottom w:val="none" w:sz="0" w:space="0" w:color="auto"/>
        <w:right w:val="none" w:sz="0" w:space="0" w:color="auto"/>
      </w:divBdr>
    </w:div>
    <w:div w:id="1818303118">
      <w:bodyDiv w:val="1"/>
      <w:marLeft w:val="0"/>
      <w:marRight w:val="0"/>
      <w:marTop w:val="0"/>
      <w:marBottom w:val="0"/>
      <w:divBdr>
        <w:top w:val="none" w:sz="0" w:space="0" w:color="auto"/>
        <w:left w:val="none" w:sz="0" w:space="0" w:color="auto"/>
        <w:bottom w:val="none" w:sz="0" w:space="0" w:color="auto"/>
        <w:right w:val="none" w:sz="0" w:space="0" w:color="auto"/>
      </w:divBdr>
    </w:div>
    <w:div w:id="1851723215">
      <w:bodyDiv w:val="1"/>
      <w:marLeft w:val="0"/>
      <w:marRight w:val="0"/>
      <w:marTop w:val="0"/>
      <w:marBottom w:val="0"/>
      <w:divBdr>
        <w:top w:val="none" w:sz="0" w:space="0" w:color="auto"/>
        <w:left w:val="none" w:sz="0" w:space="0" w:color="auto"/>
        <w:bottom w:val="none" w:sz="0" w:space="0" w:color="auto"/>
        <w:right w:val="none" w:sz="0" w:space="0" w:color="auto"/>
      </w:divBdr>
    </w:div>
    <w:div w:id="1872104988">
      <w:bodyDiv w:val="1"/>
      <w:marLeft w:val="0"/>
      <w:marRight w:val="0"/>
      <w:marTop w:val="0"/>
      <w:marBottom w:val="0"/>
      <w:divBdr>
        <w:top w:val="none" w:sz="0" w:space="0" w:color="auto"/>
        <w:left w:val="none" w:sz="0" w:space="0" w:color="auto"/>
        <w:bottom w:val="none" w:sz="0" w:space="0" w:color="auto"/>
        <w:right w:val="none" w:sz="0" w:space="0" w:color="auto"/>
      </w:divBdr>
    </w:div>
    <w:div w:id="1891529828">
      <w:bodyDiv w:val="1"/>
      <w:marLeft w:val="0"/>
      <w:marRight w:val="0"/>
      <w:marTop w:val="0"/>
      <w:marBottom w:val="0"/>
      <w:divBdr>
        <w:top w:val="none" w:sz="0" w:space="0" w:color="auto"/>
        <w:left w:val="none" w:sz="0" w:space="0" w:color="auto"/>
        <w:bottom w:val="none" w:sz="0" w:space="0" w:color="auto"/>
        <w:right w:val="none" w:sz="0" w:space="0" w:color="auto"/>
      </w:divBdr>
    </w:div>
    <w:div w:id="1900555143">
      <w:bodyDiv w:val="1"/>
      <w:marLeft w:val="0"/>
      <w:marRight w:val="0"/>
      <w:marTop w:val="0"/>
      <w:marBottom w:val="0"/>
      <w:divBdr>
        <w:top w:val="none" w:sz="0" w:space="0" w:color="auto"/>
        <w:left w:val="none" w:sz="0" w:space="0" w:color="auto"/>
        <w:bottom w:val="none" w:sz="0" w:space="0" w:color="auto"/>
        <w:right w:val="none" w:sz="0" w:space="0" w:color="auto"/>
      </w:divBdr>
    </w:div>
    <w:div w:id="1916741888">
      <w:bodyDiv w:val="1"/>
      <w:marLeft w:val="0"/>
      <w:marRight w:val="0"/>
      <w:marTop w:val="0"/>
      <w:marBottom w:val="0"/>
      <w:divBdr>
        <w:top w:val="none" w:sz="0" w:space="0" w:color="auto"/>
        <w:left w:val="none" w:sz="0" w:space="0" w:color="auto"/>
        <w:bottom w:val="none" w:sz="0" w:space="0" w:color="auto"/>
        <w:right w:val="none" w:sz="0" w:space="0" w:color="auto"/>
      </w:divBdr>
    </w:div>
    <w:div w:id="1932397371">
      <w:bodyDiv w:val="1"/>
      <w:marLeft w:val="0"/>
      <w:marRight w:val="0"/>
      <w:marTop w:val="0"/>
      <w:marBottom w:val="0"/>
      <w:divBdr>
        <w:top w:val="none" w:sz="0" w:space="0" w:color="auto"/>
        <w:left w:val="none" w:sz="0" w:space="0" w:color="auto"/>
        <w:bottom w:val="none" w:sz="0" w:space="0" w:color="auto"/>
        <w:right w:val="none" w:sz="0" w:space="0" w:color="auto"/>
      </w:divBdr>
    </w:div>
    <w:div w:id="1936866264">
      <w:bodyDiv w:val="1"/>
      <w:marLeft w:val="0"/>
      <w:marRight w:val="0"/>
      <w:marTop w:val="0"/>
      <w:marBottom w:val="0"/>
      <w:divBdr>
        <w:top w:val="none" w:sz="0" w:space="0" w:color="auto"/>
        <w:left w:val="none" w:sz="0" w:space="0" w:color="auto"/>
        <w:bottom w:val="none" w:sz="0" w:space="0" w:color="auto"/>
        <w:right w:val="none" w:sz="0" w:space="0" w:color="auto"/>
      </w:divBdr>
    </w:div>
    <w:div w:id="1941453620">
      <w:bodyDiv w:val="1"/>
      <w:marLeft w:val="0"/>
      <w:marRight w:val="0"/>
      <w:marTop w:val="0"/>
      <w:marBottom w:val="0"/>
      <w:divBdr>
        <w:top w:val="none" w:sz="0" w:space="0" w:color="auto"/>
        <w:left w:val="none" w:sz="0" w:space="0" w:color="auto"/>
        <w:bottom w:val="none" w:sz="0" w:space="0" w:color="auto"/>
        <w:right w:val="none" w:sz="0" w:space="0" w:color="auto"/>
      </w:divBdr>
    </w:div>
    <w:div w:id="1942060575">
      <w:bodyDiv w:val="1"/>
      <w:marLeft w:val="0"/>
      <w:marRight w:val="0"/>
      <w:marTop w:val="0"/>
      <w:marBottom w:val="0"/>
      <w:divBdr>
        <w:top w:val="none" w:sz="0" w:space="0" w:color="auto"/>
        <w:left w:val="none" w:sz="0" w:space="0" w:color="auto"/>
        <w:bottom w:val="none" w:sz="0" w:space="0" w:color="auto"/>
        <w:right w:val="none" w:sz="0" w:space="0" w:color="auto"/>
      </w:divBdr>
    </w:div>
    <w:div w:id="2026134122">
      <w:bodyDiv w:val="1"/>
      <w:marLeft w:val="0"/>
      <w:marRight w:val="0"/>
      <w:marTop w:val="0"/>
      <w:marBottom w:val="0"/>
      <w:divBdr>
        <w:top w:val="none" w:sz="0" w:space="0" w:color="auto"/>
        <w:left w:val="none" w:sz="0" w:space="0" w:color="auto"/>
        <w:bottom w:val="none" w:sz="0" w:space="0" w:color="auto"/>
        <w:right w:val="none" w:sz="0" w:space="0" w:color="auto"/>
      </w:divBdr>
    </w:div>
    <w:div w:id="2028209188">
      <w:bodyDiv w:val="1"/>
      <w:marLeft w:val="0"/>
      <w:marRight w:val="0"/>
      <w:marTop w:val="0"/>
      <w:marBottom w:val="0"/>
      <w:divBdr>
        <w:top w:val="none" w:sz="0" w:space="0" w:color="auto"/>
        <w:left w:val="none" w:sz="0" w:space="0" w:color="auto"/>
        <w:bottom w:val="none" w:sz="0" w:space="0" w:color="auto"/>
        <w:right w:val="none" w:sz="0" w:space="0" w:color="auto"/>
      </w:divBdr>
    </w:div>
    <w:div w:id="2038192390">
      <w:bodyDiv w:val="1"/>
      <w:marLeft w:val="0"/>
      <w:marRight w:val="0"/>
      <w:marTop w:val="0"/>
      <w:marBottom w:val="0"/>
      <w:divBdr>
        <w:top w:val="none" w:sz="0" w:space="0" w:color="auto"/>
        <w:left w:val="none" w:sz="0" w:space="0" w:color="auto"/>
        <w:bottom w:val="none" w:sz="0" w:space="0" w:color="auto"/>
        <w:right w:val="none" w:sz="0" w:space="0" w:color="auto"/>
      </w:divBdr>
    </w:div>
    <w:div w:id="2042590288">
      <w:bodyDiv w:val="1"/>
      <w:marLeft w:val="0"/>
      <w:marRight w:val="0"/>
      <w:marTop w:val="0"/>
      <w:marBottom w:val="0"/>
      <w:divBdr>
        <w:top w:val="none" w:sz="0" w:space="0" w:color="auto"/>
        <w:left w:val="none" w:sz="0" w:space="0" w:color="auto"/>
        <w:bottom w:val="none" w:sz="0" w:space="0" w:color="auto"/>
        <w:right w:val="none" w:sz="0" w:space="0" w:color="auto"/>
      </w:divBdr>
    </w:div>
    <w:div w:id="2049181666">
      <w:bodyDiv w:val="1"/>
      <w:marLeft w:val="0"/>
      <w:marRight w:val="0"/>
      <w:marTop w:val="0"/>
      <w:marBottom w:val="0"/>
      <w:divBdr>
        <w:top w:val="none" w:sz="0" w:space="0" w:color="auto"/>
        <w:left w:val="none" w:sz="0" w:space="0" w:color="auto"/>
        <w:bottom w:val="none" w:sz="0" w:space="0" w:color="auto"/>
        <w:right w:val="none" w:sz="0" w:space="0" w:color="auto"/>
      </w:divBdr>
    </w:div>
    <w:div w:id="2088527548">
      <w:bodyDiv w:val="1"/>
      <w:marLeft w:val="0"/>
      <w:marRight w:val="0"/>
      <w:marTop w:val="0"/>
      <w:marBottom w:val="0"/>
      <w:divBdr>
        <w:top w:val="none" w:sz="0" w:space="0" w:color="auto"/>
        <w:left w:val="none" w:sz="0" w:space="0" w:color="auto"/>
        <w:bottom w:val="none" w:sz="0" w:space="0" w:color="auto"/>
        <w:right w:val="none" w:sz="0" w:space="0" w:color="auto"/>
      </w:divBdr>
    </w:div>
    <w:div w:id="2133396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3.xml"/><Relationship Id="rId21" Type="http://schemas.openxmlformats.org/officeDocument/2006/relationships/image" Target="media/image8.emf"/><Relationship Id="rId42" Type="http://schemas.openxmlformats.org/officeDocument/2006/relationships/chart" Target="charts/chart6.xml"/><Relationship Id="rId47" Type="http://schemas.openxmlformats.org/officeDocument/2006/relationships/hyperlink" Target="http://unctadstat.unctad.org/TableViewer/tableView.aspx" TargetMode="External"/><Relationship Id="rId63" Type="http://schemas.openxmlformats.org/officeDocument/2006/relationships/chart" Target="charts/chart19.xml"/><Relationship Id="rId68" Type="http://schemas.openxmlformats.org/officeDocument/2006/relationships/chart" Target="charts/chart22.xml"/><Relationship Id="rId84" Type="http://schemas.openxmlformats.org/officeDocument/2006/relationships/footer" Target="footer7.xml"/><Relationship Id="rId89" Type="http://schemas.openxmlformats.org/officeDocument/2006/relationships/image" Target="media/image43.emf"/><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9" Type="http://schemas.openxmlformats.org/officeDocument/2006/relationships/image" Target="media/image12.emf"/><Relationship Id="rId107" Type="http://schemas.openxmlformats.org/officeDocument/2006/relationships/hyperlink" Target="http://go.worldbank.org/JGAO5XE940" TargetMode="Externa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image" Target="media/image15.emf"/><Relationship Id="rId37" Type="http://schemas.openxmlformats.org/officeDocument/2006/relationships/chart" Target="charts/chart5.xml"/><Relationship Id="rId40" Type="http://schemas.openxmlformats.org/officeDocument/2006/relationships/image" Target="media/image22.emf"/><Relationship Id="rId45" Type="http://schemas.openxmlformats.org/officeDocument/2006/relationships/chart" Target="charts/chart9.xml"/><Relationship Id="rId53" Type="http://schemas.openxmlformats.org/officeDocument/2006/relationships/chart" Target="charts/chart16.xml"/><Relationship Id="rId58" Type="http://schemas.openxmlformats.org/officeDocument/2006/relationships/image" Target="media/image26.emf"/><Relationship Id="rId66" Type="http://schemas.openxmlformats.org/officeDocument/2006/relationships/chart" Target="charts/chart20.xml"/><Relationship Id="rId74" Type="http://schemas.openxmlformats.org/officeDocument/2006/relationships/image" Target="media/image37.png"/><Relationship Id="rId79" Type="http://schemas.openxmlformats.org/officeDocument/2006/relationships/chart" Target="charts/chart30.xml"/><Relationship Id="rId87" Type="http://schemas.openxmlformats.org/officeDocument/2006/relationships/image" Target="media/image41.emf"/><Relationship Id="rId102" Type="http://schemas.openxmlformats.org/officeDocument/2006/relationships/chart" Target="charts/chart33.xml"/><Relationship Id="rId110" Type="http://schemas.openxmlformats.org/officeDocument/2006/relationships/footer" Target="footer9.xml"/><Relationship Id="rId5" Type="http://schemas.openxmlformats.org/officeDocument/2006/relationships/settings" Target="settings.xml"/><Relationship Id="rId61" Type="http://schemas.openxmlformats.org/officeDocument/2006/relationships/image" Target="media/image32.emf"/><Relationship Id="rId82" Type="http://schemas.openxmlformats.org/officeDocument/2006/relationships/header" Target="header1.xml"/><Relationship Id="rId90" Type="http://schemas.openxmlformats.org/officeDocument/2006/relationships/image" Target="media/image44.emf"/><Relationship Id="rId95" Type="http://schemas.openxmlformats.org/officeDocument/2006/relationships/image" Target="media/image49.wmf"/><Relationship Id="rId19" Type="http://schemas.openxmlformats.org/officeDocument/2006/relationships/image" Target="media/image6.emf"/><Relationship Id="rId14" Type="http://schemas.openxmlformats.org/officeDocument/2006/relationships/footer" Target="footer5.xml"/><Relationship Id="rId22" Type="http://schemas.openxmlformats.org/officeDocument/2006/relationships/image" Target="media/image9.emf"/><Relationship Id="rId27" Type="http://schemas.openxmlformats.org/officeDocument/2006/relationships/image" Target="media/image11.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chart" Target="charts/chart7.xml"/><Relationship Id="rId48" Type="http://schemas.openxmlformats.org/officeDocument/2006/relationships/chart" Target="charts/chart11.xml"/><Relationship Id="rId56" Type="http://schemas.openxmlformats.org/officeDocument/2006/relationships/chart" Target="charts/chart17.xml"/><Relationship Id="rId64" Type="http://schemas.openxmlformats.org/officeDocument/2006/relationships/image" Target="media/image34.emf"/><Relationship Id="rId69" Type="http://schemas.openxmlformats.org/officeDocument/2006/relationships/chart" Target="charts/chart23.xml"/><Relationship Id="rId77" Type="http://schemas.openxmlformats.org/officeDocument/2006/relationships/chart" Target="charts/chart28.xml"/><Relationship Id="rId100" Type="http://schemas.openxmlformats.org/officeDocument/2006/relationships/chart" Target="charts/chart31.xml"/><Relationship Id="rId105" Type="http://schemas.openxmlformats.org/officeDocument/2006/relationships/hyperlink" Target="http://go.worldbank.org/JGAO5XE940" TargetMode="External"/><Relationship Id="rId8" Type="http://schemas.openxmlformats.org/officeDocument/2006/relationships/endnotes" Target="endnotes.xml"/><Relationship Id="rId51" Type="http://schemas.openxmlformats.org/officeDocument/2006/relationships/chart" Target="charts/chart14.xml"/><Relationship Id="rId72" Type="http://schemas.openxmlformats.org/officeDocument/2006/relationships/hyperlink" Target="http://go.worldbank.org/I3RZU91930" TargetMode="External"/><Relationship Id="rId80" Type="http://schemas.openxmlformats.org/officeDocument/2006/relationships/image" Target="media/image38.wmf"/><Relationship Id="rId85" Type="http://schemas.openxmlformats.org/officeDocument/2006/relationships/hyperlink" Target="http://go.worldbank.org/JGAO5XE940" TargetMode="External"/><Relationship Id="rId93" Type="http://schemas.openxmlformats.org/officeDocument/2006/relationships/image" Target="media/image47.emf"/><Relationship Id="rId98" Type="http://schemas.openxmlformats.org/officeDocument/2006/relationships/image" Target="media/image52.wmf"/><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emf"/><Relationship Id="rId25" Type="http://schemas.openxmlformats.org/officeDocument/2006/relationships/chart" Target="charts/chart2.xml"/><Relationship Id="rId33" Type="http://schemas.openxmlformats.org/officeDocument/2006/relationships/image" Target="media/image16.emf"/><Relationship Id="rId38" Type="http://schemas.openxmlformats.org/officeDocument/2006/relationships/image" Target="media/image20.emf"/><Relationship Id="rId46" Type="http://schemas.openxmlformats.org/officeDocument/2006/relationships/chart" Target="charts/chart10.xml"/><Relationship Id="rId59" Type="http://schemas.openxmlformats.org/officeDocument/2006/relationships/image" Target="media/image27.emf"/><Relationship Id="rId67" Type="http://schemas.openxmlformats.org/officeDocument/2006/relationships/chart" Target="charts/chart21.xml"/><Relationship Id="rId103" Type="http://schemas.openxmlformats.org/officeDocument/2006/relationships/chart" Target="charts/chart34.xml"/><Relationship Id="rId108" Type="http://schemas.openxmlformats.org/officeDocument/2006/relationships/hyperlink" Target="http://ideas.repec.org/s/cpr/ceprdp.html" TargetMode="External"/><Relationship Id="rId20" Type="http://schemas.openxmlformats.org/officeDocument/2006/relationships/image" Target="media/image7.emf"/><Relationship Id="rId41" Type="http://schemas.openxmlformats.org/officeDocument/2006/relationships/image" Target="media/image23.emf"/><Relationship Id="rId54" Type="http://schemas.openxmlformats.org/officeDocument/2006/relationships/image" Target="media/image24.wmf"/><Relationship Id="rId62" Type="http://schemas.openxmlformats.org/officeDocument/2006/relationships/image" Target="media/image33.emf"/><Relationship Id="rId70" Type="http://schemas.openxmlformats.org/officeDocument/2006/relationships/chart" Target="charts/chart24.xml"/><Relationship Id="rId75" Type="http://schemas.openxmlformats.org/officeDocument/2006/relationships/chart" Target="charts/chart26.xml"/><Relationship Id="rId83" Type="http://schemas.openxmlformats.org/officeDocument/2006/relationships/footer" Target="footer6.xml"/><Relationship Id="rId88" Type="http://schemas.openxmlformats.org/officeDocument/2006/relationships/image" Target="media/image42.emf"/><Relationship Id="rId91" Type="http://schemas.openxmlformats.org/officeDocument/2006/relationships/image" Target="media/image45.emf"/><Relationship Id="rId96" Type="http://schemas.openxmlformats.org/officeDocument/2006/relationships/image" Target="media/image50.wmf"/><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chart" Target="charts/chart4.xml"/><Relationship Id="rId36" Type="http://schemas.openxmlformats.org/officeDocument/2006/relationships/image" Target="media/image19.emf"/><Relationship Id="rId49" Type="http://schemas.openxmlformats.org/officeDocument/2006/relationships/chart" Target="charts/chart12.xml"/><Relationship Id="rId57" Type="http://schemas.openxmlformats.org/officeDocument/2006/relationships/chart" Target="charts/chart18.xml"/><Relationship Id="rId106" Type="http://schemas.openxmlformats.org/officeDocument/2006/relationships/image" Target="media/image54.emf"/><Relationship Id="rId10" Type="http://schemas.openxmlformats.org/officeDocument/2006/relationships/footer" Target="footer1.xml"/><Relationship Id="rId31" Type="http://schemas.openxmlformats.org/officeDocument/2006/relationships/image" Target="media/image14.emf"/><Relationship Id="rId44" Type="http://schemas.openxmlformats.org/officeDocument/2006/relationships/chart" Target="charts/chart8.xml"/><Relationship Id="rId52" Type="http://schemas.openxmlformats.org/officeDocument/2006/relationships/chart" Target="charts/chart15.xml"/><Relationship Id="rId60" Type="http://schemas.openxmlformats.org/officeDocument/2006/relationships/image" Target="media/image31.emf"/><Relationship Id="rId65" Type="http://schemas.openxmlformats.org/officeDocument/2006/relationships/image" Target="media/image35.emf"/><Relationship Id="rId73" Type="http://schemas.openxmlformats.org/officeDocument/2006/relationships/image" Target="media/image36.wmf"/><Relationship Id="rId78" Type="http://schemas.openxmlformats.org/officeDocument/2006/relationships/chart" Target="charts/chart29.xml"/><Relationship Id="rId81" Type="http://schemas.openxmlformats.org/officeDocument/2006/relationships/image" Target="media/image39.wmf"/><Relationship Id="rId86" Type="http://schemas.openxmlformats.org/officeDocument/2006/relationships/image" Target="media/image40.emf"/><Relationship Id="rId94" Type="http://schemas.openxmlformats.org/officeDocument/2006/relationships/image" Target="media/image48.emf"/><Relationship Id="rId99" Type="http://schemas.openxmlformats.org/officeDocument/2006/relationships/image" Target="media/image53.wmf"/><Relationship Id="rId101" Type="http://schemas.openxmlformats.org/officeDocument/2006/relationships/chart" Target="charts/chart32.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footer" Target="footer4.xml"/><Relationship Id="rId18" Type="http://schemas.openxmlformats.org/officeDocument/2006/relationships/image" Target="media/image5.emf"/><Relationship Id="rId39" Type="http://schemas.openxmlformats.org/officeDocument/2006/relationships/image" Target="media/image21.emf"/><Relationship Id="rId109" Type="http://schemas.openxmlformats.org/officeDocument/2006/relationships/hyperlink" Target="http://siteresources.worldbank.org/INTPREMNET/Resources/EP47.pdf" TargetMode="External"/><Relationship Id="rId34" Type="http://schemas.openxmlformats.org/officeDocument/2006/relationships/image" Target="media/image17.emf"/><Relationship Id="rId50" Type="http://schemas.openxmlformats.org/officeDocument/2006/relationships/chart" Target="charts/chart13.xml"/><Relationship Id="rId55" Type="http://schemas.openxmlformats.org/officeDocument/2006/relationships/image" Target="media/image25.wmf"/><Relationship Id="rId76" Type="http://schemas.openxmlformats.org/officeDocument/2006/relationships/chart" Target="charts/chart27.xml"/><Relationship Id="rId97" Type="http://schemas.openxmlformats.org/officeDocument/2006/relationships/image" Target="media/image51.wmf"/><Relationship Id="rId104" Type="http://schemas.openxmlformats.org/officeDocument/2006/relationships/footer" Target="footer8.xml"/><Relationship Id="rId7" Type="http://schemas.openxmlformats.org/officeDocument/2006/relationships/footnotes" Target="footnotes.xml"/><Relationship Id="rId71" Type="http://schemas.openxmlformats.org/officeDocument/2006/relationships/chart" Target="charts/chart25.xml"/><Relationship Id="rId92" Type="http://schemas.openxmlformats.org/officeDocument/2006/relationships/image" Target="media/image46.emf"/></Relationships>
</file>

<file path=word/_rels/footnotes.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9.png"/><Relationship Id="rId1" Type="http://schemas.openxmlformats.org/officeDocument/2006/relationships/image" Target="media/image28.png"/><Relationship Id="rId4" Type="http://schemas.openxmlformats.org/officeDocument/2006/relationships/hyperlink" Target="http://go.worldbank.org/JGAO5XE94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oleObject" Target="file:///C:\Users\wb261413\Documents\Central%20Asia\Kazakshtan\us_tradeservcatannualExports.xls" TargetMode="External"/><Relationship Id="rId1" Type="http://schemas.openxmlformats.org/officeDocument/2006/relationships/themeOverride" Target="../theme/themeOverride8.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wb356737\AppData\Local\Temp\notes1B61DC\~7980500.xlsx" TargetMode="External"/><Relationship Id="rId1" Type="http://schemas.openxmlformats.org/officeDocument/2006/relationships/themeOverride" Target="../theme/themeOverride9.xml"/></Relationships>
</file>

<file path=word/charts/_rels/chart12.xml.rels><?xml version="1.0" encoding="UTF-8" standalone="yes"?>
<Relationships xmlns="http://schemas.openxmlformats.org/package/2006/relationships"><Relationship Id="rId2" Type="http://schemas.openxmlformats.org/officeDocument/2006/relationships/oleObject" Target="file:///C:\Users\wb356737\AppData\Local\Temp\notes1B61DC\~7980500.xlsx" TargetMode="External"/><Relationship Id="rId1" Type="http://schemas.openxmlformats.org/officeDocument/2006/relationships/themeOverride" Target="../theme/themeOverride10.xml"/></Relationships>
</file>

<file path=word/charts/_rels/chart13.xml.rels><?xml version="1.0" encoding="UTF-8" standalone="yes"?>
<Relationships xmlns="http://schemas.openxmlformats.org/package/2006/relationships"><Relationship Id="rId2" Type="http://schemas.openxmlformats.org/officeDocument/2006/relationships/oleObject" Target="file:///C:\Users\wb261413\AppData\Local\Microsoft\Windows\Temporary%20Internet%20Files\Content.IE5\YJFWE0BI\bf339b66-878e-4655-a8db-170854bdfb73%5b1%5d.xls" TargetMode="External"/><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wb261413\AppData\Local\Microsoft\Windows\Temporary%20Internet%20Files\Content.IE5\YJFWE0BI\bf339b66-878e-4655-a8db-170854bdfb73%5b1%5d.xls" TargetMode="External"/><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oleObject" Target="file:///C:\Users\wb261413\AppData\Local\Microsoft\Windows\Temporary%20Internet%20Files\Content.IE5\YJFWE0BI\bf339b66-878e-4655-a8db-170854bdfb73%5b1%5d.xls" TargetMode="External"/><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oleObject" Target="file:///C:\Users\wb261413\AppData\Local\Microsoft\Windows\Temporary%20Internet%20Files\Content.IE5\YJFWE0BI\bf339b66-878e-4655-a8db-170854bdfb73%5b1%5d.xls" TargetMode="External"/><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1" Type="http://schemas.openxmlformats.org/officeDocument/2006/relationships/oleObject" Target="file:///C:\Users\wb173395\Documents\Kazakhstan\Russian%20version\Russian%20edited\Tables%20and%20Charts.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2.xlsx"/></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wb173395\Documents\Kazakhstan\Final%20submission\Book1.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D:\Documents\Research\World%20Bank\PRMTR\Projects\Trade%20Competitiveness\Diagnostics\3_Other_Countries_TCD\1_Kazakhstan\2_data\KAZ_TO_Orientation_growth_01.xlsx" TargetMode="External"/><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wb173395\Documents\Kazakhstan\Russian%20version\Russian%20final\Tables%20and%20Charts\kaz_goods_charts%20-%20vp%20updated4.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wb173395\Documents\Kazakhstan\Russian%20version\Russian%20edited\Tables%20and%20Chart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wb173395\Documents\Kazakhstan\Russian%20version\Russian%20edited\Tables%20and%20Chart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wb173395\Documents\Kazakhstan\Final%20submission\Book1.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wb173395\Documents\Kazakhstan\Final%20submission\Book1.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wb173395\Documents\Kazakhstan\Russian%20version\Russian%20final\Tables%20and%20Charts\kaz_goods_charts%20-%20vp%20updated4.xlsx" TargetMode="External"/></Relationships>
</file>

<file path=word/charts/_rels/chart26.xml.rels><?xml version="1.0" encoding="UTF-8" standalone="yes"?>
<Relationships xmlns="http://schemas.openxmlformats.org/package/2006/relationships"><Relationship Id="rId2" Type="http://schemas.openxmlformats.org/officeDocument/2006/relationships/oleObject" Target="file:///C:\Users\wb261413\Documents\STRI\ECA.xls" TargetMode="External"/><Relationship Id="rId1" Type="http://schemas.openxmlformats.org/officeDocument/2006/relationships/themeOverride" Target="../theme/themeOverride15.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wb261413\Documents\Central%20Asia\Kazakshtan\STRIFin.xlsx" TargetMode="External"/><Relationship Id="rId1" Type="http://schemas.openxmlformats.org/officeDocument/2006/relationships/themeOverride" Target="../theme/themeOverride16.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wb261413\Documents\Central%20Asia\Kazakshtan\STRIFin.xlsx" TargetMode="External"/><Relationship Id="rId1" Type="http://schemas.openxmlformats.org/officeDocument/2006/relationships/themeOverride" Target="../theme/themeOverride17.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wb261413\Documents\Central%20Asia\Kazakshtan\DetailSTRI.xls" TargetMode="External"/><Relationship Id="rId1" Type="http://schemas.openxmlformats.org/officeDocument/2006/relationships/themeOverride" Target="../theme/themeOverride18.xml"/></Relationships>
</file>

<file path=word/charts/_rels/chart3.xml.rels><?xml version="1.0" encoding="UTF-8" standalone="yes"?>
<Relationships xmlns="http://schemas.openxmlformats.org/package/2006/relationships"><Relationship Id="rId2" Type="http://schemas.openxmlformats.org/officeDocument/2006/relationships/oleObject" Target="file:///D:\Documents\Research\World%20Bank\PRMTR\Projects\Trade%20Competitiveness\Diagnostics\3_Other_Countries_TCD\1_Kazakhstan\2_data\KAZ_TO_Orientation_growth_01.xlsx" TargetMode="External"/><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2" Type="http://schemas.openxmlformats.org/officeDocument/2006/relationships/oleObject" Target="file:///C:\Users\wb261413\Documents\Central%20Asia\Kazakshtan\STRIProfessional.xlsx" TargetMode="External"/><Relationship Id="rId1" Type="http://schemas.openxmlformats.org/officeDocument/2006/relationships/themeOverride" Target="../theme/themeOverride19.xml"/></Relationships>
</file>

<file path=word/charts/_rels/chart31.xml.rels><?xml version="1.0" encoding="UTF-8" standalone="yes"?>
<Relationships xmlns="http://schemas.openxmlformats.org/package/2006/relationships"><Relationship Id="rId2" Type="http://schemas.openxmlformats.org/officeDocument/2006/relationships/oleObject" Target="file:///C:\Users\wb261413\AppData\Local\Temp\notes3F22F9\Russia%20GATS%20Commitments.xlsx" TargetMode="External"/><Relationship Id="rId1" Type="http://schemas.openxmlformats.org/officeDocument/2006/relationships/themeOverride" Target="../theme/themeOverride20.xml"/></Relationships>
</file>

<file path=word/charts/_rels/chart32.xml.rels><?xml version="1.0" encoding="UTF-8" standalone="yes"?>
<Relationships xmlns="http://schemas.openxmlformats.org/package/2006/relationships"><Relationship Id="rId2" Type="http://schemas.openxmlformats.org/officeDocument/2006/relationships/oleObject" Target="file:///C:\Users\WB303429\WB\Kaz\Russian%20Accession\Russia%20GATS%20Commitments.xlsx" TargetMode="External"/><Relationship Id="rId1" Type="http://schemas.openxmlformats.org/officeDocument/2006/relationships/themeOverride" Target="../theme/themeOverride21.xml"/></Relationships>
</file>

<file path=word/charts/_rels/chart33.xml.rels><?xml version="1.0" encoding="UTF-8" standalone="yes"?>
<Relationships xmlns="http://schemas.openxmlformats.org/package/2006/relationships"><Relationship Id="rId2" Type="http://schemas.openxmlformats.org/officeDocument/2006/relationships/oleObject" Target="file:///C:\Users\wb261413\AppData\Local\Temp\notes3F22F9\Russia%20GATS%20Commitments.xlsx" TargetMode="External"/><Relationship Id="rId1" Type="http://schemas.openxmlformats.org/officeDocument/2006/relationships/themeOverride" Target="../theme/themeOverride22.xml"/></Relationships>
</file>

<file path=word/charts/_rels/chart34.xml.rels><?xml version="1.0" encoding="UTF-8" standalone="yes"?>
<Relationships xmlns="http://schemas.openxmlformats.org/package/2006/relationships"><Relationship Id="rId2" Type="http://schemas.openxmlformats.org/officeDocument/2006/relationships/oleObject" Target="file:///C:\Users\wb261413\AppData\Local\Temp\notes3F22F9\Russia%20GATS%20Commitments.xlsx" TargetMode="External"/><Relationship Id="rId1" Type="http://schemas.openxmlformats.org/officeDocument/2006/relationships/themeOverride" Target="../theme/themeOverride23.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wb173395\Documents\Kazakhstan\Russian%20version\Russian%20edited\Tables%20and%20Charts.xlsx" TargetMode="Externa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wb261413\AppData\Local\Temp\notes3F22F9\kaz%20data.xlsx"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wb261413\AppData\Local\Microsoft\Windows\Temporary%20Internet%20Files\Content.IE5\YJFWE0BI\bf339b66-878e-4655-a8db-170854bdfb73%5b1%5d.xls"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wb261413\AppData\Local\Microsoft\Windows\Temporary%20Internet%20Files\Content.IE5\Q2P4FWA7\e60a5804-2e22-40e1-9fa9-80bf7bc65b74%5b1%5d.xls"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wb261413\AppData\Local\Microsoft\Windows\Temporary%20Internet%20Files\Content.IE5\Q2P4FWA7\e60a5804-2e22-40e1-9fa9-80bf7bc65b74%5b1%5d.xls"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wb261413\Documents\Central%20Asia\Kazakshtan\us_tradeservcatannualExports.xls" TargetMode="External"/><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'figure 1.5'!$B$1</c:f>
              <c:strCache>
                <c:ptCount val="1"/>
                <c:pt idx="0">
                  <c:v>Не считая энергоресурсы и полезные ископаемые</c:v>
                </c:pt>
              </c:strCache>
            </c:strRef>
          </c:tx>
          <c:spPr>
            <a:solidFill>
              <a:schemeClr val="accent5">
                <a:lumMod val="50000"/>
              </a:schemeClr>
            </a:solidFill>
            <a:effectLst>
              <a:outerShdw blurRad="50800" dist="38100" dir="2700000" algn="tl" rotWithShape="0">
                <a:prstClr val="black">
                  <a:alpha val="40000"/>
                </a:prstClr>
              </a:outerShdw>
            </a:effectLst>
          </c:spPr>
          <c:invertIfNegative val="0"/>
          <c:dPt>
            <c:idx val="1"/>
            <c:invertIfNegative val="0"/>
            <c:bubble3D val="0"/>
            <c:spPr>
              <a:solidFill>
                <a:schemeClr val="tx1">
                  <a:lumMod val="95000"/>
                  <a:lumOff val="5000"/>
                </a:schemeClr>
              </a:solidFill>
              <a:effectLst>
                <a:outerShdw blurRad="50800" dist="38100" dir="2700000" algn="tl" rotWithShape="0">
                  <a:prstClr val="black">
                    <a:alpha val="40000"/>
                  </a:prstClr>
                </a:outerShdw>
              </a:effectLst>
            </c:spPr>
          </c:dPt>
          <c:dLbls>
            <c:dLbl>
              <c:idx val="0"/>
              <c:layout>
                <c:manualLayout>
                  <c:x val="-8.3333333333333228E-3"/>
                  <c:y val="0"/>
                </c:manualLayout>
              </c:layout>
              <c:showLegendKey val="0"/>
              <c:showVal val="1"/>
              <c:showCatName val="0"/>
              <c:showSerName val="0"/>
              <c:showPercent val="0"/>
              <c:showBubbleSize val="0"/>
            </c:dLbl>
            <c:dLbl>
              <c:idx val="1"/>
              <c:layout>
                <c:manualLayout>
                  <c:x val="-8.3333333333333228E-3"/>
                  <c:y val="2.314814814814815E-2"/>
                </c:manualLayout>
              </c:layout>
              <c:showLegendKey val="0"/>
              <c:showVal val="1"/>
              <c:showCatName val="0"/>
              <c:showSerName val="0"/>
              <c:showPercent val="0"/>
              <c:showBubbleSize val="0"/>
            </c:dLbl>
            <c:dLbl>
              <c:idx val="3"/>
              <c:layout>
                <c:manualLayout>
                  <c:x val="2.7777777777778017E-3"/>
                  <c:y val="9.2592592592593229E-3"/>
                </c:manualLayout>
              </c:layout>
              <c:showLegendKey val="0"/>
              <c:showVal val="1"/>
              <c:showCatName val="0"/>
              <c:showSerName val="0"/>
              <c:showPercent val="0"/>
              <c:showBubbleSize val="0"/>
            </c:dLbl>
            <c:dLbl>
              <c:idx val="5"/>
              <c:layout>
                <c:manualLayout>
                  <c:x val="0"/>
                  <c:y val="-9.2592592592593229E-3"/>
                </c:manualLayout>
              </c:layout>
              <c:showLegendKey val="0"/>
              <c:showVal val="1"/>
              <c:showCatName val="0"/>
              <c:showSerName val="0"/>
              <c:showPercent val="0"/>
              <c:showBubbleSize val="0"/>
            </c:dLbl>
            <c:dLbl>
              <c:idx val="6"/>
              <c:layout>
                <c:manualLayout>
                  <c:x val="-5.5555555555554465E-3"/>
                  <c:y val="1.388888888888895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'figure 1.5'!$A$2:$A$8</c:f>
              <c:strCache>
                <c:ptCount val="7"/>
                <c:pt idx="0">
                  <c:v>AZE</c:v>
                </c:pt>
                <c:pt idx="1">
                  <c:v>KAZ</c:v>
                </c:pt>
                <c:pt idx="2">
                  <c:v>RUS</c:v>
                </c:pt>
                <c:pt idx="3">
                  <c:v>CHL</c:v>
                </c:pt>
                <c:pt idx="4">
                  <c:v>MEX</c:v>
                </c:pt>
                <c:pt idx="5">
                  <c:v>KOR</c:v>
                </c:pt>
                <c:pt idx="6">
                  <c:v>IDN</c:v>
                </c:pt>
              </c:strCache>
            </c:strRef>
          </c:cat>
          <c:val>
            <c:numRef>
              <c:f>'figure 1.5'!$B$2:$B$8</c:f>
              <c:numCache>
                <c:formatCode>0%</c:formatCode>
                <c:ptCount val="7"/>
                <c:pt idx="0">
                  <c:v>0.30083001013750332</c:v>
                </c:pt>
                <c:pt idx="1">
                  <c:v>0.64691862557762103</c:v>
                </c:pt>
                <c:pt idx="2">
                  <c:v>0.21951096110502846</c:v>
                </c:pt>
                <c:pt idx="3">
                  <c:v>0.59551476519885993</c:v>
                </c:pt>
                <c:pt idx="4">
                  <c:v>0.32509905148141477</c:v>
                </c:pt>
                <c:pt idx="5">
                  <c:v>0.36976522173832083</c:v>
                </c:pt>
                <c:pt idx="6">
                  <c:v>0.23263966009894119</c:v>
                </c:pt>
              </c:numCache>
            </c:numRef>
          </c:val>
        </c:ser>
        <c:ser>
          <c:idx val="1"/>
          <c:order val="1"/>
          <c:tx>
            <c:strRef>
              <c:f>'figure 1.5'!$C$1</c:f>
              <c:strCache>
                <c:ptCount val="1"/>
                <c:pt idx="0">
                  <c:v>Не считая энергоресурсы, полезные ископаемые и металлы</c:v>
                </c:pt>
              </c:strCache>
            </c:strRef>
          </c:tx>
          <c:spPr>
            <a:solidFill>
              <a:schemeClr val="accent5">
                <a:lumMod val="20000"/>
                <a:lumOff val="80000"/>
              </a:schemeClr>
            </a:solidFill>
            <a:effectLst>
              <a:outerShdw blurRad="50800" dist="38100" dir="2700000" algn="tl" rotWithShape="0">
                <a:prstClr val="black">
                  <a:alpha val="40000"/>
                </a:prstClr>
              </a:outerShdw>
            </a:effectLst>
          </c:spPr>
          <c:invertIfNegative val="0"/>
          <c:dPt>
            <c:idx val="1"/>
            <c:invertIfNegative val="0"/>
            <c:bubble3D val="0"/>
            <c:spPr>
              <a:solidFill>
                <a:schemeClr val="bg1">
                  <a:lumMod val="75000"/>
                </a:schemeClr>
              </a:solidFill>
              <a:effectLst>
                <a:outerShdw blurRad="50800" dist="38100" dir="2700000" algn="tl" rotWithShape="0">
                  <a:prstClr val="black">
                    <a:alpha val="40000"/>
                  </a:prstClr>
                </a:outerShdw>
              </a:effectLst>
            </c:spPr>
          </c:dPt>
          <c:dLbls>
            <c:dLbl>
              <c:idx val="1"/>
              <c:layout>
                <c:manualLayout>
                  <c:x val="8.333333333333354E-3"/>
                  <c:y val="1.8518518518518583E-2"/>
                </c:manualLayout>
              </c:layout>
              <c:showLegendKey val="0"/>
              <c:showVal val="1"/>
              <c:showCatName val="0"/>
              <c:showSerName val="0"/>
              <c:showPercent val="0"/>
              <c:showBubbleSize val="0"/>
            </c:dLbl>
            <c:dLbl>
              <c:idx val="2"/>
              <c:layout>
                <c:manualLayout>
                  <c:x val="1.3888888888889004E-2"/>
                  <c:y val="-2.314814814814815E-2"/>
                </c:manualLayout>
              </c:layout>
              <c:showLegendKey val="0"/>
              <c:showVal val="1"/>
              <c:showCatName val="0"/>
              <c:showSerName val="0"/>
              <c:showPercent val="0"/>
              <c:showBubbleSize val="0"/>
            </c:dLbl>
            <c:dLbl>
              <c:idx val="3"/>
              <c:layout>
                <c:manualLayout>
                  <c:x val="1.6666666666666729E-2"/>
                  <c:y val="-2.3148148148148077E-2"/>
                </c:manualLayout>
              </c:layout>
              <c:showLegendKey val="0"/>
              <c:showVal val="1"/>
              <c:showCatName val="0"/>
              <c:showSerName val="0"/>
              <c:showPercent val="0"/>
              <c:showBubbleSize val="0"/>
            </c:dLbl>
            <c:dLbl>
              <c:idx val="4"/>
              <c:layout>
                <c:manualLayout>
                  <c:x val="8.333333333333354E-3"/>
                  <c:y val="-1.8518883056284643E-2"/>
                </c:manualLayout>
              </c:layout>
              <c:showLegendKey val="0"/>
              <c:showVal val="1"/>
              <c:showCatName val="0"/>
              <c:showSerName val="0"/>
              <c:showPercent val="0"/>
              <c:showBubbleSize val="0"/>
            </c:dLbl>
            <c:dLbl>
              <c:idx val="5"/>
              <c:layout>
                <c:manualLayout>
                  <c:x val="1.6666666666666729E-2"/>
                  <c:y val="-9.2596237970253847E-3"/>
                </c:manualLayout>
              </c:layout>
              <c:showLegendKey val="0"/>
              <c:showVal val="1"/>
              <c:showCatName val="0"/>
              <c:showSerName val="0"/>
              <c:showPercent val="0"/>
              <c:showBubbleSize val="0"/>
            </c:dLbl>
            <c:dLbl>
              <c:idx val="6"/>
              <c:layout>
                <c:manualLayout>
                  <c:x val="5.5555555555555558E-3"/>
                  <c:y val="-1.388888888888895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'figure 1.5'!$A$2:$A$8</c:f>
              <c:strCache>
                <c:ptCount val="7"/>
                <c:pt idx="0">
                  <c:v>AZE</c:v>
                </c:pt>
                <c:pt idx="1">
                  <c:v>KAZ</c:v>
                </c:pt>
                <c:pt idx="2">
                  <c:v>RUS</c:v>
                </c:pt>
                <c:pt idx="3">
                  <c:v>CHL</c:v>
                </c:pt>
                <c:pt idx="4">
                  <c:v>MEX</c:v>
                </c:pt>
                <c:pt idx="5">
                  <c:v>KOR</c:v>
                </c:pt>
                <c:pt idx="6">
                  <c:v>IDN</c:v>
                </c:pt>
              </c:strCache>
            </c:strRef>
          </c:cat>
          <c:val>
            <c:numRef>
              <c:f>'figure 1.5'!$C$2:$C$8</c:f>
              <c:numCache>
                <c:formatCode>0%</c:formatCode>
                <c:ptCount val="7"/>
                <c:pt idx="0">
                  <c:v>0.37855007055308598</c:v>
                </c:pt>
                <c:pt idx="1">
                  <c:v>0.73825254659420325</c:v>
                </c:pt>
                <c:pt idx="2">
                  <c:v>0.24658644463337634</c:v>
                </c:pt>
                <c:pt idx="3">
                  <c:v>0.35519495239896332</c:v>
                </c:pt>
                <c:pt idx="4">
                  <c:v>0.35258061917223993</c:v>
                </c:pt>
                <c:pt idx="5">
                  <c:v>0.35258061917223993</c:v>
                </c:pt>
                <c:pt idx="6">
                  <c:v>0.25931771175154467</c:v>
                </c:pt>
              </c:numCache>
            </c:numRef>
          </c:val>
        </c:ser>
        <c:dLbls>
          <c:showLegendKey val="0"/>
          <c:showVal val="0"/>
          <c:showCatName val="0"/>
          <c:showSerName val="0"/>
          <c:showPercent val="0"/>
          <c:showBubbleSize val="0"/>
        </c:dLbls>
        <c:gapWidth val="150"/>
        <c:axId val="41081856"/>
        <c:axId val="41698048"/>
      </c:barChart>
      <c:catAx>
        <c:axId val="41081856"/>
        <c:scaling>
          <c:orientation val="minMax"/>
        </c:scaling>
        <c:delete val="0"/>
        <c:axPos val="b"/>
        <c:majorTickMark val="out"/>
        <c:minorTickMark val="none"/>
        <c:tickLblPos val="nextTo"/>
        <c:crossAx val="41698048"/>
        <c:crosses val="autoZero"/>
        <c:auto val="1"/>
        <c:lblAlgn val="ctr"/>
        <c:lblOffset val="100"/>
        <c:noMultiLvlLbl val="0"/>
      </c:catAx>
      <c:valAx>
        <c:axId val="41698048"/>
        <c:scaling>
          <c:orientation val="minMax"/>
        </c:scaling>
        <c:delete val="0"/>
        <c:axPos val="l"/>
        <c:majorGridlines/>
        <c:numFmt formatCode="0%" sourceLinked="0"/>
        <c:majorTickMark val="out"/>
        <c:minorTickMark val="none"/>
        <c:tickLblPos val="nextTo"/>
        <c:crossAx val="41081856"/>
        <c:crosses val="autoZero"/>
        <c:crossBetween val="between"/>
      </c:valAx>
    </c:plotArea>
    <c:legend>
      <c:legendPos val="b"/>
      <c:overlay val="0"/>
      <c:txPr>
        <a:bodyPr/>
        <a:lstStyle/>
        <a:p>
          <a:pPr>
            <a:defRPr sz="700" b="1">
              <a:latin typeface="Times New Roman" pitchFamily="18" charset="0"/>
              <a:cs typeface="Times New Roman" pitchFamily="18" charset="0"/>
            </a:defRPr>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ru-RU" sz="1100"/>
            </a:pPr>
            <a:r>
              <a:rPr lang="ru-RU" sz="1100"/>
              <a:t> 2011</a:t>
            </a:r>
            <a:r>
              <a:rPr lang="ru-RU" sz="1100" baseline="0"/>
              <a:t> г</a:t>
            </a:r>
            <a:endParaRPr lang="en-US" sz="1100"/>
          </a:p>
        </c:rich>
      </c:tx>
      <c:overlay val="0"/>
    </c:title>
    <c:autoTitleDeleted val="0"/>
    <c:view3D>
      <c:rotX val="15"/>
      <c:hPercent val="90"/>
      <c:rotY val="150"/>
      <c:depthPercent val="120"/>
      <c:rAngAx val="0"/>
      <c:perspective val="20"/>
    </c:view3D>
    <c:floor>
      <c:thickness val="0"/>
    </c:floor>
    <c:sideWall>
      <c:thickness val="0"/>
    </c:sideWall>
    <c:backWall>
      <c:thickness val="0"/>
    </c:backWall>
    <c:plotArea>
      <c:layout>
        <c:manualLayout>
          <c:layoutTarget val="inner"/>
          <c:xMode val="edge"/>
          <c:yMode val="edge"/>
          <c:x val="3.5868221003314632E-2"/>
          <c:y val="2.5476728733616286E-2"/>
          <c:w val="0.96018768682100597"/>
          <c:h val="0.83958196048086453"/>
        </c:manualLayout>
      </c:layout>
      <c:pie3DChart>
        <c:varyColors val="1"/>
        <c:ser>
          <c:idx val="0"/>
          <c:order val="0"/>
          <c:tx>
            <c:v>2010</c:v>
          </c:tx>
          <c:dPt>
            <c:idx val="8"/>
            <c:bubble3D val="0"/>
            <c:explosion val="19"/>
          </c:dPt>
          <c:dLbls>
            <c:dLbl>
              <c:idx val="0"/>
              <c:tx>
                <c:rich>
                  <a:bodyPr/>
                  <a:lstStyle/>
                  <a:p>
                    <a:r>
                      <a:rPr lang="en-US"/>
                      <a:t>    </a:t>
                    </a:r>
                    <a:r>
                      <a:rPr lang="ru-RU"/>
                      <a:t>Коммуника-ционные</a:t>
                    </a:r>
                    <a:r>
                      <a:rPr lang="en-US"/>
                      <a:t>
3%</a:t>
                    </a:r>
                  </a:p>
                </c:rich>
              </c:tx>
              <c:showLegendKey val="0"/>
              <c:showVal val="0"/>
              <c:showCatName val="1"/>
              <c:showSerName val="0"/>
              <c:showPercent val="1"/>
              <c:showBubbleSize val="0"/>
            </c:dLbl>
            <c:dLbl>
              <c:idx val="1"/>
              <c:tx>
                <c:rich>
                  <a:bodyPr/>
                  <a:lstStyle/>
                  <a:p>
                    <a:r>
                      <a:rPr lang="en-US"/>
                      <a:t>      </a:t>
                    </a:r>
                    <a:r>
                      <a:rPr lang="ru-RU"/>
                      <a:t>Телекомму-никационные</a:t>
                    </a:r>
                    <a:r>
                      <a:rPr lang="en-US"/>
                      <a:t>
2%</a:t>
                    </a:r>
                  </a:p>
                </c:rich>
              </c:tx>
              <c:showLegendKey val="0"/>
              <c:showVal val="0"/>
              <c:showCatName val="1"/>
              <c:showSerName val="0"/>
              <c:showPercent val="1"/>
              <c:showBubbleSize val="0"/>
            </c:dLbl>
            <c:dLbl>
              <c:idx val="2"/>
              <c:tx>
                <c:rich>
                  <a:bodyPr/>
                  <a:lstStyle/>
                  <a:p>
                    <a:r>
                      <a:rPr lang="en-US"/>
                      <a:t>    </a:t>
                    </a:r>
                    <a:r>
                      <a:rPr lang="ru-RU"/>
                      <a:t>Строительство</a:t>
                    </a:r>
                    <a:r>
                      <a:rPr lang="en-US"/>
                      <a:t>
1%</a:t>
                    </a:r>
                  </a:p>
                </c:rich>
              </c:tx>
              <c:showLegendKey val="0"/>
              <c:showVal val="0"/>
              <c:showCatName val="1"/>
              <c:showSerName val="0"/>
              <c:showPercent val="1"/>
              <c:showBubbleSize val="0"/>
            </c:dLbl>
            <c:dLbl>
              <c:idx val="3"/>
              <c:tx>
                <c:rich>
                  <a:bodyPr/>
                  <a:lstStyle/>
                  <a:p>
                    <a:r>
                      <a:rPr lang="en-US"/>
                      <a:t>    </a:t>
                    </a:r>
                    <a:r>
                      <a:rPr lang="ru-RU"/>
                      <a:t>Страхование</a:t>
                    </a:r>
                    <a:r>
                      <a:rPr lang="en-US"/>
                      <a:t>
3%</a:t>
                    </a:r>
                  </a:p>
                </c:rich>
              </c:tx>
              <c:showLegendKey val="0"/>
              <c:showVal val="0"/>
              <c:showCatName val="1"/>
              <c:showSerName val="0"/>
              <c:showPercent val="1"/>
              <c:showBubbleSize val="0"/>
            </c:dLbl>
            <c:dLbl>
              <c:idx val="4"/>
              <c:tx>
                <c:rich>
                  <a:bodyPr/>
                  <a:lstStyle/>
                  <a:p>
                    <a:r>
                      <a:rPr lang="en-US"/>
                      <a:t>    </a:t>
                    </a:r>
                    <a:r>
                      <a:rPr lang="ru-RU"/>
                      <a:t>Финансо-вые услуги</a:t>
                    </a:r>
                    <a:r>
                      <a:rPr lang="en-US"/>
                      <a:t>
1%</a:t>
                    </a:r>
                  </a:p>
                </c:rich>
              </c:tx>
              <c:showLegendKey val="0"/>
              <c:showVal val="0"/>
              <c:showCatName val="1"/>
              <c:showSerName val="0"/>
              <c:showPercent val="1"/>
              <c:showBubbleSize val="0"/>
            </c:dLbl>
            <c:dLbl>
              <c:idx val="5"/>
              <c:tx>
                <c:rich>
                  <a:bodyPr/>
                  <a:lstStyle/>
                  <a:p>
                    <a:r>
                      <a:rPr lang="en-US"/>
                      <a:t>    </a:t>
                    </a:r>
                    <a:r>
                      <a:rPr lang="ru-RU"/>
                      <a:t>Компьютер-ные и информа-ционные</a:t>
                    </a:r>
                    <a:r>
                      <a:rPr lang="en-US"/>
                      <a:t>
0%</a:t>
                    </a:r>
                  </a:p>
                </c:rich>
              </c:tx>
              <c:showLegendKey val="0"/>
              <c:showVal val="0"/>
              <c:showCatName val="1"/>
              <c:showSerName val="0"/>
              <c:showPercent val="1"/>
              <c:showBubbleSize val="0"/>
            </c:dLbl>
            <c:dLbl>
              <c:idx val="6"/>
              <c:tx>
                <c:rich>
                  <a:bodyPr/>
                  <a:lstStyle/>
                  <a:p>
                    <a:r>
                      <a:rPr lang="en-US"/>
                      <a:t>    </a:t>
                    </a:r>
                    <a:r>
                      <a:rPr lang="ru-RU"/>
                      <a:t>Другие деловые услуги</a:t>
                    </a:r>
                    <a:r>
                      <a:rPr lang="en-US"/>
                      <a:t>
8%</a:t>
                    </a:r>
                  </a:p>
                </c:rich>
              </c:tx>
              <c:showLegendKey val="0"/>
              <c:showVal val="0"/>
              <c:showCatName val="1"/>
              <c:showSerName val="0"/>
              <c:showPercent val="1"/>
              <c:showBubbleSize val="0"/>
            </c:dLbl>
            <c:dLbl>
              <c:idx val="7"/>
              <c:tx>
                <c:rich>
                  <a:bodyPr/>
                  <a:lstStyle/>
                  <a:p>
                    <a:r>
                      <a:rPr lang="en-US"/>
                      <a:t>    </a:t>
                    </a:r>
                    <a:r>
                      <a:rPr lang="ru-RU"/>
                      <a:t>Личные, культурные</a:t>
                    </a:r>
                    <a:r>
                      <a:rPr lang="ru-RU" baseline="0"/>
                      <a:t> услуги, досуг </a:t>
                    </a:r>
                    <a:r>
                      <a:rPr lang="en-US"/>
                      <a:t>
0%</a:t>
                    </a:r>
                  </a:p>
                </c:rich>
              </c:tx>
              <c:showLegendKey val="0"/>
              <c:showVal val="0"/>
              <c:showCatName val="1"/>
              <c:showSerName val="0"/>
              <c:showPercent val="1"/>
              <c:showBubbleSize val="0"/>
            </c:dLbl>
            <c:dLbl>
              <c:idx val="8"/>
              <c:tx>
                <c:rich>
                  <a:bodyPr/>
                  <a:lstStyle/>
                  <a:p>
                    <a:r>
                      <a:rPr lang="ru-RU"/>
                      <a:t>Транспорт </a:t>
                    </a:r>
                    <a:r>
                      <a:rPr lang="en-US"/>
                      <a:t>
52%</a:t>
                    </a:r>
                  </a:p>
                </c:rich>
              </c:tx>
              <c:showLegendKey val="0"/>
              <c:showVal val="0"/>
              <c:showCatName val="1"/>
              <c:showSerName val="0"/>
              <c:showPercent val="1"/>
              <c:showBubbleSize val="0"/>
            </c:dLbl>
            <c:dLbl>
              <c:idx val="9"/>
              <c:tx>
                <c:rich>
                  <a:bodyPr/>
                  <a:lstStyle/>
                  <a:p>
                    <a:r>
                      <a:rPr lang="en-US"/>
                      <a:t>  </a:t>
                    </a:r>
                    <a:r>
                      <a:rPr lang="ru-RU"/>
                      <a:t>Туризм</a:t>
                    </a:r>
                    <a:r>
                      <a:rPr lang="en-US"/>
                      <a:t>
30%</a:t>
                    </a:r>
                  </a:p>
                </c:rich>
              </c:tx>
              <c:showLegendKey val="0"/>
              <c:showVal val="0"/>
              <c:showCatName val="1"/>
              <c:showSerName val="0"/>
              <c:showPercent val="1"/>
              <c:showBubbleSize val="0"/>
            </c:dLbl>
            <c:txPr>
              <a:bodyPr/>
              <a:lstStyle/>
              <a:p>
                <a:pPr>
                  <a:defRPr lang="ru-RU"/>
                </a:pPr>
                <a:endParaRPr lang="en-US"/>
              </a:p>
            </c:txPr>
            <c:showLegendKey val="0"/>
            <c:showVal val="0"/>
            <c:showCatName val="1"/>
            <c:showSerName val="0"/>
            <c:showPercent val="1"/>
            <c:showBubbleSize val="0"/>
            <c:showLeaderLines val="1"/>
          </c:dLbls>
          <c:cat>
            <c:strRef>
              <c:f>us_tradeservcatannualExports!$T$29:$T$38</c:f>
              <c:strCache>
                <c:ptCount val="10"/>
                <c:pt idx="0">
                  <c:v>    Communications</c:v>
                </c:pt>
                <c:pt idx="1">
                  <c:v>      Telecommunications</c:v>
                </c:pt>
                <c:pt idx="2">
                  <c:v>    Construction</c:v>
                </c:pt>
                <c:pt idx="3">
                  <c:v>    Insurance</c:v>
                </c:pt>
                <c:pt idx="4">
                  <c:v>    Financial services</c:v>
                </c:pt>
                <c:pt idx="5">
                  <c:v>    Computer and information</c:v>
                </c:pt>
                <c:pt idx="6">
                  <c:v>    Other business services</c:v>
                </c:pt>
                <c:pt idx="7">
                  <c:v>    Personal, cultural and recreational services</c:v>
                </c:pt>
                <c:pt idx="8">
                  <c:v>  Transport</c:v>
                </c:pt>
                <c:pt idx="9">
                  <c:v>  Travel</c:v>
                </c:pt>
              </c:strCache>
            </c:strRef>
          </c:cat>
          <c:val>
            <c:numRef>
              <c:f>us_tradeservcatannualExports!$Z$29:$Z$38</c:f>
              <c:numCache>
                <c:formatCode>General</c:formatCode>
                <c:ptCount val="10"/>
                <c:pt idx="0">
                  <c:v>97.819789999999998</c:v>
                </c:pt>
                <c:pt idx="1">
                  <c:v>89.736467000000005</c:v>
                </c:pt>
                <c:pt idx="2">
                  <c:v>54.318370000000002</c:v>
                </c:pt>
                <c:pt idx="3">
                  <c:v>116.667828</c:v>
                </c:pt>
                <c:pt idx="4">
                  <c:v>26.202117999999889</c:v>
                </c:pt>
                <c:pt idx="5">
                  <c:v>11.549800000000001</c:v>
                </c:pt>
                <c:pt idx="6">
                  <c:v>344.59099999999899</c:v>
                </c:pt>
                <c:pt idx="7">
                  <c:v>2.4503599999999977</c:v>
                </c:pt>
                <c:pt idx="8">
                  <c:v>2188.5752000000002</c:v>
                </c:pt>
                <c:pt idx="9">
                  <c:v>1250.8712399999672</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txPr>
    <a:bodyPr/>
    <a:lstStyle/>
    <a:p>
      <a:pPr>
        <a:defRPr sz="600"/>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Sheet1!$B$14</c:f>
              <c:strCache>
                <c:ptCount val="1"/>
                <c:pt idx="0">
                  <c:v>ICT, Business, communication, and others</c:v>
                </c:pt>
              </c:strCache>
            </c:strRef>
          </c:tx>
          <c:marker>
            <c:symbol val="none"/>
          </c:marker>
          <c:cat>
            <c:strRef>
              <c:f>Sheet1!$C$1:$R$1</c:f>
              <c:strCache>
                <c:ptCount val="1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strCache>
            </c:strRef>
          </c:cat>
          <c:val>
            <c:numRef>
              <c:f>Sheet1!$C$3:$R$3</c:f>
              <c:numCache>
                <c:formatCode>General</c:formatCode>
                <c:ptCount val="16"/>
                <c:pt idx="0">
                  <c:v>11.567931227808009</c:v>
                </c:pt>
                <c:pt idx="1">
                  <c:v>6.4353499406880132</c:v>
                </c:pt>
                <c:pt idx="2">
                  <c:v>6.8535455517281845</c:v>
                </c:pt>
                <c:pt idx="3">
                  <c:v>11.942939290058726</c:v>
                </c:pt>
                <c:pt idx="4">
                  <c:v>15.806970509383376</c:v>
                </c:pt>
                <c:pt idx="5">
                  <c:v>8.0592398330231259</c:v>
                </c:pt>
                <c:pt idx="6">
                  <c:v>6.8468744655671694</c:v>
                </c:pt>
                <c:pt idx="7">
                  <c:v>8.3654279513066143</c:v>
                </c:pt>
                <c:pt idx="8">
                  <c:v>15.352306989866111</c:v>
                </c:pt>
                <c:pt idx="9">
                  <c:v>13.185835079663574</c:v>
                </c:pt>
                <c:pt idx="10">
                  <c:v>12.749753642939748</c:v>
                </c:pt>
                <c:pt idx="11">
                  <c:v>9.9529141855190026</c:v>
                </c:pt>
                <c:pt idx="12">
                  <c:v>12.043965356264223</c:v>
                </c:pt>
                <c:pt idx="13">
                  <c:v>13.375573440843425</c:v>
                </c:pt>
                <c:pt idx="14">
                  <c:v>13.702598570847504</c:v>
                </c:pt>
                <c:pt idx="15">
                  <c:v>13.125238713539916</c:v>
                </c:pt>
              </c:numCache>
            </c:numRef>
          </c:val>
          <c:smooth val="0"/>
        </c:ser>
        <c:ser>
          <c:idx val="1"/>
          <c:order val="1"/>
          <c:tx>
            <c:strRef>
              <c:f>Sheet1!$B$15</c:f>
              <c:strCache>
                <c:ptCount val="1"/>
                <c:pt idx="0">
                  <c:v>Transport Services</c:v>
                </c:pt>
              </c:strCache>
            </c:strRef>
          </c:tx>
          <c:marker>
            <c:symbol val="none"/>
          </c:marker>
          <c:cat>
            <c:strRef>
              <c:f>Sheet1!$C$1:$R$1</c:f>
              <c:strCache>
                <c:ptCount val="1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strCache>
            </c:strRef>
          </c:cat>
          <c:val>
            <c:numRef>
              <c:f>Sheet1!$C$4:$R$4</c:f>
              <c:numCache>
                <c:formatCode>General</c:formatCode>
                <c:ptCount val="16"/>
                <c:pt idx="0">
                  <c:v>65.688656325920348</c:v>
                </c:pt>
                <c:pt idx="1">
                  <c:v>64.027283511269275</c:v>
                </c:pt>
                <c:pt idx="2">
                  <c:v>58.783703527734886</c:v>
                </c:pt>
                <c:pt idx="3">
                  <c:v>42.883998673006744</c:v>
                </c:pt>
                <c:pt idx="4">
                  <c:v>45.093833780160963</c:v>
                </c:pt>
                <c:pt idx="5">
                  <c:v>50.955440385912745</c:v>
                </c:pt>
                <c:pt idx="6">
                  <c:v>50.874144274227135</c:v>
                </c:pt>
                <c:pt idx="7">
                  <c:v>45.180442108240129</c:v>
                </c:pt>
                <c:pt idx="8">
                  <c:v>46.669498235534519</c:v>
                </c:pt>
                <c:pt idx="9">
                  <c:v>46.084714847606094</c:v>
                </c:pt>
                <c:pt idx="10">
                  <c:v>51.086961736056395</c:v>
                </c:pt>
                <c:pt idx="11">
                  <c:v>56.422909632798159</c:v>
                </c:pt>
                <c:pt idx="12">
                  <c:v>53.383350706491207</c:v>
                </c:pt>
                <c:pt idx="13">
                  <c:v>56.300051090569106</c:v>
                </c:pt>
                <c:pt idx="14">
                  <c:v>56.774953227180013</c:v>
                </c:pt>
                <c:pt idx="15">
                  <c:v>58.383563721883824</c:v>
                </c:pt>
              </c:numCache>
            </c:numRef>
          </c:val>
          <c:smooth val="0"/>
        </c:ser>
        <c:ser>
          <c:idx val="2"/>
          <c:order val="2"/>
          <c:tx>
            <c:strRef>
              <c:f>Sheet1!$B$16</c:f>
              <c:strCache>
                <c:ptCount val="1"/>
                <c:pt idx="0">
                  <c:v>Travel Services</c:v>
                </c:pt>
              </c:strCache>
            </c:strRef>
          </c:tx>
          <c:marker>
            <c:symbol val="none"/>
          </c:marker>
          <c:cat>
            <c:strRef>
              <c:f>Sheet1!$C$1:$R$1</c:f>
              <c:strCache>
                <c:ptCount val="1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strCache>
            </c:strRef>
          </c:cat>
          <c:val>
            <c:numRef>
              <c:f>Sheet1!$C$5:$R$5</c:f>
              <c:numCache>
                <c:formatCode>General</c:formatCode>
                <c:ptCount val="16"/>
                <c:pt idx="0">
                  <c:v>22.743412446271478</c:v>
                </c:pt>
                <c:pt idx="1">
                  <c:v>29.537366548042705</c:v>
                </c:pt>
                <c:pt idx="2">
                  <c:v>34.350873025299222</c:v>
                </c:pt>
                <c:pt idx="3">
                  <c:v>45.018246157247845</c:v>
                </c:pt>
                <c:pt idx="4">
                  <c:v>38.906166219839143</c:v>
                </c:pt>
                <c:pt idx="5">
                  <c:v>39.356646222124041</c:v>
                </c:pt>
                <c:pt idx="6">
                  <c:v>41.322220405769094</c:v>
                </c:pt>
                <c:pt idx="7">
                  <c:v>45.634541565740491</c:v>
                </c:pt>
                <c:pt idx="8">
                  <c:v>36.924707491139998</c:v>
                </c:pt>
                <c:pt idx="9">
                  <c:v>39.508026976987651</c:v>
                </c:pt>
                <c:pt idx="10">
                  <c:v>35.055461913189006</c:v>
                </c:pt>
                <c:pt idx="11">
                  <c:v>32.428916325207588</c:v>
                </c:pt>
                <c:pt idx="12">
                  <c:v>31.159373121144231</c:v>
                </c:pt>
                <c:pt idx="13">
                  <c:v>25.407623471164499</c:v>
                </c:pt>
                <c:pt idx="14">
                  <c:v>25.237672368289232</c:v>
                </c:pt>
                <c:pt idx="15">
                  <c:v>25.832543852244822</c:v>
                </c:pt>
              </c:numCache>
            </c:numRef>
          </c:val>
          <c:smooth val="0"/>
        </c:ser>
        <c:dLbls>
          <c:showLegendKey val="0"/>
          <c:showVal val="0"/>
          <c:showCatName val="0"/>
          <c:showSerName val="0"/>
          <c:showPercent val="0"/>
          <c:showBubbleSize val="0"/>
        </c:dLbls>
        <c:marker val="1"/>
        <c:smooth val="0"/>
        <c:axId val="38475648"/>
        <c:axId val="38477184"/>
      </c:lineChart>
      <c:catAx>
        <c:axId val="38475648"/>
        <c:scaling>
          <c:orientation val="minMax"/>
        </c:scaling>
        <c:delete val="0"/>
        <c:axPos val="b"/>
        <c:majorTickMark val="out"/>
        <c:minorTickMark val="none"/>
        <c:tickLblPos val="nextTo"/>
        <c:txPr>
          <a:bodyPr/>
          <a:lstStyle/>
          <a:p>
            <a:pPr>
              <a:defRPr lang="ru-RU" sz="800"/>
            </a:pPr>
            <a:endParaRPr lang="en-US"/>
          </a:p>
        </c:txPr>
        <c:crossAx val="38477184"/>
        <c:crosses val="autoZero"/>
        <c:auto val="1"/>
        <c:lblAlgn val="ctr"/>
        <c:lblOffset val="100"/>
        <c:noMultiLvlLbl val="0"/>
      </c:catAx>
      <c:valAx>
        <c:axId val="38477184"/>
        <c:scaling>
          <c:orientation val="minMax"/>
        </c:scaling>
        <c:delete val="0"/>
        <c:axPos val="l"/>
        <c:numFmt formatCode="General" sourceLinked="1"/>
        <c:majorTickMark val="out"/>
        <c:minorTickMark val="none"/>
        <c:tickLblPos val="nextTo"/>
        <c:txPr>
          <a:bodyPr/>
          <a:lstStyle/>
          <a:p>
            <a:pPr>
              <a:defRPr lang="ru-RU" sz="700"/>
            </a:pPr>
            <a:endParaRPr lang="en-US"/>
          </a:p>
        </c:txPr>
        <c:crossAx val="38475648"/>
        <c:crosses val="autoZero"/>
        <c:crossBetween val="between"/>
      </c:valAx>
    </c:plotArea>
    <c:legend>
      <c:legendPos val="b"/>
      <c:layout>
        <c:manualLayout>
          <c:xMode val="edge"/>
          <c:yMode val="edge"/>
          <c:x val="9.1269863994275485E-3"/>
          <c:y val="0.84175259342582265"/>
          <c:w val="0.95265473633979114"/>
          <c:h val="0.13443788276465443"/>
        </c:manualLayout>
      </c:layout>
      <c:overlay val="0"/>
      <c:txPr>
        <a:bodyPr/>
        <a:lstStyle/>
        <a:p>
          <a:pPr>
            <a:defRPr lang="ru-RU" sz="700"/>
          </a:pPr>
          <a:endParaRPr lang="en-US"/>
        </a:p>
      </c:txPr>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Sheet1!$B$14</c:f>
              <c:strCache>
                <c:ptCount val="1"/>
                <c:pt idx="0">
                  <c:v>ICT, Business, communication, and others</c:v>
                </c:pt>
              </c:strCache>
            </c:strRef>
          </c:tx>
          <c:marker>
            <c:symbol val="none"/>
          </c:marker>
          <c:cat>
            <c:strRef>
              <c:f>Sheet1!$C$1:$R$1</c:f>
              <c:strCache>
                <c:ptCount val="1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strCache>
            </c:strRef>
          </c:cat>
          <c:val>
            <c:numRef>
              <c:f>Sheet1!$C$36:$R$36</c:f>
              <c:numCache>
                <c:formatCode>General</c:formatCode>
                <c:ptCount val="16"/>
                <c:pt idx="0">
                  <c:v>27.385547459793056</c:v>
                </c:pt>
                <c:pt idx="1">
                  <c:v>29.475332314503461</c:v>
                </c:pt>
                <c:pt idx="2">
                  <c:v>32.937555514158312</c:v>
                </c:pt>
                <c:pt idx="3">
                  <c:v>31.638834510589437</c:v>
                </c:pt>
                <c:pt idx="4">
                  <c:v>29.062239410197648</c:v>
                </c:pt>
                <c:pt idx="5">
                  <c:v>27.902274833885585</c:v>
                </c:pt>
                <c:pt idx="6">
                  <c:v>26.391779275840463</c:v>
                </c:pt>
                <c:pt idx="7">
                  <c:v>27.087592903672629</c:v>
                </c:pt>
                <c:pt idx="8">
                  <c:v>29.26015668869907</c:v>
                </c:pt>
                <c:pt idx="9">
                  <c:v>29.201823367135979</c:v>
                </c:pt>
                <c:pt idx="10">
                  <c:v>28.41111794071843</c:v>
                </c:pt>
                <c:pt idx="11">
                  <c:v>29.316251786064235</c:v>
                </c:pt>
                <c:pt idx="12">
                  <c:v>29.443898205882196</c:v>
                </c:pt>
                <c:pt idx="13">
                  <c:v>31.580088311845653</c:v>
                </c:pt>
                <c:pt idx="14">
                  <c:v>32.991288213404005</c:v>
                </c:pt>
                <c:pt idx="15">
                  <c:v>33.180604591208834</c:v>
                </c:pt>
              </c:numCache>
            </c:numRef>
          </c:val>
          <c:smooth val="0"/>
        </c:ser>
        <c:ser>
          <c:idx val="1"/>
          <c:order val="1"/>
          <c:tx>
            <c:strRef>
              <c:f>Sheet1!$B$15</c:f>
              <c:strCache>
                <c:ptCount val="1"/>
                <c:pt idx="0">
                  <c:v>Transport Services</c:v>
                </c:pt>
              </c:strCache>
            </c:strRef>
          </c:tx>
          <c:marker>
            <c:symbol val="none"/>
          </c:marker>
          <c:cat>
            <c:strRef>
              <c:f>Sheet1!$C$1:$R$1</c:f>
              <c:strCache>
                <c:ptCount val="1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strCache>
            </c:strRef>
          </c:cat>
          <c:val>
            <c:numRef>
              <c:f>Sheet1!$C$37:$R$37</c:f>
              <c:numCache>
                <c:formatCode>General</c:formatCode>
                <c:ptCount val="16"/>
                <c:pt idx="0">
                  <c:v>24.774654854230754</c:v>
                </c:pt>
                <c:pt idx="1">
                  <c:v>23.191276753614371</c:v>
                </c:pt>
                <c:pt idx="2">
                  <c:v>21.413156271669134</c:v>
                </c:pt>
                <c:pt idx="3">
                  <c:v>20.30375503913486</c:v>
                </c:pt>
                <c:pt idx="4">
                  <c:v>20.621709054192756</c:v>
                </c:pt>
                <c:pt idx="5">
                  <c:v>21.465516696561085</c:v>
                </c:pt>
                <c:pt idx="6">
                  <c:v>21.538101804183729</c:v>
                </c:pt>
                <c:pt idx="7">
                  <c:v>21.126090462835531</c:v>
                </c:pt>
                <c:pt idx="8">
                  <c:v>21.707284154896893</c:v>
                </c:pt>
                <c:pt idx="9">
                  <c:v>22.120227825539487</c:v>
                </c:pt>
                <c:pt idx="10">
                  <c:v>24.396745737144226</c:v>
                </c:pt>
                <c:pt idx="11">
                  <c:v>23.947956016084735</c:v>
                </c:pt>
                <c:pt idx="12">
                  <c:v>23.663395628157893</c:v>
                </c:pt>
                <c:pt idx="13">
                  <c:v>23.813161762157023</c:v>
                </c:pt>
                <c:pt idx="14">
                  <c:v>21.156776300035062</c:v>
                </c:pt>
                <c:pt idx="15">
                  <c:v>21.469052538300254</c:v>
                </c:pt>
              </c:numCache>
            </c:numRef>
          </c:val>
          <c:smooth val="0"/>
        </c:ser>
        <c:ser>
          <c:idx val="2"/>
          <c:order val="2"/>
          <c:tx>
            <c:strRef>
              <c:f>Sheet1!$B$16</c:f>
              <c:strCache>
                <c:ptCount val="1"/>
                <c:pt idx="0">
                  <c:v>Travel Services</c:v>
                </c:pt>
              </c:strCache>
            </c:strRef>
          </c:tx>
          <c:marker>
            <c:symbol val="none"/>
          </c:marker>
          <c:cat>
            <c:strRef>
              <c:f>Sheet1!$C$1:$R$1</c:f>
              <c:strCache>
                <c:ptCount val="1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strCache>
            </c:strRef>
          </c:cat>
          <c:val>
            <c:numRef>
              <c:f>Sheet1!$C$38:$R$38</c:f>
              <c:numCache>
                <c:formatCode>General</c:formatCode>
                <c:ptCount val="16"/>
                <c:pt idx="0">
                  <c:v>44.551265602380077</c:v>
                </c:pt>
                <c:pt idx="1">
                  <c:v>45.753966810085331</c:v>
                </c:pt>
                <c:pt idx="2">
                  <c:v>45.085620008501813</c:v>
                </c:pt>
                <c:pt idx="3">
                  <c:v>46.719819990326762</c:v>
                </c:pt>
                <c:pt idx="4">
                  <c:v>48.379338455765954</c:v>
                </c:pt>
                <c:pt idx="5">
                  <c:v>48.015545642894317</c:v>
                </c:pt>
                <c:pt idx="6">
                  <c:v>49.813653751625864</c:v>
                </c:pt>
                <c:pt idx="7">
                  <c:v>48.727617123304086</c:v>
                </c:pt>
                <c:pt idx="8">
                  <c:v>45.881867821987171</c:v>
                </c:pt>
                <c:pt idx="9">
                  <c:v>45.922910999281363</c:v>
                </c:pt>
                <c:pt idx="10">
                  <c:v>43.633994317491101</c:v>
                </c:pt>
                <c:pt idx="11">
                  <c:v>43.672255426123463</c:v>
                </c:pt>
                <c:pt idx="12">
                  <c:v>43.110257127864394</c:v>
                </c:pt>
                <c:pt idx="13">
                  <c:v>40.848395435432494</c:v>
                </c:pt>
                <c:pt idx="14">
                  <c:v>41.967350967147105</c:v>
                </c:pt>
                <c:pt idx="15">
                  <c:v>41.435302764141063</c:v>
                </c:pt>
              </c:numCache>
            </c:numRef>
          </c:val>
          <c:smooth val="0"/>
        </c:ser>
        <c:dLbls>
          <c:showLegendKey val="0"/>
          <c:showVal val="0"/>
          <c:showCatName val="0"/>
          <c:showSerName val="0"/>
          <c:showPercent val="0"/>
          <c:showBubbleSize val="0"/>
        </c:dLbls>
        <c:marker val="1"/>
        <c:smooth val="0"/>
        <c:axId val="38527744"/>
        <c:axId val="38529280"/>
      </c:lineChart>
      <c:catAx>
        <c:axId val="38527744"/>
        <c:scaling>
          <c:orientation val="minMax"/>
        </c:scaling>
        <c:delete val="0"/>
        <c:axPos val="b"/>
        <c:majorTickMark val="out"/>
        <c:minorTickMark val="none"/>
        <c:tickLblPos val="nextTo"/>
        <c:txPr>
          <a:bodyPr/>
          <a:lstStyle/>
          <a:p>
            <a:pPr>
              <a:defRPr lang="ru-RU" sz="800"/>
            </a:pPr>
            <a:endParaRPr lang="en-US"/>
          </a:p>
        </c:txPr>
        <c:crossAx val="38529280"/>
        <c:crosses val="autoZero"/>
        <c:auto val="1"/>
        <c:lblAlgn val="ctr"/>
        <c:lblOffset val="100"/>
        <c:noMultiLvlLbl val="0"/>
      </c:catAx>
      <c:valAx>
        <c:axId val="38529280"/>
        <c:scaling>
          <c:orientation val="minMax"/>
        </c:scaling>
        <c:delete val="0"/>
        <c:axPos val="l"/>
        <c:numFmt formatCode="General" sourceLinked="1"/>
        <c:majorTickMark val="out"/>
        <c:minorTickMark val="none"/>
        <c:tickLblPos val="nextTo"/>
        <c:txPr>
          <a:bodyPr/>
          <a:lstStyle/>
          <a:p>
            <a:pPr>
              <a:defRPr lang="ru-RU" sz="800"/>
            </a:pPr>
            <a:endParaRPr lang="en-US"/>
          </a:p>
        </c:txPr>
        <c:crossAx val="38527744"/>
        <c:crosses val="autoZero"/>
        <c:crossBetween val="between"/>
      </c:valAx>
    </c:plotArea>
    <c:legend>
      <c:legendPos val="b"/>
      <c:overlay val="0"/>
      <c:txPr>
        <a:bodyPr/>
        <a:lstStyle/>
        <a:p>
          <a:pPr>
            <a:defRPr lang="ru-RU" sz="700"/>
          </a:pPr>
          <a:endParaRPr lang="en-US"/>
        </a:p>
      </c:txPr>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Sheet1!$A$11</c:f>
              <c:strCache>
                <c:ptCount val="1"/>
                <c:pt idx="0">
                  <c:v>Middle Income Countries</c:v>
                </c:pt>
              </c:strCache>
            </c:strRef>
          </c:tx>
          <c:invertIfNegative val="0"/>
          <c:cat>
            <c:strRef>
              <c:f>Sheet1!$D$1:$R$1</c:f>
              <c:strCache>
                <c:ptCount val="1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strCache>
            </c:strRef>
          </c:cat>
          <c:val>
            <c:numRef>
              <c:f>Sheet1!$D$15:$R$15</c:f>
              <c:numCache>
                <c:formatCode>General</c:formatCode>
                <c:ptCount val="15"/>
                <c:pt idx="0">
                  <c:v>1.1813456614926401</c:v>
                </c:pt>
                <c:pt idx="1">
                  <c:v>1.1093251098463501</c:v>
                </c:pt>
                <c:pt idx="2">
                  <c:v>1.1667571753737749</c:v>
                </c:pt>
                <c:pt idx="3">
                  <c:v>1.2712391892785884</c:v>
                </c:pt>
                <c:pt idx="4">
                  <c:v>1.2049154563093398</c:v>
                </c:pt>
                <c:pt idx="5">
                  <c:v>1.2960761529910703</c:v>
                </c:pt>
                <c:pt idx="6">
                  <c:v>1.2614003029670438</c:v>
                </c:pt>
                <c:pt idx="7">
                  <c:v>1.1526611152494577</c:v>
                </c:pt>
                <c:pt idx="8">
                  <c:v>1.0633990199051038</c:v>
                </c:pt>
                <c:pt idx="9">
                  <c:v>1.077157547234197</c:v>
                </c:pt>
                <c:pt idx="10">
                  <c:v>1.0555224637719145</c:v>
                </c:pt>
                <c:pt idx="11">
                  <c:v>1.0402231273319889</c:v>
                </c:pt>
                <c:pt idx="12">
                  <c:v>0.99065575354848634</c:v>
                </c:pt>
                <c:pt idx="13">
                  <c:v>1.0172895794936561</c:v>
                </c:pt>
                <c:pt idx="14">
                  <c:v>0.95385644247422885</c:v>
                </c:pt>
              </c:numCache>
            </c:numRef>
          </c:val>
        </c:ser>
        <c:ser>
          <c:idx val="1"/>
          <c:order val="1"/>
          <c:tx>
            <c:strRef>
              <c:f>Sheet1!$A$43</c:f>
              <c:strCache>
                <c:ptCount val="1"/>
                <c:pt idx="0">
                  <c:v>Kazakhstan</c:v>
                </c:pt>
              </c:strCache>
            </c:strRef>
          </c:tx>
          <c:invertIfNegative val="0"/>
          <c:cat>
            <c:strRef>
              <c:f>Sheet1!$D$1:$R$1</c:f>
              <c:strCache>
                <c:ptCount val="1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strCache>
            </c:strRef>
          </c:cat>
          <c:val>
            <c:numRef>
              <c:f>Sheet1!$D$46:$R$46</c:f>
              <c:numCache>
                <c:formatCode>General</c:formatCode>
                <c:ptCount val="15"/>
                <c:pt idx="0">
                  <c:v>5.8018433179723594</c:v>
                </c:pt>
                <c:pt idx="1">
                  <c:v>4.9757365684575365</c:v>
                </c:pt>
                <c:pt idx="2">
                  <c:v>2.0166666666666577</c:v>
                </c:pt>
                <c:pt idx="3">
                  <c:v>1.8921302578018999</c:v>
                </c:pt>
                <c:pt idx="4">
                  <c:v>14.267453271230558</c:v>
                </c:pt>
                <c:pt idx="5">
                  <c:v>19.322871099895131</c:v>
                </c:pt>
                <c:pt idx="6">
                  <c:v>18.963903119398655</c:v>
                </c:pt>
                <c:pt idx="7">
                  <c:v>10.019691658937704</c:v>
                </c:pt>
                <c:pt idx="8">
                  <c:v>13.430365642895348</c:v>
                </c:pt>
                <c:pt idx="9">
                  <c:v>20.532473092429786</c:v>
                </c:pt>
                <c:pt idx="10">
                  <c:v>22.75299639880663</c:v>
                </c:pt>
                <c:pt idx="11">
                  <c:v>20.001723599366589</c:v>
                </c:pt>
                <c:pt idx="12">
                  <c:v>12.920705078766026</c:v>
                </c:pt>
                <c:pt idx="13">
                  <c:v>11.958293791517088</c:v>
                </c:pt>
                <c:pt idx="14">
                  <c:v>14.56384456905117</c:v>
                </c:pt>
              </c:numCache>
            </c:numRef>
          </c:val>
        </c:ser>
        <c:ser>
          <c:idx val="2"/>
          <c:order val="2"/>
          <c:tx>
            <c:strRef>
              <c:f>Sheet1!$A$62</c:f>
              <c:strCache>
                <c:ptCount val="1"/>
                <c:pt idx="0">
                  <c:v>Russian Federation</c:v>
                </c:pt>
              </c:strCache>
            </c:strRef>
          </c:tx>
          <c:invertIfNegative val="0"/>
          <c:cat>
            <c:strRef>
              <c:f>Sheet1!$D$1:$R$1</c:f>
              <c:strCache>
                <c:ptCount val="1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strCache>
            </c:strRef>
          </c:cat>
          <c:val>
            <c:numRef>
              <c:f>Sheet1!$D$74:$R$74</c:f>
              <c:numCache>
                <c:formatCode>General</c:formatCode>
                <c:ptCount val="15"/>
                <c:pt idx="0">
                  <c:v>2.4091236582258881</c:v>
                </c:pt>
                <c:pt idx="1">
                  <c:v>2.0893062122889412</c:v>
                </c:pt>
                <c:pt idx="2">
                  <c:v>1.7869159312767522</c:v>
                </c:pt>
                <c:pt idx="3">
                  <c:v>1.6662272524118871</c:v>
                </c:pt>
                <c:pt idx="4">
                  <c:v>1.8820359771054784</c:v>
                </c:pt>
                <c:pt idx="5">
                  <c:v>2.4957508301120868</c:v>
                </c:pt>
                <c:pt idx="6">
                  <c:v>2.2636661395979232</c:v>
                </c:pt>
                <c:pt idx="7">
                  <c:v>1.8306427936764704</c:v>
                </c:pt>
                <c:pt idx="8">
                  <c:v>1.6869095775785681</c:v>
                </c:pt>
                <c:pt idx="9">
                  <c:v>1.5206186250859572</c:v>
                </c:pt>
                <c:pt idx="10">
                  <c:v>1.4129989697419101</c:v>
                </c:pt>
                <c:pt idx="11">
                  <c:v>1.4808261123210698</c:v>
                </c:pt>
                <c:pt idx="12">
                  <c:v>1.5429597548507623</c:v>
                </c:pt>
                <c:pt idx="13">
                  <c:v>1.4741781342583529</c:v>
                </c:pt>
                <c:pt idx="14">
                  <c:v>1.6111060787320899</c:v>
                </c:pt>
              </c:numCache>
            </c:numRef>
          </c:val>
        </c:ser>
        <c:ser>
          <c:idx val="3"/>
          <c:order val="3"/>
          <c:tx>
            <c:strRef>
              <c:f>Sheet1!$A$91</c:f>
              <c:strCache>
                <c:ptCount val="1"/>
                <c:pt idx="0">
                  <c:v>Ukraine</c:v>
                </c:pt>
              </c:strCache>
            </c:strRef>
          </c:tx>
          <c:invertIfNegative val="0"/>
          <c:cat>
            <c:strRef>
              <c:f>Sheet1!$D$1:$R$1</c:f>
              <c:strCache>
                <c:ptCount val="1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strCache>
            </c:strRef>
          </c:cat>
          <c:val>
            <c:numRef>
              <c:f>Sheet1!$D$102:$R$102</c:f>
              <c:numCache>
                <c:formatCode>General</c:formatCode>
                <c:ptCount val="15"/>
                <c:pt idx="0">
                  <c:v>1.6686274509803931</c:v>
                </c:pt>
                <c:pt idx="1">
                  <c:v>2.3256198347107127</c:v>
                </c:pt>
                <c:pt idx="2">
                  <c:v>4.4972375690607755</c:v>
                </c:pt>
                <c:pt idx="3">
                  <c:v>3.3044444444444467</c:v>
                </c:pt>
                <c:pt idx="4">
                  <c:v>3.4152173913043473</c:v>
                </c:pt>
                <c:pt idx="5">
                  <c:v>6.0206489675516304</c:v>
                </c:pt>
                <c:pt idx="6">
                  <c:v>4.5155440414507675</c:v>
                </c:pt>
                <c:pt idx="7">
                  <c:v>2.2471698113207612</c:v>
                </c:pt>
                <c:pt idx="8">
                  <c:v>1.8727050183598524</c:v>
                </c:pt>
                <c:pt idx="9">
                  <c:v>1.3892455858748001</c:v>
                </c:pt>
                <c:pt idx="10">
                  <c:v>1.0893246187363472</c:v>
                </c:pt>
                <c:pt idx="11">
                  <c:v>1.0019747235387046</c:v>
                </c:pt>
                <c:pt idx="12">
                  <c:v>1.0431804645622713</c:v>
                </c:pt>
                <c:pt idx="13">
                  <c:v>0.89993502274204029</c:v>
                </c:pt>
                <c:pt idx="14">
                  <c:v>0.7198808978469996</c:v>
                </c:pt>
              </c:numCache>
            </c:numRef>
          </c:val>
        </c:ser>
        <c:dLbls>
          <c:showLegendKey val="0"/>
          <c:showVal val="0"/>
          <c:showCatName val="0"/>
          <c:showSerName val="0"/>
          <c:showPercent val="0"/>
          <c:showBubbleSize val="0"/>
        </c:dLbls>
        <c:gapWidth val="150"/>
        <c:axId val="38637952"/>
        <c:axId val="38639488"/>
      </c:barChart>
      <c:catAx>
        <c:axId val="38637952"/>
        <c:scaling>
          <c:orientation val="minMax"/>
        </c:scaling>
        <c:delete val="0"/>
        <c:axPos val="b"/>
        <c:majorTickMark val="out"/>
        <c:minorTickMark val="none"/>
        <c:tickLblPos val="nextTo"/>
        <c:txPr>
          <a:bodyPr/>
          <a:lstStyle/>
          <a:p>
            <a:pPr>
              <a:defRPr lang="ru-RU" sz="700"/>
            </a:pPr>
            <a:endParaRPr lang="en-US"/>
          </a:p>
        </c:txPr>
        <c:crossAx val="38639488"/>
        <c:crosses val="autoZero"/>
        <c:auto val="1"/>
        <c:lblAlgn val="ctr"/>
        <c:lblOffset val="100"/>
        <c:noMultiLvlLbl val="0"/>
      </c:catAx>
      <c:valAx>
        <c:axId val="38639488"/>
        <c:scaling>
          <c:orientation val="minMax"/>
        </c:scaling>
        <c:delete val="0"/>
        <c:axPos val="l"/>
        <c:majorGridlines/>
        <c:numFmt formatCode="General" sourceLinked="1"/>
        <c:majorTickMark val="out"/>
        <c:minorTickMark val="none"/>
        <c:tickLblPos val="nextTo"/>
        <c:txPr>
          <a:bodyPr/>
          <a:lstStyle/>
          <a:p>
            <a:pPr>
              <a:defRPr lang="ru-RU"/>
            </a:pPr>
            <a:endParaRPr lang="en-US"/>
          </a:p>
        </c:txPr>
        <c:crossAx val="38637952"/>
        <c:crosses val="autoZero"/>
        <c:crossBetween val="between"/>
      </c:valAx>
    </c:plotArea>
    <c:legend>
      <c:legendPos val="b"/>
      <c:layout>
        <c:manualLayout>
          <c:xMode val="edge"/>
          <c:yMode val="edge"/>
          <c:x val="3.1973276067765923E-3"/>
          <c:y val="0.84528288130650331"/>
          <c:w val="0.9742110236220477"/>
          <c:h val="0.1269393409157189"/>
        </c:manualLayout>
      </c:layout>
      <c:overlay val="0"/>
      <c:txPr>
        <a:bodyPr/>
        <a:lstStyle/>
        <a:p>
          <a:pPr>
            <a:defRPr lang="ru-RU" sz="700"/>
          </a:pPr>
          <a:endParaRPr lang="en-US"/>
        </a:p>
      </c:txPr>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Sheet1!$A$3</c:f>
              <c:strCache>
                <c:ptCount val="1"/>
                <c:pt idx="0">
                  <c:v>Middle Income Countries</c:v>
                </c:pt>
              </c:strCache>
            </c:strRef>
          </c:tx>
          <c:invertIfNegative val="0"/>
          <c:cat>
            <c:strRef>
              <c:f>Sheet1!$F$1:$R$1</c:f>
              <c:strCache>
                <c:ptCount val="13"/>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strCache>
            </c:strRef>
          </c:cat>
          <c:val>
            <c:numRef>
              <c:f>Sheet1!$F$20:$R$20</c:f>
              <c:numCache>
                <c:formatCode>General</c:formatCode>
                <c:ptCount val="13"/>
                <c:pt idx="0">
                  <c:v>2.4319644838672927</c:v>
                </c:pt>
                <c:pt idx="1">
                  <c:v>2.2212167532706042</c:v>
                </c:pt>
                <c:pt idx="2">
                  <c:v>2.1209177649520123</c:v>
                </c:pt>
                <c:pt idx="3">
                  <c:v>2.5850299824383254</c:v>
                </c:pt>
                <c:pt idx="4">
                  <c:v>3.1302112493439402</c:v>
                </c:pt>
                <c:pt idx="5">
                  <c:v>3.1776644741180338</c:v>
                </c:pt>
                <c:pt idx="6">
                  <c:v>3.3129309011443597</c:v>
                </c:pt>
                <c:pt idx="7">
                  <c:v>2.5306788666958107</c:v>
                </c:pt>
                <c:pt idx="8">
                  <c:v>2.8404365456160812</c:v>
                </c:pt>
                <c:pt idx="9">
                  <c:v>2.3411311981707712</c:v>
                </c:pt>
                <c:pt idx="10">
                  <c:v>2.3513580671028778</c:v>
                </c:pt>
                <c:pt idx="11">
                  <c:v>2.5369179173904346</c:v>
                </c:pt>
                <c:pt idx="12">
                  <c:v>2.2797997020792002</c:v>
                </c:pt>
              </c:numCache>
            </c:numRef>
          </c:val>
        </c:ser>
        <c:ser>
          <c:idx val="1"/>
          <c:order val="1"/>
          <c:tx>
            <c:strRef>
              <c:f>Sheet1!$A$47</c:f>
              <c:strCache>
                <c:ptCount val="1"/>
                <c:pt idx="0">
                  <c:v>Kazakhstan</c:v>
                </c:pt>
              </c:strCache>
            </c:strRef>
          </c:tx>
          <c:invertIfNegative val="0"/>
          <c:cat>
            <c:strRef>
              <c:f>Sheet1!$F$1:$R$1</c:f>
              <c:strCache>
                <c:ptCount val="13"/>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strCache>
            </c:strRef>
          </c:cat>
          <c:val>
            <c:numRef>
              <c:f>Sheet1!$F$51:$R$51</c:f>
              <c:numCache>
                <c:formatCode>General</c:formatCode>
                <c:ptCount val="13"/>
                <c:pt idx="0">
                  <c:v>14.714285714285714</c:v>
                </c:pt>
                <c:pt idx="1">
                  <c:v>17.611111111111235</c:v>
                </c:pt>
                <c:pt idx="2">
                  <c:v>3.5481433712464212</c:v>
                </c:pt>
                <c:pt idx="3">
                  <c:v>5.0961305783901745</c:v>
                </c:pt>
                <c:pt idx="4">
                  <c:v>8.232885410052214</c:v>
                </c:pt>
                <c:pt idx="5">
                  <c:v>6.8332792773868105</c:v>
                </c:pt>
                <c:pt idx="6">
                  <c:v>5.6617087509754755</c:v>
                </c:pt>
                <c:pt idx="7">
                  <c:v>9.9771194919922177</c:v>
                </c:pt>
                <c:pt idx="8">
                  <c:v>14.121868138390298</c:v>
                </c:pt>
                <c:pt idx="9">
                  <c:v>3.9581205591407658</c:v>
                </c:pt>
                <c:pt idx="10">
                  <c:v>2.9979936299022301</c:v>
                </c:pt>
                <c:pt idx="11">
                  <c:v>3.7354710893312988</c:v>
                </c:pt>
                <c:pt idx="12">
                  <c:v>5.613701267615844</c:v>
                </c:pt>
              </c:numCache>
            </c:numRef>
          </c:val>
        </c:ser>
        <c:ser>
          <c:idx val="2"/>
          <c:order val="2"/>
          <c:tx>
            <c:strRef>
              <c:f>Sheet1!$A$75</c:f>
              <c:strCache>
                <c:ptCount val="1"/>
                <c:pt idx="0">
                  <c:v>Russian Federation</c:v>
                </c:pt>
              </c:strCache>
            </c:strRef>
          </c:tx>
          <c:invertIfNegative val="0"/>
          <c:cat>
            <c:strRef>
              <c:f>Sheet1!$F$1:$R$1</c:f>
              <c:strCache>
                <c:ptCount val="13"/>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strCache>
            </c:strRef>
          </c:cat>
          <c:val>
            <c:numRef>
              <c:f>Sheet1!$F$79:$R$79</c:f>
              <c:numCache>
                <c:formatCode>General</c:formatCode>
                <c:ptCount val="13"/>
                <c:pt idx="0">
                  <c:v>3.6067284339300167</c:v>
                </c:pt>
                <c:pt idx="1">
                  <c:v>2.7835614206581951</c:v>
                </c:pt>
                <c:pt idx="2">
                  <c:v>3.3379022646007153</c:v>
                </c:pt>
                <c:pt idx="3">
                  <c:v>2.9628332075358905</c:v>
                </c:pt>
                <c:pt idx="4">
                  <c:v>2.8173723058754057</c:v>
                </c:pt>
                <c:pt idx="5">
                  <c:v>3.3565486051338871</c:v>
                </c:pt>
                <c:pt idx="6">
                  <c:v>3.621794370602113</c:v>
                </c:pt>
                <c:pt idx="7">
                  <c:v>2.2293895752408472</c:v>
                </c:pt>
                <c:pt idx="8">
                  <c:v>1.6774470906322201</c:v>
                </c:pt>
                <c:pt idx="9">
                  <c:v>1.4924121945723221</c:v>
                </c:pt>
                <c:pt idx="10">
                  <c:v>1.6953085615061145</c:v>
                </c:pt>
                <c:pt idx="11">
                  <c:v>1.6498647485135896</c:v>
                </c:pt>
                <c:pt idx="12">
                  <c:v>1.8191520950181459</c:v>
                </c:pt>
              </c:numCache>
            </c:numRef>
          </c:val>
        </c:ser>
        <c:ser>
          <c:idx val="3"/>
          <c:order val="3"/>
          <c:tx>
            <c:strRef>
              <c:f>Sheet1!$A$103</c:f>
              <c:strCache>
                <c:ptCount val="1"/>
                <c:pt idx="0">
                  <c:v>Ukraine</c:v>
                </c:pt>
              </c:strCache>
            </c:strRef>
          </c:tx>
          <c:invertIfNegative val="0"/>
          <c:cat>
            <c:strRef>
              <c:f>Sheet1!$F$1:$R$1</c:f>
              <c:strCache>
                <c:ptCount val="13"/>
                <c:pt idx="0">
                  <c:v>1998</c:v>
                </c:pt>
                <c:pt idx="1">
                  <c:v>1999</c:v>
                </c:pt>
                <c:pt idx="2">
                  <c:v>2000</c:v>
                </c:pt>
                <c:pt idx="3">
                  <c:v>2001</c:v>
                </c:pt>
                <c:pt idx="4">
                  <c:v>2002</c:v>
                </c:pt>
                <c:pt idx="5">
                  <c:v>2003</c:v>
                </c:pt>
                <c:pt idx="6">
                  <c:v>2004</c:v>
                </c:pt>
                <c:pt idx="7">
                  <c:v>2005</c:v>
                </c:pt>
                <c:pt idx="8">
                  <c:v>2006</c:v>
                </c:pt>
                <c:pt idx="9">
                  <c:v>2007</c:v>
                </c:pt>
                <c:pt idx="10">
                  <c:v>2008</c:v>
                </c:pt>
                <c:pt idx="11">
                  <c:v>2009</c:v>
                </c:pt>
                <c:pt idx="12">
                  <c:v>2010</c:v>
                </c:pt>
              </c:strCache>
            </c:strRef>
          </c:cat>
          <c:val>
            <c:numRef>
              <c:f>Sheet1!$F$107:$R$107</c:f>
              <c:numCache>
                <c:formatCode>General</c:formatCode>
                <c:ptCount val="13"/>
                <c:pt idx="0">
                  <c:v>3.9130434782608567</c:v>
                </c:pt>
                <c:pt idx="1">
                  <c:v>4.3684210526315796</c:v>
                </c:pt>
                <c:pt idx="2">
                  <c:v>6.115384615384615</c:v>
                </c:pt>
                <c:pt idx="3">
                  <c:v>6.2916666666666714</c:v>
                </c:pt>
                <c:pt idx="4">
                  <c:v>10.24</c:v>
                </c:pt>
                <c:pt idx="5">
                  <c:v>18.852941176470591</c:v>
                </c:pt>
                <c:pt idx="6">
                  <c:v>12.904761904761907</c:v>
                </c:pt>
                <c:pt idx="7">
                  <c:v>6.1475409836065555</c:v>
                </c:pt>
                <c:pt idx="8">
                  <c:v>3.6</c:v>
                </c:pt>
                <c:pt idx="9">
                  <c:v>2.5661764705882337</c:v>
                </c:pt>
                <c:pt idx="10">
                  <c:v>2.9290909090909087</c:v>
                </c:pt>
                <c:pt idx="11">
                  <c:v>3.4611650485436898</c:v>
                </c:pt>
                <c:pt idx="12">
                  <c:v>2.3136094674556187</c:v>
                </c:pt>
              </c:numCache>
            </c:numRef>
          </c:val>
        </c:ser>
        <c:dLbls>
          <c:showLegendKey val="0"/>
          <c:showVal val="0"/>
          <c:showCatName val="0"/>
          <c:showSerName val="0"/>
          <c:showPercent val="0"/>
          <c:showBubbleSize val="0"/>
        </c:dLbls>
        <c:gapWidth val="150"/>
        <c:axId val="38665600"/>
        <c:axId val="38679680"/>
      </c:barChart>
      <c:catAx>
        <c:axId val="38665600"/>
        <c:scaling>
          <c:orientation val="minMax"/>
        </c:scaling>
        <c:delete val="0"/>
        <c:axPos val="b"/>
        <c:majorTickMark val="out"/>
        <c:minorTickMark val="none"/>
        <c:tickLblPos val="nextTo"/>
        <c:txPr>
          <a:bodyPr/>
          <a:lstStyle/>
          <a:p>
            <a:pPr>
              <a:defRPr lang="ru-RU" sz="800"/>
            </a:pPr>
            <a:endParaRPr lang="en-US"/>
          </a:p>
        </c:txPr>
        <c:crossAx val="38679680"/>
        <c:crosses val="autoZero"/>
        <c:auto val="1"/>
        <c:lblAlgn val="ctr"/>
        <c:lblOffset val="100"/>
        <c:noMultiLvlLbl val="0"/>
      </c:catAx>
      <c:valAx>
        <c:axId val="38679680"/>
        <c:scaling>
          <c:orientation val="minMax"/>
        </c:scaling>
        <c:delete val="0"/>
        <c:axPos val="l"/>
        <c:majorGridlines/>
        <c:numFmt formatCode="General" sourceLinked="1"/>
        <c:majorTickMark val="out"/>
        <c:minorTickMark val="none"/>
        <c:tickLblPos val="nextTo"/>
        <c:txPr>
          <a:bodyPr/>
          <a:lstStyle/>
          <a:p>
            <a:pPr>
              <a:defRPr lang="ru-RU"/>
            </a:pPr>
            <a:endParaRPr lang="en-US"/>
          </a:p>
        </c:txPr>
        <c:crossAx val="38665600"/>
        <c:crosses val="autoZero"/>
        <c:crossBetween val="between"/>
      </c:valAx>
    </c:plotArea>
    <c:legend>
      <c:legendPos val="b"/>
      <c:layout>
        <c:manualLayout>
          <c:xMode val="edge"/>
          <c:yMode val="edge"/>
          <c:x val="1.5682447272358201E-2"/>
          <c:y val="0.84528288130650331"/>
          <c:w val="0.94671344208779862"/>
          <c:h val="0.1269393409157189"/>
        </c:manualLayout>
      </c:layout>
      <c:overlay val="0"/>
      <c:txPr>
        <a:bodyPr/>
        <a:lstStyle/>
        <a:p>
          <a:pPr>
            <a:defRPr lang="ru-RU" sz="700"/>
          </a:pPr>
          <a:endParaRPr lang="en-US"/>
        </a:p>
      </c:txPr>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Sheet1!$A$2</c:f>
              <c:strCache>
                <c:ptCount val="1"/>
                <c:pt idx="0">
                  <c:v>Middle Income Countries</c:v>
                </c:pt>
              </c:strCache>
            </c:strRef>
          </c:tx>
          <c:invertIfNegative val="0"/>
          <c:cat>
            <c:strRef>
              <c:f>Sheet1!$D$1:$R$1</c:f>
              <c:strCache>
                <c:ptCount val="1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strCache>
            </c:strRef>
          </c:cat>
          <c:val>
            <c:numRef>
              <c:f>Sheet1!$D$25:$R$25</c:f>
              <c:numCache>
                <c:formatCode>General</c:formatCode>
                <c:ptCount val="15"/>
                <c:pt idx="0">
                  <c:v>1.8157440591413818</c:v>
                </c:pt>
                <c:pt idx="1">
                  <c:v>1.8089366935990383</c:v>
                </c:pt>
                <c:pt idx="2">
                  <c:v>1.9431172858830361</c:v>
                </c:pt>
                <c:pt idx="3">
                  <c:v>1.9409772769055853</c:v>
                </c:pt>
                <c:pt idx="4">
                  <c:v>1.9778763739473531</c:v>
                </c:pt>
                <c:pt idx="5">
                  <c:v>2.0010098831060721</c:v>
                </c:pt>
                <c:pt idx="6">
                  <c:v>1.9234832002929552</c:v>
                </c:pt>
                <c:pt idx="7">
                  <c:v>1.8954883084026759</c:v>
                </c:pt>
                <c:pt idx="8">
                  <c:v>1.9073505601440301</c:v>
                </c:pt>
                <c:pt idx="9">
                  <c:v>1.8080762632841108</c:v>
                </c:pt>
                <c:pt idx="10">
                  <c:v>1.8415920481912209</c:v>
                </c:pt>
                <c:pt idx="11">
                  <c:v>1.8785064140279568</c:v>
                </c:pt>
                <c:pt idx="12">
                  <c:v>1.9792330138346939</c:v>
                </c:pt>
                <c:pt idx="13">
                  <c:v>1.9960881802827743</c:v>
                </c:pt>
                <c:pt idx="14">
                  <c:v>2.1300689389897967</c:v>
                </c:pt>
              </c:numCache>
            </c:numRef>
          </c:val>
        </c:ser>
        <c:ser>
          <c:idx val="1"/>
          <c:order val="1"/>
          <c:tx>
            <c:strRef>
              <c:f>Sheet1!$A$53</c:f>
              <c:strCache>
                <c:ptCount val="1"/>
                <c:pt idx="0">
                  <c:v>Kazakhstan</c:v>
                </c:pt>
              </c:strCache>
            </c:strRef>
          </c:tx>
          <c:invertIfNegative val="0"/>
          <c:cat>
            <c:strRef>
              <c:f>Sheet1!$D$1:$R$1</c:f>
              <c:strCache>
                <c:ptCount val="1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strCache>
            </c:strRef>
          </c:cat>
          <c:val>
            <c:numRef>
              <c:f>Sheet1!$D$56:$R$56</c:f>
              <c:numCache>
                <c:formatCode>General</c:formatCode>
                <c:ptCount val="15"/>
                <c:pt idx="0">
                  <c:v>0.82723483094025008</c:v>
                </c:pt>
                <c:pt idx="1">
                  <c:v>0.7918771468983633</c:v>
                </c:pt>
                <c:pt idx="2">
                  <c:v>1.0783909231563029</c:v>
                </c:pt>
                <c:pt idx="3">
                  <c:v>0.95029726516052315</c:v>
                </c:pt>
                <c:pt idx="4">
                  <c:v>0.71570019789303863</c:v>
                </c:pt>
                <c:pt idx="5">
                  <c:v>0.78645030673718253</c:v>
                </c:pt>
                <c:pt idx="6">
                  <c:v>0.80457677536635186</c:v>
                </c:pt>
                <c:pt idx="7">
                  <c:v>0.8182294288109685</c:v>
                </c:pt>
                <c:pt idx="8">
                  <c:v>1.0404416416763151</c:v>
                </c:pt>
                <c:pt idx="9">
                  <c:v>1.1430715900984698</c:v>
                </c:pt>
                <c:pt idx="10">
                  <c:v>1.0381166572405298</c:v>
                </c:pt>
                <c:pt idx="11">
                  <c:v>1.2217730057365717</c:v>
                </c:pt>
                <c:pt idx="12">
                  <c:v>1.0569865721789469</c:v>
                </c:pt>
                <c:pt idx="13">
                  <c:v>0.85999123149470069</c:v>
                </c:pt>
                <c:pt idx="14">
                  <c:v>0.81619201410485664</c:v>
                </c:pt>
              </c:numCache>
            </c:numRef>
          </c:val>
        </c:ser>
        <c:ser>
          <c:idx val="2"/>
          <c:order val="2"/>
          <c:tx>
            <c:strRef>
              <c:f>Sheet1!$A$80</c:f>
              <c:strCache>
                <c:ptCount val="1"/>
                <c:pt idx="0">
                  <c:v>Russian Federation</c:v>
                </c:pt>
              </c:strCache>
            </c:strRef>
          </c:tx>
          <c:invertIfNegative val="0"/>
          <c:cat>
            <c:strRef>
              <c:f>Sheet1!$D$1:$R$1</c:f>
              <c:strCache>
                <c:ptCount val="1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strCache>
            </c:strRef>
          </c:cat>
          <c:val>
            <c:numRef>
              <c:f>Sheet1!$D$84:$R$84</c:f>
              <c:numCache>
                <c:formatCode>General</c:formatCode>
                <c:ptCount val="15"/>
                <c:pt idx="0">
                  <c:v>0.71390791235313211</c:v>
                </c:pt>
                <c:pt idx="1">
                  <c:v>0.81985221566864763</c:v>
                </c:pt>
                <c:pt idx="2">
                  <c:v>0.8715714970604016</c:v>
                </c:pt>
                <c:pt idx="3">
                  <c:v>0.73885608794717861</c:v>
                </c:pt>
                <c:pt idx="4">
                  <c:v>0.65540722989165257</c:v>
                </c:pt>
                <c:pt idx="5">
                  <c:v>0.64004366258621392</c:v>
                </c:pt>
                <c:pt idx="6">
                  <c:v>0.51687426535577363</c:v>
                </c:pt>
                <c:pt idx="7">
                  <c:v>0.50718420390326457</c:v>
                </c:pt>
                <c:pt idx="8">
                  <c:v>0.49869419529706355</c:v>
                </c:pt>
                <c:pt idx="9">
                  <c:v>0.56367365482369025</c:v>
                </c:pt>
                <c:pt idx="10">
                  <c:v>0.66675395552435945</c:v>
                </c:pt>
                <c:pt idx="11">
                  <c:v>0.79020481863546665</c:v>
                </c:pt>
                <c:pt idx="12">
                  <c:v>0.86263301802151471</c:v>
                </c:pt>
                <c:pt idx="13">
                  <c:v>0.76403962073782794</c:v>
                </c:pt>
                <c:pt idx="14">
                  <c:v>0.80866497172905749</c:v>
                </c:pt>
              </c:numCache>
            </c:numRef>
          </c:val>
        </c:ser>
        <c:ser>
          <c:idx val="3"/>
          <c:order val="3"/>
          <c:tx>
            <c:strRef>
              <c:f>Sheet1!$A$109</c:f>
              <c:strCache>
                <c:ptCount val="1"/>
                <c:pt idx="0">
                  <c:v>Ukraine</c:v>
                </c:pt>
              </c:strCache>
            </c:strRef>
          </c:tx>
          <c:invertIfNegative val="0"/>
          <c:cat>
            <c:strRef>
              <c:f>Sheet1!$D$1:$R$1</c:f>
              <c:strCache>
                <c:ptCount val="1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strCache>
            </c:strRef>
          </c:cat>
          <c:val>
            <c:numRef>
              <c:f>Sheet1!$D$112:$R$112</c:f>
              <c:numCache>
                <c:formatCode>General</c:formatCode>
                <c:ptCount val="15"/>
                <c:pt idx="0">
                  <c:v>0.10513265559137119</c:v>
                </c:pt>
                <c:pt idx="1">
                  <c:v>0.1181434599156146</c:v>
                </c:pt>
                <c:pt idx="2">
                  <c:v>0.15114835505897395</c:v>
                </c:pt>
                <c:pt idx="3">
                  <c:v>0.11649853563293197</c:v>
                </c:pt>
                <c:pt idx="4">
                  <c:v>0.13356164383561642</c:v>
                </c:pt>
                <c:pt idx="5">
                  <c:v>0.13812901046943601</c:v>
                </c:pt>
                <c:pt idx="6">
                  <c:v>0.14391252955083153</c:v>
                </c:pt>
                <c:pt idx="7">
                  <c:v>0.38645418326694569</c:v>
                </c:pt>
                <c:pt idx="8">
                  <c:v>0.40262311309081938</c:v>
                </c:pt>
                <c:pt idx="9">
                  <c:v>0.45771033251506366</c:v>
                </c:pt>
                <c:pt idx="10">
                  <c:v>0.59951410951220685</c:v>
                </c:pt>
                <c:pt idx="11">
                  <c:v>0.63820739286883565</c:v>
                </c:pt>
                <c:pt idx="12">
                  <c:v>0.87070548124838121</c:v>
                </c:pt>
                <c:pt idx="13">
                  <c:v>0.56631511665070311</c:v>
                </c:pt>
                <c:pt idx="14">
                  <c:v>0.52261370916079442</c:v>
                </c:pt>
              </c:numCache>
            </c:numRef>
          </c:val>
        </c:ser>
        <c:dLbls>
          <c:showLegendKey val="0"/>
          <c:showVal val="0"/>
          <c:showCatName val="0"/>
          <c:showSerName val="0"/>
          <c:showPercent val="0"/>
          <c:showBubbleSize val="0"/>
        </c:dLbls>
        <c:gapWidth val="150"/>
        <c:axId val="38730752"/>
        <c:axId val="38085376"/>
      </c:barChart>
      <c:catAx>
        <c:axId val="38730752"/>
        <c:scaling>
          <c:orientation val="minMax"/>
        </c:scaling>
        <c:delete val="0"/>
        <c:axPos val="b"/>
        <c:majorTickMark val="out"/>
        <c:minorTickMark val="none"/>
        <c:tickLblPos val="nextTo"/>
        <c:txPr>
          <a:bodyPr/>
          <a:lstStyle/>
          <a:p>
            <a:pPr>
              <a:defRPr lang="ru-RU" sz="700"/>
            </a:pPr>
            <a:endParaRPr lang="en-US"/>
          </a:p>
        </c:txPr>
        <c:crossAx val="38085376"/>
        <c:crosses val="autoZero"/>
        <c:auto val="1"/>
        <c:lblAlgn val="ctr"/>
        <c:lblOffset val="100"/>
        <c:noMultiLvlLbl val="0"/>
      </c:catAx>
      <c:valAx>
        <c:axId val="38085376"/>
        <c:scaling>
          <c:orientation val="minMax"/>
        </c:scaling>
        <c:delete val="0"/>
        <c:axPos val="l"/>
        <c:majorGridlines/>
        <c:numFmt formatCode="General" sourceLinked="1"/>
        <c:majorTickMark val="out"/>
        <c:minorTickMark val="none"/>
        <c:tickLblPos val="nextTo"/>
        <c:txPr>
          <a:bodyPr/>
          <a:lstStyle/>
          <a:p>
            <a:pPr>
              <a:defRPr lang="ru-RU"/>
            </a:pPr>
            <a:endParaRPr lang="en-US"/>
          </a:p>
        </c:txPr>
        <c:crossAx val="38730752"/>
        <c:crosses val="autoZero"/>
        <c:crossBetween val="between"/>
      </c:valAx>
    </c:plotArea>
    <c:legend>
      <c:legendPos val="b"/>
      <c:overlay val="0"/>
      <c:txPr>
        <a:bodyPr/>
        <a:lstStyle/>
        <a:p>
          <a:pPr>
            <a:defRPr lang="ru-RU" sz="700"/>
          </a:pPr>
          <a:endParaRPr lang="en-US"/>
        </a:p>
      </c:txPr>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Sheet1!$A$27</c:f>
              <c:strCache>
                <c:ptCount val="1"/>
                <c:pt idx="0">
                  <c:v>Middle Income Countries</c:v>
                </c:pt>
              </c:strCache>
            </c:strRef>
          </c:tx>
          <c:invertIfNegative val="0"/>
          <c:cat>
            <c:strRef>
              <c:f>Sheet1!$D$1:$R$1</c:f>
              <c:strCache>
                <c:ptCount val="1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strCache>
            </c:strRef>
          </c:cat>
          <c:val>
            <c:numRef>
              <c:f>Sheet1!$D$30:$R$30</c:f>
              <c:numCache>
                <c:formatCode>General</c:formatCode>
                <c:ptCount val="15"/>
                <c:pt idx="0">
                  <c:v>0.64098485352593293</c:v>
                </c:pt>
                <c:pt idx="1">
                  <c:v>0.69003169546226517</c:v>
                </c:pt>
                <c:pt idx="2">
                  <c:v>0.68210654111903157</c:v>
                </c:pt>
                <c:pt idx="3">
                  <c:v>0.67107952785915204</c:v>
                </c:pt>
                <c:pt idx="4">
                  <c:v>0.69859928005973071</c:v>
                </c:pt>
                <c:pt idx="5">
                  <c:v>0.71010158025136449</c:v>
                </c:pt>
                <c:pt idx="6">
                  <c:v>0.70440251956562849</c:v>
                </c:pt>
                <c:pt idx="7">
                  <c:v>0.69098799747464668</c:v>
                </c:pt>
                <c:pt idx="8">
                  <c:v>0.65327521307851999</c:v>
                </c:pt>
                <c:pt idx="9">
                  <c:v>0.65880031474182565</c:v>
                </c:pt>
                <c:pt idx="10">
                  <c:v>0.63511759927440314</c:v>
                </c:pt>
                <c:pt idx="11">
                  <c:v>0.63906060089509165</c:v>
                </c:pt>
                <c:pt idx="12">
                  <c:v>0.6729871900361587</c:v>
                </c:pt>
                <c:pt idx="13">
                  <c:v>0.71676669305590002</c:v>
                </c:pt>
                <c:pt idx="14">
                  <c:v>0.74036240403128151</c:v>
                </c:pt>
              </c:numCache>
            </c:numRef>
          </c:val>
        </c:ser>
        <c:ser>
          <c:idx val="1"/>
          <c:order val="1"/>
          <c:tx>
            <c:strRef>
              <c:f>Sheet1!$A$32</c:f>
              <c:strCache>
                <c:ptCount val="1"/>
                <c:pt idx="0">
                  <c:v>Kazakhstan</c:v>
                </c:pt>
              </c:strCache>
            </c:strRef>
          </c:tx>
          <c:invertIfNegative val="0"/>
          <c:cat>
            <c:strRef>
              <c:f>Sheet1!$D$1:$R$1</c:f>
              <c:strCache>
                <c:ptCount val="1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strCache>
            </c:strRef>
          </c:cat>
          <c:val>
            <c:numRef>
              <c:f>Sheet1!$D$61:$R$61</c:f>
              <c:numCache>
                <c:formatCode>General</c:formatCode>
                <c:ptCount val="15"/>
                <c:pt idx="0">
                  <c:v>1.6029116465863453</c:v>
                </c:pt>
                <c:pt idx="1">
                  <c:v>1.5401106500691275</c:v>
                </c:pt>
                <c:pt idx="2">
                  <c:v>1.2220584622942765</c:v>
                </c:pt>
                <c:pt idx="3">
                  <c:v>1.0859977949283353</c:v>
                </c:pt>
                <c:pt idx="4">
                  <c:v>1.144240085385392</c:v>
                </c:pt>
                <c:pt idx="5">
                  <c:v>1.4894329737467957</c:v>
                </c:pt>
                <c:pt idx="6">
                  <c:v>1.2171423623978666</c:v>
                </c:pt>
                <c:pt idx="7">
                  <c:v>1.1856447896443199</c:v>
                </c:pt>
                <c:pt idx="8">
                  <c:v>1.1753520316679174</c:v>
                </c:pt>
                <c:pt idx="9">
                  <c:v>1.0743349035310861</c:v>
                </c:pt>
                <c:pt idx="10">
                  <c:v>0.97949925756371414</c:v>
                </c:pt>
                <c:pt idx="11">
                  <c:v>1.0679654191840458</c:v>
                </c:pt>
                <c:pt idx="12">
                  <c:v>1.0654706458290508</c:v>
                </c:pt>
                <c:pt idx="13">
                  <c:v>1.1758295697694174</c:v>
                </c:pt>
                <c:pt idx="14">
                  <c:v>1.2659604599884038</c:v>
                </c:pt>
              </c:numCache>
            </c:numRef>
          </c:val>
        </c:ser>
        <c:ser>
          <c:idx val="2"/>
          <c:order val="2"/>
          <c:tx>
            <c:strRef>
              <c:f>Sheet1!$A$86</c:f>
              <c:strCache>
                <c:ptCount val="1"/>
                <c:pt idx="0">
                  <c:v>Russian Federation</c:v>
                </c:pt>
              </c:strCache>
            </c:strRef>
          </c:tx>
          <c:invertIfNegative val="0"/>
          <c:cat>
            <c:strRef>
              <c:f>Sheet1!$D$1:$R$1</c:f>
              <c:strCache>
                <c:ptCount val="1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strCache>
            </c:strRef>
          </c:cat>
          <c:val>
            <c:numRef>
              <c:f>Sheet1!$D$89:$R$89</c:f>
              <c:numCache>
                <c:formatCode>General</c:formatCode>
                <c:ptCount val="15"/>
                <c:pt idx="0">
                  <c:v>1.4095830810605317</c:v>
                </c:pt>
                <c:pt idx="1">
                  <c:v>1.411767990507397</c:v>
                </c:pt>
                <c:pt idx="2">
                  <c:v>1.3332073366922201</c:v>
                </c:pt>
                <c:pt idx="3">
                  <c:v>1.906305904600285</c:v>
                </c:pt>
                <c:pt idx="4">
                  <c:v>2.5802938972147142</c:v>
                </c:pt>
                <c:pt idx="5">
                  <c:v>2.5997244924529412</c:v>
                </c:pt>
                <c:pt idx="6">
                  <c:v>2.7075155909940611</c:v>
                </c:pt>
                <c:pt idx="7">
                  <c:v>2.8611080258568977</c:v>
                </c:pt>
                <c:pt idx="8">
                  <c:v>2.7637706290469612</c:v>
                </c:pt>
                <c:pt idx="9">
                  <c:v>2.9498131067216837</c:v>
                </c:pt>
                <c:pt idx="10">
                  <c:v>2.3745419648674781</c:v>
                </c:pt>
                <c:pt idx="11">
                  <c:v>2.2458597660827402</c:v>
                </c:pt>
                <c:pt idx="12">
                  <c:v>2.0078786635151977</c:v>
                </c:pt>
                <c:pt idx="13">
                  <c:v>2.231972967057605</c:v>
                </c:pt>
                <c:pt idx="14">
                  <c:v>2.9560712645318374</c:v>
                </c:pt>
              </c:numCache>
            </c:numRef>
          </c:val>
        </c:ser>
        <c:ser>
          <c:idx val="3"/>
          <c:order val="3"/>
          <c:tx>
            <c:strRef>
              <c:f>Sheet1!$A$114</c:f>
              <c:strCache>
                <c:ptCount val="1"/>
                <c:pt idx="0">
                  <c:v>Ukraine</c:v>
                </c:pt>
              </c:strCache>
            </c:strRef>
          </c:tx>
          <c:invertIfNegative val="0"/>
          <c:cat>
            <c:strRef>
              <c:f>Sheet1!$D$1:$R$1</c:f>
              <c:strCache>
                <c:ptCount val="1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strCache>
            </c:strRef>
          </c:cat>
          <c:val>
            <c:numRef>
              <c:f>Sheet1!$D$117:$R$117</c:f>
              <c:numCache>
                <c:formatCode>General</c:formatCode>
                <c:ptCount val="15"/>
                <c:pt idx="0">
                  <c:v>1.3391304347826087</c:v>
                </c:pt>
                <c:pt idx="1">
                  <c:v>1.1296296296296298</c:v>
                </c:pt>
                <c:pt idx="2">
                  <c:v>1.0793650793650793</c:v>
                </c:pt>
                <c:pt idx="3">
                  <c:v>1.1131498470947998</c:v>
                </c:pt>
                <c:pt idx="4">
                  <c:v>1.1928934010152283</c:v>
                </c:pt>
                <c:pt idx="5">
                  <c:v>0.9877835951134375</c:v>
                </c:pt>
                <c:pt idx="6">
                  <c:v>0.8337563451776463</c:v>
                </c:pt>
                <c:pt idx="7">
                  <c:v>0.84385026737969782</c:v>
                </c:pt>
                <c:pt idx="8">
                  <c:v>0.96210937500000004</c:v>
                </c:pt>
                <c:pt idx="9">
                  <c:v>0.89759999999999951</c:v>
                </c:pt>
                <c:pt idx="10">
                  <c:v>0.81319942611190865</c:v>
                </c:pt>
                <c:pt idx="11">
                  <c:v>0.7763758973243664</c:v>
                </c:pt>
                <c:pt idx="12">
                  <c:v>0.69746879334257972</c:v>
                </c:pt>
                <c:pt idx="13">
                  <c:v>0.93120805369129156</c:v>
                </c:pt>
                <c:pt idx="14">
                  <c:v>0.98785638859556457</c:v>
                </c:pt>
              </c:numCache>
            </c:numRef>
          </c:val>
        </c:ser>
        <c:dLbls>
          <c:showLegendKey val="0"/>
          <c:showVal val="0"/>
          <c:showCatName val="0"/>
          <c:showSerName val="0"/>
          <c:showPercent val="0"/>
          <c:showBubbleSize val="0"/>
        </c:dLbls>
        <c:gapWidth val="150"/>
        <c:axId val="38156928"/>
        <c:axId val="38158720"/>
      </c:barChart>
      <c:catAx>
        <c:axId val="38156928"/>
        <c:scaling>
          <c:orientation val="minMax"/>
        </c:scaling>
        <c:delete val="0"/>
        <c:axPos val="b"/>
        <c:majorTickMark val="out"/>
        <c:minorTickMark val="none"/>
        <c:tickLblPos val="nextTo"/>
        <c:txPr>
          <a:bodyPr/>
          <a:lstStyle/>
          <a:p>
            <a:pPr>
              <a:defRPr lang="ru-RU" sz="700"/>
            </a:pPr>
            <a:endParaRPr lang="en-US"/>
          </a:p>
        </c:txPr>
        <c:crossAx val="38158720"/>
        <c:crosses val="autoZero"/>
        <c:auto val="1"/>
        <c:lblAlgn val="ctr"/>
        <c:lblOffset val="100"/>
        <c:noMultiLvlLbl val="0"/>
      </c:catAx>
      <c:valAx>
        <c:axId val="38158720"/>
        <c:scaling>
          <c:orientation val="minMax"/>
        </c:scaling>
        <c:delete val="0"/>
        <c:axPos val="l"/>
        <c:majorGridlines/>
        <c:numFmt formatCode="General" sourceLinked="1"/>
        <c:majorTickMark val="out"/>
        <c:minorTickMark val="none"/>
        <c:tickLblPos val="nextTo"/>
        <c:txPr>
          <a:bodyPr/>
          <a:lstStyle/>
          <a:p>
            <a:pPr>
              <a:defRPr lang="ru-RU"/>
            </a:pPr>
            <a:endParaRPr lang="en-US"/>
          </a:p>
        </c:txPr>
        <c:crossAx val="38156928"/>
        <c:crosses val="autoZero"/>
        <c:crossBetween val="between"/>
      </c:valAx>
    </c:plotArea>
    <c:legend>
      <c:legendPos val="b"/>
      <c:overlay val="0"/>
      <c:txPr>
        <a:bodyPr/>
        <a:lstStyle/>
        <a:p>
          <a:pPr>
            <a:defRPr lang="ru-RU" sz="600"/>
          </a:pPr>
          <a:endParaRPr lang="en-US"/>
        </a:p>
      </c:txPr>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3978899773926187"/>
          <c:y val="5.7098761647616222E-2"/>
          <c:w val="0.81257523008043864"/>
          <c:h val="0.77027573646334047"/>
        </c:manualLayout>
      </c:layout>
      <c:barChart>
        <c:barDir val="bar"/>
        <c:grouping val="clustered"/>
        <c:varyColors val="0"/>
        <c:ser>
          <c:idx val="0"/>
          <c:order val="0"/>
          <c:tx>
            <c:strRef>
              <c:f>'[kaz_goods_charts - vp updated4_russian.xlsx]figure 3.1 left'!$B$15</c:f>
              <c:strCache>
                <c:ptCount val="1"/>
                <c:pt idx="0">
                  <c:v>Avg. 2006-08</c:v>
                </c:pt>
              </c:strCache>
            </c:strRef>
          </c:tx>
          <c:spPr>
            <a:solidFill>
              <a:schemeClr val="accent5">
                <a:lumMod val="50000"/>
              </a:schemeClr>
            </a:solidFill>
          </c:spPr>
          <c:invertIfNegative val="0"/>
          <c:dPt>
            <c:idx val="4"/>
            <c:invertIfNegative val="0"/>
            <c:bubble3D val="0"/>
            <c:spPr>
              <a:solidFill>
                <a:schemeClr val="tx1">
                  <a:lumMod val="95000"/>
                  <a:lumOff val="5000"/>
                </a:schemeClr>
              </a:solidFill>
            </c:spPr>
          </c:dPt>
          <c:dLbls>
            <c:numFmt formatCode="#,##0.00" sourceLinked="0"/>
            <c:showLegendKey val="0"/>
            <c:showVal val="1"/>
            <c:showCatName val="0"/>
            <c:showSerName val="0"/>
            <c:showPercent val="0"/>
            <c:showBubbleSize val="0"/>
            <c:showLeaderLines val="0"/>
          </c:dLbls>
          <c:cat>
            <c:strRef>
              <c:f>'[kaz_goods_charts - vp updated4_russian.xlsx]figure 3.1 left'!$N$13:$T$13</c:f>
              <c:strCache>
                <c:ptCount val="7"/>
                <c:pt idx="0">
                  <c:v>MEX</c:v>
                </c:pt>
                <c:pt idx="1">
                  <c:v>AZE</c:v>
                </c:pt>
                <c:pt idx="2">
                  <c:v>KOR</c:v>
                </c:pt>
                <c:pt idx="3">
                  <c:v>CHL</c:v>
                </c:pt>
                <c:pt idx="4">
                  <c:v>KAZ</c:v>
                </c:pt>
                <c:pt idx="5">
                  <c:v>IDN</c:v>
                </c:pt>
                <c:pt idx="6">
                  <c:v>RUS</c:v>
                </c:pt>
              </c:strCache>
            </c:strRef>
          </c:cat>
          <c:val>
            <c:numRef>
              <c:f>'[kaz_goods_charts - vp updated4_russian.xlsx]figure 3.1 left'!$N$15:$T$15</c:f>
              <c:numCache>
                <c:formatCode>General</c:formatCode>
                <c:ptCount val="7"/>
                <c:pt idx="0">
                  <c:v>0.55229159999999999</c:v>
                </c:pt>
                <c:pt idx="1">
                  <c:v>0.13830529999999999</c:v>
                </c:pt>
                <c:pt idx="2">
                  <c:v>9.9060900000000202E-2</c:v>
                </c:pt>
                <c:pt idx="3">
                  <c:v>7.0406600000000152E-2</c:v>
                </c:pt>
                <c:pt idx="4">
                  <c:v>7.0073099999999999E-2</c:v>
                </c:pt>
                <c:pt idx="5">
                  <c:v>5.9068000000000107E-2</c:v>
                </c:pt>
                <c:pt idx="6">
                  <c:v>3.3825399999999999E-2</c:v>
                </c:pt>
              </c:numCache>
            </c:numRef>
          </c:val>
        </c:ser>
        <c:ser>
          <c:idx val="1"/>
          <c:order val="1"/>
          <c:tx>
            <c:strRef>
              <c:f>'[kaz_goods_charts - vp updated4_russian.xlsx]figure 3.1 left'!$B$14</c:f>
              <c:strCache>
                <c:ptCount val="1"/>
                <c:pt idx="0">
                  <c:v>Avg. 1996-98</c:v>
                </c:pt>
              </c:strCache>
            </c:strRef>
          </c:tx>
          <c:spPr>
            <a:solidFill>
              <a:schemeClr val="accent5">
                <a:lumMod val="40000"/>
                <a:lumOff val="60000"/>
              </a:schemeClr>
            </a:solidFill>
          </c:spPr>
          <c:invertIfNegative val="0"/>
          <c:dPt>
            <c:idx val="4"/>
            <c:invertIfNegative val="0"/>
            <c:bubble3D val="0"/>
            <c:spPr>
              <a:solidFill>
                <a:schemeClr val="bg1">
                  <a:lumMod val="75000"/>
                </a:schemeClr>
              </a:solidFill>
            </c:spPr>
          </c:dPt>
          <c:dLbls>
            <c:numFmt formatCode="#,##0.00" sourceLinked="0"/>
            <c:showLegendKey val="0"/>
            <c:showVal val="1"/>
            <c:showCatName val="0"/>
            <c:showSerName val="0"/>
            <c:showPercent val="0"/>
            <c:showBubbleSize val="0"/>
            <c:showLeaderLines val="0"/>
          </c:dLbls>
          <c:cat>
            <c:strRef>
              <c:f>'[kaz_goods_charts - vp updated4_russian.xlsx]figure 3.1 left'!$N$13:$T$13</c:f>
              <c:strCache>
                <c:ptCount val="7"/>
                <c:pt idx="0">
                  <c:v>MEX</c:v>
                </c:pt>
                <c:pt idx="1">
                  <c:v>AZE</c:v>
                </c:pt>
                <c:pt idx="2">
                  <c:v>KOR</c:v>
                </c:pt>
                <c:pt idx="3">
                  <c:v>CHL</c:v>
                </c:pt>
                <c:pt idx="4">
                  <c:v>KAZ</c:v>
                </c:pt>
                <c:pt idx="5">
                  <c:v>IDN</c:v>
                </c:pt>
                <c:pt idx="6">
                  <c:v>RUS</c:v>
                </c:pt>
              </c:strCache>
            </c:strRef>
          </c:cat>
          <c:val>
            <c:numRef>
              <c:f>'[kaz_goods_charts - vp updated4_russian.xlsx]figure 3.1 left'!$N$14:$T$14</c:f>
              <c:numCache>
                <c:formatCode>General</c:formatCode>
                <c:ptCount val="7"/>
                <c:pt idx="0">
                  <c:v>0.65138890000000005</c:v>
                </c:pt>
                <c:pt idx="1">
                  <c:v>0.19562259999999987</c:v>
                </c:pt>
                <c:pt idx="2">
                  <c:v>8.0717200000000003E-2</c:v>
                </c:pt>
                <c:pt idx="3">
                  <c:v>6.1762800000000034E-2</c:v>
                </c:pt>
                <c:pt idx="4">
                  <c:v>0.15505010000000027</c:v>
                </c:pt>
                <c:pt idx="5">
                  <c:v>9.7442500000000001E-2</c:v>
                </c:pt>
                <c:pt idx="6">
                  <c:v>4.1217700000000003E-2</c:v>
                </c:pt>
              </c:numCache>
            </c:numRef>
          </c:val>
        </c:ser>
        <c:dLbls>
          <c:showLegendKey val="0"/>
          <c:showVal val="0"/>
          <c:showCatName val="0"/>
          <c:showSerName val="0"/>
          <c:showPercent val="0"/>
          <c:showBubbleSize val="0"/>
        </c:dLbls>
        <c:gapWidth val="150"/>
        <c:overlap val="-50"/>
        <c:axId val="38193408"/>
        <c:axId val="38195200"/>
      </c:barChart>
      <c:catAx>
        <c:axId val="38193408"/>
        <c:scaling>
          <c:orientation val="minMax"/>
        </c:scaling>
        <c:delete val="0"/>
        <c:axPos val="l"/>
        <c:majorTickMark val="out"/>
        <c:minorTickMark val="none"/>
        <c:tickLblPos val="nextTo"/>
        <c:crossAx val="38195200"/>
        <c:crosses val="autoZero"/>
        <c:auto val="1"/>
        <c:lblAlgn val="ctr"/>
        <c:lblOffset val="100"/>
        <c:noMultiLvlLbl val="0"/>
      </c:catAx>
      <c:valAx>
        <c:axId val="38195200"/>
        <c:scaling>
          <c:orientation val="minMax"/>
        </c:scaling>
        <c:delete val="1"/>
        <c:axPos val="b"/>
        <c:numFmt formatCode="General" sourceLinked="1"/>
        <c:majorTickMark val="out"/>
        <c:minorTickMark val="none"/>
        <c:tickLblPos val="none"/>
        <c:crossAx val="38193408"/>
        <c:crosses val="autoZero"/>
        <c:crossBetween val="between"/>
      </c:valAx>
    </c:plotArea>
    <c:legend>
      <c:legendPos val="b"/>
      <c:overlay val="0"/>
    </c:legend>
    <c:plotVisOnly val="1"/>
    <c:dispBlanksAs val="gap"/>
    <c:showDLblsOverMax val="0"/>
  </c:chart>
  <c:spPr>
    <a:ln>
      <a:noFill/>
    </a:ln>
  </c:spPr>
  <c:txPr>
    <a:bodyPr/>
    <a:lstStyle/>
    <a:p>
      <a:pPr>
        <a:defRPr sz="900">
          <a:latin typeface="+mj-lt"/>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0"/>
        <c:ser>
          <c:idx val="0"/>
          <c:order val="0"/>
          <c:tx>
            <c:strRef>
              <c:f>'M:\Export competitiveness\0_data_analysis\1_Trade_outcomes_analysis\5_Kazakhstan\2_data\[KAZ_TO_Diversification_01.xlsx]HH index_non mineral'!$B$15</c:f>
              <c:strCache>
                <c:ptCount val="1"/>
                <c:pt idx="0">
                  <c:v>Avg. 2006-08</c:v>
                </c:pt>
              </c:strCache>
            </c:strRef>
          </c:tx>
          <c:spPr>
            <a:solidFill>
              <a:schemeClr val="accent5">
                <a:lumMod val="50000"/>
              </a:schemeClr>
            </a:solidFill>
          </c:spPr>
          <c:invertIfNegative val="0"/>
          <c:dPt>
            <c:idx val="4"/>
            <c:invertIfNegative val="0"/>
            <c:bubble3D val="0"/>
            <c:spPr>
              <a:solidFill>
                <a:schemeClr val="tx1">
                  <a:lumMod val="95000"/>
                  <a:lumOff val="5000"/>
                </a:schemeClr>
              </a:solidFill>
            </c:spPr>
          </c:dPt>
          <c:dLbls>
            <c:numFmt formatCode="#,##0.00" sourceLinked="0"/>
            <c:showLegendKey val="0"/>
            <c:showVal val="1"/>
            <c:showCatName val="0"/>
            <c:showSerName val="0"/>
            <c:showPercent val="0"/>
            <c:showBubbleSize val="0"/>
            <c:showLeaderLines val="0"/>
          </c:dLbls>
          <c:cat>
            <c:strRef>
              <c:f>'M:\Export competitiveness\0_data_analysis\1_Trade_outcomes_analysis\5_Kazakhstan\2_data\[KAZ_TO_Diversification_01.xlsx]HH index_non mineral'!$N$13:$T$13</c:f>
              <c:strCache>
                <c:ptCount val="7"/>
                <c:pt idx="0">
                  <c:v>MEX</c:v>
                </c:pt>
                <c:pt idx="1">
                  <c:v>AZE</c:v>
                </c:pt>
                <c:pt idx="2">
                  <c:v>KOR</c:v>
                </c:pt>
                <c:pt idx="3">
                  <c:v>CHL</c:v>
                </c:pt>
                <c:pt idx="4">
                  <c:v>KAZ</c:v>
                </c:pt>
                <c:pt idx="5">
                  <c:v>IDN</c:v>
                </c:pt>
                <c:pt idx="6">
                  <c:v>RUS</c:v>
                </c:pt>
              </c:strCache>
            </c:strRef>
          </c:cat>
          <c:val>
            <c:numRef>
              <c:f>'M:\Export competitiveness\0_data_analysis\1_Trade_outcomes_analysis\5_Kazakhstan\2_data\[KAZ_TO_Diversification_01.xlsx]HHI_non mineral &amp; met'!$N$15:$T$15</c:f>
              <c:numCache>
                <c:formatCode>General</c:formatCode>
                <c:ptCount val="7"/>
                <c:pt idx="0">
                  <c:v>0.56328800000000001</c:v>
                </c:pt>
                <c:pt idx="1">
                  <c:v>0.15914820000000102</c:v>
                </c:pt>
                <c:pt idx="2">
                  <c:v>0.10504070000000022</c:v>
                </c:pt>
                <c:pt idx="3">
                  <c:v>0.10100690000000002</c:v>
                </c:pt>
                <c:pt idx="4">
                  <c:v>7.3486700000000113E-2</c:v>
                </c:pt>
                <c:pt idx="5">
                  <c:v>5.84895E-2</c:v>
                </c:pt>
                <c:pt idx="6">
                  <c:v>3.9197900000000001E-2</c:v>
                </c:pt>
              </c:numCache>
            </c:numRef>
          </c:val>
        </c:ser>
        <c:ser>
          <c:idx val="1"/>
          <c:order val="1"/>
          <c:tx>
            <c:strRef>
              <c:f>'M:\Export competitiveness\0_data_analysis\1_Trade_outcomes_analysis\5_Kazakhstan\2_data\[KAZ_TO_Diversification_01.xlsx]HH index_non mineral'!$B$14</c:f>
              <c:strCache>
                <c:ptCount val="1"/>
                <c:pt idx="0">
                  <c:v>Avg. 1996-98</c:v>
                </c:pt>
              </c:strCache>
            </c:strRef>
          </c:tx>
          <c:spPr>
            <a:solidFill>
              <a:schemeClr val="accent5">
                <a:lumMod val="40000"/>
                <a:lumOff val="60000"/>
              </a:schemeClr>
            </a:solidFill>
          </c:spPr>
          <c:invertIfNegative val="0"/>
          <c:dPt>
            <c:idx val="4"/>
            <c:invertIfNegative val="0"/>
            <c:bubble3D val="0"/>
            <c:spPr>
              <a:solidFill>
                <a:schemeClr val="bg1">
                  <a:lumMod val="75000"/>
                </a:schemeClr>
              </a:solidFill>
            </c:spPr>
          </c:dPt>
          <c:dLbls>
            <c:numFmt formatCode="#,##0.00" sourceLinked="0"/>
            <c:showLegendKey val="0"/>
            <c:showVal val="1"/>
            <c:showCatName val="0"/>
            <c:showSerName val="0"/>
            <c:showPercent val="0"/>
            <c:showBubbleSize val="0"/>
            <c:showLeaderLines val="0"/>
          </c:dLbls>
          <c:cat>
            <c:strRef>
              <c:f>'M:\Export competitiveness\0_data_analysis\1_Trade_outcomes_analysis\5_Kazakhstan\2_data\[KAZ_TO_Diversification_01.xlsx]HH index_non mineral'!$N$13:$T$13</c:f>
              <c:strCache>
                <c:ptCount val="7"/>
                <c:pt idx="0">
                  <c:v>MEX</c:v>
                </c:pt>
                <c:pt idx="1">
                  <c:v>AZE</c:v>
                </c:pt>
                <c:pt idx="2">
                  <c:v>KOR</c:v>
                </c:pt>
                <c:pt idx="3">
                  <c:v>CHL</c:v>
                </c:pt>
                <c:pt idx="4">
                  <c:v>KAZ</c:v>
                </c:pt>
                <c:pt idx="5">
                  <c:v>IDN</c:v>
                </c:pt>
                <c:pt idx="6">
                  <c:v>RUS</c:v>
                </c:pt>
              </c:strCache>
            </c:strRef>
          </c:cat>
          <c:val>
            <c:numRef>
              <c:f>'M:\Export competitiveness\0_data_analysis\1_Trade_outcomes_analysis\5_Kazakhstan\2_data\[KAZ_TO_Diversification_01.xlsx]HHI_non mineral &amp; met'!$N$14:$T$14</c:f>
              <c:numCache>
                <c:formatCode>General</c:formatCode>
                <c:ptCount val="7"/>
                <c:pt idx="0">
                  <c:v>0.66530279999999997</c:v>
                </c:pt>
                <c:pt idx="1">
                  <c:v>0.21586450000000001</c:v>
                </c:pt>
                <c:pt idx="2">
                  <c:v>0.37239050000000146</c:v>
                </c:pt>
                <c:pt idx="3">
                  <c:v>8.0452900000000022E-2</c:v>
                </c:pt>
                <c:pt idx="4">
                  <c:v>7.7200299999999999E-2</c:v>
                </c:pt>
                <c:pt idx="5">
                  <c:v>9.7142199999999998E-2</c:v>
                </c:pt>
                <c:pt idx="6">
                  <c:v>4.6197500000000002E-2</c:v>
                </c:pt>
              </c:numCache>
            </c:numRef>
          </c:val>
        </c:ser>
        <c:dLbls>
          <c:showLegendKey val="0"/>
          <c:showVal val="0"/>
          <c:showCatName val="0"/>
          <c:showSerName val="0"/>
          <c:showPercent val="0"/>
          <c:showBubbleSize val="0"/>
        </c:dLbls>
        <c:gapWidth val="150"/>
        <c:overlap val="-50"/>
        <c:axId val="38225792"/>
        <c:axId val="38227328"/>
      </c:barChart>
      <c:catAx>
        <c:axId val="38225792"/>
        <c:scaling>
          <c:orientation val="minMax"/>
        </c:scaling>
        <c:delete val="0"/>
        <c:axPos val="l"/>
        <c:majorTickMark val="out"/>
        <c:minorTickMark val="none"/>
        <c:tickLblPos val="nextTo"/>
        <c:crossAx val="38227328"/>
        <c:crosses val="autoZero"/>
        <c:auto val="1"/>
        <c:lblAlgn val="ctr"/>
        <c:lblOffset val="100"/>
        <c:noMultiLvlLbl val="0"/>
      </c:catAx>
      <c:valAx>
        <c:axId val="38227328"/>
        <c:scaling>
          <c:orientation val="minMax"/>
        </c:scaling>
        <c:delete val="1"/>
        <c:axPos val="b"/>
        <c:numFmt formatCode="General" sourceLinked="1"/>
        <c:majorTickMark val="out"/>
        <c:minorTickMark val="none"/>
        <c:tickLblPos val="none"/>
        <c:crossAx val="38225792"/>
        <c:crosses val="autoZero"/>
        <c:crossBetween val="between"/>
      </c:valAx>
    </c:plotArea>
    <c:legend>
      <c:legendPos val="b"/>
      <c:overlay val="0"/>
    </c:legend>
    <c:plotVisOnly val="1"/>
    <c:dispBlanksAs val="gap"/>
    <c:showDLblsOverMax val="0"/>
  </c:chart>
  <c:spPr>
    <a:ln>
      <a:noFill/>
    </a:ln>
  </c:spPr>
  <c:txPr>
    <a:bodyPr/>
    <a:lstStyle/>
    <a:p>
      <a:pPr>
        <a:defRPr sz="900">
          <a:latin typeface="+mj-lt"/>
        </a:defRPr>
      </a:pPr>
      <a:endParaRPr lang="en-US"/>
    </a:p>
  </c:txPr>
  <c:externalData r:id="rId1">
    <c:autoUpdate val="0"/>
  </c:externalData>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3923178957468"/>
          <c:y val="2.1814075933522942E-2"/>
          <c:w val="0.78663641238393622"/>
          <c:h val="0.59824463970989161"/>
        </c:manualLayout>
      </c:layout>
      <c:barChart>
        <c:barDir val="col"/>
        <c:grouping val="clustered"/>
        <c:varyColors val="0"/>
        <c:ser>
          <c:idx val="1"/>
          <c:order val="1"/>
          <c:tx>
            <c:strRef>
              <c:f>'figure 3.5'!$C$2</c:f>
              <c:strCache>
                <c:ptCount val="1"/>
                <c:pt idx="0">
                  <c:v>Изменение торгового баланса с партнерами по ТС (млн. долл. США) (справа)</c:v>
                </c:pt>
              </c:strCache>
            </c:strRef>
          </c:tx>
          <c:spPr>
            <a:solidFill>
              <a:srgbClr val="C00000"/>
            </a:solidFill>
          </c:spPr>
          <c:invertIfNegative val="0"/>
          <c:cat>
            <c:strRef>
              <c:f>'figure 3.5'!$A$3:$A$17</c:f>
              <c:strCache>
                <c:ptCount val="15"/>
                <c:pt idx="0">
                  <c:v>Пол. Иск-мые</c:v>
                </c:pt>
                <c:pt idx="1">
                  <c:v>Металлы</c:v>
                </c:pt>
                <c:pt idx="2">
                  <c:v>Хим. продукция</c:v>
                </c:pt>
                <c:pt idx="3">
                  <c:v>Камень/стекло</c:v>
                </c:pt>
                <c:pt idx="4">
                  <c:v>Овощи</c:v>
                </c:pt>
                <c:pt idx="5">
                  <c:v>Машины/электроника</c:v>
                </c:pt>
                <c:pt idx="6">
                  <c:v>Пищевые продукты</c:v>
                </c:pt>
                <c:pt idx="7">
                  <c:v>Транспортные средства</c:v>
                </c:pt>
                <c:pt idx="8">
                  <c:v>Текстиль/одежда</c:v>
                </c:pt>
                <c:pt idx="9">
                  <c:v>Пластмасса/резина</c:v>
                </c:pt>
                <c:pt idx="10">
                  <c:v>Животные</c:v>
                </c:pt>
                <c:pt idx="11">
                  <c:v>Древесина</c:v>
                </c:pt>
                <c:pt idx="12">
                  <c:v>Прочие товары</c:v>
                </c:pt>
                <c:pt idx="13">
                  <c:v>Обувь</c:v>
                </c:pt>
                <c:pt idx="14">
                  <c:v>Шкуры/кожа</c:v>
                </c:pt>
              </c:strCache>
            </c:strRef>
          </c:cat>
          <c:val>
            <c:numRef>
              <c:f>'figure 3.5'!$C$3:$C$17</c:f>
              <c:numCache>
                <c:formatCode>_(* #,##0_);_(* \(#,##0\);_(* "-"??_);_(@_)</c:formatCode>
                <c:ptCount val="15"/>
                <c:pt idx="0">
                  <c:v>447.48510000000005</c:v>
                </c:pt>
                <c:pt idx="1">
                  <c:v>850.59803333333343</c:v>
                </c:pt>
                <c:pt idx="2">
                  <c:v>-421.31209999999999</c:v>
                </c:pt>
                <c:pt idx="3">
                  <c:v>-160.02723333333338</c:v>
                </c:pt>
                <c:pt idx="4">
                  <c:v>-154.88528333333343</c:v>
                </c:pt>
                <c:pt idx="5">
                  <c:v>-289.8135166666666</c:v>
                </c:pt>
                <c:pt idx="6">
                  <c:v>-275.61876666666672</c:v>
                </c:pt>
                <c:pt idx="7">
                  <c:v>-102.63811666666692</c:v>
                </c:pt>
                <c:pt idx="8">
                  <c:v>-30.927350000000025</c:v>
                </c:pt>
                <c:pt idx="9">
                  <c:v>-281.37881666666675</c:v>
                </c:pt>
                <c:pt idx="10">
                  <c:v>-98.675299999999993</c:v>
                </c:pt>
                <c:pt idx="11">
                  <c:v>-135.41586666666655</c:v>
                </c:pt>
                <c:pt idx="12">
                  <c:v>-557.60376666666684</c:v>
                </c:pt>
                <c:pt idx="13">
                  <c:v>4.2687166666666627</c:v>
                </c:pt>
                <c:pt idx="14">
                  <c:v>-2.0787166666666668</c:v>
                </c:pt>
              </c:numCache>
            </c:numRef>
          </c:val>
        </c:ser>
        <c:dLbls>
          <c:showLegendKey val="0"/>
          <c:showVal val="0"/>
          <c:showCatName val="0"/>
          <c:showSerName val="0"/>
          <c:showPercent val="0"/>
          <c:showBubbleSize val="0"/>
        </c:dLbls>
        <c:gapWidth val="150"/>
        <c:axId val="37575680"/>
        <c:axId val="37573760"/>
      </c:barChart>
      <c:scatterChart>
        <c:scatterStyle val="lineMarker"/>
        <c:varyColors val="0"/>
        <c:ser>
          <c:idx val="0"/>
          <c:order val="0"/>
          <c:tx>
            <c:strRef>
              <c:f>'figure 3.5'!$B$2</c:f>
              <c:strCache>
                <c:ptCount val="1"/>
                <c:pt idx="0">
                  <c:v>Доля казахстанского экспорта (слева)</c:v>
                </c:pt>
              </c:strCache>
            </c:strRef>
          </c:tx>
          <c:spPr>
            <a:ln w="28575">
              <a:noFill/>
            </a:ln>
          </c:spPr>
          <c:marker>
            <c:spPr>
              <a:solidFill>
                <a:schemeClr val="tx2">
                  <a:lumMod val="50000"/>
                </a:schemeClr>
              </a:solidFill>
            </c:spPr>
          </c:marker>
          <c:xVal>
            <c:strRef>
              <c:f>'figure 3.5'!$A$3:$A$17</c:f>
              <c:strCache>
                <c:ptCount val="15"/>
                <c:pt idx="0">
                  <c:v>Пол. Иск-мые</c:v>
                </c:pt>
                <c:pt idx="1">
                  <c:v>Металлы</c:v>
                </c:pt>
                <c:pt idx="2">
                  <c:v>Хим. продукция</c:v>
                </c:pt>
                <c:pt idx="3">
                  <c:v>Камень/стекло</c:v>
                </c:pt>
                <c:pt idx="4">
                  <c:v>Овощи</c:v>
                </c:pt>
                <c:pt idx="5">
                  <c:v>Машины/электроника</c:v>
                </c:pt>
                <c:pt idx="6">
                  <c:v>Пищевые продукты</c:v>
                </c:pt>
                <c:pt idx="7">
                  <c:v>Транспортные средства</c:v>
                </c:pt>
                <c:pt idx="8">
                  <c:v>Текстиль/одежда</c:v>
                </c:pt>
                <c:pt idx="9">
                  <c:v>Пластмасса/резина</c:v>
                </c:pt>
                <c:pt idx="10">
                  <c:v>Животные</c:v>
                </c:pt>
                <c:pt idx="11">
                  <c:v>Древесина</c:v>
                </c:pt>
                <c:pt idx="12">
                  <c:v>Прочие товары</c:v>
                </c:pt>
                <c:pt idx="13">
                  <c:v>Обувь</c:v>
                </c:pt>
                <c:pt idx="14">
                  <c:v>Шкуры/кожа</c:v>
                </c:pt>
              </c:strCache>
            </c:strRef>
          </c:xVal>
          <c:yVal>
            <c:numRef>
              <c:f>'figure 3.5'!$B$3:$B$17</c:f>
              <c:numCache>
                <c:formatCode>#,##0.0</c:formatCode>
                <c:ptCount val="15"/>
                <c:pt idx="0">
                  <c:v>0.77845349999999991</c:v>
                </c:pt>
                <c:pt idx="1">
                  <c:v>0.13155839999999999</c:v>
                </c:pt>
                <c:pt idx="2">
                  <c:v>3.6252670000000001E-2</c:v>
                </c:pt>
                <c:pt idx="3">
                  <c:v>1.9311210000000002E-2</c:v>
                </c:pt>
                <c:pt idx="4">
                  <c:v>1.6865120000000004E-2</c:v>
                </c:pt>
                <c:pt idx="5">
                  <c:v>5.6771459999999984E-3</c:v>
                </c:pt>
                <c:pt idx="6">
                  <c:v>2.932413E-3</c:v>
                </c:pt>
                <c:pt idx="7">
                  <c:v>2.5066070000000001E-3</c:v>
                </c:pt>
                <c:pt idx="8">
                  <c:v>1.5462010000000001E-3</c:v>
                </c:pt>
                <c:pt idx="9">
                  <c:v>1.2272750000000001E-3</c:v>
                </c:pt>
                <c:pt idx="10">
                  <c:v>1.045689E-3</c:v>
                </c:pt>
                <c:pt idx="11">
                  <c:v>1.0113489999999999E-3</c:v>
                </c:pt>
                <c:pt idx="12">
                  <c:v>6.5756000000000007E-4</c:v>
                </c:pt>
                <c:pt idx="13">
                  <c:v>4.6126300000000006E-4</c:v>
                </c:pt>
                <c:pt idx="14">
                  <c:v>4.0508300000000004E-4</c:v>
                </c:pt>
              </c:numCache>
            </c:numRef>
          </c:yVal>
          <c:smooth val="0"/>
        </c:ser>
        <c:dLbls>
          <c:showLegendKey val="0"/>
          <c:showVal val="0"/>
          <c:showCatName val="0"/>
          <c:showSerName val="0"/>
          <c:showPercent val="0"/>
          <c:showBubbleSize val="0"/>
        </c:dLbls>
        <c:axId val="37579008"/>
        <c:axId val="37577472"/>
      </c:scatterChart>
      <c:valAx>
        <c:axId val="37573760"/>
        <c:scaling>
          <c:orientation val="minMax"/>
          <c:max val="850"/>
          <c:min val="-600"/>
        </c:scaling>
        <c:delete val="0"/>
        <c:axPos val="r"/>
        <c:numFmt formatCode="_(* #,##0_);_(* \(#,##0\);_(* &quot;-&quot;??_);_(@_)" sourceLinked="1"/>
        <c:majorTickMark val="out"/>
        <c:minorTickMark val="none"/>
        <c:tickLblPos val="nextTo"/>
        <c:crossAx val="37575680"/>
        <c:crosses val="max"/>
        <c:crossBetween val="between"/>
      </c:valAx>
      <c:catAx>
        <c:axId val="37575680"/>
        <c:scaling>
          <c:orientation val="minMax"/>
        </c:scaling>
        <c:delete val="0"/>
        <c:axPos val="b"/>
        <c:numFmt formatCode="General" sourceLinked="1"/>
        <c:majorTickMark val="out"/>
        <c:minorTickMark val="none"/>
        <c:tickLblPos val="nextTo"/>
        <c:txPr>
          <a:bodyPr/>
          <a:lstStyle/>
          <a:p>
            <a:pPr>
              <a:defRPr sz="800"/>
            </a:pPr>
            <a:endParaRPr lang="en-US"/>
          </a:p>
        </c:txPr>
        <c:crossAx val="37573760"/>
        <c:crosses val="autoZero"/>
        <c:auto val="1"/>
        <c:lblAlgn val="ctr"/>
        <c:lblOffset val="100"/>
        <c:noMultiLvlLbl val="0"/>
      </c:catAx>
      <c:valAx>
        <c:axId val="37577472"/>
        <c:scaling>
          <c:orientation val="minMax"/>
          <c:max val="0.9"/>
          <c:min val="0"/>
        </c:scaling>
        <c:delete val="0"/>
        <c:axPos val="l"/>
        <c:numFmt formatCode="#,##0.0" sourceLinked="0"/>
        <c:majorTickMark val="out"/>
        <c:minorTickMark val="none"/>
        <c:tickLblPos val="nextTo"/>
        <c:crossAx val="37579008"/>
        <c:crosses val="autoZero"/>
        <c:crossBetween val="midCat"/>
        <c:majorUnit val="0.1"/>
        <c:minorUnit val="2.0000000000000011E-2"/>
      </c:valAx>
      <c:valAx>
        <c:axId val="37579008"/>
        <c:scaling>
          <c:orientation val="minMax"/>
        </c:scaling>
        <c:delete val="1"/>
        <c:axPos val="b"/>
        <c:numFmt formatCode="General" sourceLinked="1"/>
        <c:majorTickMark val="out"/>
        <c:minorTickMark val="none"/>
        <c:tickLblPos val="none"/>
        <c:crossAx val="37577472"/>
        <c:crossesAt val="0"/>
        <c:crossBetween val="midCat"/>
      </c:valAx>
    </c:plotArea>
    <c:legend>
      <c:legendPos val="b"/>
      <c:layout>
        <c:manualLayout>
          <c:xMode val="edge"/>
          <c:yMode val="edge"/>
          <c:x val="0.16718110236220474"/>
          <c:y val="0.81878199455138678"/>
          <c:w val="0.66563757655293132"/>
          <c:h val="0.1579527156556034"/>
        </c:manualLayout>
      </c:layout>
      <c:overlay val="0"/>
      <c:txPr>
        <a:bodyPr/>
        <a:lstStyle/>
        <a:p>
          <a:pPr>
            <a:defRPr sz="700"/>
          </a:pPr>
          <a:endParaRPr lang="en-US"/>
        </a:p>
      </c:txPr>
    </c:legend>
    <c:plotVisOnly val="1"/>
    <c:dispBlanksAs val="gap"/>
    <c:showDLblsOverMax val="0"/>
  </c:chart>
  <c:txPr>
    <a:bodyPr/>
    <a:lstStyle/>
    <a:p>
      <a:pPr>
        <a:defRPr sz="1000">
          <a:latin typeface="Times New Roman" pitchFamily="18" charset="0"/>
          <a:cs typeface="Times New Roman" pitchFamily="18"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ru-RU" sz="1000">
                <a:latin typeface="+mn-lt"/>
              </a:defRPr>
            </a:pPr>
            <a:r>
              <a:rPr lang="en-US" sz="1000">
                <a:latin typeface="+mn-lt"/>
              </a:rPr>
              <a:t>1995</a:t>
            </a:r>
          </a:p>
        </c:rich>
      </c:tx>
      <c:overlay val="0"/>
    </c:title>
    <c:autoTitleDeleted val="0"/>
    <c:plotArea>
      <c:layout>
        <c:manualLayout>
          <c:layoutTarget val="inner"/>
          <c:xMode val="edge"/>
          <c:yMode val="edge"/>
          <c:x val="0.12466615083519683"/>
          <c:y val="0.16471694002677312"/>
          <c:w val="0.83294463914556771"/>
          <c:h val="0.53338478935189959"/>
        </c:manualLayout>
      </c:layout>
      <c:barChart>
        <c:barDir val="col"/>
        <c:grouping val="clustered"/>
        <c:varyColors val="0"/>
        <c:ser>
          <c:idx val="0"/>
          <c:order val="0"/>
          <c:tx>
            <c:strRef>
              <c:f>'Trade Balance wo Fuel'!$C$72</c:f>
              <c:strCache>
                <c:ptCount val="1"/>
                <c:pt idx="0">
                  <c:v>Agricultural raw materials </c:v>
                </c:pt>
              </c:strCache>
            </c:strRef>
          </c:tx>
          <c:invertIfNegative val="0"/>
          <c:cat>
            <c:strRef>
              <c:f>'Trade Balance wo Fuel'!$D$71:$J$71</c:f>
              <c:strCache>
                <c:ptCount val="7"/>
                <c:pt idx="0">
                  <c:v>AZE*</c:v>
                </c:pt>
                <c:pt idx="1">
                  <c:v>CHL</c:v>
                </c:pt>
                <c:pt idx="2">
                  <c:v>IDN</c:v>
                </c:pt>
                <c:pt idx="3">
                  <c:v>KAZ</c:v>
                </c:pt>
                <c:pt idx="4">
                  <c:v>KOR</c:v>
                </c:pt>
                <c:pt idx="5">
                  <c:v>MEX</c:v>
                </c:pt>
                <c:pt idx="6">
                  <c:v>RUS*</c:v>
                </c:pt>
              </c:strCache>
            </c:strRef>
          </c:cat>
          <c:val>
            <c:numRef>
              <c:f>'Trade Balance wo Fuel'!$D$72:$J$72</c:f>
              <c:numCache>
                <c:formatCode>0.0%</c:formatCode>
                <c:ptCount val="7"/>
                <c:pt idx="0">
                  <c:v>1.3509990652627963E-2</c:v>
                </c:pt>
                <c:pt idx="1">
                  <c:v>2.4117819263543411E-2</c:v>
                </c:pt>
                <c:pt idx="2">
                  <c:v>2.4866542194081753E-3</c:v>
                </c:pt>
                <c:pt idx="3">
                  <c:v>3.3357211098975596E-3</c:v>
                </c:pt>
                <c:pt idx="4">
                  <c:v>-1.1181191871428181E-2</c:v>
                </c:pt>
                <c:pt idx="5">
                  <c:v>-2.3316110088330011E-3</c:v>
                </c:pt>
                <c:pt idx="6">
                  <c:v>5.9411093385202994E-3</c:v>
                </c:pt>
              </c:numCache>
            </c:numRef>
          </c:val>
        </c:ser>
        <c:ser>
          <c:idx val="1"/>
          <c:order val="1"/>
          <c:tx>
            <c:strRef>
              <c:f>'Trade Balance wo Fuel'!$C$73</c:f>
              <c:strCache>
                <c:ptCount val="1"/>
                <c:pt idx="0">
                  <c:v>Food  </c:v>
                </c:pt>
              </c:strCache>
            </c:strRef>
          </c:tx>
          <c:invertIfNegative val="0"/>
          <c:cat>
            <c:strRef>
              <c:f>'Trade Balance wo Fuel'!$D$71:$J$71</c:f>
              <c:strCache>
                <c:ptCount val="7"/>
                <c:pt idx="0">
                  <c:v>AZE*</c:v>
                </c:pt>
                <c:pt idx="1">
                  <c:v>CHL</c:v>
                </c:pt>
                <c:pt idx="2">
                  <c:v>IDN</c:v>
                </c:pt>
                <c:pt idx="3">
                  <c:v>KAZ</c:v>
                </c:pt>
                <c:pt idx="4">
                  <c:v>KOR</c:v>
                </c:pt>
                <c:pt idx="5">
                  <c:v>MEX</c:v>
                </c:pt>
                <c:pt idx="6">
                  <c:v>RUS*</c:v>
                </c:pt>
              </c:strCache>
            </c:strRef>
          </c:cat>
          <c:val>
            <c:numRef>
              <c:f>'Trade Balance wo Fuel'!$D$73:$J$73</c:f>
              <c:numCache>
                <c:formatCode>0.0%</c:formatCode>
                <c:ptCount val="7"/>
                <c:pt idx="0">
                  <c:v>-0.10960899630722655</c:v>
                </c:pt>
                <c:pt idx="1">
                  <c:v>3.9415519954520632E-2</c:v>
                </c:pt>
                <c:pt idx="2">
                  <c:v>7.8371826164061412E-3</c:v>
                </c:pt>
                <c:pt idx="3">
                  <c:v>7.1834321031682994E-3</c:v>
                </c:pt>
                <c:pt idx="4">
                  <c:v>-8.902487644560815E-3</c:v>
                </c:pt>
                <c:pt idx="5">
                  <c:v>4.9679436743443293E-3</c:v>
                </c:pt>
                <c:pt idx="6">
                  <c:v>-2.7341563416679419E-2</c:v>
                </c:pt>
              </c:numCache>
            </c:numRef>
          </c:val>
        </c:ser>
        <c:ser>
          <c:idx val="2"/>
          <c:order val="2"/>
          <c:tx>
            <c:strRef>
              <c:f>'Trade Balance wo Fuel'!$C$74</c:f>
              <c:strCache>
                <c:ptCount val="1"/>
                <c:pt idx="0">
                  <c:v>Fuel  </c:v>
                </c:pt>
              </c:strCache>
            </c:strRef>
          </c:tx>
          <c:invertIfNegative val="0"/>
          <c:cat>
            <c:strRef>
              <c:f>'Trade Balance wo Fuel'!$D$71:$J$71</c:f>
              <c:strCache>
                <c:ptCount val="7"/>
                <c:pt idx="0">
                  <c:v>AZE*</c:v>
                </c:pt>
                <c:pt idx="1">
                  <c:v>CHL</c:v>
                </c:pt>
                <c:pt idx="2">
                  <c:v>IDN</c:v>
                </c:pt>
                <c:pt idx="3">
                  <c:v>KAZ</c:v>
                </c:pt>
                <c:pt idx="4">
                  <c:v>KOR</c:v>
                </c:pt>
                <c:pt idx="5">
                  <c:v>MEX</c:v>
                </c:pt>
                <c:pt idx="6">
                  <c:v>RUS*</c:v>
                </c:pt>
              </c:strCache>
            </c:strRef>
          </c:cat>
          <c:val>
            <c:numRef>
              <c:f>'Trade Balance wo Fuel'!$D$74:$J$74</c:f>
              <c:numCache>
                <c:formatCode>0.0%</c:formatCode>
                <c:ptCount val="7"/>
                <c:pt idx="0">
                  <c:v>0.11806018892547226</c:v>
                </c:pt>
                <c:pt idx="1">
                  <c:v>-1.9421449425358811E-2</c:v>
                </c:pt>
                <c:pt idx="2">
                  <c:v>4.1890026429099732E-2</c:v>
                </c:pt>
                <c:pt idx="3">
                  <c:v>1.7743081498319654E-2</c:v>
                </c:pt>
                <c:pt idx="4">
                  <c:v>-3.2663087821677303E-2</c:v>
                </c:pt>
                <c:pt idx="5">
                  <c:v>2.3093758814620016E-2</c:v>
                </c:pt>
                <c:pt idx="6">
                  <c:v>9.2661013950836868E-2</c:v>
                </c:pt>
              </c:numCache>
            </c:numRef>
          </c:val>
        </c:ser>
        <c:ser>
          <c:idx val="3"/>
          <c:order val="3"/>
          <c:tx>
            <c:strRef>
              <c:f>'Trade Balance wo Fuel'!$C$75</c:f>
              <c:strCache>
                <c:ptCount val="1"/>
                <c:pt idx="0">
                  <c:v>Manufactures  </c:v>
                </c:pt>
              </c:strCache>
            </c:strRef>
          </c:tx>
          <c:invertIfNegative val="0"/>
          <c:cat>
            <c:strRef>
              <c:f>'Trade Balance wo Fuel'!$D$71:$J$71</c:f>
              <c:strCache>
                <c:ptCount val="7"/>
                <c:pt idx="0">
                  <c:v>AZE*</c:v>
                </c:pt>
                <c:pt idx="1">
                  <c:v>CHL</c:v>
                </c:pt>
                <c:pt idx="2">
                  <c:v>IDN</c:v>
                </c:pt>
                <c:pt idx="3">
                  <c:v>KAZ</c:v>
                </c:pt>
                <c:pt idx="4">
                  <c:v>KOR</c:v>
                </c:pt>
                <c:pt idx="5">
                  <c:v>MEX</c:v>
                </c:pt>
                <c:pt idx="6">
                  <c:v>RUS*</c:v>
                </c:pt>
              </c:strCache>
            </c:strRef>
          </c:cat>
          <c:val>
            <c:numRef>
              <c:f>'Trade Balance wo Fuel'!$D$75:$J$75</c:f>
              <c:numCache>
                <c:formatCode>0.0%</c:formatCode>
                <c:ptCount val="7"/>
                <c:pt idx="0">
                  <c:v>-0.12088081211760085</c:v>
                </c:pt>
                <c:pt idx="1">
                  <c:v>-0.14608659827129394</c:v>
                </c:pt>
                <c:pt idx="2">
                  <c:v>-3.2838382111966796E-2</c:v>
                </c:pt>
                <c:pt idx="3">
                  <c:v>-1.0995797724926398E-2</c:v>
                </c:pt>
                <c:pt idx="4">
                  <c:v>4.8129650838062962E-2</c:v>
                </c:pt>
                <c:pt idx="5">
                  <c:v>7.750632284606665E-3</c:v>
                </c:pt>
                <c:pt idx="6">
                  <c:v>-2.0761839361088327E-2</c:v>
                </c:pt>
              </c:numCache>
            </c:numRef>
          </c:val>
        </c:ser>
        <c:ser>
          <c:idx val="4"/>
          <c:order val="4"/>
          <c:tx>
            <c:strRef>
              <c:f>'Trade Balance wo Fuel'!$C$76</c:f>
              <c:strCache>
                <c:ptCount val="1"/>
                <c:pt idx="0">
                  <c:v>Ores and metals  </c:v>
                </c:pt>
              </c:strCache>
            </c:strRef>
          </c:tx>
          <c:invertIfNegative val="0"/>
          <c:cat>
            <c:strRef>
              <c:f>'Trade Balance wo Fuel'!$D$71:$J$71</c:f>
              <c:strCache>
                <c:ptCount val="7"/>
                <c:pt idx="0">
                  <c:v>AZE*</c:v>
                </c:pt>
                <c:pt idx="1">
                  <c:v>CHL</c:v>
                </c:pt>
                <c:pt idx="2">
                  <c:v>IDN</c:v>
                </c:pt>
                <c:pt idx="3">
                  <c:v>KAZ</c:v>
                </c:pt>
                <c:pt idx="4">
                  <c:v>KOR</c:v>
                </c:pt>
                <c:pt idx="5">
                  <c:v>MEX</c:v>
                </c:pt>
                <c:pt idx="6">
                  <c:v>RUS*</c:v>
                </c:pt>
              </c:strCache>
            </c:strRef>
          </c:cat>
          <c:val>
            <c:numRef>
              <c:f>'Trade Balance wo Fuel'!$D$76:$J$76</c:f>
              <c:numCache>
                <c:formatCode>0.0%</c:formatCode>
                <c:ptCount val="7"/>
                <c:pt idx="0">
                  <c:v>-5.2502031929470968E-3</c:v>
                </c:pt>
                <c:pt idx="1">
                  <c:v>0.10342153495415222</c:v>
                </c:pt>
                <c:pt idx="2">
                  <c:v>4.6622809035007226E-3</c:v>
                </c:pt>
                <c:pt idx="3">
                  <c:v>5.3641457309977776E-2</c:v>
                </c:pt>
                <c:pt idx="4">
                  <c:v>-1.4315029154367621E-2</c:v>
                </c:pt>
                <c:pt idx="5">
                  <c:v>1.7834825969526335E-3</c:v>
                </c:pt>
                <c:pt idx="6">
                  <c:v>1.9771255738964398E-2</c:v>
                </c:pt>
              </c:numCache>
            </c:numRef>
          </c:val>
        </c:ser>
        <c:ser>
          <c:idx val="5"/>
          <c:order val="5"/>
          <c:tx>
            <c:strRef>
              <c:f>'Trade Balance wo Fuel'!$C$77</c:f>
              <c:strCache>
                <c:ptCount val="1"/>
                <c:pt idx="0">
                  <c:v>Commercial services </c:v>
                </c:pt>
              </c:strCache>
            </c:strRef>
          </c:tx>
          <c:invertIfNegative val="0"/>
          <c:cat>
            <c:strRef>
              <c:f>'Trade Balance wo Fuel'!$D$71:$J$71</c:f>
              <c:strCache>
                <c:ptCount val="7"/>
                <c:pt idx="0">
                  <c:v>AZE*</c:v>
                </c:pt>
                <c:pt idx="1">
                  <c:v>CHL</c:v>
                </c:pt>
                <c:pt idx="2">
                  <c:v>IDN</c:v>
                </c:pt>
                <c:pt idx="3">
                  <c:v>KAZ</c:v>
                </c:pt>
                <c:pt idx="4">
                  <c:v>KOR</c:v>
                </c:pt>
                <c:pt idx="5">
                  <c:v>MEX</c:v>
                </c:pt>
                <c:pt idx="6">
                  <c:v>RUS*</c:v>
                </c:pt>
              </c:strCache>
            </c:strRef>
          </c:cat>
          <c:val>
            <c:numRef>
              <c:f>'Trade Balance wo Fuel'!$D$77:$J$77</c:f>
              <c:numCache>
                <c:formatCode>0.0%</c:formatCode>
                <c:ptCount val="7"/>
                <c:pt idx="0">
                  <c:v>-9.2367683192810024E-2</c:v>
                </c:pt>
                <c:pt idx="1">
                  <c:v>-3.8556843117877964E-3</c:v>
                </c:pt>
                <c:pt idx="2">
                  <c:v>-3.9023997775166734E-2</c:v>
                </c:pt>
                <c:pt idx="3">
                  <c:v>-1.1813898722709383E-2</c:v>
                </c:pt>
                <c:pt idx="4">
                  <c:v>-5.1852755594568875E-3</c:v>
                </c:pt>
                <c:pt idx="5">
                  <c:v>1.9671902308734807E-3</c:v>
                </c:pt>
                <c:pt idx="6">
                  <c:v>-1.3742431836049701E-2</c:v>
                </c:pt>
              </c:numCache>
            </c:numRef>
          </c:val>
        </c:ser>
        <c:dLbls>
          <c:showLegendKey val="0"/>
          <c:showVal val="0"/>
          <c:showCatName val="0"/>
          <c:showSerName val="0"/>
          <c:showPercent val="0"/>
          <c:showBubbleSize val="0"/>
        </c:dLbls>
        <c:gapWidth val="150"/>
        <c:axId val="41816832"/>
        <c:axId val="41818368"/>
      </c:barChart>
      <c:catAx>
        <c:axId val="41816832"/>
        <c:scaling>
          <c:orientation val="minMax"/>
        </c:scaling>
        <c:delete val="0"/>
        <c:axPos val="b"/>
        <c:majorTickMark val="out"/>
        <c:minorTickMark val="none"/>
        <c:tickLblPos val="low"/>
        <c:txPr>
          <a:bodyPr/>
          <a:lstStyle/>
          <a:p>
            <a:pPr>
              <a:defRPr lang="ru-RU">
                <a:latin typeface="+mn-lt"/>
              </a:defRPr>
            </a:pPr>
            <a:endParaRPr lang="en-US"/>
          </a:p>
        </c:txPr>
        <c:crossAx val="41818368"/>
        <c:crosses val="autoZero"/>
        <c:auto val="1"/>
        <c:lblAlgn val="ctr"/>
        <c:lblOffset val="100"/>
        <c:noMultiLvlLbl val="0"/>
      </c:catAx>
      <c:valAx>
        <c:axId val="41818368"/>
        <c:scaling>
          <c:orientation val="minMax"/>
          <c:max val="0.12000000000000002"/>
          <c:min val="-0.16000000000000147"/>
        </c:scaling>
        <c:delete val="0"/>
        <c:axPos val="l"/>
        <c:majorGridlines>
          <c:spPr>
            <a:ln>
              <a:solidFill>
                <a:schemeClr val="tx1">
                  <a:tint val="75000"/>
                  <a:shade val="95000"/>
                  <a:satMod val="105000"/>
                </a:schemeClr>
              </a:solidFill>
              <a:prstDash val="dash"/>
            </a:ln>
          </c:spPr>
        </c:majorGridlines>
        <c:numFmt formatCode="0%" sourceLinked="0"/>
        <c:majorTickMark val="out"/>
        <c:minorTickMark val="none"/>
        <c:tickLblPos val="nextTo"/>
        <c:txPr>
          <a:bodyPr/>
          <a:lstStyle/>
          <a:p>
            <a:pPr>
              <a:defRPr lang="ru-RU">
                <a:latin typeface="+mn-lt"/>
              </a:defRPr>
            </a:pPr>
            <a:endParaRPr lang="en-US"/>
          </a:p>
        </c:txPr>
        <c:crossAx val="41816832"/>
        <c:crosses val="autoZero"/>
        <c:crossBetween val="between"/>
        <c:majorUnit val="4.0000000000000112E-2"/>
      </c:valAx>
    </c:plotArea>
    <c:legend>
      <c:legendPos val="b"/>
      <c:layout>
        <c:manualLayout>
          <c:xMode val="edge"/>
          <c:yMode val="edge"/>
          <c:x val="0"/>
          <c:y val="0.78317949839603385"/>
          <c:w val="0.9719833097785856"/>
          <c:h val="0.18904272382619647"/>
        </c:manualLayout>
      </c:layout>
      <c:overlay val="0"/>
      <c:txPr>
        <a:bodyPr/>
        <a:lstStyle/>
        <a:p>
          <a:pPr>
            <a:defRPr lang="ru-RU">
              <a:latin typeface="+mn-lt"/>
            </a:defRPr>
          </a:pPr>
          <a:endParaRPr lang="en-US"/>
        </a:p>
      </c:txPr>
    </c:legend>
    <c:plotVisOnly val="1"/>
    <c:dispBlanksAs val="gap"/>
    <c:showDLblsOverMax val="0"/>
  </c:chart>
  <c:spPr>
    <a:ln>
      <a:noFill/>
    </a:ln>
  </c:spPr>
  <c:txPr>
    <a:bodyPr/>
    <a:lstStyle/>
    <a:p>
      <a:pPr>
        <a:defRPr sz="800">
          <a:latin typeface="+mj-lt"/>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1788509489752785E-2"/>
          <c:y val="1.9920659339797971E-2"/>
          <c:w val="0.90028340147632158"/>
          <c:h val="0.81056253772527276"/>
        </c:manualLayout>
      </c:layout>
      <c:areaChart>
        <c:grouping val="percentStacked"/>
        <c:varyColors val="0"/>
        <c:ser>
          <c:idx val="0"/>
          <c:order val="0"/>
          <c:tx>
            <c:strRef>
              <c:f>'Fig 1.23 RIGHT'!$A$2</c:f>
              <c:strCache>
                <c:ptCount val="1"/>
                <c:pt idx="0">
                  <c:v>Недвижимость</c:v>
                </c:pt>
              </c:strCache>
            </c:strRef>
          </c:tx>
          <c:spPr>
            <a:solidFill>
              <a:schemeClr val="accent5">
                <a:lumMod val="75000"/>
              </a:schemeClr>
            </a:solidFill>
          </c:spPr>
          <c:cat>
            <c:numRef>
              <c:f>'Fig 1.23 RIGHT'!$P$1:$T$1</c:f>
              <c:numCache>
                <c:formatCode>General</c:formatCode>
                <c:ptCount val="5"/>
                <c:pt idx="0">
                  <c:v>2007</c:v>
                </c:pt>
                <c:pt idx="1">
                  <c:v>2008</c:v>
                </c:pt>
                <c:pt idx="2">
                  <c:v>2009</c:v>
                </c:pt>
                <c:pt idx="3">
                  <c:v>2010</c:v>
                </c:pt>
                <c:pt idx="4">
                  <c:v>2011</c:v>
                </c:pt>
              </c:numCache>
            </c:numRef>
          </c:cat>
          <c:val>
            <c:numRef>
              <c:f>'Fig 1.23 RIGHT'!$P$2:$T$2</c:f>
              <c:numCache>
                <c:formatCode>#,##0</c:formatCode>
                <c:ptCount val="5"/>
                <c:pt idx="0">
                  <c:v>6982.1591900000003</c:v>
                </c:pt>
                <c:pt idx="1">
                  <c:v>8047.9116300000014</c:v>
                </c:pt>
                <c:pt idx="2">
                  <c:v>10968.81928</c:v>
                </c:pt>
                <c:pt idx="3">
                  <c:v>8820.1045300000005</c:v>
                </c:pt>
                <c:pt idx="4">
                  <c:v>10760.378499999984</c:v>
                </c:pt>
              </c:numCache>
            </c:numRef>
          </c:val>
        </c:ser>
        <c:ser>
          <c:idx val="1"/>
          <c:order val="1"/>
          <c:tx>
            <c:strRef>
              <c:f>'Fig 1.23 RIGHT'!$A$3</c:f>
              <c:strCache>
                <c:ptCount val="1"/>
                <c:pt idx="0">
                  <c:v>Добыча (нефть и газ, полезн. ископ.)</c:v>
                </c:pt>
              </c:strCache>
            </c:strRef>
          </c:tx>
          <c:spPr>
            <a:solidFill>
              <a:srgbClr val="F2700E"/>
            </a:solidFill>
          </c:spPr>
          <c:cat>
            <c:numRef>
              <c:f>'Fig 1.23 RIGHT'!$P$1:$T$1</c:f>
              <c:numCache>
                <c:formatCode>General</c:formatCode>
                <c:ptCount val="5"/>
                <c:pt idx="0">
                  <c:v>2007</c:v>
                </c:pt>
                <c:pt idx="1">
                  <c:v>2008</c:v>
                </c:pt>
                <c:pt idx="2">
                  <c:v>2009</c:v>
                </c:pt>
                <c:pt idx="3">
                  <c:v>2010</c:v>
                </c:pt>
                <c:pt idx="4">
                  <c:v>2011</c:v>
                </c:pt>
              </c:numCache>
            </c:numRef>
          </c:cat>
          <c:val>
            <c:numRef>
              <c:f>'Fig 1.23 RIGHT'!$P$3:$T$3</c:f>
              <c:numCache>
                <c:formatCode>#,##0</c:formatCode>
                <c:ptCount val="5"/>
                <c:pt idx="0">
                  <c:v>5390.5461800000003</c:v>
                </c:pt>
                <c:pt idx="1">
                  <c:v>3236.7143700000001</c:v>
                </c:pt>
                <c:pt idx="2">
                  <c:v>4090.4866899999952</c:v>
                </c:pt>
                <c:pt idx="3">
                  <c:v>3974.27558</c:v>
                </c:pt>
                <c:pt idx="4">
                  <c:v>3509.6114200000002</c:v>
                </c:pt>
              </c:numCache>
            </c:numRef>
          </c:val>
        </c:ser>
        <c:ser>
          <c:idx val="2"/>
          <c:order val="2"/>
          <c:tx>
            <c:strRef>
              <c:f>'Fig 1.23 RIGHT'!$A$4</c:f>
              <c:strCache>
                <c:ptCount val="1"/>
                <c:pt idx="0">
                  <c:v>Производство</c:v>
                </c:pt>
              </c:strCache>
            </c:strRef>
          </c:tx>
          <c:spPr>
            <a:solidFill>
              <a:schemeClr val="tx2"/>
            </a:solidFill>
          </c:spPr>
          <c:cat>
            <c:numRef>
              <c:f>'Fig 1.23 RIGHT'!$P$1:$T$1</c:f>
              <c:numCache>
                <c:formatCode>General</c:formatCode>
                <c:ptCount val="5"/>
                <c:pt idx="0">
                  <c:v>2007</c:v>
                </c:pt>
                <c:pt idx="1">
                  <c:v>2008</c:v>
                </c:pt>
                <c:pt idx="2">
                  <c:v>2009</c:v>
                </c:pt>
                <c:pt idx="3">
                  <c:v>2010</c:v>
                </c:pt>
                <c:pt idx="4">
                  <c:v>2011</c:v>
                </c:pt>
              </c:numCache>
            </c:numRef>
          </c:cat>
          <c:val>
            <c:numRef>
              <c:f>'Fig 1.23 RIGHT'!$P$4:$T$4</c:f>
              <c:numCache>
                <c:formatCode>#,##0</c:formatCode>
                <c:ptCount val="5"/>
                <c:pt idx="0">
                  <c:v>1061.2149999999999</c:v>
                </c:pt>
                <c:pt idx="1">
                  <c:v>1918.2905400000002</c:v>
                </c:pt>
                <c:pt idx="2">
                  <c:v>1795.2624699999999</c:v>
                </c:pt>
                <c:pt idx="3">
                  <c:v>2059.8580999999999</c:v>
                </c:pt>
                <c:pt idx="4">
                  <c:v>2868.2623399999998</c:v>
                </c:pt>
              </c:numCache>
            </c:numRef>
          </c:val>
        </c:ser>
        <c:ser>
          <c:idx val="3"/>
          <c:order val="3"/>
          <c:tx>
            <c:strRef>
              <c:f>'Fig 1.23 RIGHT'!$A$5</c:f>
              <c:strCache>
                <c:ptCount val="1"/>
                <c:pt idx="0">
                  <c:v>Розничная торговля, ремонт </c:v>
                </c:pt>
              </c:strCache>
            </c:strRef>
          </c:tx>
          <c:spPr>
            <a:solidFill>
              <a:schemeClr val="accent1">
                <a:lumMod val="60000"/>
                <a:lumOff val="40000"/>
              </a:schemeClr>
            </a:solidFill>
          </c:spPr>
          <c:cat>
            <c:numRef>
              <c:f>'Fig 1.23 RIGHT'!$P$1:$T$1</c:f>
              <c:numCache>
                <c:formatCode>General</c:formatCode>
                <c:ptCount val="5"/>
                <c:pt idx="0">
                  <c:v>2007</c:v>
                </c:pt>
                <c:pt idx="1">
                  <c:v>2008</c:v>
                </c:pt>
                <c:pt idx="2">
                  <c:v>2009</c:v>
                </c:pt>
                <c:pt idx="3">
                  <c:v>2010</c:v>
                </c:pt>
                <c:pt idx="4">
                  <c:v>2011</c:v>
                </c:pt>
              </c:numCache>
            </c:numRef>
          </c:cat>
          <c:val>
            <c:numRef>
              <c:f>'Fig 1.23 RIGHT'!$P$5:$T$5</c:f>
              <c:numCache>
                <c:formatCode>#,##0</c:formatCode>
                <c:ptCount val="5"/>
                <c:pt idx="0">
                  <c:v>1235.4776300000001</c:v>
                </c:pt>
                <c:pt idx="1">
                  <c:v>1320.4285100000011</c:v>
                </c:pt>
                <c:pt idx="2">
                  <c:v>1116.88661</c:v>
                </c:pt>
                <c:pt idx="3">
                  <c:v>1447.2570900000001</c:v>
                </c:pt>
                <c:pt idx="4">
                  <c:v>1340.5255600000019</c:v>
                </c:pt>
              </c:numCache>
            </c:numRef>
          </c:val>
        </c:ser>
        <c:ser>
          <c:idx val="4"/>
          <c:order val="4"/>
          <c:tx>
            <c:strRef>
              <c:f>'Fig 1.23 RIGHT'!$A$6</c:f>
              <c:strCache>
                <c:ptCount val="1"/>
                <c:pt idx="0">
                  <c:v>Другие </c:v>
                </c:pt>
              </c:strCache>
            </c:strRef>
          </c:tx>
          <c:spPr>
            <a:solidFill>
              <a:schemeClr val="accent4">
                <a:lumMod val="40000"/>
                <a:lumOff val="60000"/>
              </a:schemeClr>
            </a:solidFill>
          </c:spPr>
          <c:cat>
            <c:numRef>
              <c:f>'Fig 1.23 RIGHT'!$P$1:$T$1</c:f>
              <c:numCache>
                <c:formatCode>General</c:formatCode>
                <c:ptCount val="5"/>
                <c:pt idx="0">
                  <c:v>2007</c:v>
                </c:pt>
                <c:pt idx="1">
                  <c:v>2008</c:v>
                </c:pt>
                <c:pt idx="2">
                  <c:v>2009</c:v>
                </c:pt>
                <c:pt idx="3">
                  <c:v>2010</c:v>
                </c:pt>
                <c:pt idx="4">
                  <c:v>2011</c:v>
                </c:pt>
              </c:numCache>
            </c:numRef>
          </c:cat>
          <c:val>
            <c:numRef>
              <c:f>'Fig 1.23 RIGHT'!$P$6:$T$6</c:f>
              <c:numCache>
                <c:formatCode>#,##0</c:formatCode>
                <c:ptCount val="5"/>
                <c:pt idx="0">
                  <c:v>3783.1538499999997</c:v>
                </c:pt>
                <c:pt idx="1">
                  <c:v>5236.4793599999985</c:v>
                </c:pt>
                <c:pt idx="2">
                  <c:v>1045.7339110814316</c:v>
                </c:pt>
                <c:pt idx="3">
                  <c:v>1842.2998610814313</c:v>
                </c:pt>
                <c:pt idx="4">
                  <c:v>1371.7148</c:v>
                </c:pt>
              </c:numCache>
            </c:numRef>
          </c:val>
        </c:ser>
        <c:dLbls>
          <c:showLegendKey val="0"/>
          <c:showVal val="0"/>
          <c:showCatName val="0"/>
          <c:showSerName val="0"/>
          <c:showPercent val="0"/>
          <c:showBubbleSize val="0"/>
        </c:dLbls>
        <c:axId val="40950016"/>
        <c:axId val="41091072"/>
      </c:areaChart>
      <c:catAx>
        <c:axId val="40950016"/>
        <c:scaling>
          <c:orientation val="minMax"/>
        </c:scaling>
        <c:delete val="0"/>
        <c:axPos val="b"/>
        <c:numFmt formatCode="General" sourceLinked="1"/>
        <c:majorTickMark val="out"/>
        <c:minorTickMark val="none"/>
        <c:tickLblPos val="nextTo"/>
        <c:txPr>
          <a:bodyPr/>
          <a:lstStyle/>
          <a:p>
            <a:pPr>
              <a:defRPr sz="700">
                <a:latin typeface="Times New Roman" pitchFamily="18" charset="0"/>
                <a:cs typeface="Times New Roman" pitchFamily="18" charset="0"/>
              </a:defRPr>
            </a:pPr>
            <a:endParaRPr lang="en-US"/>
          </a:p>
        </c:txPr>
        <c:crossAx val="41091072"/>
        <c:crosses val="autoZero"/>
        <c:auto val="1"/>
        <c:lblAlgn val="ctr"/>
        <c:lblOffset val="100"/>
        <c:noMultiLvlLbl val="0"/>
      </c:catAx>
      <c:valAx>
        <c:axId val="41091072"/>
        <c:scaling>
          <c:orientation val="minMax"/>
        </c:scaling>
        <c:delete val="0"/>
        <c:axPos val="l"/>
        <c:majorGridlines/>
        <c:numFmt formatCode="0%" sourceLinked="1"/>
        <c:majorTickMark val="out"/>
        <c:minorTickMark val="none"/>
        <c:tickLblPos val="nextTo"/>
        <c:txPr>
          <a:bodyPr/>
          <a:lstStyle/>
          <a:p>
            <a:pPr>
              <a:defRPr sz="700">
                <a:latin typeface="Times New Roman" pitchFamily="18" charset="0"/>
                <a:cs typeface="Times New Roman" pitchFamily="18" charset="0"/>
              </a:defRPr>
            </a:pPr>
            <a:endParaRPr lang="en-US"/>
          </a:p>
        </c:txPr>
        <c:crossAx val="40950016"/>
        <c:crosses val="autoZero"/>
        <c:crossBetween val="midCat"/>
      </c:valAx>
    </c:plotArea>
    <c:legend>
      <c:legendPos val="b"/>
      <c:layout>
        <c:manualLayout>
          <c:xMode val="edge"/>
          <c:yMode val="edge"/>
          <c:x val="5.6932376100046436E-2"/>
          <c:y val="0.8894116655158365"/>
          <c:w val="0.90770387525088903"/>
          <c:h val="0.10683128607333453"/>
        </c:manualLayout>
      </c:layout>
      <c:overlay val="0"/>
      <c:txPr>
        <a:bodyPr/>
        <a:lstStyle/>
        <a:p>
          <a:pPr>
            <a:defRPr sz="700">
              <a:latin typeface="Times New Roman" pitchFamily="18" charset="0"/>
              <a:cs typeface="Times New Roman" pitchFamily="18" charset="0"/>
            </a:defRPr>
          </a:pPr>
          <a:endParaRPr lang="en-US"/>
        </a:p>
      </c:txPr>
    </c:legend>
    <c:plotVisOnly val="1"/>
    <c:dispBlanksAs val="zero"/>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plotArea>
      <c:layout>
        <c:manualLayout>
          <c:layoutTarget val="inner"/>
          <c:xMode val="edge"/>
          <c:yMode val="edge"/>
          <c:x val="5.9949450763098981E-2"/>
          <c:y val="5.1140118309716057E-2"/>
          <c:w val="0.83095323695470646"/>
          <c:h val="0.83346764980033738"/>
        </c:manualLayout>
      </c:layout>
      <c:barChart>
        <c:barDir val="col"/>
        <c:grouping val="clustered"/>
        <c:varyColors val="0"/>
        <c:ser>
          <c:idx val="0"/>
          <c:order val="0"/>
          <c:tx>
            <c:strRef>
              <c:f>'Fig 1.23 LEFT'!$A$16</c:f>
              <c:strCache>
                <c:ptCount val="1"/>
                <c:pt idx="0">
                  <c:v>TOTAL</c:v>
                </c:pt>
              </c:strCache>
            </c:strRef>
          </c:tx>
          <c:spPr>
            <a:solidFill>
              <a:schemeClr val="accent5">
                <a:lumMod val="75000"/>
              </a:schemeClr>
            </a:solidFill>
          </c:spPr>
          <c:invertIfNegative val="0"/>
          <c:dLbls>
            <c:txPr>
              <a:bodyPr/>
              <a:lstStyle/>
              <a:p>
                <a:pPr>
                  <a:defRPr sz="700">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dLbls>
          <c:cat>
            <c:numRef>
              <c:f>'Fig 1.23 LEFT'!$B$1:$T$1</c:f>
              <c:numCache>
                <c:formatCode>General</c:formatCode>
                <c:ptCount val="19"/>
                <c:pt idx="0">
                  <c:v>1993</c:v>
                </c:pt>
                <c:pt idx="1">
                  <c:v>1994</c:v>
                </c:pt>
                <c:pt idx="2">
                  <c:v>1995</c:v>
                </c:pt>
                <c:pt idx="3">
                  <c:v>1996</c:v>
                </c:pt>
                <c:pt idx="4">
                  <c:v>1997</c:v>
                </c:pt>
                <c:pt idx="5">
                  <c:v>1998</c:v>
                </c:pt>
                <c:pt idx="6">
                  <c:v>1999</c:v>
                </c:pt>
                <c:pt idx="7">
                  <c:v>2000</c:v>
                </c:pt>
                <c:pt idx="8">
                  <c:v>2001</c:v>
                </c:pt>
                <c:pt idx="9">
                  <c:v>2002</c:v>
                </c:pt>
                <c:pt idx="10">
                  <c:v>2003</c:v>
                </c:pt>
                <c:pt idx="11">
                  <c:v>2004</c:v>
                </c:pt>
                <c:pt idx="12">
                  <c:v>2005</c:v>
                </c:pt>
                <c:pt idx="13">
                  <c:v>2006</c:v>
                </c:pt>
                <c:pt idx="14">
                  <c:v>2007</c:v>
                </c:pt>
                <c:pt idx="15">
                  <c:v>2008</c:v>
                </c:pt>
                <c:pt idx="16">
                  <c:v>2009</c:v>
                </c:pt>
                <c:pt idx="17">
                  <c:v>2010</c:v>
                </c:pt>
                <c:pt idx="18">
                  <c:v>2011</c:v>
                </c:pt>
              </c:numCache>
            </c:numRef>
          </c:cat>
          <c:val>
            <c:numRef>
              <c:f>'Fig 1.23 LEFT'!$B$16:$T$16</c:f>
              <c:numCache>
                <c:formatCode>#,##0</c:formatCode>
                <c:ptCount val="19"/>
                <c:pt idx="0">
                  <c:v>1271.4000000000001</c:v>
                </c:pt>
                <c:pt idx="1">
                  <c:v>659.67000000000053</c:v>
                </c:pt>
                <c:pt idx="2">
                  <c:v>984.32919999999899</c:v>
                </c:pt>
                <c:pt idx="3">
                  <c:v>1673.7126285714278</c:v>
                </c:pt>
                <c:pt idx="4">
                  <c:v>2106.9453999999996</c:v>
                </c:pt>
                <c:pt idx="5">
                  <c:v>1232.7880822336128</c:v>
                </c:pt>
                <c:pt idx="6">
                  <c:v>1852.1125355601387</c:v>
                </c:pt>
                <c:pt idx="7">
                  <c:v>2781.23</c:v>
                </c:pt>
                <c:pt idx="8">
                  <c:v>4556.6025100000024</c:v>
                </c:pt>
                <c:pt idx="9">
                  <c:v>4106.3586700000014</c:v>
                </c:pt>
                <c:pt idx="10">
                  <c:v>4624.4609100000007</c:v>
                </c:pt>
                <c:pt idx="11">
                  <c:v>8317.3354999999829</c:v>
                </c:pt>
                <c:pt idx="12">
                  <c:v>6618.5629400000034</c:v>
                </c:pt>
                <c:pt idx="13">
                  <c:v>10623.623309999999</c:v>
                </c:pt>
                <c:pt idx="14">
                  <c:v>18452.55185</c:v>
                </c:pt>
                <c:pt idx="15">
                  <c:v>19759.824409999997</c:v>
                </c:pt>
                <c:pt idx="16">
                  <c:v>19017.188961081432</c:v>
                </c:pt>
                <c:pt idx="17">
                  <c:v>18143.795161081434</c:v>
                </c:pt>
                <c:pt idx="18">
                  <c:v>19850.492620000001</c:v>
                </c:pt>
              </c:numCache>
            </c:numRef>
          </c:val>
        </c:ser>
        <c:dLbls>
          <c:showLegendKey val="0"/>
          <c:showVal val="0"/>
          <c:showCatName val="0"/>
          <c:showSerName val="0"/>
          <c:showPercent val="0"/>
          <c:showBubbleSize val="0"/>
        </c:dLbls>
        <c:gapWidth val="150"/>
        <c:axId val="41127936"/>
        <c:axId val="41129472"/>
      </c:barChart>
      <c:catAx>
        <c:axId val="41127936"/>
        <c:scaling>
          <c:orientation val="minMax"/>
        </c:scaling>
        <c:delete val="0"/>
        <c:axPos val="b"/>
        <c:numFmt formatCode="General" sourceLinked="1"/>
        <c:majorTickMark val="none"/>
        <c:minorTickMark val="none"/>
        <c:tickLblPos val="nextTo"/>
        <c:txPr>
          <a:bodyPr/>
          <a:lstStyle/>
          <a:p>
            <a:pPr>
              <a:defRPr sz="700">
                <a:latin typeface="Times New Roman" pitchFamily="18" charset="0"/>
                <a:cs typeface="Times New Roman" pitchFamily="18" charset="0"/>
              </a:defRPr>
            </a:pPr>
            <a:endParaRPr lang="en-US"/>
          </a:p>
        </c:txPr>
        <c:crossAx val="41129472"/>
        <c:crosses val="autoZero"/>
        <c:auto val="1"/>
        <c:lblAlgn val="ctr"/>
        <c:lblOffset val="100"/>
        <c:noMultiLvlLbl val="0"/>
      </c:catAx>
      <c:valAx>
        <c:axId val="41129472"/>
        <c:scaling>
          <c:orientation val="minMax"/>
        </c:scaling>
        <c:delete val="0"/>
        <c:axPos val="l"/>
        <c:majorGridlines/>
        <c:numFmt formatCode="#,##0" sourceLinked="1"/>
        <c:majorTickMark val="none"/>
        <c:minorTickMark val="none"/>
        <c:tickLblPos val="nextTo"/>
        <c:txPr>
          <a:bodyPr/>
          <a:lstStyle/>
          <a:p>
            <a:pPr>
              <a:defRPr sz="700">
                <a:latin typeface="Times New Roman" pitchFamily="18" charset="0"/>
                <a:cs typeface="Times New Roman" pitchFamily="18" charset="0"/>
              </a:defRPr>
            </a:pPr>
            <a:endParaRPr lang="en-US"/>
          </a:p>
        </c:txPr>
        <c:crossAx val="41127936"/>
        <c:crosses val="autoZero"/>
        <c:crossBetween val="between"/>
      </c:valAx>
    </c:plotArea>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percentStacked"/>
        <c:varyColors val="0"/>
        <c:ser>
          <c:idx val="0"/>
          <c:order val="0"/>
          <c:tx>
            <c:strRef>
              <c:f>'Fig 1.25'!$B$2</c:f>
              <c:strCache>
                <c:ptCount val="1"/>
                <c:pt idx="0">
                  <c:v>ЕС-27</c:v>
                </c:pt>
              </c:strCache>
            </c:strRef>
          </c:tx>
          <c:spPr>
            <a:solidFill>
              <a:schemeClr val="accent5">
                <a:lumMod val="75000"/>
              </a:schemeClr>
            </a:solidFill>
          </c:spPr>
          <c:cat>
            <c:numRef>
              <c:f>'Fig 1.25'!$Q$1:$U$1</c:f>
              <c:numCache>
                <c:formatCode>General</c:formatCode>
                <c:ptCount val="5"/>
                <c:pt idx="0">
                  <c:v>2007</c:v>
                </c:pt>
                <c:pt idx="1">
                  <c:v>2008</c:v>
                </c:pt>
                <c:pt idx="2">
                  <c:v>2009</c:v>
                </c:pt>
                <c:pt idx="3">
                  <c:v>2010</c:v>
                </c:pt>
                <c:pt idx="4">
                  <c:v>2011</c:v>
                </c:pt>
              </c:numCache>
            </c:numRef>
          </c:cat>
          <c:val>
            <c:numRef>
              <c:f>'Fig 1.25'!$Q$2:$U$2</c:f>
              <c:numCache>
                <c:formatCode>#,##0.0</c:formatCode>
                <c:ptCount val="5"/>
                <c:pt idx="0">
                  <c:v>8363.0499600000003</c:v>
                </c:pt>
                <c:pt idx="1">
                  <c:v>8810.7004700000089</c:v>
                </c:pt>
                <c:pt idx="2">
                  <c:v>10661.192540000015</c:v>
                </c:pt>
                <c:pt idx="3">
                  <c:v>9640.7247600000155</c:v>
                </c:pt>
                <c:pt idx="4">
                  <c:v>11761.072998700001</c:v>
                </c:pt>
              </c:numCache>
            </c:numRef>
          </c:val>
        </c:ser>
        <c:ser>
          <c:idx val="1"/>
          <c:order val="1"/>
          <c:tx>
            <c:strRef>
              <c:f>'Fig 1.25'!$B$3</c:f>
              <c:strCache>
                <c:ptCount val="1"/>
                <c:pt idx="0">
                  <c:v>Китай</c:v>
                </c:pt>
              </c:strCache>
            </c:strRef>
          </c:tx>
          <c:cat>
            <c:numRef>
              <c:f>'Fig 1.25'!$Q$1:$U$1</c:f>
              <c:numCache>
                <c:formatCode>General</c:formatCode>
                <c:ptCount val="5"/>
                <c:pt idx="0">
                  <c:v>2007</c:v>
                </c:pt>
                <c:pt idx="1">
                  <c:v>2008</c:v>
                </c:pt>
                <c:pt idx="2">
                  <c:v>2009</c:v>
                </c:pt>
                <c:pt idx="3">
                  <c:v>2010</c:v>
                </c:pt>
                <c:pt idx="4">
                  <c:v>2011</c:v>
                </c:pt>
              </c:numCache>
            </c:numRef>
          </c:cat>
          <c:val>
            <c:numRef>
              <c:f>'Fig 1.25'!$Q$3:$U$3</c:f>
              <c:numCache>
                <c:formatCode>#,##0.0</c:formatCode>
                <c:ptCount val="5"/>
                <c:pt idx="0">
                  <c:v>358.15487000000064</c:v>
                </c:pt>
                <c:pt idx="1">
                  <c:v>692.54019999999946</c:v>
                </c:pt>
                <c:pt idx="2">
                  <c:v>606.30849000000001</c:v>
                </c:pt>
                <c:pt idx="3">
                  <c:v>888.95115999999882</c:v>
                </c:pt>
                <c:pt idx="4">
                  <c:v>1161.8441399999979</c:v>
                </c:pt>
              </c:numCache>
            </c:numRef>
          </c:val>
        </c:ser>
        <c:ser>
          <c:idx val="2"/>
          <c:order val="2"/>
          <c:tx>
            <c:strRef>
              <c:f>'Fig 1.25'!$B$4</c:f>
              <c:strCache>
                <c:ptCount val="1"/>
                <c:pt idx="0">
                  <c:v>США</c:v>
                </c:pt>
              </c:strCache>
            </c:strRef>
          </c:tx>
          <c:cat>
            <c:numRef>
              <c:f>'Fig 1.25'!$Q$1:$U$1</c:f>
              <c:numCache>
                <c:formatCode>General</c:formatCode>
                <c:ptCount val="5"/>
                <c:pt idx="0">
                  <c:v>2007</c:v>
                </c:pt>
                <c:pt idx="1">
                  <c:v>2008</c:v>
                </c:pt>
                <c:pt idx="2">
                  <c:v>2009</c:v>
                </c:pt>
                <c:pt idx="3">
                  <c:v>2010</c:v>
                </c:pt>
                <c:pt idx="4">
                  <c:v>2011</c:v>
                </c:pt>
              </c:numCache>
            </c:numRef>
          </c:cat>
          <c:val>
            <c:numRef>
              <c:f>'Fig 1.25'!$Q$4:$U$4</c:f>
              <c:numCache>
                <c:formatCode>#,##0.0</c:formatCode>
                <c:ptCount val="5"/>
                <c:pt idx="0">
                  <c:v>2453.1697999999997</c:v>
                </c:pt>
                <c:pt idx="1">
                  <c:v>2076.1242599999987</c:v>
                </c:pt>
                <c:pt idx="2">
                  <c:v>1941.2932899999998</c:v>
                </c:pt>
                <c:pt idx="3">
                  <c:v>1403.70793</c:v>
                </c:pt>
                <c:pt idx="4">
                  <c:v>1039.2889949</c:v>
                </c:pt>
              </c:numCache>
            </c:numRef>
          </c:val>
        </c:ser>
        <c:ser>
          <c:idx val="3"/>
          <c:order val="3"/>
          <c:tx>
            <c:strRef>
              <c:f>'Fig 1.25'!$B$5</c:f>
              <c:strCache>
                <c:ptCount val="1"/>
                <c:pt idx="0">
                  <c:v>Партнеры ТC</c:v>
                </c:pt>
              </c:strCache>
            </c:strRef>
          </c:tx>
          <c:cat>
            <c:numRef>
              <c:f>'Fig 1.25'!$Q$1:$U$1</c:f>
              <c:numCache>
                <c:formatCode>General</c:formatCode>
                <c:ptCount val="5"/>
                <c:pt idx="0">
                  <c:v>2007</c:v>
                </c:pt>
                <c:pt idx="1">
                  <c:v>2008</c:v>
                </c:pt>
                <c:pt idx="2">
                  <c:v>2009</c:v>
                </c:pt>
                <c:pt idx="3">
                  <c:v>2010</c:v>
                </c:pt>
                <c:pt idx="4">
                  <c:v>2011</c:v>
                </c:pt>
              </c:numCache>
            </c:numRef>
          </c:cat>
          <c:val>
            <c:numRef>
              <c:f>'Fig 1.25'!$Q$5:$U$5</c:f>
              <c:numCache>
                <c:formatCode>#,##0.0</c:formatCode>
                <c:ptCount val="5"/>
                <c:pt idx="0">
                  <c:v>790.04264999999884</c:v>
                </c:pt>
                <c:pt idx="1">
                  <c:v>945.30442999999946</c:v>
                </c:pt>
                <c:pt idx="2">
                  <c:v>666.0711</c:v>
                </c:pt>
                <c:pt idx="3">
                  <c:v>970.98793999999998</c:v>
                </c:pt>
                <c:pt idx="4">
                  <c:v>859.51080999999999</c:v>
                </c:pt>
              </c:numCache>
            </c:numRef>
          </c:val>
        </c:ser>
        <c:ser>
          <c:idx val="4"/>
          <c:order val="4"/>
          <c:tx>
            <c:strRef>
              <c:f>'Fig 1.25'!$B$6</c:f>
              <c:strCache>
                <c:ptCount val="1"/>
                <c:pt idx="0">
                  <c:v>Япония</c:v>
                </c:pt>
              </c:strCache>
            </c:strRef>
          </c:tx>
          <c:cat>
            <c:numRef>
              <c:f>'Fig 1.25'!$Q$1:$U$1</c:f>
              <c:numCache>
                <c:formatCode>General</c:formatCode>
                <c:ptCount val="5"/>
                <c:pt idx="0">
                  <c:v>2007</c:v>
                </c:pt>
                <c:pt idx="1">
                  <c:v>2008</c:v>
                </c:pt>
                <c:pt idx="2">
                  <c:v>2009</c:v>
                </c:pt>
                <c:pt idx="3">
                  <c:v>2010</c:v>
                </c:pt>
                <c:pt idx="4">
                  <c:v>2011</c:v>
                </c:pt>
              </c:numCache>
            </c:numRef>
          </c:cat>
          <c:val>
            <c:numRef>
              <c:f>'Fig 1.25'!$Q$6:$U$6</c:f>
              <c:numCache>
                <c:formatCode>#,##0.0</c:formatCode>
                <c:ptCount val="5"/>
                <c:pt idx="0">
                  <c:v>405.2928</c:v>
                </c:pt>
                <c:pt idx="1">
                  <c:v>456.55989999999997</c:v>
                </c:pt>
                <c:pt idx="2">
                  <c:v>588.48869999999988</c:v>
                </c:pt>
                <c:pt idx="3">
                  <c:v>614.52267000000006</c:v>
                </c:pt>
                <c:pt idx="4">
                  <c:v>621.90258639999911</c:v>
                </c:pt>
              </c:numCache>
            </c:numRef>
          </c:val>
        </c:ser>
        <c:ser>
          <c:idx val="5"/>
          <c:order val="5"/>
          <c:tx>
            <c:strRef>
              <c:f>'Fig 1.25'!$B$7</c:f>
              <c:strCache>
                <c:ptCount val="1"/>
                <c:pt idx="0">
                  <c:v>Канада</c:v>
                </c:pt>
              </c:strCache>
            </c:strRef>
          </c:tx>
          <c:cat>
            <c:numRef>
              <c:f>'Fig 1.25'!$Q$1:$U$1</c:f>
              <c:numCache>
                <c:formatCode>General</c:formatCode>
                <c:ptCount val="5"/>
                <c:pt idx="0">
                  <c:v>2007</c:v>
                </c:pt>
                <c:pt idx="1">
                  <c:v>2008</c:v>
                </c:pt>
                <c:pt idx="2">
                  <c:v>2009</c:v>
                </c:pt>
                <c:pt idx="3">
                  <c:v>2010</c:v>
                </c:pt>
                <c:pt idx="4">
                  <c:v>2011</c:v>
                </c:pt>
              </c:numCache>
            </c:numRef>
          </c:cat>
          <c:val>
            <c:numRef>
              <c:f>'Fig 1.25'!$Q$7:$U$7</c:f>
              <c:numCache>
                <c:formatCode>#,##0.0</c:formatCode>
                <c:ptCount val="5"/>
                <c:pt idx="0">
                  <c:v>314.13448000000045</c:v>
                </c:pt>
                <c:pt idx="1">
                  <c:v>1053.20336</c:v>
                </c:pt>
                <c:pt idx="2">
                  <c:v>493.22412999999949</c:v>
                </c:pt>
                <c:pt idx="3">
                  <c:v>415.89396000000005</c:v>
                </c:pt>
                <c:pt idx="4">
                  <c:v>572.73532999999998</c:v>
                </c:pt>
              </c:numCache>
            </c:numRef>
          </c:val>
        </c:ser>
        <c:ser>
          <c:idx val="6"/>
          <c:order val="6"/>
          <c:tx>
            <c:strRef>
              <c:f>'Fig 1.25'!$B$8</c:f>
              <c:strCache>
                <c:ptCount val="1"/>
                <c:pt idx="0">
                  <c:v>Не указанныe </c:v>
                </c:pt>
              </c:strCache>
            </c:strRef>
          </c:tx>
          <c:cat>
            <c:numRef>
              <c:f>'Fig 1.25'!$Q$1:$U$1</c:f>
              <c:numCache>
                <c:formatCode>General</c:formatCode>
                <c:ptCount val="5"/>
                <c:pt idx="0">
                  <c:v>2007</c:v>
                </c:pt>
                <c:pt idx="1">
                  <c:v>2008</c:v>
                </c:pt>
                <c:pt idx="2">
                  <c:v>2009</c:v>
                </c:pt>
                <c:pt idx="3">
                  <c:v>2010</c:v>
                </c:pt>
                <c:pt idx="4">
                  <c:v>2011</c:v>
                </c:pt>
              </c:numCache>
            </c:numRef>
          </c:cat>
          <c:val>
            <c:numRef>
              <c:f>'Fig 1.25'!$Q$8:$U$8</c:f>
              <c:numCache>
                <c:formatCode>#,##0.0</c:formatCode>
                <c:ptCount val="5"/>
                <c:pt idx="0">
                  <c:v>1103.9335800000001</c:v>
                </c:pt>
                <c:pt idx="1">
                  <c:v>1317.2014899999999</c:v>
                </c:pt>
                <c:pt idx="2">
                  <c:v>1213.4785300000001</c:v>
                </c:pt>
                <c:pt idx="3">
                  <c:v>1304.8422910814309</c:v>
                </c:pt>
                <c:pt idx="4">
                  <c:v>1415.2481</c:v>
                </c:pt>
              </c:numCache>
            </c:numRef>
          </c:val>
        </c:ser>
        <c:ser>
          <c:idx val="7"/>
          <c:order val="7"/>
          <c:tx>
            <c:strRef>
              <c:f>'Fig 1.25'!$B$9</c:f>
              <c:strCache>
                <c:ptCount val="1"/>
                <c:pt idx="0">
                  <c:v>Другие страны</c:v>
                </c:pt>
              </c:strCache>
            </c:strRef>
          </c:tx>
          <c:spPr>
            <a:solidFill>
              <a:srgbClr val="7030A0"/>
            </a:solidFill>
          </c:spPr>
          <c:cat>
            <c:numRef>
              <c:f>'Fig 1.25'!$Q$1:$U$1</c:f>
              <c:numCache>
                <c:formatCode>General</c:formatCode>
                <c:ptCount val="5"/>
                <c:pt idx="0">
                  <c:v>2007</c:v>
                </c:pt>
                <c:pt idx="1">
                  <c:v>2008</c:v>
                </c:pt>
                <c:pt idx="2">
                  <c:v>2009</c:v>
                </c:pt>
                <c:pt idx="3">
                  <c:v>2010</c:v>
                </c:pt>
                <c:pt idx="4">
                  <c:v>2011</c:v>
                </c:pt>
              </c:numCache>
            </c:numRef>
          </c:cat>
          <c:val>
            <c:numRef>
              <c:f>'Fig 1.25'!$Q$9:$U$9</c:f>
              <c:numCache>
                <c:formatCode>#,##0.0</c:formatCode>
                <c:ptCount val="5"/>
                <c:pt idx="0">
                  <c:v>4669.5137099999993</c:v>
                </c:pt>
                <c:pt idx="1">
                  <c:v>4422.5691000000024</c:v>
                </c:pt>
                <c:pt idx="2">
                  <c:v>2874.0989799999993</c:v>
                </c:pt>
                <c:pt idx="3">
                  <c:v>2945.908269999994</c:v>
                </c:pt>
                <c:pt idx="4">
                  <c:v>2504.6068599999967</c:v>
                </c:pt>
              </c:numCache>
            </c:numRef>
          </c:val>
        </c:ser>
        <c:dLbls>
          <c:showLegendKey val="0"/>
          <c:showVal val="0"/>
          <c:showCatName val="0"/>
          <c:showSerName val="0"/>
          <c:showPercent val="0"/>
          <c:showBubbleSize val="0"/>
        </c:dLbls>
        <c:axId val="43018496"/>
        <c:axId val="43020288"/>
      </c:areaChart>
      <c:catAx>
        <c:axId val="43018496"/>
        <c:scaling>
          <c:orientation val="minMax"/>
        </c:scaling>
        <c:delete val="0"/>
        <c:axPos val="b"/>
        <c:numFmt formatCode="General" sourceLinked="1"/>
        <c:majorTickMark val="none"/>
        <c:minorTickMark val="none"/>
        <c:tickLblPos val="nextTo"/>
        <c:crossAx val="43020288"/>
        <c:crosses val="autoZero"/>
        <c:auto val="1"/>
        <c:lblAlgn val="ctr"/>
        <c:lblOffset val="100"/>
        <c:noMultiLvlLbl val="0"/>
      </c:catAx>
      <c:valAx>
        <c:axId val="43020288"/>
        <c:scaling>
          <c:orientation val="minMax"/>
        </c:scaling>
        <c:delete val="0"/>
        <c:axPos val="l"/>
        <c:majorGridlines/>
        <c:numFmt formatCode="0%" sourceLinked="1"/>
        <c:majorTickMark val="none"/>
        <c:minorTickMark val="none"/>
        <c:tickLblPos val="nextTo"/>
        <c:crossAx val="43018496"/>
        <c:crosses val="autoZero"/>
        <c:crossBetween val="midCat"/>
      </c:valAx>
    </c:plotArea>
    <c:legend>
      <c:legendPos val="r"/>
      <c:layout>
        <c:manualLayout>
          <c:xMode val="edge"/>
          <c:yMode val="edge"/>
          <c:x val="0.73376596786088433"/>
          <c:y val="0.235234408862973"/>
          <c:w val="0.24170300928045294"/>
          <c:h val="0.63301866574418764"/>
        </c:manualLayout>
      </c:layout>
      <c:overlay val="0"/>
    </c:legend>
    <c:plotVisOnly val="1"/>
    <c:dispBlanksAs val="zero"/>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'LPI Graph1'!$D$2</c:f>
              <c:strCache>
                <c:ptCount val="1"/>
                <c:pt idx="0">
                  <c:v>% от нивысшего показателя 2012</c:v>
                </c:pt>
              </c:strCache>
            </c:strRef>
          </c:tx>
          <c:spPr>
            <a:solidFill>
              <a:schemeClr val="accent5">
                <a:lumMod val="50000"/>
              </a:schemeClr>
            </a:solidFill>
          </c:spPr>
          <c:invertIfNegative val="0"/>
          <c:dPt>
            <c:idx val="3"/>
            <c:invertIfNegative val="0"/>
            <c:bubble3D val="0"/>
            <c:spPr>
              <a:solidFill>
                <a:schemeClr val="bg2">
                  <a:lumMod val="25000"/>
                </a:schemeClr>
              </a:solidFill>
            </c:spPr>
          </c:dPt>
          <c:cat>
            <c:strRef>
              <c:f>'LPI Graph1'!$C$3:$C$13</c:f>
              <c:strCache>
                <c:ptCount val="11"/>
                <c:pt idx="0">
                  <c:v>Турция</c:v>
                </c:pt>
                <c:pt idx="1">
                  <c:v>Болгария</c:v>
                </c:pt>
                <c:pt idx="2">
                  <c:v>Индонезия</c:v>
                </c:pt>
                <c:pt idx="3">
                  <c:v>Казахстан</c:v>
                </c:pt>
                <c:pt idx="4">
                  <c:v>Танзания</c:v>
                </c:pt>
                <c:pt idx="5">
                  <c:v>Беларусь</c:v>
                </c:pt>
                <c:pt idx="6">
                  <c:v>Россия</c:v>
                </c:pt>
                <c:pt idx="7">
                  <c:v>Узбекистан</c:v>
                </c:pt>
                <c:pt idx="8">
                  <c:v>Кыргызстан</c:v>
                </c:pt>
                <c:pt idx="9">
                  <c:v>Таджикистан</c:v>
                </c:pt>
                <c:pt idx="10">
                  <c:v>Азербайджан</c:v>
                </c:pt>
              </c:strCache>
            </c:strRef>
          </c:cat>
          <c:val>
            <c:numRef>
              <c:f>'LPI Graph1'!$D$3:$D$13</c:f>
              <c:numCache>
                <c:formatCode>General</c:formatCode>
                <c:ptCount val="11"/>
                <c:pt idx="0">
                  <c:v>80.3</c:v>
                </c:pt>
                <c:pt idx="1">
                  <c:v>70.7</c:v>
                </c:pt>
                <c:pt idx="2">
                  <c:v>62.2</c:v>
                </c:pt>
                <c:pt idx="3">
                  <c:v>54.2</c:v>
                </c:pt>
                <c:pt idx="4">
                  <c:v>52.9</c:v>
                </c:pt>
                <c:pt idx="5">
                  <c:v>51.6</c:v>
                </c:pt>
                <c:pt idx="6">
                  <c:v>50.7</c:v>
                </c:pt>
                <c:pt idx="7">
                  <c:v>46.9</c:v>
                </c:pt>
                <c:pt idx="8">
                  <c:v>43.3</c:v>
                </c:pt>
                <c:pt idx="9">
                  <c:v>41.1</c:v>
                </c:pt>
                <c:pt idx="10">
                  <c:v>40.5</c:v>
                </c:pt>
              </c:numCache>
            </c:numRef>
          </c:val>
        </c:ser>
        <c:dLbls>
          <c:showLegendKey val="0"/>
          <c:showVal val="0"/>
          <c:showCatName val="0"/>
          <c:showSerName val="0"/>
          <c:showPercent val="0"/>
          <c:showBubbleSize val="0"/>
        </c:dLbls>
        <c:gapWidth val="150"/>
        <c:axId val="43051264"/>
        <c:axId val="43065728"/>
      </c:barChart>
      <c:scatterChart>
        <c:scatterStyle val="lineMarker"/>
        <c:varyColors val="0"/>
        <c:ser>
          <c:idx val="1"/>
          <c:order val="1"/>
          <c:tx>
            <c:strRef>
              <c:f>'LPI Graph1'!$E$2</c:f>
              <c:strCache>
                <c:ptCount val="1"/>
                <c:pt idx="0">
                  <c:v>% от нивысшего показателя 2010</c:v>
                </c:pt>
              </c:strCache>
            </c:strRef>
          </c:tx>
          <c:spPr>
            <a:ln w="28575">
              <a:noFill/>
            </a:ln>
          </c:spPr>
          <c:marker>
            <c:spPr>
              <a:solidFill>
                <a:schemeClr val="accent1">
                  <a:lumMod val="50000"/>
                </a:schemeClr>
              </a:solidFill>
            </c:spPr>
          </c:marker>
          <c:xVal>
            <c:strRef>
              <c:f>'LPI Graph1'!$C$3:$C$13</c:f>
              <c:strCache>
                <c:ptCount val="11"/>
                <c:pt idx="0">
                  <c:v>Турция</c:v>
                </c:pt>
                <c:pt idx="1">
                  <c:v>Болгария</c:v>
                </c:pt>
                <c:pt idx="2">
                  <c:v>Индонезия</c:v>
                </c:pt>
                <c:pt idx="3">
                  <c:v>Казахстан</c:v>
                </c:pt>
                <c:pt idx="4">
                  <c:v>Танзания</c:v>
                </c:pt>
                <c:pt idx="5">
                  <c:v>Беларусь</c:v>
                </c:pt>
                <c:pt idx="6">
                  <c:v>Россия</c:v>
                </c:pt>
                <c:pt idx="7">
                  <c:v>Узбекистан</c:v>
                </c:pt>
                <c:pt idx="8">
                  <c:v>Кыргызстан</c:v>
                </c:pt>
                <c:pt idx="9">
                  <c:v>Таджикистан</c:v>
                </c:pt>
                <c:pt idx="10">
                  <c:v>Азербайджан</c:v>
                </c:pt>
              </c:strCache>
            </c:strRef>
          </c:xVal>
          <c:yVal>
            <c:numRef>
              <c:f>'LPI Graph1'!$E$3:$E$13</c:f>
              <c:numCache>
                <c:formatCode>General</c:formatCode>
                <c:ptCount val="11"/>
                <c:pt idx="0">
                  <c:v>71.400000000000006</c:v>
                </c:pt>
                <c:pt idx="1">
                  <c:v>58.8</c:v>
                </c:pt>
                <c:pt idx="2">
                  <c:v>56.5</c:v>
                </c:pt>
                <c:pt idx="3">
                  <c:v>58.9</c:v>
                </c:pt>
                <c:pt idx="4">
                  <c:v>51.4</c:v>
                </c:pt>
                <c:pt idx="6">
                  <c:v>51.6</c:v>
                </c:pt>
                <c:pt idx="7">
                  <c:v>57.5</c:v>
                </c:pt>
                <c:pt idx="8">
                  <c:v>52</c:v>
                </c:pt>
                <c:pt idx="9">
                  <c:v>43.2</c:v>
                </c:pt>
                <c:pt idx="10">
                  <c:v>52.6</c:v>
                </c:pt>
              </c:numCache>
            </c:numRef>
          </c:yVal>
          <c:smooth val="0"/>
        </c:ser>
        <c:ser>
          <c:idx val="2"/>
          <c:order val="2"/>
          <c:tx>
            <c:strRef>
              <c:f>'LPI Graph1'!$F$2</c:f>
              <c:strCache>
                <c:ptCount val="1"/>
                <c:pt idx="0">
                  <c:v>% от нивысшего показателя 2007</c:v>
                </c:pt>
              </c:strCache>
            </c:strRef>
          </c:tx>
          <c:spPr>
            <a:ln w="28575">
              <a:noFill/>
            </a:ln>
          </c:spPr>
          <c:marker>
            <c:spPr>
              <a:solidFill>
                <a:srgbClr val="C00000"/>
              </a:solidFill>
            </c:spPr>
          </c:marker>
          <c:xVal>
            <c:strRef>
              <c:f>'LPI Graph1'!$C$3:$C$13</c:f>
              <c:strCache>
                <c:ptCount val="11"/>
                <c:pt idx="0">
                  <c:v>Турция</c:v>
                </c:pt>
                <c:pt idx="1">
                  <c:v>Болгария</c:v>
                </c:pt>
                <c:pt idx="2">
                  <c:v>Индонезия</c:v>
                </c:pt>
                <c:pt idx="3">
                  <c:v>Казахстан</c:v>
                </c:pt>
                <c:pt idx="4">
                  <c:v>Танзания</c:v>
                </c:pt>
                <c:pt idx="5">
                  <c:v>Беларусь</c:v>
                </c:pt>
                <c:pt idx="6">
                  <c:v>Россия</c:v>
                </c:pt>
                <c:pt idx="7">
                  <c:v>Узбекистан</c:v>
                </c:pt>
                <c:pt idx="8">
                  <c:v>Кыргызстан</c:v>
                </c:pt>
                <c:pt idx="9">
                  <c:v>Таджикистан</c:v>
                </c:pt>
                <c:pt idx="10">
                  <c:v>Азербайджан</c:v>
                </c:pt>
              </c:strCache>
            </c:strRef>
          </c:xVal>
          <c:yVal>
            <c:numRef>
              <c:f>'LPI Graph1'!$F$3:$F$13</c:f>
              <c:numCache>
                <c:formatCode>General</c:formatCode>
                <c:ptCount val="11"/>
                <c:pt idx="0">
                  <c:v>67.5</c:v>
                </c:pt>
                <c:pt idx="1">
                  <c:v>58.6</c:v>
                </c:pt>
                <c:pt idx="2">
                  <c:v>63</c:v>
                </c:pt>
                <c:pt idx="3">
                  <c:v>35.200000000000003</c:v>
                </c:pt>
                <c:pt idx="4">
                  <c:v>34</c:v>
                </c:pt>
                <c:pt idx="5">
                  <c:v>48</c:v>
                </c:pt>
                <c:pt idx="6">
                  <c:v>42.9</c:v>
                </c:pt>
                <c:pt idx="7">
                  <c:v>36.300000000000011</c:v>
                </c:pt>
                <c:pt idx="8">
                  <c:v>42.3</c:v>
                </c:pt>
                <c:pt idx="9">
                  <c:v>29.3</c:v>
                </c:pt>
                <c:pt idx="10">
                  <c:v>40.5</c:v>
                </c:pt>
              </c:numCache>
            </c:numRef>
          </c:yVal>
          <c:smooth val="0"/>
        </c:ser>
        <c:dLbls>
          <c:showLegendKey val="0"/>
          <c:showVal val="0"/>
          <c:showCatName val="0"/>
          <c:showSerName val="0"/>
          <c:showPercent val="0"/>
          <c:showBubbleSize val="0"/>
        </c:dLbls>
        <c:axId val="43068800"/>
        <c:axId val="43067264"/>
      </c:scatterChart>
      <c:catAx>
        <c:axId val="43051264"/>
        <c:scaling>
          <c:orientation val="minMax"/>
        </c:scaling>
        <c:delete val="0"/>
        <c:axPos val="b"/>
        <c:numFmt formatCode="General" sourceLinked="1"/>
        <c:majorTickMark val="out"/>
        <c:minorTickMark val="none"/>
        <c:tickLblPos val="nextTo"/>
        <c:crossAx val="43065728"/>
        <c:crosses val="autoZero"/>
        <c:auto val="1"/>
        <c:lblAlgn val="ctr"/>
        <c:lblOffset val="100"/>
        <c:noMultiLvlLbl val="0"/>
      </c:catAx>
      <c:valAx>
        <c:axId val="43065728"/>
        <c:scaling>
          <c:orientation val="minMax"/>
          <c:max val="83"/>
        </c:scaling>
        <c:delete val="0"/>
        <c:axPos val="l"/>
        <c:majorGridlines/>
        <c:numFmt formatCode="General" sourceLinked="1"/>
        <c:majorTickMark val="out"/>
        <c:minorTickMark val="none"/>
        <c:tickLblPos val="nextTo"/>
        <c:crossAx val="43051264"/>
        <c:crosses val="autoZero"/>
        <c:crossBetween val="between"/>
      </c:valAx>
      <c:valAx>
        <c:axId val="43067264"/>
        <c:scaling>
          <c:orientation val="minMax"/>
        </c:scaling>
        <c:delete val="1"/>
        <c:axPos val="r"/>
        <c:numFmt formatCode="General" sourceLinked="1"/>
        <c:majorTickMark val="out"/>
        <c:minorTickMark val="none"/>
        <c:tickLblPos val="none"/>
        <c:crossAx val="43068800"/>
        <c:crosses val="max"/>
        <c:crossBetween val="midCat"/>
      </c:valAx>
      <c:valAx>
        <c:axId val="43068800"/>
        <c:scaling>
          <c:orientation val="minMax"/>
        </c:scaling>
        <c:delete val="1"/>
        <c:axPos val="t"/>
        <c:numFmt formatCode="General" sourceLinked="1"/>
        <c:majorTickMark val="out"/>
        <c:minorTickMark val="none"/>
        <c:tickLblPos val="none"/>
        <c:crossAx val="43067264"/>
        <c:crosses val="max"/>
        <c:crossBetween val="midCat"/>
      </c:valAx>
    </c:plotArea>
    <c:legend>
      <c:legendPos val="b"/>
      <c:overlay val="0"/>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002187226596937E-2"/>
          <c:y val="2.3314299328625668E-2"/>
          <c:w val="0.90674527624345747"/>
          <c:h val="0.66089489703768833"/>
        </c:manualLayout>
      </c:layout>
      <c:barChart>
        <c:barDir val="col"/>
        <c:grouping val="clustered"/>
        <c:varyColors val="0"/>
        <c:ser>
          <c:idx val="0"/>
          <c:order val="0"/>
          <c:tx>
            <c:strRef>
              <c:f>'LPI Graph2'!$A$2</c:f>
              <c:strCache>
                <c:ptCount val="1"/>
                <c:pt idx="0">
                  <c:v>LPI 2007</c:v>
                </c:pt>
              </c:strCache>
            </c:strRef>
          </c:tx>
          <c:spPr>
            <a:solidFill>
              <a:srgbClr val="C00000"/>
            </a:solidFill>
          </c:spPr>
          <c:invertIfNegative val="0"/>
          <c:cat>
            <c:strRef>
              <c:f>'LPI Graph2'!$B$1:$G$1</c:f>
              <c:strCache>
                <c:ptCount val="6"/>
                <c:pt idx="0">
                  <c:v>Таможня </c:v>
                </c:pt>
                <c:pt idx="1">
                  <c:v>Инфрастуктура</c:v>
                </c:pt>
                <c:pt idx="2">
                  <c:v>Межд. поставки</c:v>
                </c:pt>
                <c:pt idx="3">
                  <c:v>Лог. компетенция</c:v>
                </c:pt>
                <c:pt idx="4">
                  <c:v>Отслеж. груза</c:v>
                </c:pt>
                <c:pt idx="5">
                  <c:v>Своевременность</c:v>
                </c:pt>
              </c:strCache>
            </c:strRef>
          </c:cat>
          <c:val>
            <c:numRef>
              <c:f>'LPI Graph2'!$B$2:$G$2</c:f>
              <c:numCache>
                <c:formatCode>General</c:formatCode>
                <c:ptCount val="6"/>
                <c:pt idx="0">
                  <c:v>1.9100000000000001</c:v>
                </c:pt>
                <c:pt idx="1">
                  <c:v>1.86</c:v>
                </c:pt>
                <c:pt idx="2">
                  <c:v>2.1</c:v>
                </c:pt>
                <c:pt idx="3">
                  <c:v>2.0499999999999998</c:v>
                </c:pt>
                <c:pt idx="4">
                  <c:v>2.19</c:v>
                </c:pt>
                <c:pt idx="5">
                  <c:v>2.65</c:v>
                </c:pt>
              </c:numCache>
            </c:numRef>
          </c:val>
        </c:ser>
        <c:ser>
          <c:idx val="1"/>
          <c:order val="1"/>
          <c:tx>
            <c:strRef>
              <c:f>'LPI Graph2'!$A$3</c:f>
              <c:strCache>
                <c:ptCount val="1"/>
                <c:pt idx="0">
                  <c:v>LPI 2010</c:v>
                </c:pt>
              </c:strCache>
            </c:strRef>
          </c:tx>
          <c:spPr>
            <a:solidFill>
              <a:schemeClr val="accent1">
                <a:lumMod val="50000"/>
              </a:schemeClr>
            </a:solidFill>
          </c:spPr>
          <c:invertIfNegative val="0"/>
          <c:cat>
            <c:strRef>
              <c:f>'LPI Graph2'!$B$1:$G$1</c:f>
              <c:strCache>
                <c:ptCount val="6"/>
                <c:pt idx="0">
                  <c:v>Таможня </c:v>
                </c:pt>
                <c:pt idx="1">
                  <c:v>Инфрастуктура</c:v>
                </c:pt>
                <c:pt idx="2">
                  <c:v>Межд. поставки</c:v>
                </c:pt>
                <c:pt idx="3">
                  <c:v>Лог. компетенция</c:v>
                </c:pt>
                <c:pt idx="4">
                  <c:v>Отслеж. груза</c:v>
                </c:pt>
                <c:pt idx="5">
                  <c:v>Своевременность</c:v>
                </c:pt>
              </c:strCache>
            </c:strRef>
          </c:cat>
          <c:val>
            <c:numRef>
              <c:f>'LPI Graph2'!$B$3:$G$3</c:f>
              <c:numCache>
                <c:formatCode>General</c:formatCode>
                <c:ptCount val="6"/>
                <c:pt idx="0">
                  <c:v>2.38</c:v>
                </c:pt>
                <c:pt idx="1">
                  <c:v>2.66</c:v>
                </c:pt>
                <c:pt idx="2">
                  <c:v>3.29</c:v>
                </c:pt>
                <c:pt idx="3">
                  <c:v>2.6</c:v>
                </c:pt>
                <c:pt idx="4">
                  <c:v>2.7</c:v>
                </c:pt>
                <c:pt idx="5">
                  <c:v>3.25</c:v>
                </c:pt>
              </c:numCache>
            </c:numRef>
          </c:val>
        </c:ser>
        <c:ser>
          <c:idx val="2"/>
          <c:order val="2"/>
          <c:tx>
            <c:strRef>
              <c:f>'LPI Graph2'!$A$4</c:f>
              <c:strCache>
                <c:ptCount val="1"/>
                <c:pt idx="0">
                  <c:v>LPI 2012</c:v>
                </c:pt>
              </c:strCache>
            </c:strRef>
          </c:tx>
          <c:spPr>
            <a:solidFill>
              <a:schemeClr val="bg2">
                <a:lumMod val="25000"/>
              </a:schemeClr>
            </a:solidFill>
          </c:spPr>
          <c:invertIfNegative val="0"/>
          <c:cat>
            <c:strRef>
              <c:f>'LPI Graph2'!$B$1:$G$1</c:f>
              <c:strCache>
                <c:ptCount val="6"/>
                <c:pt idx="0">
                  <c:v>Таможня </c:v>
                </c:pt>
                <c:pt idx="1">
                  <c:v>Инфрастуктура</c:v>
                </c:pt>
                <c:pt idx="2">
                  <c:v>Межд. поставки</c:v>
                </c:pt>
                <c:pt idx="3">
                  <c:v>Лог. компетенция</c:v>
                </c:pt>
                <c:pt idx="4">
                  <c:v>Отслеж. груза</c:v>
                </c:pt>
                <c:pt idx="5">
                  <c:v>Своевременность</c:v>
                </c:pt>
              </c:strCache>
            </c:strRef>
          </c:cat>
          <c:val>
            <c:numRef>
              <c:f>'LPI Graph2'!$B$4:$G$4</c:f>
              <c:numCache>
                <c:formatCode>General</c:formatCode>
                <c:ptCount val="6"/>
                <c:pt idx="0">
                  <c:v>2.58</c:v>
                </c:pt>
                <c:pt idx="1">
                  <c:v>2.6</c:v>
                </c:pt>
                <c:pt idx="2">
                  <c:v>2.67</c:v>
                </c:pt>
                <c:pt idx="3">
                  <c:v>2.75</c:v>
                </c:pt>
                <c:pt idx="4">
                  <c:v>2.8299999999999996</c:v>
                </c:pt>
                <c:pt idx="5">
                  <c:v>2.73</c:v>
                </c:pt>
              </c:numCache>
            </c:numRef>
          </c:val>
        </c:ser>
        <c:dLbls>
          <c:showLegendKey val="0"/>
          <c:showVal val="0"/>
          <c:showCatName val="0"/>
          <c:showSerName val="0"/>
          <c:showPercent val="0"/>
          <c:showBubbleSize val="0"/>
        </c:dLbls>
        <c:gapWidth val="150"/>
        <c:axId val="43090688"/>
        <c:axId val="43092224"/>
      </c:barChart>
      <c:catAx>
        <c:axId val="43090688"/>
        <c:scaling>
          <c:orientation val="minMax"/>
        </c:scaling>
        <c:delete val="0"/>
        <c:axPos val="b"/>
        <c:numFmt formatCode="General" sourceLinked="1"/>
        <c:majorTickMark val="out"/>
        <c:minorTickMark val="none"/>
        <c:tickLblPos val="nextTo"/>
        <c:crossAx val="43092224"/>
        <c:crosses val="autoZero"/>
        <c:auto val="1"/>
        <c:lblAlgn val="ctr"/>
        <c:lblOffset val="100"/>
        <c:noMultiLvlLbl val="0"/>
      </c:catAx>
      <c:valAx>
        <c:axId val="43092224"/>
        <c:scaling>
          <c:orientation val="minMax"/>
        </c:scaling>
        <c:delete val="0"/>
        <c:axPos val="l"/>
        <c:majorGridlines/>
        <c:numFmt formatCode="General" sourceLinked="1"/>
        <c:majorTickMark val="out"/>
        <c:minorTickMark val="none"/>
        <c:tickLblPos val="nextTo"/>
        <c:crossAx val="43090688"/>
        <c:crosses val="autoZero"/>
        <c:crossBetween val="between"/>
      </c:valAx>
    </c:plotArea>
    <c:legend>
      <c:legendPos val="b"/>
      <c:overlay val="1"/>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464171560413846E-2"/>
          <c:y val="5.7205989729228003E-2"/>
          <c:w val="0.87284919250618476"/>
          <c:h val="0.82320671924916944"/>
        </c:manualLayout>
      </c:layout>
      <c:scatterChart>
        <c:scatterStyle val="lineMarker"/>
        <c:varyColors val="0"/>
        <c:ser>
          <c:idx val="0"/>
          <c:order val="0"/>
          <c:spPr>
            <a:ln w="28575">
              <a:noFill/>
            </a:ln>
          </c:spPr>
          <c:marker>
            <c:spPr>
              <a:solidFill>
                <a:srgbClr val="FFC000"/>
              </a:solidFill>
            </c:spPr>
          </c:marker>
          <c:trendline>
            <c:trendlineType val="linear"/>
            <c:dispRSqr val="0"/>
            <c:dispEq val="0"/>
          </c:trendline>
          <c:xVal>
            <c:numRef>
              <c:f>'LPI Graph3'!$C$2:$C$156</c:f>
              <c:numCache>
                <c:formatCode>General</c:formatCode>
                <c:ptCount val="155"/>
                <c:pt idx="0">
                  <c:v>8.8705533073783052</c:v>
                </c:pt>
                <c:pt idx="1">
                  <c:v>5.8321942566322642</c:v>
                </c:pt>
                <c:pt idx="2">
                  <c:v>8.3972789864308641</c:v>
                </c:pt>
                <c:pt idx="3">
                  <c:v>7.1893043328644612</c:v>
                </c:pt>
                <c:pt idx="4">
                  <c:v>6.0379512667340158</c:v>
                </c:pt>
                <c:pt idx="5">
                  <c:v>5.9697198351856864</c:v>
                </c:pt>
                <c:pt idx="6">
                  <c:v>7.0910316575664245</c:v>
                </c:pt>
                <c:pt idx="7">
                  <c:v>6.5709968680836379</c:v>
                </c:pt>
                <c:pt idx="8">
                  <c:v>8.9855101490307643</c:v>
                </c:pt>
                <c:pt idx="9">
                  <c:v>9.1967804503816026</c:v>
                </c:pt>
                <c:pt idx="10">
                  <c:v>9.2791412339193702</c:v>
                </c:pt>
                <c:pt idx="11">
                  <c:v>9.2698956536247206</c:v>
                </c:pt>
                <c:pt idx="12">
                  <c:v>9.2114499561599068</c:v>
                </c:pt>
                <c:pt idx="13">
                  <c:v>9.1116454804924913</c:v>
                </c:pt>
                <c:pt idx="14">
                  <c:v>8.790645347136568</c:v>
                </c:pt>
                <c:pt idx="15">
                  <c:v>8.6482214538226181</c:v>
                </c:pt>
                <c:pt idx="16">
                  <c:v>8.4096730862635116</c:v>
                </c:pt>
                <c:pt idx="17">
                  <c:v>8.0568356883422894</c:v>
                </c:pt>
                <c:pt idx="18">
                  <c:v>7.8752177178523954</c:v>
                </c:pt>
                <c:pt idx="19">
                  <c:v>7.2380671508896945</c:v>
                </c:pt>
                <c:pt idx="20">
                  <c:v>10.368563592379926</c:v>
                </c:pt>
                <c:pt idx="21">
                  <c:v>10.676241245650349</c:v>
                </c:pt>
                <c:pt idx="22">
                  <c:v>10.639661894447766</c:v>
                </c:pt>
                <c:pt idx="23">
                  <c:v>10.748506639919784</c:v>
                </c:pt>
                <c:pt idx="24">
                  <c:v>10.796464552393672</c:v>
                </c:pt>
                <c:pt idx="25">
                  <c:v>10.710757559834519</c:v>
                </c:pt>
                <c:pt idx="26">
                  <c:v>10.51942658343115</c:v>
                </c:pt>
                <c:pt idx="27">
                  <c:v>9.8429538370042771</c:v>
                </c:pt>
                <c:pt idx="28">
                  <c:v>10.661290364563461</c:v>
                </c:pt>
                <c:pt idx="29">
                  <c:v>10.974158674994863</c:v>
                </c:pt>
                <c:pt idx="30">
                  <c:v>5.4533205400421494</c:v>
                </c:pt>
                <c:pt idx="31">
                  <c:v>10.753324515244454</c:v>
                </c:pt>
                <c:pt idx="32">
                  <c:v>9.9300576860333685</c:v>
                </c:pt>
                <c:pt idx="33">
                  <c:v>6.2867110618886981</c:v>
                </c:pt>
                <c:pt idx="34">
                  <c:v>7.6344589239042078</c:v>
                </c:pt>
                <c:pt idx="35">
                  <c:v>7.1453520113861959</c:v>
                </c:pt>
                <c:pt idx="36">
                  <c:v>6.9585177825251483</c:v>
                </c:pt>
                <c:pt idx="37">
                  <c:v>10.759164878364308</c:v>
                </c:pt>
                <c:pt idx="38">
                  <c:v>10.654297663627553</c:v>
                </c:pt>
                <c:pt idx="39">
                  <c:v>6.1110223033121258</c:v>
                </c:pt>
                <c:pt idx="40">
                  <c:v>6.1698415287290365</c:v>
                </c:pt>
                <c:pt idx="41">
                  <c:v>10.730421643073248</c:v>
                </c:pt>
                <c:pt idx="42">
                  <c:v>6.2867191256269734</c:v>
                </c:pt>
                <c:pt idx="43">
                  <c:v>8.3712326473426142</c:v>
                </c:pt>
                <c:pt idx="44">
                  <c:v>10.844049487895099</c:v>
                </c:pt>
                <c:pt idx="45">
                  <c:v>8.478120845922593</c:v>
                </c:pt>
                <c:pt idx="46">
                  <c:v>7.9960564795097708</c:v>
                </c:pt>
                <c:pt idx="47">
                  <c:v>10.373148477232034</c:v>
                </c:pt>
                <c:pt idx="48">
                  <c:v>9.435773513510469</c:v>
                </c:pt>
                <c:pt idx="49">
                  <c:v>6.9545071768211795</c:v>
                </c:pt>
                <c:pt idx="50">
                  <c:v>6.1009413293046304</c:v>
                </c:pt>
                <c:pt idx="51">
                  <c:v>7.9115703229388883</c:v>
                </c:pt>
                <c:pt idx="52">
                  <c:v>6.3933493647294117</c:v>
                </c:pt>
                <c:pt idx="53">
                  <c:v>5.2280111329785557</c:v>
                </c:pt>
                <c:pt idx="54">
                  <c:v>8.805892546260802</c:v>
                </c:pt>
                <c:pt idx="55">
                  <c:v>10.47593312379405</c:v>
                </c:pt>
                <c:pt idx="56">
                  <c:v>7.9805431926361141</c:v>
                </c:pt>
                <c:pt idx="57">
                  <c:v>10.00386460132462</c:v>
                </c:pt>
                <c:pt idx="58">
                  <c:v>10.990208822433868</c:v>
                </c:pt>
                <c:pt idx="59">
                  <c:v>6.7229879336843865</c:v>
                </c:pt>
                <c:pt idx="60">
                  <c:v>6.4072786964527522</c:v>
                </c:pt>
                <c:pt idx="61">
                  <c:v>11.186000728902034</c:v>
                </c:pt>
                <c:pt idx="62">
                  <c:v>10.931259711013601</c:v>
                </c:pt>
                <c:pt idx="63">
                  <c:v>8.3986821408212755</c:v>
                </c:pt>
                <c:pt idx="64">
                  <c:v>8.0216020426036376</c:v>
                </c:pt>
                <c:pt idx="65">
                  <c:v>5.8963513479017049</c:v>
                </c:pt>
                <c:pt idx="66">
                  <c:v>7.9763315237692494</c:v>
                </c:pt>
                <c:pt idx="67">
                  <c:v>7.8063865972360365</c:v>
                </c:pt>
                <c:pt idx="68">
                  <c:v>11.631761418706361</c:v>
                </c:pt>
                <c:pt idx="69">
                  <c:v>7.9111275187200283</c:v>
                </c:pt>
                <c:pt idx="70">
                  <c:v>6.9382764012167621</c:v>
                </c:pt>
                <c:pt idx="71">
                  <c:v>6.2253633857390218</c:v>
                </c:pt>
                <c:pt idx="72">
                  <c:v>7.0476314177351895</c:v>
                </c:pt>
                <c:pt idx="73">
                  <c:v>6.7182906712349304</c:v>
                </c:pt>
                <c:pt idx="74">
                  <c:v>6.9318978216125844</c:v>
                </c:pt>
                <c:pt idx="75">
                  <c:v>9.3724617441251734</c:v>
                </c:pt>
                <c:pt idx="76">
                  <c:v>8.5290914587920614</c:v>
                </c:pt>
                <c:pt idx="77">
                  <c:v>9.277803300363491</c:v>
                </c:pt>
                <c:pt idx="78">
                  <c:v>6.5671416117970365</c:v>
                </c:pt>
                <c:pt idx="79">
                  <c:v>6.4306475418782938</c:v>
                </c:pt>
                <c:pt idx="80">
                  <c:v>10.390865075735309</c:v>
                </c:pt>
                <c:pt idx="81">
                  <c:v>9.5145991386987667</c:v>
                </c:pt>
                <c:pt idx="82">
                  <c:v>11.359296700588088</c:v>
                </c:pt>
                <c:pt idx="83">
                  <c:v>6.3252963962101152</c:v>
                </c:pt>
                <c:pt idx="84">
                  <c:v>9.1590052872417527</c:v>
                </c:pt>
                <c:pt idx="85">
                  <c:v>10.785703510836004</c:v>
                </c:pt>
                <c:pt idx="86">
                  <c:v>7.5762507544483331</c:v>
                </c:pt>
                <c:pt idx="87">
                  <c:v>9.1234771294686468</c:v>
                </c:pt>
                <c:pt idx="88">
                  <c:v>7.2123345365274805</c:v>
                </c:pt>
                <c:pt idx="89">
                  <c:v>9.5616802028078727</c:v>
                </c:pt>
                <c:pt idx="90">
                  <c:v>8.9795699767545365</c:v>
                </c:pt>
                <c:pt idx="91">
                  <c:v>7.1912247408363426</c:v>
                </c:pt>
                <c:pt idx="92">
                  <c:v>8.2658607058294447</c:v>
                </c:pt>
                <c:pt idx="93">
                  <c:v>5.8079662982834215</c:v>
                </c:pt>
                <c:pt idx="94">
                  <c:v>6.793963019574603</c:v>
                </c:pt>
                <c:pt idx="95">
                  <c:v>9.7272526742742684</c:v>
                </c:pt>
                <c:pt idx="96">
                  <c:v>10.112907781675348</c:v>
                </c:pt>
                <c:pt idx="97">
                  <c:v>7.2222043962669913</c:v>
                </c:pt>
                <c:pt idx="98">
                  <c:v>8.280880641557669</c:v>
                </c:pt>
                <c:pt idx="99">
                  <c:v>7.1831468820912896</c:v>
                </c:pt>
                <c:pt idx="100">
                  <c:v>7.0165418191101416</c:v>
                </c:pt>
                <c:pt idx="101">
                  <c:v>6.6231090381711999</c:v>
                </c:pt>
                <c:pt idx="102">
                  <c:v>6.0163920914493332</c:v>
                </c:pt>
                <c:pt idx="103">
                  <c:v>10.597512655942356</c:v>
                </c:pt>
                <c:pt idx="104">
                  <c:v>8.729429474158394</c:v>
                </c:pt>
                <c:pt idx="105">
                  <c:v>8.9431678228801719</c:v>
                </c:pt>
                <c:pt idx="106">
                  <c:v>7.5681583412301805</c:v>
                </c:pt>
                <c:pt idx="107">
                  <c:v>7.2198728578045861</c:v>
                </c:pt>
                <c:pt idx="108">
                  <c:v>7.6327277851290534</c:v>
                </c:pt>
                <c:pt idx="109">
                  <c:v>8.6331261018310919</c:v>
                </c:pt>
                <c:pt idx="110">
                  <c:v>7.9452526312047933</c:v>
                </c:pt>
                <c:pt idx="111">
                  <c:v>9.8587165208225063</c:v>
                </c:pt>
                <c:pt idx="112">
                  <c:v>9.9265767665486226</c:v>
                </c:pt>
                <c:pt idx="113">
                  <c:v>10.307924154134978</c:v>
                </c:pt>
                <c:pt idx="114">
                  <c:v>9.3936019035220841</c:v>
                </c:pt>
                <c:pt idx="115">
                  <c:v>7.9534180486784685</c:v>
                </c:pt>
                <c:pt idx="116">
                  <c:v>6.7881331782818304</c:v>
                </c:pt>
                <c:pt idx="117">
                  <c:v>8.9589081510437083</c:v>
                </c:pt>
                <c:pt idx="118">
                  <c:v>7.301778735882646</c:v>
                </c:pt>
                <c:pt idx="119">
                  <c:v>9.3727900907456423</c:v>
                </c:pt>
                <c:pt idx="120">
                  <c:v>8.9459088755897298</c:v>
                </c:pt>
                <c:pt idx="121">
                  <c:v>8.5465661511474167</c:v>
                </c:pt>
                <c:pt idx="122">
                  <c:v>9.7247623610609679</c:v>
                </c:pt>
                <c:pt idx="123">
                  <c:v>8.2066987509392071</c:v>
                </c:pt>
                <c:pt idx="124">
                  <c:v>6.3168860679125842</c:v>
                </c:pt>
                <c:pt idx="125">
                  <c:v>9.9438967418640427</c:v>
                </c:pt>
                <c:pt idx="126">
                  <c:v>7.9567501780908874</c:v>
                </c:pt>
                <c:pt idx="127">
                  <c:v>6.7414531236704462</c:v>
                </c:pt>
                <c:pt idx="128">
                  <c:v>8.5799553232080896</c:v>
                </c:pt>
                <c:pt idx="129">
                  <c:v>8.9305515545509717</c:v>
                </c:pt>
                <c:pt idx="130">
                  <c:v>7.4532201755739775</c:v>
                </c:pt>
                <c:pt idx="131">
                  <c:v>8.3628640067690778</c:v>
                </c:pt>
                <c:pt idx="132">
                  <c:v>6.5349393386442145</c:v>
                </c:pt>
                <c:pt idx="133">
                  <c:v>8.4513299888310449</c:v>
                </c:pt>
                <c:pt idx="134">
                  <c:v>8.6463902460208519</c:v>
                </c:pt>
                <c:pt idx="135">
                  <c:v>11.257659141083312</c:v>
                </c:pt>
                <c:pt idx="136">
                  <c:v>9.6311243886026983</c:v>
                </c:pt>
                <c:pt idx="137">
                  <c:v>9.3458788573750908</c:v>
                </c:pt>
                <c:pt idx="138">
                  <c:v>5.194978879286273</c:v>
                </c:pt>
                <c:pt idx="139">
                  <c:v>6.7129707813727153</c:v>
                </c:pt>
                <c:pt idx="140">
                  <c:v>9.107873812931663</c:v>
                </c:pt>
                <c:pt idx="141">
                  <c:v>8.1655580974996234</c:v>
                </c:pt>
                <c:pt idx="142">
                  <c:v>9.8581680635996403</c:v>
                </c:pt>
                <c:pt idx="143">
                  <c:v>7.9787502517260762</c:v>
                </c:pt>
                <c:pt idx="144">
                  <c:v>8.786479952837599</c:v>
                </c:pt>
                <c:pt idx="145">
                  <c:v>7.7672679482030711</c:v>
                </c:pt>
                <c:pt idx="146">
                  <c:v>8.6204715408697385</c:v>
                </c:pt>
                <c:pt idx="147">
                  <c:v>8.3963658264883705</c:v>
                </c:pt>
                <c:pt idx="148">
                  <c:v>8.7169297780072377</c:v>
                </c:pt>
                <c:pt idx="149">
                  <c:v>8.5073760943537184</c:v>
                </c:pt>
                <c:pt idx="150">
                  <c:v>7.4012835625977402</c:v>
                </c:pt>
                <c:pt idx="151">
                  <c:v>9.1958729212813495</c:v>
                </c:pt>
                <c:pt idx="152">
                  <c:v>10.246061871620618</c:v>
                </c:pt>
                <c:pt idx="153">
                  <c:v>10.035017735742835</c:v>
                </c:pt>
                <c:pt idx="154">
                  <c:v>10.553036492535329</c:v>
                </c:pt>
              </c:numCache>
            </c:numRef>
          </c:xVal>
          <c:yVal>
            <c:numRef>
              <c:f>'LPI Graph3'!$D$2:$D$156</c:f>
              <c:numCache>
                <c:formatCode>General</c:formatCode>
                <c:ptCount val="155"/>
                <c:pt idx="0">
                  <c:v>3.6713170000000002</c:v>
                </c:pt>
                <c:pt idx="1">
                  <c:v>2.8079670000000001</c:v>
                </c:pt>
                <c:pt idx="2">
                  <c:v>3.5170170000000001</c:v>
                </c:pt>
                <c:pt idx="3">
                  <c:v>3.0758869999999967</c:v>
                </c:pt>
                <c:pt idx="4">
                  <c:v>2.7236989999999999</c:v>
                </c:pt>
                <c:pt idx="5">
                  <c:v>2.692196</c:v>
                </c:pt>
                <c:pt idx="6">
                  <c:v>3.0044749999999998</c:v>
                </c:pt>
                <c:pt idx="7">
                  <c:v>2.8526369999999961</c:v>
                </c:pt>
                <c:pt idx="8">
                  <c:v>3.4940419999999968</c:v>
                </c:pt>
                <c:pt idx="9">
                  <c:v>3.5094629999999967</c:v>
                </c:pt>
                <c:pt idx="10">
                  <c:v>2.584962</c:v>
                </c:pt>
                <c:pt idx="11">
                  <c:v>2.4895320000000001</c:v>
                </c:pt>
                <c:pt idx="12">
                  <c:v>2.2827519999999999</c:v>
                </c:pt>
                <c:pt idx="13">
                  <c:v>2.3449649999999997</c:v>
                </c:pt>
                <c:pt idx="14">
                  <c:v>2.4480770000000001</c:v>
                </c:pt>
                <c:pt idx="15">
                  <c:v>2.1961149999999998</c:v>
                </c:pt>
                <c:pt idx="16">
                  <c:v>2.2760199999999977</c:v>
                </c:pt>
                <c:pt idx="17">
                  <c:v>2.0845910000000041</c:v>
                </c:pt>
                <c:pt idx="18">
                  <c:v>2.1591770000000001</c:v>
                </c:pt>
                <c:pt idx="19">
                  <c:v>1.7978349999999979</c:v>
                </c:pt>
                <c:pt idx="20">
                  <c:v>4.1213639999999998</c:v>
                </c:pt>
                <c:pt idx="21">
                  <c:v>4.1258129999999884</c:v>
                </c:pt>
                <c:pt idx="22">
                  <c:v>4.0327200000000003</c:v>
                </c:pt>
                <c:pt idx="23">
                  <c:v>4.0497170000000002</c:v>
                </c:pt>
                <c:pt idx="24">
                  <c:v>4.0215709999999945</c:v>
                </c:pt>
                <c:pt idx="25">
                  <c:v>3.9802619999999997</c:v>
                </c:pt>
                <c:pt idx="26">
                  <c:v>3.8983159999999977</c:v>
                </c:pt>
                <c:pt idx="27">
                  <c:v>3.7071200000000051</c:v>
                </c:pt>
                <c:pt idx="28">
                  <c:v>3.9328599999999927</c:v>
                </c:pt>
                <c:pt idx="29">
                  <c:v>4.0181930000000001</c:v>
                </c:pt>
                <c:pt idx="30">
                  <c:v>2.448261</c:v>
                </c:pt>
                <c:pt idx="31">
                  <c:v>3.9300629999999961</c:v>
                </c:pt>
                <c:pt idx="32">
                  <c:v>3.6954289999999967</c:v>
                </c:pt>
                <c:pt idx="33">
                  <c:v>2.6536810000000002</c:v>
                </c:pt>
                <c:pt idx="34">
                  <c:v>3.024864</c:v>
                </c:pt>
                <c:pt idx="35">
                  <c:v>2.8857149999999998</c:v>
                </c:pt>
                <c:pt idx="36">
                  <c:v>2.8256139999999967</c:v>
                </c:pt>
                <c:pt idx="37">
                  <c:v>3.8903919999999999</c:v>
                </c:pt>
                <c:pt idx="38">
                  <c:v>3.8514829999999955</c:v>
                </c:pt>
                <c:pt idx="39">
                  <c:v>2.5732429999999966</c:v>
                </c:pt>
                <c:pt idx="40">
                  <c:v>2.5791659999999967</c:v>
                </c:pt>
                <c:pt idx="41">
                  <c:v>3.8464789999999955</c:v>
                </c:pt>
                <c:pt idx="42">
                  <c:v>2.5958379999999988</c:v>
                </c:pt>
                <c:pt idx="43">
                  <c:v>3.1685960000000035</c:v>
                </c:pt>
                <c:pt idx="44">
                  <c:v>3.850059999999996</c:v>
                </c:pt>
                <c:pt idx="45">
                  <c:v>3.1761519999999988</c:v>
                </c:pt>
                <c:pt idx="46">
                  <c:v>3.0318349999999987</c:v>
                </c:pt>
                <c:pt idx="47">
                  <c:v>3.6997249999999999</c:v>
                </c:pt>
                <c:pt idx="48">
                  <c:v>3.431324</c:v>
                </c:pt>
                <c:pt idx="49">
                  <c:v>2.7315179999999999</c:v>
                </c:pt>
                <c:pt idx="50">
                  <c:v>2.4813209999999999</c:v>
                </c:pt>
                <c:pt idx="51">
                  <c:v>2.9789469999999967</c:v>
                </c:pt>
                <c:pt idx="52">
                  <c:v>2.5491139999999999</c:v>
                </c:pt>
                <c:pt idx="53">
                  <c:v>2.2050730000000001</c:v>
                </c:pt>
                <c:pt idx="54">
                  <c:v>3.2094519999999997</c:v>
                </c:pt>
                <c:pt idx="55">
                  <c:v>3.6707109999999998</c:v>
                </c:pt>
                <c:pt idx="56">
                  <c:v>2.9447800000000002</c:v>
                </c:pt>
                <c:pt idx="57">
                  <c:v>3.502831</c:v>
                </c:pt>
                <c:pt idx="58">
                  <c:v>3.7784399999999998</c:v>
                </c:pt>
                <c:pt idx="59">
                  <c:v>2.5623330000000002</c:v>
                </c:pt>
                <c:pt idx="60">
                  <c:v>2.4630749999999999</c:v>
                </c:pt>
                <c:pt idx="61">
                  <c:v>3.803137000000004</c:v>
                </c:pt>
                <c:pt idx="62">
                  <c:v>3.7265000000000001</c:v>
                </c:pt>
                <c:pt idx="63">
                  <c:v>2.9853459999999967</c:v>
                </c:pt>
                <c:pt idx="64">
                  <c:v>2.8544109999999967</c:v>
                </c:pt>
                <c:pt idx="65">
                  <c:v>2.2368539999999961</c:v>
                </c:pt>
                <c:pt idx="66">
                  <c:v>2.804983</c:v>
                </c:pt>
                <c:pt idx="67">
                  <c:v>2.7504209999999998</c:v>
                </c:pt>
                <c:pt idx="68">
                  <c:v>3.8222169999999966</c:v>
                </c:pt>
                <c:pt idx="69">
                  <c:v>2.7740719999999999</c:v>
                </c:pt>
                <c:pt idx="70">
                  <c:v>2.4996039999999966</c:v>
                </c:pt>
                <c:pt idx="71">
                  <c:v>2.297272</c:v>
                </c:pt>
                <c:pt idx="72">
                  <c:v>2.5277090000000002</c:v>
                </c:pt>
                <c:pt idx="73">
                  <c:v>2.4335010000000001</c:v>
                </c:pt>
                <c:pt idx="74">
                  <c:v>2.491924</c:v>
                </c:pt>
                <c:pt idx="75">
                  <c:v>3.1738740000000001</c:v>
                </c:pt>
                <c:pt idx="76">
                  <c:v>2.9350289999999961</c:v>
                </c:pt>
                <c:pt idx="77">
                  <c:v>3.1311399999999998</c:v>
                </c:pt>
                <c:pt idx="78">
                  <c:v>2.36822</c:v>
                </c:pt>
                <c:pt idx="79">
                  <c:v>2.3225899999999977</c:v>
                </c:pt>
                <c:pt idx="80">
                  <c:v>3.4203399999999999</c:v>
                </c:pt>
                <c:pt idx="81">
                  <c:v>3.1713710000000002</c:v>
                </c:pt>
                <c:pt idx="82">
                  <c:v>3.6844429999999977</c:v>
                </c:pt>
                <c:pt idx="83">
                  <c:v>2.2670650000000001</c:v>
                </c:pt>
                <c:pt idx="84">
                  <c:v>3.0627170000000001</c:v>
                </c:pt>
                <c:pt idx="85">
                  <c:v>3.5200770000000001</c:v>
                </c:pt>
                <c:pt idx="86">
                  <c:v>2.6132399999999998</c:v>
                </c:pt>
                <c:pt idx="87">
                  <c:v>3.046716</c:v>
                </c:pt>
                <c:pt idx="88">
                  <c:v>2.5076549999999997</c:v>
                </c:pt>
                <c:pt idx="89">
                  <c:v>3.162318</c:v>
                </c:pt>
                <c:pt idx="90">
                  <c:v>2.9950359999999967</c:v>
                </c:pt>
                <c:pt idx="91">
                  <c:v>2.4815079999999998</c:v>
                </c:pt>
                <c:pt idx="92">
                  <c:v>2.773218</c:v>
                </c:pt>
                <c:pt idx="93">
                  <c:v>2.0791149999999998</c:v>
                </c:pt>
                <c:pt idx="94">
                  <c:v>2.3532379999999997</c:v>
                </c:pt>
                <c:pt idx="95">
                  <c:v>3.1778390000000001</c:v>
                </c:pt>
                <c:pt idx="96">
                  <c:v>3.2858890000000001</c:v>
                </c:pt>
                <c:pt idx="97">
                  <c:v>2.4648599999999967</c:v>
                </c:pt>
                <c:pt idx="98">
                  <c:v>2.757479</c:v>
                </c:pt>
                <c:pt idx="99">
                  <c:v>2.4467219999999998</c:v>
                </c:pt>
                <c:pt idx="100">
                  <c:v>2.3967319999999988</c:v>
                </c:pt>
                <c:pt idx="101">
                  <c:v>2.2836789999999998</c:v>
                </c:pt>
                <c:pt idx="102">
                  <c:v>2.1101990000000002</c:v>
                </c:pt>
                <c:pt idx="103">
                  <c:v>3.3948939999999967</c:v>
                </c:pt>
                <c:pt idx="104">
                  <c:v>2.8693330000000001</c:v>
                </c:pt>
                <c:pt idx="105">
                  <c:v>2.9266169999999967</c:v>
                </c:pt>
                <c:pt idx="106">
                  <c:v>2.5332249999999998</c:v>
                </c:pt>
                <c:pt idx="107">
                  <c:v>2.4132149999999997</c:v>
                </c:pt>
                <c:pt idx="108">
                  <c:v>2.520324000000004</c:v>
                </c:pt>
                <c:pt idx="109">
                  <c:v>2.7997649999999998</c:v>
                </c:pt>
                <c:pt idx="110">
                  <c:v>2.6038610000000002</c:v>
                </c:pt>
                <c:pt idx="111">
                  <c:v>3.1414979999999999</c:v>
                </c:pt>
                <c:pt idx="112">
                  <c:v>3.1577350000000002</c:v>
                </c:pt>
                <c:pt idx="113">
                  <c:v>3.2431020000000035</c:v>
                </c:pt>
                <c:pt idx="114">
                  <c:v>2.9835340000000046</c:v>
                </c:pt>
                <c:pt idx="115">
                  <c:v>2.5643690000000001</c:v>
                </c:pt>
                <c:pt idx="116">
                  <c:v>2.2359579999999997</c:v>
                </c:pt>
                <c:pt idx="117">
                  <c:v>2.841808999999996</c:v>
                </c:pt>
                <c:pt idx="118">
                  <c:v>2.3752379999999977</c:v>
                </c:pt>
                <c:pt idx="119">
                  <c:v>2.9483069999999998</c:v>
                </c:pt>
                <c:pt idx="120">
                  <c:v>2.8188699999999955</c:v>
                </c:pt>
                <c:pt idx="121">
                  <c:v>2.7001720000000002</c:v>
                </c:pt>
                <c:pt idx="122">
                  <c:v>3.0293739999999998</c:v>
                </c:pt>
                <c:pt idx="123">
                  <c:v>2.6014339999999998</c:v>
                </c:pt>
                <c:pt idx="124">
                  <c:v>2.0354389999999967</c:v>
                </c:pt>
                <c:pt idx="125">
                  <c:v>3.0533709999999998</c:v>
                </c:pt>
                <c:pt idx="126">
                  <c:v>2.4825499999999967</c:v>
                </c:pt>
                <c:pt idx="127">
                  <c:v>2.1407449999999999</c:v>
                </c:pt>
                <c:pt idx="128">
                  <c:v>2.6530330000000002</c:v>
                </c:pt>
                <c:pt idx="129">
                  <c:v>2.7464439999999977</c:v>
                </c:pt>
                <c:pt idx="130">
                  <c:v>2.3302669999999961</c:v>
                </c:pt>
                <c:pt idx="131">
                  <c:v>2.5566339999999967</c:v>
                </c:pt>
                <c:pt idx="132">
                  <c:v>2.0263249999999999</c:v>
                </c:pt>
                <c:pt idx="133">
                  <c:v>2.5647549999999999</c:v>
                </c:pt>
                <c:pt idx="134">
                  <c:v>2.611583</c:v>
                </c:pt>
                <c:pt idx="135">
                  <c:v>3.3214079999999977</c:v>
                </c:pt>
                <c:pt idx="136">
                  <c:v>2.860271</c:v>
                </c:pt>
                <c:pt idx="137">
                  <c:v>2.7778779999999998</c:v>
                </c:pt>
                <c:pt idx="138">
                  <c:v>1.6099599999999998</c:v>
                </c:pt>
                <c:pt idx="139">
                  <c:v>2.0297310000000035</c:v>
                </c:pt>
                <c:pt idx="140">
                  <c:v>2.6948059999999967</c:v>
                </c:pt>
                <c:pt idx="141">
                  <c:v>2.4192379999999987</c:v>
                </c:pt>
                <c:pt idx="142">
                  <c:v>2.8874909999999998</c:v>
                </c:pt>
                <c:pt idx="143">
                  <c:v>2.3275269999999999</c:v>
                </c:pt>
                <c:pt idx="144">
                  <c:v>2.5452270000000001</c:v>
                </c:pt>
                <c:pt idx="145">
                  <c:v>2.2502599999999977</c:v>
                </c:pt>
                <c:pt idx="146">
                  <c:v>2.4893969999999999</c:v>
                </c:pt>
                <c:pt idx="147">
                  <c:v>2.4148439999999955</c:v>
                </c:pt>
                <c:pt idx="148">
                  <c:v>2.4811179999999999</c:v>
                </c:pt>
                <c:pt idx="149">
                  <c:v>2.4167169999999967</c:v>
                </c:pt>
                <c:pt idx="150">
                  <c:v>2.1034639999999998</c:v>
                </c:pt>
                <c:pt idx="151">
                  <c:v>2.5801479999999999</c:v>
                </c:pt>
                <c:pt idx="152">
                  <c:v>2.8326499999999921</c:v>
                </c:pt>
                <c:pt idx="153">
                  <c:v>2.7528279999999987</c:v>
                </c:pt>
                <c:pt idx="154">
                  <c:v>2.8296269999999977</c:v>
                </c:pt>
              </c:numCache>
            </c:numRef>
          </c:yVal>
          <c:smooth val="0"/>
        </c:ser>
        <c:ser>
          <c:idx val="1"/>
          <c:order val="1"/>
          <c:spPr>
            <a:ln w="28575">
              <a:noFill/>
            </a:ln>
          </c:spPr>
          <c:marker>
            <c:symbol val="diamond"/>
            <c:size val="6"/>
          </c:marker>
          <c:dPt>
            <c:idx val="120"/>
            <c:marker>
              <c:symbol val="circle"/>
              <c:size val="10"/>
              <c:spPr>
                <a:solidFill>
                  <a:schemeClr val="accent5">
                    <a:lumMod val="75000"/>
                  </a:schemeClr>
                </a:solidFill>
                <a:ln>
                  <a:solidFill>
                    <a:schemeClr val="accent5">
                      <a:lumMod val="75000"/>
                    </a:schemeClr>
                  </a:solidFill>
                </a:ln>
              </c:spPr>
            </c:marker>
            <c:bubble3D val="0"/>
          </c:dPt>
          <c:xVal>
            <c:numRef>
              <c:f>'LPI Graph3'!$C$22:$C$156</c:f>
              <c:numCache>
                <c:formatCode>General</c:formatCode>
                <c:ptCount val="135"/>
                <c:pt idx="0">
                  <c:v>10.368563592379926</c:v>
                </c:pt>
                <c:pt idx="1">
                  <c:v>10.676241245650349</c:v>
                </c:pt>
                <c:pt idx="2">
                  <c:v>10.639661894447766</c:v>
                </c:pt>
                <c:pt idx="3">
                  <c:v>10.748506639919784</c:v>
                </c:pt>
                <c:pt idx="4">
                  <c:v>10.796464552393672</c:v>
                </c:pt>
                <c:pt idx="5">
                  <c:v>10.710757559834519</c:v>
                </c:pt>
                <c:pt idx="6">
                  <c:v>10.51942658343115</c:v>
                </c:pt>
                <c:pt idx="7">
                  <c:v>9.8429538370042771</c:v>
                </c:pt>
                <c:pt idx="8">
                  <c:v>10.661290364563461</c:v>
                </c:pt>
                <c:pt idx="9">
                  <c:v>10.974158674994863</c:v>
                </c:pt>
                <c:pt idx="10">
                  <c:v>5.4533205400421494</c:v>
                </c:pt>
                <c:pt idx="11">
                  <c:v>10.753324515244454</c:v>
                </c:pt>
                <c:pt idx="12">
                  <c:v>9.9300576860333685</c:v>
                </c:pt>
                <c:pt idx="13">
                  <c:v>6.2867110618886981</c:v>
                </c:pt>
                <c:pt idx="14">
                  <c:v>7.6344589239042078</c:v>
                </c:pt>
                <c:pt idx="15">
                  <c:v>7.1453520113861959</c:v>
                </c:pt>
                <c:pt idx="16">
                  <c:v>6.9585177825251483</c:v>
                </c:pt>
                <c:pt idx="17">
                  <c:v>10.759164878364308</c:v>
                </c:pt>
                <c:pt idx="18">
                  <c:v>10.654297663627553</c:v>
                </c:pt>
                <c:pt idx="19">
                  <c:v>6.1110223033121258</c:v>
                </c:pt>
                <c:pt idx="20">
                  <c:v>6.1698415287290365</c:v>
                </c:pt>
                <c:pt idx="21">
                  <c:v>10.730421643073248</c:v>
                </c:pt>
                <c:pt idx="22">
                  <c:v>6.2867191256269734</c:v>
                </c:pt>
                <c:pt idx="23">
                  <c:v>8.3712326473426142</c:v>
                </c:pt>
                <c:pt idx="24">
                  <c:v>10.844049487895099</c:v>
                </c:pt>
                <c:pt idx="25">
                  <c:v>8.478120845922593</c:v>
                </c:pt>
                <c:pt idx="26">
                  <c:v>7.9960564795097708</c:v>
                </c:pt>
                <c:pt idx="27">
                  <c:v>10.373148477232034</c:v>
                </c:pt>
                <c:pt idx="28">
                  <c:v>9.435773513510469</c:v>
                </c:pt>
                <c:pt idx="29">
                  <c:v>6.9545071768211795</c:v>
                </c:pt>
                <c:pt idx="30">
                  <c:v>6.1009413293046304</c:v>
                </c:pt>
                <c:pt idx="31">
                  <c:v>7.9115703229388883</c:v>
                </c:pt>
                <c:pt idx="32">
                  <c:v>6.3933493647294117</c:v>
                </c:pt>
                <c:pt idx="33">
                  <c:v>5.2280111329785557</c:v>
                </c:pt>
                <c:pt idx="34">
                  <c:v>8.805892546260802</c:v>
                </c:pt>
                <c:pt idx="35">
                  <c:v>10.47593312379405</c:v>
                </c:pt>
                <c:pt idx="36">
                  <c:v>7.9805431926361141</c:v>
                </c:pt>
                <c:pt idx="37">
                  <c:v>10.00386460132462</c:v>
                </c:pt>
                <c:pt idx="38">
                  <c:v>10.990208822433868</c:v>
                </c:pt>
                <c:pt idx="39">
                  <c:v>6.7229879336843865</c:v>
                </c:pt>
                <c:pt idx="40">
                  <c:v>6.4072786964527522</c:v>
                </c:pt>
                <c:pt idx="41">
                  <c:v>11.186000728902034</c:v>
                </c:pt>
                <c:pt idx="42">
                  <c:v>10.931259711013601</c:v>
                </c:pt>
                <c:pt idx="43">
                  <c:v>8.3986821408212755</c:v>
                </c:pt>
                <c:pt idx="44">
                  <c:v>8.0216020426036376</c:v>
                </c:pt>
                <c:pt idx="45">
                  <c:v>5.8963513479017049</c:v>
                </c:pt>
                <c:pt idx="46">
                  <c:v>7.9763315237692494</c:v>
                </c:pt>
                <c:pt idx="47">
                  <c:v>7.8063865972360365</c:v>
                </c:pt>
                <c:pt idx="48">
                  <c:v>11.631761418706361</c:v>
                </c:pt>
                <c:pt idx="49">
                  <c:v>7.9111275187200283</c:v>
                </c:pt>
                <c:pt idx="50">
                  <c:v>6.9382764012167621</c:v>
                </c:pt>
                <c:pt idx="51">
                  <c:v>6.2253633857390218</c:v>
                </c:pt>
                <c:pt idx="52">
                  <c:v>7.0476314177351895</c:v>
                </c:pt>
                <c:pt idx="53">
                  <c:v>6.7182906712349304</c:v>
                </c:pt>
                <c:pt idx="54">
                  <c:v>6.9318978216125844</c:v>
                </c:pt>
                <c:pt idx="55">
                  <c:v>9.3724617441251734</c:v>
                </c:pt>
                <c:pt idx="56">
                  <c:v>8.5290914587920614</c:v>
                </c:pt>
                <c:pt idx="57">
                  <c:v>9.277803300363491</c:v>
                </c:pt>
                <c:pt idx="58">
                  <c:v>6.5671416117970365</c:v>
                </c:pt>
                <c:pt idx="59">
                  <c:v>6.4306475418782938</c:v>
                </c:pt>
                <c:pt idx="60">
                  <c:v>10.390865075735309</c:v>
                </c:pt>
                <c:pt idx="61">
                  <c:v>9.5145991386987667</c:v>
                </c:pt>
                <c:pt idx="62">
                  <c:v>11.359296700588088</c:v>
                </c:pt>
                <c:pt idx="63">
                  <c:v>6.3252963962101152</c:v>
                </c:pt>
                <c:pt idx="64">
                  <c:v>9.1590052872417527</c:v>
                </c:pt>
                <c:pt idx="65">
                  <c:v>10.785703510836004</c:v>
                </c:pt>
                <c:pt idx="66">
                  <c:v>7.5762507544483331</c:v>
                </c:pt>
                <c:pt idx="67">
                  <c:v>9.1234771294686468</c:v>
                </c:pt>
                <c:pt idx="68">
                  <c:v>7.2123345365274805</c:v>
                </c:pt>
                <c:pt idx="69">
                  <c:v>9.5616802028078727</c:v>
                </c:pt>
                <c:pt idx="70">
                  <c:v>8.9795699767545365</c:v>
                </c:pt>
                <c:pt idx="71">
                  <c:v>7.1912247408363426</c:v>
                </c:pt>
                <c:pt idx="72">
                  <c:v>8.2658607058294447</c:v>
                </c:pt>
                <c:pt idx="73">
                  <c:v>5.8079662982834215</c:v>
                </c:pt>
                <c:pt idx="74">
                  <c:v>6.793963019574603</c:v>
                </c:pt>
                <c:pt idx="75">
                  <c:v>9.7272526742742684</c:v>
                </c:pt>
                <c:pt idx="76">
                  <c:v>10.112907781675348</c:v>
                </c:pt>
                <c:pt idx="77">
                  <c:v>7.2222043962669913</c:v>
                </c:pt>
                <c:pt idx="78">
                  <c:v>8.280880641557669</c:v>
                </c:pt>
                <c:pt idx="79">
                  <c:v>7.1831468820912896</c:v>
                </c:pt>
                <c:pt idx="80">
                  <c:v>7.0165418191101416</c:v>
                </c:pt>
                <c:pt idx="81">
                  <c:v>6.6231090381711999</c:v>
                </c:pt>
                <c:pt idx="82">
                  <c:v>6.0163920914493332</c:v>
                </c:pt>
                <c:pt idx="83">
                  <c:v>10.597512655942356</c:v>
                </c:pt>
                <c:pt idx="84">
                  <c:v>8.729429474158394</c:v>
                </c:pt>
                <c:pt idx="85">
                  <c:v>8.9431678228801719</c:v>
                </c:pt>
                <c:pt idx="86">
                  <c:v>7.5681583412301805</c:v>
                </c:pt>
                <c:pt idx="87">
                  <c:v>7.2198728578045861</c:v>
                </c:pt>
                <c:pt idx="88">
                  <c:v>7.6327277851290534</c:v>
                </c:pt>
                <c:pt idx="89">
                  <c:v>8.6331261018310919</c:v>
                </c:pt>
                <c:pt idx="90">
                  <c:v>7.9452526312047933</c:v>
                </c:pt>
                <c:pt idx="91">
                  <c:v>9.8587165208225063</c:v>
                </c:pt>
                <c:pt idx="92">
                  <c:v>9.9265767665486226</c:v>
                </c:pt>
                <c:pt idx="93">
                  <c:v>10.307924154134978</c:v>
                </c:pt>
                <c:pt idx="94">
                  <c:v>9.3936019035220841</c:v>
                </c:pt>
                <c:pt idx="95">
                  <c:v>7.9534180486784685</c:v>
                </c:pt>
                <c:pt idx="96">
                  <c:v>6.7881331782818304</c:v>
                </c:pt>
                <c:pt idx="97">
                  <c:v>8.9589081510437083</c:v>
                </c:pt>
                <c:pt idx="98">
                  <c:v>7.301778735882646</c:v>
                </c:pt>
                <c:pt idx="99">
                  <c:v>9.3727900907456423</c:v>
                </c:pt>
                <c:pt idx="100">
                  <c:v>8.9459088755897298</c:v>
                </c:pt>
                <c:pt idx="101">
                  <c:v>8.5465661511474167</c:v>
                </c:pt>
                <c:pt idx="102">
                  <c:v>9.7247623610609679</c:v>
                </c:pt>
                <c:pt idx="103">
                  <c:v>8.2066987509392071</c:v>
                </c:pt>
                <c:pt idx="104">
                  <c:v>6.3168860679125842</c:v>
                </c:pt>
                <c:pt idx="105">
                  <c:v>9.9438967418640427</c:v>
                </c:pt>
                <c:pt idx="106">
                  <c:v>7.9567501780908874</c:v>
                </c:pt>
                <c:pt idx="107">
                  <c:v>6.7414531236704462</c:v>
                </c:pt>
                <c:pt idx="108">
                  <c:v>8.5799553232080896</c:v>
                </c:pt>
                <c:pt idx="109">
                  <c:v>8.9305515545509717</c:v>
                </c:pt>
                <c:pt idx="110">
                  <c:v>7.4532201755739775</c:v>
                </c:pt>
                <c:pt idx="111">
                  <c:v>8.3628640067690778</c:v>
                </c:pt>
                <c:pt idx="112">
                  <c:v>6.5349393386442145</c:v>
                </c:pt>
                <c:pt idx="113">
                  <c:v>8.4513299888310449</c:v>
                </c:pt>
                <c:pt idx="114">
                  <c:v>8.6463902460208519</c:v>
                </c:pt>
                <c:pt idx="115">
                  <c:v>11.257659141083312</c:v>
                </c:pt>
                <c:pt idx="116">
                  <c:v>9.6311243886026983</c:v>
                </c:pt>
                <c:pt idx="117">
                  <c:v>9.3458788573750908</c:v>
                </c:pt>
                <c:pt idx="118">
                  <c:v>5.194978879286273</c:v>
                </c:pt>
                <c:pt idx="119">
                  <c:v>6.7129707813727153</c:v>
                </c:pt>
                <c:pt idx="120">
                  <c:v>9.107873812931663</c:v>
                </c:pt>
                <c:pt idx="121">
                  <c:v>8.1655580974996234</c:v>
                </c:pt>
                <c:pt idx="122">
                  <c:v>9.8581680635996403</c:v>
                </c:pt>
                <c:pt idx="123">
                  <c:v>7.9787502517260762</c:v>
                </c:pt>
                <c:pt idx="124">
                  <c:v>8.786479952837599</c:v>
                </c:pt>
                <c:pt idx="125">
                  <c:v>7.7672679482030711</c:v>
                </c:pt>
                <c:pt idx="126">
                  <c:v>8.6204715408697385</c:v>
                </c:pt>
                <c:pt idx="127">
                  <c:v>8.3963658264883705</c:v>
                </c:pt>
                <c:pt idx="128">
                  <c:v>8.7169297780072377</c:v>
                </c:pt>
                <c:pt idx="129">
                  <c:v>8.5073760943537184</c:v>
                </c:pt>
                <c:pt idx="130">
                  <c:v>7.4012835625977402</c:v>
                </c:pt>
                <c:pt idx="131">
                  <c:v>9.1958729212813495</c:v>
                </c:pt>
                <c:pt idx="132">
                  <c:v>10.246061871620618</c:v>
                </c:pt>
                <c:pt idx="133">
                  <c:v>10.035017735742835</c:v>
                </c:pt>
                <c:pt idx="134">
                  <c:v>10.553036492535329</c:v>
                </c:pt>
              </c:numCache>
            </c:numRef>
          </c:xVal>
          <c:yVal>
            <c:numRef>
              <c:f>'LPI Graph3'!$D$22:$D$156</c:f>
              <c:numCache>
                <c:formatCode>General</c:formatCode>
                <c:ptCount val="135"/>
                <c:pt idx="0">
                  <c:v>4.1213639999999998</c:v>
                </c:pt>
                <c:pt idx="1">
                  <c:v>4.1258129999999884</c:v>
                </c:pt>
                <c:pt idx="2">
                  <c:v>4.0327200000000003</c:v>
                </c:pt>
                <c:pt idx="3">
                  <c:v>4.0497170000000002</c:v>
                </c:pt>
                <c:pt idx="4">
                  <c:v>4.0215709999999945</c:v>
                </c:pt>
                <c:pt idx="5">
                  <c:v>3.9802619999999997</c:v>
                </c:pt>
                <c:pt idx="6">
                  <c:v>3.8983159999999977</c:v>
                </c:pt>
                <c:pt idx="7">
                  <c:v>3.7071200000000051</c:v>
                </c:pt>
                <c:pt idx="8">
                  <c:v>3.9328599999999927</c:v>
                </c:pt>
                <c:pt idx="9">
                  <c:v>4.0181930000000001</c:v>
                </c:pt>
                <c:pt idx="10">
                  <c:v>2.448261</c:v>
                </c:pt>
                <c:pt idx="11">
                  <c:v>3.9300629999999961</c:v>
                </c:pt>
                <c:pt idx="12">
                  <c:v>3.6954289999999967</c:v>
                </c:pt>
                <c:pt idx="13">
                  <c:v>2.6536810000000002</c:v>
                </c:pt>
                <c:pt idx="14">
                  <c:v>3.024864</c:v>
                </c:pt>
                <c:pt idx="15">
                  <c:v>2.8857149999999998</c:v>
                </c:pt>
                <c:pt idx="16">
                  <c:v>2.8256139999999967</c:v>
                </c:pt>
                <c:pt idx="17">
                  <c:v>3.8903919999999999</c:v>
                </c:pt>
                <c:pt idx="18">
                  <c:v>3.8514829999999955</c:v>
                </c:pt>
                <c:pt idx="19">
                  <c:v>2.5732429999999966</c:v>
                </c:pt>
                <c:pt idx="20">
                  <c:v>2.5791659999999967</c:v>
                </c:pt>
                <c:pt idx="21">
                  <c:v>3.8464789999999955</c:v>
                </c:pt>
                <c:pt idx="22">
                  <c:v>2.5958379999999988</c:v>
                </c:pt>
                <c:pt idx="23">
                  <c:v>3.1685960000000035</c:v>
                </c:pt>
                <c:pt idx="24">
                  <c:v>3.850059999999996</c:v>
                </c:pt>
                <c:pt idx="25">
                  <c:v>3.1761519999999988</c:v>
                </c:pt>
                <c:pt idx="26">
                  <c:v>3.0318349999999987</c:v>
                </c:pt>
                <c:pt idx="27">
                  <c:v>3.6997249999999999</c:v>
                </c:pt>
                <c:pt idx="28">
                  <c:v>3.431324</c:v>
                </c:pt>
                <c:pt idx="29">
                  <c:v>2.7315179999999999</c:v>
                </c:pt>
                <c:pt idx="30">
                  <c:v>2.4813209999999999</c:v>
                </c:pt>
                <c:pt idx="31">
                  <c:v>2.9789469999999967</c:v>
                </c:pt>
                <c:pt idx="32">
                  <c:v>2.5491139999999999</c:v>
                </c:pt>
                <c:pt idx="33">
                  <c:v>2.2050730000000001</c:v>
                </c:pt>
                <c:pt idx="34">
                  <c:v>3.2094519999999997</c:v>
                </c:pt>
                <c:pt idx="35">
                  <c:v>3.6707109999999998</c:v>
                </c:pt>
                <c:pt idx="36">
                  <c:v>2.9447800000000002</c:v>
                </c:pt>
                <c:pt idx="37">
                  <c:v>3.502831</c:v>
                </c:pt>
                <c:pt idx="38">
                  <c:v>3.7784399999999998</c:v>
                </c:pt>
                <c:pt idx="39">
                  <c:v>2.5623330000000002</c:v>
                </c:pt>
                <c:pt idx="40">
                  <c:v>2.4630749999999999</c:v>
                </c:pt>
                <c:pt idx="41">
                  <c:v>3.803137000000004</c:v>
                </c:pt>
                <c:pt idx="42">
                  <c:v>3.7265000000000001</c:v>
                </c:pt>
                <c:pt idx="43">
                  <c:v>2.9853459999999967</c:v>
                </c:pt>
                <c:pt idx="44">
                  <c:v>2.8544109999999967</c:v>
                </c:pt>
                <c:pt idx="45">
                  <c:v>2.2368539999999961</c:v>
                </c:pt>
                <c:pt idx="46">
                  <c:v>2.804983</c:v>
                </c:pt>
                <c:pt idx="47">
                  <c:v>2.7504209999999998</c:v>
                </c:pt>
                <c:pt idx="48">
                  <c:v>3.8222169999999966</c:v>
                </c:pt>
                <c:pt idx="49">
                  <c:v>2.7740719999999999</c:v>
                </c:pt>
                <c:pt idx="50">
                  <c:v>2.4996039999999966</c:v>
                </c:pt>
                <c:pt idx="51">
                  <c:v>2.297272</c:v>
                </c:pt>
                <c:pt idx="52">
                  <c:v>2.5277090000000002</c:v>
                </c:pt>
                <c:pt idx="53">
                  <c:v>2.4335010000000001</c:v>
                </c:pt>
                <c:pt idx="54">
                  <c:v>2.491924</c:v>
                </c:pt>
                <c:pt idx="55">
                  <c:v>3.1738740000000001</c:v>
                </c:pt>
                <c:pt idx="56">
                  <c:v>2.9350289999999961</c:v>
                </c:pt>
                <c:pt idx="57">
                  <c:v>3.1311399999999998</c:v>
                </c:pt>
                <c:pt idx="58">
                  <c:v>2.36822</c:v>
                </c:pt>
                <c:pt idx="59">
                  <c:v>2.3225899999999977</c:v>
                </c:pt>
                <c:pt idx="60">
                  <c:v>3.4203399999999999</c:v>
                </c:pt>
                <c:pt idx="61">
                  <c:v>3.1713710000000002</c:v>
                </c:pt>
                <c:pt idx="62">
                  <c:v>3.6844429999999977</c:v>
                </c:pt>
                <c:pt idx="63">
                  <c:v>2.2670650000000001</c:v>
                </c:pt>
                <c:pt idx="64">
                  <c:v>3.0627170000000001</c:v>
                </c:pt>
                <c:pt idx="65">
                  <c:v>3.5200770000000001</c:v>
                </c:pt>
                <c:pt idx="66">
                  <c:v>2.6132399999999998</c:v>
                </c:pt>
                <c:pt idx="67">
                  <c:v>3.046716</c:v>
                </c:pt>
                <c:pt idx="68">
                  <c:v>2.5076549999999997</c:v>
                </c:pt>
                <c:pt idx="69">
                  <c:v>3.162318</c:v>
                </c:pt>
                <c:pt idx="70">
                  <c:v>2.9950359999999967</c:v>
                </c:pt>
                <c:pt idx="71">
                  <c:v>2.4815079999999998</c:v>
                </c:pt>
                <c:pt idx="72">
                  <c:v>2.773218</c:v>
                </c:pt>
                <c:pt idx="73">
                  <c:v>2.0791149999999998</c:v>
                </c:pt>
                <c:pt idx="74">
                  <c:v>2.3532379999999997</c:v>
                </c:pt>
                <c:pt idx="75">
                  <c:v>3.1778390000000001</c:v>
                </c:pt>
                <c:pt idx="76">
                  <c:v>3.2858890000000001</c:v>
                </c:pt>
                <c:pt idx="77">
                  <c:v>2.4648599999999967</c:v>
                </c:pt>
                <c:pt idx="78">
                  <c:v>2.757479</c:v>
                </c:pt>
                <c:pt idx="79">
                  <c:v>2.4467219999999998</c:v>
                </c:pt>
                <c:pt idx="80">
                  <c:v>2.3967319999999988</c:v>
                </c:pt>
                <c:pt idx="81">
                  <c:v>2.2836789999999998</c:v>
                </c:pt>
                <c:pt idx="82">
                  <c:v>2.1101990000000002</c:v>
                </c:pt>
                <c:pt idx="83">
                  <c:v>3.3948939999999967</c:v>
                </c:pt>
                <c:pt idx="84">
                  <c:v>2.8693330000000001</c:v>
                </c:pt>
                <c:pt idx="85">
                  <c:v>2.9266169999999967</c:v>
                </c:pt>
                <c:pt idx="86">
                  <c:v>2.5332249999999998</c:v>
                </c:pt>
                <c:pt idx="87">
                  <c:v>2.4132149999999997</c:v>
                </c:pt>
                <c:pt idx="88">
                  <c:v>2.520324000000004</c:v>
                </c:pt>
                <c:pt idx="89">
                  <c:v>2.7997649999999998</c:v>
                </c:pt>
                <c:pt idx="90">
                  <c:v>2.6038610000000002</c:v>
                </c:pt>
                <c:pt idx="91">
                  <c:v>3.1414979999999999</c:v>
                </c:pt>
                <c:pt idx="92">
                  <c:v>3.1577350000000002</c:v>
                </c:pt>
                <c:pt idx="93">
                  <c:v>3.2431020000000035</c:v>
                </c:pt>
                <c:pt idx="94">
                  <c:v>2.9835340000000046</c:v>
                </c:pt>
                <c:pt idx="95">
                  <c:v>2.5643690000000001</c:v>
                </c:pt>
                <c:pt idx="96">
                  <c:v>2.2359579999999997</c:v>
                </c:pt>
                <c:pt idx="97">
                  <c:v>2.841808999999996</c:v>
                </c:pt>
                <c:pt idx="98">
                  <c:v>2.3752379999999977</c:v>
                </c:pt>
                <c:pt idx="99">
                  <c:v>2.9483069999999998</c:v>
                </c:pt>
                <c:pt idx="100">
                  <c:v>2.8188699999999955</c:v>
                </c:pt>
                <c:pt idx="101">
                  <c:v>2.7001720000000002</c:v>
                </c:pt>
                <c:pt idx="102">
                  <c:v>3.0293739999999998</c:v>
                </c:pt>
                <c:pt idx="103">
                  <c:v>2.6014339999999998</c:v>
                </c:pt>
                <c:pt idx="104">
                  <c:v>2.0354389999999967</c:v>
                </c:pt>
                <c:pt idx="105">
                  <c:v>3.0533709999999998</c:v>
                </c:pt>
                <c:pt idx="106">
                  <c:v>2.4825499999999967</c:v>
                </c:pt>
                <c:pt idx="107">
                  <c:v>2.1407449999999999</c:v>
                </c:pt>
                <c:pt idx="108">
                  <c:v>2.6530330000000002</c:v>
                </c:pt>
                <c:pt idx="109">
                  <c:v>2.7464439999999977</c:v>
                </c:pt>
                <c:pt idx="110">
                  <c:v>2.3302669999999961</c:v>
                </c:pt>
                <c:pt idx="111">
                  <c:v>2.5566339999999967</c:v>
                </c:pt>
                <c:pt idx="112">
                  <c:v>2.0263249999999999</c:v>
                </c:pt>
                <c:pt idx="113">
                  <c:v>2.5647549999999999</c:v>
                </c:pt>
                <c:pt idx="114">
                  <c:v>2.611583</c:v>
                </c:pt>
                <c:pt idx="115">
                  <c:v>3.3214079999999977</c:v>
                </c:pt>
                <c:pt idx="116">
                  <c:v>2.860271</c:v>
                </c:pt>
                <c:pt idx="117">
                  <c:v>2.7778779999999998</c:v>
                </c:pt>
                <c:pt idx="118">
                  <c:v>1.6099599999999998</c:v>
                </c:pt>
                <c:pt idx="119">
                  <c:v>2.0297310000000035</c:v>
                </c:pt>
                <c:pt idx="120">
                  <c:v>2.6948059999999967</c:v>
                </c:pt>
                <c:pt idx="121">
                  <c:v>2.4192379999999987</c:v>
                </c:pt>
                <c:pt idx="122">
                  <c:v>2.8874909999999998</c:v>
                </c:pt>
                <c:pt idx="123">
                  <c:v>2.3275269999999999</c:v>
                </c:pt>
                <c:pt idx="124">
                  <c:v>2.5452270000000001</c:v>
                </c:pt>
                <c:pt idx="125">
                  <c:v>2.2502599999999977</c:v>
                </c:pt>
                <c:pt idx="126">
                  <c:v>2.4893969999999999</c:v>
                </c:pt>
                <c:pt idx="127">
                  <c:v>2.4148439999999955</c:v>
                </c:pt>
                <c:pt idx="128">
                  <c:v>2.4811179999999999</c:v>
                </c:pt>
                <c:pt idx="129">
                  <c:v>2.4167169999999967</c:v>
                </c:pt>
                <c:pt idx="130">
                  <c:v>2.1034639999999998</c:v>
                </c:pt>
                <c:pt idx="131">
                  <c:v>2.5801479999999999</c:v>
                </c:pt>
                <c:pt idx="132">
                  <c:v>2.8326499999999921</c:v>
                </c:pt>
                <c:pt idx="133">
                  <c:v>2.7528279999999987</c:v>
                </c:pt>
                <c:pt idx="134">
                  <c:v>2.8296269999999977</c:v>
                </c:pt>
              </c:numCache>
            </c:numRef>
          </c:yVal>
          <c:smooth val="0"/>
        </c:ser>
        <c:ser>
          <c:idx val="2"/>
          <c:order val="2"/>
          <c:spPr>
            <a:ln w="28575">
              <a:noFill/>
            </a:ln>
          </c:spPr>
          <c:marker>
            <c:symbol val="none"/>
          </c:marker>
          <c:xVal>
            <c:numRef>
              <c:f>'LPI Graph3'!$C$12:$C$21</c:f>
              <c:numCache>
                <c:formatCode>General</c:formatCode>
                <c:ptCount val="10"/>
                <c:pt idx="0">
                  <c:v>9.2791412339193702</c:v>
                </c:pt>
                <c:pt idx="1">
                  <c:v>9.2698956536247206</c:v>
                </c:pt>
                <c:pt idx="2">
                  <c:v>9.2114499561599068</c:v>
                </c:pt>
                <c:pt idx="3">
                  <c:v>9.1116454804924913</c:v>
                </c:pt>
                <c:pt idx="4">
                  <c:v>8.790645347136568</c:v>
                </c:pt>
                <c:pt idx="5">
                  <c:v>8.6482214538226181</c:v>
                </c:pt>
                <c:pt idx="6">
                  <c:v>8.4096730862635116</c:v>
                </c:pt>
                <c:pt idx="7">
                  <c:v>8.0568356883422894</c:v>
                </c:pt>
                <c:pt idx="8">
                  <c:v>7.8752177178523954</c:v>
                </c:pt>
                <c:pt idx="9">
                  <c:v>7.2380671508896945</c:v>
                </c:pt>
              </c:numCache>
            </c:numRef>
          </c:xVal>
          <c:yVal>
            <c:numRef>
              <c:f>'LPI Graph3'!$D$12:$D$21</c:f>
              <c:numCache>
                <c:formatCode>General</c:formatCode>
                <c:ptCount val="10"/>
                <c:pt idx="0">
                  <c:v>2.584962</c:v>
                </c:pt>
                <c:pt idx="1">
                  <c:v>2.4895320000000001</c:v>
                </c:pt>
                <c:pt idx="2">
                  <c:v>2.2827519999999999</c:v>
                </c:pt>
                <c:pt idx="3">
                  <c:v>2.3449649999999997</c:v>
                </c:pt>
                <c:pt idx="4">
                  <c:v>2.4480770000000001</c:v>
                </c:pt>
                <c:pt idx="5">
                  <c:v>2.1961149999999998</c:v>
                </c:pt>
                <c:pt idx="6">
                  <c:v>2.2760199999999977</c:v>
                </c:pt>
                <c:pt idx="7">
                  <c:v>2.0845910000000041</c:v>
                </c:pt>
                <c:pt idx="8">
                  <c:v>2.1591770000000001</c:v>
                </c:pt>
                <c:pt idx="9">
                  <c:v>1.7978349999999979</c:v>
                </c:pt>
              </c:numCache>
            </c:numRef>
          </c:yVal>
          <c:smooth val="0"/>
        </c:ser>
        <c:ser>
          <c:idx val="3"/>
          <c:order val="3"/>
          <c:spPr>
            <a:ln w="28575">
              <a:noFill/>
            </a:ln>
          </c:spPr>
          <c:marker>
            <c:symbol val="circle"/>
            <c:size val="7"/>
            <c:spPr>
              <a:solidFill>
                <a:schemeClr val="tx1">
                  <a:lumMod val="65000"/>
                  <a:lumOff val="35000"/>
                </a:schemeClr>
              </a:solidFill>
            </c:spPr>
          </c:marker>
          <c:xVal>
            <c:numRef>
              <c:f>'LPI Graph3'!$C$2:$C$11</c:f>
              <c:numCache>
                <c:formatCode>General</c:formatCode>
                <c:ptCount val="10"/>
                <c:pt idx="0">
                  <c:v>8.8705533073783052</c:v>
                </c:pt>
                <c:pt idx="1">
                  <c:v>5.8321942566322642</c:v>
                </c:pt>
                <c:pt idx="2">
                  <c:v>8.3972789864308641</c:v>
                </c:pt>
                <c:pt idx="3">
                  <c:v>7.1893043328644612</c:v>
                </c:pt>
                <c:pt idx="4">
                  <c:v>6.0379512667340158</c:v>
                </c:pt>
                <c:pt idx="5">
                  <c:v>5.9697198351856864</c:v>
                </c:pt>
                <c:pt idx="6">
                  <c:v>7.0910316575664245</c:v>
                </c:pt>
                <c:pt idx="7">
                  <c:v>6.5709968680836379</c:v>
                </c:pt>
                <c:pt idx="8">
                  <c:v>8.9855101490307643</c:v>
                </c:pt>
                <c:pt idx="9">
                  <c:v>9.1967804503816026</c:v>
                </c:pt>
              </c:numCache>
            </c:numRef>
          </c:xVal>
          <c:yVal>
            <c:numRef>
              <c:f>'LPI Graph3'!$D$2:$D$11</c:f>
              <c:numCache>
                <c:formatCode>General</c:formatCode>
                <c:ptCount val="10"/>
                <c:pt idx="0">
                  <c:v>3.6713170000000002</c:v>
                </c:pt>
                <c:pt idx="1">
                  <c:v>2.8079670000000001</c:v>
                </c:pt>
                <c:pt idx="2">
                  <c:v>3.5170170000000001</c:v>
                </c:pt>
                <c:pt idx="3">
                  <c:v>3.0758869999999967</c:v>
                </c:pt>
                <c:pt idx="4">
                  <c:v>2.7236989999999999</c:v>
                </c:pt>
                <c:pt idx="5">
                  <c:v>2.692196</c:v>
                </c:pt>
                <c:pt idx="6">
                  <c:v>3.0044749999999998</c:v>
                </c:pt>
                <c:pt idx="7">
                  <c:v>2.8526369999999961</c:v>
                </c:pt>
                <c:pt idx="8">
                  <c:v>3.4940419999999968</c:v>
                </c:pt>
                <c:pt idx="9">
                  <c:v>3.5094629999999967</c:v>
                </c:pt>
              </c:numCache>
            </c:numRef>
          </c:yVal>
          <c:smooth val="0"/>
        </c:ser>
        <c:dLbls>
          <c:showLegendKey val="0"/>
          <c:showVal val="0"/>
          <c:showCatName val="0"/>
          <c:showSerName val="0"/>
          <c:showPercent val="0"/>
          <c:showBubbleSize val="0"/>
        </c:dLbls>
        <c:axId val="43140224"/>
        <c:axId val="43142144"/>
      </c:scatterChart>
      <c:valAx>
        <c:axId val="43140224"/>
        <c:scaling>
          <c:orientation val="minMax"/>
          <c:max val="12"/>
          <c:min val="5"/>
        </c:scaling>
        <c:delete val="0"/>
        <c:axPos val="b"/>
        <c:numFmt formatCode="General" sourceLinked="1"/>
        <c:majorTickMark val="out"/>
        <c:minorTickMark val="none"/>
        <c:tickLblPos val="nextTo"/>
        <c:crossAx val="43142144"/>
        <c:crosses val="autoZero"/>
        <c:crossBetween val="midCat"/>
      </c:valAx>
      <c:valAx>
        <c:axId val="43142144"/>
        <c:scaling>
          <c:orientation val="minMax"/>
          <c:min val="1.5"/>
        </c:scaling>
        <c:delete val="0"/>
        <c:axPos val="l"/>
        <c:majorGridlines/>
        <c:numFmt formatCode="General" sourceLinked="1"/>
        <c:majorTickMark val="out"/>
        <c:minorTickMark val="none"/>
        <c:tickLblPos val="nextTo"/>
        <c:crossAx val="43140224"/>
        <c:crosses val="autoZero"/>
        <c:crossBetween val="midCat"/>
      </c:valAx>
    </c:plotArea>
    <c:plotVisOnly val="1"/>
    <c:dispBlanksAs val="gap"/>
    <c:showDLblsOverMax val="0"/>
  </c:chart>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tx>
            <c:strRef>
              <c:f>Sheet1!$O$1</c:f>
              <c:strCache>
                <c:ptCount val="1"/>
                <c:pt idx="0">
                  <c:v>Kazakhstan</c:v>
                </c:pt>
              </c:strCache>
            </c:strRef>
          </c:tx>
          <c:invertIfNegative val="0"/>
          <c:dLbls>
            <c:txPr>
              <a:bodyPr/>
              <a:lstStyle/>
              <a:p>
                <a:pPr>
                  <a:defRPr lang="en-US" sz="700"/>
                </a:pPr>
                <a:endParaRPr lang="en-US"/>
              </a:p>
            </c:txPr>
            <c:showLegendKey val="0"/>
            <c:showVal val="1"/>
            <c:showCatName val="0"/>
            <c:showSerName val="0"/>
            <c:showPercent val="0"/>
            <c:showBubbleSize val="0"/>
            <c:showLeaderLines val="0"/>
          </c:dLbls>
          <c:cat>
            <c:strRef>
              <c:f>Sheet1!$AY$2:$BD$2</c:f>
              <c:strCache>
                <c:ptCount val="6"/>
                <c:pt idx="0">
                  <c:v>Overall</c:v>
                </c:pt>
                <c:pt idx="1">
                  <c:v>Financial</c:v>
                </c:pt>
                <c:pt idx="2">
                  <c:v>Telecommunications</c:v>
                </c:pt>
                <c:pt idx="3">
                  <c:v>Retail</c:v>
                </c:pt>
                <c:pt idx="4">
                  <c:v>Transportation</c:v>
                </c:pt>
                <c:pt idx="5">
                  <c:v>Professional</c:v>
                </c:pt>
              </c:strCache>
            </c:strRef>
          </c:cat>
          <c:val>
            <c:numRef>
              <c:f>Sheet1!$O$3:$T$3</c:f>
              <c:numCache>
                <c:formatCode>General</c:formatCode>
                <c:ptCount val="6"/>
                <c:pt idx="0">
                  <c:v>17</c:v>
                </c:pt>
                <c:pt idx="1">
                  <c:v>22.1</c:v>
                </c:pt>
                <c:pt idx="2">
                  <c:v>25</c:v>
                </c:pt>
                <c:pt idx="3">
                  <c:v>0</c:v>
                </c:pt>
                <c:pt idx="4">
                  <c:v>16.399999999999999</c:v>
                </c:pt>
                <c:pt idx="5">
                  <c:v>28</c:v>
                </c:pt>
              </c:numCache>
            </c:numRef>
          </c:val>
        </c:ser>
        <c:ser>
          <c:idx val="2"/>
          <c:order val="1"/>
          <c:tx>
            <c:strRef>
              <c:f>Sheet1!$U$1</c:f>
              <c:strCache>
                <c:ptCount val="1"/>
                <c:pt idx="0">
                  <c:v>Kyrgyzstan</c:v>
                </c:pt>
              </c:strCache>
            </c:strRef>
          </c:tx>
          <c:invertIfNegative val="0"/>
          <c:dLbls>
            <c:txPr>
              <a:bodyPr/>
              <a:lstStyle/>
              <a:p>
                <a:pPr>
                  <a:defRPr lang="en-US" sz="700"/>
                </a:pPr>
                <a:endParaRPr lang="en-US"/>
              </a:p>
            </c:txPr>
            <c:showLegendKey val="0"/>
            <c:showVal val="1"/>
            <c:showCatName val="0"/>
            <c:showSerName val="0"/>
            <c:showPercent val="0"/>
            <c:showBubbleSize val="0"/>
            <c:showLeaderLines val="0"/>
          </c:dLbls>
          <c:cat>
            <c:strRef>
              <c:f>Sheet1!$AY$2:$BD$2</c:f>
              <c:strCache>
                <c:ptCount val="6"/>
                <c:pt idx="0">
                  <c:v>Overall</c:v>
                </c:pt>
                <c:pt idx="1">
                  <c:v>Financial</c:v>
                </c:pt>
                <c:pt idx="2">
                  <c:v>Telecommunications</c:v>
                </c:pt>
                <c:pt idx="3">
                  <c:v>Retail</c:v>
                </c:pt>
                <c:pt idx="4">
                  <c:v>Transportation</c:v>
                </c:pt>
                <c:pt idx="5">
                  <c:v>Professional</c:v>
                </c:pt>
              </c:strCache>
            </c:strRef>
          </c:cat>
          <c:val>
            <c:numRef>
              <c:f>Sheet1!$U$3:$Z$3</c:f>
              <c:numCache>
                <c:formatCode>General</c:formatCode>
                <c:ptCount val="6"/>
                <c:pt idx="0">
                  <c:v>15.2</c:v>
                </c:pt>
                <c:pt idx="1">
                  <c:v>8.4</c:v>
                </c:pt>
                <c:pt idx="2">
                  <c:v>0</c:v>
                </c:pt>
                <c:pt idx="3">
                  <c:v>0</c:v>
                </c:pt>
                <c:pt idx="4">
                  <c:v>45.7</c:v>
                </c:pt>
                <c:pt idx="5">
                  <c:v>28</c:v>
                </c:pt>
              </c:numCache>
            </c:numRef>
          </c:val>
        </c:ser>
        <c:ser>
          <c:idx val="4"/>
          <c:order val="2"/>
          <c:tx>
            <c:strRef>
              <c:f>Sheet1!$AM$1</c:f>
              <c:strCache>
                <c:ptCount val="1"/>
                <c:pt idx="0">
                  <c:v>Russian Federation</c:v>
                </c:pt>
              </c:strCache>
            </c:strRef>
          </c:tx>
          <c:invertIfNegative val="0"/>
          <c:dLbls>
            <c:dLbl>
              <c:idx val="0"/>
              <c:layout>
                <c:manualLayout>
                  <c:x val="0"/>
                  <c:y val="1.3888888888889407E-2"/>
                </c:manualLayout>
              </c:layout>
              <c:showLegendKey val="0"/>
              <c:showVal val="1"/>
              <c:showCatName val="0"/>
              <c:showSerName val="0"/>
              <c:showPercent val="0"/>
              <c:showBubbleSize val="0"/>
            </c:dLbl>
            <c:txPr>
              <a:bodyPr/>
              <a:lstStyle/>
              <a:p>
                <a:pPr>
                  <a:defRPr lang="en-US" sz="700"/>
                </a:pPr>
                <a:endParaRPr lang="en-US"/>
              </a:p>
            </c:txPr>
            <c:showLegendKey val="0"/>
            <c:showVal val="1"/>
            <c:showCatName val="0"/>
            <c:showSerName val="0"/>
            <c:showPercent val="0"/>
            <c:showBubbleSize val="0"/>
            <c:showLeaderLines val="0"/>
          </c:dLbls>
          <c:cat>
            <c:strRef>
              <c:f>Sheet1!$AY$2:$BD$2</c:f>
              <c:strCache>
                <c:ptCount val="6"/>
                <c:pt idx="0">
                  <c:v>Overall</c:v>
                </c:pt>
                <c:pt idx="1">
                  <c:v>Financial</c:v>
                </c:pt>
                <c:pt idx="2">
                  <c:v>Telecommunications</c:v>
                </c:pt>
                <c:pt idx="3">
                  <c:v>Retail</c:v>
                </c:pt>
                <c:pt idx="4">
                  <c:v>Transportation</c:v>
                </c:pt>
                <c:pt idx="5">
                  <c:v>Professional</c:v>
                </c:pt>
              </c:strCache>
            </c:strRef>
          </c:cat>
          <c:val>
            <c:numRef>
              <c:f>Sheet1!$AM$3:$AR$3</c:f>
              <c:numCache>
                <c:formatCode>General</c:formatCode>
                <c:ptCount val="6"/>
                <c:pt idx="0">
                  <c:v>25.7</c:v>
                </c:pt>
                <c:pt idx="1">
                  <c:v>46.7</c:v>
                </c:pt>
                <c:pt idx="2">
                  <c:v>50</c:v>
                </c:pt>
                <c:pt idx="3">
                  <c:v>0</c:v>
                </c:pt>
                <c:pt idx="4">
                  <c:v>14.2</c:v>
                </c:pt>
                <c:pt idx="5">
                  <c:v>32</c:v>
                </c:pt>
              </c:numCache>
            </c:numRef>
          </c:val>
        </c:ser>
        <c:ser>
          <c:idx val="6"/>
          <c:order val="3"/>
          <c:tx>
            <c:strRef>
              <c:f>Sheet1!$AY$1</c:f>
              <c:strCache>
                <c:ptCount val="1"/>
                <c:pt idx="0">
                  <c:v>Ukraine</c:v>
                </c:pt>
              </c:strCache>
            </c:strRef>
          </c:tx>
          <c:invertIfNegative val="0"/>
          <c:dLbls>
            <c:dLbl>
              <c:idx val="0"/>
              <c:layout>
                <c:manualLayout>
                  <c:x val="1.486988557408396E-2"/>
                  <c:y val="0"/>
                </c:manualLayout>
              </c:layout>
              <c:showLegendKey val="0"/>
              <c:showVal val="1"/>
              <c:showCatName val="0"/>
              <c:showSerName val="0"/>
              <c:showPercent val="0"/>
              <c:showBubbleSize val="0"/>
            </c:dLbl>
            <c:dLbl>
              <c:idx val="1"/>
              <c:layout>
                <c:manualLayout>
                  <c:x val="4.9566285246949822E-3"/>
                  <c:y val="0"/>
                </c:manualLayout>
              </c:layout>
              <c:showLegendKey val="0"/>
              <c:showVal val="1"/>
              <c:showCatName val="0"/>
              <c:showSerName val="0"/>
              <c:showPercent val="0"/>
              <c:showBubbleSize val="0"/>
            </c:dLbl>
            <c:txPr>
              <a:bodyPr/>
              <a:lstStyle/>
              <a:p>
                <a:pPr>
                  <a:defRPr lang="en-US" sz="700"/>
                </a:pPr>
                <a:endParaRPr lang="en-US"/>
              </a:p>
            </c:txPr>
            <c:showLegendKey val="0"/>
            <c:showVal val="1"/>
            <c:showCatName val="0"/>
            <c:showSerName val="0"/>
            <c:showPercent val="0"/>
            <c:showBubbleSize val="0"/>
            <c:showLeaderLines val="0"/>
          </c:dLbls>
          <c:cat>
            <c:strRef>
              <c:f>Sheet1!$AY$2:$BD$2</c:f>
              <c:strCache>
                <c:ptCount val="6"/>
                <c:pt idx="0">
                  <c:v>Overall</c:v>
                </c:pt>
                <c:pt idx="1">
                  <c:v>Financial</c:v>
                </c:pt>
                <c:pt idx="2">
                  <c:v>Telecommunications</c:v>
                </c:pt>
                <c:pt idx="3">
                  <c:v>Retail</c:v>
                </c:pt>
                <c:pt idx="4">
                  <c:v>Transportation</c:v>
                </c:pt>
                <c:pt idx="5">
                  <c:v>Professional</c:v>
                </c:pt>
              </c:strCache>
            </c:strRef>
          </c:cat>
          <c:val>
            <c:numRef>
              <c:f>Sheet1!$AY$3:$BD$3</c:f>
              <c:numCache>
                <c:formatCode>General</c:formatCode>
                <c:ptCount val="6"/>
                <c:pt idx="0">
                  <c:v>27.2</c:v>
                </c:pt>
                <c:pt idx="1">
                  <c:v>24.4</c:v>
                </c:pt>
                <c:pt idx="2">
                  <c:v>25</c:v>
                </c:pt>
                <c:pt idx="3">
                  <c:v>25</c:v>
                </c:pt>
                <c:pt idx="4">
                  <c:v>26.7</c:v>
                </c:pt>
                <c:pt idx="5">
                  <c:v>35</c:v>
                </c:pt>
              </c:numCache>
            </c:numRef>
          </c:val>
        </c:ser>
        <c:dLbls>
          <c:showLegendKey val="0"/>
          <c:showVal val="0"/>
          <c:showCatName val="0"/>
          <c:showSerName val="0"/>
          <c:showPercent val="0"/>
          <c:showBubbleSize val="0"/>
        </c:dLbls>
        <c:gapWidth val="376"/>
        <c:overlap val="-50"/>
        <c:axId val="38830848"/>
        <c:axId val="38832384"/>
      </c:barChart>
      <c:catAx>
        <c:axId val="38830848"/>
        <c:scaling>
          <c:orientation val="minMax"/>
        </c:scaling>
        <c:delete val="0"/>
        <c:axPos val="b"/>
        <c:majorTickMark val="out"/>
        <c:minorTickMark val="none"/>
        <c:tickLblPos val="nextTo"/>
        <c:txPr>
          <a:bodyPr/>
          <a:lstStyle/>
          <a:p>
            <a:pPr>
              <a:defRPr lang="en-US" sz="700"/>
            </a:pPr>
            <a:endParaRPr lang="en-US"/>
          </a:p>
        </c:txPr>
        <c:crossAx val="38832384"/>
        <c:crosses val="autoZero"/>
        <c:auto val="1"/>
        <c:lblAlgn val="ctr"/>
        <c:lblOffset val="100"/>
        <c:noMultiLvlLbl val="0"/>
      </c:catAx>
      <c:valAx>
        <c:axId val="38832384"/>
        <c:scaling>
          <c:orientation val="minMax"/>
        </c:scaling>
        <c:delete val="0"/>
        <c:axPos val="l"/>
        <c:numFmt formatCode="General" sourceLinked="1"/>
        <c:majorTickMark val="out"/>
        <c:minorTickMark val="none"/>
        <c:tickLblPos val="nextTo"/>
        <c:txPr>
          <a:bodyPr/>
          <a:lstStyle/>
          <a:p>
            <a:pPr>
              <a:defRPr lang="en-US"/>
            </a:pPr>
            <a:endParaRPr lang="en-US"/>
          </a:p>
        </c:txPr>
        <c:crossAx val="38830848"/>
        <c:crosses val="autoZero"/>
        <c:crossBetween val="between"/>
      </c:valAx>
    </c:plotArea>
    <c:legend>
      <c:legendPos val="b"/>
      <c:overlay val="0"/>
      <c:txPr>
        <a:bodyPr/>
        <a:lstStyle/>
        <a:p>
          <a:pPr>
            <a:defRPr lang="en-US"/>
          </a:pPr>
          <a:endParaRPr lang="en-US"/>
        </a:p>
      </c:txPr>
    </c:legend>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233110358141802"/>
          <c:y val="4.9681986941224124E-2"/>
          <c:w val="0.78301179887893757"/>
          <c:h val="0.56743602362204726"/>
        </c:manualLayout>
      </c:layout>
      <c:barChart>
        <c:barDir val="col"/>
        <c:grouping val="clustered"/>
        <c:varyColors val="0"/>
        <c:ser>
          <c:idx val="0"/>
          <c:order val="0"/>
          <c:tx>
            <c:strRef>
              <c:f>'stri 1 '!$G$2</c:f>
              <c:strCache>
                <c:ptCount val="1"/>
                <c:pt idx="0">
                  <c:v>Kazakhstan</c:v>
                </c:pt>
              </c:strCache>
            </c:strRef>
          </c:tx>
          <c:invertIfNegative val="0"/>
          <c:dLbls>
            <c:txPr>
              <a:bodyPr/>
              <a:lstStyle/>
              <a:p>
                <a:pPr>
                  <a:defRPr lang="en-US" sz="800"/>
                </a:pPr>
                <a:endParaRPr lang="en-US"/>
              </a:p>
            </c:txPr>
            <c:showLegendKey val="0"/>
            <c:showVal val="1"/>
            <c:showCatName val="0"/>
            <c:showSerName val="0"/>
            <c:showPercent val="0"/>
            <c:showBubbleSize val="0"/>
            <c:showLeaderLines val="0"/>
          </c:dLbls>
          <c:cat>
            <c:strRef>
              <c:f>'stri 1 '!$F$4:$F$5</c:f>
              <c:strCache>
                <c:ptCount val="2"/>
                <c:pt idx="0">
                  <c:v>Cross-Border</c:v>
                </c:pt>
                <c:pt idx="1">
                  <c:v>Commercial Presence</c:v>
                </c:pt>
              </c:strCache>
            </c:strRef>
          </c:cat>
          <c:val>
            <c:numRef>
              <c:f>'stri 1 '!$G$4:$G$5</c:f>
              <c:numCache>
                <c:formatCode>General</c:formatCode>
                <c:ptCount val="2"/>
                <c:pt idx="0">
                  <c:v>0</c:v>
                </c:pt>
                <c:pt idx="1">
                  <c:v>25</c:v>
                </c:pt>
              </c:numCache>
            </c:numRef>
          </c:val>
        </c:ser>
        <c:ser>
          <c:idx val="1"/>
          <c:order val="1"/>
          <c:tx>
            <c:strRef>
              <c:f>'stri 1 '!$I$2</c:f>
              <c:strCache>
                <c:ptCount val="1"/>
                <c:pt idx="0">
                  <c:v>Kyrgyzstan</c:v>
                </c:pt>
              </c:strCache>
            </c:strRef>
          </c:tx>
          <c:invertIfNegative val="0"/>
          <c:cat>
            <c:strRef>
              <c:f>'stri 1 '!$F$4:$F$5</c:f>
              <c:strCache>
                <c:ptCount val="2"/>
                <c:pt idx="0">
                  <c:v>Cross-Border</c:v>
                </c:pt>
                <c:pt idx="1">
                  <c:v>Commercial Presence</c:v>
                </c:pt>
              </c:strCache>
            </c:strRef>
          </c:cat>
          <c:val>
            <c:numRef>
              <c:f>'stri 1 '!$I$4:$I$5</c:f>
              <c:numCache>
                <c:formatCode>General</c:formatCode>
                <c:ptCount val="2"/>
                <c:pt idx="0">
                  <c:v>0</c:v>
                </c:pt>
                <c:pt idx="1">
                  <c:v>0</c:v>
                </c:pt>
              </c:numCache>
            </c:numRef>
          </c:val>
        </c:ser>
        <c:ser>
          <c:idx val="2"/>
          <c:order val="2"/>
          <c:tx>
            <c:strRef>
              <c:f>'stri 1 '!$M$2</c:f>
              <c:strCache>
                <c:ptCount val="1"/>
                <c:pt idx="0">
                  <c:v>Russian Federation</c:v>
                </c:pt>
              </c:strCache>
            </c:strRef>
          </c:tx>
          <c:invertIfNegative val="0"/>
          <c:dLbls>
            <c:txPr>
              <a:bodyPr/>
              <a:lstStyle/>
              <a:p>
                <a:pPr>
                  <a:defRPr lang="en-US" sz="800"/>
                </a:pPr>
                <a:endParaRPr lang="en-US"/>
              </a:p>
            </c:txPr>
            <c:showLegendKey val="0"/>
            <c:showVal val="1"/>
            <c:showCatName val="0"/>
            <c:showSerName val="0"/>
            <c:showPercent val="0"/>
            <c:showBubbleSize val="0"/>
            <c:showLeaderLines val="0"/>
          </c:dLbls>
          <c:cat>
            <c:strRef>
              <c:f>'stri 1 '!$F$4:$F$5</c:f>
              <c:strCache>
                <c:ptCount val="2"/>
                <c:pt idx="0">
                  <c:v>Cross-Border</c:v>
                </c:pt>
                <c:pt idx="1">
                  <c:v>Commercial Presence</c:v>
                </c:pt>
              </c:strCache>
            </c:strRef>
          </c:cat>
          <c:val>
            <c:numRef>
              <c:f>'stri 1 '!$M$4:$M$5</c:f>
              <c:numCache>
                <c:formatCode>General</c:formatCode>
                <c:ptCount val="2"/>
                <c:pt idx="0">
                  <c:v>0</c:v>
                </c:pt>
                <c:pt idx="1">
                  <c:v>50</c:v>
                </c:pt>
              </c:numCache>
            </c:numRef>
          </c:val>
        </c:ser>
        <c:ser>
          <c:idx val="3"/>
          <c:order val="3"/>
          <c:tx>
            <c:strRef>
              <c:f>'stri 1 '!$O$2</c:f>
              <c:strCache>
                <c:ptCount val="1"/>
                <c:pt idx="0">
                  <c:v>Ukraine</c:v>
                </c:pt>
              </c:strCache>
            </c:strRef>
          </c:tx>
          <c:invertIfNegative val="0"/>
          <c:dLbls>
            <c:txPr>
              <a:bodyPr/>
              <a:lstStyle/>
              <a:p>
                <a:pPr>
                  <a:defRPr lang="en-US" sz="800"/>
                </a:pPr>
                <a:endParaRPr lang="en-US"/>
              </a:p>
            </c:txPr>
            <c:showLegendKey val="0"/>
            <c:showVal val="1"/>
            <c:showCatName val="0"/>
            <c:showSerName val="0"/>
            <c:showPercent val="0"/>
            <c:showBubbleSize val="0"/>
            <c:showLeaderLines val="0"/>
          </c:dLbls>
          <c:cat>
            <c:strRef>
              <c:f>'stri 1 '!$F$4:$F$5</c:f>
              <c:strCache>
                <c:ptCount val="2"/>
                <c:pt idx="0">
                  <c:v>Cross-Border</c:v>
                </c:pt>
                <c:pt idx="1">
                  <c:v>Commercial Presence</c:v>
                </c:pt>
              </c:strCache>
            </c:strRef>
          </c:cat>
          <c:val>
            <c:numRef>
              <c:f>'stri 1 '!$O$4:$O$5</c:f>
              <c:numCache>
                <c:formatCode>General</c:formatCode>
                <c:ptCount val="2"/>
                <c:pt idx="0">
                  <c:v>25</c:v>
                </c:pt>
                <c:pt idx="1">
                  <c:v>25</c:v>
                </c:pt>
              </c:numCache>
            </c:numRef>
          </c:val>
        </c:ser>
        <c:dLbls>
          <c:showLegendKey val="0"/>
          <c:showVal val="0"/>
          <c:showCatName val="0"/>
          <c:showSerName val="0"/>
          <c:showPercent val="0"/>
          <c:showBubbleSize val="0"/>
        </c:dLbls>
        <c:gapWidth val="150"/>
        <c:axId val="43595264"/>
        <c:axId val="43596800"/>
      </c:barChart>
      <c:catAx>
        <c:axId val="43595264"/>
        <c:scaling>
          <c:orientation val="minMax"/>
        </c:scaling>
        <c:delete val="0"/>
        <c:axPos val="b"/>
        <c:numFmt formatCode="General" sourceLinked="1"/>
        <c:majorTickMark val="out"/>
        <c:minorTickMark val="none"/>
        <c:tickLblPos val="nextTo"/>
        <c:txPr>
          <a:bodyPr/>
          <a:lstStyle/>
          <a:p>
            <a:pPr>
              <a:defRPr lang="en-US" sz="800"/>
            </a:pPr>
            <a:endParaRPr lang="en-US"/>
          </a:p>
        </c:txPr>
        <c:crossAx val="43596800"/>
        <c:crosses val="autoZero"/>
        <c:auto val="1"/>
        <c:lblAlgn val="ctr"/>
        <c:lblOffset val="100"/>
        <c:noMultiLvlLbl val="0"/>
      </c:catAx>
      <c:valAx>
        <c:axId val="43596800"/>
        <c:scaling>
          <c:orientation val="minMax"/>
        </c:scaling>
        <c:delete val="0"/>
        <c:axPos val="l"/>
        <c:numFmt formatCode="General" sourceLinked="1"/>
        <c:majorTickMark val="out"/>
        <c:minorTickMark val="none"/>
        <c:tickLblPos val="nextTo"/>
        <c:txPr>
          <a:bodyPr/>
          <a:lstStyle/>
          <a:p>
            <a:pPr>
              <a:defRPr lang="en-US"/>
            </a:pPr>
            <a:endParaRPr lang="en-US"/>
          </a:p>
        </c:txPr>
        <c:crossAx val="43595264"/>
        <c:crosses val="autoZero"/>
        <c:crossBetween val="between"/>
      </c:valAx>
    </c:plotArea>
    <c:legend>
      <c:legendPos val="b"/>
      <c:layout>
        <c:manualLayout>
          <c:xMode val="edge"/>
          <c:yMode val="edge"/>
          <c:x val="4.8249375529068245E-2"/>
          <c:y val="0.80539096675415578"/>
          <c:w val="0.91173947651521581"/>
          <c:h val="0.16776027996500439"/>
        </c:manualLayout>
      </c:layout>
      <c:overlay val="0"/>
      <c:txPr>
        <a:bodyPr/>
        <a:lstStyle/>
        <a:p>
          <a:pPr>
            <a:defRPr lang="en-US" sz="700"/>
          </a:pPr>
          <a:endParaRPr lang="en-US"/>
        </a:p>
      </c:txPr>
    </c:legend>
    <c:plotVisOnly val="1"/>
    <c:dispBlanksAs val="gap"/>
    <c:showDLblsOverMax val="0"/>
  </c:chart>
  <c:spPr>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389704589830834"/>
          <c:y val="4.8454079071124416E-2"/>
          <c:w val="0.7665366801500082"/>
          <c:h val="0.62082677165354883"/>
        </c:manualLayout>
      </c:layout>
      <c:barChart>
        <c:barDir val="col"/>
        <c:grouping val="clustered"/>
        <c:varyColors val="0"/>
        <c:ser>
          <c:idx val="0"/>
          <c:order val="0"/>
          <c:tx>
            <c:strRef>
              <c:f>'stri 1 '!$H$2</c:f>
              <c:strCache>
                <c:ptCount val="1"/>
                <c:pt idx="0">
                  <c:v>Kazakhstan</c:v>
                </c:pt>
              </c:strCache>
            </c:strRef>
          </c:tx>
          <c:invertIfNegative val="0"/>
          <c:dLbls>
            <c:txPr>
              <a:bodyPr/>
              <a:lstStyle/>
              <a:p>
                <a:pPr>
                  <a:defRPr lang="en-US" sz="800"/>
                </a:pPr>
                <a:endParaRPr lang="en-US"/>
              </a:p>
            </c:txPr>
            <c:showLegendKey val="0"/>
            <c:showVal val="1"/>
            <c:showCatName val="0"/>
            <c:showSerName val="0"/>
            <c:showPercent val="0"/>
            <c:showBubbleSize val="0"/>
            <c:showLeaderLines val="0"/>
          </c:dLbls>
          <c:cat>
            <c:strRef>
              <c:f>'stri 1 '!$F$4:$F$5</c:f>
              <c:strCache>
                <c:ptCount val="2"/>
                <c:pt idx="0">
                  <c:v>Cross-Border</c:v>
                </c:pt>
                <c:pt idx="1">
                  <c:v>Commercial Presence</c:v>
                </c:pt>
              </c:strCache>
            </c:strRef>
          </c:cat>
          <c:val>
            <c:numRef>
              <c:f>'stri 1 '!$H$4:$H$5</c:f>
              <c:numCache>
                <c:formatCode>General</c:formatCode>
                <c:ptCount val="2"/>
                <c:pt idx="0">
                  <c:v>66.669999999999987</c:v>
                </c:pt>
                <c:pt idx="1">
                  <c:v>25</c:v>
                </c:pt>
              </c:numCache>
            </c:numRef>
          </c:val>
        </c:ser>
        <c:ser>
          <c:idx val="1"/>
          <c:order val="1"/>
          <c:tx>
            <c:strRef>
              <c:f>'stri 1 '!$J$2</c:f>
              <c:strCache>
                <c:ptCount val="1"/>
                <c:pt idx="0">
                  <c:v>Kyrgyzstan</c:v>
                </c:pt>
              </c:strCache>
            </c:strRef>
          </c:tx>
          <c:invertIfNegative val="0"/>
          <c:dLbls>
            <c:txPr>
              <a:bodyPr/>
              <a:lstStyle/>
              <a:p>
                <a:pPr>
                  <a:defRPr lang="en-US" sz="700"/>
                </a:pPr>
                <a:endParaRPr lang="en-US"/>
              </a:p>
            </c:txPr>
            <c:showLegendKey val="0"/>
            <c:showVal val="1"/>
            <c:showCatName val="0"/>
            <c:showSerName val="0"/>
            <c:showPercent val="0"/>
            <c:showBubbleSize val="0"/>
            <c:showLeaderLines val="0"/>
          </c:dLbls>
          <c:cat>
            <c:strRef>
              <c:f>'stri 1 '!$F$4:$F$5</c:f>
              <c:strCache>
                <c:ptCount val="2"/>
                <c:pt idx="0">
                  <c:v>Cross-Border</c:v>
                </c:pt>
                <c:pt idx="1">
                  <c:v>Commercial Presence</c:v>
                </c:pt>
              </c:strCache>
            </c:strRef>
          </c:cat>
          <c:val>
            <c:numRef>
              <c:f>'stri 1 '!$J$4:$J$5</c:f>
              <c:numCache>
                <c:formatCode>General</c:formatCode>
                <c:ptCount val="2"/>
                <c:pt idx="0">
                  <c:v>8.33</c:v>
                </c:pt>
                <c:pt idx="1">
                  <c:v>16.670000000000005</c:v>
                </c:pt>
              </c:numCache>
            </c:numRef>
          </c:val>
        </c:ser>
        <c:ser>
          <c:idx val="2"/>
          <c:order val="2"/>
          <c:tx>
            <c:strRef>
              <c:f>'stri 1 '!$N$2</c:f>
              <c:strCache>
                <c:ptCount val="1"/>
                <c:pt idx="0">
                  <c:v>Russian Federation</c:v>
                </c:pt>
              </c:strCache>
            </c:strRef>
          </c:tx>
          <c:invertIfNegative val="0"/>
          <c:dLbls>
            <c:txPr>
              <a:bodyPr/>
              <a:lstStyle/>
              <a:p>
                <a:pPr>
                  <a:defRPr lang="en-US" sz="800"/>
                </a:pPr>
                <a:endParaRPr lang="en-US"/>
              </a:p>
            </c:txPr>
            <c:showLegendKey val="0"/>
            <c:showVal val="1"/>
            <c:showCatName val="0"/>
            <c:showSerName val="0"/>
            <c:showPercent val="0"/>
            <c:showBubbleSize val="0"/>
            <c:showLeaderLines val="0"/>
          </c:dLbls>
          <c:cat>
            <c:strRef>
              <c:f>'stri 1 '!$F$4:$F$5</c:f>
              <c:strCache>
                <c:ptCount val="2"/>
                <c:pt idx="0">
                  <c:v>Cross-Border</c:v>
                </c:pt>
                <c:pt idx="1">
                  <c:v>Commercial Presence</c:v>
                </c:pt>
              </c:strCache>
            </c:strRef>
          </c:cat>
          <c:val>
            <c:numRef>
              <c:f>'stri 1 '!$N$4:$N$5</c:f>
              <c:numCache>
                <c:formatCode>General</c:formatCode>
                <c:ptCount val="2"/>
                <c:pt idx="0">
                  <c:v>83.33</c:v>
                </c:pt>
                <c:pt idx="1">
                  <c:v>50</c:v>
                </c:pt>
              </c:numCache>
            </c:numRef>
          </c:val>
        </c:ser>
        <c:ser>
          <c:idx val="3"/>
          <c:order val="3"/>
          <c:tx>
            <c:strRef>
              <c:f>'stri 1 '!$P$2</c:f>
              <c:strCache>
                <c:ptCount val="1"/>
                <c:pt idx="0">
                  <c:v>Ukraine</c:v>
                </c:pt>
              </c:strCache>
            </c:strRef>
          </c:tx>
          <c:invertIfNegative val="0"/>
          <c:dLbls>
            <c:dLbl>
              <c:idx val="0"/>
              <c:layout>
                <c:manualLayout>
                  <c:x val="3.4063260340632603E-2"/>
                  <c:y val="0"/>
                </c:manualLayout>
              </c:layout>
              <c:showLegendKey val="0"/>
              <c:showVal val="1"/>
              <c:showCatName val="0"/>
              <c:showSerName val="0"/>
              <c:showPercent val="0"/>
              <c:showBubbleSize val="0"/>
            </c:dLbl>
            <c:txPr>
              <a:bodyPr/>
              <a:lstStyle/>
              <a:p>
                <a:pPr>
                  <a:defRPr lang="en-US" sz="800"/>
                </a:pPr>
                <a:endParaRPr lang="en-US"/>
              </a:p>
            </c:txPr>
            <c:showLegendKey val="0"/>
            <c:showVal val="1"/>
            <c:showCatName val="0"/>
            <c:showSerName val="0"/>
            <c:showPercent val="0"/>
            <c:showBubbleSize val="0"/>
            <c:showLeaderLines val="0"/>
          </c:dLbls>
          <c:cat>
            <c:strRef>
              <c:f>'stri 1 '!$F$4:$F$5</c:f>
              <c:strCache>
                <c:ptCount val="2"/>
                <c:pt idx="0">
                  <c:v>Cross-Border</c:v>
                </c:pt>
                <c:pt idx="1">
                  <c:v>Commercial Presence</c:v>
                </c:pt>
              </c:strCache>
            </c:strRef>
          </c:cat>
          <c:val>
            <c:numRef>
              <c:f>'stri 1 '!$P$4:$P$5</c:f>
              <c:numCache>
                <c:formatCode>General</c:formatCode>
                <c:ptCount val="2"/>
                <c:pt idx="0">
                  <c:v>66.669999999999987</c:v>
                </c:pt>
                <c:pt idx="1">
                  <c:v>25</c:v>
                </c:pt>
              </c:numCache>
            </c:numRef>
          </c:val>
        </c:ser>
        <c:dLbls>
          <c:showLegendKey val="0"/>
          <c:showVal val="0"/>
          <c:showCatName val="0"/>
          <c:showSerName val="0"/>
          <c:showPercent val="0"/>
          <c:showBubbleSize val="0"/>
        </c:dLbls>
        <c:gapWidth val="150"/>
        <c:overlap val="-15"/>
        <c:axId val="43657856"/>
        <c:axId val="43671936"/>
      </c:barChart>
      <c:catAx>
        <c:axId val="43657856"/>
        <c:scaling>
          <c:orientation val="minMax"/>
        </c:scaling>
        <c:delete val="0"/>
        <c:axPos val="b"/>
        <c:majorTickMark val="out"/>
        <c:minorTickMark val="none"/>
        <c:tickLblPos val="nextTo"/>
        <c:txPr>
          <a:bodyPr/>
          <a:lstStyle/>
          <a:p>
            <a:pPr>
              <a:defRPr lang="en-US" sz="800"/>
            </a:pPr>
            <a:endParaRPr lang="en-US"/>
          </a:p>
        </c:txPr>
        <c:crossAx val="43671936"/>
        <c:crosses val="autoZero"/>
        <c:auto val="1"/>
        <c:lblAlgn val="ctr"/>
        <c:lblOffset val="100"/>
        <c:noMultiLvlLbl val="0"/>
      </c:catAx>
      <c:valAx>
        <c:axId val="43671936"/>
        <c:scaling>
          <c:orientation val="minMax"/>
        </c:scaling>
        <c:delete val="0"/>
        <c:axPos val="l"/>
        <c:numFmt formatCode="General" sourceLinked="1"/>
        <c:majorTickMark val="out"/>
        <c:minorTickMark val="none"/>
        <c:tickLblPos val="nextTo"/>
        <c:txPr>
          <a:bodyPr/>
          <a:lstStyle/>
          <a:p>
            <a:pPr>
              <a:defRPr lang="en-US"/>
            </a:pPr>
            <a:endParaRPr lang="en-US"/>
          </a:p>
        </c:txPr>
        <c:crossAx val="43657856"/>
        <c:crosses val="autoZero"/>
        <c:crossBetween val="between"/>
      </c:valAx>
    </c:plotArea>
    <c:legend>
      <c:legendPos val="b"/>
      <c:layout>
        <c:manualLayout>
          <c:xMode val="edge"/>
          <c:yMode val="edge"/>
          <c:x val="0"/>
          <c:y val="0.84590824584426949"/>
          <c:w val="0.99719145465220094"/>
          <c:h val="0.14972769028871388"/>
        </c:manualLayout>
      </c:layout>
      <c:overlay val="0"/>
      <c:txPr>
        <a:bodyPr/>
        <a:lstStyle/>
        <a:p>
          <a:pPr>
            <a:defRPr lang="en-US" sz="700"/>
          </a:pPr>
          <a:endParaRPr lang="en-US"/>
        </a:p>
      </c:txPr>
    </c:legend>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Sheet1!$F$2</c:f>
              <c:strCache>
                <c:ptCount val="1"/>
                <c:pt idx="0">
                  <c:v>Kazakhstan</c:v>
                </c:pt>
              </c:strCache>
            </c:strRef>
          </c:tx>
          <c:invertIfNegative val="0"/>
          <c:dLbls>
            <c:txPr>
              <a:bodyPr/>
              <a:lstStyle/>
              <a:p>
                <a:pPr>
                  <a:defRPr lang="en-US" sz="800"/>
                </a:pPr>
                <a:endParaRPr lang="en-US"/>
              </a:p>
            </c:txPr>
            <c:showLegendKey val="0"/>
            <c:showVal val="1"/>
            <c:showCatName val="0"/>
            <c:showSerName val="0"/>
            <c:showPercent val="0"/>
            <c:showBubbleSize val="0"/>
            <c:showLeaderLines val="0"/>
          </c:dLbls>
          <c:cat>
            <c:strRef>
              <c:f>Sheet1!$F$3:$H$3</c:f>
              <c:strCache>
                <c:ptCount val="3"/>
                <c:pt idx="0">
                  <c:v>Overall</c:v>
                </c:pt>
                <c:pt idx="1">
                  <c:v>Fixed-line</c:v>
                </c:pt>
                <c:pt idx="2">
                  <c:v>Mobile</c:v>
                </c:pt>
              </c:strCache>
            </c:strRef>
          </c:cat>
          <c:val>
            <c:numRef>
              <c:f>Sheet1!$F$5:$H$5</c:f>
              <c:numCache>
                <c:formatCode>General</c:formatCode>
                <c:ptCount val="3"/>
                <c:pt idx="0">
                  <c:v>25</c:v>
                </c:pt>
                <c:pt idx="1">
                  <c:v>50</c:v>
                </c:pt>
                <c:pt idx="2">
                  <c:v>0</c:v>
                </c:pt>
              </c:numCache>
            </c:numRef>
          </c:val>
        </c:ser>
        <c:ser>
          <c:idx val="2"/>
          <c:order val="1"/>
          <c:tx>
            <c:strRef>
              <c:f>Sheet1!$AN$2</c:f>
              <c:strCache>
                <c:ptCount val="1"/>
                <c:pt idx="0">
                  <c:v>Russian Federation</c:v>
                </c:pt>
              </c:strCache>
            </c:strRef>
          </c:tx>
          <c:invertIfNegative val="0"/>
          <c:dLbls>
            <c:txPr>
              <a:bodyPr/>
              <a:lstStyle/>
              <a:p>
                <a:pPr>
                  <a:defRPr lang="en-US" sz="800"/>
                </a:pPr>
                <a:endParaRPr lang="en-US"/>
              </a:p>
            </c:txPr>
            <c:showLegendKey val="0"/>
            <c:showVal val="1"/>
            <c:showCatName val="0"/>
            <c:showSerName val="0"/>
            <c:showPercent val="0"/>
            <c:showBubbleSize val="0"/>
            <c:showLeaderLines val="0"/>
          </c:dLbls>
          <c:cat>
            <c:strRef>
              <c:f>Sheet1!$F$3:$H$3</c:f>
              <c:strCache>
                <c:ptCount val="3"/>
                <c:pt idx="0">
                  <c:v>Overall</c:v>
                </c:pt>
                <c:pt idx="1">
                  <c:v>Fixed-line</c:v>
                </c:pt>
                <c:pt idx="2">
                  <c:v>Mobile</c:v>
                </c:pt>
              </c:strCache>
            </c:strRef>
          </c:cat>
          <c:val>
            <c:numRef>
              <c:f>Sheet1!$AN$5:$AP$5</c:f>
              <c:numCache>
                <c:formatCode>General</c:formatCode>
                <c:ptCount val="3"/>
                <c:pt idx="0">
                  <c:v>50</c:v>
                </c:pt>
                <c:pt idx="1">
                  <c:v>50</c:v>
                </c:pt>
                <c:pt idx="2">
                  <c:v>50</c:v>
                </c:pt>
              </c:numCache>
            </c:numRef>
          </c:val>
        </c:ser>
        <c:ser>
          <c:idx val="3"/>
          <c:order val="2"/>
          <c:tx>
            <c:strRef>
              <c:f>Sheet1!$BG$2</c:f>
              <c:strCache>
                <c:ptCount val="1"/>
                <c:pt idx="0">
                  <c:v>Ukraine</c:v>
                </c:pt>
              </c:strCache>
            </c:strRef>
          </c:tx>
          <c:invertIfNegative val="0"/>
          <c:dLbls>
            <c:txPr>
              <a:bodyPr/>
              <a:lstStyle/>
              <a:p>
                <a:pPr>
                  <a:defRPr lang="en-US" sz="800"/>
                </a:pPr>
                <a:endParaRPr lang="en-US"/>
              </a:p>
            </c:txPr>
            <c:showLegendKey val="0"/>
            <c:showVal val="1"/>
            <c:showCatName val="0"/>
            <c:showSerName val="0"/>
            <c:showPercent val="0"/>
            <c:showBubbleSize val="0"/>
            <c:showLeaderLines val="0"/>
          </c:dLbls>
          <c:cat>
            <c:strRef>
              <c:f>Sheet1!$F$3:$H$3</c:f>
              <c:strCache>
                <c:ptCount val="3"/>
                <c:pt idx="0">
                  <c:v>Overall</c:v>
                </c:pt>
                <c:pt idx="1">
                  <c:v>Fixed-line</c:v>
                </c:pt>
                <c:pt idx="2">
                  <c:v>Mobile</c:v>
                </c:pt>
              </c:strCache>
            </c:strRef>
          </c:cat>
          <c:val>
            <c:numRef>
              <c:f>Sheet1!$BG$5:$BI$5</c:f>
              <c:numCache>
                <c:formatCode>General</c:formatCode>
                <c:ptCount val="3"/>
                <c:pt idx="0">
                  <c:v>25</c:v>
                </c:pt>
                <c:pt idx="1">
                  <c:v>25</c:v>
                </c:pt>
                <c:pt idx="2">
                  <c:v>25</c:v>
                </c:pt>
              </c:numCache>
            </c:numRef>
          </c:val>
        </c:ser>
        <c:dLbls>
          <c:showLegendKey val="0"/>
          <c:showVal val="0"/>
          <c:showCatName val="0"/>
          <c:showSerName val="0"/>
          <c:showPercent val="0"/>
          <c:showBubbleSize val="0"/>
        </c:dLbls>
        <c:gapWidth val="75"/>
        <c:overlap val="-25"/>
        <c:axId val="43702912"/>
        <c:axId val="43712896"/>
      </c:barChart>
      <c:catAx>
        <c:axId val="43702912"/>
        <c:scaling>
          <c:orientation val="minMax"/>
        </c:scaling>
        <c:delete val="0"/>
        <c:axPos val="b"/>
        <c:majorTickMark val="none"/>
        <c:minorTickMark val="none"/>
        <c:tickLblPos val="nextTo"/>
        <c:txPr>
          <a:bodyPr/>
          <a:lstStyle/>
          <a:p>
            <a:pPr>
              <a:defRPr lang="en-US" sz="800"/>
            </a:pPr>
            <a:endParaRPr lang="en-US"/>
          </a:p>
        </c:txPr>
        <c:crossAx val="43712896"/>
        <c:crosses val="autoZero"/>
        <c:auto val="1"/>
        <c:lblAlgn val="ctr"/>
        <c:lblOffset val="100"/>
        <c:noMultiLvlLbl val="0"/>
      </c:catAx>
      <c:valAx>
        <c:axId val="43712896"/>
        <c:scaling>
          <c:orientation val="minMax"/>
        </c:scaling>
        <c:delete val="0"/>
        <c:axPos val="l"/>
        <c:numFmt formatCode="General" sourceLinked="1"/>
        <c:majorTickMark val="none"/>
        <c:minorTickMark val="none"/>
        <c:tickLblPos val="nextTo"/>
        <c:spPr>
          <a:ln w="9525">
            <a:solidFill>
              <a:schemeClr val="tx1"/>
            </a:solidFill>
          </a:ln>
        </c:spPr>
        <c:txPr>
          <a:bodyPr/>
          <a:lstStyle/>
          <a:p>
            <a:pPr>
              <a:defRPr lang="en-US" sz="800"/>
            </a:pPr>
            <a:endParaRPr lang="en-US"/>
          </a:p>
        </c:txPr>
        <c:crossAx val="43702912"/>
        <c:crosses val="autoZero"/>
        <c:crossBetween val="between"/>
      </c:valAx>
    </c:plotArea>
    <c:legend>
      <c:legendPos val="b"/>
      <c:layout>
        <c:manualLayout>
          <c:xMode val="edge"/>
          <c:yMode val="edge"/>
          <c:x val="5.0000158385398057E-2"/>
          <c:y val="0.80930938320209977"/>
          <c:w val="0.89999968322920465"/>
          <c:h val="0.14902395013123504"/>
        </c:manualLayout>
      </c:layout>
      <c:overlay val="0"/>
      <c:txPr>
        <a:bodyPr/>
        <a:lstStyle/>
        <a:p>
          <a:pPr>
            <a:defRPr lang="en-US" sz="700"/>
          </a:pPr>
          <a:endParaRPr lang="en-US"/>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ru-RU" sz="1000">
                <a:latin typeface="+mn-lt"/>
              </a:defRPr>
            </a:pPr>
            <a:r>
              <a:rPr lang="en-US" sz="1000">
                <a:latin typeface="+mn-lt"/>
              </a:rPr>
              <a:t>2009</a:t>
            </a:r>
          </a:p>
        </c:rich>
      </c:tx>
      <c:overlay val="0"/>
    </c:title>
    <c:autoTitleDeleted val="0"/>
    <c:plotArea>
      <c:layout>
        <c:manualLayout>
          <c:layoutTarget val="inner"/>
          <c:xMode val="edge"/>
          <c:yMode val="edge"/>
          <c:x val="0.11060125176661115"/>
          <c:y val="0.14469925634295724"/>
          <c:w val="0.85179191062660653"/>
          <c:h val="0.54914916885389364"/>
        </c:manualLayout>
      </c:layout>
      <c:barChart>
        <c:barDir val="col"/>
        <c:grouping val="clustered"/>
        <c:varyColors val="0"/>
        <c:ser>
          <c:idx val="0"/>
          <c:order val="0"/>
          <c:tx>
            <c:strRef>
              <c:f>'Trade Balance wo Fuel'!$C$81</c:f>
              <c:strCache>
                <c:ptCount val="1"/>
                <c:pt idx="0">
                  <c:v>Agricultural raw materials </c:v>
                </c:pt>
              </c:strCache>
            </c:strRef>
          </c:tx>
          <c:invertIfNegative val="0"/>
          <c:cat>
            <c:strRef>
              <c:f>'Trade Balance wo Fuel'!$D$80:$J$80</c:f>
              <c:strCache>
                <c:ptCount val="7"/>
                <c:pt idx="0">
                  <c:v>AZE*</c:v>
                </c:pt>
                <c:pt idx="1">
                  <c:v>CHL</c:v>
                </c:pt>
                <c:pt idx="2">
                  <c:v>IDN</c:v>
                </c:pt>
                <c:pt idx="3">
                  <c:v>KAZ</c:v>
                </c:pt>
                <c:pt idx="4">
                  <c:v>KOR</c:v>
                </c:pt>
                <c:pt idx="5">
                  <c:v>MEX</c:v>
                </c:pt>
                <c:pt idx="6">
                  <c:v>RUS*</c:v>
                </c:pt>
              </c:strCache>
            </c:strRef>
          </c:cat>
          <c:val>
            <c:numRef>
              <c:f>'Trade Balance wo Fuel'!$D$81:$J$81</c:f>
              <c:numCache>
                <c:formatCode>0.0%</c:formatCode>
                <c:ptCount val="7"/>
                <c:pt idx="0">
                  <c:v>-7.9642822879519932E-4</c:v>
                </c:pt>
                <c:pt idx="1">
                  <c:v>1.6683387020862656E-2</c:v>
                </c:pt>
                <c:pt idx="2">
                  <c:v>5.2625920506729094E-3</c:v>
                </c:pt>
                <c:pt idx="3">
                  <c:v>-7.2186749348662033E-4</c:v>
                </c:pt>
                <c:pt idx="4">
                  <c:v>-2.4290814476206303E-3</c:v>
                </c:pt>
                <c:pt idx="5">
                  <c:v>-2.522821589393009E-3</c:v>
                </c:pt>
                <c:pt idx="6">
                  <c:v>4.0236339143546983E-3</c:v>
                </c:pt>
              </c:numCache>
            </c:numRef>
          </c:val>
        </c:ser>
        <c:ser>
          <c:idx val="1"/>
          <c:order val="1"/>
          <c:tx>
            <c:strRef>
              <c:f>'Trade Balance wo Fuel'!$C$82</c:f>
              <c:strCache>
                <c:ptCount val="1"/>
                <c:pt idx="0">
                  <c:v>Food  </c:v>
                </c:pt>
              </c:strCache>
            </c:strRef>
          </c:tx>
          <c:invertIfNegative val="0"/>
          <c:cat>
            <c:strRef>
              <c:f>'Trade Balance wo Fuel'!$D$80:$J$80</c:f>
              <c:strCache>
                <c:ptCount val="7"/>
                <c:pt idx="0">
                  <c:v>AZE*</c:v>
                </c:pt>
                <c:pt idx="1">
                  <c:v>CHL</c:v>
                </c:pt>
                <c:pt idx="2">
                  <c:v>IDN</c:v>
                </c:pt>
                <c:pt idx="3">
                  <c:v>KAZ</c:v>
                </c:pt>
                <c:pt idx="4">
                  <c:v>KOR</c:v>
                </c:pt>
                <c:pt idx="5">
                  <c:v>MEX</c:v>
                </c:pt>
                <c:pt idx="6">
                  <c:v>RUS*</c:v>
                </c:pt>
              </c:strCache>
            </c:strRef>
          </c:cat>
          <c:val>
            <c:numRef>
              <c:f>'Trade Balance wo Fuel'!$D$82:$J$82</c:f>
              <c:numCache>
                <c:formatCode>0.0%</c:formatCode>
                <c:ptCount val="7"/>
                <c:pt idx="0">
                  <c:v>-6.3164075214741534E-3</c:v>
                </c:pt>
                <c:pt idx="1">
                  <c:v>5.0505669698175763E-2</c:v>
                </c:pt>
                <c:pt idx="2">
                  <c:v>2.3155183635917433E-2</c:v>
                </c:pt>
                <c:pt idx="3">
                  <c:v>-6.6346649042404804E-3</c:v>
                </c:pt>
                <c:pt idx="4">
                  <c:v>-1.421290534467181E-2</c:v>
                </c:pt>
                <c:pt idx="5">
                  <c:v>-1.9348276401494682E-3</c:v>
                </c:pt>
                <c:pt idx="6">
                  <c:v>-1.8599649799254957E-2</c:v>
                </c:pt>
              </c:numCache>
            </c:numRef>
          </c:val>
        </c:ser>
        <c:ser>
          <c:idx val="2"/>
          <c:order val="2"/>
          <c:tx>
            <c:strRef>
              <c:f>'Trade Balance wo Fuel'!$C$83</c:f>
              <c:strCache>
                <c:ptCount val="1"/>
                <c:pt idx="0">
                  <c:v>Fuel  </c:v>
                </c:pt>
              </c:strCache>
            </c:strRef>
          </c:tx>
          <c:invertIfNegative val="0"/>
          <c:cat>
            <c:strRef>
              <c:f>'Trade Balance wo Fuel'!$D$80:$J$80</c:f>
              <c:strCache>
                <c:ptCount val="7"/>
                <c:pt idx="0">
                  <c:v>AZE*</c:v>
                </c:pt>
                <c:pt idx="1">
                  <c:v>CHL</c:v>
                </c:pt>
                <c:pt idx="2">
                  <c:v>IDN</c:v>
                </c:pt>
                <c:pt idx="3">
                  <c:v>KAZ</c:v>
                </c:pt>
                <c:pt idx="4">
                  <c:v>KOR</c:v>
                </c:pt>
                <c:pt idx="5">
                  <c:v>MEX</c:v>
                </c:pt>
                <c:pt idx="6">
                  <c:v>RUS*</c:v>
                </c:pt>
              </c:strCache>
            </c:strRef>
          </c:cat>
          <c:val>
            <c:numRef>
              <c:f>'Trade Balance wo Fuel'!$D$83:$J$83</c:f>
              <c:numCache>
                <c:formatCode>0.0%</c:formatCode>
                <c:ptCount val="7"/>
                <c:pt idx="0">
                  <c:v>0.45373381250988409</c:v>
                </c:pt>
                <c:pt idx="1">
                  <c:v>-5.4024649790399441E-2</c:v>
                </c:pt>
                <c:pt idx="2">
                  <c:v>2.9268503568006782E-2</c:v>
                </c:pt>
                <c:pt idx="3">
                  <c:v>0.23965674205482845</c:v>
                </c:pt>
                <c:pt idx="4">
                  <c:v>-8.0973197820056991E-2</c:v>
                </c:pt>
                <c:pt idx="5">
                  <c:v>1.6658578470088121E-2</c:v>
                </c:pt>
                <c:pt idx="6">
                  <c:v>0.16292257000102195</c:v>
                </c:pt>
              </c:numCache>
            </c:numRef>
          </c:val>
        </c:ser>
        <c:ser>
          <c:idx val="3"/>
          <c:order val="3"/>
          <c:tx>
            <c:strRef>
              <c:f>'Trade Balance wo Fuel'!$C$84</c:f>
              <c:strCache>
                <c:ptCount val="1"/>
                <c:pt idx="0">
                  <c:v>Manufactures  </c:v>
                </c:pt>
              </c:strCache>
            </c:strRef>
          </c:tx>
          <c:invertIfNegative val="0"/>
          <c:cat>
            <c:strRef>
              <c:f>'Trade Balance wo Fuel'!$D$80:$J$80</c:f>
              <c:strCache>
                <c:ptCount val="7"/>
                <c:pt idx="0">
                  <c:v>AZE*</c:v>
                </c:pt>
                <c:pt idx="1">
                  <c:v>CHL</c:v>
                </c:pt>
                <c:pt idx="2">
                  <c:v>IDN</c:v>
                </c:pt>
                <c:pt idx="3">
                  <c:v>KAZ</c:v>
                </c:pt>
                <c:pt idx="4">
                  <c:v>KOR</c:v>
                </c:pt>
                <c:pt idx="5">
                  <c:v>MEX</c:v>
                </c:pt>
                <c:pt idx="6">
                  <c:v>RUS*</c:v>
                </c:pt>
              </c:strCache>
            </c:strRef>
          </c:cat>
          <c:val>
            <c:numRef>
              <c:f>'Trade Balance wo Fuel'!$D$84:$J$84</c:f>
              <c:numCache>
                <c:formatCode>0.0%</c:formatCode>
                <c:ptCount val="7"/>
                <c:pt idx="0">
                  <c:v>-0.10488221975418793</c:v>
                </c:pt>
                <c:pt idx="1">
                  <c:v>-0.11785755711523337</c:v>
                </c:pt>
                <c:pt idx="2">
                  <c:v>-2.1234304453955844E-2</c:v>
                </c:pt>
                <c:pt idx="3">
                  <c:v>-0.14313766876125228</c:v>
                </c:pt>
                <c:pt idx="4">
                  <c:v>0.16574846918626784</c:v>
                </c:pt>
                <c:pt idx="5">
                  <c:v>-2.2164276909882263E-2</c:v>
                </c:pt>
                <c:pt idx="6">
                  <c:v>-7.7276220441437934E-2</c:v>
                </c:pt>
              </c:numCache>
            </c:numRef>
          </c:val>
        </c:ser>
        <c:ser>
          <c:idx val="4"/>
          <c:order val="4"/>
          <c:tx>
            <c:strRef>
              <c:f>'Trade Balance wo Fuel'!$C$85</c:f>
              <c:strCache>
                <c:ptCount val="1"/>
                <c:pt idx="0">
                  <c:v>Ores and metals  </c:v>
                </c:pt>
              </c:strCache>
            </c:strRef>
          </c:tx>
          <c:invertIfNegative val="0"/>
          <c:cat>
            <c:strRef>
              <c:f>'Trade Balance wo Fuel'!$D$80:$J$80</c:f>
              <c:strCache>
                <c:ptCount val="7"/>
                <c:pt idx="0">
                  <c:v>AZE*</c:v>
                </c:pt>
                <c:pt idx="1">
                  <c:v>CHL</c:v>
                </c:pt>
                <c:pt idx="2">
                  <c:v>IDN</c:v>
                </c:pt>
                <c:pt idx="3">
                  <c:v>KAZ</c:v>
                </c:pt>
                <c:pt idx="4">
                  <c:v>KOR</c:v>
                </c:pt>
                <c:pt idx="5">
                  <c:v>MEX</c:v>
                </c:pt>
                <c:pt idx="6">
                  <c:v>RUS*</c:v>
                </c:pt>
              </c:strCache>
            </c:strRef>
          </c:cat>
          <c:val>
            <c:numRef>
              <c:f>'Trade Balance wo Fuel'!$D$85:$J$85</c:f>
              <c:numCache>
                <c:formatCode>0.0%</c:formatCode>
                <c:ptCount val="7"/>
                <c:pt idx="0">
                  <c:v>-5.299984428838618E-4</c:v>
                </c:pt>
                <c:pt idx="1">
                  <c:v>0.18980730919831729</c:v>
                </c:pt>
                <c:pt idx="2">
                  <c:v>1.5102787193705221E-2</c:v>
                </c:pt>
                <c:pt idx="3">
                  <c:v>3.937626011895827E-2</c:v>
                </c:pt>
                <c:pt idx="4">
                  <c:v>-1.9560929413957748E-2</c:v>
                </c:pt>
                <c:pt idx="5">
                  <c:v>2.7515004422764075E-4</c:v>
                </c:pt>
                <c:pt idx="6">
                  <c:v>1.1720400411485154E-2</c:v>
                </c:pt>
              </c:numCache>
            </c:numRef>
          </c:val>
        </c:ser>
        <c:ser>
          <c:idx val="5"/>
          <c:order val="5"/>
          <c:tx>
            <c:strRef>
              <c:f>'Trade Balance wo Fuel'!$C$86</c:f>
              <c:strCache>
                <c:ptCount val="1"/>
                <c:pt idx="0">
                  <c:v>Commercial services </c:v>
                </c:pt>
              </c:strCache>
            </c:strRef>
          </c:tx>
          <c:invertIfNegative val="0"/>
          <c:cat>
            <c:strRef>
              <c:f>'Trade Balance wo Fuel'!$D$80:$J$80</c:f>
              <c:strCache>
                <c:ptCount val="7"/>
                <c:pt idx="0">
                  <c:v>AZE*</c:v>
                </c:pt>
                <c:pt idx="1">
                  <c:v>CHL</c:v>
                </c:pt>
                <c:pt idx="2">
                  <c:v>IDN</c:v>
                </c:pt>
                <c:pt idx="3">
                  <c:v>KAZ</c:v>
                </c:pt>
                <c:pt idx="4">
                  <c:v>KOR</c:v>
                </c:pt>
                <c:pt idx="5">
                  <c:v>MEX</c:v>
                </c:pt>
                <c:pt idx="6">
                  <c:v>RUS*</c:v>
                </c:pt>
              </c:strCache>
            </c:strRef>
          </c:cat>
          <c:val>
            <c:numRef>
              <c:f>'Trade Balance wo Fuel'!$D$86:$J$86</c:f>
              <c:numCache>
                <c:formatCode>0.0%</c:formatCode>
                <c:ptCount val="7"/>
                <c:pt idx="0">
                  <c:v>-3.7828949368114012E-2</c:v>
                </c:pt>
                <c:pt idx="1">
                  <c:v>-8.1995684639686595E-3</c:v>
                </c:pt>
                <c:pt idx="2">
                  <c:v>-1.85727045900731E-2</c:v>
                </c:pt>
                <c:pt idx="3">
                  <c:v>-5.2454669277632093E-2</c:v>
                </c:pt>
                <c:pt idx="4">
                  <c:v>-8.4595787619733027E-3</c:v>
                </c:pt>
                <c:pt idx="5">
                  <c:v>-6.7759515782979274E-3</c:v>
                </c:pt>
                <c:pt idx="6">
                  <c:v>-1.480152044043629E-2</c:v>
                </c:pt>
              </c:numCache>
            </c:numRef>
          </c:val>
        </c:ser>
        <c:dLbls>
          <c:showLegendKey val="0"/>
          <c:showVal val="0"/>
          <c:showCatName val="0"/>
          <c:showSerName val="0"/>
          <c:showPercent val="0"/>
          <c:showBubbleSize val="0"/>
        </c:dLbls>
        <c:gapWidth val="150"/>
        <c:axId val="41851136"/>
        <c:axId val="41869312"/>
      </c:barChart>
      <c:catAx>
        <c:axId val="41851136"/>
        <c:scaling>
          <c:orientation val="minMax"/>
        </c:scaling>
        <c:delete val="0"/>
        <c:axPos val="b"/>
        <c:majorTickMark val="out"/>
        <c:minorTickMark val="none"/>
        <c:tickLblPos val="low"/>
        <c:txPr>
          <a:bodyPr/>
          <a:lstStyle/>
          <a:p>
            <a:pPr>
              <a:defRPr lang="ru-RU">
                <a:latin typeface="+mn-lt"/>
              </a:defRPr>
            </a:pPr>
            <a:endParaRPr lang="en-US"/>
          </a:p>
        </c:txPr>
        <c:crossAx val="41869312"/>
        <c:crosses val="autoZero"/>
        <c:auto val="1"/>
        <c:lblAlgn val="ctr"/>
        <c:lblOffset val="100"/>
        <c:noMultiLvlLbl val="0"/>
      </c:catAx>
      <c:valAx>
        <c:axId val="41869312"/>
        <c:scaling>
          <c:orientation val="minMax"/>
          <c:max val="0.45"/>
          <c:min val="-0.15000000000000024"/>
        </c:scaling>
        <c:delete val="0"/>
        <c:axPos val="l"/>
        <c:majorGridlines>
          <c:spPr>
            <a:ln>
              <a:solidFill>
                <a:schemeClr val="tx1">
                  <a:tint val="75000"/>
                  <a:shade val="95000"/>
                  <a:satMod val="105000"/>
                </a:schemeClr>
              </a:solidFill>
              <a:prstDash val="dash"/>
            </a:ln>
          </c:spPr>
        </c:majorGridlines>
        <c:numFmt formatCode="0%" sourceLinked="0"/>
        <c:majorTickMark val="out"/>
        <c:minorTickMark val="none"/>
        <c:tickLblPos val="nextTo"/>
        <c:txPr>
          <a:bodyPr/>
          <a:lstStyle/>
          <a:p>
            <a:pPr>
              <a:defRPr lang="ru-RU">
                <a:latin typeface="+mn-lt"/>
              </a:defRPr>
            </a:pPr>
            <a:endParaRPr lang="en-US"/>
          </a:p>
        </c:txPr>
        <c:crossAx val="41851136"/>
        <c:crosses val="autoZero"/>
        <c:crossBetween val="between"/>
        <c:majorUnit val="5.0000000000000024E-2"/>
      </c:valAx>
    </c:plotArea>
    <c:legend>
      <c:legendPos val="b"/>
      <c:layout>
        <c:manualLayout>
          <c:xMode val="edge"/>
          <c:yMode val="edge"/>
          <c:x val="5.4700854700854701E-2"/>
          <c:y val="0.78317949839603385"/>
          <c:w val="0.91386365165892725"/>
          <c:h val="0.18904272382619647"/>
        </c:manualLayout>
      </c:layout>
      <c:overlay val="0"/>
      <c:txPr>
        <a:bodyPr/>
        <a:lstStyle/>
        <a:p>
          <a:pPr>
            <a:defRPr lang="ru-RU">
              <a:latin typeface="+mn-lt"/>
            </a:defRPr>
          </a:pPr>
          <a:endParaRPr lang="en-US"/>
        </a:p>
      </c:txPr>
    </c:legend>
    <c:plotVisOnly val="1"/>
    <c:dispBlanksAs val="gap"/>
    <c:showDLblsOverMax val="0"/>
  </c:chart>
  <c:spPr>
    <a:ln>
      <a:noFill/>
    </a:ln>
  </c:spPr>
  <c:txPr>
    <a:bodyPr/>
    <a:lstStyle/>
    <a:p>
      <a:pPr>
        <a:defRPr sz="800">
          <a:latin typeface="+mj-lt"/>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'stri 1 '!$H$2</c:f>
              <c:strCache>
                <c:ptCount val="1"/>
                <c:pt idx="0">
                  <c:v>Kazakhstan</c:v>
                </c:pt>
              </c:strCache>
            </c:strRef>
          </c:tx>
          <c:invertIfNegative val="0"/>
          <c:dLbls>
            <c:txPr>
              <a:bodyPr/>
              <a:lstStyle/>
              <a:p>
                <a:pPr>
                  <a:defRPr lang="en-US" sz="800"/>
                </a:pPr>
                <a:endParaRPr lang="en-US"/>
              </a:p>
            </c:txPr>
            <c:showLegendKey val="0"/>
            <c:showVal val="1"/>
            <c:showCatName val="0"/>
            <c:showSerName val="0"/>
            <c:showPercent val="0"/>
            <c:showBubbleSize val="0"/>
            <c:showLeaderLines val="0"/>
          </c:dLbls>
          <c:cat>
            <c:strRef>
              <c:f>'stri 1 '!$H$3:$O$3</c:f>
              <c:strCache>
                <c:ptCount val="8"/>
                <c:pt idx="0">
                  <c:v>Overall</c:v>
                </c:pt>
                <c:pt idx="1">
                  <c:v>Accounting and Auditing</c:v>
                </c:pt>
                <c:pt idx="2">
                  <c:v>Accounting</c:v>
                </c:pt>
                <c:pt idx="3">
                  <c:v>Auditing</c:v>
                </c:pt>
                <c:pt idx="4">
                  <c:v>Legal</c:v>
                </c:pt>
                <c:pt idx="5">
                  <c:v>Foreign Law</c:v>
                </c:pt>
                <c:pt idx="6">
                  <c:v>Domestic Law</c:v>
                </c:pt>
                <c:pt idx="7">
                  <c:v>Court Representation</c:v>
                </c:pt>
              </c:strCache>
            </c:strRef>
          </c:cat>
          <c:val>
            <c:numRef>
              <c:f>'stri 1 '!$H$4:$O$4</c:f>
              <c:numCache>
                <c:formatCode>General</c:formatCode>
                <c:ptCount val="8"/>
                <c:pt idx="0">
                  <c:v>28</c:v>
                </c:pt>
                <c:pt idx="1">
                  <c:v>35</c:v>
                </c:pt>
                <c:pt idx="2">
                  <c:v>20</c:v>
                </c:pt>
                <c:pt idx="3">
                  <c:v>50</c:v>
                </c:pt>
                <c:pt idx="4">
                  <c:v>23.3</c:v>
                </c:pt>
                <c:pt idx="5">
                  <c:v>20</c:v>
                </c:pt>
                <c:pt idx="6">
                  <c:v>25</c:v>
                </c:pt>
                <c:pt idx="7">
                  <c:v>25</c:v>
                </c:pt>
              </c:numCache>
            </c:numRef>
          </c:val>
        </c:ser>
        <c:ser>
          <c:idx val="1"/>
          <c:order val="1"/>
          <c:tx>
            <c:strRef>
              <c:f>'stri 1 '!$P$2</c:f>
              <c:strCache>
                <c:ptCount val="1"/>
                <c:pt idx="0">
                  <c:v>Kyrgyzstan</c:v>
                </c:pt>
              </c:strCache>
            </c:strRef>
          </c:tx>
          <c:invertIfNegative val="0"/>
          <c:cat>
            <c:strRef>
              <c:f>'stri 1 '!$H$3:$O$3</c:f>
              <c:strCache>
                <c:ptCount val="8"/>
                <c:pt idx="0">
                  <c:v>Overall</c:v>
                </c:pt>
                <c:pt idx="1">
                  <c:v>Accounting and Auditing</c:v>
                </c:pt>
                <c:pt idx="2">
                  <c:v>Accounting</c:v>
                </c:pt>
                <c:pt idx="3">
                  <c:v>Auditing</c:v>
                </c:pt>
                <c:pt idx="4">
                  <c:v>Legal</c:v>
                </c:pt>
                <c:pt idx="5">
                  <c:v>Foreign Law</c:v>
                </c:pt>
                <c:pt idx="6">
                  <c:v>Domestic Law</c:v>
                </c:pt>
                <c:pt idx="7">
                  <c:v>Court Representation</c:v>
                </c:pt>
              </c:strCache>
            </c:strRef>
          </c:cat>
          <c:val>
            <c:numRef>
              <c:f>'stri 1 '!$P$4:$W$4</c:f>
              <c:numCache>
                <c:formatCode>General</c:formatCode>
                <c:ptCount val="8"/>
                <c:pt idx="0">
                  <c:v>28</c:v>
                </c:pt>
                <c:pt idx="1">
                  <c:v>35</c:v>
                </c:pt>
                <c:pt idx="2">
                  <c:v>20</c:v>
                </c:pt>
                <c:pt idx="3">
                  <c:v>50</c:v>
                </c:pt>
                <c:pt idx="4">
                  <c:v>23.3</c:v>
                </c:pt>
                <c:pt idx="5">
                  <c:v>20</c:v>
                </c:pt>
                <c:pt idx="6">
                  <c:v>25</c:v>
                </c:pt>
                <c:pt idx="7">
                  <c:v>25</c:v>
                </c:pt>
              </c:numCache>
            </c:numRef>
          </c:val>
        </c:ser>
        <c:ser>
          <c:idx val="2"/>
          <c:order val="2"/>
          <c:tx>
            <c:strRef>
              <c:f>'stri 1 '!$X$2</c:f>
              <c:strCache>
                <c:ptCount val="1"/>
                <c:pt idx="0">
                  <c:v>Russian Federation</c:v>
                </c:pt>
              </c:strCache>
            </c:strRef>
          </c:tx>
          <c:invertIfNegative val="0"/>
          <c:dLbls>
            <c:txPr>
              <a:bodyPr/>
              <a:lstStyle/>
              <a:p>
                <a:pPr>
                  <a:defRPr lang="en-US" sz="800"/>
                </a:pPr>
                <a:endParaRPr lang="en-US"/>
              </a:p>
            </c:txPr>
            <c:showLegendKey val="0"/>
            <c:showVal val="1"/>
            <c:showCatName val="0"/>
            <c:showSerName val="0"/>
            <c:showPercent val="0"/>
            <c:showBubbleSize val="0"/>
            <c:showLeaderLines val="0"/>
          </c:dLbls>
          <c:cat>
            <c:strRef>
              <c:f>'stri 1 '!$H$3:$O$3</c:f>
              <c:strCache>
                <c:ptCount val="8"/>
                <c:pt idx="0">
                  <c:v>Overall</c:v>
                </c:pt>
                <c:pt idx="1">
                  <c:v>Accounting and Auditing</c:v>
                </c:pt>
                <c:pt idx="2">
                  <c:v>Accounting</c:v>
                </c:pt>
                <c:pt idx="3">
                  <c:v>Auditing</c:v>
                </c:pt>
                <c:pt idx="4">
                  <c:v>Legal</c:v>
                </c:pt>
                <c:pt idx="5">
                  <c:v>Foreign Law</c:v>
                </c:pt>
                <c:pt idx="6">
                  <c:v>Domestic Law</c:v>
                </c:pt>
                <c:pt idx="7">
                  <c:v>Court Representation</c:v>
                </c:pt>
              </c:strCache>
            </c:strRef>
          </c:cat>
          <c:val>
            <c:numRef>
              <c:f>'stri 1 '!$X$4:$AE$4</c:f>
              <c:numCache>
                <c:formatCode>General</c:formatCode>
                <c:ptCount val="8"/>
                <c:pt idx="0">
                  <c:v>32</c:v>
                </c:pt>
                <c:pt idx="1">
                  <c:v>20</c:v>
                </c:pt>
                <c:pt idx="2">
                  <c:v>20</c:v>
                </c:pt>
                <c:pt idx="3">
                  <c:v>20</c:v>
                </c:pt>
                <c:pt idx="4">
                  <c:v>40</c:v>
                </c:pt>
                <c:pt idx="5">
                  <c:v>20</c:v>
                </c:pt>
                <c:pt idx="6">
                  <c:v>50</c:v>
                </c:pt>
                <c:pt idx="7">
                  <c:v>50</c:v>
                </c:pt>
              </c:numCache>
            </c:numRef>
          </c:val>
        </c:ser>
        <c:ser>
          <c:idx val="3"/>
          <c:order val="3"/>
          <c:tx>
            <c:strRef>
              <c:f>'stri 1 '!$AF$2</c:f>
              <c:strCache>
                <c:ptCount val="1"/>
                <c:pt idx="0">
                  <c:v>Ukraine</c:v>
                </c:pt>
              </c:strCache>
            </c:strRef>
          </c:tx>
          <c:invertIfNegative val="0"/>
          <c:dLbls>
            <c:txPr>
              <a:bodyPr/>
              <a:lstStyle/>
              <a:p>
                <a:pPr>
                  <a:defRPr lang="en-US" sz="800"/>
                </a:pPr>
                <a:endParaRPr lang="en-US"/>
              </a:p>
            </c:txPr>
            <c:showLegendKey val="0"/>
            <c:showVal val="1"/>
            <c:showCatName val="0"/>
            <c:showSerName val="0"/>
            <c:showPercent val="0"/>
            <c:showBubbleSize val="0"/>
            <c:showLeaderLines val="0"/>
          </c:dLbls>
          <c:cat>
            <c:strRef>
              <c:f>'stri 1 '!$H$3:$O$3</c:f>
              <c:strCache>
                <c:ptCount val="8"/>
                <c:pt idx="0">
                  <c:v>Overall</c:v>
                </c:pt>
                <c:pt idx="1">
                  <c:v>Accounting and Auditing</c:v>
                </c:pt>
                <c:pt idx="2">
                  <c:v>Accounting</c:v>
                </c:pt>
                <c:pt idx="3">
                  <c:v>Auditing</c:v>
                </c:pt>
                <c:pt idx="4">
                  <c:v>Legal</c:v>
                </c:pt>
                <c:pt idx="5">
                  <c:v>Foreign Law</c:v>
                </c:pt>
                <c:pt idx="6">
                  <c:v>Domestic Law</c:v>
                </c:pt>
                <c:pt idx="7">
                  <c:v>Court Representation</c:v>
                </c:pt>
              </c:strCache>
            </c:strRef>
          </c:cat>
          <c:val>
            <c:numRef>
              <c:f>'stri 1 '!$AF$4:$AM$4</c:f>
              <c:numCache>
                <c:formatCode>General</c:formatCode>
                <c:ptCount val="8"/>
                <c:pt idx="0">
                  <c:v>35</c:v>
                </c:pt>
                <c:pt idx="1">
                  <c:v>35</c:v>
                </c:pt>
                <c:pt idx="2">
                  <c:v>30</c:v>
                </c:pt>
                <c:pt idx="3">
                  <c:v>40</c:v>
                </c:pt>
                <c:pt idx="4">
                  <c:v>35</c:v>
                </c:pt>
                <c:pt idx="5">
                  <c:v>30</c:v>
                </c:pt>
                <c:pt idx="6">
                  <c:v>37.5</c:v>
                </c:pt>
                <c:pt idx="7">
                  <c:v>37.5</c:v>
                </c:pt>
              </c:numCache>
            </c:numRef>
          </c:val>
        </c:ser>
        <c:dLbls>
          <c:showLegendKey val="0"/>
          <c:showVal val="0"/>
          <c:showCatName val="0"/>
          <c:showSerName val="0"/>
          <c:showPercent val="0"/>
          <c:showBubbleSize val="0"/>
        </c:dLbls>
        <c:gapWidth val="150"/>
        <c:overlap val="-62"/>
        <c:axId val="43752832"/>
        <c:axId val="43771008"/>
      </c:barChart>
      <c:catAx>
        <c:axId val="43752832"/>
        <c:scaling>
          <c:orientation val="minMax"/>
        </c:scaling>
        <c:delete val="0"/>
        <c:axPos val="b"/>
        <c:majorTickMark val="out"/>
        <c:minorTickMark val="none"/>
        <c:tickLblPos val="nextTo"/>
        <c:txPr>
          <a:bodyPr rot="0" vert="horz"/>
          <a:lstStyle/>
          <a:p>
            <a:pPr>
              <a:defRPr lang="en-US" sz="800"/>
            </a:pPr>
            <a:endParaRPr lang="en-US"/>
          </a:p>
        </c:txPr>
        <c:crossAx val="43771008"/>
        <c:crosses val="autoZero"/>
        <c:auto val="0"/>
        <c:lblAlgn val="ctr"/>
        <c:lblOffset val="100"/>
        <c:noMultiLvlLbl val="0"/>
      </c:catAx>
      <c:valAx>
        <c:axId val="43771008"/>
        <c:scaling>
          <c:orientation val="minMax"/>
        </c:scaling>
        <c:delete val="0"/>
        <c:axPos val="l"/>
        <c:numFmt formatCode="General" sourceLinked="1"/>
        <c:majorTickMark val="out"/>
        <c:minorTickMark val="none"/>
        <c:tickLblPos val="nextTo"/>
        <c:txPr>
          <a:bodyPr/>
          <a:lstStyle/>
          <a:p>
            <a:pPr>
              <a:defRPr lang="en-US"/>
            </a:pPr>
            <a:endParaRPr lang="en-US"/>
          </a:p>
        </c:txPr>
        <c:crossAx val="43752832"/>
        <c:crosses val="autoZero"/>
        <c:crossBetween val="between"/>
      </c:valAx>
    </c:plotArea>
    <c:legend>
      <c:legendPos val="b"/>
      <c:overlay val="0"/>
      <c:txPr>
        <a:bodyPr/>
        <a:lstStyle/>
        <a:p>
          <a:pPr>
            <a:defRPr lang="en-US" sz="800"/>
          </a:pPr>
          <a:endParaRPr lang="en-US"/>
        </a:p>
      </c:txPr>
    </c:legend>
    <c:plotVisOnly val="1"/>
    <c:dispBlanksAs val="gap"/>
    <c:showDLblsOverMax val="0"/>
  </c:chart>
  <c:spPr>
    <a:noFill/>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en-US" sz="1050"/>
            </a:pPr>
            <a:r>
              <a:rPr lang="ru-RU" sz="900" b="0"/>
              <a:t>Общие</a:t>
            </a:r>
            <a:r>
              <a:rPr lang="ru-RU" sz="900" b="0" baseline="0"/>
              <a:t> обязательства в разрезе по секторам </a:t>
            </a:r>
            <a:endParaRPr lang="en-US" sz="900" b="0"/>
          </a:p>
        </c:rich>
      </c:tx>
      <c:overlay val="0"/>
    </c:title>
    <c:autoTitleDeleted val="0"/>
    <c:view3D>
      <c:rotX val="40"/>
      <c:rotY val="10"/>
      <c:rAngAx val="0"/>
      <c:perspective val="0"/>
    </c:view3D>
    <c:floor>
      <c:thickness val="0"/>
    </c:floor>
    <c:sideWall>
      <c:thickness val="0"/>
    </c:sideWall>
    <c:backWall>
      <c:thickness val="0"/>
    </c:backWall>
    <c:plotArea>
      <c:layout>
        <c:manualLayout>
          <c:layoutTarget val="inner"/>
          <c:xMode val="edge"/>
          <c:yMode val="edge"/>
          <c:x val="0.10682641140445689"/>
          <c:y val="9.8421072365954765E-2"/>
          <c:w val="0.83391487828727295"/>
          <c:h val="0.75945819272590931"/>
        </c:manualLayout>
      </c:layout>
      <c:pie3DChart>
        <c:varyColors val="1"/>
        <c:ser>
          <c:idx val="0"/>
          <c:order val="0"/>
          <c:dPt>
            <c:idx val="0"/>
            <c:bubble3D val="0"/>
            <c:spPr>
              <a:solidFill>
                <a:srgbClr val="C00000"/>
              </a:solidFill>
            </c:spPr>
          </c:dPt>
          <c:dPt>
            <c:idx val="1"/>
            <c:bubble3D val="0"/>
            <c:spPr>
              <a:solidFill>
                <a:srgbClr val="FFC819"/>
              </a:solidFill>
            </c:spPr>
          </c:dPt>
          <c:dPt>
            <c:idx val="2"/>
            <c:bubble3D val="0"/>
            <c:spPr>
              <a:solidFill>
                <a:srgbClr val="0AC213"/>
              </a:solidFill>
            </c:spPr>
          </c:dPt>
          <c:cat>
            <c:strRef>
              <c:f>'Mode 3'!$N$308:$N$310</c:f>
              <c:strCache>
                <c:ptCount val="3"/>
                <c:pt idx="0">
                  <c:v>Unbound</c:v>
                </c:pt>
                <c:pt idx="1">
                  <c:v>Partial commitments</c:v>
                </c:pt>
                <c:pt idx="2">
                  <c:v>Full commitments</c:v>
                </c:pt>
              </c:strCache>
            </c:strRef>
          </c:cat>
          <c:val>
            <c:numRef>
              <c:f>('Mode 3'!$G$303,'Mode 3'!$AA$303:$AB$303)</c:f>
              <c:numCache>
                <c:formatCode>General</c:formatCode>
                <c:ptCount val="3"/>
                <c:pt idx="0">
                  <c:v>39</c:v>
                </c:pt>
                <c:pt idx="1">
                  <c:v>101</c:v>
                </c:pt>
                <c:pt idx="2">
                  <c:v>14</c:v>
                </c:pt>
              </c:numCache>
            </c:numRef>
          </c:val>
        </c:ser>
        <c:dLbls>
          <c:showLegendKey val="0"/>
          <c:showVal val="0"/>
          <c:showCatName val="0"/>
          <c:showSerName val="0"/>
          <c:showPercent val="1"/>
          <c:showBubbleSize val="0"/>
          <c:showLeaderLines val="0"/>
        </c:dLbls>
      </c:pie3DChart>
    </c:plotArea>
    <c:legend>
      <c:legendPos val="b"/>
      <c:layout>
        <c:manualLayout>
          <c:xMode val="edge"/>
          <c:yMode val="edge"/>
          <c:x val="0"/>
          <c:y val="0.82935883014623168"/>
          <c:w val="0.99679481241318268"/>
          <c:h val="0.14206974128234337"/>
        </c:manualLayout>
      </c:layout>
      <c:overlay val="0"/>
      <c:txPr>
        <a:bodyPr/>
        <a:lstStyle/>
        <a:p>
          <a:pPr>
            <a:defRPr lang="en-US" sz="800"/>
          </a:pPr>
          <a:endParaRPr lang="en-US"/>
        </a:p>
      </c:txPr>
    </c:legend>
    <c:plotVisOnly val="1"/>
    <c:dispBlanksAs val="zero"/>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percentStacked"/>
        <c:varyColors val="0"/>
        <c:ser>
          <c:idx val="0"/>
          <c:order val="0"/>
          <c:tx>
            <c:strRef>
              <c:f>'Mode 3'!$G$6</c:f>
              <c:strCache>
                <c:ptCount val="1"/>
                <c:pt idx="0">
                  <c:v>Unbound</c:v>
                </c:pt>
              </c:strCache>
            </c:strRef>
          </c:tx>
          <c:spPr>
            <a:solidFill>
              <a:srgbClr val="FF0000"/>
            </a:solidFill>
          </c:spPr>
          <c:invertIfNegative val="0"/>
          <c:cat>
            <c:strRef>
              <c:f>'Mode 3'!$B$283:$B$302</c:f>
              <c:strCache>
                <c:ptCount val="20"/>
                <c:pt idx="0">
                  <c:v>Professional </c:v>
                </c:pt>
                <c:pt idx="1">
                  <c:v> Computer </c:v>
                </c:pt>
                <c:pt idx="2">
                  <c:v> R&amp;D </c:v>
                </c:pt>
                <c:pt idx="3">
                  <c:v> Real Estate </c:v>
                </c:pt>
                <c:pt idx="4">
                  <c:v> Rental / Leasing </c:v>
                </c:pt>
                <c:pt idx="5">
                  <c:v> Business </c:v>
                </c:pt>
                <c:pt idx="6">
                  <c:v> Postal and courier</c:v>
                </c:pt>
                <c:pt idx="7">
                  <c:v> Telecomm </c:v>
                </c:pt>
                <c:pt idx="8">
                  <c:v> Audiovisual </c:v>
                </c:pt>
                <c:pt idx="9">
                  <c:v> Construction </c:v>
                </c:pt>
                <c:pt idx="10">
                  <c:v> Distribution </c:v>
                </c:pt>
                <c:pt idx="11">
                  <c:v> Educational </c:v>
                </c:pt>
                <c:pt idx="12">
                  <c:v> Environmental </c:v>
                </c:pt>
                <c:pt idx="13">
                  <c:v> Insurance </c:v>
                </c:pt>
                <c:pt idx="14">
                  <c:v> Banking </c:v>
                </c:pt>
                <c:pt idx="15">
                  <c:v> Health and Social </c:v>
                </c:pt>
                <c:pt idx="16">
                  <c:v> Tourism and Travel </c:v>
                </c:pt>
                <c:pt idx="17">
                  <c:v> Recreational and Cultural </c:v>
                </c:pt>
                <c:pt idx="18">
                  <c:v> Transport </c:v>
                </c:pt>
                <c:pt idx="19">
                  <c:v> Other </c:v>
                </c:pt>
              </c:strCache>
            </c:strRef>
          </c:cat>
          <c:val>
            <c:numRef>
              <c:f>'Mode 3'!$G$283:$G$302</c:f>
              <c:numCache>
                <c:formatCode>General</c:formatCode>
                <c:ptCount val="20"/>
                <c:pt idx="0">
                  <c:v>2</c:v>
                </c:pt>
                <c:pt idx="1">
                  <c:v>0</c:v>
                </c:pt>
                <c:pt idx="2">
                  <c:v>2</c:v>
                </c:pt>
                <c:pt idx="3">
                  <c:v>0</c:v>
                </c:pt>
                <c:pt idx="4">
                  <c:v>0</c:v>
                </c:pt>
                <c:pt idx="5">
                  <c:v>0</c:v>
                </c:pt>
                <c:pt idx="6">
                  <c:v>1</c:v>
                </c:pt>
                <c:pt idx="7">
                  <c:v>0</c:v>
                </c:pt>
                <c:pt idx="8">
                  <c:v>4</c:v>
                </c:pt>
                <c:pt idx="9">
                  <c:v>0</c:v>
                </c:pt>
                <c:pt idx="10">
                  <c:v>1</c:v>
                </c:pt>
                <c:pt idx="11">
                  <c:v>2</c:v>
                </c:pt>
                <c:pt idx="12">
                  <c:v>0</c:v>
                </c:pt>
                <c:pt idx="13">
                  <c:v>0</c:v>
                </c:pt>
                <c:pt idx="14">
                  <c:v>1</c:v>
                </c:pt>
                <c:pt idx="15">
                  <c:v>4</c:v>
                </c:pt>
                <c:pt idx="16">
                  <c:v>1</c:v>
                </c:pt>
                <c:pt idx="17">
                  <c:v>1</c:v>
                </c:pt>
                <c:pt idx="18">
                  <c:v>19</c:v>
                </c:pt>
                <c:pt idx="19">
                  <c:v>1</c:v>
                </c:pt>
              </c:numCache>
            </c:numRef>
          </c:val>
        </c:ser>
        <c:ser>
          <c:idx val="1"/>
          <c:order val="1"/>
          <c:tx>
            <c:strRef>
              <c:f>'Mode 3'!$H$6</c:f>
              <c:strCache>
                <c:ptCount val="1"/>
                <c:pt idx="0">
                  <c:v>Sectoral Restriction</c:v>
                </c:pt>
              </c:strCache>
            </c:strRef>
          </c:tx>
          <c:invertIfNegative val="0"/>
          <c:cat>
            <c:strRef>
              <c:f>'Mode 3'!$B$283:$B$302</c:f>
              <c:strCache>
                <c:ptCount val="20"/>
                <c:pt idx="0">
                  <c:v>Professional </c:v>
                </c:pt>
                <c:pt idx="1">
                  <c:v> Computer </c:v>
                </c:pt>
                <c:pt idx="2">
                  <c:v> R&amp;D </c:v>
                </c:pt>
                <c:pt idx="3">
                  <c:v> Real Estate </c:v>
                </c:pt>
                <c:pt idx="4">
                  <c:v> Rental / Leasing </c:v>
                </c:pt>
                <c:pt idx="5">
                  <c:v> Business </c:v>
                </c:pt>
                <c:pt idx="6">
                  <c:v> Postal and courier</c:v>
                </c:pt>
                <c:pt idx="7">
                  <c:v> Telecomm </c:v>
                </c:pt>
                <c:pt idx="8">
                  <c:v> Audiovisual </c:v>
                </c:pt>
                <c:pt idx="9">
                  <c:v> Construction </c:v>
                </c:pt>
                <c:pt idx="10">
                  <c:v> Distribution </c:v>
                </c:pt>
                <c:pt idx="11">
                  <c:v> Educational </c:v>
                </c:pt>
                <c:pt idx="12">
                  <c:v> Environmental </c:v>
                </c:pt>
                <c:pt idx="13">
                  <c:v> Insurance </c:v>
                </c:pt>
                <c:pt idx="14">
                  <c:v> Banking </c:v>
                </c:pt>
                <c:pt idx="15">
                  <c:v> Health and Social </c:v>
                </c:pt>
                <c:pt idx="16">
                  <c:v> Tourism and Travel </c:v>
                </c:pt>
                <c:pt idx="17">
                  <c:v> Recreational and Cultural </c:v>
                </c:pt>
                <c:pt idx="18">
                  <c:v> Transport </c:v>
                </c:pt>
                <c:pt idx="19">
                  <c:v> Other </c:v>
                </c:pt>
              </c:strCache>
            </c:strRef>
          </c:cat>
          <c:val>
            <c:numRef>
              <c:f>'Mode 3'!$H$283:$H$302</c:f>
              <c:numCache>
                <c:formatCode>General</c:formatCode>
                <c:ptCount val="20"/>
                <c:pt idx="0">
                  <c:v>4</c:v>
                </c:pt>
                <c:pt idx="1">
                  <c:v>0</c:v>
                </c:pt>
                <c:pt idx="2">
                  <c:v>1</c:v>
                </c:pt>
                <c:pt idx="3">
                  <c:v>2</c:v>
                </c:pt>
                <c:pt idx="4">
                  <c:v>1</c:v>
                </c:pt>
                <c:pt idx="5">
                  <c:v>11</c:v>
                </c:pt>
                <c:pt idx="6">
                  <c:v>1</c:v>
                </c:pt>
                <c:pt idx="7">
                  <c:v>0</c:v>
                </c:pt>
                <c:pt idx="8">
                  <c:v>1</c:v>
                </c:pt>
                <c:pt idx="9">
                  <c:v>0</c:v>
                </c:pt>
                <c:pt idx="10">
                  <c:v>1</c:v>
                </c:pt>
                <c:pt idx="11">
                  <c:v>0</c:v>
                </c:pt>
                <c:pt idx="12">
                  <c:v>0</c:v>
                </c:pt>
                <c:pt idx="13">
                  <c:v>0</c:v>
                </c:pt>
                <c:pt idx="14">
                  <c:v>0</c:v>
                </c:pt>
                <c:pt idx="15">
                  <c:v>0</c:v>
                </c:pt>
                <c:pt idx="16">
                  <c:v>0</c:v>
                </c:pt>
                <c:pt idx="17">
                  <c:v>1</c:v>
                </c:pt>
                <c:pt idx="18">
                  <c:v>12</c:v>
                </c:pt>
                <c:pt idx="19">
                  <c:v>0</c:v>
                </c:pt>
              </c:numCache>
            </c:numRef>
          </c:val>
        </c:ser>
        <c:ser>
          <c:idx val="2"/>
          <c:order val="2"/>
          <c:tx>
            <c:strRef>
              <c:f>'Mode 3'!$I$6</c:f>
              <c:strCache>
                <c:ptCount val="1"/>
                <c:pt idx="0">
                  <c:v>MFN restrictions</c:v>
                </c:pt>
              </c:strCache>
            </c:strRef>
          </c:tx>
          <c:invertIfNegative val="0"/>
          <c:cat>
            <c:strRef>
              <c:f>'Mode 3'!$B$283:$B$302</c:f>
              <c:strCache>
                <c:ptCount val="20"/>
                <c:pt idx="0">
                  <c:v>Professional </c:v>
                </c:pt>
                <c:pt idx="1">
                  <c:v> Computer </c:v>
                </c:pt>
                <c:pt idx="2">
                  <c:v> R&amp;D </c:v>
                </c:pt>
                <c:pt idx="3">
                  <c:v> Real Estate </c:v>
                </c:pt>
                <c:pt idx="4">
                  <c:v> Rental / Leasing </c:v>
                </c:pt>
                <c:pt idx="5">
                  <c:v> Business </c:v>
                </c:pt>
                <c:pt idx="6">
                  <c:v> Postal and courier</c:v>
                </c:pt>
                <c:pt idx="7">
                  <c:v> Telecomm </c:v>
                </c:pt>
                <c:pt idx="8">
                  <c:v> Audiovisual </c:v>
                </c:pt>
                <c:pt idx="9">
                  <c:v> Construction </c:v>
                </c:pt>
                <c:pt idx="10">
                  <c:v> Distribution </c:v>
                </c:pt>
                <c:pt idx="11">
                  <c:v> Educational </c:v>
                </c:pt>
                <c:pt idx="12">
                  <c:v> Environmental </c:v>
                </c:pt>
                <c:pt idx="13">
                  <c:v> Insurance </c:v>
                </c:pt>
                <c:pt idx="14">
                  <c:v> Banking </c:v>
                </c:pt>
                <c:pt idx="15">
                  <c:v> Health and Social </c:v>
                </c:pt>
                <c:pt idx="16">
                  <c:v> Tourism and Travel </c:v>
                </c:pt>
                <c:pt idx="17">
                  <c:v> Recreational and Cultural </c:v>
                </c:pt>
                <c:pt idx="18">
                  <c:v> Transport </c:v>
                </c:pt>
                <c:pt idx="19">
                  <c:v> Other </c:v>
                </c:pt>
              </c:strCache>
            </c:strRef>
          </c:cat>
          <c:val>
            <c:numRef>
              <c:f>'Mode 3'!$I$283:$I$302</c:f>
            </c:numRef>
          </c:val>
        </c:ser>
        <c:ser>
          <c:idx val="3"/>
          <c:order val="3"/>
          <c:tx>
            <c:strRef>
              <c:f>'Mode 3'!$J$6</c:f>
              <c:strCache>
                <c:ptCount val="1"/>
                <c:pt idx="0">
                  <c:v>JV requirements</c:v>
                </c:pt>
              </c:strCache>
            </c:strRef>
          </c:tx>
          <c:invertIfNegative val="0"/>
          <c:cat>
            <c:strRef>
              <c:f>'Mode 3'!$B$283:$B$302</c:f>
              <c:strCache>
                <c:ptCount val="20"/>
                <c:pt idx="0">
                  <c:v>Professional </c:v>
                </c:pt>
                <c:pt idx="1">
                  <c:v> Computer </c:v>
                </c:pt>
                <c:pt idx="2">
                  <c:v> R&amp;D </c:v>
                </c:pt>
                <c:pt idx="3">
                  <c:v> Real Estate </c:v>
                </c:pt>
                <c:pt idx="4">
                  <c:v> Rental / Leasing </c:v>
                </c:pt>
                <c:pt idx="5">
                  <c:v> Business </c:v>
                </c:pt>
                <c:pt idx="6">
                  <c:v> Postal and courier</c:v>
                </c:pt>
                <c:pt idx="7">
                  <c:v> Telecomm </c:v>
                </c:pt>
                <c:pt idx="8">
                  <c:v> Audiovisual </c:v>
                </c:pt>
                <c:pt idx="9">
                  <c:v> Construction </c:v>
                </c:pt>
                <c:pt idx="10">
                  <c:v> Distribution </c:v>
                </c:pt>
                <c:pt idx="11">
                  <c:v> Educational </c:v>
                </c:pt>
                <c:pt idx="12">
                  <c:v> Environmental </c:v>
                </c:pt>
                <c:pt idx="13">
                  <c:v> Insurance </c:v>
                </c:pt>
                <c:pt idx="14">
                  <c:v> Banking </c:v>
                </c:pt>
                <c:pt idx="15">
                  <c:v> Health and Social </c:v>
                </c:pt>
                <c:pt idx="16">
                  <c:v> Tourism and Travel </c:v>
                </c:pt>
                <c:pt idx="17">
                  <c:v> Recreational and Cultural </c:v>
                </c:pt>
                <c:pt idx="18">
                  <c:v> Transport </c:v>
                </c:pt>
                <c:pt idx="19">
                  <c:v> Other </c:v>
                </c:pt>
              </c:strCache>
            </c:strRef>
          </c:cat>
          <c:val>
            <c:numRef>
              <c:f>'Mode 3'!$J$283:$J$302</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3</c:v>
                </c:pt>
                <c:pt idx="17">
                  <c:v>0</c:v>
                </c:pt>
                <c:pt idx="18">
                  <c:v>0</c:v>
                </c:pt>
                <c:pt idx="19">
                  <c:v>0</c:v>
                </c:pt>
              </c:numCache>
            </c:numRef>
          </c:val>
        </c:ser>
        <c:ser>
          <c:idx val="4"/>
          <c:order val="4"/>
          <c:tx>
            <c:strRef>
              <c:f>'Mode 3'!$K$6</c:f>
              <c:strCache>
                <c:ptCount val="1"/>
                <c:pt idx="0">
                  <c:v>Restricted types of commercial presence</c:v>
                </c:pt>
              </c:strCache>
            </c:strRef>
          </c:tx>
          <c:invertIfNegative val="0"/>
          <c:cat>
            <c:strRef>
              <c:f>'Mode 3'!$B$283:$B$302</c:f>
              <c:strCache>
                <c:ptCount val="20"/>
                <c:pt idx="0">
                  <c:v>Professional </c:v>
                </c:pt>
                <c:pt idx="1">
                  <c:v> Computer </c:v>
                </c:pt>
                <c:pt idx="2">
                  <c:v> R&amp;D </c:v>
                </c:pt>
                <c:pt idx="3">
                  <c:v> Real Estate </c:v>
                </c:pt>
                <c:pt idx="4">
                  <c:v> Rental / Leasing </c:v>
                </c:pt>
                <c:pt idx="5">
                  <c:v> Business </c:v>
                </c:pt>
                <c:pt idx="6">
                  <c:v> Postal and courier</c:v>
                </c:pt>
                <c:pt idx="7">
                  <c:v> Telecomm </c:v>
                </c:pt>
                <c:pt idx="8">
                  <c:v> Audiovisual </c:v>
                </c:pt>
                <c:pt idx="9">
                  <c:v> Construction </c:v>
                </c:pt>
                <c:pt idx="10">
                  <c:v> Distribution </c:v>
                </c:pt>
                <c:pt idx="11">
                  <c:v> Educational </c:v>
                </c:pt>
                <c:pt idx="12">
                  <c:v> Environmental </c:v>
                </c:pt>
                <c:pt idx="13">
                  <c:v> Insurance </c:v>
                </c:pt>
                <c:pt idx="14">
                  <c:v> Banking </c:v>
                </c:pt>
                <c:pt idx="15">
                  <c:v> Health and Social </c:v>
                </c:pt>
                <c:pt idx="16">
                  <c:v> Tourism and Travel </c:v>
                </c:pt>
                <c:pt idx="17">
                  <c:v> Recreational and Cultural </c:v>
                </c:pt>
                <c:pt idx="18">
                  <c:v> Transport </c:v>
                </c:pt>
                <c:pt idx="19">
                  <c:v> Other </c:v>
                </c:pt>
              </c:strCache>
            </c:strRef>
          </c:cat>
          <c:val>
            <c:numRef>
              <c:f>'Mode 3'!$K$283:$K$302</c:f>
              <c:numCache>
                <c:formatCode>General</c:formatCode>
                <c:ptCount val="20"/>
                <c:pt idx="0">
                  <c:v>4</c:v>
                </c:pt>
                <c:pt idx="1">
                  <c:v>0</c:v>
                </c:pt>
                <c:pt idx="2">
                  <c:v>0</c:v>
                </c:pt>
                <c:pt idx="3">
                  <c:v>2</c:v>
                </c:pt>
                <c:pt idx="4">
                  <c:v>2</c:v>
                </c:pt>
                <c:pt idx="5">
                  <c:v>11</c:v>
                </c:pt>
                <c:pt idx="6">
                  <c:v>1</c:v>
                </c:pt>
                <c:pt idx="7">
                  <c:v>12</c:v>
                </c:pt>
                <c:pt idx="8">
                  <c:v>2</c:v>
                </c:pt>
                <c:pt idx="9">
                  <c:v>0</c:v>
                </c:pt>
                <c:pt idx="10">
                  <c:v>3</c:v>
                </c:pt>
                <c:pt idx="11">
                  <c:v>3</c:v>
                </c:pt>
                <c:pt idx="12">
                  <c:v>4</c:v>
                </c:pt>
                <c:pt idx="13">
                  <c:v>4</c:v>
                </c:pt>
                <c:pt idx="14">
                  <c:v>11</c:v>
                </c:pt>
                <c:pt idx="15">
                  <c:v>0</c:v>
                </c:pt>
                <c:pt idx="16">
                  <c:v>0</c:v>
                </c:pt>
                <c:pt idx="17">
                  <c:v>2</c:v>
                </c:pt>
                <c:pt idx="18">
                  <c:v>15</c:v>
                </c:pt>
                <c:pt idx="19">
                  <c:v>0</c:v>
                </c:pt>
              </c:numCache>
            </c:numRef>
          </c:val>
        </c:ser>
        <c:ser>
          <c:idx val="5"/>
          <c:order val="5"/>
          <c:tx>
            <c:strRef>
              <c:f>'Mode 3'!$L$6</c:f>
              <c:strCache>
                <c:ptCount val="1"/>
                <c:pt idx="0">
                  <c:v>MA: Quantitative restrictions</c:v>
                </c:pt>
              </c:strCache>
            </c:strRef>
          </c:tx>
          <c:invertIfNegative val="0"/>
          <c:cat>
            <c:strRef>
              <c:f>'Mode 3'!$B$283:$B$302</c:f>
              <c:strCache>
                <c:ptCount val="20"/>
                <c:pt idx="0">
                  <c:v>Professional </c:v>
                </c:pt>
                <c:pt idx="1">
                  <c:v> Computer </c:v>
                </c:pt>
                <c:pt idx="2">
                  <c:v> R&amp;D </c:v>
                </c:pt>
                <c:pt idx="3">
                  <c:v> Real Estate </c:v>
                </c:pt>
                <c:pt idx="4">
                  <c:v> Rental / Leasing </c:v>
                </c:pt>
                <c:pt idx="5">
                  <c:v> Business </c:v>
                </c:pt>
                <c:pt idx="6">
                  <c:v> Postal and courier</c:v>
                </c:pt>
                <c:pt idx="7">
                  <c:v> Telecomm </c:v>
                </c:pt>
                <c:pt idx="8">
                  <c:v> Audiovisual </c:v>
                </c:pt>
                <c:pt idx="9">
                  <c:v> Construction </c:v>
                </c:pt>
                <c:pt idx="10">
                  <c:v> Distribution </c:v>
                </c:pt>
                <c:pt idx="11">
                  <c:v> Educational </c:v>
                </c:pt>
                <c:pt idx="12">
                  <c:v> Environmental </c:v>
                </c:pt>
                <c:pt idx="13">
                  <c:v> Insurance </c:v>
                </c:pt>
                <c:pt idx="14">
                  <c:v> Banking </c:v>
                </c:pt>
                <c:pt idx="15">
                  <c:v> Health and Social </c:v>
                </c:pt>
                <c:pt idx="16">
                  <c:v> Tourism and Travel </c:v>
                </c:pt>
                <c:pt idx="17">
                  <c:v> Recreational and Cultural </c:v>
                </c:pt>
                <c:pt idx="18">
                  <c:v> Transport </c:v>
                </c:pt>
                <c:pt idx="19">
                  <c:v> Other </c:v>
                </c:pt>
              </c:strCache>
            </c:strRef>
          </c:cat>
          <c:val>
            <c:numRef>
              <c:f>'Mode 3'!$L$283:$L$302</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ser>
        <c:ser>
          <c:idx val="6"/>
          <c:order val="6"/>
          <c:tx>
            <c:strRef>
              <c:f>'Mode 3'!$M$6</c:f>
              <c:strCache>
                <c:ptCount val="1"/>
                <c:pt idx="0">
                  <c:v>MA: Geographic limitations </c:v>
                </c:pt>
              </c:strCache>
            </c:strRef>
          </c:tx>
          <c:invertIfNegative val="0"/>
          <c:cat>
            <c:strRef>
              <c:f>'Mode 3'!$B$283:$B$302</c:f>
              <c:strCache>
                <c:ptCount val="20"/>
                <c:pt idx="0">
                  <c:v>Professional </c:v>
                </c:pt>
                <c:pt idx="1">
                  <c:v> Computer </c:v>
                </c:pt>
                <c:pt idx="2">
                  <c:v> R&amp;D </c:v>
                </c:pt>
                <c:pt idx="3">
                  <c:v> Real Estate </c:v>
                </c:pt>
                <c:pt idx="4">
                  <c:v> Rental / Leasing </c:v>
                </c:pt>
                <c:pt idx="5">
                  <c:v> Business </c:v>
                </c:pt>
                <c:pt idx="6">
                  <c:v> Postal and courier</c:v>
                </c:pt>
                <c:pt idx="7">
                  <c:v> Telecomm </c:v>
                </c:pt>
                <c:pt idx="8">
                  <c:v> Audiovisual </c:v>
                </c:pt>
                <c:pt idx="9">
                  <c:v> Construction </c:v>
                </c:pt>
                <c:pt idx="10">
                  <c:v> Distribution </c:v>
                </c:pt>
                <c:pt idx="11">
                  <c:v> Educational </c:v>
                </c:pt>
                <c:pt idx="12">
                  <c:v> Environmental </c:v>
                </c:pt>
                <c:pt idx="13">
                  <c:v> Insurance </c:v>
                </c:pt>
                <c:pt idx="14">
                  <c:v> Banking </c:v>
                </c:pt>
                <c:pt idx="15">
                  <c:v> Health and Social </c:v>
                </c:pt>
                <c:pt idx="16">
                  <c:v> Tourism and Travel </c:v>
                </c:pt>
                <c:pt idx="17">
                  <c:v> Recreational and Cultural </c:v>
                </c:pt>
                <c:pt idx="18">
                  <c:v> Transport </c:v>
                </c:pt>
                <c:pt idx="19">
                  <c:v> Other </c:v>
                </c:pt>
              </c:strCache>
            </c:strRef>
          </c:cat>
          <c:val>
            <c:numRef>
              <c:f>'Mode 3'!$M$283:$M$302</c:f>
              <c:numCache>
                <c:formatCode>General</c:formatCode>
                <c:ptCount val="20"/>
                <c:pt idx="0">
                  <c:v>0</c:v>
                </c:pt>
                <c:pt idx="1">
                  <c:v>0</c:v>
                </c:pt>
                <c:pt idx="2">
                  <c:v>0</c:v>
                </c:pt>
                <c:pt idx="3">
                  <c:v>0</c:v>
                </c:pt>
                <c:pt idx="4">
                  <c:v>0</c:v>
                </c:pt>
                <c:pt idx="5">
                  <c:v>0</c:v>
                </c:pt>
                <c:pt idx="6">
                  <c:v>0</c:v>
                </c:pt>
                <c:pt idx="7">
                  <c:v>0</c:v>
                </c:pt>
                <c:pt idx="8">
                  <c:v>0</c:v>
                </c:pt>
                <c:pt idx="9">
                  <c:v>0</c:v>
                </c:pt>
                <c:pt idx="10">
                  <c:v>2</c:v>
                </c:pt>
                <c:pt idx="11">
                  <c:v>0</c:v>
                </c:pt>
                <c:pt idx="12">
                  <c:v>0</c:v>
                </c:pt>
                <c:pt idx="13">
                  <c:v>0</c:v>
                </c:pt>
                <c:pt idx="14">
                  <c:v>0</c:v>
                </c:pt>
                <c:pt idx="15">
                  <c:v>0</c:v>
                </c:pt>
                <c:pt idx="16">
                  <c:v>1</c:v>
                </c:pt>
                <c:pt idx="17">
                  <c:v>0</c:v>
                </c:pt>
                <c:pt idx="18">
                  <c:v>0</c:v>
                </c:pt>
                <c:pt idx="19">
                  <c:v>0</c:v>
                </c:pt>
              </c:numCache>
            </c:numRef>
          </c:val>
        </c:ser>
        <c:ser>
          <c:idx val="7"/>
          <c:order val="7"/>
          <c:tx>
            <c:strRef>
              <c:f>'Mode 3'!$N$6</c:f>
              <c:strCache>
                <c:ptCount val="1"/>
                <c:pt idx="0">
                  <c:v>MA: economic needs test</c:v>
                </c:pt>
              </c:strCache>
            </c:strRef>
          </c:tx>
          <c:invertIfNegative val="0"/>
          <c:cat>
            <c:strRef>
              <c:f>'Mode 3'!$B$283:$B$302</c:f>
              <c:strCache>
                <c:ptCount val="20"/>
                <c:pt idx="0">
                  <c:v>Professional </c:v>
                </c:pt>
                <c:pt idx="1">
                  <c:v> Computer </c:v>
                </c:pt>
                <c:pt idx="2">
                  <c:v> R&amp;D </c:v>
                </c:pt>
                <c:pt idx="3">
                  <c:v> Real Estate </c:v>
                </c:pt>
                <c:pt idx="4">
                  <c:v> Rental / Leasing </c:v>
                </c:pt>
                <c:pt idx="5">
                  <c:v> Business </c:v>
                </c:pt>
                <c:pt idx="6">
                  <c:v> Postal and courier</c:v>
                </c:pt>
                <c:pt idx="7">
                  <c:v> Telecomm </c:v>
                </c:pt>
                <c:pt idx="8">
                  <c:v> Audiovisual </c:v>
                </c:pt>
                <c:pt idx="9">
                  <c:v> Construction </c:v>
                </c:pt>
                <c:pt idx="10">
                  <c:v> Distribution </c:v>
                </c:pt>
                <c:pt idx="11">
                  <c:v> Educational </c:v>
                </c:pt>
                <c:pt idx="12">
                  <c:v> Environmental </c:v>
                </c:pt>
                <c:pt idx="13">
                  <c:v> Insurance </c:v>
                </c:pt>
                <c:pt idx="14">
                  <c:v> Banking </c:v>
                </c:pt>
                <c:pt idx="15">
                  <c:v> Health and Social </c:v>
                </c:pt>
                <c:pt idx="16">
                  <c:v> Tourism and Travel </c:v>
                </c:pt>
                <c:pt idx="17">
                  <c:v> Recreational and Cultural </c:v>
                </c:pt>
                <c:pt idx="18">
                  <c:v> Transport </c:v>
                </c:pt>
                <c:pt idx="19">
                  <c:v> Other </c:v>
                </c:pt>
              </c:strCache>
            </c:strRef>
          </c:cat>
          <c:val>
            <c:numRef>
              <c:f>'Mode 3'!$N$283:$N$302</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ser>
        <c:ser>
          <c:idx val="8"/>
          <c:order val="8"/>
          <c:tx>
            <c:strRef>
              <c:f>'Mode 3'!$O$6</c:f>
              <c:strCache>
                <c:ptCount val="1"/>
                <c:pt idx="0">
                  <c:v>MA: Limitations on foreign equity participation</c:v>
                </c:pt>
              </c:strCache>
            </c:strRef>
          </c:tx>
          <c:invertIfNegative val="0"/>
          <c:cat>
            <c:strRef>
              <c:f>'Mode 3'!$B$283:$B$302</c:f>
              <c:strCache>
                <c:ptCount val="20"/>
                <c:pt idx="0">
                  <c:v>Professional </c:v>
                </c:pt>
                <c:pt idx="1">
                  <c:v> Computer </c:v>
                </c:pt>
                <c:pt idx="2">
                  <c:v> R&amp;D </c:v>
                </c:pt>
                <c:pt idx="3">
                  <c:v> Real Estate </c:v>
                </c:pt>
                <c:pt idx="4">
                  <c:v> Rental / Leasing </c:v>
                </c:pt>
                <c:pt idx="5">
                  <c:v> Business </c:v>
                </c:pt>
                <c:pt idx="6">
                  <c:v> Postal and courier</c:v>
                </c:pt>
                <c:pt idx="7">
                  <c:v> Telecomm </c:v>
                </c:pt>
                <c:pt idx="8">
                  <c:v> Audiovisual </c:v>
                </c:pt>
                <c:pt idx="9">
                  <c:v> Construction </c:v>
                </c:pt>
                <c:pt idx="10">
                  <c:v> Distribution </c:v>
                </c:pt>
                <c:pt idx="11">
                  <c:v> Educational </c:v>
                </c:pt>
                <c:pt idx="12">
                  <c:v> Environmental </c:v>
                </c:pt>
                <c:pt idx="13">
                  <c:v> Insurance </c:v>
                </c:pt>
                <c:pt idx="14">
                  <c:v> Banking </c:v>
                </c:pt>
                <c:pt idx="15">
                  <c:v> Health and Social </c:v>
                </c:pt>
                <c:pt idx="16">
                  <c:v> Tourism and Travel </c:v>
                </c:pt>
                <c:pt idx="17">
                  <c:v> Recreational and Cultural </c:v>
                </c:pt>
                <c:pt idx="18">
                  <c:v> Transport </c:v>
                </c:pt>
                <c:pt idx="19">
                  <c:v> Other </c:v>
                </c:pt>
              </c:strCache>
            </c:strRef>
          </c:cat>
          <c:val>
            <c:numRef>
              <c:f>'Mode 3'!$O$283:$O$302</c:f>
              <c:numCache>
                <c:formatCode>General</c:formatCode>
                <c:ptCount val="20"/>
                <c:pt idx="0">
                  <c:v>0</c:v>
                </c:pt>
                <c:pt idx="1">
                  <c:v>0</c:v>
                </c:pt>
                <c:pt idx="2">
                  <c:v>0</c:v>
                </c:pt>
                <c:pt idx="3">
                  <c:v>0</c:v>
                </c:pt>
                <c:pt idx="4">
                  <c:v>0</c:v>
                </c:pt>
                <c:pt idx="5">
                  <c:v>0</c:v>
                </c:pt>
                <c:pt idx="6">
                  <c:v>0</c:v>
                </c:pt>
                <c:pt idx="7">
                  <c:v>12</c:v>
                </c:pt>
                <c:pt idx="8">
                  <c:v>0</c:v>
                </c:pt>
                <c:pt idx="9">
                  <c:v>0</c:v>
                </c:pt>
                <c:pt idx="10">
                  <c:v>0</c:v>
                </c:pt>
                <c:pt idx="11">
                  <c:v>3</c:v>
                </c:pt>
                <c:pt idx="12">
                  <c:v>0</c:v>
                </c:pt>
                <c:pt idx="13">
                  <c:v>3</c:v>
                </c:pt>
                <c:pt idx="14">
                  <c:v>11</c:v>
                </c:pt>
                <c:pt idx="15">
                  <c:v>0</c:v>
                </c:pt>
                <c:pt idx="16">
                  <c:v>1</c:v>
                </c:pt>
                <c:pt idx="17">
                  <c:v>0</c:v>
                </c:pt>
                <c:pt idx="18">
                  <c:v>1</c:v>
                </c:pt>
                <c:pt idx="19">
                  <c:v>0</c:v>
                </c:pt>
              </c:numCache>
            </c:numRef>
          </c:val>
        </c:ser>
        <c:ser>
          <c:idx val="9"/>
          <c:order val="9"/>
          <c:tx>
            <c:strRef>
              <c:f>'Mode 3'!$P$6</c:f>
              <c:strCache>
                <c:ptCount val="1"/>
                <c:pt idx="0">
                  <c:v>MA: Monopolies / Exclusive services providers</c:v>
                </c:pt>
              </c:strCache>
            </c:strRef>
          </c:tx>
          <c:invertIfNegative val="0"/>
          <c:cat>
            <c:strRef>
              <c:f>'Mode 3'!$B$283:$B$302</c:f>
              <c:strCache>
                <c:ptCount val="20"/>
                <c:pt idx="0">
                  <c:v>Professional </c:v>
                </c:pt>
                <c:pt idx="1">
                  <c:v> Computer </c:v>
                </c:pt>
                <c:pt idx="2">
                  <c:v> R&amp;D </c:v>
                </c:pt>
                <c:pt idx="3">
                  <c:v> Real Estate </c:v>
                </c:pt>
                <c:pt idx="4">
                  <c:v> Rental / Leasing </c:v>
                </c:pt>
                <c:pt idx="5">
                  <c:v> Business </c:v>
                </c:pt>
                <c:pt idx="6">
                  <c:v> Postal and courier</c:v>
                </c:pt>
                <c:pt idx="7">
                  <c:v> Telecomm </c:v>
                </c:pt>
                <c:pt idx="8">
                  <c:v> Audiovisual </c:v>
                </c:pt>
                <c:pt idx="9">
                  <c:v> Construction </c:v>
                </c:pt>
                <c:pt idx="10">
                  <c:v> Distribution </c:v>
                </c:pt>
                <c:pt idx="11">
                  <c:v> Educational </c:v>
                </c:pt>
                <c:pt idx="12">
                  <c:v> Environmental </c:v>
                </c:pt>
                <c:pt idx="13">
                  <c:v> Insurance </c:v>
                </c:pt>
                <c:pt idx="14">
                  <c:v> Banking </c:v>
                </c:pt>
                <c:pt idx="15">
                  <c:v> Health and Social </c:v>
                </c:pt>
                <c:pt idx="16">
                  <c:v> Tourism and Travel </c:v>
                </c:pt>
                <c:pt idx="17">
                  <c:v> Recreational and Cultural </c:v>
                </c:pt>
                <c:pt idx="18">
                  <c:v> Transport </c:v>
                </c:pt>
                <c:pt idx="19">
                  <c:v> Other </c:v>
                </c:pt>
              </c:strCache>
            </c:strRef>
          </c:cat>
          <c:val>
            <c:numRef>
              <c:f>'Mode 3'!$P$283:$P$302</c:f>
              <c:numCache>
                <c:formatCode>General</c:formatCode>
                <c:ptCount val="20"/>
                <c:pt idx="0">
                  <c:v>0</c:v>
                </c:pt>
                <c:pt idx="1">
                  <c:v>0</c:v>
                </c:pt>
                <c:pt idx="2">
                  <c:v>0</c:v>
                </c:pt>
                <c:pt idx="3">
                  <c:v>0</c:v>
                </c:pt>
                <c:pt idx="4">
                  <c:v>0</c:v>
                </c:pt>
                <c:pt idx="5">
                  <c:v>0</c:v>
                </c:pt>
                <c:pt idx="6">
                  <c:v>0</c:v>
                </c:pt>
                <c:pt idx="7">
                  <c:v>0</c:v>
                </c:pt>
                <c:pt idx="8">
                  <c:v>0</c:v>
                </c:pt>
                <c:pt idx="9">
                  <c:v>0</c:v>
                </c:pt>
                <c:pt idx="10">
                  <c:v>2</c:v>
                </c:pt>
                <c:pt idx="11">
                  <c:v>0</c:v>
                </c:pt>
                <c:pt idx="12">
                  <c:v>0</c:v>
                </c:pt>
                <c:pt idx="13">
                  <c:v>0</c:v>
                </c:pt>
                <c:pt idx="14">
                  <c:v>0</c:v>
                </c:pt>
                <c:pt idx="15">
                  <c:v>0</c:v>
                </c:pt>
                <c:pt idx="16">
                  <c:v>0</c:v>
                </c:pt>
                <c:pt idx="17">
                  <c:v>0</c:v>
                </c:pt>
                <c:pt idx="18">
                  <c:v>0</c:v>
                </c:pt>
                <c:pt idx="19">
                  <c:v>0</c:v>
                </c:pt>
              </c:numCache>
            </c:numRef>
          </c:val>
        </c:ser>
        <c:ser>
          <c:idx val="10"/>
          <c:order val="10"/>
          <c:tx>
            <c:strRef>
              <c:f>'Mode 3'!$Q$6</c:f>
              <c:strCache>
                <c:ptCount val="1"/>
                <c:pt idx="0">
                  <c:v>NT: Other discriminatory measures</c:v>
                </c:pt>
              </c:strCache>
            </c:strRef>
          </c:tx>
          <c:invertIfNegative val="0"/>
          <c:cat>
            <c:strRef>
              <c:f>'Mode 3'!$B$283:$B$302</c:f>
              <c:strCache>
                <c:ptCount val="20"/>
                <c:pt idx="0">
                  <c:v>Professional </c:v>
                </c:pt>
                <c:pt idx="1">
                  <c:v> Computer </c:v>
                </c:pt>
                <c:pt idx="2">
                  <c:v> R&amp;D </c:v>
                </c:pt>
                <c:pt idx="3">
                  <c:v> Real Estate </c:v>
                </c:pt>
                <c:pt idx="4">
                  <c:v> Rental / Leasing </c:v>
                </c:pt>
                <c:pt idx="5">
                  <c:v> Business </c:v>
                </c:pt>
                <c:pt idx="6">
                  <c:v> Postal and courier</c:v>
                </c:pt>
                <c:pt idx="7">
                  <c:v> Telecomm </c:v>
                </c:pt>
                <c:pt idx="8">
                  <c:v> Audiovisual </c:v>
                </c:pt>
                <c:pt idx="9">
                  <c:v> Construction </c:v>
                </c:pt>
                <c:pt idx="10">
                  <c:v> Distribution </c:v>
                </c:pt>
                <c:pt idx="11">
                  <c:v> Educational </c:v>
                </c:pt>
                <c:pt idx="12">
                  <c:v> Environmental </c:v>
                </c:pt>
                <c:pt idx="13">
                  <c:v> Insurance </c:v>
                </c:pt>
                <c:pt idx="14">
                  <c:v> Banking </c:v>
                </c:pt>
                <c:pt idx="15">
                  <c:v> Health and Social </c:v>
                </c:pt>
                <c:pt idx="16">
                  <c:v> Tourism and Travel </c:v>
                </c:pt>
                <c:pt idx="17">
                  <c:v> Recreational and Cultural </c:v>
                </c:pt>
                <c:pt idx="18">
                  <c:v> Transport </c:v>
                </c:pt>
                <c:pt idx="19">
                  <c:v> Other </c:v>
                </c:pt>
              </c:strCache>
            </c:strRef>
          </c:cat>
          <c:val>
            <c:numRef>
              <c:f>'Mode 3'!$Q$283:$Q$302</c:f>
              <c:numCache>
                <c:formatCode>General</c:formatCode>
                <c:ptCount val="20"/>
                <c:pt idx="0">
                  <c:v>0</c:v>
                </c:pt>
                <c:pt idx="1">
                  <c:v>5</c:v>
                </c:pt>
                <c:pt idx="2">
                  <c:v>0</c:v>
                </c:pt>
                <c:pt idx="3">
                  <c:v>0</c:v>
                </c:pt>
                <c:pt idx="4">
                  <c:v>1</c:v>
                </c:pt>
                <c:pt idx="5">
                  <c:v>0</c:v>
                </c:pt>
                <c:pt idx="6">
                  <c:v>0</c:v>
                </c:pt>
                <c:pt idx="7">
                  <c:v>0</c:v>
                </c:pt>
                <c:pt idx="8">
                  <c:v>0</c:v>
                </c:pt>
                <c:pt idx="9">
                  <c:v>0</c:v>
                </c:pt>
                <c:pt idx="10">
                  <c:v>0</c:v>
                </c:pt>
                <c:pt idx="11">
                  <c:v>0</c:v>
                </c:pt>
                <c:pt idx="12">
                  <c:v>0</c:v>
                </c:pt>
                <c:pt idx="13">
                  <c:v>3</c:v>
                </c:pt>
                <c:pt idx="14">
                  <c:v>0</c:v>
                </c:pt>
                <c:pt idx="15">
                  <c:v>0</c:v>
                </c:pt>
                <c:pt idx="16">
                  <c:v>0</c:v>
                </c:pt>
                <c:pt idx="17">
                  <c:v>0</c:v>
                </c:pt>
                <c:pt idx="18">
                  <c:v>3</c:v>
                </c:pt>
                <c:pt idx="19">
                  <c:v>0</c:v>
                </c:pt>
              </c:numCache>
            </c:numRef>
          </c:val>
        </c:ser>
        <c:ser>
          <c:idx val="11"/>
          <c:order val="11"/>
          <c:tx>
            <c:strRef>
              <c:f>'Mode 3'!$R$6</c:f>
              <c:strCache>
                <c:ptCount val="1"/>
                <c:pt idx="0">
                  <c:v>NT: subsidies</c:v>
                </c:pt>
              </c:strCache>
            </c:strRef>
          </c:tx>
          <c:invertIfNegative val="0"/>
          <c:cat>
            <c:strRef>
              <c:f>'Mode 3'!$B$283:$B$302</c:f>
              <c:strCache>
                <c:ptCount val="20"/>
                <c:pt idx="0">
                  <c:v>Professional </c:v>
                </c:pt>
                <c:pt idx="1">
                  <c:v> Computer </c:v>
                </c:pt>
                <c:pt idx="2">
                  <c:v> R&amp;D </c:v>
                </c:pt>
                <c:pt idx="3">
                  <c:v> Real Estate </c:v>
                </c:pt>
                <c:pt idx="4">
                  <c:v> Rental / Leasing </c:v>
                </c:pt>
                <c:pt idx="5">
                  <c:v> Business </c:v>
                </c:pt>
                <c:pt idx="6">
                  <c:v> Postal and courier</c:v>
                </c:pt>
                <c:pt idx="7">
                  <c:v> Telecomm </c:v>
                </c:pt>
                <c:pt idx="8">
                  <c:v> Audiovisual </c:v>
                </c:pt>
                <c:pt idx="9">
                  <c:v> Construction </c:v>
                </c:pt>
                <c:pt idx="10">
                  <c:v> Distribution </c:v>
                </c:pt>
                <c:pt idx="11">
                  <c:v> Educational </c:v>
                </c:pt>
                <c:pt idx="12">
                  <c:v> Environmental </c:v>
                </c:pt>
                <c:pt idx="13">
                  <c:v> Insurance </c:v>
                </c:pt>
                <c:pt idx="14">
                  <c:v> Banking </c:v>
                </c:pt>
                <c:pt idx="15">
                  <c:v> Health and Social </c:v>
                </c:pt>
                <c:pt idx="16">
                  <c:v> Tourism and Travel </c:v>
                </c:pt>
                <c:pt idx="17">
                  <c:v> Recreational and Cultural </c:v>
                </c:pt>
                <c:pt idx="18">
                  <c:v> Transport </c:v>
                </c:pt>
                <c:pt idx="19">
                  <c:v> Other </c:v>
                </c:pt>
              </c:strCache>
            </c:strRef>
          </c:cat>
          <c:val>
            <c:numRef>
              <c:f>'Mode 3'!$R$283:$R$302</c:f>
              <c:numCache>
                <c:formatCode>General</c:formatCode>
                <c:ptCount val="20"/>
                <c:pt idx="0">
                  <c:v>2</c:v>
                </c:pt>
                <c:pt idx="1">
                  <c:v>0</c:v>
                </c:pt>
                <c:pt idx="2">
                  <c:v>1</c:v>
                </c:pt>
                <c:pt idx="3">
                  <c:v>2</c:v>
                </c:pt>
                <c:pt idx="4">
                  <c:v>0</c:v>
                </c:pt>
                <c:pt idx="5">
                  <c:v>2</c:v>
                </c:pt>
                <c:pt idx="6">
                  <c:v>0</c:v>
                </c:pt>
                <c:pt idx="7">
                  <c:v>0</c:v>
                </c:pt>
                <c:pt idx="8">
                  <c:v>2</c:v>
                </c:pt>
                <c:pt idx="9">
                  <c:v>5</c:v>
                </c:pt>
                <c:pt idx="10">
                  <c:v>2</c:v>
                </c:pt>
                <c:pt idx="11">
                  <c:v>3</c:v>
                </c:pt>
                <c:pt idx="12">
                  <c:v>0</c:v>
                </c:pt>
                <c:pt idx="13">
                  <c:v>0</c:v>
                </c:pt>
                <c:pt idx="14">
                  <c:v>0</c:v>
                </c:pt>
                <c:pt idx="15">
                  <c:v>0</c:v>
                </c:pt>
                <c:pt idx="16">
                  <c:v>0</c:v>
                </c:pt>
                <c:pt idx="17">
                  <c:v>2</c:v>
                </c:pt>
                <c:pt idx="18">
                  <c:v>0</c:v>
                </c:pt>
                <c:pt idx="19">
                  <c:v>0</c:v>
                </c:pt>
              </c:numCache>
            </c:numRef>
          </c:val>
        </c:ser>
        <c:ser>
          <c:idx val="12"/>
          <c:order val="12"/>
          <c:tx>
            <c:strRef>
              <c:f>'Mode 3'!$S$6</c:f>
              <c:strCache>
                <c:ptCount val="1"/>
                <c:pt idx="0">
                  <c:v>NT: Residency and nationality requirements</c:v>
                </c:pt>
              </c:strCache>
            </c:strRef>
          </c:tx>
          <c:invertIfNegative val="0"/>
          <c:cat>
            <c:strRef>
              <c:f>'Mode 3'!$B$283:$B$302</c:f>
              <c:strCache>
                <c:ptCount val="20"/>
                <c:pt idx="0">
                  <c:v>Professional </c:v>
                </c:pt>
                <c:pt idx="1">
                  <c:v> Computer </c:v>
                </c:pt>
                <c:pt idx="2">
                  <c:v> R&amp;D </c:v>
                </c:pt>
                <c:pt idx="3">
                  <c:v> Real Estate </c:v>
                </c:pt>
                <c:pt idx="4">
                  <c:v> Rental / Leasing </c:v>
                </c:pt>
                <c:pt idx="5">
                  <c:v> Business </c:v>
                </c:pt>
                <c:pt idx="6">
                  <c:v> Postal and courier</c:v>
                </c:pt>
                <c:pt idx="7">
                  <c:v> Telecomm </c:v>
                </c:pt>
                <c:pt idx="8">
                  <c:v> Audiovisual </c:v>
                </c:pt>
                <c:pt idx="9">
                  <c:v> Construction </c:v>
                </c:pt>
                <c:pt idx="10">
                  <c:v> Distribution </c:v>
                </c:pt>
                <c:pt idx="11">
                  <c:v> Educational </c:v>
                </c:pt>
                <c:pt idx="12">
                  <c:v> Environmental </c:v>
                </c:pt>
                <c:pt idx="13">
                  <c:v> Insurance </c:v>
                </c:pt>
                <c:pt idx="14">
                  <c:v> Banking </c:v>
                </c:pt>
                <c:pt idx="15">
                  <c:v> Health and Social </c:v>
                </c:pt>
                <c:pt idx="16">
                  <c:v> Tourism and Travel </c:v>
                </c:pt>
                <c:pt idx="17">
                  <c:v> Recreational and Cultural </c:v>
                </c:pt>
                <c:pt idx="18">
                  <c:v> Transport </c:v>
                </c:pt>
                <c:pt idx="19">
                  <c:v> Other </c:v>
                </c:pt>
              </c:strCache>
            </c:strRef>
          </c:cat>
          <c:val>
            <c:numRef>
              <c:f>'Mode 3'!$S$283:$S$302</c:f>
              <c:numCache>
                <c:formatCode>General</c:formatCode>
                <c:ptCount val="20"/>
                <c:pt idx="0">
                  <c:v>0</c:v>
                </c:pt>
                <c:pt idx="1">
                  <c:v>0</c:v>
                </c:pt>
                <c:pt idx="2">
                  <c:v>0</c:v>
                </c:pt>
                <c:pt idx="3">
                  <c:v>0</c:v>
                </c:pt>
                <c:pt idx="4">
                  <c:v>0</c:v>
                </c:pt>
                <c:pt idx="5">
                  <c:v>1</c:v>
                </c:pt>
                <c:pt idx="6">
                  <c:v>0</c:v>
                </c:pt>
                <c:pt idx="7">
                  <c:v>0</c:v>
                </c:pt>
                <c:pt idx="8">
                  <c:v>0</c:v>
                </c:pt>
                <c:pt idx="9">
                  <c:v>0</c:v>
                </c:pt>
                <c:pt idx="10">
                  <c:v>0</c:v>
                </c:pt>
                <c:pt idx="11">
                  <c:v>0</c:v>
                </c:pt>
                <c:pt idx="12">
                  <c:v>0</c:v>
                </c:pt>
                <c:pt idx="13">
                  <c:v>0</c:v>
                </c:pt>
                <c:pt idx="14">
                  <c:v>0</c:v>
                </c:pt>
                <c:pt idx="15">
                  <c:v>0</c:v>
                </c:pt>
                <c:pt idx="16">
                  <c:v>0</c:v>
                </c:pt>
                <c:pt idx="17">
                  <c:v>1</c:v>
                </c:pt>
                <c:pt idx="18">
                  <c:v>0</c:v>
                </c:pt>
                <c:pt idx="19">
                  <c:v>0</c:v>
                </c:pt>
              </c:numCache>
            </c:numRef>
          </c:val>
        </c:ser>
        <c:ser>
          <c:idx val="13"/>
          <c:order val="13"/>
          <c:tx>
            <c:strRef>
              <c:f>'Mode 3'!$T$6</c:f>
              <c:strCache>
                <c:ptCount val="1"/>
                <c:pt idx="0">
                  <c:v>NT: restrictions on composition of board of directors.</c:v>
                </c:pt>
              </c:strCache>
            </c:strRef>
          </c:tx>
          <c:invertIfNegative val="0"/>
          <c:cat>
            <c:strRef>
              <c:f>'Mode 3'!$B$283:$B$302</c:f>
              <c:strCache>
                <c:ptCount val="20"/>
                <c:pt idx="0">
                  <c:v>Professional </c:v>
                </c:pt>
                <c:pt idx="1">
                  <c:v> Computer </c:v>
                </c:pt>
                <c:pt idx="2">
                  <c:v> R&amp;D </c:v>
                </c:pt>
                <c:pt idx="3">
                  <c:v> Real Estate </c:v>
                </c:pt>
                <c:pt idx="4">
                  <c:v> Rental / Leasing </c:v>
                </c:pt>
                <c:pt idx="5">
                  <c:v> Business </c:v>
                </c:pt>
                <c:pt idx="6">
                  <c:v> Postal and courier</c:v>
                </c:pt>
                <c:pt idx="7">
                  <c:v> Telecomm </c:v>
                </c:pt>
                <c:pt idx="8">
                  <c:v> Audiovisual </c:v>
                </c:pt>
                <c:pt idx="9">
                  <c:v> Construction </c:v>
                </c:pt>
                <c:pt idx="10">
                  <c:v> Distribution </c:v>
                </c:pt>
                <c:pt idx="11">
                  <c:v> Educational </c:v>
                </c:pt>
                <c:pt idx="12">
                  <c:v> Environmental </c:v>
                </c:pt>
                <c:pt idx="13">
                  <c:v> Insurance </c:v>
                </c:pt>
                <c:pt idx="14">
                  <c:v> Banking </c:v>
                </c:pt>
                <c:pt idx="15">
                  <c:v> Health and Social </c:v>
                </c:pt>
                <c:pt idx="16">
                  <c:v> Tourism and Travel </c:v>
                </c:pt>
                <c:pt idx="17">
                  <c:v> Recreational and Cultural </c:v>
                </c:pt>
                <c:pt idx="18">
                  <c:v> Transport </c:v>
                </c:pt>
                <c:pt idx="19">
                  <c:v> Other </c:v>
                </c:pt>
              </c:strCache>
            </c:strRef>
          </c:cat>
          <c:val>
            <c:numRef>
              <c:f>'Mode 3'!$T$283:$T$302</c:f>
              <c:numCache>
                <c:formatCode>General</c:formatCode>
                <c:ptCount val="20"/>
                <c:pt idx="0">
                  <c:v>0</c:v>
                </c:pt>
                <c:pt idx="1">
                  <c:v>0</c:v>
                </c:pt>
                <c:pt idx="2">
                  <c:v>0</c:v>
                </c:pt>
                <c:pt idx="3">
                  <c:v>0</c:v>
                </c:pt>
                <c:pt idx="4">
                  <c:v>0</c:v>
                </c:pt>
                <c:pt idx="5">
                  <c:v>1</c:v>
                </c:pt>
                <c:pt idx="6">
                  <c:v>0</c:v>
                </c:pt>
                <c:pt idx="7">
                  <c:v>0</c:v>
                </c:pt>
                <c:pt idx="8">
                  <c:v>0</c:v>
                </c:pt>
                <c:pt idx="9">
                  <c:v>0</c:v>
                </c:pt>
                <c:pt idx="10">
                  <c:v>0</c:v>
                </c:pt>
                <c:pt idx="11">
                  <c:v>0</c:v>
                </c:pt>
                <c:pt idx="12">
                  <c:v>0</c:v>
                </c:pt>
                <c:pt idx="13">
                  <c:v>0</c:v>
                </c:pt>
                <c:pt idx="14">
                  <c:v>11</c:v>
                </c:pt>
                <c:pt idx="15">
                  <c:v>0</c:v>
                </c:pt>
                <c:pt idx="16">
                  <c:v>0</c:v>
                </c:pt>
                <c:pt idx="17">
                  <c:v>0</c:v>
                </c:pt>
                <c:pt idx="18">
                  <c:v>0</c:v>
                </c:pt>
                <c:pt idx="19">
                  <c:v>0</c:v>
                </c:pt>
              </c:numCache>
            </c:numRef>
          </c:val>
        </c:ser>
        <c:ser>
          <c:idx val="14"/>
          <c:order val="14"/>
          <c:tx>
            <c:strRef>
              <c:f>'Mode 3'!$U$6</c:f>
              <c:strCache>
                <c:ptCount val="1"/>
                <c:pt idx="0">
                  <c:v>NT: restriction on land / real estate ownership</c:v>
                </c:pt>
              </c:strCache>
            </c:strRef>
          </c:tx>
          <c:invertIfNegative val="0"/>
          <c:cat>
            <c:strRef>
              <c:f>'Mode 3'!$B$283:$B$302</c:f>
              <c:strCache>
                <c:ptCount val="20"/>
                <c:pt idx="0">
                  <c:v>Professional </c:v>
                </c:pt>
                <c:pt idx="1">
                  <c:v> Computer </c:v>
                </c:pt>
                <c:pt idx="2">
                  <c:v> R&amp;D </c:v>
                </c:pt>
                <c:pt idx="3">
                  <c:v> Real Estate </c:v>
                </c:pt>
                <c:pt idx="4">
                  <c:v> Rental / Leasing </c:v>
                </c:pt>
                <c:pt idx="5">
                  <c:v> Business </c:v>
                </c:pt>
                <c:pt idx="6">
                  <c:v> Postal and courier</c:v>
                </c:pt>
                <c:pt idx="7">
                  <c:v> Telecomm </c:v>
                </c:pt>
                <c:pt idx="8">
                  <c:v> Audiovisual </c:v>
                </c:pt>
                <c:pt idx="9">
                  <c:v> Construction </c:v>
                </c:pt>
                <c:pt idx="10">
                  <c:v> Distribution </c:v>
                </c:pt>
                <c:pt idx="11">
                  <c:v> Educational </c:v>
                </c:pt>
                <c:pt idx="12">
                  <c:v> Environmental </c:v>
                </c:pt>
                <c:pt idx="13">
                  <c:v> Insurance </c:v>
                </c:pt>
                <c:pt idx="14">
                  <c:v> Banking </c:v>
                </c:pt>
                <c:pt idx="15">
                  <c:v> Health and Social </c:v>
                </c:pt>
                <c:pt idx="16">
                  <c:v> Tourism and Travel </c:v>
                </c:pt>
                <c:pt idx="17">
                  <c:v> Recreational and Cultural </c:v>
                </c:pt>
                <c:pt idx="18">
                  <c:v> Transport </c:v>
                </c:pt>
                <c:pt idx="19">
                  <c:v> Other </c:v>
                </c:pt>
              </c:strCache>
            </c:strRef>
          </c:cat>
          <c:val>
            <c:numRef>
              <c:f>'Mode 3'!$U$283:$U$302</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ser>
        <c:ser>
          <c:idx val="15"/>
          <c:order val="15"/>
          <c:tx>
            <c:strRef>
              <c:f>'Mode 3'!$V$6</c:f>
              <c:strCache>
                <c:ptCount val="1"/>
                <c:pt idx="0">
                  <c:v>NT: discriminatory licensing / authorization / concessions</c:v>
                </c:pt>
              </c:strCache>
            </c:strRef>
          </c:tx>
          <c:invertIfNegative val="0"/>
          <c:cat>
            <c:strRef>
              <c:f>'Mode 3'!$B$283:$B$302</c:f>
              <c:strCache>
                <c:ptCount val="20"/>
                <c:pt idx="0">
                  <c:v>Professional </c:v>
                </c:pt>
                <c:pt idx="1">
                  <c:v> Computer </c:v>
                </c:pt>
                <c:pt idx="2">
                  <c:v> R&amp;D </c:v>
                </c:pt>
                <c:pt idx="3">
                  <c:v> Real Estate </c:v>
                </c:pt>
                <c:pt idx="4">
                  <c:v> Rental / Leasing </c:v>
                </c:pt>
                <c:pt idx="5">
                  <c:v> Business </c:v>
                </c:pt>
                <c:pt idx="6">
                  <c:v> Postal and courier</c:v>
                </c:pt>
                <c:pt idx="7">
                  <c:v> Telecomm </c:v>
                </c:pt>
                <c:pt idx="8">
                  <c:v> Audiovisual </c:v>
                </c:pt>
                <c:pt idx="9">
                  <c:v> Construction </c:v>
                </c:pt>
                <c:pt idx="10">
                  <c:v> Distribution </c:v>
                </c:pt>
                <c:pt idx="11">
                  <c:v> Educational </c:v>
                </c:pt>
                <c:pt idx="12">
                  <c:v> Environmental </c:v>
                </c:pt>
                <c:pt idx="13">
                  <c:v> Insurance </c:v>
                </c:pt>
                <c:pt idx="14">
                  <c:v> Banking </c:v>
                </c:pt>
                <c:pt idx="15">
                  <c:v> Health and Social </c:v>
                </c:pt>
                <c:pt idx="16">
                  <c:v> Tourism and Travel </c:v>
                </c:pt>
                <c:pt idx="17">
                  <c:v> Recreational and Cultural </c:v>
                </c:pt>
                <c:pt idx="18">
                  <c:v> Transport </c:v>
                </c:pt>
                <c:pt idx="19">
                  <c:v> Other </c:v>
                </c:pt>
              </c:strCache>
            </c:strRef>
          </c:cat>
          <c:val>
            <c:numRef>
              <c:f>'Mode 3'!$V$283:$V$302</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3</c:v>
                </c:pt>
                <c:pt idx="14">
                  <c:v>2</c:v>
                </c:pt>
                <c:pt idx="15">
                  <c:v>0</c:v>
                </c:pt>
                <c:pt idx="16">
                  <c:v>0</c:v>
                </c:pt>
                <c:pt idx="17">
                  <c:v>0</c:v>
                </c:pt>
                <c:pt idx="18">
                  <c:v>2</c:v>
                </c:pt>
                <c:pt idx="19">
                  <c:v>0</c:v>
                </c:pt>
              </c:numCache>
            </c:numRef>
          </c:val>
        </c:ser>
        <c:ser>
          <c:idx val="16"/>
          <c:order val="16"/>
          <c:tx>
            <c:strRef>
              <c:f>'Mode 3'!$W$6</c:f>
              <c:strCache>
                <c:ptCount val="1"/>
                <c:pt idx="0">
                  <c:v>M4:  limitations on number of foreign employees</c:v>
                </c:pt>
              </c:strCache>
            </c:strRef>
          </c:tx>
          <c:invertIfNegative val="0"/>
          <c:cat>
            <c:strRef>
              <c:f>'Mode 3'!$B$283:$B$302</c:f>
              <c:strCache>
                <c:ptCount val="20"/>
                <c:pt idx="0">
                  <c:v>Professional </c:v>
                </c:pt>
                <c:pt idx="1">
                  <c:v> Computer </c:v>
                </c:pt>
                <c:pt idx="2">
                  <c:v> R&amp;D </c:v>
                </c:pt>
                <c:pt idx="3">
                  <c:v> Real Estate </c:v>
                </c:pt>
                <c:pt idx="4">
                  <c:v> Rental / Leasing </c:v>
                </c:pt>
                <c:pt idx="5">
                  <c:v> Business </c:v>
                </c:pt>
                <c:pt idx="6">
                  <c:v> Postal and courier</c:v>
                </c:pt>
                <c:pt idx="7">
                  <c:v> Telecomm </c:v>
                </c:pt>
                <c:pt idx="8">
                  <c:v> Audiovisual </c:v>
                </c:pt>
                <c:pt idx="9">
                  <c:v> Construction </c:v>
                </c:pt>
                <c:pt idx="10">
                  <c:v> Distribution </c:v>
                </c:pt>
                <c:pt idx="11">
                  <c:v> Educational </c:v>
                </c:pt>
                <c:pt idx="12">
                  <c:v> Environmental </c:v>
                </c:pt>
                <c:pt idx="13">
                  <c:v> Insurance </c:v>
                </c:pt>
                <c:pt idx="14">
                  <c:v> Banking </c:v>
                </c:pt>
                <c:pt idx="15">
                  <c:v> Health and Social </c:v>
                </c:pt>
                <c:pt idx="16">
                  <c:v> Tourism and Travel </c:v>
                </c:pt>
                <c:pt idx="17">
                  <c:v> Recreational and Cultural </c:v>
                </c:pt>
                <c:pt idx="18">
                  <c:v> Transport </c:v>
                </c:pt>
                <c:pt idx="19">
                  <c:v> Other </c:v>
                </c:pt>
              </c:strCache>
            </c:strRef>
          </c:cat>
          <c:val>
            <c:numRef>
              <c:f>'Mode 3'!$W$283:$W$302</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ser>
        <c:ser>
          <c:idx val="17"/>
          <c:order val="17"/>
          <c:tx>
            <c:strRef>
              <c:f>'Mode 3'!$X$6</c:f>
              <c:strCache>
                <c:ptCount val="1"/>
                <c:pt idx="0">
                  <c:v>Other partial restrictions</c:v>
                </c:pt>
              </c:strCache>
            </c:strRef>
          </c:tx>
          <c:invertIfNegative val="0"/>
          <c:cat>
            <c:strRef>
              <c:f>'Mode 3'!$B$283:$B$302</c:f>
              <c:strCache>
                <c:ptCount val="20"/>
                <c:pt idx="0">
                  <c:v>Professional </c:v>
                </c:pt>
                <c:pt idx="1">
                  <c:v> Computer </c:v>
                </c:pt>
                <c:pt idx="2">
                  <c:v> R&amp;D </c:v>
                </c:pt>
                <c:pt idx="3">
                  <c:v> Real Estate </c:v>
                </c:pt>
                <c:pt idx="4">
                  <c:v> Rental / Leasing </c:v>
                </c:pt>
                <c:pt idx="5">
                  <c:v> Business </c:v>
                </c:pt>
                <c:pt idx="6">
                  <c:v> Postal and courier</c:v>
                </c:pt>
                <c:pt idx="7">
                  <c:v> Telecomm </c:v>
                </c:pt>
                <c:pt idx="8">
                  <c:v> Audiovisual </c:v>
                </c:pt>
                <c:pt idx="9">
                  <c:v> Construction </c:v>
                </c:pt>
                <c:pt idx="10">
                  <c:v> Distribution </c:v>
                </c:pt>
                <c:pt idx="11">
                  <c:v> Educational </c:v>
                </c:pt>
                <c:pt idx="12">
                  <c:v> Environmental </c:v>
                </c:pt>
                <c:pt idx="13">
                  <c:v> Insurance </c:v>
                </c:pt>
                <c:pt idx="14">
                  <c:v> Banking </c:v>
                </c:pt>
                <c:pt idx="15">
                  <c:v> Health and Social </c:v>
                </c:pt>
                <c:pt idx="16">
                  <c:v> Tourism and Travel </c:v>
                </c:pt>
                <c:pt idx="17">
                  <c:v> Recreational and Cultural </c:v>
                </c:pt>
                <c:pt idx="18">
                  <c:v> Transport </c:v>
                </c:pt>
                <c:pt idx="19">
                  <c:v> Other </c:v>
                </c:pt>
              </c:strCache>
            </c:strRef>
          </c:cat>
          <c:val>
            <c:numRef>
              <c:f>'Mode 3'!$X$283:$X$302</c:f>
              <c:numCache>
                <c:formatCode>General</c:formatCode>
                <c:ptCount val="20"/>
                <c:pt idx="0">
                  <c:v>3</c:v>
                </c:pt>
                <c:pt idx="1">
                  <c:v>0</c:v>
                </c:pt>
                <c:pt idx="2">
                  <c:v>0</c:v>
                </c:pt>
                <c:pt idx="3">
                  <c:v>0</c:v>
                </c:pt>
                <c:pt idx="4">
                  <c:v>0</c:v>
                </c:pt>
                <c:pt idx="5">
                  <c:v>1</c:v>
                </c:pt>
                <c:pt idx="6">
                  <c:v>0</c:v>
                </c:pt>
                <c:pt idx="7">
                  <c:v>0</c:v>
                </c:pt>
                <c:pt idx="8">
                  <c:v>1</c:v>
                </c:pt>
                <c:pt idx="9">
                  <c:v>0</c:v>
                </c:pt>
                <c:pt idx="10">
                  <c:v>1</c:v>
                </c:pt>
                <c:pt idx="11">
                  <c:v>0</c:v>
                </c:pt>
                <c:pt idx="12">
                  <c:v>0</c:v>
                </c:pt>
                <c:pt idx="13">
                  <c:v>3</c:v>
                </c:pt>
                <c:pt idx="14">
                  <c:v>11</c:v>
                </c:pt>
                <c:pt idx="15">
                  <c:v>0</c:v>
                </c:pt>
                <c:pt idx="16">
                  <c:v>2</c:v>
                </c:pt>
                <c:pt idx="17">
                  <c:v>0</c:v>
                </c:pt>
                <c:pt idx="18">
                  <c:v>1</c:v>
                </c:pt>
                <c:pt idx="19">
                  <c:v>0</c:v>
                </c:pt>
              </c:numCache>
            </c:numRef>
          </c:val>
        </c:ser>
        <c:ser>
          <c:idx val="21"/>
          <c:order val="18"/>
          <c:tx>
            <c:strRef>
              <c:f>'Mode 3'!$AB$6</c:f>
              <c:strCache>
                <c:ptCount val="1"/>
                <c:pt idx="0">
                  <c:v>Full Commitments</c:v>
                </c:pt>
              </c:strCache>
            </c:strRef>
          </c:tx>
          <c:spPr>
            <a:solidFill>
              <a:srgbClr val="0AC213"/>
            </a:solidFill>
          </c:spPr>
          <c:invertIfNegative val="0"/>
          <c:cat>
            <c:strRef>
              <c:f>'Mode 3'!$B$283:$B$302</c:f>
              <c:strCache>
                <c:ptCount val="20"/>
                <c:pt idx="0">
                  <c:v>Professional </c:v>
                </c:pt>
                <c:pt idx="1">
                  <c:v> Computer </c:v>
                </c:pt>
                <c:pt idx="2">
                  <c:v> R&amp;D </c:v>
                </c:pt>
                <c:pt idx="3">
                  <c:v> Real Estate </c:v>
                </c:pt>
                <c:pt idx="4">
                  <c:v> Rental / Leasing </c:v>
                </c:pt>
                <c:pt idx="5">
                  <c:v> Business </c:v>
                </c:pt>
                <c:pt idx="6">
                  <c:v> Postal and courier</c:v>
                </c:pt>
                <c:pt idx="7">
                  <c:v> Telecomm </c:v>
                </c:pt>
                <c:pt idx="8">
                  <c:v> Audiovisual </c:v>
                </c:pt>
                <c:pt idx="9">
                  <c:v> Construction </c:v>
                </c:pt>
                <c:pt idx="10">
                  <c:v> Distribution </c:v>
                </c:pt>
                <c:pt idx="11">
                  <c:v> Educational </c:v>
                </c:pt>
                <c:pt idx="12">
                  <c:v> Environmental </c:v>
                </c:pt>
                <c:pt idx="13">
                  <c:v> Insurance </c:v>
                </c:pt>
                <c:pt idx="14">
                  <c:v> Banking </c:v>
                </c:pt>
                <c:pt idx="15">
                  <c:v> Health and Social </c:v>
                </c:pt>
                <c:pt idx="16">
                  <c:v> Tourism and Travel </c:v>
                </c:pt>
                <c:pt idx="17">
                  <c:v> Recreational and Cultural </c:v>
                </c:pt>
                <c:pt idx="18">
                  <c:v> Transport </c:v>
                </c:pt>
                <c:pt idx="19">
                  <c:v> Other </c:v>
                </c:pt>
              </c:strCache>
            </c:strRef>
          </c:cat>
          <c:val>
            <c:numRef>
              <c:f>'Mode 3'!$AB$283:$AB$302</c:f>
              <c:numCache>
                <c:formatCode>General</c:formatCode>
                <c:ptCount val="20"/>
                <c:pt idx="0">
                  <c:v>0</c:v>
                </c:pt>
                <c:pt idx="1">
                  <c:v>0</c:v>
                </c:pt>
                <c:pt idx="2">
                  <c:v>0</c:v>
                </c:pt>
                <c:pt idx="3">
                  <c:v>0</c:v>
                </c:pt>
                <c:pt idx="4">
                  <c:v>2</c:v>
                </c:pt>
                <c:pt idx="5">
                  <c:v>6</c:v>
                </c:pt>
                <c:pt idx="6">
                  <c:v>0</c:v>
                </c:pt>
                <c:pt idx="7">
                  <c:v>3</c:v>
                </c:pt>
                <c:pt idx="8">
                  <c:v>0</c:v>
                </c:pt>
                <c:pt idx="9">
                  <c:v>0</c:v>
                </c:pt>
                <c:pt idx="10">
                  <c:v>0</c:v>
                </c:pt>
                <c:pt idx="11">
                  <c:v>0</c:v>
                </c:pt>
                <c:pt idx="12">
                  <c:v>0</c:v>
                </c:pt>
                <c:pt idx="13">
                  <c:v>0</c:v>
                </c:pt>
                <c:pt idx="14">
                  <c:v>1</c:v>
                </c:pt>
                <c:pt idx="15">
                  <c:v>0</c:v>
                </c:pt>
                <c:pt idx="16">
                  <c:v>0</c:v>
                </c:pt>
                <c:pt idx="17">
                  <c:v>1</c:v>
                </c:pt>
                <c:pt idx="18">
                  <c:v>1</c:v>
                </c:pt>
                <c:pt idx="19">
                  <c:v>0</c:v>
                </c:pt>
              </c:numCache>
            </c:numRef>
          </c:val>
        </c:ser>
        <c:dLbls>
          <c:showLegendKey val="0"/>
          <c:showVal val="0"/>
          <c:showCatName val="0"/>
          <c:showSerName val="0"/>
          <c:showPercent val="0"/>
          <c:showBubbleSize val="0"/>
        </c:dLbls>
        <c:gapWidth val="150"/>
        <c:shape val="box"/>
        <c:axId val="44593152"/>
        <c:axId val="44594688"/>
        <c:axId val="0"/>
      </c:bar3DChart>
      <c:catAx>
        <c:axId val="44593152"/>
        <c:scaling>
          <c:orientation val="minMax"/>
        </c:scaling>
        <c:delete val="0"/>
        <c:axPos val="b"/>
        <c:majorTickMark val="out"/>
        <c:minorTickMark val="none"/>
        <c:tickLblPos val="nextTo"/>
        <c:txPr>
          <a:bodyPr/>
          <a:lstStyle/>
          <a:p>
            <a:pPr>
              <a:defRPr lang="en-US" sz="700"/>
            </a:pPr>
            <a:endParaRPr lang="en-US"/>
          </a:p>
        </c:txPr>
        <c:crossAx val="44594688"/>
        <c:crosses val="autoZero"/>
        <c:auto val="1"/>
        <c:lblAlgn val="ctr"/>
        <c:lblOffset val="100"/>
        <c:noMultiLvlLbl val="0"/>
      </c:catAx>
      <c:valAx>
        <c:axId val="44594688"/>
        <c:scaling>
          <c:orientation val="minMax"/>
        </c:scaling>
        <c:delete val="0"/>
        <c:axPos val="l"/>
        <c:majorGridlines/>
        <c:numFmt formatCode="0%" sourceLinked="1"/>
        <c:majorTickMark val="out"/>
        <c:minorTickMark val="none"/>
        <c:tickLblPos val="nextTo"/>
        <c:txPr>
          <a:bodyPr/>
          <a:lstStyle/>
          <a:p>
            <a:pPr>
              <a:defRPr lang="en-US" sz="700"/>
            </a:pPr>
            <a:endParaRPr lang="en-US"/>
          </a:p>
        </c:txPr>
        <c:crossAx val="44593152"/>
        <c:crosses val="autoZero"/>
        <c:crossBetween val="between"/>
      </c:valAx>
    </c:plotArea>
    <c:legend>
      <c:legendPos val="r"/>
      <c:layout>
        <c:manualLayout>
          <c:xMode val="edge"/>
          <c:yMode val="edge"/>
          <c:x val="0.65316496529812162"/>
          <c:y val="3.2288501250776494E-2"/>
          <c:w val="0.33748152774439516"/>
          <c:h val="0.95455120348762379"/>
        </c:manualLayout>
      </c:layout>
      <c:overlay val="0"/>
      <c:txPr>
        <a:bodyPr/>
        <a:lstStyle/>
        <a:p>
          <a:pPr>
            <a:defRPr lang="en-US" sz="800"/>
          </a:pPr>
          <a:endParaRPr lang="en-US"/>
        </a:p>
      </c:txPr>
    </c:legend>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40"/>
      <c:rotY val="50"/>
      <c:rAngAx val="0"/>
      <c:perspective val="30"/>
    </c:view3D>
    <c:floor>
      <c:thickness val="0"/>
    </c:floor>
    <c:sideWall>
      <c:thickness val="0"/>
    </c:sideWall>
    <c:backWall>
      <c:thickness val="0"/>
    </c:backWall>
    <c:plotArea>
      <c:layout>
        <c:manualLayout>
          <c:layoutTarget val="inner"/>
          <c:xMode val="edge"/>
          <c:yMode val="edge"/>
          <c:x val="9.6666830887314467E-2"/>
          <c:y val="0.12629569629155207"/>
          <c:w val="0.82802062723431891"/>
          <c:h val="0.7747496873895553"/>
        </c:manualLayout>
      </c:layout>
      <c:pie3DChart>
        <c:varyColors val="1"/>
        <c:ser>
          <c:idx val="0"/>
          <c:order val="0"/>
          <c:dPt>
            <c:idx val="0"/>
            <c:bubble3D val="0"/>
            <c:explosion val="10"/>
          </c:dPt>
          <c:dLbls>
            <c:dLbl>
              <c:idx val="0"/>
              <c:layout>
                <c:manualLayout>
                  <c:x val="2.430252604424574E-2"/>
                  <c:y val="-4.2872392147153868E-2"/>
                </c:manualLayout>
              </c:layout>
              <c:tx>
                <c:rich>
                  <a:bodyPr/>
                  <a:lstStyle/>
                  <a:p>
                    <a:r>
                      <a:rPr lang="ru-RU"/>
                      <a:t>Отраслевые ограничения</a:t>
                    </a:r>
                    <a:r>
                      <a:t>, 22</a:t>
                    </a:r>
                    <a:r>
                      <a:rPr lang="ru-RU"/>
                      <a:t>,</a:t>
                    </a:r>
                    <a:r>
                      <a:t>7%</a:t>
                    </a:r>
                  </a:p>
                </c:rich>
              </c:tx>
              <c:showLegendKey val="0"/>
              <c:showVal val="1"/>
              <c:showCatName val="1"/>
              <c:showSerName val="0"/>
              <c:showPercent val="0"/>
              <c:showBubbleSize val="0"/>
            </c:dLbl>
            <c:dLbl>
              <c:idx val="1"/>
              <c:layout>
                <c:manualLayout>
                  <c:x val="4.5839251301812954E-2"/>
                  <c:y val="2.8661847891023207E-2"/>
                </c:manualLayout>
              </c:layout>
              <c:tx>
                <c:rich>
                  <a:bodyPr/>
                  <a:lstStyle/>
                  <a:p>
                    <a:r>
                      <a:rPr lang="ru-RU"/>
                      <a:t>Требования</a:t>
                    </a:r>
                    <a:r>
                      <a:rPr lang="ru-RU" baseline="0"/>
                      <a:t> к совместным предприятиям</a:t>
                    </a:r>
                    <a:r>
                      <a:t>, 1</a:t>
                    </a:r>
                    <a:r>
                      <a:rPr lang="ru-RU"/>
                      <a:t>,</a:t>
                    </a:r>
                    <a:r>
                      <a:t>9%</a:t>
                    </a:r>
                  </a:p>
                </c:rich>
              </c:tx>
              <c:showLegendKey val="0"/>
              <c:showVal val="1"/>
              <c:showCatName val="1"/>
              <c:showSerName val="0"/>
              <c:showPercent val="0"/>
              <c:showBubbleSize val="0"/>
            </c:dLbl>
            <c:dLbl>
              <c:idx val="2"/>
              <c:layout>
                <c:manualLayout>
                  <c:x val="-6.6891292577463873E-2"/>
                  <c:y val="-0.27476961078703177"/>
                </c:manualLayout>
              </c:layout>
              <c:tx>
                <c:rich>
                  <a:bodyPr/>
                  <a:lstStyle/>
                  <a:p>
                    <a:r>
                      <a:rPr lang="ru-RU"/>
                      <a:t>Ограничения</a:t>
                    </a:r>
                    <a:r>
                      <a:rPr lang="ru-RU" baseline="0"/>
                      <a:t> в отношении</a:t>
                    </a:r>
                    <a:r>
                      <a:rPr lang="ru-RU"/>
                      <a:t> участия частного сектора</a:t>
                    </a:r>
                    <a:r>
                      <a:t>, 49</a:t>
                    </a:r>
                    <a:r>
                      <a:rPr lang="ru-RU"/>
                      <a:t>,</a:t>
                    </a:r>
                    <a:r>
                      <a:t>4%</a:t>
                    </a:r>
                  </a:p>
                </c:rich>
              </c:tx>
              <c:showLegendKey val="0"/>
              <c:showVal val="1"/>
              <c:showCatName val="1"/>
              <c:showSerName val="0"/>
              <c:showPercent val="0"/>
              <c:showBubbleSize val="0"/>
            </c:dLbl>
            <c:dLbl>
              <c:idx val="3"/>
              <c:layout>
                <c:manualLayout>
                  <c:x val="0.11185594589137735"/>
                  <c:y val="0.23065934138585323"/>
                </c:manualLayout>
              </c:layout>
              <c:tx>
                <c:rich>
                  <a:bodyPr/>
                  <a:lstStyle/>
                  <a:p>
                    <a:r>
                      <a:t>MA: </a:t>
                    </a:r>
                    <a:r>
                      <a:rPr lang="ru-RU"/>
                      <a:t>Количественные ограничения</a:t>
                    </a:r>
                    <a:r>
                      <a:t>, 0</a:t>
                    </a:r>
                    <a:r>
                      <a:rPr lang="ru-RU"/>
                      <a:t>,</a:t>
                    </a:r>
                    <a:r>
                      <a:t>0%</a:t>
                    </a:r>
                  </a:p>
                </c:rich>
              </c:tx>
              <c:showLegendKey val="0"/>
              <c:showVal val="1"/>
              <c:showCatName val="1"/>
              <c:showSerName val="0"/>
              <c:showPercent val="0"/>
              <c:showBubbleSize val="0"/>
            </c:dLbl>
            <c:dLbl>
              <c:idx val="4"/>
              <c:layout>
                <c:manualLayout>
                  <c:x val="-4.2006191533750833E-2"/>
                  <c:y val="0.12479210879496502"/>
                </c:manualLayout>
              </c:layout>
              <c:tx>
                <c:rich>
                  <a:bodyPr/>
                  <a:lstStyle/>
                  <a:p>
                    <a:r>
                      <a:t>MA: </a:t>
                    </a:r>
                    <a:r>
                      <a:rPr lang="ru-RU"/>
                      <a:t>Географические ограничения</a:t>
                    </a:r>
                    <a:r>
                      <a:t>, 1</a:t>
                    </a:r>
                    <a:r>
                      <a:rPr lang="ru-RU"/>
                      <a:t>,</a:t>
                    </a:r>
                    <a:r>
                      <a:t>9%</a:t>
                    </a:r>
                  </a:p>
                </c:rich>
              </c:tx>
              <c:showLegendKey val="0"/>
              <c:showVal val="1"/>
              <c:showCatName val="1"/>
              <c:showSerName val="0"/>
              <c:showPercent val="0"/>
              <c:showBubbleSize val="0"/>
            </c:dLbl>
            <c:dLbl>
              <c:idx val="5"/>
              <c:layout>
                <c:manualLayout>
                  <c:x val="-3.0441062655630624E-2"/>
                  <c:y val="-4.6245793583106855E-2"/>
                </c:manualLayout>
              </c:layout>
              <c:tx>
                <c:rich>
                  <a:bodyPr/>
                  <a:lstStyle/>
                  <a:p>
                    <a:r>
                      <a:t>MA: </a:t>
                    </a:r>
                    <a:r>
                      <a:rPr lang="ru-RU"/>
                      <a:t>Тест экономических потребностей</a:t>
                    </a:r>
                    <a:r>
                      <a:t>, 0</a:t>
                    </a:r>
                    <a:r>
                      <a:rPr lang="ru-RU"/>
                      <a:t>,</a:t>
                    </a:r>
                    <a:r>
                      <a:t>0%</a:t>
                    </a:r>
                  </a:p>
                </c:rich>
              </c:tx>
              <c:showLegendKey val="0"/>
              <c:showVal val="1"/>
              <c:showCatName val="1"/>
              <c:showSerName val="0"/>
              <c:showPercent val="0"/>
              <c:showBubbleSize val="0"/>
            </c:dLbl>
            <c:dLbl>
              <c:idx val="6"/>
              <c:tx>
                <c:rich>
                  <a:bodyPr/>
                  <a:lstStyle/>
                  <a:p>
                    <a:r>
                      <a:t>MA: </a:t>
                    </a:r>
                    <a:r>
                      <a:rPr lang="ru-RU"/>
                      <a:t>Ограничения в отношении доли иностранного</a:t>
                    </a:r>
                    <a:r>
                      <a:rPr lang="ru-RU" baseline="0"/>
                      <a:t> участия в акционерном капитале</a:t>
                    </a:r>
                    <a:r>
                      <a:t>, 20</a:t>
                    </a:r>
                    <a:r>
                      <a:rPr lang="ru-RU"/>
                      <a:t>,</a:t>
                    </a:r>
                    <a:r>
                      <a:t>1%</a:t>
                    </a:r>
                  </a:p>
                </c:rich>
              </c:tx>
              <c:showLegendKey val="0"/>
              <c:showVal val="1"/>
              <c:showCatName val="1"/>
              <c:showSerName val="0"/>
              <c:showPercent val="0"/>
              <c:showBubbleSize val="0"/>
            </c:dLbl>
            <c:dLbl>
              <c:idx val="7"/>
              <c:tx>
                <c:rich>
                  <a:bodyPr/>
                  <a:lstStyle/>
                  <a:p>
                    <a:r>
                      <a:t>MA: </a:t>
                    </a:r>
                    <a:r>
                      <a:rPr lang="ru-RU"/>
                      <a:t>Монополии, эксклюзивные поставщики услуг</a:t>
                    </a:r>
                    <a:r>
                      <a:t>, 1</a:t>
                    </a:r>
                    <a:r>
                      <a:rPr lang="ru-RU"/>
                      <a:t>,</a:t>
                    </a:r>
                    <a:r>
                      <a:t>3%</a:t>
                    </a:r>
                  </a:p>
                </c:rich>
              </c:tx>
              <c:showLegendKey val="0"/>
              <c:showVal val="1"/>
              <c:showCatName val="1"/>
              <c:showSerName val="0"/>
              <c:showPercent val="0"/>
              <c:showBubbleSize val="0"/>
            </c:dLbl>
            <c:dLbl>
              <c:idx val="8"/>
              <c:tx>
                <c:rich>
                  <a:bodyPr/>
                  <a:lstStyle/>
                  <a:p>
                    <a:r>
                      <a:t>NT: </a:t>
                    </a:r>
                    <a:r>
                      <a:rPr lang="ru-RU"/>
                      <a:t>Прочие дискриминационные меры</a:t>
                    </a:r>
                    <a:r>
                      <a:t>, 7</a:t>
                    </a:r>
                    <a:r>
                      <a:rPr lang="ru-RU"/>
                      <a:t>,</a:t>
                    </a:r>
                    <a:r>
                      <a:t>8%</a:t>
                    </a:r>
                  </a:p>
                </c:rich>
              </c:tx>
              <c:showLegendKey val="0"/>
              <c:showVal val="1"/>
              <c:showCatName val="1"/>
              <c:showSerName val="0"/>
              <c:showPercent val="0"/>
              <c:showBubbleSize val="0"/>
            </c:dLbl>
            <c:dLbl>
              <c:idx val="9"/>
              <c:tx>
                <c:rich>
                  <a:bodyPr/>
                  <a:lstStyle/>
                  <a:p>
                    <a:r>
                      <a:t>NT: </a:t>
                    </a:r>
                    <a:r>
                      <a:rPr lang="ru-RU"/>
                      <a:t>Субсиди</a:t>
                    </a:r>
                    <a:r>
                      <a:t>, 13</a:t>
                    </a:r>
                    <a:r>
                      <a:rPr lang="ru-RU"/>
                      <a:t>,</a:t>
                    </a:r>
                    <a:r>
                      <a:t>6%</a:t>
                    </a:r>
                  </a:p>
                </c:rich>
              </c:tx>
              <c:showLegendKey val="0"/>
              <c:showVal val="1"/>
              <c:showCatName val="1"/>
              <c:showSerName val="0"/>
              <c:showPercent val="0"/>
              <c:showBubbleSize val="0"/>
            </c:dLbl>
            <c:dLbl>
              <c:idx val="10"/>
              <c:layout>
                <c:manualLayout>
                  <c:x val="-5.4712378745050486E-2"/>
                  <c:y val="-5.3265949411825893E-2"/>
                </c:manualLayout>
              </c:layout>
              <c:tx>
                <c:rich>
                  <a:bodyPr/>
                  <a:lstStyle/>
                  <a:p>
                    <a:r>
                      <a:t>NT: </a:t>
                    </a:r>
                    <a:r>
                      <a:rPr lang="ru-RU"/>
                      <a:t>Требования к месту нахождения и гражданству</a:t>
                    </a:r>
                    <a:r>
                      <a:t>, 1</a:t>
                    </a:r>
                    <a:r>
                      <a:rPr lang="ru-RU"/>
                      <a:t>,</a:t>
                    </a:r>
                    <a:r>
                      <a:t>3%</a:t>
                    </a:r>
                  </a:p>
                </c:rich>
              </c:tx>
              <c:showLegendKey val="0"/>
              <c:showVal val="1"/>
              <c:showCatName val="1"/>
              <c:showSerName val="0"/>
              <c:showPercent val="0"/>
              <c:showBubbleSize val="0"/>
            </c:dLbl>
            <c:dLbl>
              <c:idx val="11"/>
              <c:tx>
                <c:rich>
                  <a:bodyPr/>
                  <a:lstStyle/>
                  <a:p>
                    <a:r>
                      <a:t>NT: </a:t>
                    </a:r>
                    <a:r>
                      <a:rPr lang="ru-RU"/>
                      <a:t>Ограничения в отношении состава совета директоров</a:t>
                    </a:r>
                    <a:r>
                      <a:t>, 7</a:t>
                    </a:r>
                    <a:r>
                      <a:rPr lang="ru-RU"/>
                      <a:t>,</a:t>
                    </a:r>
                    <a:r>
                      <a:t>8%</a:t>
                    </a:r>
                  </a:p>
                </c:rich>
              </c:tx>
              <c:showLegendKey val="0"/>
              <c:showVal val="1"/>
              <c:showCatName val="1"/>
              <c:showSerName val="0"/>
              <c:showPercent val="0"/>
              <c:showBubbleSize val="0"/>
            </c:dLbl>
            <c:dLbl>
              <c:idx val="12"/>
              <c:layout>
                <c:manualLayout>
                  <c:x val="9.630279911011461E-3"/>
                  <c:y val="0.12741840284318534"/>
                </c:manualLayout>
              </c:layout>
              <c:tx>
                <c:rich>
                  <a:bodyPr/>
                  <a:lstStyle/>
                  <a:p>
                    <a:r>
                      <a:t>NT: </a:t>
                    </a:r>
                    <a:r>
                      <a:rPr lang="ru-RU"/>
                      <a:t>Ограничения в отношении права собственности на землю</a:t>
                    </a:r>
                    <a:r>
                      <a:rPr lang="en-US"/>
                      <a:t>/</a:t>
                    </a:r>
                    <a:r>
                      <a:rPr lang="ru-RU"/>
                      <a:t>недвижимость</a:t>
                    </a:r>
                    <a:r>
                      <a:t>, 0</a:t>
                    </a:r>
                    <a:r>
                      <a:rPr lang="ru-RU"/>
                      <a:t>,</a:t>
                    </a:r>
                    <a:r>
                      <a:t>0%</a:t>
                    </a:r>
                  </a:p>
                </c:rich>
              </c:tx>
              <c:showLegendKey val="0"/>
              <c:showVal val="1"/>
              <c:showCatName val="1"/>
              <c:showSerName val="0"/>
              <c:showPercent val="0"/>
              <c:showBubbleSize val="0"/>
            </c:dLbl>
            <c:dLbl>
              <c:idx val="13"/>
              <c:tx>
                <c:rich>
                  <a:bodyPr/>
                  <a:lstStyle/>
                  <a:p>
                    <a:r>
                      <a:t>NT: </a:t>
                    </a:r>
                    <a:r>
                      <a:rPr lang="ru-RU"/>
                      <a:t>Дискриминационный процесс выдачи лицензий, разрешений, концессий</a:t>
                    </a:r>
                    <a:r>
                      <a:t>, 4</a:t>
                    </a:r>
                    <a:r>
                      <a:rPr lang="ru-RU"/>
                      <a:t>,</a:t>
                    </a:r>
                    <a:r>
                      <a:t>5%</a:t>
                    </a:r>
                  </a:p>
                </c:rich>
              </c:tx>
              <c:showLegendKey val="0"/>
              <c:showVal val="1"/>
              <c:showCatName val="1"/>
              <c:showSerName val="0"/>
              <c:showPercent val="0"/>
              <c:showBubbleSize val="0"/>
            </c:dLbl>
            <c:dLbl>
              <c:idx val="14"/>
              <c:layout>
                <c:manualLayout>
                  <c:x val="0.28289237287009888"/>
                  <c:y val="1.1392116655274554E-3"/>
                </c:manualLayout>
              </c:layout>
              <c:tx>
                <c:rich>
                  <a:bodyPr/>
                  <a:lstStyle/>
                  <a:p>
                    <a:r>
                      <a:t>M4:  </a:t>
                    </a:r>
                    <a:r>
                      <a:rPr lang="ru-RU"/>
                      <a:t>Ограничения в отношении числа иностранных  работников</a:t>
                    </a:r>
                    <a:r>
                      <a:t>, 0</a:t>
                    </a:r>
                    <a:r>
                      <a:rPr lang="ru-RU"/>
                      <a:t>,</a:t>
                    </a:r>
                    <a:r>
                      <a:t>0%</a:t>
                    </a:r>
                  </a:p>
                </c:rich>
              </c:tx>
              <c:showLegendKey val="0"/>
              <c:showVal val="1"/>
              <c:showCatName val="1"/>
              <c:showSerName val="0"/>
              <c:showPercent val="0"/>
              <c:showBubbleSize val="0"/>
            </c:dLbl>
            <c:dLbl>
              <c:idx val="15"/>
              <c:tx>
                <c:rich>
                  <a:bodyPr/>
                  <a:lstStyle/>
                  <a:p>
                    <a:r>
                      <a:rPr lang="ru-RU"/>
                      <a:t>Прочие частичные ограничения</a:t>
                    </a:r>
                    <a:r>
                      <a:t>, 14</a:t>
                    </a:r>
                    <a:r>
                      <a:rPr lang="ru-RU"/>
                      <a:t>,</a:t>
                    </a:r>
                    <a:r>
                      <a:t>9%</a:t>
                    </a:r>
                  </a:p>
                </c:rich>
              </c:tx>
              <c:showLegendKey val="0"/>
              <c:showVal val="1"/>
              <c:showCatName val="1"/>
              <c:showSerName val="0"/>
              <c:showPercent val="0"/>
              <c:showBubbleSize val="0"/>
            </c:dLbl>
            <c:txPr>
              <a:bodyPr/>
              <a:lstStyle/>
              <a:p>
                <a:pPr>
                  <a:defRPr lang="en-US" sz="700"/>
                </a:pPr>
                <a:endParaRPr lang="en-US"/>
              </a:p>
            </c:txPr>
            <c:showLegendKey val="0"/>
            <c:showVal val="1"/>
            <c:showCatName val="1"/>
            <c:showSerName val="0"/>
            <c:showPercent val="0"/>
            <c:showBubbleSize val="0"/>
            <c:showLeaderLines val="1"/>
          </c:dLbls>
          <c:cat>
            <c:strRef>
              <c:f>('Mode 3'!$H$6,'Mode 3'!$J$6:$X$6)</c:f>
              <c:strCache>
                <c:ptCount val="16"/>
                <c:pt idx="0">
                  <c:v>Sectoral Restriction</c:v>
                </c:pt>
                <c:pt idx="1">
                  <c:v>JV requirements</c:v>
                </c:pt>
                <c:pt idx="2">
                  <c:v>Restricted types of commercial presence</c:v>
                </c:pt>
                <c:pt idx="3">
                  <c:v>MA: Quantitative restrictions</c:v>
                </c:pt>
                <c:pt idx="4">
                  <c:v>MA: Geographic limitations </c:v>
                </c:pt>
                <c:pt idx="5">
                  <c:v>MA: economic needs test</c:v>
                </c:pt>
                <c:pt idx="6">
                  <c:v>MA: Limitations on foreign equity participation</c:v>
                </c:pt>
                <c:pt idx="7">
                  <c:v>MA: Monopolies / Exclusive services providers</c:v>
                </c:pt>
                <c:pt idx="8">
                  <c:v>NT: Other discriminatory measures</c:v>
                </c:pt>
                <c:pt idx="9">
                  <c:v>NT: subsidies</c:v>
                </c:pt>
                <c:pt idx="10">
                  <c:v>NT: Residency and nationality requirements</c:v>
                </c:pt>
                <c:pt idx="11">
                  <c:v>NT: restrictions on composition of board of directors.</c:v>
                </c:pt>
                <c:pt idx="12">
                  <c:v>NT: restriction on land / real estate ownership</c:v>
                </c:pt>
                <c:pt idx="13">
                  <c:v>NT: discriminatory licensing / authorization / concessions</c:v>
                </c:pt>
                <c:pt idx="14">
                  <c:v>M4:  limitations on number of foreign employees</c:v>
                </c:pt>
                <c:pt idx="15">
                  <c:v>Other partial restrictions</c:v>
                </c:pt>
              </c:strCache>
            </c:strRef>
          </c:cat>
          <c:val>
            <c:numRef>
              <c:f>('Mode 3'!$H$304,'Mode 3'!$J$304:$X$304)</c:f>
              <c:numCache>
                <c:formatCode>0.0%</c:formatCode>
                <c:ptCount val="16"/>
                <c:pt idx="0">
                  <c:v>0.22727272727272727</c:v>
                </c:pt>
                <c:pt idx="1">
                  <c:v>1.9480519480520146E-2</c:v>
                </c:pt>
                <c:pt idx="2">
                  <c:v>0.49350649350650105</c:v>
                </c:pt>
                <c:pt idx="3">
                  <c:v>0</c:v>
                </c:pt>
                <c:pt idx="4">
                  <c:v>1.9480519480520146E-2</c:v>
                </c:pt>
                <c:pt idx="5">
                  <c:v>0</c:v>
                </c:pt>
                <c:pt idx="6">
                  <c:v>0.20129870129870131</c:v>
                </c:pt>
                <c:pt idx="7">
                  <c:v>1.2987012987012988E-2</c:v>
                </c:pt>
                <c:pt idx="8">
                  <c:v>7.7922077922077934E-2</c:v>
                </c:pt>
                <c:pt idx="9">
                  <c:v>0.13636363636363635</c:v>
                </c:pt>
                <c:pt idx="10">
                  <c:v>1.2987012987012988E-2</c:v>
                </c:pt>
                <c:pt idx="11">
                  <c:v>7.7922077922077934E-2</c:v>
                </c:pt>
                <c:pt idx="12">
                  <c:v>0</c:v>
                </c:pt>
                <c:pt idx="13">
                  <c:v>4.5454545454545463E-2</c:v>
                </c:pt>
                <c:pt idx="14">
                  <c:v>0</c:v>
                </c:pt>
                <c:pt idx="15">
                  <c:v>0.14935064935064932</c:v>
                </c:pt>
              </c:numCache>
            </c:numRef>
          </c:val>
        </c:ser>
        <c:dLbls>
          <c:showLegendKey val="0"/>
          <c:showVal val="1"/>
          <c:showCatName val="1"/>
          <c:showSerName val="0"/>
          <c:showPercent val="0"/>
          <c:showBubbleSize val="0"/>
          <c:showLeaderLines val="1"/>
        </c:dLbls>
      </c:pie3DChart>
    </c:plotArea>
    <c:plotVisOnly val="1"/>
    <c:dispBlanksAs val="zero"/>
    <c:showDLblsOverMax val="0"/>
  </c:chart>
  <c:spPr>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'Mode 3'!$G$6</c:f>
              <c:strCache>
                <c:ptCount val="1"/>
                <c:pt idx="0">
                  <c:v>Unbound</c:v>
                </c:pt>
              </c:strCache>
            </c:strRef>
          </c:tx>
          <c:spPr>
            <a:solidFill>
              <a:srgbClr val="FF0000"/>
            </a:solidFill>
          </c:spPr>
          <c:invertIfNegative val="0"/>
          <c:cat>
            <c:strRef>
              <c:f>'Mode 3'!$B$283:$B$302</c:f>
              <c:strCache>
                <c:ptCount val="20"/>
                <c:pt idx="0">
                  <c:v>Professional </c:v>
                </c:pt>
                <c:pt idx="1">
                  <c:v> Computer </c:v>
                </c:pt>
                <c:pt idx="2">
                  <c:v> R&amp;D </c:v>
                </c:pt>
                <c:pt idx="3">
                  <c:v> Real Estate </c:v>
                </c:pt>
                <c:pt idx="4">
                  <c:v> Rental / Leasing </c:v>
                </c:pt>
                <c:pt idx="5">
                  <c:v> Business </c:v>
                </c:pt>
                <c:pt idx="6">
                  <c:v> Postal and courier</c:v>
                </c:pt>
                <c:pt idx="7">
                  <c:v> Telecomm </c:v>
                </c:pt>
                <c:pt idx="8">
                  <c:v> Audiovisual </c:v>
                </c:pt>
                <c:pt idx="9">
                  <c:v> Construction </c:v>
                </c:pt>
                <c:pt idx="10">
                  <c:v> Distribution </c:v>
                </c:pt>
                <c:pt idx="11">
                  <c:v> Educational </c:v>
                </c:pt>
                <c:pt idx="12">
                  <c:v> Environmental </c:v>
                </c:pt>
                <c:pt idx="13">
                  <c:v> Insurance </c:v>
                </c:pt>
                <c:pt idx="14">
                  <c:v> Banking </c:v>
                </c:pt>
                <c:pt idx="15">
                  <c:v> Health and Social </c:v>
                </c:pt>
                <c:pt idx="16">
                  <c:v> Tourism and Travel </c:v>
                </c:pt>
                <c:pt idx="17">
                  <c:v> Recreational and Cultural </c:v>
                </c:pt>
                <c:pt idx="18">
                  <c:v> Transport </c:v>
                </c:pt>
                <c:pt idx="19">
                  <c:v> Other </c:v>
                </c:pt>
              </c:strCache>
            </c:strRef>
          </c:cat>
          <c:val>
            <c:numRef>
              <c:f>'Mode 3'!$G$283:$G$302</c:f>
              <c:numCache>
                <c:formatCode>General</c:formatCode>
                <c:ptCount val="20"/>
                <c:pt idx="0">
                  <c:v>2</c:v>
                </c:pt>
                <c:pt idx="1">
                  <c:v>0</c:v>
                </c:pt>
                <c:pt idx="2">
                  <c:v>2</c:v>
                </c:pt>
                <c:pt idx="3">
                  <c:v>0</c:v>
                </c:pt>
                <c:pt idx="4">
                  <c:v>0</c:v>
                </c:pt>
                <c:pt idx="5">
                  <c:v>0</c:v>
                </c:pt>
                <c:pt idx="6">
                  <c:v>1</c:v>
                </c:pt>
                <c:pt idx="7">
                  <c:v>0</c:v>
                </c:pt>
                <c:pt idx="8">
                  <c:v>4</c:v>
                </c:pt>
                <c:pt idx="9">
                  <c:v>0</c:v>
                </c:pt>
                <c:pt idx="10">
                  <c:v>1</c:v>
                </c:pt>
                <c:pt idx="11">
                  <c:v>2</c:v>
                </c:pt>
                <c:pt idx="12">
                  <c:v>0</c:v>
                </c:pt>
                <c:pt idx="13">
                  <c:v>0</c:v>
                </c:pt>
                <c:pt idx="14">
                  <c:v>1</c:v>
                </c:pt>
                <c:pt idx="15">
                  <c:v>4</c:v>
                </c:pt>
                <c:pt idx="16">
                  <c:v>1</c:v>
                </c:pt>
                <c:pt idx="17">
                  <c:v>1</c:v>
                </c:pt>
                <c:pt idx="18">
                  <c:v>19</c:v>
                </c:pt>
                <c:pt idx="19">
                  <c:v>1</c:v>
                </c:pt>
              </c:numCache>
            </c:numRef>
          </c:val>
        </c:ser>
        <c:ser>
          <c:idx val="1"/>
          <c:order val="1"/>
          <c:tx>
            <c:strRef>
              <c:f>'Mode 3'!$H$6</c:f>
              <c:strCache>
                <c:ptCount val="1"/>
                <c:pt idx="0">
                  <c:v>Sectoral Restriction</c:v>
                </c:pt>
              </c:strCache>
            </c:strRef>
          </c:tx>
          <c:invertIfNegative val="0"/>
          <c:cat>
            <c:strRef>
              <c:f>'Mode 3'!$B$283:$B$302</c:f>
              <c:strCache>
                <c:ptCount val="20"/>
                <c:pt idx="0">
                  <c:v>Professional </c:v>
                </c:pt>
                <c:pt idx="1">
                  <c:v> Computer </c:v>
                </c:pt>
                <c:pt idx="2">
                  <c:v> R&amp;D </c:v>
                </c:pt>
                <c:pt idx="3">
                  <c:v> Real Estate </c:v>
                </c:pt>
                <c:pt idx="4">
                  <c:v> Rental / Leasing </c:v>
                </c:pt>
                <c:pt idx="5">
                  <c:v> Business </c:v>
                </c:pt>
                <c:pt idx="6">
                  <c:v> Postal and courier</c:v>
                </c:pt>
                <c:pt idx="7">
                  <c:v> Telecomm </c:v>
                </c:pt>
                <c:pt idx="8">
                  <c:v> Audiovisual </c:v>
                </c:pt>
                <c:pt idx="9">
                  <c:v> Construction </c:v>
                </c:pt>
                <c:pt idx="10">
                  <c:v> Distribution </c:v>
                </c:pt>
                <c:pt idx="11">
                  <c:v> Educational </c:v>
                </c:pt>
                <c:pt idx="12">
                  <c:v> Environmental </c:v>
                </c:pt>
                <c:pt idx="13">
                  <c:v> Insurance </c:v>
                </c:pt>
                <c:pt idx="14">
                  <c:v> Banking </c:v>
                </c:pt>
                <c:pt idx="15">
                  <c:v> Health and Social </c:v>
                </c:pt>
                <c:pt idx="16">
                  <c:v> Tourism and Travel </c:v>
                </c:pt>
                <c:pt idx="17">
                  <c:v> Recreational and Cultural </c:v>
                </c:pt>
                <c:pt idx="18">
                  <c:v> Transport </c:v>
                </c:pt>
                <c:pt idx="19">
                  <c:v> Other </c:v>
                </c:pt>
              </c:strCache>
            </c:strRef>
          </c:cat>
          <c:val>
            <c:numRef>
              <c:f>'Mode 3'!$H$283:$H$302</c:f>
              <c:numCache>
                <c:formatCode>General</c:formatCode>
                <c:ptCount val="20"/>
                <c:pt idx="0">
                  <c:v>4</c:v>
                </c:pt>
                <c:pt idx="1">
                  <c:v>0</c:v>
                </c:pt>
                <c:pt idx="2">
                  <c:v>1</c:v>
                </c:pt>
                <c:pt idx="3">
                  <c:v>2</c:v>
                </c:pt>
                <c:pt idx="4">
                  <c:v>1</c:v>
                </c:pt>
                <c:pt idx="5">
                  <c:v>11</c:v>
                </c:pt>
                <c:pt idx="6">
                  <c:v>1</c:v>
                </c:pt>
                <c:pt idx="7">
                  <c:v>0</c:v>
                </c:pt>
                <c:pt idx="8">
                  <c:v>1</c:v>
                </c:pt>
                <c:pt idx="9">
                  <c:v>0</c:v>
                </c:pt>
                <c:pt idx="10">
                  <c:v>1</c:v>
                </c:pt>
                <c:pt idx="11">
                  <c:v>0</c:v>
                </c:pt>
                <c:pt idx="12">
                  <c:v>0</c:v>
                </c:pt>
                <c:pt idx="13">
                  <c:v>0</c:v>
                </c:pt>
                <c:pt idx="14">
                  <c:v>0</c:v>
                </c:pt>
                <c:pt idx="15">
                  <c:v>0</c:v>
                </c:pt>
                <c:pt idx="16">
                  <c:v>0</c:v>
                </c:pt>
                <c:pt idx="17">
                  <c:v>1</c:v>
                </c:pt>
                <c:pt idx="18">
                  <c:v>12</c:v>
                </c:pt>
                <c:pt idx="19">
                  <c:v>0</c:v>
                </c:pt>
              </c:numCache>
            </c:numRef>
          </c:val>
        </c:ser>
        <c:ser>
          <c:idx val="2"/>
          <c:order val="2"/>
          <c:tx>
            <c:strRef>
              <c:f>'Mode 3'!$I$6</c:f>
              <c:strCache>
                <c:ptCount val="1"/>
                <c:pt idx="0">
                  <c:v>MFN restrictions</c:v>
                </c:pt>
              </c:strCache>
            </c:strRef>
          </c:tx>
          <c:invertIfNegative val="0"/>
          <c:cat>
            <c:strRef>
              <c:f>'Mode 3'!$B$283:$B$302</c:f>
              <c:strCache>
                <c:ptCount val="20"/>
                <c:pt idx="0">
                  <c:v>Professional </c:v>
                </c:pt>
                <c:pt idx="1">
                  <c:v> Computer </c:v>
                </c:pt>
                <c:pt idx="2">
                  <c:v> R&amp;D </c:v>
                </c:pt>
                <c:pt idx="3">
                  <c:v> Real Estate </c:v>
                </c:pt>
                <c:pt idx="4">
                  <c:v> Rental / Leasing </c:v>
                </c:pt>
                <c:pt idx="5">
                  <c:v> Business </c:v>
                </c:pt>
                <c:pt idx="6">
                  <c:v> Postal and courier</c:v>
                </c:pt>
                <c:pt idx="7">
                  <c:v> Telecomm </c:v>
                </c:pt>
                <c:pt idx="8">
                  <c:v> Audiovisual </c:v>
                </c:pt>
                <c:pt idx="9">
                  <c:v> Construction </c:v>
                </c:pt>
                <c:pt idx="10">
                  <c:v> Distribution </c:v>
                </c:pt>
                <c:pt idx="11">
                  <c:v> Educational </c:v>
                </c:pt>
                <c:pt idx="12">
                  <c:v> Environmental </c:v>
                </c:pt>
                <c:pt idx="13">
                  <c:v> Insurance </c:v>
                </c:pt>
                <c:pt idx="14">
                  <c:v> Banking </c:v>
                </c:pt>
                <c:pt idx="15">
                  <c:v> Health and Social </c:v>
                </c:pt>
                <c:pt idx="16">
                  <c:v> Tourism and Travel </c:v>
                </c:pt>
                <c:pt idx="17">
                  <c:v> Recreational and Cultural </c:v>
                </c:pt>
                <c:pt idx="18">
                  <c:v> Transport </c:v>
                </c:pt>
                <c:pt idx="19">
                  <c:v> Other </c:v>
                </c:pt>
              </c:strCache>
            </c:strRef>
          </c:cat>
          <c:val>
            <c:numRef>
              <c:f>'Mode 3'!$I$283:$I$302</c:f>
            </c:numRef>
          </c:val>
        </c:ser>
        <c:ser>
          <c:idx val="3"/>
          <c:order val="3"/>
          <c:tx>
            <c:strRef>
              <c:f>'Mode 3'!$J$6</c:f>
              <c:strCache>
                <c:ptCount val="1"/>
                <c:pt idx="0">
                  <c:v>JV requirements</c:v>
                </c:pt>
              </c:strCache>
            </c:strRef>
          </c:tx>
          <c:invertIfNegative val="0"/>
          <c:cat>
            <c:strRef>
              <c:f>'Mode 3'!$B$283:$B$302</c:f>
              <c:strCache>
                <c:ptCount val="20"/>
                <c:pt idx="0">
                  <c:v>Professional </c:v>
                </c:pt>
                <c:pt idx="1">
                  <c:v> Computer </c:v>
                </c:pt>
                <c:pt idx="2">
                  <c:v> R&amp;D </c:v>
                </c:pt>
                <c:pt idx="3">
                  <c:v> Real Estate </c:v>
                </c:pt>
                <c:pt idx="4">
                  <c:v> Rental / Leasing </c:v>
                </c:pt>
                <c:pt idx="5">
                  <c:v> Business </c:v>
                </c:pt>
                <c:pt idx="6">
                  <c:v> Postal and courier</c:v>
                </c:pt>
                <c:pt idx="7">
                  <c:v> Telecomm </c:v>
                </c:pt>
                <c:pt idx="8">
                  <c:v> Audiovisual </c:v>
                </c:pt>
                <c:pt idx="9">
                  <c:v> Construction </c:v>
                </c:pt>
                <c:pt idx="10">
                  <c:v> Distribution </c:v>
                </c:pt>
                <c:pt idx="11">
                  <c:v> Educational </c:v>
                </c:pt>
                <c:pt idx="12">
                  <c:v> Environmental </c:v>
                </c:pt>
                <c:pt idx="13">
                  <c:v> Insurance </c:v>
                </c:pt>
                <c:pt idx="14">
                  <c:v> Banking </c:v>
                </c:pt>
                <c:pt idx="15">
                  <c:v> Health and Social </c:v>
                </c:pt>
                <c:pt idx="16">
                  <c:v> Tourism and Travel </c:v>
                </c:pt>
                <c:pt idx="17">
                  <c:v> Recreational and Cultural </c:v>
                </c:pt>
                <c:pt idx="18">
                  <c:v> Transport </c:v>
                </c:pt>
                <c:pt idx="19">
                  <c:v> Other </c:v>
                </c:pt>
              </c:strCache>
            </c:strRef>
          </c:cat>
          <c:val>
            <c:numRef>
              <c:f>'Mode 3'!$J$283:$J$302</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3</c:v>
                </c:pt>
                <c:pt idx="17">
                  <c:v>0</c:v>
                </c:pt>
                <c:pt idx="18">
                  <c:v>0</c:v>
                </c:pt>
                <c:pt idx="19">
                  <c:v>0</c:v>
                </c:pt>
              </c:numCache>
            </c:numRef>
          </c:val>
        </c:ser>
        <c:ser>
          <c:idx val="4"/>
          <c:order val="4"/>
          <c:tx>
            <c:strRef>
              <c:f>'Mode 3'!$K$6</c:f>
              <c:strCache>
                <c:ptCount val="1"/>
                <c:pt idx="0">
                  <c:v>Restricted types of commercial presence</c:v>
                </c:pt>
              </c:strCache>
            </c:strRef>
          </c:tx>
          <c:invertIfNegative val="0"/>
          <c:cat>
            <c:strRef>
              <c:f>'Mode 3'!$B$283:$B$302</c:f>
              <c:strCache>
                <c:ptCount val="20"/>
                <c:pt idx="0">
                  <c:v>Professional </c:v>
                </c:pt>
                <c:pt idx="1">
                  <c:v> Computer </c:v>
                </c:pt>
                <c:pt idx="2">
                  <c:v> R&amp;D </c:v>
                </c:pt>
                <c:pt idx="3">
                  <c:v> Real Estate </c:v>
                </c:pt>
                <c:pt idx="4">
                  <c:v> Rental / Leasing </c:v>
                </c:pt>
                <c:pt idx="5">
                  <c:v> Business </c:v>
                </c:pt>
                <c:pt idx="6">
                  <c:v> Postal and courier</c:v>
                </c:pt>
                <c:pt idx="7">
                  <c:v> Telecomm </c:v>
                </c:pt>
                <c:pt idx="8">
                  <c:v> Audiovisual </c:v>
                </c:pt>
                <c:pt idx="9">
                  <c:v> Construction </c:v>
                </c:pt>
                <c:pt idx="10">
                  <c:v> Distribution </c:v>
                </c:pt>
                <c:pt idx="11">
                  <c:v> Educational </c:v>
                </c:pt>
                <c:pt idx="12">
                  <c:v> Environmental </c:v>
                </c:pt>
                <c:pt idx="13">
                  <c:v> Insurance </c:v>
                </c:pt>
                <c:pt idx="14">
                  <c:v> Banking </c:v>
                </c:pt>
                <c:pt idx="15">
                  <c:v> Health and Social </c:v>
                </c:pt>
                <c:pt idx="16">
                  <c:v> Tourism and Travel </c:v>
                </c:pt>
                <c:pt idx="17">
                  <c:v> Recreational and Cultural </c:v>
                </c:pt>
                <c:pt idx="18">
                  <c:v> Transport </c:v>
                </c:pt>
                <c:pt idx="19">
                  <c:v> Other </c:v>
                </c:pt>
              </c:strCache>
            </c:strRef>
          </c:cat>
          <c:val>
            <c:numRef>
              <c:f>'Mode 3'!$K$283:$K$302</c:f>
              <c:numCache>
                <c:formatCode>General</c:formatCode>
                <c:ptCount val="20"/>
                <c:pt idx="0">
                  <c:v>4</c:v>
                </c:pt>
                <c:pt idx="1">
                  <c:v>0</c:v>
                </c:pt>
                <c:pt idx="2">
                  <c:v>0</c:v>
                </c:pt>
                <c:pt idx="3">
                  <c:v>2</c:v>
                </c:pt>
                <c:pt idx="4">
                  <c:v>2</c:v>
                </c:pt>
                <c:pt idx="5">
                  <c:v>11</c:v>
                </c:pt>
                <c:pt idx="6">
                  <c:v>1</c:v>
                </c:pt>
                <c:pt idx="7">
                  <c:v>12</c:v>
                </c:pt>
                <c:pt idx="8">
                  <c:v>2</c:v>
                </c:pt>
                <c:pt idx="9">
                  <c:v>0</c:v>
                </c:pt>
                <c:pt idx="10">
                  <c:v>3</c:v>
                </c:pt>
                <c:pt idx="11">
                  <c:v>3</c:v>
                </c:pt>
                <c:pt idx="12">
                  <c:v>4</c:v>
                </c:pt>
                <c:pt idx="13">
                  <c:v>4</c:v>
                </c:pt>
                <c:pt idx="14">
                  <c:v>11</c:v>
                </c:pt>
                <c:pt idx="15">
                  <c:v>0</c:v>
                </c:pt>
                <c:pt idx="16">
                  <c:v>0</c:v>
                </c:pt>
                <c:pt idx="17">
                  <c:v>2</c:v>
                </c:pt>
                <c:pt idx="18">
                  <c:v>15</c:v>
                </c:pt>
                <c:pt idx="19">
                  <c:v>0</c:v>
                </c:pt>
              </c:numCache>
            </c:numRef>
          </c:val>
        </c:ser>
        <c:ser>
          <c:idx val="5"/>
          <c:order val="5"/>
          <c:tx>
            <c:strRef>
              <c:f>'Mode 3'!$L$6</c:f>
              <c:strCache>
                <c:ptCount val="1"/>
                <c:pt idx="0">
                  <c:v>MA: Quantitative restrictions</c:v>
                </c:pt>
              </c:strCache>
            </c:strRef>
          </c:tx>
          <c:invertIfNegative val="0"/>
          <c:cat>
            <c:strRef>
              <c:f>'Mode 3'!$B$283:$B$302</c:f>
              <c:strCache>
                <c:ptCount val="20"/>
                <c:pt idx="0">
                  <c:v>Professional </c:v>
                </c:pt>
                <c:pt idx="1">
                  <c:v> Computer </c:v>
                </c:pt>
                <c:pt idx="2">
                  <c:v> R&amp;D </c:v>
                </c:pt>
                <c:pt idx="3">
                  <c:v> Real Estate </c:v>
                </c:pt>
                <c:pt idx="4">
                  <c:v> Rental / Leasing </c:v>
                </c:pt>
                <c:pt idx="5">
                  <c:v> Business </c:v>
                </c:pt>
                <c:pt idx="6">
                  <c:v> Postal and courier</c:v>
                </c:pt>
                <c:pt idx="7">
                  <c:v> Telecomm </c:v>
                </c:pt>
                <c:pt idx="8">
                  <c:v> Audiovisual </c:v>
                </c:pt>
                <c:pt idx="9">
                  <c:v> Construction </c:v>
                </c:pt>
                <c:pt idx="10">
                  <c:v> Distribution </c:v>
                </c:pt>
                <c:pt idx="11">
                  <c:v> Educational </c:v>
                </c:pt>
                <c:pt idx="12">
                  <c:v> Environmental </c:v>
                </c:pt>
                <c:pt idx="13">
                  <c:v> Insurance </c:v>
                </c:pt>
                <c:pt idx="14">
                  <c:v> Banking </c:v>
                </c:pt>
                <c:pt idx="15">
                  <c:v> Health and Social </c:v>
                </c:pt>
                <c:pt idx="16">
                  <c:v> Tourism and Travel </c:v>
                </c:pt>
                <c:pt idx="17">
                  <c:v> Recreational and Cultural </c:v>
                </c:pt>
                <c:pt idx="18">
                  <c:v> Transport </c:v>
                </c:pt>
                <c:pt idx="19">
                  <c:v> Other </c:v>
                </c:pt>
              </c:strCache>
            </c:strRef>
          </c:cat>
          <c:val>
            <c:numRef>
              <c:f>'Mode 3'!$L$283:$L$302</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ser>
        <c:ser>
          <c:idx val="6"/>
          <c:order val="6"/>
          <c:tx>
            <c:strRef>
              <c:f>'Mode 3'!$M$6</c:f>
              <c:strCache>
                <c:ptCount val="1"/>
                <c:pt idx="0">
                  <c:v>MA: Geographic limitations </c:v>
                </c:pt>
              </c:strCache>
            </c:strRef>
          </c:tx>
          <c:invertIfNegative val="0"/>
          <c:cat>
            <c:strRef>
              <c:f>'Mode 3'!$B$283:$B$302</c:f>
              <c:strCache>
                <c:ptCount val="20"/>
                <c:pt idx="0">
                  <c:v>Professional </c:v>
                </c:pt>
                <c:pt idx="1">
                  <c:v> Computer </c:v>
                </c:pt>
                <c:pt idx="2">
                  <c:v> R&amp;D </c:v>
                </c:pt>
                <c:pt idx="3">
                  <c:v> Real Estate </c:v>
                </c:pt>
                <c:pt idx="4">
                  <c:v> Rental / Leasing </c:v>
                </c:pt>
                <c:pt idx="5">
                  <c:v> Business </c:v>
                </c:pt>
                <c:pt idx="6">
                  <c:v> Postal and courier</c:v>
                </c:pt>
                <c:pt idx="7">
                  <c:v> Telecomm </c:v>
                </c:pt>
                <c:pt idx="8">
                  <c:v> Audiovisual </c:v>
                </c:pt>
                <c:pt idx="9">
                  <c:v> Construction </c:v>
                </c:pt>
                <c:pt idx="10">
                  <c:v> Distribution </c:v>
                </c:pt>
                <c:pt idx="11">
                  <c:v> Educational </c:v>
                </c:pt>
                <c:pt idx="12">
                  <c:v> Environmental </c:v>
                </c:pt>
                <c:pt idx="13">
                  <c:v> Insurance </c:v>
                </c:pt>
                <c:pt idx="14">
                  <c:v> Banking </c:v>
                </c:pt>
                <c:pt idx="15">
                  <c:v> Health and Social </c:v>
                </c:pt>
                <c:pt idx="16">
                  <c:v> Tourism and Travel </c:v>
                </c:pt>
                <c:pt idx="17">
                  <c:v> Recreational and Cultural </c:v>
                </c:pt>
                <c:pt idx="18">
                  <c:v> Transport </c:v>
                </c:pt>
                <c:pt idx="19">
                  <c:v> Other </c:v>
                </c:pt>
              </c:strCache>
            </c:strRef>
          </c:cat>
          <c:val>
            <c:numRef>
              <c:f>'Mode 3'!$M$283:$M$302</c:f>
              <c:numCache>
                <c:formatCode>General</c:formatCode>
                <c:ptCount val="20"/>
                <c:pt idx="0">
                  <c:v>0</c:v>
                </c:pt>
                <c:pt idx="1">
                  <c:v>0</c:v>
                </c:pt>
                <c:pt idx="2">
                  <c:v>0</c:v>
                </c:pt>
                <c:pt idx="3">
                  <c:v>0</c:v>
                </c:pt>
                <c:pt idx="4">
                  <c:v>0</c:v>
                </c:pt>
                <c:pt idx="5">
                  <c:v>0</c:v>
                </c:pt>
                <c:pt idx="6">
                  <c:v>0</c:v>
                </c:pt>
                <c:pt idx="7">
                  <c:v>0</c:v>
                </c:pt>
                <c:pt idx="8">
                  <c:v>0</c:v>
                </c:pt>
                <c:pt idx="9">
                  <c:v>0</c:v>
                </c:pt>
                <c:pt idx="10">
                  <c:v>2</c:v>
                </c:pt>
                <c:pt idx="11">
                  <c:v>0</c:v>
                </c:pt>
                <c:pt idx="12">
                  <c:v>0</c:v>
                </c:pt>
                <c:pt idx="13">
                  <c:v>0</c:v>
                </c:pt>
                <c:pt idx="14">
                  <c:v>0</c:v>
                </c:pt>
                <c:pt idx="15">
                  <c:v>0</c:v>
                </c:pt>
                <c:pt idx="16">
                  <c:v>1</c:v>
                </c:pt>
                <c:pt idx="17">
                  <c:v>0</c:v>
                </c:pt>
                <c:pt idx="18">
                  <c:v>0</c:v>
                </c:pt>
                <c:pt idx="19">
                  <c:v>0</c:v>
                </c:pt>
              </c:numCache>
            </c:numRef>
          </c:val>
        </c:ser>
        <c:ser>
          <c:idx val="7"/>
          <c:order val="7"/>
          <c:tx>
            <c:strRef>
              <c:f>'Mode 3'!$N$6</c:f>
              <c:strCache>
                <c:ptCount val="1"/>
                <c:pt idx="0">
                  <c:v>MA: economic needs test</c:v>
                </c:pt>
              </c:strCache>
            </c:strRef>
          </c:tx>
          <c:invertIfNegative val="0"/>
          <c:cat>
            <c:strRef>
              <c:f>'Mode 3'!$B$283:$B$302</c:f>
              <c:strCache>
                <c:ptCount val="20"/>
                <c:pt idx="0">
                  <c:v>Professional </c:v>
                </c:pt>
                <c:pt idx="1">
                  <c:v> Computer </c:v>
                </c:pt>
                <c:pt idx="2">
                  <c:v> R&amp;D </c:v>
                </c:pt>
                <c:pt idx="3">
                  <c:v> Real Estate </c:v>
                </c:pt>
                <c:pt idx="4">
                  <c:v> Rental / Leasing </c:v>
                </c:pt>
                <c:pt idx="5">
                  <c:v> Business </c:v>
                </c:pt>
                <c:pt idx="6">
                  <c:v> Postal and courier</c:v>
                </c:pt>
                <c:pt idx="7">
                  <c:v> Telecomm </c:v>
                </c:pt>
                <c:pt idx="8">
                  <c:v> Audiovisual </c:v>
                </c:pt>
                <c:pt idx="9">
                  <c:v> Construction </c:v>
                </c:pt>
                <c:pt idx="10">
                  <c:v> Distribution </c:v>
                </c:pt>
                <c:pt idx="11">
                  <c:v> Educational </c:v>
                </c:pt>
                <c:pt idx="12">
                  <c:v> Environmental </c:v>
                </c:pt>
                <c:pt idx="13">
                  <c:v> Insurance </c:v>
                </c:pt>
                <c:pt idx="14">
                  <c:v> Banking </c:v>
                </c:pt>
                <c:pt idx="15">
                  <c:v> Health and Social </c:v>
                </c:pt>
                <c:pt idx="16">
                  <c:v> Tourism and Travel </c:v>
                </c:pt>
                <c:pt idx="17">
                  <c:v> Recreational and Cultural </c:v>
                </c:pt>
                <c:pt idx="18">
                  <c:v> Transport </c:v>
                </c:pt>
                <c:pt idx="19">
                  <c:v> Other </c:v>
                </c:pt>
              </c:strCache>
            </c:strRef>
          </c:cat>
          <c:val>
            <c:numRef>
              <c:f>'Mode 3'!$N$283:$N$302</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ser>
        <c:ser>
          <c:idx val="8"/>
          <c:order val="8"/>
          <c:tx>
            <c:strRef>
              <c:f>'Mode 3'!$O$6</c:f>
              <c:strCache>
                <c:ptCount val="1"/>
                <c:pt idx="0">
                  <c:v>MA: Limitations on foreign equity participation</c:v>
                </c:pt>
              </c:strCache>
            </c:strRef>
          </c:tx>
          <c:invertIfNegative val="0"/>
          <c:cat>
            <c:strRef>
              <c:f>'Mode 3'!$B$283:$B$302</c:f>
              <c:strCache>
                <c:ptCount val="20"/>
                <c:pt idx="0">
                  <c:v>Professional </c:v>
                </c:pt>
                <c:pt idx="1">
                  <c:v> Computer </c:v>
                </c:pt>
                <c:pt idx="2">
                  <c:v> R&amp;D </c:v>
                </c:pt>
                <c:pt idx="3">
                  <c:v> Real Estate </c:v>
                </c:pt>
                <c:pt idx="4">
                  <c:v> Rental / Leasing </c:v>
                </c:pt>
                <c:pt idx="5">
                  <c:v> Business </c:v>
                </c:pt>
                <c:pt idx="6">
                  <c:v> Postal and courier</c:v>
                </c:pt>
                <c:pt idx="7">
                  <c:v> Telecomm </c:v>
                </c:pt>
                <c:pt idx="8">
                  <c:v> Audiovisual </c:v>
                </c:pt>
                <c:pt idx="9">
                  <c:v> Construction </c:v>
                </c:pt>
                <c:pt idx="10">
                  <c:v> Distribution </c:v>
                </c:pt>
                <c:pt idx="11">
                  <c:v> Educational </c:v>
                </c:pt>
                <c:pt idx="12">
                  <c:v> Environmental </c:v>
                </c:pt>
                <c:pt idx="13">
                  <c:v> Insurance </c:v>
                </c:pt>
                <c:pt idx="14">
                  <c:v> Banking </c:v>
                </c:pt>
                <c:pt idx="15">
                  <c:v> Health and Social </c:v>
                </c:pt>
                <c:pt idx="16">
                  <c:v> Tourism and Travel </c:v>
                </c:pt>
                <c:pt idx="17">
                  <c:v> Recreational and Cultural </c:v>
                </c:pt>
                <c:pt idx="18">
                  <c:v> Transport </c:v>
                </c:pt>
                <c:pt idx="19">
                  <c:v> Other </c:v>
                </c:pt>
              </c:strCache>
            </c:strRef>
          </c:cat>
          <c:val>
            <c:numRef>
              <c:f>'Mode 3'!$O$283:$O$302</c:f>
              <c:numCache>
                <c:formatCode>General</c:formatCode>
                <c:ptCount val="20"/>
                <c:pt idx="0">
                  <c:v>0</c:v>
                </c:pt>
                <c:pt idx="1">
                  <c:v>0</c:v>
                </c:pt>
                <c:pt idx="2">
                  <c:v>0</c:v>
                </c:pt>
                <c:pt idx="3">
                  <c:v>0</c:v>
                </c:pt>
                <c:pt idx="4">
                  <c:v>0</c:v>
                </c:pt>
                <c:pt idx="5">
                  <c:v>0</c:v>
                </c:pt>
                <c:pt idx="6">
                  <c:v>0</c:v>
                </c:pt>
                <c:pt idx="7">
                  <c:v>12</c:v>
                </c:pt>
                <c:pt idx="8">
                  <c:v>0</c:v>
                </c:pt>
                <c:pt idx="9">
                  <c:v>0</c:v>
                </c:pt>
                <c:pt idx="10">
                  <c:v>0</c:v>
                </c:pt>
                <c:pt idx="11">
                  <c:v>3</c:v>
                </c:pt>
                <c:pt idx="12">
                  <c:v>0</c:v>
                </c:pt>
                <c:pt idx="13">
                  <c:v>3</c:v>
                </c:pt>
                <c:pt idx="14">
                  <c:v>11</c:v>
                </c:pt>
                <c:pt idx="15">
                  <c:v>0</c:v>
                </c:pt>
                <c:pt idx="16">
                  <c:v>1</c:v>
                </c:pt>
                <c:pt idx="17">
                  <c:v>0</c:v>
                </c:pt>
                <c:pt idx="18">
                  <c:v>1</c:v>
                </c:pt>
                <c:pt idx="19">
                  <c:v>0</c:v>
                </c:pt>
              </c:numCache>
            </c:numRef>
          </c:val>
        </c:ser>
        <c:ser>
          <c:idx val="9"/>
          <c:order val="9"/>
          <c:tx>
            <c:strRef>
              <c:f>'Mode 3'!$P$6</c:f>
              <c:strCache>
                <c:ptCount val="1"/>
                <c:pt idx="0">
                  <c:v>MA: Monopolies / Exclusive services providers</c:v>
                </c:pt>
              </c:strCache>
            </c:strRef>
          </c:tx>
          <c:invertIfNegative val="0"/>
          <c:cat>
            <c:strRef>
              <c:f>'Mode 3'!$B$283:$B$302</c:f>
              <c:strCache>
                <c:ptCount val="20"/>
                <c:pt idx="0">
                  <c:v>Professional </c:v>
                </c:pt>
                <c:pt idx="1">
                  <c:v> Computer </c:v>
                </c:pt>
                <c:pt idx="2">
                  <c:v> R&amp;D </c:v>
                </c:pt>
                <c:pt idx="3">
                  <c:v> Real Estate </c:v>
                </c:pt>
                <c:pt idx="4">
                  <c:v> Rental / Leasing </c:v>
                </c:pt>
                <c:pt idx="5">
                  <c:v> Business </c:v>
                </c:pt>
                <c:pt idx="6">
                  <c:v> Postal and courier</c:v>
                </c:pt>
                <c:pt idx="7">
                  <c:v> Telecomm </c:v>
                </c:pt>
                <c:pt idx="8">
                  <c:v> Audiovisual </c:v>
                </c:pt>
                <c:pt idx="9">
                  <c:v> Construction </c:v>
                </c:pt>
                <c:pt idx="10">
                  <c:v> Distribution </c:v>
                </c:pt>
                <c:pt idx="11">
                  <c:v> Educational </c:v>
                </c:pt>
                <c:pt idx="12">
                  <c:v> Environmental </c:v>
                </c:pt>
                <c:pt idx="13">
                  <c:v> Insurance </c:v>
                </c:pt>
                <c:pt idx="14">
                  <c:v> Banking </c:v>
                </c:pt>
                <c:pt idx="15">
                  <c:v> Health and Social </c:v>
                </c:pt>
                <c:pt idx="16">
                  <c:v> Tourism and Travel </c:v>
                </c:pt>
                <c:pt idx="17">
                  <c:v> Recreational and Cultural </c:v>
                </c:pt>
                <c:pt idx="18">
                  <c:v> Transport </c:v>
                </c:pt>
                <c:pt idx="19">
                  <c:v> Other </c:v>
                </c:pt>
              </c:strCache>
            </c:strRef>
          </c:cat>
          <c:val>
            <c:numRef>
              <c:f>'Mode 3'!$P$283:$P$302</c:f>
              <c:numCache>
                <c:formatCode>General</c:formatCode>
                <c:ptCount val="20"/>
                <c:pt idx="0">
                  <c:v>0</c:v>
                </c:pt>
                <c:pt idx="1">
                  <c:v>0</c:v>
                </c:pt>
                <c:pt idx="2">
                  <c:v>0</c:v>
                </c:pt>
                <c:pt idx="3">
                  <c:v>0</c:v>
                </c:pt>
                <c:pt idx="4">
                  <c:v>0</c:v>
                </c:pt>
                <c:pt idx="5">
                  <c:v>0</c:v>
                </c:pt>
                <c:pt idx="6">
                  <c:v>0</c:v>
                </c:pt>
                <c:pt idx="7">
                  <c:v>0</c:v>
                </c:pt>
                <c:pt idx="8">
                  <c:v>0</c:v>
                </c:pt>
                <c:pt idx="9">
                  <c:v>0</c:v>
                </c:pt>
                <c:pt idx="10">
                  <c:v>2</c:v>
                </c:pt>
                <c:pt idx="11">
                  <c:v>0</c:v>
                </c:pt>
                <c:pt idx="12">
                  <c:v>0</c:v>
                </c:pt>
                <c:pt idx="13">
                  <c:v>0</c:v>
                </c:pt>
                <c:pt idx="14">
                  <c:v>0</c:v>
                </c:pt>
                <c:pt idx="15">
                  <c:v>0</c:v>
                </c:pt>
                <c:pt idx="16">
                  <c:v>0</c:v>
                </c:pt>
                <c:pt idx="17">
                  <c:v>0</c:v>
                </c:pt>
                <c:pt idx="18">
                  <c:v>0</c:v>
                </c:pt>
                <c:pt idx="19">
                  <c:v>0</c:v>
                </c:pt>
              </c:numCache>
            </c:numRef>
          </c:val>
        </c:ser>
        <c:ser>
          <c:idx val="10"/>
          <c:order val="10"/>
          <c:tx>
            <c:strRef>
              <c:f>'Mode 3'!$Q$6</c:f>
              <c:strCache>
                <c:ptCount val="1"/>
                <c:pt idx="0">
                  <c:v>NT: Other discriminatory measures</c:v>
                </c:pt>
              </c:strCache>
            </c:strRef>
          </c:tx>
          <c:invertIfNegative val="0"/>
          <c:cat>
            <c:strRef>
              <c:f>'Mode 3'!$B$283:$B$302</c:f>
              <c:strCache>
                <c:ptCount val="20"/>
                <c:pt idx="0">
                  <c:v>Professional </c:v>
                </c:pt>
                <c:pt idx="1">
                  <c:v> Computer </c:v>
                </c:pt>
                <c:pt idx="2">
                  <c:v> R&amp;D </c:v>
                </c:pt>
                <c:pt idx="3">
                  <c:v> Real Estate </c:v>
                </c:pt>
                <c:pt idx="4">
                  <c:v> Rental / Leasing </c:v>
                </c:pt>
                <c:pt idx="5">
                  <c:v> Business </c:v>
                </c:pt>
                <c:pt idx="6">
                  <c:v> Postal and courier</c:v>
                </c:pt>
                <c:pt idx="7">
                  <c:v> Telecomm </c:v>
                </c:pt>
                <c:pt idx="8">
                  <c:v> Audiovisual </c:v>
                </c:pt>
                <c:pt idx="9">
                  <c:v> Construction </c:v>
                </c:pt>
                <c:pt idx="10">
                  <c:v> Distribution </c:v>
                </c:pt>
                <c:pt idx="11">
                  <c:v> Educational </c:v>
                </c:pt>
                <c:pt idx="12">
                  <c:v> Environmental </c:v>
                </c:pt>
                <c:pt idx="13">
                  <c:v> Insurance </c:v>
                </c:pt>
                <c:pt idx="14">
                  <c:v> Banking </c:v>
                </c:pt>
                <c:pt idx="15">
                  <c:v> Health and Social </c:v>
                </c:pt>
                <c:pt idx="16">
                  <c:v> Tourism and Travel </c:v>
                </c:pt>
                <c:pt idx="17">
                  <c:v> Recreational and Cultural </c:v>
                </c:pt>
                <c:pt idx="18">
                  <c:v> Transport </c:v>
                </c:pt>
                <c:pt idx="19">
                  <c:v> Other </c:v>
                </c:pt>
              </c:strCache>
            </c:strRef>
          </c:cat>
          <c:val>
            <c:numRef>
              <c:f>'Mode 3'!$Q$283:$Q$302</c:f>
              <c:numCache>
                <c:formatCode>General</c:formatCode>
                <c:ptCount val="20"/>
                <c:pt idx="0">
                  <c:v>0</c:v>
                </c:pt>
                <c:pt idx="1">
                  <c:v>5</c:v>
                </c:pt>
                <c:pt idx="2">
                  <c:v>0</c:v>
                </c:pt>
                <c:pt idx="3">
                  <c:v>0</c:v>
                </c:pt>
                <c:pt idx="4">
                  <c:v>1</c:v>
                </c:pt>
                <c:pt idx="5">
                  <c:v>0</c:v>
                </c:pt>
                <c:pt idx="6">
                  <c:v>0</c:v>
                </c:pt>
                <c:pt idx="7">
                  <c:v>0</c:v>
                </c:pt>
                <c:pt idx="8">
                  <c:v>0</c:v>
                </c:pt>
                <c:pt idx="9">
                  <c:v>0</c:v>
                </c:pt>
                <c:pt idx="10">
                  <c:v>0</c:v>
                </c:pt>
                <c:pt idx="11">
                  <c:v>0</c:v>
                </c:pt>
                <c:pt idx="12">
                  <c:v>0</c:v>
                </c:pt>
                <c:pt idx="13">
                  <c:v>3</c:v>
                </c:pt>
                <c:pt idx="14">
                  <c:v>0</c:v>
                </c:pt>
                <c:pt idx="15">
                  <c:v>0</c:v>
                </c:pt>
                <c:pt idx="16">
                  <c:v>0</c:v>
                </c:pt>
                <c:pt idx="17">
                  <c:v>0</c:v>
                </c:pt>
                <c:pt idx="18">
                  <c:v>3</c:v>
                </c:pt>
                <c:pt idx="19">
                  <c:v>0</c:v>
                </c:pt>
              </c:numCache>
            </c:numRef>
          </c:val>
        </c:ser>
        <c:ser>
          <c:idx val="11"/>
          <c:order val="11"/>
          <c:tx>
            <c:strRef>
              <c:f>'Mode 3'!$R$6</c:f>
              <c:strCache>
                <c:ptCount val="1"/>
                <c:pt idx="0">
                  <c:v>NT: subsidies</c:v>
                </c:pt>
              </c:strCache>
            </c:strRef>
          </c:tx>
          <c:invertIfNegative val="0"/>
          <c:cat>
            <c:strRef>
              <c:f>'Mode 3'!$B$283:$B$302</c:f>
              <c:strCache>
                <c:ptCount val="20"/>
                <c:pt idx="0">
                  <c:v>Professional </c:v>
                </c:pt>
                <c:pt idx="1">
                  <c:v> Computer </c:v>
                </c:pt>
                <c:pt idx="2">
                  <c:v> R&amp;D </c:v>
                </c:pt>
                <c:pt idx="3">
                  <c:v> Real Estate </c:v>
                </c:pt>
                <c:pt idx="4">
                  <c:v> Rental / Leasing </c:v>
                </c:pt>
                <c:pt idx="5">
                  <c:v> Business </c:v>
                </c:pt>
                <c:pt idx="6">
                  <c:v> Postal and courier</c:v>
                </c:pt>
                <c:pt idx="7">
                  <c:v> Telecomm </c:v>
                </c:pt>
                <c:pt idx="8">
                  <c:v> Audiovisual </c:v>
                </c:pt>
                <c:pt idx="9">
                  <c:v> Construction </c:v>
                </c:pt>
                <c:pt idx="10">
                  <c:v> Distribution </c:v>
                </c:pt>
                <c:pt idx="11">
                  <c:v> Educational </c:v>
                </c:pt>
                <c:pt idx="12">
                  <c:v> Environmental </c:v>
                </c:pt>
                <c:pt idx="13">
                  <c:v> Insurance </c:v>
                </c:pt>
                <c:pt idx="14">
                  <c:v> Banking </c:v>
                </c:pt>
                <c:pt idx="15">
                  <c:v> Health and Social </c:v>
                </c:pt>
                <c:pt idx="16">
                  <c:v> Tourism and Travel </c:v>
                </c:pt>
                <c:pt idx="17">
                  <c:v> Recreational and Cultural </c:v>
                </c:pt>
                <c:pt idx="18">
                  <c:v> Transport </c:v>
                </c:pt>
                <c:pt idx="19">
                  <c:v> Other </c:v>
                </c:pt>
              </c:strCache>
            </c:strRef>
          </c:cat>
          <c:val>
            <c:numRef>
              <c:f>'Mode 3'!$R$283:$R$302</c:f>
              <c:numCache>
                <c:formatCode>General</c:formatCode>
                <c:ptCount val="20"/>
                <c:pt idx="0">
                  <c:v>2</c:v>
                </c:pt>
                <c:pt idx="1">
                  <c:v>0</c:v>
                </c:pt>
                <c:pt idx="2">
                  <c:v>1</c:v>
                </c:pt>
                <c:pt idx="3">
                  <c:v>2</c:v>
                </c:pt>
                <c:pt idx="4">
                  <c:v>0</c:v>
                </c:pt>
                <c:pt idx="5">
                  <c:v>2</c:v>
                </c:pt>
                <c:pt idx="6">
                  <c:v>0</c:v>
                </c:pt>
                <c:pt idx="7">
                  <c:v>0</c:v>
                </c:pt>
                <c:pt idx="8">
                  <c:v>2</c:v>
                </c:pt>
                <c:pt idx="9">
                  <c:v>5</c:v>
                </c:pt>
                <c:pt idx="10">
                  <c:v>2</c:v>
                </c:pt>
                <c:pt idx="11">
                  <c:v>3</c:v>
                </c:pt>
                <c:pt idx="12">
                  <c:v>0</c:v>
                </c:pt>
                <c:pt idx="13">
                  <c:v>0</c:v>
                </c:pt>
                <c:pt idx="14">
                  <c:v>0</c:v>
                </c:pt>
                <c:pt idx="15">
                  <c:v>0</c:v>
                </c:pt>
                <c:pt idx="16">
                  <c:v>0</c:v>
                </c:pt>
                <c:pt idx="17">
                  <c:v>2</c:v>
                </c:pt>
                <c:pt idx="18">
                  <c:v>0</c:v>
                </c:pt>
                <c:pt idx="19">
                  <c:v>0</c:v>
                </c:pt>
              </c:numCache>
            </c:numRef>
          </c:val>
        </c:ser>
        <c:ser>
          <c:idx val="12"/>
          <c:order val="12"/>
          <c:tx>
            <c:strRef>
              <c:f>'Mode 3'!$S$6</c:f>
              <c:strCache>
                <c:ptCount val="1"/>
                <c:pt idx="0">
                  <c:v>NT: Residency and nationality requirements</c:v>
                </c:pt>
              </c:strCache>
            </c:strRef>
          </c:tx>
          <c:invertIfNegative val="0"/>
          <c:cat>
            <c:strRef>
              <c:f>'Mode 3'!$B$283:$B$302</c:f>
              <c:strCache>
                <c:ptCount val="20"/>
                <c:pt idx="0">
                  <c:v>Professional </c:v>
                </c:pt>
                <c:pt idx="1">
                  <c:v> Computer </c:v>
                </c:pt>
                <c:pt idx="2">
                  <c:v> R&amp;D </c:v>
                </c:pt>
                <c:pt idx="3">
                  <c:v> Real Estate </c:v>
                </c:pt>
                <c:pt idx="4">
                  <c:v> Rental / Leasing </c:v>
                </c:pt>
                <c:pt idx="5">
                  <c:v> Business </c:v>
                </c:pt>
                <c:pt idx="6">
                  <c:v> Postal and courier</c:v>
                </c:pt>
                <c:pt idx="7">
                  <c:v> Telecomm </c:v>
                </c:pt>
                <c:pt idx="8">
                  <c:v> Audiovisual </c:v>
                </c:pt>
                <c:pt idx="9">
                  <c:v> Construction </c:v>
                </c:pt>
                <c:pt idx="10">
                  <c:v> Distribution </c:v>
                </c:pt>
                <c:pt idx="11">
                  <c:v> Educational </c:v>
                </c:pt>
                <c:pt idx="12">
                  <c:v> Environmental </c:v>
                </c:pt>
                <c:pt idx="13">
                  <c:v> Insurance </c:v>
                </c:pt>
                <c:pt idx="14">
                  <c:v> Banking </c:v>
                </c:pt>
                <c:pt idx="15">
                  <c:v> Health and Social </c:v>
                </c:pt>
                <c:pt idx="16">
                  <c:v> Tourism and Travel </c:v>
                </c:pt>
                <c:pt idx="17">
                  <c:v> Recreational and Cultural </c:v>
                </c:pt>
                <c:pt idx="18">
                  <c:v> Transport </c:v>
                </c:pt>
                <c:pt idx="19">
                  <c:v> Other </c:v>
                </c:pt>
              </c:strCache>
            </c:strRef>
          </c:cat>
          <c:val>
            <c:numRef>
              <c:f>'Mode 3'!$S$283:$S$302</c:f>
              <c:numCache>
                <c:formatCode>General</c:formatCode>
                <c:ptCount val="20"/>
                <c:pt idx="0">
                  <c:v>0</c:v>
                </c:pt>
                <c:pt idx="1">
                  <c:v>0</c:v>
                </c:pt>
                <c:pt idx="2">
                  <c:v>0</c:v>
                </c:pt>
                <c:pt idx="3">
                  <c:v>0</c:v>
                </c:pt>
                <c:pt idx="4">
                  <c:v>0</c:v>
                </c:pt>
                <c:pt idx="5">
                  <c:v>1</c:v>
                </c:pt>
                <c:pt idx="6">
                  <c:v>0</c:v>
                </c:pt>
                <c:pt idx="7">
                  <c:v>0</c:v>
                </c:pt>
                <c:pt idx="8">
                  <c:v>0</c:v>
                </c:pt>
                <c:pt idx="9">
                  <c:v>0</c:v>
                </c:pt>
                <c:pt idx="10">
                  <c:v>0</c:v>
                </c:pt>
                <c:pt idx="11">
                  <c:v>0</c:v>
                </c:pt>
                <c:pt idx="12">
                  <c:v>0</c:v>
                </c:pt>
                <c:pt idx="13">
                  <c:v>0</c:v>
                </c:pt>
                <c:pt idx="14">
                  <c:v>0</c:v>
                </c:pt>
                <c:pt idx="15">
                  <c:v>0</c:v>
                </c:pt>
                <c:pt idx="16">
                  <c:v>0</c:v>
                </c:pt>
                <c:pt idx="17">
                  <c:v>1</c:v>
                </c:pt>
                <c:pt idx="18">
                  <c:v>0</c:v>
                </c:pt>
                <c:pt idx="19">
                  <c:v>0</c:v>
                </c:pt>
              </c:numCache>
            </c:numRef>
          </c:val>
        </c:ser>
        <c:ser>
          <c:idx val="13"/>
          <c:order val="13"/>
          <c:tx>
            <c:strRef>
              <c:f>'Mode 3'!$T$6</c:f>
              <c:strCache>
                <c:ptCount val="1"/>
                <c:pt idx="0">
                  <c:v>NT: restrictions on composition of board of directors.</c:v>
                </c:pt>
              </c:strCache>
            </c:strRef>
          </c:tx>
          <c:invertIfNegative val="0"/>
          <c:cat>
            <c:strRef>
              <c:f>'Mode 3'!$B$283:$B$302</c:f>
              <c:strCache>
                <c:ptCount val="20"/>
                <c:pt idx="0">
                  <c:v>Professional </c:v>
                </c:pt>
                <c:pt idx="1">
                  <c:v> Computer </c:v>
                </c:pt>
                <c:pt idx="2">
                  <c:v> R&amp;D </c:v>
                </c:pt>
                <c:pt idx="3">
                  <c:v> Real Estate </c:v>
                </c:pt>
                <c:pt idx="4">
                  <c:v> Rental / Leasing </c:v>
                </c:pt>
                <c:pt idx="5">
                  <c:v> Business </c:v>
                </c:pt>
                <c:pt idx="6">
                  <c:v> Postal and courier</c:v>
                </c:pt>
                <c:pt idx="7">
                  <c:v> Telecomm </c:v>
                </c:pt>
                <c:pt idx="8">
                  <c:v> Audiovisual </c:v>
                </c:pt>
                <c:pt idx="9">
                  <c:v> Construction </c:v>
                </c:pt>
                <c:pt idx="10">
                  <c:v> Distribution </c:v>
                </c:pt>
                <c:pt idx="11">
                  <c:v> Educational </c:v>
                </c:pt>
                <c:pt idx="12">
                  <c:v> Environmental </c:v>
                </c:pt>
                <c:pt idx="13">
                  <c:v> Insurance </c:v>
                </c:pt>
                <c:pt idx="14">
                  <c:v> Banking </c:v>
                </c:pt>
                <c:pt idx="15">
                  <c:v> Health and Social </c:v>
                </c:pt>
                <c:pt idx="16">
                  <c:v> Tourism and Travel </c:v>
                </c:pt>
                <c:pt idx="17">
                  <c:v> Recreational and Cultural </c:v>
                </c:pt>
                <c:pt idx="18">
                  <c:v> Transport </c:v>
                </c:pt>
                <c:pt idx="19">
                  <c:v> Other </c:v>
                </c:pt>
              </c:strCache>
            </c:strRef>
          </c:cat>
          <c:val>
            <c:numRef>
              <c:f>'Mode 3'!$T$283:$T$302</c:f>
              <c:numCache>
                <c:formatCode>General</c:formatCode>
                <c:ptCount val="20"/>
                <c:pt idx="0">
                  <c:v>0</c:v>
                </c:pt>
                <c:pt idx="1">
                  <c:v>0</c:v>
                </c:pt>
                <c:pt idx="2">
                  <c:v>0</c:v>
                </c:pt>
                <c:pt idx="3">
                  <c:v>0</c:v>
                </c:pt>
                <c:pt idx="4">
                  <c:v>0</c:v>
                </c:pt>
                <c:pt idx="5">
                  <c:v>1</c:v>
                </c:pt>
                <c:pt idx="6">
                  <c:v>0</c:v>
                </c:pt>
                <c:pt idx="7">
                  <c:v>0</c:v>
                </c:pt>
                <c:pt idx="8">
                  <c:v>0</c:v>
                </c:pt>
                <c:pt idx="9">
                  <c:v>0</c:v>
                </c:pt>
                <c:pt idx="10">
                  <c:v>0</c:v>
                </c:pt>
                <c:pt idx="11">
                  <c:v>0</c:v>
                </c:pt>
                <c:pt idx="12">
                  <c:v>0</c:v>
                </c:pt>
                <c:pt idx="13">
                  <c:v>0</c:v>
                </c:pt>
                <c:pt idx="14">
                  <c:v>11</c:v>
                </c:pt>
                <c:pt idx="15">
                  <c:v>0</c:v>
                </c:pt>
                <c:pt idx="16">
                  <c:v>0</c:v>
                </c:pt>
                <c:pt idx="17">
                  <c:v>0</c:v>
                </c:pt>
                <c:pt idx="18">
                  <c:v>0</c:v>
                </c:pt>
                <c:pt idx="19">
                  <c:v>0</c:v>
                </c:pt>
              </c:numCache>
            </c:numRef>
          </c:val>
        </c:ser>
        <c:ser>
          <c:idx val="14"/>
          <c:order val="14"/>
          <c:tx>
            <c:strRef>
              <c:f>'Mode 3'!$U$6</c:f>
              <c:strCache>
                <c:ptCount val="1"/>
                <c:pt idx="0">
                  <c:v>NT: restriction on land / real estate ownership</c:v>
                </c:pt>
              </c:strCache>
            </c:strRef>
          </c:tx>
          <c:invertIfNegative val="0"/>
          <c:cat>
            <c:strRef>
              <c:f>'Mode 3'!$B$283:$B$302</c:f>
              <c:strCache>
                <c:ptCount val="20"/>
                <c:pt idx="0">
                  <c:v>Professional </c:v>
                </c:pt>
                <c:pt idx="1">
                  <c:v> Computer </c:v>
                </c:pt>
                <c:pt idx="2">
                  <c:v> R&amp;D </c:v>
                </c:pt>
                <c:pt idx="3">
                  <c:v> Real Estate </c:v>
                </c:pt>
                <c:pt idx="4">
                  <c:v> Rental / Leasing </c:v>
                </c:pt>
                <c:pt idx="5">
                  <c:v> Business </c:v>
                </c:pt>
                <c:pt idx="6">
                  <c:v> Postal and courier</c:v>
                </c:pt>
                <c:pt idx="7">
                  <c:v> Telecomm </c:v>
                </c:pt>
                <c:pt idx="8">
                  <c:v> Audiovisual </c:v>
                </c:pt>
                <c:pt idx="9">
                  <c:v> Construction </c:v>
                </c:pt>
                <c:pt idx="10">
                  <c:v> Distribution </c:v>
                </c:pt>
                <c:pt idx="11">
                  <c:v> Educational </c:v>
                </c:pt>
                <c:pt idx="12">
                  <c:v> Environmental </c:v>
                </c:pt>
                <c:pt idx="13">
                  <c:v> Insurance </c:v>
                </c:pt>
                <c:pt idx="14">
                  <c:v> Banking </c:v>
                </c:pt>
                <c:pt idx="15">
                  <c:v> Health and Social </c:v>
                </c:pt>
                <c:pt idx="16">
                  <c:v> Tourism and Travel </c:v>
                </c:pt>
                <c:pt idx="17">
                  <c:v> Recreational and Cultural </c:v>
                </c:pt>
                <c:pt idx="18">
                  <c:v> Transport </c:v>
                </c:pt>
                <c:pt idx="19">
                  <c:v> Other </c:v>
                </c:pt>
              </c:strCache>
            </c:strRef>
          </c:cat>
          <c:val>
            <c:numRef>
              <c:f>'Mode 3'!$U$283:$U$302</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ser>
        <c:ser>
          <c:idx val="15"/>
          <c:order val="15"/>
          <c:tx>
            <c:strRef>
              <c:f>'Mode 3'!$V$6</c:f>
              <c:strCache>
                <c:ptCount val="1"/>
                <c:pt idx="0">
                  <c:v>NT: discriminatory licensing / authorization / concessions</c:v>
                </c:pt>
              </c:strCache>
            </c:strRef>
          </c:tx>
          <c:invertIfNegative val="0"/>
          <c:cat>
            <c:strRef>
              <c:f>'Mode 3'!$B$283:$B$302</c:f>
              <c:strCache>
                <c:ptCount val="20"/>
                <c:pt idx="0">
                  <c:v>Professional </c:v>
                </c:pt>
                <c:pt idx="1">
                  <c:v> Computer </c:v>
                </c:pt>
                <c:pt idx="2">
                  <c:v> R&amp;D </c:v>
                </c:pt>
                <c:pt idx="3">
                  <c:v> Real Estate </c:v>
                </c:pt>
                <c:pt idx="4">
                  <c:v> Rental / Leasing </c:v>
                </c:pt>
                <c:pt idx="5">
                  <c:v> Business </c:v>
                </c:pt>
                <c:pt idx="6">
                  <c:v> Postal and courier</c:v>
                </c:pt>
                <c:pt idx="7">
                  <c:v> Telecomm </c:v>
                </c:pt>
                <c:pt idx="8">
                  <c:v> Audiovisual </c:v>
                </c:pt>
                <c:pt idx="9">
                  <c:v> Construction </c:v>
                </c:pt>
                <c:pt idx="10">
                  <c:v> Distribution </c:v>
                </c:pt>
                <c:pt idx="11">
                  <c:v> Educational </c:v>
                </c:pt>
                <c:pt idx="12">
                  <c:v> Environmental </c:v>
                </c:pt>
                <c:pt idx="13">
                  <c:v> Insurance </c:v>
                </c:pt>
                <c:pt idx="14">
                  <c:v> Banking </c:v>
                </c:pt>
                <c:pt idx="15">
                  <c:v> Health and Social </c:v>
                </c:pt>
                <c:pt idx="16">
                  <c:v> Tourism and Travel </c:v>
                </c:pt>
                <c:pt idx="17">
                  <c:v> Recreational and Cultural </c:v>
                </c:pt>
                <c:pt idx="18">
                  <c:v> Transport </c:v>
                </c:pt>
                <c:pt idx="19">
                  <c:v> Other </c:v>
                </c:pt>
              </c:strCache>
            </c:strRef>
          </c:cat>
          <c:val>
            <c:numRef>
              <c:f>'Mode 3'!$V$283:$V$302</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3</c:v>
                </c:pt>
                <c:pt idx="14">
                  <c:v>2</c:v>
                </c:pt>
                <c:pt idx="15">
                  <c:v>0</c:v>
                </c:pt>
                <c:pt idx="16">
                  <c:v>0</c:v>
                </c:pt>
                <c:pt idx="17">
                  <c:v>0</c:v>
                </c:pt>
                <c:pt idx="18">
                  <c:v>2</c:v>
                </c:pt>
                <c:pt idx="19">
                  <c:v>0</c:v>
                </c:pt>
              </c:numCache>
            </c:numRef>
          </c:val>
        </c:ser>
        <c:ser>
          <c:idx val="16"/>
          <c:order val="16"/>
          <c:tx>
            <c:strRef>
              <c:f>'Mode 3'!$W$6</c:f>
              <c:strCache>
                <c:ptCount val="1"/>
                <c:pt idx="0">
                  <c:v>M4:  limitations on number of foreign employees</c:v>
                </c:pt>
              </c:strCache>
            </c:strRef>
          </c:tx>
          <c:invertIfNegative val="0"/>
          <c:cat>
            <c:strRef>
              <c:f>'Mode 3'!$B$283:$B$302</c:f>
              <c:strCache>
                <c:ptCount val="20"/>
                <c:pt idx="0">
                  <c:v>Professional </c:v>
                </c:pt>
                <c:pt idx="1">
                  <c:v> Computer </c:v>
                </c:pt>
                <c:pt idx="2">
                  <c:v> R&amp;D </c:v>
                </c:pt>
                <c:pt idx="3">
                  <c:v> Real Estate </c:v>
                </c:pt>
                <c:pt idx="4">
                  <c:v> Rental / Leasing </c:v>
                </c:pt>
                <c:pt idx="5">
                  <c:v> Business </c:v>
                </c:pt>
                <c:pt idx="6">
                  <c:v> Postal and courier</c:v>
                </c:pt>
                <c:pt idx="7">
                  <c:v> Telecomm </c:v>
                </c:pt>
                <c:pt idx="8">
                  <c:v> Audiovisual </c:v>
                </c:pt>
                <c:pt idx="9">
                  <c:v> Construction </c:v>
                </c:pt>
                <c:pt idx="10">
                  <c:v> Distribution </c:v>
                </c:pt>
                <c:pt idx="11">
                  <c:v> Educational </c:v>
                </c:pt>
                <c:pt idx="12">
                  <c:v> Environmental </c:v>
                </c:pt>
                <c:pt idx="13">
                  <c:v> Insurance </c:v>
                </c:pt>
                <c:pt idx="14">
                  <c:v> Banking </c:v>
                </c:pt>
                <c:pt idx="15">
                  <c:v> Health and Social </c:v>
                </c:pt>
                <c:pt idx="16">
                  <c:v> Tourism and Travel </c:v>
                </c:pt>
                <c:pt idx="17">
                  <c:v> Recreational and Cultural </c:v>
                </c:pt>
                <c:pt idx="18">
                  <c:v> Transport </c:v>
                </c:pt>
                <c:pt idx="19">
                  <c:v> Other </c:v>
                </c:pt>
              </c:strCache>
            </c:strRef>
          </c:cat>
          <c:val>
            <c:numRef>
              <c:f>'Mode 3'!$W$283:$W$302</c:f>
              <c:numCache>
                <c:formatCode>General</c:formatCode>
                <c:ptCount val="2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numCache>
            </c:numRef>
          </c:val>
        </c:ser>
        <c:ser>
          <c:idx val="17"/>
          <c:order val="17"/>
          <c:tx>
            <c:strRef>
              <c:f>'Mode 3'!$X$6</c:f>
              <c:strCache>
                <c:ptCount val="1"/>
                <c:pt idx="0">
                  <c:v>Other partial restrictions</c:v>
                </c:pt>
              </c:strCache>
            </c:strRef>
          </c:tx>
          <c:invertIfNegative val="0"/>
          <c:cat>
            <c:strRef>
              <c:f>'Mode 3'!$B$283:$B$302</c:f>
              <c:strCache>
                <c:ptCount val="20"/>
                <c:pt idx="0">
                  <c:v>Professional </c:v>
                </c:pt>
                <c:pt idx="1">
                  <c:v> Computer </c:v>
                </c:pt>
                <c:pt idx="2">
                  <c:v> R&amp;D </c:v>
                </c:pt>
                <c:pt idx="3">
                  <c:v> Real Estate </c:v>
                </c:pt>
                <c:pt idx="4">
                  <c:v> Rental / Leasing </c:v>
                </c:pt>
                <c:pt idx="5">
                  <c:v> Business </c:v>
                </c:pt>
                <c:pt idx="6">
                  <c:v> Postal and courier</c:v>
                </c:pt>
                <c:pt idx="7">
                  <c:v> Telecomm </c:v>
                </c:pt>
                <c:pt idx="8">
                  <c:v> Audiovisual </c:v>
                </c:pt>
                <c:pt idx="9">
                  <c:v> Construction </c:v>
                </c:pt>
                <c:pt idx="10">
                  <c:v> Distribution </c:v>
                </c:pt>
                <c:pt idx="11">
                  <c:v> Educational </c:v>
                </c:pt>
                <c:pt idx="12">
                  <c:v> Environmental </c:v>
                </c:pt>
                <c:pt idx="13">
                  <c:v> Insurance </c:v>
                </c:pt>
                <c:pt idx="14">
                  <c:v> Banking </c:v>
                </c:pt>
                <c:pt idx="15">
                  <c:v> Health and Social </c:v>
                </c:pt>
                <c:pt idx="16">
                  <c:v> Tourism and Travel </c:v>
                </c:pt>
                <c:pt idx="17">
                  <c:v> Recreational and Cultural </c:v>
                </c:pt>
                <c:pt idx="18">
                  <c:v> Transport </c:v>
                </c:pt>
                <c:pt idx="19">
                  <c:v> Other </c:v>
                </c:pt>
              </c:strCache>
            </c:strRef>
          </c:cat>
          <c:val>
            <c:numRef>
              <c:f>'Mode 3'!$X$283:$X$302</c:f>
              <c:numCache>
                <c:formatCode>General</c:formatCode>
                <c:ptCount val="20"/>
                <c:pt idx="0">
                  <c:v>3</c:v>
                </c:pt>
                <c:pt idx="1">
                  <c:v>0</c:v>
                </c:pt>
                <c:pt idx="2">
                  <c:v>0</c:v>
                </c:pt>
                <c:pt idx="3">
                  <c:v>0</c:v>
                </c:pt>
                <c:pt idx="4">
                  <c:v>0</c:v>
                </c:pt>
                <c:pt idx="5">
                  <c:v>1</c:v>
                </c:pt>
                <c:pt idx="6">
                  <c:v>0</c:v>
                </c:pt>
                <c:pt idx="7">
                  <c:v>0</c:v>
                </c:pt>
                <c:pt idx="8">
                  <c:v>1</c:v>
                </c:pt>
                <c:pt idx="9">
                  <c:v>0</c:v>
                </c:pt>
                <c:pt idx="10">
                  <c:v>1</c:v>
                </c:pt>
                <c:pt idx="11">
                  <c:v>0</c:v>
                </c:pt>
                <c:pt idx="12">
                  <c:v>0</c:v>
                </c:pt>
                <c:pt idx="13">
                  <c:v>3</c:v>
                </c:pt>
                <c:pt idx="14">
                  <c:v>11</c:v>
                </c:pt>
                <c:pt idx="15">
                  <c:v>0</c:v>
                </c:pt>
                <c:pt idx="16">
                  <c:v>2</c:v>
                </c:pt>
                <c:pt idx="17">
                  <c:v>0</c:v>
                </c:pt>
                <c:pt idx="18">
                  <c:v>1</c:v>
                </c:pt>
                <c:pt idx="19">
                  <c:v>0</c:v>
                </c:pt>
              </c:numCache>
            </c:numRef>
          </c:val>
        </c:ser>
        <c:ser>
          <c:idx val="21"/>
          <c:order val="18"/>
          <c:tx>
            <c:strRef>
              <c:f>'Mode 3'!$AB$6</c:f>
              <c:strCache>
                <c:ptCount val="1"/>
                <c:pt idx="0">
                  <c:v>Full Commitments</c:v>
                </c:pt>
              </c:strCache>
            </c:strRef>
          </c:tx>
          <c:spPr>
            <a:solidFill>
              <a:srgbClr val="0AC213"/>
            </a:solidFill>
          </c:spPr>
          <c:invertIfNegative val="0"/>
          <c:cat>
            <c:strRef>
              <c:f>'Mode 3'!$B$283:$B$302</c:f>
              <c:strCache>
                <c:ptCount val="20"/>
                <c:pt idx="0">
                  <c:v>Professional </c:v>
                </c:pt>
                <c:pt idx="1">
                  <c:v> Computer </c:v>
                </c:pt>
                <c:pt idx="2">
                  <c:v> R&amp;D </c:v>
                </c:pt>
                <c:pt idx="3">
                  <c:v> Real Estate </c:v>
                </c:pt>
                <c:pt idx="4">
                  <c:v> Rental / Leasing </c:v>
                </c:pt>
                <c:pt idx="5">
                  <c:v> Business </c:v>
                </c:pt>
                <c:pt idx="6">
                  <c:v> Postal and courier</c:v>
                </c:pt>
                <c:pt idx="7">
                  <c:v> Telecomm </c:v>
                </c:pt>
                <c:pt idx="8">
                  <c:v> Audiovisual </c:v>
                </c:pt>
                <c:pt idx="9">
                  <c:v> Construction </c:v>
                </c:pt>
                <c:pt idx="10">
                  <c:v> Distribution </c:v>
                </c:pt>
                <c:pt idx="11">
                  <c:v> Educational </c:v>
                </c:pt>
                <c:pt idx="12">
                  <c:v> Environmental </c:v>
                </c:pt>
                <c:pt idx="13">
                  <c:v> Insurance </c:v>
                </c:pt>
                <c:pt idx="14">
                  <c:v> Banking </c:v>
                </c:pt>
                <c:pt idx="15">
                  <c:v> Health and Social </c:v>
                </c:pt>
                <c:pt idx="16">
                  <c:v> Tourism and Travel </c:v>
                </c:pt>
                <c:pt idx="17">
                  <c:v> Recreational and Cultural </c:v>
                </c:pt>
                <c:pt idx="18">
                  <c:v> Transport </c:v>
                </c:pt>
                <c:pt idx="19">
                  <c:v> Other </c:v>
                </c:pt>
              </c:strCache>
            </c:strRef>
          </c:cat>
          <c:val>
            <c:numRef>
              <c:f>'Mode 3'!$AB$283:$AB$302</c:f>
              <c:numCache>
                <c:formatCode>General</c:formatCode>
                <c:ptCount val="20"/>
                <c:pt idx="0">
                  <c:v>0</c:v>
                </c:pt>
                <c:pt idx="1">
                  <c:v>0</c:v>
                </c:pt>
                <c:pt idx="2">
                  <c:v>0</c:v>
                </c:pt>
                <c:pt idx="3">
                  <c:v>0</c:v>
                </c:pt>
                <c:pt idx="4">
                  <c:v>2</c:v>
                </c:pt>
                <c:pt idx="5">
                  <c:v>6</c:v>
                </c:pt>
                <c:pt idx="6">
                  <c:v>0</c:v>
                </c:pt>
                <c:pt idx="7">
                  <c:v>3</c:v>
                </c:pt>
                <c:pt idx="8">
                  <c:v>0</c:v>
                </c:pt>
                <c:pt idx="9">
                  <c:v>0</c:v>
                </c:pt>
                <c:pt idx="10">
                  <c:v>0</c:v>
                </c:pt>
                <c:pt idx="11">
                  <c:v>0</c:v>
                </c:pt>
                <c:pt idx="12">
                  <c:v>0</c:v>
                </c:pt>
                <c:pt idx="13">
                  <c:v>0</c:v>
                </c:pt>
                <c:pt idx="14">
                  <c:v>1</c:v>
                </c:pt>
                <c:pt idx="15">
                  <c:v>0</c:v>
                </c:pt>
                <c:pt idx="16">
                  <c:v>0</c:v>
                </c:pt>
                <c:pt idx="17">
                  <c:v>1</c:v>
                </c:pt>
                <c:pt idx="18">
                  <c:v>1</c:v>
                </c:pt>
                <c:pt idx="19">
                  <c:v>0</c:v>
                </c:pt>
              </c:numCache>
            </c:numRef>
          </c:val>
        </c:ser>
        <c:dLbls>
          <c:showLegendKey val="0"/>
          <c:showVal val="0"/>
          <c:showCatName val="0"/>
          <c:showSerName val="0"/>
          <c:showPercent val="0"/>
          <c:showBubbleSize val="0"/>
        </c:dLbls>
        <c:gapWidth val="150"/>
        <c:shape val="box"/>
        <c:axId val="44763392"/>
        <c:axId val="44777472"/>
        <c:axId val="0"/>
      </c:bar3DChart>
      <c:catAx>
        <c:axId val="44763392"/>
        <c:scaling>
          <c:orientation val="minMax"/>
        </c:scaling>
        <c:delete val="0"/>
        <c:axPos val="b"/>
        <c:majorTickMark val="out"/>
        <c:minorTickMark val="none"/>
        <c:tickLblPos val="nextTo"/>
        <c:txPr>
          <a:bodyPr/>
          <a:lstStyle/>
          <a:p>
            <a:pPr>
              <a:defRPr lang="en-US" sz="700"/>
            </a:pPr>
            <a:endParaRPr lang="en-US"/>
          </a:p>
        </c:txPr>
        <c:crossAx val="44777472"/>
        <c:crosses val="autoZero"/>
        <c:auto val="1"/>
        <c:lblAlgn val="ctr"/>
        <c:lblOffset val="100"/>
        <c:noMultiLvlLbl val="0"/>
      </c:catAx>
      <c:valAx>
        <c:axId val="44777472"/>
        <c:scaling>
          <c:orientation val="minMax"/>
        </c:scaling>
        <c:delete val="0"/>
        <c:axPos val="l"/>
        <c:majorGridlines/>
        <c:numFmt formatCode="General" sourceLinked="1"/>
        <c:majorTickMark val="out"/>
        <c:minorTickMark val="none"/>
        <c:tickLblPos val="nextTo"/>
        <c:txPr>
          <a:bodyPr/>
          <a:lstStyle/>
          <a:p>
            <a:pPr>
              <a:defRPr lang="en-US"/>
            </a:pPr>
            <a:endParaRPr lang="en-US"/>
          </a:p>
        </c:txPr>
        <c:crossAx val="44763392"/>
        <c:crosses val="autoZero"/>
        <c:crossBetween val="between"/>
      </c:valAx>
    </c:plotArea>
    <c:legend>
      <c:legendPos val="r"/>
      <c:layout>
        <c:manualLayout>
          <c:xMode val="edge"/>
          <c:yMode val="edge"/>
          <c:x val="0.65316496529812162"/>
          <c:y val="6.4271391076115486E-2"/>
          <c:w val="0.33748152774439488"/>
          <c:h val="0.92256832895888019"/>
        </c:manualLayout>
      </c:layout>
      <c:overlay val="0"/>
      <c:txPr>
        <a:bodyPr/>
        <a:lstStyle/>
        <a:p>
          <a:pPr>
            <a:defRPr lang="en-US" sz="800"/>
          </a:pPr>
          <a:endParaRPr lang="en-US"/>
        </a:p>
      </c:txPr>
    </c:legend>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'figure 1.8'!$A$12</c:f>
              <c:strCache>
                <c:ptCount val="1"/>
                <c:pt idx="0">
                  <c:v>1996-98</c:v>
                </c:pt>
              </c:strCache>
            </c:strRef>
          </c:tx>
          <c:spPr>
            <a:solidFill>
              <a:schemeClr val="accent5">
                <a:lumMod val="20000"/>
                <a:lumOff val="80000"/>
              </a:schemeClr>
            </a:solidFill>
          </c:spPr>
          <c:invertIfNegative val="0"/>
          <c:dPt>
            <c:idx val="3"/>
            <c:invertIfNegative val="0"/>
            <c:bubble3D val="0"/>
            <c:spPr>
              <a:solidFill>
                <a:schemeClr val="bg1">
                  <a:lumMod val="75000"/>
                </a:schemeClr>
              </a:solidFill>
            </c:spPr>
          </c:dPt>
          <c:dLbls>
            <c:dLbl>
              <c:idx val="0"/>
              <c:layout>
                <c:manualLayout>
                  <c:x val="0"/>
                  <c:y val="6.2669380036989774E-3"/>
                </c:manualLayout>
              </c:layout>
              <c:showLegendKey val="0"/>
              <c:showVal val="1"/>
              <c:showCatName val="0"/>
              <c:showSerName val="0"/>
              <c:showPercent val="0"/>
              <c:showBubbleSize val="0"/>
            </c:dLbl>
            <c:dLbl>
              <c:idx val="1"/>
              <c:layout>
                <c:manualLayout>
                  <c:x val="0"/>
                  <c:y val="1.2533876007397951E-2"/>
                </c:manualLayout>
              </c:layout>
              <c:showLegendKey val="0"/>
              <c:showVal val="1"/>
              <c:showCatName val="0"/>
              <c:showSerName val="0"/>
              <c:showPercent val="0"/>
              <c:showBubbleSize val="0"/>
            </c:dLbl>
            <c:dLbl>
              <c:idx val="2"/>
              <c:layout>
                <c:manualLayout>
                  <c:x val="0"/>
                  <c:y val="1.2533876007398005E-2"/>
                </c:manualLayout>
              </c:layout>
              <c:showLegendKey val="0"/>
              <c:showVal val="1"/>
              <c:showCatName val="0"/>
              <c:showSerName val="0"/>
              <c:showPercent val="0"/>
              <c:showBubbleSize val="0"/>
            </c:dLbl>
            <c:dLbl>
              <c:idx val="4"/>
              <c:layout>
                <c:manualLayout>
                  <c:x val="-3.4466372354604253E-3"/>
                  <c:y val="1.8800814011096921E-2"/>
                </c:manualLayout>
              </c:layout>
              <c:showLegendKey val="0"/>
              <c:showVal val="1"/>
              <c:showCatName val="0"/>
              <c:showSerName val="0"/>
              <c:showPercent val="0"/>
              <c:showBubbleSize val="0"/>
            </c:dLbl>
            <c:dLbl>
              <c:idx val="5"/>
              <c:layout>
                <c:manualLayout>
                  <c:x val="-3.4466372354604253E-3"/>
                  <c:y val="1.2533876007397951E-2"/>
                </c:manualLayout>
              </c:layout>
              <c:showLegendKey val="0"/>
              <c:showVal val="1"/>
              <c:showCatName val="0"/>
              <c:showSerName val="0"/>
              <c:showPercent val="0"/>
              <c:showBubbleSize val="0"/>
            </c:dLbl>
            <c:dLbl>
              <c:idx val="6"/>
              <c:layout>
                <c:manualLayout>
                  <c:x val="-3.4466372354604253E-3"/>
                  <c:y val="1.2533876007397941E-2"/>
                </c:manualLayout>
              </c:layout>
              <c:showLegendKey val="0"/>
              <c:showVal val="1"/>
              <c:showCatName val="0"/>
              <c:showSerName val="0"/>
              <c:showPercent val="0"/>
              <c:showBubbleSize val="0"/>
            </c:dLbl>
            <c:numFmt formatCode="#,##0" sourceLinked="0"/>
            <c:showLegendKey val="0"/>
            <c:showVal val="1"/>
            <c:showCatName val="0"/>
            <c:showSerName val="0"/>
            <c:showPercent val="0"/>
            <c:showBubbleSize val="0"/>
            <c:showLeaderLines val="0"/>
          </c:dLbls>
          <c:cat>
            <c:strRef>
              <c:f>'figure 1.8'!$B$11:$H$11</c:f>
              <c:strCache>
                <c:ptCount val="7"/>
                <c:pt idx="0">
                  <c:v>AZE</c:v>
                </c:pt>
                <c:pt idx="1">
                  <c:v>CHL</c:v>
                </c:pt>
                <c:pt idx="2">
                  <c:v>IDN</c:v>
                </c:pt>
                <c:pt idx="3">
                  <c:v>KAZ</c:v>
                </c:pt>
                <c:pt idx="4">
                  <c:v>KOR</c:v>
                </c:pt>
                <c:pt idx="5">
                  <c:v>MEX</c:v>
                </c:pt>
                <c:pt idx="6">
                  <c:v>RUS</c:v>
                </c:pt>
              </c:strCache>
            </c:strRef>
          </c:cat>
          <c:val>
            <c:numRef>
              <c:f>'figure 1.8'!$B$12:$H$12</c:f>
              <c:numCache>
                <c:formatCode>#,##0.0</c:formatCode>
                <c:ptCount val="7"/>
                <c:pt idx="0">
                  <c:v>513.3333333333336</c:v>
                </c:pt>
                <c:pt idx="1">
                  <c:v>2167.333333333348</c:v>
                </c:pt>
                <c:pt idx="2">
                  <c:v>3001.666666666657</c:v>
                </c:pt>
                <c:pt idx="3">
                  <c:v>1081.3333333333289</c:v>
                </c:pt>
                <c:pt idx="4">
                  <c:v>3663.666666666657</c:v>
                </c:pt>
                <c:pt idx="5">
                  <c:v>3351.666666666657</c:v>
                </c:pt>
                <c:pt idx="6">
                  <c:v>3184</c:v>
                </c:pt>
              </c:numCache>
            </c:numRef>
          </c:val>
        </c:ser>
        <c:ser>
          <c:idx val="1"/>
          <c:order val="1"/>
          <c:tx>
            <c:strRef>
              <c:f>'figure 1.8'!$A$13</c:f>
              <c:strCache>
                <c:ptCount val="1"/>
                <c:pt idx="0">
                  <c:v>2006-08</c:v>
                </c:pt>
              </c:strCache>
            </c:strRef>
          </c:tx>
          <c:spPr>
            <a:solidFill>
              <a:schemeClr val="accent5">
                <a:lumMod val="50000"/>
              </a:schemeClr>
            </a:solidFill>
          </c:spPr>
          <c:invertIfNegative val="0"/>
          <c:dPt>
            <c:idx val="3"/>
            <c:invertIfNegative val="0"/>
            <c:bubble3D val="0"/>
            <c:spPr>
              <a:solidFill>
                <a:schemeClr val="tx1">
                  <a:lumMod val="95000"/>
                  <a:lumOff val="5000"/>
                </a:schemeClr>
              </a:solidFill>
            </c:spPr>
          </c:dPt>
          <c:dLbls>
            <c:dLbl>
              <c:idx val="0"/>
              <c:layout>
                <c:manualLayout>
                  <c:x val="-3.4466372354604253E-3"/>
                  <c:y val="-1.8800814011096921E-2"/>
                </c:manualLayout>
              </c:layout>
              <c:showLegendKey val="0"/>
              <c:showVal val="1"/>
              <c:showCatName val="0"/>
              <c:showSerName val="0"/>
              <c:showPercent val="0"/>
              <c:showBubbleSize val="0"/>
            </c:dLbl>
            <c:dLbl>
              <c:idx val="1"/>
              <c:layout>
                <c:manualLayout>
                  <c:x val="-1.0339911706381244E-2"/>
                  <c:y val="-1.8800814011096921E-2"/>
                </c:manualLayout>
              </c:layout>
              <c:showLegendKey val="0"/>
              <c:showVal val="1"/>
              <c:showCatName val="0"/>
              <c:showSerName val="0"/>
              <c:showPercent val="0"/>
              <c:showBubbleSize val="0"/>
            </c:dLbl>
            <c:dLbl>
              <c:idx val="3"/>
              <c:layout>
                <c:manualLayout>
                  <c:x val="-1.0339911706381244E-2"/>
                  <c:y val="-1.2533876007397951E-2"/>
                </c:manualLayout>
              </c:layout>
              <c:showLegendKey val="0"/>
              <c:showVal val="1"/>
              <c:showCatName val="0"/>
              <c:showSerName val="0"/>
              <c:showPercent val="0"/>
              <c:showBubbleSize val="0"/>
            </c:dLbl>
            <c:dLbl>
              <c:idx val="4"/>
              <c:layout>
                <c:manualLayout>
                  <c:x val="0"/>
                  <c:y val="-6.2669380036989514E-3"/>
                </c:manualLayout>
              </c:layout>
              <c:showLegendKey val="0"/>
              <c:showVal val="1"/>
              <c:showCatName val="0"/>
              <c:showSerName val="0"/>
              <c:showPercent val="0"/>
              <c:showBubbleSize val="0"/>
            </c:dLbl>
            <c:dLbl>
              <c:idx val="5"/>
              <c:layout>
                <c:manualLayout>
                  <c:x val="-3.4466372354604253E-3"/>
                  <c:y val="-1.2533876007397951E-2"/>
                </c:manualLayout>
              </c:layout>
              <c:showLegendKey val="0"/>
              <c:showVal val="1"/>
              <c:showCatName val="0"/>
              <c:showSerName val="0"/>
              <c:showPercent val="0"/>
              <c:showBubbleSize val="0"/>
            </c:dLbl>
            <c:dLbl>
              <c:idx val="6"/>
              <c:layout>
                <c:manualLayout>
                  <c:x val="-3.4466372354604253E-3"/>
                  <c:y val="-1.8800814011096921E-2"/>
                </c:manualLayout>
              </c:layout>
              <c:showLegendKey val="0"/>
              <c:showVal val="1"/>
              <c:showCatName val="0"/>
              <c:showSerName val="0"/>
              <c:showPercent val="0"/>
              <c:showBubbleSize val="0"/>
            </c:dLbl>
            <c:numFmt formatCode="#,##0" sourceLinked="0"/>
            <c:showLegendKey val="0"/>
            <c:showVal val="1"/>
            <c:showCatName val="0"/>
            <c:showSerName val="0"/>
            <c:showPercent val="0"/>
            <c:showBubbleSize val="0"/>
            <c:showLeaderLines val="0"/>
          </c:dLbls>
          <c:cat>
            <c:strRef>
              <c:f>'figure 1.8'!$B$11:$H$11</c:f>
              <c:strCache>
                <c:ptCount val="7"/>
                <c:pt idx="0">
                  <c:v>AZE</c:v>
                </c:pt>
                <c:pt idx="1">
                  <c:v>CHL</c:v>
                </c:pt>
                <c:pt idx="2">
                  <c:v>IDN</c:v>
                </c:pt>
                <c:pt idx="3">
                  <c:v>KAZ</c:v>
                </c:pt>
                <c:pt idx="4">
                  <c:v>KOR</c:v>
                </c:pt>
                <c:pt idx="5">
                  <c:v>MEX</c:v>
                </c:pt>
                <c:pt idx="6">
                  <c:v>RUS</c:v>
                </c:pt>
              </c:strCache>
            </c:strRef>
          </c:cat>
          <c:val>
            <c:numRef>
              <c:f>'figure 1.8'!$B$13:$H$13</c:f>
              <c:numCache>
                <c:formatCode>#,##0.0</c:formatCode>
                <c:ptCount val="7"/>
                <c:pt idx="0">
                  <c:v>683</c:v>
                </c:pt>
                <c:pt idx="1">
                  <c:v>2107</c:v>
                </c:pt>
                <c:pt idx="2">
                  <c:v>3318.666666666657</c:v>
                </c:pt>
                <c:pt idx="3">
                  <c:v>832.66666666666663</c:v>
                </c:pt>
                <c:pt idx="4">
                  <c:v>3697.333333333348</c:v>
                </c:pt>
                <c:pt idx="5">
                  <c:v>3315.333333333348</c:v>
                </c:pt>
                <c:pt idx="6">
                  <c:v>3374.333333333348</c:v>
                </c:pt>
              </c:numCache>
            </c:numRef>
          </c:val>
        </c:ser>
        <c:dLbls>
          <c:showLegendKey val="0"/>
          <c:showVal val="0"/>
          <c:showCatName val="0"/>
          <c:showSerName val="0"/>
          <c:showPercent val="0"/>
          <c:showBubbleSize val="0"/>
        </c:dLbls>
        <c:gapWidth val="150"/>
        <c:axId val="41760256"/>
        <c:axId val="41761792"/>
      </c:barChart>
      <c:catAx>
        <c:axId val="41760256"/>
        <c:scaling>
          <c:orientation val="minMax"/>
        </c:scaling>
        <c:delete val="0"/>
        <c:axPos val="l"/>
        <c:majorTickMark val="out"/>
        <c:minorTickMark val="none"/>
        <c:tickLblPos val="nextTo"/>
        <c:crossAx val="41761792"/>
        <c:crosses val="autoZero"/>
        <c:auto val="1"/>
        <c:lblAlgn val="ctr"/>
        <c:lblOffset val="100"/>
        <c:noMultiLvlLbl val="0"/>
      </c:catAx>
      <c:valAx>
        <c:axId val="41761792"/>
        <c:scaling>
          <c:orientation val="minMax"/>
        </c:scaling>
        <c:delete val="0"/>
        <c:axPos val="b"/>
        <c:majorGridlines/>
        <c:numFmt formatCode="#,##0" sourceLinked="0"/>
        <c:majorTickMark val="out"/>
        <c:minorTickMark val="none"/>
        <c:tickLblPos val="nextTo"/>
        <c:crossAx val="41760256"/>
        <c:crosses val="autoZero"/>
        <c:crossBetween val="between"/>
      </c:valAx>
    </c:plotArea>
    <c:legend>
      <c:legendPos val="b"/>
      <c:overlay val="0"/>
    </c:legend>
    <c:plotVisOnly val="1"/>
    <c:dispBlanksAs val="gap"/>
    <c:showDLblsOverMax val="0"/>
  </c:chart>
  <c:txPr>
    <a:bodyPr/>
    <a:lstStyle/>
    <a:p>
      <a:pPr>
        <a:defRPr sz="700">
          <a:latin typeface="Times New Roman" pitchFamily="18"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
          <c:order val="0"/>
          <c:spPr>
            <a:solidFill>
              <a:srgbClr val="738AC8">
                <a:lumMod val="75000"/>
              </a:srgbClr>
            </a:solidFill>
          </c:spPr>
          <c:invertIfNegative val="0"/>
          <c:dLbls>
            <c:numFmt formatCode="#,##0" sourceLinked="0"/>
            <c:showLegendKey val="0"/>
            <c:showVal val="1"/>
            <c:showCatName val="0"/>
            <c:showSerName val="0"/>
            <c:showPercent val="0"/>
            <c:showBubbleSize val="0"/>
            <c:showLeaderLines val="0"/>
          </c:dLbls>
          <c:cat>
            <c:strRef>
              <c:f>'fig1'!$A$2:$A$9</c:f>
              <c:strCache>
                <c:ptCount val="8"/>
                <c:pt idx="0">
                  <c:v>China</c:v>
                </c:pt>
                <c:pt idx="1">
                  <c:v>Kyrgyz Republic</c:v>
                </c:pt>
                <c:pt idx="2">
                  <c:v>Kazakhstan</c:v>
                </c:pt>
                <c:pt idx="3">
                  <c:v>India</c:v>
                </c:pt>
                <c:pt idx="4">
                  <c:v>Upper middle income</c:v>
                </c:pt>
                <c:pt idx="5">
                  <c:v>Russian Federation</c:v>
                </c:pt>
                <c:pt idx="6">
                  <c:v>Ukraine</c:v>
                </c:pt>
                <c:pt idx="7">
                  <c:v>Turkey</c:v>
                </c:pt>
              </c:strCache>
            </c:strRef>
          </c:cat>
          <c:val>
            <c:numRef>
              <c:f>'fig1'!$C$2:$C$9</c:f>
              <c:numCache>
                <c:formatCode>General</c:formatCode>
                <c:ptCount val="8"/>
                <c:pt idx="0">
                  <c:v>43.142107965563497</c:v>
                </c:pt>
                <c:pt idx="1">
                  <c:v>51.309235636074412</c:v>
                </c:pt>
                <c:pt idx="2">
                  <c:v>52.763654878290097</c:v>
                </c:pt>
                <c:pt idx="3">
                  <c:v>54.733307752237494</c:v>
                </c:pt>
                <c:pt idx="4">
                  <c:v>55.785406465311894</c:v>
                </c:pt>
                <c:pt idx="5">
                  <c:v>59.280371311015202</c:v>
                </c:pt>
                <c:pt idx="6">
                  <c:v>60.883141714881702</c:v>
                </c:pt>
                <c:pt idx="7">
                  <c:v>63.750105495404803</c:v>
                </c:pt>
              </c:numCache>
            </c:numRef>
          </c:val>
        </c:ser>
        <c:dLbls>
          <c:showLegendKey val="0"/>
          <c:showVal val="0"/>
          <c:showCatName val="0"/>
          <c:showSerName val="0"/>
          <c:showPercent val="0"/>
          <c:showBubbleSize val="0"/>
        </c:dLbls>
        <c:gapWidth val="150"/>
        <c:axId val="37625856"/>
        <c:axId val="37627392"/>
      </c:barChart>
      <c:catAx>
        <c:axId val="37625856"/>
        <c:scaling>
          <c:orientation val="minMax"/>
        </c:scaling>
        <c:delete val="1"/>
        <c:axPos val="b"/>
        <c:majorTickMark val="out"/>
        <c:minorTickMark val="none"/>
        <c:tickLblPos val="none"/>
        <c:crossAx val="37627392"/>
        <c:crosses val="autoZero"/>
        <c:auto val="1"/>
        <c:lblAlgn val="ctr"/>
        <c:lblOffset val="100"/>
        <c:noMultiLvlLbl val="0"/>
      </c:catAx>
      <c:valAx>
        <c:axId val="37627392"/>
        <c:scaling>
          <c:orientation val="minMax"/>
        </c:scaling>
        <c:delete val="0"/>
        <c:axPos val="l"/>
        <c:majorGridlines/>
        <c:numFmt formatCode="General" sourceLinked="1"/>
        <c:majorTickMark val="out"/>
        <c:minorTickMark val="none"/>
        <c:tickLblPos val="nextTo"/>
        <c:crossAx val="37625856"/>
        <c:crosses val="autoZero"/>
        <c:crossBetween val="between"/>
      </c:valAx>
      <c:spPr>
        <a:noFill/>
        <a:ln w="25400">
          <a:noFill/>
        </a:ln>
      </c:spPr>
    </c:plotArea>
    <c:plotVisOnly val="1"/>
    <c:dispBlanksAs val="gap"/>
    <c:showDLblsOverMax val="0"/>
  </c:chart>
  <c:spPr>
    <a:ln>
      <a:noFill/>
    </a:ln>
  </c:spPr>
  <c:txPr>
    <a:bodyPr/>
    <a:lstStyle/>
    <a:p>
      <a:pPr>
        <a:defRPr sz="700">
          <a:latin typeface="Times New Roman" pitchFamily="18" charset="0"/>
          <a:cs typeface="Times New Roman" pitchFamily="18" charset="0"/>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Sheet1!$A$5</c:f>
              <c:strCache>
                <c:ptCount val="1"/>
                <c:pt idx="0">
                  <c:v>Middle Income Countries</c:v>
                </c:pt>
              </c:strCache>
            </c:strRef>
          </c:tx>
          <c:invertIfNegative val="0"/>
          <c:cat>
            <c:strRef>
              <c:f>Sheet1!$C$1:$Q$1</c:f>
              <c:strCache>
                <c:ptCount val="1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strCache>
            </c:strRef>
          </c:cat>
          <c:val>
            <c:numRef>
              <c:f>Sheet1!$C$4:$Q$4</c:f>
              <c:numCache>
                <c:formatCode>General</c:formatCode>
                <c:ptCount val="15"/>
                <c:pt idx="0">
                  <c:v>1.1668051931570083</c:v>
                </c:pt>
                <c:pt idx="1">
                  <c:v>1.1781401588828211</c:v>
                </c:pt>
                <c:pt idx="2">
                  <c:v>1.152160975178848</c:v>
                </c:pt>
                <c:pt idx="3">
                  <c:v>1.1721417111566765</c:v>
                </c:pt>
                <c:pt idx="4">
                  <c:v>1.1857696018135175</c:v>
                </c:pt>
                <c:pt idx="5">
                  <c:v>1.2272794421137359</c:v>
                </c:pt>
                <c:pt idx="6">
                  <c:v>1.1888212894489818</c:v>
                </c:pt>
                <c:pt idx="7">
                  <c:v>1.165623604492309</c:v>
                </c:pt>
                <c:pt idx="8">
                  <c:v>1.1247547077347488</c:v>
                </c:pt>
                <c:pt idx="9">
                  <c:v>1.1256391097905341</c:v>
                </c:pt>
                <c:pt idx="10">
                  <c:v>1.1158086841047399</c:v>
                </c:pt>
                <c:pt idx="11">
                  <c:v>1.1170822172658059</c:v>
                </c:pt>
                <c:pt idx="12">
                  <c:v>1.1487649581425299</c:v>
                </c:pt>
                <c:pt idx="13">
                  <c:v>1.1588555199543376</c:v>
                </c:pt>
                <c:pt idx="14">
                  <c:v>1.1722605584065913</c:v>
                </c:pt>
              </c:numCache>
            </c:numRef>
          </c:val>
        </c:ser>
        <c:ser>
          <c:idx val="1"/>
          <c:order val="1"/>
          <c:tx>
            <c:strRef>
              <c:f>Sheet1!$A$31</c:f>
              <c:strCache>
                <c:ptCount val="1"/>
                <c:pt idx="0">
                  <c:v>Kazakhstan</c:v>
                </c:pt>
              </c:strCache>
            </c:strRef>
          </c:tx>
          <c:invertIfNegative val="0"/>
          <c:cat>
            <c:strRef>
              <c:f>Sheet1!$C$1:$Q$1</c:f>
              <c:strCache>
                <c:ptCount val="1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strCache>
            </c:strRef>
          </c:cat>
          <c:val>
            <c:numRef>
              <c:f>Sheet1!$C$33:$Q$33</c:f>
              <c:numCache>
                <c:formatCode>General</c:formatCode>
                <c:ptCount val="15"/>
                <c:pt idx="0">
                  <c:v>1.3764827995255371</c:v>
                </c:pt>
                <c:pt idx="1">
                  <c:v>1.335550540444234</c:v>
                </c:pt>
                <c:pt idx="2">
                  <c:v>1.2762357624682081</c:v>
                </c:pt>
                <c:pt idx="3">
                  <c:v>1.1841286863270777</c:v>
                </c:pt>
                <c:pt idx="4">
                  <c:v>2.022658660129744</c:v>
                </c:pt>
                <c:pt idx="5">
                  <c:v>2.387337149720647</c:v>
                </c:pt>
                <c:pt idx="6">
                  <c:v>2.5728361054264339</c:v>
                </c:pt>
                <c:pt idx="7">
                  <c:v>2.4299009904502777</c:v>
                </c:pt>
                <c:pt idx="8">
                  <c:v>2.7839022440342802</c:v>
                </c:pt>
                <c:pt idx="9">
                  <c:v>3.6889421401825806</c:v>
                </c:pt>
                <c:pt idx="10">
                  <c:v>3.336755845089121</c:v>
                </c:pt>
                <c:pt idx="11">
                  <c:v>3.5290983163808867</c:v>
                </c:pt>
                <c:pt idx="12">
                  <c:v>2.7414170586112685</c:v>
                </c:pt>
                <c:pt idx="13">
                  <c:v>2.5836651905508767</c:v>
                </c:pt>
                <c:pt idx="14">
                  <c:v>2.8643400183339742</c:v>
                </c:pt>
              </c:numCache>
            </c:numRef>
          </c:val>
        </c:ser>
        <c:ser>
          <c:idx val="2"/>
          <c:order val="2"/>
          <c:tx>
            <c:strRef>
              <c:f>Sheet1!$A$59</c:f>
              <c:strCache>
                <c:ptCount val="1"/>
                <c:pt idx="0">
                  <c:v>Russian Federation</c:v>
                </c:pt>
              </c:strCache>
            </c:strRef>
          </c:tx>
          <c:invertIfNegative val="0"/>
          <c:cat>
            <c:strRef>
              <c:f>Sheet1!$C$1:$Q$1</c:f>
              <c:strCache>
                <c:ptCount val="1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strCache>
            </c:strRef>
          </c:cat>
          <c:val>
            <c:numRef>
              <c:f>Sheet1!$C$60:$Q$60</c:f>
              <c:numCache>
                <c:formatCode>General</c:formatCode>
                <c:ptCount val="15"/>
                <c:pt idx="0">
                  <c:v>1.4053190576858854</c:v>
                </c:pt>
                <c:pt idx="1">
                  <c:v>1.422257655326022</c:v>
                </c:pt>
                <c:pt idx="2">
                  <c:v>1.3300435085178341</c:v>
                </c:pt>
                <c:pt idx="3">
                  <c:v>1.4724419435670295</c:v>
                </c:pt>
                <c:pt idx="4">
                  <c:v>1.6968593465258013</c:v>
                </c:pt>
                <c:pt idx="5">
                  <c:v>1.7671600508231591</c:v>
                </c:pt>
                <c:pt idx="6">
                  <c:v>1.6990101814475622</c:v>
                </c:pt>
                <c:pt idx="7">
                  <c:v>1.646361694619827</c:v>
                </c:pt>
                <c:pt idx="8">
                  <c:v>1.573894292118255</c:v>
                </c:pt>
                <c:pt idx="9">
                  <c:v>1.5276556099197471</c:v>
                </c:pt>
                <c:pt idx="10">
                  <c:v>1.4151497410872478</c:v>
                </c:pt>
                <c:pt idx="11">
                  <c:v>1.4570968167520968</c:v>
                </c:pt>
                <c:pt idx="12">
                  <c:v>1.4556293818502462</c:v>
                </c:pt>
                <c:pt idx="13">
                  <c:v>1.4395037855390374</c:v>
                </c:pt>
                <c:pt idx="14">
                  <c:v>1.6203946735680619</c:v>
                </c:pt>
              </c:numCache>
            </c:numRef>
          </c:val>
        </c:ser>
        <c:ser>
          <c:idx val="3"/>
          <c:order val="3"/>
          <c:tx>
            <c:strRef>
              <c:f>Sheet1!$A$86</c:f>
              <c:strCache>
                <c:ptCount val="1"/>
                <c:pt idx="0">
                  <c:v>Ukraine</c:v>
                </c:pt>
              </c:strCache>
            </c:strRef>
          </c:tx>
          <c:invertIfNegative val="0"/>
          <c:cat>
            <c:strRef>
              <c:f>Sheet1!$C$1:$Q$1</c:f>
              <c:strCache>
                <c:ptCount val="1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strCache>
            </c:strRef>
          </c:cat>
          <c:val>
            <c:numRef>
              <c:f>Sheet1!$C$88:$Q$88</c:f>
              <c:numCache>
                <c:formatCode>General</c:formatCode>
                <c:ptCount val="15"/>
                <c:pt idx="0">
                  <c:v>0.33861221087728116</c:v>
                </c:pt>
                <c:pt idx="1">
                  <c:v>0.45938829248531532</c:v>
                </c:pt>
                <c:pt idx="2">
                  <c:v>0.64890362060174989</c:v>
                </c:pt>
                <c:pt idx="3">
                  <c:v>0.59240113724476606</c:v>
                </c:pt>
                <c:pt idx="4">
                  <c:v>0.68157894736842162</c:v>
                </c:pt>
                <c:pt idx="5">
                  <c:v>0.81267641775724919</c:v>
                </c:pt>
                <c:pt idx="6">
                  <c:v>0.6857953305695289</c:v>
                </c:pt>
                <c:pt idx="7">
                  <c:v>0.79373628565729049</c:v>
                </c:pt>
                <c:pt idx="8">
                  <c:v>0.8260053619302945</c:v>
                </c:pt>
                <c:pt idx="9">
                  <c:v>0.78110624929877703</c:v>
                </c:pt>
                <c:pt idx="10">
                  <c:v>0.79301423027166851</c:v>
                </c:pt>
                <c:pt idx="11">
                  <c:v>0.80983078162771949</c:v>
                </c:pt>
                <c:pt idx="12">
                  <c:v>0.91185990058954614</c:v>
                </c:pt>
                <c:pt idx="13">
                  <c:v>0.83083158210747565</c:v>
                </c:pt>
                <c:pt idx="14">
                  <c:v>0.73709461921536923</c:v>
                </c:pt>
              </c:numCache>
            </c:numRef>
          </c:val>
        </c:ser>
        <c:dLbls>
          <c:showLegendKey val="0"/>
          <c:showVal val="0"/>
          <c:showCatName val="0"/>
          <c:showSerName val="0"/>
          <c:showPercent val="0"/>
          <c:showBubbleSize val="0"/>
        </c:dLbls>
        <c:gapWidth val="150"/>
        <c:axId val="37682176"/>
        <c:axId val="37782272"/>
      </c:barChart>
      <c:catAx>
        <c:axId val="37682176"/>
        <c:scaling>
          <c:orientation val="minMax"/>
        </c:scaling>
        <c:delete val="0"/>
        <c:axPos val="b"/>
        <c:majorTickMark val="out"/>
        <c:minorTickMark val="none"/>
        <c:tickLblPos val="nextTo"/>
        <c:txPr>
          <a:bodyPr/>
          <a:lstStyle/>
          <a:p>
            <a:pPr>
              <a:defRPr lang="ru-RU" sz="700"/>
            </a:pPr>
            <a:endParaRPr lang="en-US"/>
          </a:p>
        </c:txPr>
        <c:crossAx val="37782272"/>
        <c:crosses val="autoZero"/>
        <c:auto val="1"/>
        <c:lblAlgn val="ctr"/>
        <c:lblOffset val="100"/>
        <c:noMultiLvlLbl val="0"/>
      </c:catAx>
      <c:valAx>
        <c:axId val="37782272"/>
        <c:scaling>
          <c:orientation val="minMax"/>
        </c:scaling>
        <c:delete val="0"/>
        <c:axPos val="l"/>
        <c:majorGridlines/>
        <c:numFmt formatCode="General" sourceLinked="1"/>
        <c:majorTickMark val="out"/>
        <c:minorTickMark val="none"/>
        <c:tickLblPos val="nextTo"/>
        <c:txPr>
          <a:bodyPr/>
          <a:lstStyle/>
          <a:p>
            <a:pPr>
              <a:defRPr lang="ru-RU"/>
            </a:pPr>
            <a:endParaRPr lang="en-US"/>
          </a:p>
        </c:txPr>
        <c:crossAx val="37682176"/>
        <c:crosses val="autoZero"/>
        <c:crossBetween val="between"/>
      </c:valAx>
    </c:plotArea>
    <c:legend>
      <c:legendPos val="b"/>
      <c:layout>
        <c:manualLayout>
          <c:xMode val="edge"/>
          <c:yMode val="edge"/>
          <c:x val="3.976460211491643E-3"/>
          <c:y val="0.86341681248179236"/>
          <c:w val="0.97506161289883186"/>
          <c:h val="0.10880540974044912"/>
        </c:manualLayout>
      </c:layout>
      <c:overlay val="0"/>
      <c:txPr>
        <a:bodyPr/>
        <a:lstStyle/>
        <a:p>
          <a:pPr>
            <a:defRPr lang="ru-RU" sz="600"/>
          </a:pPr>
          <a:endParaRPr lang="en-US"/>
        </a:p>
      </c:tx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809243250188763"/>
          <c:y val="4.5830834613165713E-2"/>
          <c:w val="0.78062551621609688"/>
          <c:h val="0.70457407994279353"/>
        </c:manualLayout>
      </c:layout>
      <c:lineChart>
        <c:grouping val="standard"/>
        <c:varyColors val="0"/>
        <c:ser>
          <c:idx val="0"/>
          <c:order val="0"/>
          <c:tx>
            <c:strRef>
              <c:f>Sheet1!$B$12</c:f>
              <c:strCache>
                <c:ptCount val="1"/>
                <c:pt idx="0">
                  <c:v>Kazakhstan Good Exports</c:v>
                </c:pt>
              </c:strCache>
            </c:strRef>
          </c:tx>
          <c:marker>
            <c:symbol val="none"/>
          </c:marker>
          <c:cat>
            <c:strRef>
              <c:f>Sheet1!$C$1:$R$1</c:f>
              <c:strCache>
                <c:ptCount val="1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strCache>
            </c:strRef>
          </c:cat>
          <c:val>
            <c:numRef>
              <c:f>Sheet1!$C$12:$R$12</c:f>
              <c:numCache>
                <c:formatCode>0.0</c:formatCode>
                <c:ptCount val="16"/>
                <c:pt idx="0" formatCode="General">
                  <c:v>100</c:v>
                </c:pt>
                <c:pt idx="1">
                  <c:v>112.59047619047375</c:v>
                </c:pt>
                <c:pt idx="2">
                  <c:v>123.75238095237859</c:v>
                </c:pt>
                <c:pt idx="3">
                  <c:v>101.6</c:v>
                </c:pt>
                <c:pt idx="4">
                  <c:v>111.84761904762082</c:v>
                </c:pt>
                <c:pt idx="5">
                  <c:v>167.84761904762487</c:v>
                </c:pt>
                <c:pt idx="6">
                  <c:v>164.55238095238724</c:v>
                </c:pt>
                <c:pt idx="7">
                  <c:v>184.19619047619048</c:v>
                </c:pt>
                <c:pt idx="8">
                  <c:v>246.22285714285712</c:v>
                </c:pt>
                <c:pt idx="9">
                  <c:v>382.72571428571399</c:v>
                </c:pt>
                <c:pt idx="10">
                  <c:v>530.4571428571428</c:v>
                </c:pt>
                <c:pt idx="11">
                  <c:v>728.57142857142856</c:v>
                </c:pt>
                <c:pt idx="12">
                  <c:v>909.61904761904805</c:v>
                </c:pt>
                <c:pt idx="13">
                  <c:v>1355.6563047619047</c:v>
                </c:pt>
                <c:pt idx="14">
                  <c:v>822.77641904763868</c:v>
                </c:pt>
                <c:pt idx="15">
                  <c:v>1127.935238095238</c:v>
                </c:pt>
              </c:numCache>
            </c:numRef>
          </c:val>
          <c:smooth val="0"/>
        </c:ser>
        <c:ser>
          <c:idx val="1"/>
          <c:order val="1"/>
          <c:tx>
            <c:strRef>
              <c:f>Sheet1!$B$13</c:f>
              <c:strCache>
                <c:ptCount val="1"/>
                <c:pt idx="0">
                  <c:v>Kazakhstan Service Exports</c:v>
                </c:pt>
              </c:strCache>
            </c:strRef>
          </c:tx>
          <c:marker>
            <c:symbol val="none"/>
          </c:marker>
          <c:cat>
            <c:strRef>
              <c:f>Sheet1!$C$1:$R$1</c:f>
              <c:strCache>
                <c:ptCount val="1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strCache>
            </c:strRef>
          </c:cat>
          <c:val>
            <c:numRef>
              <c:f>Sheet1!$C$13:$R$13</c:f>
              <c:numCache>
                <c:formatCode>0.0</c:formatCode>
                <c:ptCount val="16"/>
                <c:pt idx="0" formatCode="General">
                  <c:v>100</c:v>
                </c:pt>
                <c:pt idx="1">
                  <c:v>126.03251728648785</c:v>
                </c:pt>
                <c:pt idx="2">
                  <c:v>157.33507755559847</c:v>
                </c:pt>
                <c:pt idx="3">
                  <c:v>168.99644926182023</c:v>
                </c:pt>
                <c:pt idx="4">
                  <c:v>174.26649224444012</c:v>
                </c:pt>
                <c:pt idx="5">
                  <c:v>169.21211118987532</c:v>
                </c:pt>
                <c:pt idx="6">
                  <c:v>204.25843956372807</c:v>
                </c:pt>
                <c:pt idx="7">
                  <c:v>254.68143248468263</c:v>
                </c:pt>
                <c:pt idx="8">
                  <c:v>285.46413535411864</c:v>
                </c:pt>
                <c:pt idx="9">
                  <c:v>339.52616689148169</c:v>
                </c:pt>
                <c:pt idx="10">
                  <c:v>373.6302108164175</c:v>
                </c:pt>
                <c:pt idx="11">
                  <c:v>482.86186014137002</c:v>
                </c:pt>
                <c:pt idx="12">
                  <c:v>607.56426010363248</c:v>
                </c:pt>
                <c:pt idx="13">
                  <c:v>744.03678846358252</c:v>
                </c:pt>
                <c:pt idx="14">
                  <c:v>712.91412837539519</c:v>
                </c:pt>
                <c:pt idx="15">
                  <c:v>726.91703122700801</c:v>
                </c:pt>
              </c:numCache>
            </c:numRef>
          </c:val>
          <c:smooth val="0"/>
        </c:ser>
        <c:ser>
          <c:idx val="2"/>
          <c:order val="2"/>
          <c:tx>
            <c:strRef>
              <c:f>Sheet1!$B$67</c:f>
              <c:strCache>
                <c:ptCount val="1"/>
                <c:pt idx="0">
                  <c:v>World Goods Exports</c:v>
                </c:pt>
              </c:strCache>
            </c:strRef>
          </c:tx>
          <c:marker>
            <c:symbol val="none"/>
          </c:marker>
          <c:cat>
            <c:strRef>
              <c:f>Sheet1!$C$1:$R$1</c:f>
              <c:strCache>
                <c:ptCount val="1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strCache>
            </c:strRef>
          </c:cat>
          <c:val>
            <c:numRef>
              <c:f>Sheet1!$C$67:$R$67</c:f>
              <c:numCache>
                <c:formatCode>General</c:formatCode>
                <c:ptCount val="16"/>
                <c:pt idx="0">
                  <c:v>100</c:v>
                </c:pt>
                <c:pt idx="1">
                  <c:v>104.62459541331212</c:v>
                </c:pt>
                <c:pt idx="2">
                  <c:v>108.26117488344569</c:v>
                </c:pt>
                <c:pt idx="3">
                  <c:v>106.52518303897271</c:v>
                </c:pt>
                <c:pt idx="4">
                  <c:v>110.47208858461551</c:v>
                </c:pt>
                <c:pt idx="5">
                  <c:v>124.8575697155035</c:v>
                </c:pt>
                <c:pt idx="6">
                  <c:v>119.71577712026235</c:v>
                </c:pt>
                <c:pt idx="7">
                  <c:v>125.55072288668536</c:v>
                </c:pt>
                <c:pt idx="8">
                  <c:v>146.70738851598207</c:v>
                </c:pt>
                <c:pt idx="9">
                  <c:v>178.28004000833081</c:v>
                </c:pt>
                <c:pt idx="10">
                  <c:v>202.85383547553141</c:v>
                </c:pt>
                <c:pt idx="11">
                  <c:v>234.2669025537034</c:v>
                </c:pt>
                <c:pt idx="12">
                  <c:v>270.81888292038207</c:v>
                </c:pt>
                <c:pt idx="13">
                  <c:v>311.77429096663394</c:v>
                </c:pt>
                <c:pt idx="14">
                  <c:v>242.07039732503767</c:v>
                </c:pt>
                <c:pt idx="15">
                  <c:v>294.16406056614431</c:v>
                </c:pt>
              </c:numCache>
            </c:numRef>
          </c:val>
          <c:smooth val="0"/>
        </c:ser>
        <c:ser>
          <c:idx val="3"/>
          <c:order val="3"/>
          <c:tx>
            <c:strRef>
              <c:f>Sheet1!$B$68</c:f>
              <c:strCache>
                <c:ptCount val="1"/>
                <c:pt idx="0">
                  <c:v>World Service Exports</c:v>
                </c:pt>
              </c:strCache>
            </c:strRef>
          </c:tx>
          <c:marker>
            <c:symbol val="none"/>
          </c:marker>
          <c:cat>
            <c:strRef>
              <c:f>Sheet1!$C$1:$R$1</c:f>
              <c:strCache>
                <c:ptCount val="1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strCache>
            </c:strRef>
          </c:cat>
          <c:val>
            <c:numRef>
              <c:f>Sheet1!$C$68:$R$68</c:f>
              <c:numCache>
                <c:formatCode>General</c:formatCode>
                <c:ptCount val="16"/>
                <c:pt idx="0">
                  <c:v>100</c:v>
                </c:pt>
                <c:pt idx="1">
                  <c:v>107.52410498792869</c:v>
                </c:pt>
                <c:pt idx="2">
                  <c:v>112.19098864954533</c:v>
                </c:pt>
                <c:pt idx="3">
                  <c:v>114.81778942860616</c:v>
                </c:pt>
                <c:pt idx="4">
                  <c:v>118.06943458997362</c:v>
                </c:pt>
                <c:pt idx="5">
                  <c:v>125.46067572532372</c:v>
                </c:pt>
                <c:pt idx="6">
                  <c:v>125.38558040507461</c:v>
                </c:pt>
                <c:pt idx="7">
                  <c:v>134.20425279888011</c:v>
                </c:pt>
                <c:pt idx="8">
                  <c:v>154.11081904967222</c:v>
                </c:pt>
                <c:pt idx="9">
                  <c:v>186.65147769494718</c:v>
                </c:pt>
                <c:pt idx="10">
                  <c:v>208.02467131420994</c:v>
                </c:pt>
                <c:pt idx="11">
                  <c:v>235.75962138365156</c:v>
                </c:pt>
                <c:pt idx="12">
                  <c:v>283.73258517262667</c:v>
                </c:pt>
                <c:pt idx="13">
                  <c:v>319.66945327462571</c:v>
                </c:pt>
                <c:pt idx="14">
                  <c:v>283.31436285261566</c:v>
                </c:pt>
                <c:pt idx="15">
                  <c:v>311.1580991922354</c:v>
                </c:pt>
              </c:numCache>
            </c:numRef>
          </c:val>
          <c:smooth val="0"/>
        </c:ser>
        <c:dLbls>
          <c:showLegendKey val="0"/>
          <c:showVal val="0"/>
          <c:showCatName val="0"/>
          <c:showSerName val="0"/>
          <c:showPercent val="0"/>
          <c:showBubbleSize val="0"/>
        </c:dLbls>
        <c:marker val="1"/>
        <c:smooth val="0"/>
        <c:axId val="38292480"/>
        <c:axId val="38302464"/>
      </c:lineChart>
      <c:catAx>
        <c:axId val="38292480"/>
        <c:scaling>
          <c:orientation val="minMax"/>
        </c:scaling>
        <c:delete val="0"/>
        <c:axPos val="b"/>
        <c:majorTickMark val="out"/>
        <c:minorTickMark val="none"/>
        <c:tickLblPos val="nextTo"/>
        <c:txPr>
          <a:bodyPr rot="-5400000" vert="horz"/>
          <a:lstStyle/>
          <a:p>
            <a:pPr>
              <a:defRPr lang="ru-RU" sz="700"/>
            </a:pPr>
            <a:endParaRPr lang="en-US"/>
          </a:p>
        </c:txPr>
        <c:crossAx val="38302464"/>
        <c:crosses val="autoZero"/>
        <c:auto val="1"/>
        <c:lblAlgn val="ctr"/>
        <c:lblOffset val="100"/>
        <c:tickLblSkip val="1"/>
        <c:noMultiLvlLbl val="0"/>
      </c:catAx>
      <c:valAx>
        <c:axId val="38302464"/>
        <c:scaling>
          <c:orientation val="minMax"/>
        </c:scaling>
        <c:delete val="0"/>
        <c:axPos val="l"/>
        <c:numFmt formatCode="General" sourceLinked="1"/>
        <c:majorTickMark val="out"/>
        <c:minorTickMark val="none"/>
        <c:tickLblPos val="nextTo"/>
        <c:txPr>
          <a:bodyPr/>
          <a:lstStyle/>
          <a:p>
            <a:pPr>
              <a:defRPr lang="ru-RU" sz="700"/>
            </a:pPr>
            <a:endParaRPr lang="en-US"/>
          </a:p>
        </c:txPr>
        <c:crossAx val="38292480"/>
        <c:crosses val="autoZero"/>
        <c:crossBetween val="between"/>
      </c:valAx>
    </c:plotArea>
    <c:legend>
      <c:legendPos val="b"/>
      <c:layout>
        <c:manualLayout>
          <c:xMode val="edge"/>
          <c:yMode val="edge"/>
          <c:x val="1.530275498779436E-2"/>
          <c:y val="0.87891762755661762"/>
          <c:w val="0.97871813226145365"/>
          <c:h val="9.3304730097592728E-2"/>
        </c:manualLayout>
      </c:layout>
      <c:overlay val="0"/>
      <c:txPr>
        <a:bodyPr/>
        <a:lstStyle/>
        <a:p>
          <a:pPr>
            <a:defRPr lang="ru-RU" sz="700"/>
          </a:pPr>
          <a:endParaRPr lang="en-US"/>
        </a:p>
      </c:txPr>
    </c:legend>
    <c:plotVisOnly val="1"/>
    <c:dispBlanksAs val="gap"/>
    <c:showDLblsOverMax val="0"/>
  </c:chart>
  <c:spPr>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Sheet1!$B$13</c:f>
              <c:strCache>
                <c:ptCount val="1"/>
                <c:pt idx="0">
                  <c:v>Kazakhstan Service Exports</c:v>
                </c:pt>
              </c:strCache>
            </c:strRef>
          </c:tx>
          <c:marker>
            <c:symbol val="none"/>
          </c:marker>
          <c:cat>
            <c:strRef>
              <c:f>Sheet1!$C$1:$R$1</c:f>
              <c:strCache>
                <c:ptCount val="1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strCache>
            </c:strRef>
          </c:cat>
          <c:val>
            <c:numRef>
              <c:f>Sheet1!$C$13:$R$13</c:f>
              <c:numCache>
                <c:formatCode>0.0</c:formatCode>
                <c:ptCount val="16"/>
                <c:pt idx="0" formatCode="General">
                  <c:v>100</c:v>
                </c:pt>
                <c:pt idx="1">
                  <c:v>126.03251728648785</c:v>
                </c:pt>
                <c:pt idx="2">
                  <c:v>157.33507755559847</c:v>
                </c:pt>
                <c:pt idx="3">
                  <c:v>168.99644926182023</c:v>
                </c:pt>
                <c:pt idx="4">
                  <c:v>174.26649224444012</c:v>
                </c:pt>
                <c:pt idx="5">
                  <c:v>169.21211118987532</c:v>
                </c:pt>
                <c:pt idx="6">
                  <c:v>204.25843956372807</c:v>
                </c:pt>
                <c:pt idx="7">
                  <c:v>254.68143248468263</c:v>
                </c:pt>
                <c:pt idx="8">
                  <c:v>285.46413535411864</c:v>
                </c:pt>
                <c:pt idx="9">
                  <c:v>339.52616689148169</c:v>
                </c:pt>
                <c:pt idx="10">
                  <c:v>373.6302108164175</c:v>
                </c:pt>
                <c:pt idx="11">
                  <c:v>482.86186014137002</c:v>
                </c:pt>
                <c:pt idx="12">
                  <c:v>607.56426010363248</c:v>
                </c:pt>
                <c:pt idx="13">
                  <c:v>744.03678846358252</c:v>
                </c:pt>
                <c:pt idx="14">
                  <c:v>712.91412837539519</c:v>
                </c:pt>
                <c:pt idx="15">
                  <c:v>726.91703122700801</c:v>
                </c:pt>
              </c:numCache>
            </c:numRef>
          </c:val>
          <c:smooth val="0"/>
        </c:ser>
        <c:ser>
          <c:idx val="1"/>
          <c:order val="1"/>
          <c:tx>
            <c:strRef>
              <c:f>Sheet1!$B$33</c:f>
              <c:strCache>
                <c:ptCount val="1"/>
                <c:pt idx="0">
                  <c:v>Russian Federation</c:v>
                </c:pt>
              </c:strCache>
            </c:strRef>
          </c:tx>
          <c:marker>
            <c:symbol val="none"/>
          </c:marker>
          <c:cat>
            <c:strRef>
              <c:f>Sheet1!$C$1:$R$1</c:f>
              <c:strCache>
                <c:ptCount val="1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strCache>
            </c:strRef>
          </c:cat>
          <c:val>
            <c:numRef>
              <c:f>Sheet1!$C$33:$R$33</c:f>
              <c:numCache>
                <c:formatCode>General</c:formatCode>
                <c:ptCount val="16"/>
                <c:pt idx="0">
                  <c:v>100</c:v>
                </c:pt>
                <c:pt idx="1">
                  <c:v>125.68347379756725</c:v>
                </c:pt>
                <c:pt idx="2">
                  <c:v>133.23826052724718</c:v>
                </c:pt>
                <c:pt idx="3">
                  <c:v>117.08045733363056</c:v>
                </c:pt>
                <c:pt idx="4">
                  <c:v>85.802481986952188</c:v>
                </c:pt>
                <c:pt idx="5">
                  <c:v>90.510667774482513</c:v>
                </c:pt>
                <c:pt idx="6">
                  <c:v>106.12850064443845</c:v>
                </c:pt>
                <c:pt idx="7">
                  <c:v>127.2831668139759</c:v>
                </c:pt>
                <c:pt idx="8">
                  <c:v>152.24420715146852</c:v>
                </c:pt>
                <c:pt idx="9">
                  <c:v>193.70286183656435</c:v>
                </c:pt>
                <c:pt idx="10">
                  <c:v>234.12277829614149</c:v>
                </c:pt>
                <c:pt idx="11">
                  <c:v>292.08495231534232</c:v>
                </c:pt>
                <c:pt idx="12">
                  <c:v>368.67915672250524</c:v>
                </c:pt>
                <c:pt idx="13">
                  <c:v>478.58467693856727</c:v>
                </c:pt>
                <c:pt idx="14">
                  <c:v>389.44502590055765</c:v>
                </c:pt>
                <c:pt idx="15">
                  <c:v>422.10688782607548</c:v>
                </c:pt>
              </c:numCache>
            </c:numRef>
          </c:val>
          <c:smooth val="0"/>
        </c:ser>
        <c:ser>
          <c:idx val="2"/>
          <c:order val="2"/>
          <c:tx>
            <c:strRef>
              <c:f>Sheet1!$B$46</c:f>
              <c:strCache>
                <c:ptCount val="1"/>
                <c:pt idx="0">
                  <c:v>Middle Income Countries</c:v>
                </c:pt>
              </c:strCache>
            </c:strRef>
          </c:tx>
          <c:marker>
            <c:symbol val="none"/>
          </c:marker>
          <c:cat>
            <c:strRef>
              <c:f>Sheet1!$C$1:$R$1</c:f>
              <c:strCache>
                <c:ptCount val="1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strCache>
            </c:strRef>
          </c:cat>
          <c:val>
            <c:numRef>
              <c:f>Sheet1!$C$46:$R$46</c:f>
              <c:numCache>
                <c:formatCode>General</c:formatCode>
                <c:ptCount val="16"/>
                <c:pt idx="0">
                  <c:v>100</c:v>
                </c:pt>
                <c:pt idx="1">
                  <c:v>112.90949358099112</c:v>
                </c:pt>
                <c:pt idx="2">
                  <c:v>124.19488906074562</c:v>
                </c:pt>
                <c:pt idx="3">
                  <c:v>118.08183962545043</c:v>
                </c:pt>
                <c:pt idx="4">
                  <c:v>114.93703938754427</c:v>
                </c:pt>
                <c:pt idx="5">
                  <c:v>126.82802316263295</c:v>
                </c:pt>
                <c:pt idx="6">
                  <c:v>127.16173320713355</c:v>
                </c:pt>
                <c:pt idx="7">
                  <c:v>137.42218222857255</c:v>
                </c:pt>
                <c:pt idx="8">
                  <c:v>159.05380307500178</c:v>
                </c:pt>
                <c:pt idx="9">
                  <c:v>204.68677229693492</c:v>
                </c:pt>
                <c:pt idx="10">
                  <c:v>239.48458860198758</c:v>
                </c:pt>
                <c:pt idx="11">
                  <c:v>282.43382376468065</c:v>
                </c:pt>
                <c:pt idx="12">
                  <c:v>349.14950833004741</c:v>
                </c:pt>
                <c:pt idx="13">
                  <c:v>415.88579193226167</c:v>
                </c:pt>
                <c:pt idx="14">
                  <c:v>369.69972457331232</c:v>
                </c:pt>
                <c:pt idx="15">
                  <c:v>439.2330667378576</c:v>
                </c:pt>
              </c:numCache>
            </c:numRef>
          </c:val>
          <c:smooth val="0"/>
        </c:ser>
        <c:dLbls>
          <c:showLegendKey val="0"/>
          <c:showVal val="0"/>
          <c:showCatName val="0"/>
          <c:showSerName val="0"/>
          <c:showPercent val="0"/>
          <c:showBubbleSize val="0"/>
        </c:dLbls>
        <c:marker val="1"/>
        <c:smooth val="0"/>
        <c:axId val="38336384"/>
        <c:axId val="38337920"/>
      </c:lineChart>
      <c:catAx>
        <c:axId val="38336384"/>
        <c:scaling>
          <c:orientation val="minMax"/>
        </c:scaling>
        <c:delete val="0"/>
        <c:axPos val="b"/>
        <c:majorTickMark val="out"/>
        <c:minorTickMark val="none"/>
        <c:tickLblPos val="nextTo"/>
        <c:txPr>
          <a:bodyPr/>
          <a:lstStyle/>
          <a:p>
            <a:pPr>
              <a:defRPr lang="ru-RU" sz="800"/>
            </a:pPr>
            <a:endParaRPr lang="en-US"/>
          </a:p>
        </c:txPr>
        <c:crossAx val="38337920"/>
        <c:crosses val="autoZero"/>
        <c:auto val="1"/>
        <c:lblAlgn val="ctr"/>
        <c:lblOffset val="100"/>
        <c:noMultiLvlLbl val="0"/>
      </c:catAx>
      <c:valAx>
        <c:axId val="38337920"/>
        <c:scaling>
          <c:orientation val="minMax"/>
        </c:scaling>
        <c:delete val="0"/>
        <c:axPos val="l"/>
        <c:majorGridlines/>
        <c:numFmt formatCode="General" sourceLinked="1"/>
        <c:majorTickMark val="out"/>
        <c:minorTickMark val="none"/>
        <c:tickLblPos val="nextTo"/>
        <c:txPr>
          <a:bodyPr/>
          <a:lstStyle/>
          <a:p>
            <a:pPr>
              <a:defRPr lang="ru-RU" sz="800"/>
            </a:pPr>
            <a:endParaRPr lang="en-US"/>
          </a:p>
        </c:txPr>
        <c:crossAx val="38336384"/>
        <c:crosses val="autoZero"/>
        <c:crossBetween val="between"/>
      </c:valAx>
      <c:spPr>
        <a:noFill/>
        <a:ln w="25400">
          <a:noFill/>
        </a:ln>
      </c:spPr>
    </c:plotArea>
    <c:legend>
      <c:legendPos val="b"/>
      <c:layout>
        <c:manualLayout>
          <c:xMode val="edge"/>
          <c:yMode val="edge"/>
          <c:x val="0"/>
          <c:y val="0.84106514549459765"/>
          <c:w val="0.98475143965213363"/>
          <c:h val="0.13416705264783091"/>
        </c:manualLayout>
      </c:layout>
      <c:overlay val="0"/>
      <c:txPr>
        <a:bodyPr/>
        <a:lstStyle/>
        <a:p>
          <a:pPr>
            <a:defRPr lang="ru-RU" sz="700"/>
          </a:pPr>
          <a:endParaRPr lang="en-US"/>
        </a:p>
      </c:tx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lang="ru-RU" sz="1100"/>
            </a:pPr>
            <a:r>
              <a:rPr lang="ru-RU"/>
              <a:t>2000 г</a:t>
            </a:r>
          </a:p>
        </c:rich>
      </c:tx>
      <c:overlay val="0"/>
    </c:title>
    <c:autoTitleDeleted val="0"/>
    <c:view3D>
      <c:rotX val="15"/>
      <c:rotY val="150"/>
      <c:depthPercent val="100"/>
      <c:rAngAx val="1"/>
    </c:view3D>
    <c:floor>
      <c:thickness val="0"/>
    </c:floor>
    <c:sideWall>
      <c:thickness val="0"/>
    </c:sideWall>
    <c:backWall>
      <c:thickness val="0"/>
    </c:backWall>
    <c:plotArea>
      <c:layout>
        <c:manualLayout>
          <c:layoutTarget val="inner"/>
          <c:xMode val="edge"/>
          <c:yMode val="edge"/>
          <c:x val="2.2200809295795602E-2"/>
          <c:y val="3.4852362204725394E-2"/>
          <c:w val="0.97350908386404367"/>
          <c:h val="0.85358231262759265"/>
        </c:manualLayout>
      </c:layout>
      <c:pie3DChart>
        <c:varyColors val="1"/>
        <c:ser>
          <c:idx val="0"/>
          <c:order val="0"/>
          <c:tx>
            <c:v>2000</c:v>
          </c:tx>
          <c:explosion val="11"/>
          <c:dLbls>
            <c:dLbl>
              <c:idx val="0"/>
              <c:tx>
                <c:rich>
                  <a:bodyPr/>
                  <a:lstStyle/>
                  <a:p>
                    <a:r>
                      <a:rPr lang="en-US"/>
                      <a:t>    </a:t>
                    </a:r>
                    <a:r>
                      <a:rPr lang="ru-RU"/>
                      <a:t>Коммуника-ции</a:t>
                    </a:r>
                    <a:r>
                      <a:rPr lang="en-US"/>
                      <a:t>
4%</a:t>
                    </a:r>
                  </a:p>
                </c:rich>
              </c:tx>
              <c:showLegendKey val="0"/>
              <c:showVal val="0"/>
              <c:showCatName val="1"/>
              <c:showSerName val="0"/>
              <c:showPercent val="1"/>
              <c:showBubbleSize val="0"/>
            </c:dLbl>
            <c:dLbl>
              <c:idx val="1"/>
              <c:tx>
                <c:rich>
                  <a:bodyPr/>
                  <a:lstStyle/>
                  <a:p>
                    <a:r>
                      <a:rPr lang="en-US"/>
                      <a:t>      </a:t>
                    </a:r>
                    <a:r>
                      <a:rPr lang="ru-RU"/>
                      <a:t>Телекоммуни-кационные</a:t>
                    </a:r>
                    <a:r>
                      <a:rPr lang="ru-RU" baseline="0"/>
                      <a:t> </a:t>
                    </a:r>
                    <a:r>
                      <a:rPr lang="en-US"/>
                      <a:t>
4%</a:t>
                    </a:r>
                  </a:p>
                </c:rich>
              </c:tx>
              <c:showLegendKey val="0"/>
              <c:showVal val="0"/>
              <c:showCatName val="1"/>
              <c:showSerName val="0"/>
              <c:showPercent val="1"/>
              <c:showBubbleSize val="0"/>
            </c:dLbl>
            <c:dLbl>
              <c:idx val="2"/>
              <c:tx>
                <c:rich>
                  <a:bodyPr/>
                  <a:lstStyle/>
                  <a:p>
                    <a:r>
                      <a:rPr lang="en-US"/>
                      <a:t>    </a:t>
                    </a:r>
                    <a:r>
                      <a:rPr lang="ru-RU"/>
                      <a:t>Строительство</a:t>
                    </a:r>
                    <a:r>
                      <a:rPr lang="ru-RU" baseline="0"/>
                      <a:t>  </a:t>
                    </a:r>
                    <a:r>
                      <a:rPr lang="en-US"/>
                      <a:t>
0%</a:t>
                    </a:r>
                  </a:p>
                </c:rich>
              </c:tx>
              <c:showLegendKey val="0"/>
              <c:showVal val="0"/>
              <c:showCatName val="1"/>
              <c:showSerName val="0"/>
              <c:showPercent val="1"/>
              <c:showBubbleSize val="0"/>
            </c:dLbl>
            <c:dLbl>
              <c:idx val="3"/>
              <c:tx>
                <c:rich>
                  <a:bodyPr/>
                  <a:lstStyle/>
                  <a:p>
                    <a:r>
                      <a:rPr lang="en-US"/>
                      <a:t>    </a:t>
                    </a:r>
                    <a:r>
                      <a:rPr lang="ru-RU"/>
                      <a:t>Страхование</a:t>
                    </a:r>
                    <a:r>
                      <a:rPr lang="ru-RU" baseline="0"/>
                      <a:t> </a:t>
                    </a:r>
                    <a:r>
                      <a:rPr lang="en-US"/>
                      <a:t>
0%</a:t>
                    </a:r>
                  </a:p>
                </c:rich>
              </c:tx>
              <c:showLegendKey val="0"/>
              <c:showVal val="0"/>
              <c:showCatName val="1"/>
              <c:showSerName val="0"/>
              <c:showPercent val="1"/>
              <c:showBubbleSize val="0"/>
            </c:dLbl>
            <c:dLbl>
              <c:idx val="4"/>
              <c:tx>
                <c:rich>
                  <a:bodyPr/>
                  <a:lstStyle/>
                  <a:p>
                    <a:r>
                      <a:rPr lang="en-US"/>
                      <a:t>   </a:t>
                    </a:r>
                    <a:r>
                      <a:rPr lang="ru-RU"/>
                      <a:t>Финансовые услуги</a:t>
                    </a:r>
                    <a:r>
                      <a:rPr lang="en-US"/>
                      <a:t>
1%</a:t>
                    </a:r>
                  </a:p>
                </c:rich>
              </c:tx>
              <c:showLegendKey val="0"/>
              <c:showVal val="0"/>
              <c:showCatName val="1"/>
              <c:showSerName val="0"/>
              <c:showPercent val="1"/>
              <c:showBubbleSize val="0"/>
            </c:dLbl>
            <c:dLbl>
              <c:idx val="5"/>
              <c:tx>
                <c:rich>
                  <a:bodyPr/>
                  <a:lstStyle/>
                  <a:p>
                    <a:r>
                      <a:rPr lang="en-US"/>
                      <a:t>    </a:t>
                    </a:r>
                    <a:r>
                      <a:rPr lang="ru-RU"/>
                      <a:t>Компьютер-ные и информаци-онные </a:t>
                    </a:r>
                    <a:r>
                      <a:rPr lang="en-US"/>
                      <a:t>
0%</a:t>
                    </a:r>
                  </a:p>
                </c:rich>
              </c:tx>
              <c:showLegendKey val="0"/>
              <c:showVal val="0"/>
              <c:showCatName val="1"/>
              <c:showSerName val="0"/>
              <c:showPercent val="1"/>
              <c:showBubbleSize val="0"/>
            </c:dLbl>
            <c:dLbl>
              <c:idx val="6"/>
              <c:tx>
                <c:rich>
                  <a:bodyPr/>
                  <a:lstStyle/>
                  <a:p>
                    <a:r>
                      <a:rPr lang="en-US"/>
                      <a:t>    </a:t>
                    </a:r>
                    <a:r>
                      <a:rPr lang="ru-RU"/>
                      <a:t>Другие деловые услуги</a:t>
                    </a:r>
                    <a:r>
                      <a:rPr lang="en-US"/>
                      <a:t>
4%</a:t>
                    </a:r>
                  </a:p>
                </c:rich>
              </c:tx>
              <c:showLegendKey val="0"/>
              <c:showVal val="0"/>
              <c:showCatName val="1"/>
              <c:showSerName val="0"/>
              <c:showPercent val="1"/>
              <c:showBubbleSize val="0"/>
            </c:dLbl>
            <c:dLbl>
              <c:idx val="7"/>
              <c:tx>
                <c:rich>
                  <a:bodyPr/>
                  <a:lstStyle/>
                  <a:p>
                    <a:r>
                      <a:rPr lang="en-US"/>
                      <a:t>    </a:t>
                    </a:r>
                    <a:r>
                      <a:rPr lang="ru-RU"/>
                      <a:t>Личные, культурные услуги, досуг </a:t>
                    </a:r>
                    <a:r>
                      <a:rPr lang="ru-RU" baseline="0"/>
                      <a:t> </a:t>
                    </a:r>
                    <a:r>
                      <a:rPr lang="en-US"/>
                      <a:t>
0%</a:t>
                    </a:r>
                  </a:p>
                </c:rich>
              </c:tx>
              <c:showLegendKey val="0"/>
              <c:showVal val="0"/>
              <c:showCatName val="1"/>
              <c:showSerName val="0"/>
              <c:showPercent val="1"/>
              <c:showBubbleSize val="0"/>
            </c:dLbl>
            <c:dLbl>
              <c:idx val="8"/>
              <c:tx>
                <c:rich>
                  <a:bodyPr/>
                  <a:lstStyle/>
                  <a:p>
                    <a:r>
                      <a:rPr lang="en-US"/>
                      <a:t>  </a:t>
                    </a:r>
                    <a:r>
                      <a:rPr lang="ru-RU"/>
                      <a:t>Транспорт</a:t>
                    </a:r>
                    <a:r>
                      <a:rPr lang="ru-RU" baseline="0"/>
                      <a:t> </a:t>
                    </a:r>
                    <a:r>
                      <a:rPr lang="en-US"/>
                      <a:t>
49%</a:t>
                    </a:r>
                  </a:p>
                </c:rich>
              </c:tx>
              <c:showLegendKey val="0"/>
              <c:showVal val="0"/>
              <c:showCatName val="1"/>
              <c:showSerName val="0"/>
              <c:showPercent val="1"/>
              <c:showBubbleSize val="0"/>
            </c:dLbl>
            <c:dLbl>
              <c:idx val="9"/>
              <c:tx>
                <c:rich>
                  <a:bodyPr/>
                  <a:lstStyle/>
                  <a:p>
                    <a:r>
                      <a:rPr lang="en-US"/>
                      <a:t>  </a:t>
                    </a:r>
                    <a:r>
                      <a:rPr lang="ru-RU"/>
                      <a:t>Туризм </a:t>
                    </a:r>
                    <a:r>
                      <a:rPr lang="en-US"/>
                      <a:t>
38%</a:t>
                    </a:r>
                  </a:p>
                </c:rich>
              </c:tx>
              <c:showLegendKey val="0"/>
              <c:showVal val="0"/>
              <c:showCatName val="1"/>
              <c:showSerName val="0"/>
              <c:showPercent val="1"/>
              <c:showBubbleSize val="0"/>
            </c:dLbl>
            <c:txPr>
              <a:bodyPr/>
              <a:lstStyle/>
              <a:p>
                <a:pPr>
                  <a:defRPr lang="ru-RU" sz="600"/>
                </a:pPr>
                <a:endParaRPr lang="en-US"/>
              </a:p>
            </c:txPr>
            <c:showLegendKey val="0"/>
            <c:showVal val="0"/>
            <c:showCatName val="1"/>
            <c:showSerName val="0"/>
            <c:showPercent val="1"/>
            <c:showBubbleSize val="0"/>
            <c:showLeaderLines val="1"/>
          </c:dLbls>
          <c:cat>
            <c:strRef>
              <c:f>us_tradeservcatannualExports!$T$29:$T$38</c:f>
              <c:strCache>
                <c:ptCount val="10"/>
                <c:pt idx="0">
                  <c:v>    Communications</c:v>
                </c:pt>
                <c:pt idx="1">
                  <c:v>      Telecommunications</c:v>
                </c:pt>
                <c:pt idx="2">
                  <c:v>    Construction</c:v>
                </c:pt>
                <c:pt idx="3">
                  <c:v>    Insurance</c:v>
                </c:pt>
                <c:pt idx="4">
                  <c:v>    Financial services</c:v>
                </c:pt>
                <c:pt idx="5">
                  <c:v>    Computer and information</c:v>
                </c:pt>
                <c:pt idx="6">
                  <c:v>    Other business services</c:v>
                </c:pt>
                <c:pt idx="7">
                  <c:v>    Personal, cultural and recreational services</c:v>
                </c:pt>
                <c:pt idx="8">
                  <c:v>  Transport</c:v>
                </c:pt>
                <c:pt idx="9">
                  <c:v>  Travel</c:v>
                </c:pt>
              </c:strCache>
            </c:strRef>
          </c:cat>
          <c:val>
            <c:numRef>
              <c:f>us_tradeservcatannualExports!$Y$29:$Y$38</c:f>
              <c:numCache>
                <c:formatCode>General</c:formatCode>
                <c:ptCount val="10"/>
                <c:pt idx="0">
                  <c:v>34.449000000000005</c:v>
                </c:pt>
                <c:pt idx="1">
                  <c:v>33.777000000000001</c:v>
                </c:pt>
                <c:pt idx="2">
                  <c:v>0.19900000000000001</c:v>
                </c:pt>
                <c:pt idx="3">
                  <c:v>3.9099999999999997</c:v>
                </c:pt>
                <c:pt idx="4">
                  <c:v>10.837</c:v>
                </c:pt>
                <c:pt idx="5">
                  <c:v>1.087</c:v>
                </c:pt>
                <c:pt idx="6">
                  <c:v>37.072000000000003</c:v>
                </c:pt>
                <c:pt idx="7">
                  <c:v>0.16500000000000001</c:v>
                </c:pt>
                <c:pt idx="8">
                  <c:v>461.37799999999999</c:v>
                </c:pt>
                <c:pt idx="9">
                  <c:v>356.35599999999999</c:v>
                </c:pt>
              </c:numCache>
            </c:numRef>
          </c:val>
        </c:ser>
        <c:dLbls>
          <c:showLegendKey val="0"/>
          <c:showVal val="0"/>
          <c:showCatName val="1"/>
          <c:showSerName val="0"/>
          <c:showPercent val="1"/>
          <c:showBubbleSize val="0"/>
          <c:showLeaderLines val="1"/>
        </c:dLbls>
      </c:pie3DChart>
    </c:plotArea>
    <c:plotVisOnly val="1"/>
    <c:dispBlanksAs val="zero"/>
    <c:showDLblsOverMax val="0"/>
  </c:chart>
  <c:spPr>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0.64766</cdr:x>
      <cdr:y>0.79237</cdr:y>
    </cdr:from>
    <cdr:to>
      <cdr:x>0.95758</cdr:x>
      <cdr:y>0.94881</cdr:y>
    </cdr:to>
    <cdr:sp macro="" textlink="">
      <cdr:nvSpPr>
        <cdr:cNvPr id="11" name="TextBox 10"/>
        <cdr:cNvSpPr txBox="1"/>
      </cdr:nvSpPr>
      <cdr:spPr>
        <a:xfrm xmlns:a="http://schemas.openxmlformats.org/drawingml/2006/main">
          <a:off x="3105151" y="2219325"/>
          <a:ext cx="1485900" cy="4381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0.62887</cdr:x>
      <cdr:y>0.57292</cdr:y>
    </cdr:from>
    <cdr:to>
      <cdr:x>0.95876</cdr:x>
      <cdr:y>0.90625</cdr:y>
    </cdr:to>
    <cdr:sp macro="" textlink="">
      <cdr:nvSpPr>
        <cdr:cNvPr id="3" name="TextBox 2"/>
        <cdr:cNvSpPr txBox="1"/>
      </cdr:nvSpPr>
      <cdr:spPr>
        <a:xfrm xmlns:a="http://schemas.openxmlformats.org/drawingml/2006/main">
          <a:off x="1743075" y="15716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0.34708</cdr:x>
      <cdr:y>0.01736</cdr:y>
    </cdr:from>
    <cdr:to>
      <cdr:x>0.67698</cdr:x>
      <cdr:y>0.11111</cdr:y>
    </cdr:to>
    <cdr:sp macro="" textlink="">
      <cdr:nvSpPr>
        <cdr:cNvPr id="4" name="TextBox 3"/>
        <cdr:cNvSpPr txBox="1"/>
      </cdr:nvSpPr>
      <cdr:spPr>
        <a:xfrm xmlns:a="http://schemas.openxmlformats.org/drawingml/2006/main">
          <a:off x="962025" y="47625"/>
          <a:ext cx="914400"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0.09375</cdr:x>
      <cdr:y>0.47721</cdr:y>
    </cdr:from>
    <cdr:to>
      <cdr:x>0.90417</cdr:x>
      <cdr:y>0.81233</cdr:y>
    </cdr:to>
    <cdr:sp macro="" textlink="">
      <cdr:nvSpPr>
        <cdr:cNvPr id="2" name="TextBox 1"/>
        <cdr:cNvSpPr txBox="1"/>
      </cdr:nvSpPr>
      <cdr:spPr>
        <a:xfrm xmlns:a="http://schemas.openxmlformats.org/drawingml/2006/main">
          <a:off x="428625" y="1695451"/>
          <a:ext cx="3705225" cy="11906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0.09792</cdr:x>
      <cdr:y>0.44772</cdr:y>
    </cdr:from>
    <cdr:to>
      <cdr:x>0.90208</cdr:x>
      <cdr:y>0.78284</cdr:y>
    </cdr:to>
    <cdr:sp macro="" textlink="">
      <cdr:nvSpPr>
        <cdr:cNvPr id="6" name="TextBox 5"/>
        <cdr:cNvSpPr txBox="1"/>
      </cdr:nvSpPr>
      <cdr:spPr>
        <a:xfrm xmlns:a="http://schemas.openxmlformats.org/drawingml/2006/main">
          <a:off x="447675" y="1590676"/>
          <a:ext cx="3676650" cy="11906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drawings/drawing4.xml><?xml version="1.0" encoding="utf-8"?>
<c:userShapes xmlns:c="http://schemas.openxmlformats.org/drawingml/2006/chart">
  <cdr:relSizeAnchor xmlns:cdr="http://schemas.openxmlformats.org/drawingml/2006/chartDrawing">
    <cdr:from>
      <cdr:x>0.14213</cdr:x>
      <cdr:y>0.41534</cdr:y>
    </cdr:from>
    <cdr:to>
      <cdr:x>0.26058</cdr:x>
      <cdr:y>0.49471</cdr:y>
    </cdr:to>
    <cdr:sp macro="" textlink="">
      <cdr:nvSpPr>
        <cdr:cNvPr id="2" name="TextBox 1"/>
        <cdr:cNvSpPr txBox="1"/>
      </cdr:nvSpPr>
      <cdr:spPr>
        <a:xfrm xmlns:a="http://schemas.openxmlformats.org/drawingml/2006/main">
          <a:off x="695739" y="1300370"/>
          <a:ext cx="579782" cy="24847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0.42301</cdr:x>
      <cdr:y>0.27513</cdr:y>
    </cdr:from>
    <cdr:to>
      <cdr:x>0.55838</cdr:x>
      <cdr:y>0.3545</cdr:y>
    </cdr:to>
    <cdr:sp macro="" textlink="">
      <cdr:nvSpPr>
        <cdr:cNvPr id="3" name="TextBox 2"/>
        <cdr:cNvSpPr txBox="1"/>
      </cdr:nvSpPr>
      <cdr:spPr>
        <a:xfrm xmlns:a="http://schemas.openxmlformats.org/drawingml/2006/main">
          <a:off x="2070652" y="861392"/>
          <a:ext cx="662608" cy="24847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800"/>
            <a:t>Китай</a:t>
          </a:r>
          <a:endParaRPr lang="en-US" sz="800"/>
        </a:p>
      </cdr:txBody>
    </cdr:sp>
  </cdr:relSizeAnchor>
  <cdr:relSizeAnchor xmlns:cdr="http://schemas.openxmlformats.org/drawingml/2006/chartDrawing">
    <cdr:from>
      <cdr:x>0.07276</cdr:x>
      <cdr:y>0.46296</cdr:y>
    </cdr:from>
    <cdr:to>
      <cdr:x>0.20812</cdr:x>
      <cdr:y>0.54233</cdr:y>
    </cdr:to>
    <cdr:sp macro="" textlink="">
      <cdr:nvSpPr>
        <cdr:cNvPr id="4" name="TextBox 1"/>
        <cdr:cNvSpPr txBox="1"/>
      </cdr:nvSpPr>
      <cdr:spPr>
        <a:xfrm xmlns:a="http://schemas.openxmlformats.org/drawingml/2006/main">
          <a:off x="356153" y="1449456"/>
          <a:ext cx="662608" cy="24847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800"/>
            <a:t>Малави</a:t>
          </a:r>
          <a:endParaRPr lang="en-US" sz="800"/>
        </a:p>
      </cdr:txBody>
    </cdr:sp>
  </cdr:relSizeAnchor>
  <cdr:relSizeAnchor xmlns:cdr="http://schemas.openxmlformats.org/drawingml/2006/chartDrawing">
    <cdr:from>
      <cdr:x>0.1269</cdr:x>
      <cdr:y>0.39683</cdr:y>
    </cdr:from>
    <cdr:to>
      <cdr:x>0.26227</cdr:x>
      <cdr:y>0.47619</cdr:y>
    </cdr:to>
    <cdr:sp macro="" textlink="">
      <cdr:nvSpPr>
        <cdr:cNvPr id="5" name="TextBox 1"/>
        <cdr:cNvSpPr txBox="1"/>
      </cdr:nvSpPr>
      <cdr:spPr>
        <a:xfrm xmlns:a="http://schemas.openxmlformats.org/drawingml/2006/main">
          <a:off x="621196" y="1242392"/>
          <a:ext cx="662608" cy="24847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800"/>
            <a:t>Мадагаскар</a:t>
          </a:r>
          <a:endParaRPr lang="en-US" sz="800"/>
        </a:p>
      </cdr:txBody>
    </cdr:sp>
  </cdr:relSizeAnchor>
  <cdr:relSizeAnchor xmlns:cdr="http://schemas.openxmlformats.org/drawingml/2006/chartDrawing">
    <cdr:from>
      <cdr:x>0.11337</cdr:x>
      <cdr:y>0.53704</cdr:y>
    </cdr:from>
    <cdr:to>
      <cdr:x>0.19797</cdr:x>
      <cdr:y>0.6164</cdr:y>
    </cdr:to>
    <cdr:sp macro="" textlink="">
      <cdr:nvSpPr>
        <cdr:cNvPr id="6" name="TextBox 1"/>
        <cdr:cNvSpPr txBox="1"/>
      </cdr:nvSpPr>
      <cdr:spPr>
        <a:xfrm xmlns:a="http://schemas.openxmlformats.org/drawingml/2006/main">
          <a:off x="554934" y="1681370"/>
          <a:ext cx="414131" cy="24847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800"/>
            <a:t>Нигер</a:t>
          </a:r>
          <a:endParaRPr lang="en-US" sz="800"/>
        </a:p>
      </cdr:txBody>
    </cdr:sp>
  </cdr:relSizeAnchor>
  <cdr:relSizeAnchor xmlns:cdr="http://schemas.openxmlformats.org/drawingml/2006/chartDrawing">
    <cdr:from>
      <cdr:x>0.20474</cdr:x>
      <cdr:y>0.45767</cdr:y>
    </cdr:from>
    <cdr:to>
      <cdr:x>0.20643</cdr:x>
      <cdr:y>0.52645</cdr:y>
    </cdr:to>
    <cdr:sp macro="" textlink="">
      <cdr:nvSpPr>
        <cdr:cNvPr id="8" name="Straight Connector 7"/>
        <cdr:cNvSpPr/>
      </cdr:nvSpPr>
      <cdr:spPr>
        <a:xfrm xmlns:a="http://schemas.openxmlformats.org/drawingml/2006/main">
          <a:off x="1002195" y="1432892"/>
          <a:ext cx="8283" cy="215347"/>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0.22842</cdr:x>
      <cdr:y>0.44709</cdr:y>
    </cdr:from>
    <cdr:to>
      <cdr:x>0.2978</cdr:x>
      <cdr:y>0.51323</cdr:y>
    </cdr:to>
    <cdr:sp macro="" textlink="">
      <cdr:nvSpPr>
        <cdr:cNvPr id="9" name="TextBox 1"/>
        <cdr:cNvSpPr txBox="1"/>
      </cdr:nvSpPr>
      <cdr:spPr>
        <a:xfrm xmlns:a="http://schemas.openxmlformats.org/drawingml/2006/main">
          <a:off x="1118132" y="1399750"/>
          <a:ext cx="339608" cy="20707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800"/>
            <a:t>Бенин</a:t>
          </a:r>
          <a:endParaRPr lang="en-US" sz="800"/>
        </a:p>
      </cdr:txBody>
    </cdr:sp>
  </cdr:relSizeAnchor>
  <cdr:relSizeAnchor xmlns:cdr="http://schemas.openxmlformats.org/drawingml/2006/chartDrawing">
    <cdr:from>
      <cdr:x>0.2132</cdr:x>
      <cdr:y>0.34656</cdr:y>
    </cdr:from>
    <cdr:to>
      <cdr:x>0.34856</cdr:x>
      <cdr:y>0.42593</cdr:y>
    </cdr:to>
    <cdr:sp macro="" textlink="">
      <cdr:nvSpPr>
        <cdr:cNvPr id="10" name="TextBox 1"/>
        <cdr:cNvSpPr txBox="1"/>
      </cdr:nvSpPr>
      <cdr:spPr>
        <a:xfrm xmlns:a="http://schemas.openxmlformats.org/drawingml/2006/main">
          <a:off x="1043609" y="1085022"/>
          <a:ext cx="662608" cy="24847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800"/>
            <a:t>Вьетнам</a:t>
          </a:r>
          <a:endParaRPr lang="en-US" sz="800"/>
        </a:p>
      </cdr:txBody>
    </cdr:sp>
  </cdr:relSizeAnchor>
  <cdr:relSizeAnchor xmlns:cdr="http://schemas.openxmlformats.org/drawingml/2006/chartDrawing">
    <cdr:from>
      <cdr:x>0.32487</cdr:x>
      <cdr:y>0.37831</cdr:y>
    </cdr:from>
    <cdr:to>
      <cdr:x>0.46024</cdr:x>
      <cdr:y>0.45767</cdr:y>
    </cdr:to>
    <cdr:sp macro="" textlink="">
      <cdr:nvSpPr>
        <cdr:cNvPr id="11" name="TextBox 1"/>
        <cdr:cNvSpPr txBox="1"/>
      </cdr:nvSpPr>
      <cdr:spPr>
        <a:xfrm xmlns:a="http://schemas.openxmlformats.org/drawingml/2006/main">
          <a:off x="1590260" y="1184413"/>
          <a:ext cx="662608" cy="24847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800"/>
            <a:t>Индия</a:t>
          </a:r>
          <a:endParaRPr lang="en-US" sz="800"/>
        </a:p>
      </cdr:txBody>
    </cdr:sp>
  </cdr:relSizeAnchor>
  <cdr:relSizeAnchor xmlns:cdr="http://schemas.openxmlformats.org/drawingml/2006/chartDrawing">
    <cdr:from>
      <cdr:x>0</cdr:x>
      <cdr:y>0</cdr:y>
    </cdr:from>
    <cdr:to>
      <cdr:x>0.00169</cdr:x>
      <cdr:y>0.06878</cdr:y>
    </cdr:to>
    <cdr:sp macro="" textlink="">
      <cdr:nvSpPr>
        <cdr:cNvPr id="12" name="Straight Connector 11"/>
        <cdr:cNvSpPr/>
      </cdr:nvSpPr>
      <cdr:spPr>
        <a:xfrm xmlns:a="http://schemas.openxmlformats.org/drawingml/2006/main">
          <a:off x="0" y="0"/>
          <a:ext cx="8283" cy="215347"/>
        </a:xfrm>
        <a:prstGeom xmlns:a="http://schemas.openxmlformats.org/drawingml/2006/main" prst="line">
          <a:avLst/>
        </a:prstGeom>
        <a:noFill xmlns:a="http://schemas.openxmlformats.org/drawingml/2006/main"/>
        <a:ln xmlns:a="http://schemas.openxmlformats.org/drawingml/2006/main" w="9525" cap="flat" cmpd="sng" algn="ctr">
          <a:solidFill>
            <a:sysClr val="windowText" lastClr="000000"/>
          </a:solidFill>
          <a:prstDash val="solid"/>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en-US"/>
        </a:p>
      </cdr:txBody>
    </cdr:sp>
  </cdr:relSizeAnchor>
  <cdr:relSizeAnchor xmlns:cdr="http://schemas.openxmlformats.org/drawingml/2006/chartDrawing">
    <cdr:from>
      <cdr:x>0.53282</cdr:x>
      <cdr:y>0.20899</cdr:y>
    </cdr:from>
    <cdr:to>
      <cdr:x>0.62944</cdr:x>
      <cdr:y>0.28836</cdr:y>
    </cdr:to>
    <cdr:sp macro="" textlink="">
      <cdr:nvSpPr>
        <cdr:cNvPr id="13" name="TextBox 1"/>
        <cdr:cNvSpPr txBox="1"/>
      </cdr:nvSpPr>
      <cdr:spPr>
        <a:xfrm xmlns:a="http://schemas.openxmlformats.org/drawingml/2006/main">
          <a:off x="2608144" y="654311"/>
          <a:ext cx="472979" cy="24849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800"/>
            <a:t>ЮАР</a:t>
          </a:r>
          <a:endParaRPr lang="en-US" sz="800"/>
        </a:p>
      </cdr:txBody>
    </cdr:sp>
  </cdr:relSizeAnchor>
  <cdr:relSizeAnchor xmlns:cdr="http://schemas.openxmlformats.org/drawingml/2006/chartDrawing">
    <cdr:from>
      <cdr:x>0.51349</cdr:x>
      <cdr:y>0.33801</cdr:y>
    </cdr:from>
    <cdr:to>
      <cdr:x>0.64885</cdr:x>
      <cdr:y>0.41738</cdr:y>
    </cdr:to>
    <cdr:sp macro="" textlink="">
      <cdr:nvSpPr>
        <cdr:cNvPr id="14" name="TextBox 1"/>
        <cdr:cNvSpPr txBox="1"/>
      </cdr:nvSpPr>
      <cdr:spPr>
        <a:xfrm xmlns:a="http://schemas.openxmlformats.org/drawingml/2006/main">
          <a:off x="2513555" y="1058241"/>
          <a:ext cx="662590" cy="24849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800"/>
            <a:t>Малайзия</a:t>
          </a:r>
          <a:endParaRPr lang="en-US" sz="800"/>
        </a:p>
      </cdr:txBody>
    </cdr:sp>
  </cdr:relSizeAnchor>
  <cdr:relSizeAnchor xmlns:cdr="http://schemas.openxmlformats.org/drawingml/2006/chartDrawing">
    <cdr:from>
      <cdr:x>0.58883</cdr:x>
      <cdr:y>0.25397</cdr:y>
    </cdr:from>
    <cdr:to>
      <cdr:x>0.7242</cdr:x>
      <cdr:y>0.33333</cdr:y>
    </cdr:to>
    <cdr:sp macro="" textlink="">
      <cdr:nvSpPr>
        <cdr:cNvPr id="15" name="TextBox 1"/>
        <cdr:cNvSpPr txBox="1"/>
      </cdr:nvSpPr>
      <cdr:spPr>
        <a:xfrm xmlns:a="http://schemas.openxmlformats.org/drawingml/2006/main">
          <a:off x="2882348" y="795131"/>
          <a:ext cx="662608" cy="24847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800"/>
            <a:t>Турция</a:t>
          </a:r>
          <a:endParaRPr lang="en-US" sz="800"/>
        </a:p>
      </cdr:txBody>
    </cdr:sp>
  </cdr:relSizeAnchor>
  <cdr:relSizeAnchor xmlns:cdr="http://schemas.openxmlformats.org/drawingml/2006/chartDrawing">
    <cdr:from>
      <cdr:x>0.26904</cdr:x>
      <cdr:y>0.81217</cdr:y>
    </cdr:from>
    <cdr:to>
      <cdr:x>0.4044</cdr:x>
      <cdr:y>0.89153</cdr:y>
    </cdr:to>
    <cdr:sp macro="" textlink="">
      <cdr:nvSpPr>
        <cdr:cNvPr id="16" name="TextBox 1"/>
        <cdr:cNvSpPr txBox="1"/>
      </cdr:nvSpPr>
      <cdr:spPr>
        <a:xfrm xmlns:a="http://schemas.openxmlformats.org/drawingml/2006/main">
          <a:off x="1316934" y="2542761"/>
          <a:ext cx="662608" cy="24847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800"/>
            <a:t>Джибути</a:t>
          </a:r>
          <a:endParaRPr lang="en-US" sz="800"/>
        </a:p>
      </cdr:txBody>
    </cdr:sp>
  </cdr:relSizeAnchor>
  <cdr:relSizeAnchor xmlns:cdr="http://schemas.openxmlformats.org/drawingml/2006/chartDrawing">
    <cdr:from>
      <cdr:x>0.32487</cdr:x>
      <cdr:y>0.7328</cdr:y>
    </cdr:from>
    <cdr:to>
      <cdr:x>0.46024</cdr:x>
      <cdr:y>0.81217</cdr:y>
    </cdr:to>
    <cdr:sp macro="" textlink="">
      <cdr:nvSpPr>
        <cdr:cNvPr id="17" name="TextBox 1"/>
        <cdr:cNvSpPr txBox="1"/>
      </cdr:nvSpPr>
      <cdr:spPr>
        <a:xfrm xmlns:a="http://schemas.openxmlformats.org/drawingml/2006/main">
          <a:off x="1590261" y="2294283"/>
          <a:ext cx="662608" cy="24847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800"/>
            <a:t>Ирак</a:t>
          </a:r>
          <a:endParaRPr lang="en-US" sz="800"/>
        </a:p>
      </cdr:txBody>
    </cdr:sp>
  </cdr:relSizeAnchor>
  <cdr:relSizeAnchor xmlns:cdr="http://schemas.openxmlformats.org/drawingml/2006/chartDrawing">
    <cdr:from>
      <cdr:x>0.40102</cdr:x>
      <cdr:y>0.74603</cdr:y>
    </cdr:from>
    <cdr:to>
      <cdr:x>0.53638</cdr:x>
      <cdr:y>0.8254</cdr:y>
    </cdr:to>
    <cdr:sp macro="" textlink="">
      <cdr:nvSpPr>
        <cdr:cNvPr id="18" name="TextBox 1"/>
        <cdr:cNvSpPr txBox="1"/>
      </cdr:nvSpPr>
      <cdr:spPr>
        <a:xfrm xmlns:a="http://schemas.openxmlformats.org/drawingml/2006/main">
          <a:off x="1962978" y="2335695"/>
          <a:ext cx="662608" cy="24847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800"/>
            <a:t>Конго</a:t>
          </a:r>
          <a:endParaRPr lang="en-US" sz="800"/>
        </a:p>
      </cdr:txBody>
    </cdr:sp>
  </cdr:relSizeAnchor>
  <cdr:relSizeAnchor xmlns:cdr="http://schemas.openxmlformats.org/drawingml/2006/chartDrawing">
    <cdr:from>
      <cdr:x>0.43824</cdr:x>
      <cdr:y>0.66667</cdr:y>
    </cdr:from>
    <cdr:to>
      <cdr:x>0.5736</cdr:x>
      <cdr:y>0.74603</cdr:y>
    </cdr:to>
    <cdr:sp macro="" textlink="">
      <cdr:nvSpPr>
        <cdr:cNvPr id="19" name="TextBox 1"/>
        <cdr:cNvSpPr txBox="1"/>
      </cdr:nvSpPr>
      <cdr:spPr>
        <a:xfrm xmlns:a="http://schemas.openxmlformats.org/drawingml/2006/main">
          <a:off x="2145194" y="2087228"/>
          <a:ext cx="662591" cy="24846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800"/>
            <a:t>Ангола</a:t>
          </a:r>
          <a:endParaRPr lang="en-US" sz="800"/>
        </a:p>
      </cdr:txBody>
    </cdr:sp>
  </cdr:relSizeAnchor>
  <cdr:relSizeAnchor xmlns:cdr="http://schemas.openxmlformats.org/drawingml/2006/chartDrawing">
    <cdr:from>
      <cdr:x>0.49408</cdr:x>
      <cdr:y>0.70106</cdr:y>
    </cdr:from>
    <cdr:to>
      <cdr:x>0.62944</cdr:x>
      <cdr:y>0.78042</cdr:y>
    </cdr:to>
    <cdr:sp macro="" textlink="">
      <cdr:nvSpPr>
        <cdr:cNvPr id="20" name="TextBox 1"/>
        <cdr:cNvSpPr txBox="1"/>
      </cdr:nvSpPr>
      <cdr:spPr>
        <a:xfrm xmlns:a="http://schemas.openxmlformats.org/drawingml/2006/main">
          <a:off x="2418522" y="2194891"/>
          <a:ext cx="662608" cy="24847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800"/>
            <a:t>Куба</a:t>
          </a:r>
          <a:endParaRPr lang="en-US" sz="800"/>
        </a:p>
      </cdr:txBody>
    </cdr:sp>
  </cdr:relSizeAnchor>
  <cdr:relSizeAnchor xmlns:cdr="http://schemas.openxmlformats.org/drawingml/2006/chartDrawing">
    <cdr:from>
      <cdr:x>0.56853</cdr:x>
      <cdr:y>0.75132</cdr:y>
    </cdr:from>
    <cdr:to>
      <cdr:x>0.70389</cdr:x>
      <cdr:y>0.83069</cdr:y>
    </cdr:to>
    <cdr:sp macro="" textlink="">
      <cdr:nvSpPr>
        <cdr:cNvPr id="21" name="TextBox 1"/>
        <cdr:cNvSpPr txBox="1"/>
      </cdr:nvSpPr>
      <cdr:spPr>
        <a:xfrm xmlns:a="http://schemas.openxmlformats.org/drawingml/2006/main">
          <a:off x="2782957" y="2352261"/>
          <a:ext cx="662608" cy="24847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800"/>
            <a:t>Черногория</a:t>
          </a:r>
          <a:endParaRPr lang="en-US" sz="800"/>
        </a:p>
      </cdr:txBody>
    </cdr:sp>
  </cdr:relSizeAnchor>
  <cdr:relSizeAnchor xmlns:cdr="http://schemas.openxmlformats.org/drawingml/2006/chartDrawing">
    <cdr:from>
      <cdr:x>0.55838</cdr:x>
      <cdr:y>0.64815</cdr:y>
    </cdr:from>
    <cdr:to>
      <cdr:x>0.60744</cdr:x>
      <cdr:y>0.75926</cdr:y>
    </cdr:to>
    <cdr:sp macro="" textlink="">
      <cdr:nvSpPr>
        <cdr:cNvPr id="23" name="Straight Connector 22"/>
        <cdr:cNvSpPr/>
      </cdr:nvSpPr>
      <cdr:spPr>
        <a:xfrm xmlns:a="http://schemas.openxmlformats.org/drawingml/2006/main" flipH="1" flipV="1">
          <a:off x="2733260" y="2029239"/>
          <a:ext cx="240196" cy="347870"/>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0.68866</cdr:x>
      <cdr:y>0.65079</cdr:y>
    </cdr:from>
    <cdr:to>
      <cdr:x>0.82403</cdr:x>
      <cdr:y>0.73016</cdr:y>
    </cdr:to>
    <cdr:sp macro="" textlink="">
      <cdr:nvSpPr>
        <cdr:cNvPr id="24" name="TextBox 1"/>
        <cdr:cNvSpPr txBox="1"/>
      </cdr:nvSpPr>
      <cdr:spPr>
        <a:xfrm xmlns:a="http://schemas.openxmlformats.org/drawingml/2006/main">
          <a:off x="3371022" y="2037521"/>
          <a:ext cx="662608" cy="24847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800"/>
            <a:t>Габон</a:t>
          </a:r>
          <a:endParaRPr lang="en-US" sz="800"/>
        </a:p>
      </cdr:txBody>
    </cdr:sp>
  </cdr:relSizeAnchor>
  <cdr:relSizeAnchor xmlns:cdr="http://schemas.openxmlformats.org/drawingml/2006/chartDrawing">
    <cdr:from>
      <cdr:x>0.59222</cdr:x>
      <cdr:y>0.66667</cdr:y>
    </cdr:from>
    <cdr:to>
      <cdr:x>0.72758</cdr:x>
      <cdr:y>0.74603</cdr:y>
    </cdr:to>
    <cdr:sp macro="" textlink="">
      <cdr:nvSpPr>
        <cdr:cNvPr id="25" name="TextBox 1"/>
        <cdr:cNvSpPr txBox="1"/>
      </cdr:nvSpPr>
      <cdr:spPr>
        <a:xfrm xmlns:a="http://schemas.openxmlformats.org/drawingml/2006/main">
          <a:off x="2898913" y="2087217"/>
          <a:ext cx="662608" cy="24847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800"/>
            <a:t>Ливия</a:t>
          </a:r>
          <a:endParaRPr lang="en-US" sz="800"/>
        </a:p>
      </cdr:txBody>
    </cdr:sp>
  </cdr:relSizeAnchor>
  <cdr:relSizeAnchor xmlns:cdr="http://schemas.openxmlformats.org/drawingml/2006/chartDrawing">
    <cdr:from>
      <cdr:x>0.60575</cdr:x>
      <cdr:y>0.54233</cdr:y>
    </cdr:from>
    <cdr:to>
      <cdr:x>0.74112</cdr:x>
      <cdr:y>0.62169</cdr:y>
    </cdr:to>
    <cdr:sp macro="" textlink="">
      <cdr:nvSpPr>
        <cdr:cNvPr id="26" name="TextBox 1"/>
        <cdr:cNvSpPr txBox="1"/>
      </cdr:nvSpPr>
      <cdr:spPr>
        <a:xfrm xmlns:a="http://schemas.openxmlformats.org/drawingml/2006/main">
          <a:off x="2965174" y="1697935"/>
          <a:ext cx="662608" cy="24847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800"/>
            <a:t>Россия</a:t>
          </a:r>
          <a:endParaRPr lang="en-US" sz="800"/>
        </a:p>
      </cdr:txBody>
    </cdr:sp>
  </cdr:relSizeAnchor>
  <cdr:relSizeAnchor xmlns:cdr="http://schemas.openxmlformats.org/drawingml/2006/chartDrawing">
    <cdr:from>
      <cdr:x>0.60745</cdr:x>
      <cdr:y>0.59524</cdr:y>
    </cdr:from>
    <cdr:to>
      <cdr:x>0.74281</cdr:x>
      <cdr:y>0.6746</cdr:y>
    </cdr:to>
    <cdr:sp macro="" textlink="">
      <cdr:nvSpPr>
        <cdr:cNvPr id="27" name="TextBox 1"/>
        <cdr:cNvSpPr txBox="1"/>
      </cdr:nvSpPr>
      <cdr:spPr>
        <a:xfrm xmlns:a="http://schemas.openxmlformats.org/drawingml/2006/main">
          <a:off x="2973457" y="1863586"/>
          <a:ext cx="662608" cy="24847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800"/>
            <a:t>Венесуэла</a:t>
          </a:r>
          <a:endParaRPr lang="en-US" sz="800"/>
        </a:p>
      </cdr:txBody>
    </cdr:sp>
  </cdr:relSizeAnchor>
  <cdr:relSizeAnchor xmlns:cdr="http://schemas.openxmlformats.org/drawingml/2006/chartDrawing">
    <cdr:from>
      <cdr:x>0.58021</cdr:x>
      <cdr:y>0.47733</cdr:y>
    </cdr:from>
    <cdr:to>
      <cdr:x>0.7097</cdr:x>
      <cdr:y>0.55669</cdr:y>
    </cdr:to>
    <cdr:sp macro="" textlink="">
      <cdr:nvSpPr>
        <cdr:cNvPr id="28" name="TextBox 1"/>
        <cdr:cNvSpPr txBox="1"/>
      </cdr:nvSpPr>
      <cdr:spPr>
        <a:xfrm xmlns:a="http://schemas.openxmlformats.org/drawingml/2006/main">
          <a:off x="2840165" y="1494426"/>
          <a:ext cx="633856" cy="24846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800" b="1"/>
            <a:t>Казахстан</a:t>
          </a:r>
          <a:endParaRPr lang="en-US" sz="800" b="1"/>
        </a:p>
      </cdr:txBody>
    </cdr:sp>
  </cdr:relSizeAnchor>
</c:userShapes>
</file>

<file path=word/theme/theme1.xml><?xml version="1.0" encoding="utf-8"?>
<a:theme xmlns:a="http://schemas.openxmlformats.org/drawingml/2006/main" name="Office Theme">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3D232-8D88-4FC8-B4E4-545F4BEAA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2481</TotalTime>
  <Pages>162</Pages>
  <Words>62221</Words>
  <Characters>354665</Characters>
  <Application>Microsoft Office Word</Application>
  <DocSecurity>0</DocSecurity>
  <Lines>2955</Lines>
  <Paragraphs>832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Kazakhstan in the Customs Union: Can Gains from Improved Trade Facilitation and Reduction of Non-Tariff Barriers Overcome the Losses from Higher Tariffs</vt:lpstr>
      <vt:lpstr>Kazakhstan in the Customs Union: Can Gains from Improved Trade Facilitation and Reduction of Non-Tariff Barriers Overcome the Losses from Higher Tariffs</vt:lpstr>
    </vt:vector>
  </TitlesOfParts>
  <Company>Toshiba</Company>
  <LinksUpToDate>false</LinksUpToDate>
  <CharactersWithSpaces>416054</CharactersWithSpaces>
  <SharedDoc>false</SharedDoc>
  <HLinks>
    <vt:vector size="330" baseType="variant">
      <vt:variant>
        <vt:i4>84</vt:i4>
      </vt:variant>
      <vt:variant>
        <vt:i4>714</vt:i4>
      </vt:variant>
      <vt:variant>
        <vt:i4>0</vt:i4>
      </vt:variant>
      <vt:variant>
        <vt:i4>5</vt:i4>
      </vt:variant>
      <vt:variant>
        <vt:lpwstr>http://siteresources.worldbank.org/INTPREMNET/Resources/EP47.pdf</vt:lpwstr>
      </vt:variant>
      <vt:variant>
        <vt:lpwstr/>
      </vt:variant>
      <vt:variant>
        <vt:i4>2424912</vt:i4>
      </vt:variant>
      <vt:variant>
        <vt:i4>711</vt:i4>
      </vt:variant>
      <vt:variant>
        <vt:i4>0</vt:i4>
      </vt:variant>
      <vt:variant>
        <vt:i4>5</vt:i4>
      </vt:variant>
      <vt:variant>
        <vt:lpwstr>http://econ.worldbank.org/external/default/?pagePK=64165259&amp;theSitePK=469372&amp;piPK=64165421&amp;menuPK=64166093&amp;entityID=000158349_20110131090808</vt:lpwstr>
      </vt:variant>
      <vt:variant>
        <vt:lpwstr/>
      </vt:variant>
      <vt:variant>
        <vt:i4>1966147</vt:i4>
      </vt:variant>
      <vt:variant>
        <vt:i4>708</vt:i4>
      </vt:variant>
      <vt:variant>
        <vt:i4>0</vt:i4>
      </vt:variant>
      <vt:variant>
        <vt:i4>5</vt:i4>
      </vt:variant>
      <vt:variant>
        <vt:lpwstr>http://ideas.repec.org/s/cpr/ceprdp.html</vt:lpwstr>
      </vt:variant>
      <vt:variant>
        <vt:lpwstr/>
      </vt:variant>
      <vt:variant>
        <vt:i4>917522</vt:i4>
      </vt:variant>
      <vt:variant>
        <vt:i4>705</vt:i4>
      </vt:variant>
      <vt:variant>
        <vt:i4>0</vt:i4>
      </vt:variant>
      <vt:variant>
        <vt:i4>5</vt:i4>
      </vt:variant>
      <vt:variant>
        <vt:lpwstr>http://ideas.repec.org/p/cpr/ceprdp/8768.html</vt:lpwstr>
      </vt:variant>
      <vt:variant>
        <vt:lpwstr/>
      </vt:variant>
      <vt:variant>
        <vt:i4>6750314</vt:i4>
      </vt:variant>
      <vt:variant>
        <vt:i4>699</vt:i4>
      </vt:variant>
      <vt:variant>
        <vt:i4>0</vt:i4>
      </vt:variant>
      <vt:variant>
        <vt:i4>5</vt:i4>
      </vt:variant>
      <vt:variant>
        <vt:lpwstr>http://go.worldbank.org/JGAO5XE940</vt:lpwstr>
      </vt:variant>
      <vt:variant>
        <vt:lpwstr/>
      </vt:variant>
      <vt:variant>
        <vt:i4>6750314</vt:i4>
      </vt:variant>
      <vt:variant>
        <vt:i4>696</vt:i4>
      </vt:variant>
      <vt:variant>
        <vt:i4>0</vt:i4>
      </vt:variant>
      <vt:variant>
        <vt:i4>5</vt:i4>
      </vt:variant>
      <vt:variant>
        <vt:lpwstr>http://go.worldbank.org/JGAO5XE940</vt:lpwstr>
      </vt:variant>
      <vt:variant>
        <vt:lpwstr/>
      </vt:variant>
      <vt:variant>
        <vt:i4>6750313</vt:i4>
      </vt:variant>
      <vt:variant>
        <vt:i4>618</vt:i4>
      </vt:variant>
      <vt:variant>
        <vt:i4>0</vt:i4>
      </vt:variant>
      <vt:variant>
        <vt:i4>5</vt:i4>
      </vt:variant>
      <vt:variant>
        <vt:lpwstr>http://go.worldbank.org/I3RZU91930</vt:lpwstr>
      </vt:variant>
      <vt:variant>
        <vt:lpwstr/>
      </vt:variant>
      <vt:variant>
        <vt:i4>4980826</vt:i4>
      </vt:variant>
      <vt:variant>
        <vt:i4>585</vt:i4>
      </vt:variant>
      <vt:variant>
        <vt:i4>0</vt:i4>
      </vt:variant>
      <vt:variant>
        <vt:i4>5</vt:i4>
      </vt:variant>
      <vt:variant>
        <vt:lpwstr>http://rostandart.ru/en/</vt:lpwstr>
      </vt:variant>
      <vt:variant>
        <vt:lpwstr/>
      </vt:variant>
      <vt:variant>
        <vt:i4>7667812</vt:i4>
      </vt:variant>
      <vt:variant>
        <vt:i4>450</vt:i4>
      </vt:variant>
      <vt:variant>
        <vt:i4>0</vt:i4>
      </vt:variant>
      <vt:variant>
        <vt:i4>5</vt:i4>
      </vt:variant>
      <vt:variant>
        <vt:lpwstr>http://unctadstat.unctad.org/TableViewer/tableView.aspx</vt:lpwstr>
      </vt:variant>
      <vt:variant>
        <vt:lpwstr/>
      </vt:variant>
      <vt:variant>
        <vt:i4>1769534</vt:i4>
      </vt:variant>
      <vt:variant>
        <vt:i4>374</vt:i4>
      </vt:variant>
      <vt:variant>
        <vt:i4>0</vt:i4>
      </vt:variant>
      <vt:variant>
        <vt:i4>5</vt:i4>
      </vt:variant>
      <vt:variant>
        <vt:lpwstr/>
      </vt:variant>
      <vt:variant>
        <vt:lpwstr>_Toc329562295</vt:lpwstr>
      </vt:variant>
      <vt:variant>
        <vt:i4>1769534</vt:i4>
      </vt:variant>
      <vt:variant>
        <vt:i4>368</vt:i4>
      </vt:variant>
      <vt:variant>
        <vt:i4>0</vt:i4>
      </vt:variant>
      <vt:variant>
        <vt:i4>5</vt:i4>
      </vt:variant>
      <vt:variant>
        <vt:lpwstr/>
      </vt:variant>
      <vt:variant>
        <vt:lpwstr>_Toc329562294</vt:lpwstr>
      </vt:variant>
      <vt:variant>
        <vt:i4>1769534</vt:i4>
      </vt:variant>
      <vt:variant>
        <vt:i4>362</vt:i4>
      </vt:variant>
      <vt:variant>
        <vt:i4>0</vt:i4>
      </vt:variant>
      <vt:variant>
        <vt:i4>5</vt:i4>
      </vt:variant>
      <vt:variant>
        <vt:lpwstr/>
      </vt:variant>
      <vt:variant>
        <vt:lpwstr>_Toc329562293</vt:lpwstr>
      </vt:variant>
      <vt:variant>
        <vt:i4>1769534</vt:i4>
      </vt:variant>
      <vt:variant>
        <vt:i4>356</vt:i4>
      </vt:variant>
      <vt:variant>
        <vt:i4>0</vt:i4>
      </vt:variant>
      <vt:variant>
        <vt:i4>5</vt:i4>
      </vt:variant>
      <vt:variant>
        <vt:lpwstr/>
      </vt:variant>
      <vt:variant>
        <vt:lpwstr>_Toc329562292</vt:lpwstr>
      </vt:variant>
      <vt:variant>
        <vt:i4>1769534</vt:i4>
      </vt:variant>
      <vt:variant>
        <vt:i4>350</vt:i4>
      </vt:variant>
      <vt:variant>
        <vt:i4>0</vt:i4>
      </vt:variant>
      <vt:variant>
        <vt:i4>5</vt:i4>
      </vt:variant>
      <vt:variant>
        <vt:lpwstr/>
      </vt:variant>
      <vt:variant>
        <vt:lpwstr>_Toc329562291</vt:lpwstr>
      </vt:variant>
      <vt:variant>
        <vt:i4>1769534</vt:i4>
      </vt:variant>
      <vt:variant>
        <vt:i4>344</vt:i4>
      </vt:variant>
      <vt:variant>
        <vt:i4>0</vt:i4>
      </vt:variant>
      <vt:variant>
        <vt:i4>5</vt:i4>
      </vt:variant>
      <vt:variant>
        <vt:lpwstr/>
      </vt:variant>
      <vt:variant>
        <vt:lpwstr>_Toc329562290</vt:lpwstr>
      </vt:variant>
      <vt:variant>
        <vt:i4>1703998</vt:i4>
      </vt:variant>
      <vt:variant>
        <vt:i4>338</vt:i4>
      </vt:variant>
      <vt:variant>
        <vt:i4>0</vt:i4>
      </vt:variant>
      <vt:variant>
        <vt:i4>5</vt:i4>
      </vt:variant>
      <vt:variant>
        <vt:lpwstr/>
      </vt:variant>
      <vt:variant>
        <vt:lpwstr>_Toc329562289</vt:lpwstr>
      </vt:variant>
      <vt:variant>
        <vt:i4>1703998</vt:i4>
      </vt:variant>
      <vt:variant>
        <vt:i4>332</vt:i4>
      </vt:variant>
      <vt:variant>
        <vt:i4>0</vt:i4>
      </vt:variant>
      <vt:variant>
        <vt:i4>5</vt:i4>
      </vt:variant>
      <vt:variant>
        <vt:lpwstr/>
      </vt:variant>
      <vt:variant>
        <vt:lpwstr>_Toc329562288</vt:lpwstr>
      </vt:variant>
      <vt:variant>
        <vt:i4>1703998</vt:i4>
      </vt:variant>
      <vt:variant>
        <vt:i4>326</vt:i4>
      </vt:variant>
      <vt:variant>
        <vt:i4>0</vt:i4>
      </vt:variant>
      <vt:variant>
        <vt:i4>5</vt:i4>
      </vt:variant>
      <vt:variant>
        <vt:lpwstr/>
      </vt:variant>
      <vt:variant>
        <vt:lpwstr>_Toc329562287</vt:lpwstr>
      </vt:variant>
      <vt:variant>
        <vt:i4>1703998</vt:i4>
      </vt:variant>
      <vt:variant>
        <vt:i4>320</vt:i4>
      </vt:variant>
      <vt:variant>
        <vt:i4>0</vt:i4>
      </vt:variant>
      <vt:variant>
        <vt:i4>5</vt:i4>
      </vt:variant>
      <vt:variant>
        <vt:lpwstr/>
      </vt:variant>
      <vt:variant>
        <vt:lpwstr>_Toc329562286</vt:lpwstr>
      </vt:variant>
      <vt:variant>
        <vt:i4>1703998</vt:i4>
      </vt:variant>
      <vt:variant>
        <vt:i4>314</vt:i4>
      </vt:variant>
      <vt:variant>
        <vt:i4>0</vt:i4>
      </vt:variant>
      <vt:variant>
        <vt:i4>5</vt:i4>
      </vt:variant>
      <vt:variant>
        <vt:lpwstr/>
      </vt:variant>
      <vt:variant>
        <vt:lpwstr>_Toc329562285</vt:lpwstr>
      </vt:variant>
      <vt:variant>
        <vt:i4>1703998</vt:i4>
      </vt:variant>
      <vt:variant>
        <vt:i4>308</vt:i4>
      </vt:variant>
      <vt:variant>
        <vt:i4>0</vt:i4>
      </vt:variant>
      <vt:variant>
        <vt:i4>5</vt:i4>
      </vt:variant>
      <vt:variant>
        <vt:lpwstr/>
      </vt:variant>
      <vt:variant>
        <vt:lpwstr>_Toc329562284</vt:lpwstr>
      </vt:variant>
      <vt:variant>
        <vt:i4>1179710</vt:i4>
      </vt:variant>
      <vt:variant>
        <vt:i4>299</vt:i4>
      </vt:variant>
      <vt:variant>
        <vt:i4>0</vt:i4>
      </vt:variant>
      <vt:variant>
        <vt:i4>5</vt:i4>
      </vt:variant>
      <vt:variant>
        <vt:lpwstr/>
      </vt:variant>
      <vt:variant>
        <vt:lpwstr>_Toc329562209</vt:lpwstr>
      </vt:variant>
      <vt:variant>
        <vt:i4>1179710</vt:i4>
      </vt:variant>
      <vt:variant>
        <vt:i4>293</vt:i4>
      </vt:variant>
      <vt:variant>
        <vt:i4>0</vt:i4>
      </vt:variant>
      <vt:variant>
        <vt:i4>5</vt:i4>
      </vt:variant>
      <vt:variant>
        <vt:lpwstr/>
      </vt:variant>
      <vt:variant>
        <vt:lpwstr>_Toc329562208</vt:lpwstr>
      </vt:variant>
      <vt:variant>
        <vt:i4>1179710</vt:i4>
      </vt:variant>
      <vt:variant>
        <vt:i4>287</vt:i4>
      </vt:variant>
      <vt:variant>
        <vt:i4>0</vt:i4>
      </vt:variant>
      <vt:variant>
        <vt:i4>5</vt:i4>
      </vt:variant>
      <vt:variant>
        <vt:lpwstr/>
      </vt:variant>
      <vt:variant>
        <vt:lpwstr>_Toc329562207</vt:lpwstr>
      </vt:variant>
      <vt:variant>
        <vt:i4>1179710</vt:i4>
      </vt:variant>
      <vt:variant>
        <vt:i4>281</vt:i4>
      </vt:variant>
      <vt:variant>
        <vt:i4>0</vt:i4>
      </vt:variant>
      <vt:variant>
        <vt:i4>5</vt:i4>
      </vt:variant>
      <vt:variant>
        <vt:lpwstr/>
      </vt:variant>
      <vt:variant>
        <vt:lpwstr>_Toc329562206</vt:lpwstr>
      </vt:variant>
      <vt:variant>
        <vt:i4>1179710</vt:i4>
      </vt:variant>
      <vt:variant>
        <vt:i4>275</vt:i4>
      </vt:variant>
      <vt:variant>
        <vt:i4>0</vt:i4>
      </vt:variant>
      <vt:variant>
        <vt:i4>5</vt:i4>
      </vt:variant>
      <vt:variant>
        <vt:lpwstr/>
      </vt:variant>
      <vt:variant>
        <vt:lpwstr>_Toc329562205</vt:lpwstr>
      </vt:variant>
      <vt:variant>
        <vt:i4>1179710</vt:i4>
      </vt:variant>
      <vt:variant>
        <vt:i4>269</vt:i4>
      </vt:variant>
      <vt:variant>
        <vt:i4>0</vt:i4>
      </vt:variant>
      <vt:variant>
        <vt:i4>5</vt:i4>
      </vt:variant>
      <vt:variant>
        <vt:lpwstr/>
      </vt:variant>
      <vt:variant>
        <vt:lpwstr>_Toc329562204</vt:lpwstr>
      </vt:variant>
      <vt:variant>
        <vt:i4>1179710</vt:i4>
      </vt:variant>
      <vt:variant>
        <vt:i4>263</vt:i4>
      </vt:variant>
      <vt:variant>
        <vt:i4>0</vt:i4>
      </vt:variant>
      <vt:variant>
        <vt:i4>5</vt:i4>
      </vt:variant>
      <vt:variant>
        <vt:lpwstr/>
      </vt:variant>
      <vt:variant>
        <vt:lpwstr>_Toc329562203</vt:lpwstr>
      </vt:variant>
      <vt:variant>
        <vt:i4>1179710</vt:i4>
      </vt:variant>
      <vt:variant>
        <vt:i4>257</vt:i4>
      </vt:variant>
      <vt:variant>
        <vt:i4>0</vt:i4>
      </vt:variant>
      <vt:variant>
        <vt:i4>5</vt:i4>
      </vt:variant>
      <vt:variant>
        <vt:lpwstr/>
      </vt:variant>
      <vt:variant>
        <vt:lpwstr>_Toc329562202</vt:lpwstr>
      </vt:variant>
      <vt:variant>
        <vt:i4>1179710</vt:i4>
      </vt:variant>
      <vt:variant>
        <vt:i4>251</vt:i4>
      </vt:variant>
      <vt:variant>
        <vt:i4>0</vt:i4>
      </vt:variant>
      <vt:variant>
        <vt:i4>5</vt:i4>
      </vt:variant>
      <vt:variant>
        <vt:lpwstr/>
      </vt:variant>
      <vt:variant>
        <vt:lpwstr>_Toc329562201</vt:lpwstr>
      </vt:variant>
      <vt:variant>
        <vt:i4>1179710</vt:i4>
      </vt:variant>
      <vt:variant>
        <vt:i4>245</vt:i4>
      </vt:variant>
      <vt:variant>
        <vt:i4>0</vt:i4>
      </vt:variant>
      <vt:variant>
        <vt:i4>5</vt:i4>
      </vt:variant>
      <vt:variant>
        <vt:lpwstr/>
      </vt:variant>
      <vt:variant>
        <vt:lpwstr>_Toc329562200</vt:lpwstr>
      </vt:variant>
      <vt:variant>
        <vt:i4>1769533</vt:i4>
      </vt:variant>
      <vt:variant>
        <vt:i4>239</vt:i4>
      </vt:variant>
      <vt:variant>
        <vt:i4>0</vt:i4>
      </vt:variant>
      <vt:variant>
        <vt:i4>5</vt:i4>
      </vt:variant>
      <vt:variant>
        <vt:lpwstr/>
      </vt:variant>
      <vt:variant>
        <vt:lpwstr>_Toc329562199</vt:lpwstr>
      </vt:variant>
      <vt:variant>
        <vt:i4>1769533</vt:i4>
      </vt:variant>
      <vt:variant>
        <vt:i4>233</vt:i4>
      </vt:variant>
      <vt:variant>
        <vt:i4>0</vt:i4>
      </vt:variant>
      <vt:variant>
        <vt:i4>5</vt:i4>
      </vt:variant>
      <vt:variant>
        <vt:lpwstr/>
      </vt:variant>
      <vt:variant>
        <vt:lpwstr>_Toc329562198</vt:lpwstr>
      </vt:variant>
      <vt:variant>
        <vt:i4>1769533</vt:i4>
      </vt:variant>
      <vt:variant>
        <vt:i4>227</vt:i4>
      </vt:variant>
      <vt:variant>
        <vt:i4>0</vt:i4>
      </vt:variant>
      <vt:variant>
        <vt:i4>5</vt:i4>
      </vt:variant>
      <vt:variant>
        <vt:lpwstr/>
      </vt:variant>
      <vt:variant>
        <vt:lpwstr>_Toc329562197</vt:lpwstr>
      </vt:variant>
      <vt:variant>
        <vt:i4>1769533</vt:i4>
      </vt:variant>
      <vt:variant>
        <vt:i4>221</vt:i4>
      </vt:variant>
      <vt:variant>
        <vt:i4>0</vt:i4>
      </vt:variant>
      <vt:variant>
        <vt:i4>5</vt:i4>
      </vt:variant>
      <vt:variant>
        <vt:lpwstr/>
      </vt:variant>
      <vt:variant>
        <vt:lpwstr>_Toc329562196</vt:lpwstr>
      </vt:variant>
      <vt:variant>
        <vt:i4>1769533</vt:i4>
      </vt:variant>
      <vt:variant>
        <vt:i4>215</vt:i4>
      </vt:variant>
      <vt:variant>
        <vt:i4>0</vt:i4>
      </vt:variant>
      <vt:variant>
        <vt:i4>5</vt:i4>
      </vt:variant>
      <vt:variant>
        <vt:lpwstr/>
      </vt:variant>
      <vt:variant>
        <vt:lpwstr>_Toc329562195</vt:lpwstr>
      </vt:variant>
      <vt:variant>
        <vt:i4>1769533</vt:i4>
      </vt:variant>
      <vt:variant>
        <vt:i4>209</vt:i4>
      </vt:variant>
      <vt:variant>
        <vt:i4>0</vt:i4>
      </vt:variant>
      <vt:variant>
        <vt:i4>5</vt:i4>
      </vt:variant>
      <vt:variant>
        <vt:lpwstr/>
      </vt:variant>
      <vt:variant>
        <vt:lpwstr>_Toc329562194</vt:lpwstr>
      </vt:variant>
      <vt:variant>
        <vt:i4>1769533</vt:i4>
      </vt:variant>
      <vt:variant>
        <vt:i4>203</vt:i4>
      </vt:variant>
      <vt:variant>
        <vt:i4>0</vt:i4>
      </vt:variant>
      <vt:variant>
        <vt:i4>5</vt:i4>
      </vt:variant>
      <vt:variant>
        <vt:lpwstr/>
      </vt:variant>
      <vt:variant>
        <vt:lpwstr>_Toc329562193</vt:lpwstr>
      </vt:variant>
      <vt:variant>
        <vt:i4>1769533</vt:i4>
      </vt:variant>
      <vt:variant>
        <vt:i4>197</vt:i4>
      </vt:variant>
      <vt:variant>
        <vt:i4>0</vt:i4>
      </vt:variant>
      <vt:variant>
        <vt:i4>5</vt:i4>
      </vt:variant>
      <vt:variant>
        <vt:lpwstr/>
      </vt:variant>
      <vt:variant>
        <vt:lpwstr>_Toc329562192</vt:lpwstr>
      </vt:variant>
      <vt:variant>
        <vt:i4>1769533</vt:i4>
      </vt:variant>
      <vt:variant>
        <vt:i4>191</vt:i4>
      </vt:variant>
      <vt:variant>
        <vt:i4>0</vt:i4>
      </vt:variant>
      <vt:variant>
        <vt:i4>5</vt:i4>
      </vt:variant>
      <vt:variant>
        <vt:lpwstr/>
      </vt:variant>
      <vt:variant>
        <vt:lpwstr>_Toc329562191</vt:lpwstr>
      </vt:variant>
      <vt:variant>
        <vt:i4>1048636</vt:i4>
      </vt:variant>
      <vt:variant>
        <vt:i4>182</vt:i4>
      </vt:variant>
      <vt:variant>
        <vt:i4>0</vt:i4>
      </vt:variant>
      <vt:variant>
        <vt:i4>5</vt:i4>
      </vt:variant>
      <vt:variant>
        <vt:lpwstr/>
      </vt:variant>
      <vt:variant>
        <vt:lpwstr>_Toc329562022</vt:lpwstr>
      </vt:variant>
      <vt:variant>
        <vt:i4>1048636</vt:i4>
      </vt:variant>
      <vt:variant>
        <vt:i4>176</vt:i4>
      </vt:variant>
      <vt:variant>
        <vt:i4>0</vt:i4>
      </vt:variant>
      <vt:variant>
        <vt:i4>5</vt:i4>
      </vt:variant>
      <vt:variant>
        <vt:lpwstr/>
      </vt:variant>
      <vt:variant>
        <vt:lpwstr>_Toc329562021</vt:lpwstr>
      </vt:variant>
      <vt:variant>
        <vt:i4>1048636</vt:i4>
      </vt:variant>
      <vt:variant>
        <vt:i4>170</vt:i4>
      </vt:variant>
      <vt:variant>
        <vt:i4>0</vt:i4>
      </vt:variant>
      <vt:variant>
        <vt:i4>5</vt:i4>
      </vt:variant>
      <vt:variant>
        <vt:lpwstr/>
      </vt:variant>
      <vt:variant>
        <vt:lpwstr>_Toc329562020</vt:lpwstr>
      </vt:variant>
      <vt:variant>
        <vt:i4>1245244</vt:i4>
      </vt:variant>
      <vt:variant>
        <vt:i4>164</vt:i4>
      </vt:variant>
      <vt:variant>
        <vt:i4>0</vt:i4>
      </vt:variant>
      <vt:variant>
        <vt:i4>5</vt:i4>
      </vt:variant>
      <vt:variant>
        <vt:lpwstr/>
      </vt:variant>
      <vt:variant>
        <vt:lpwstr>_Toc329562019</vt:lpwstr>
      </vt:variant>
      <vt:variant>
        <vt:i4>1245244</vt:i4>
      </vt:variant>
      <vt:variant>
        <vt:i4>158</vt:i4>
      </vt:variant>
      <vt:variant>
        <vt:i4>0</vt:i4>
      </vt:variant>
      <vt:variant>
        <vt:i4>5</vt:i4>
      </vt:variant>
      <vt:variant>
        <vt:lpwstr/>
      </vt:variant>
      <vt:variant>
        <vt:lpwstr>_Toc329562018</vt:lpwstr>
      </vt:variant>
      <vt:variant>
        <vt:i4>1245244</vt:i4>
      </vt:variant>
      <vt:variant>
        <vt:i4>152</vt:i4>
      </vt:variant>
      <vt:variant>
        <vt:i4>0</vt:i4>
      </vt:variant>
      <vt:variant>
        <vt:i4>5</vt:i4>
      </vt:variant>
      <vt:variant>
        <vt:lpwstr/>
      </vt:variant>
      <vt:variant>
        <vt:lpwstr>_Toc329562017</vt:lpwstr>
      </vt:variant>
      <vt:variant>
        <vt:i4>1245244</vt:i4>
      </vt:variant>
      <vt:variant>
        <vt:i4>146</vt:i4>
      </vt:variant>
      <vt:variant>
        <vt:i4>0</vt:i4>
      </vt:variant>
      <vt:variant>
        <vt:i4>5</vt:i4>
      </vt:variant>
      <vt:variant>
        <vt:lpwstr/>
      </vt:variant>
      <vt:variant>
        <vt:lpwstr>_Toc329562016</vt:lpwstr>
      </vt:variant>
      <vt:variant>
        <vt:i4>1245244</vt:i4>
      </vt:variant>
      <vt:variant>
        <vt:i4>140</vt:i4>
      </vt:variant>
      <vt:variant>
        <vt:i4>0</vt:i4>
      </vt:variant>
      <vt:variant>
        <vt:i4>5</vt:i4>
      </vt:variant>
      <vt:variant>
        <vt:lpwstr/>
      </vt:variant>
      <vt:variant>
        <vt:lpwstr>_Toc329562015</vt:lpwstr>
      </vt:variant>
      <vt:variant>
        <vt:i4>1245244</vt:i4>
      </vt:variant>
      <vt:variant>
        <vt:i4>134</vt:i4>
      </vt:variant>
      <vt:variant>
        <vt:i4>0</vt:i4>
      </vt:variant>
      <vt:variant>
        <vt:i4>5</vt:i4>
      </vt:variant>
      <vt:variant>
        <vt:lpwstr/>
      </vt:variant>
      <vt:variant>
        <vt:lpwstr>_Toc329562014</vt:lpwstr>
      </vt:variant>
      <vt:variant>
        <vt:i4>1245244</vt:i4>
      </vt:variant>
      <vt:variant>
        <vt:i4>128</vt:i4>
      </vt:variant>
      <vt:variant>
        <vt:i4>0</vt:i4>
      </vt:variant>
      <vt:variant>
        <vt:i4>5</vt:i4>
      </vt:variant>
      <vt:variant>
        <vt:lpwstr/>
      </vt:variant>
      <vt:variant>
        <vt:lpwstr>_Toc329562013</vt:lpwstr>
      </vt:variant>
      <vt:variant>
        <vt:i4>1245244</vt:i4>
      </vt:variant>
      <vt:variant>
        <vt:i4>122</vt:i4>
      </vt:variant>
      <vt:variant>
        <vt:i4>0</vt:i4>
      </vt:variant>
      <vt:variant>
        <vt:i4>5</vt:i4>
      </vt:variant>
      <vt:variant>
        <vt:lpwstr/>
      </vt:variant>
      <vt:variant>
        <vt:lpwstr>_Toc329562012</vt:lpwstr>
      </vt:variant>
      <vt:variant>
        <vt:i4>1245244</vt:i4>
      </vt:variant>
      <vt:variant>
        <vt:i4>116</vt:i4>
      </vt:variant>
      <vt:variant>
        <vt:i4>0</vt:i4>
      </vt:variant>
      <vt:variant>
        <vt:i4>5</vt:i4>
      </vt:variant>
      <vt:variant>
        <vt:lpwstr/>
      </vt:variant>
      <vt:variant>
        <vt:lpwstr>_Toc329562011</vt:lpwstr>
      </vt:variant>
      <vt:variant>
        <vt:i4>1245244</vt:i4>
      </vt:variant>
      <vt:variant>
        <vt:i4>110</vt:i4>
      </vt:variant>
      <vt:variant>
        <vt:i4>0</vt:i4>
      </vt:variant>
      <vt:variant>
        <vt:i4>5</vt:i4>
      </vt:variant>
      <vt:variant>
        <vt:lpwstr/>
      </vt:variant>
      <vt:variant>
        <vt:lpwstr>_Toc329562010</vt:lpwstr>
      </vt:variant>
      <vt:variant>
        <vt:i4>1179708</vt:i4>
      </vt:variant>
      <vt:variant>
        <vt:i4>104</vt:i4>
      </vt:variant>
      <vt:variant>
        <vt:i4>0</vt:i4>
      </vt:variant>
      <vt:variant>
        <vt:i4>5</vt:i4>
      </vt:variant>
      <vt:variant>
        <vt:lpwstr/>
      </vt:variant>
      <vt:variant>
        <vt:lpwstr>_Toc329562009</vt:lpwstr>
      </vt:variant>
      <vt:variant>
        <vt:i4>6750314</vt:i4>
      </vt:variant>
      <vt:variant>
        <vt:i4>9</vt:i4>
      </vt:variant>
      <vt:variant>
        <vt:i4>0</vt:i4>
      </vt:variant>
      <vt:variant>
        <vt:i4>5</vt:i4>
      </vt:variant>
      <vt:variant>
        <vt:lpwstr>http://go.worldbank.org/JGAO5XE940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Kazakhstan in the Customs Union: Can Gains from Improved Trade Facilitation and Reduction of Non-Tariff Barriers Overcome the Losses from Higher Tariffs</dc:title>
  <dc:creator>User</dc:creator>
  <cp:lastModifiedBy>Jurgita Campbell</cp:lastModifiedBy>
  <cp:revision>182</cp:revision>
  <cp:lastPrinted>2012-07-08T17:37:00Z</cp:lastPrinted>
  <dcterms:created xsi:type="dcterms:W3CDTF">2012-07-30T02:45:00Z</dcterms:created>
  <dcterms:modified xsi:type="dcterms:W3CDTF">2013-04-02T17:47:00Z</dcterms:modified>
</cp:coreProperties>
</file>