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BB0451" w:rsidRPr="00BB0451" w:rsidTr="0022023C">
        <w:tc>
          <w:tcPr>
            <w:tcW w:w="10560" w:type="dxa"/>
          </w:tcPr>
          <w:p w:rsidR="00BB0451" w:rsidRPr="0022023C" w:rsidRDefault="00A17B74" w:rsidP="00BB0451">
            <w:pPr>
              <w:rPr>
                <w:b/>
                <w:sz w:val="28"/>
                <w:szCs w:val="28"/>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5857875</wp:posOffset>
                      </wp:positionH>
                      <wp:positionV relativeFrom="paragraph">
                        <wp:posOffset>-711200</wp:posOffset>
                      </wp:positionV>
                      <wp:extent cx="960120" cy="7340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0120" cy="734060"/>
                              </a:xfrm>
                              <a:prstGeom prst="rect">
                                <a:avLst/>
                              </a:prstGeom>
                              <a:noFill/>
                              <a:ln>
                                <a:noFill/>
                              </a:ln>
                              <a:effectLst/>
                            </wps:spPr>
                            <wps:txbx>
                              <w:txbxContent>
                                <w:p w:rsidR="009A69C7" w:rsidRPr="009A69C7" w:rsidRDefault="009A69C7" w:rsidP="009A69C7">
                                  <w:pPr>
                                    <w:jc w:val="center"/>
                                    <w:rPr>
                                      <w:rFonts w:ascii="Arial" w:hAnsi="Arial"/>
                                      <w:sz w:val="44"/>
                                      <w:szCs w:val="72"/>
                                    </w:rPr>
                                  </w:pPr>
                                  <w:r w:rsidRPr="009A69C7">
                                    <w:rPr>
                                      <w:rFonts w:ascii="Arial" w:hAnsi="Arial"/>
                                      <w:sz w:val="44"/>
                                      <w:szCs w:val="72"/>
                                    </w:rPr>
                                    <w:t>77801</w:t>
                                  </w:r>
                                </w:p>
                                <w:p w:rsidR="009A69C7" w:rsidRPr="009A69C7" w:rsidRDefault="009A69C7" w:rsidP="009A69C7">
                                  <w:pPr>
                                    <w:tabs>
                                      <w:tab w:val="left" w:pos="426"/>
                                    </w:tabs>
                                    <w:ind w:left="113" w:right="113"/>
                                    <w:jc w:val="center"/>
                                    <w:rPr>
                                      <w:rFonts w:ascii="Arial" w:hAnsi="Arial"/>
                                      <w:sz w:val="44"/>
                                      <w:szCs w:val="72"/>
                                    </w:rPr>
                                  </w:pPr>
                                  <w:r w:rsidRPr="009A69C7">
                                    <w:rPr>
                                      <w:rFonts w:ascii="Arial" w:hAnsi="Arial"/>
                                      <w:sz w:val="44"/>
                                      <w:szCs w:val="72"/>
                                    </w:rPr>
                                    <w:t>v.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1.25pt;margin-top:-56pt;width:75.6pt;height:5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" filled="f" stroked="f">
                      <v:path arrowok="t"/>
                      <v:textbox style="mso-fit-shape-to-text:t">
                        <w:txbxContent>
                          <w:p w:rsidR="009A69C7" w:rsidRPr="009A69C7" w:rsidRDefault="009A69C7" w:rsidP="009A69C7">
                            <w:pPr>
                              <w:jc w:val="center"/>
                              <w:rPr>
                                <w:rFonts w:ascii="Arial" w:hAnsi="Arial"/>
                                <w:sz w:val="44"/>
                                <w:szCs w:val="72"/>
                              </w:rPr>
                            </w:pPr>
                            <w:r w:rsidRPr="009A69C7">
                              <w:rPr>
                                <w:rFonts w:ascii="Arial" w:hAnsi="Arial"/>
                                <w:sz w:val="44"/>
                                <w:szCs w:val="72"/>
                              </w:rPr>
                              <w:t>77801</w:t>
                            </w:r>
                          </w:p>
                          <w:p w:rsidR="009A69C7" w:rsidRPr="009A69C7" w:rsidRDefault="009A69C7" w:rsidP="009A69C7">
                            <w:pPr>
                              <w:tabs>
                                <w:tab w:val="left" w:pos="426"/>
                              </w:tabs>
                              <w:ind w:left="113" w:right="113"/>
                              <w:jc w:val="center"/>
                              <w:rPr>
                                <w:rFonts w:ascii="Arial" w:hAnsi="Arial"/>
                                <w:sz w:val="44"/>
                                <w:szCs w:val="72"/>
                              </w:rPr>
                            </w:pPr>
                            <w:r w:rsidRPr="009A69C7">
                              <w:rPr>
                                <w:rFonts w:ascii="Arial" w:hAnsi="Arial"/>
                                <w:sz w:val="44"/>
                                <w:szCs w:val="72"/>
                              </w:rPr>
                              <w:t>v. 2</w:t>
                            </w:r>
                          </w:p>
                        </w:txbxContent>
                      </v:textbox>
                    </v:shape>
                  </w:pict>
                </mc:Fallback>
              </mc:AlternateContent>
            </w: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1" w:name="status_fld_lbl"/>
            <w:r w:rsidR="00491661">
              <w:rPr>
                <w:b/>
                <w:sz w:val="28"/>
                <w:szCs w:val="28"/>
              </w:rPr>
              <w:t>Status:</w:t>
            </w:r>
            <w:bookmarkEnd w:id="1"/>
            <w:r w:rsidRPr="0022023C">
              <w:rPr>
                <w:b/>
                <w:sz w:val="28"/>
                <w:szCs w:val="28"/>
              </w:rPr>
              <w:t xml:space="preserve"> </w:t>
            </w:r>
            <w:bookmarkStart w:id="2" w:name="status_fld"/>
            <w:r w:rsidR="00491661">
              <w:rPr>
                <w:b/>
                <w:sz w:val="28"/>
                <w:szCs w:val="28"/>
              </w:rPr>
              <w:t>Archived</w:t>
            </w:r>
            <w:bookmarkEnd w:id="2"/>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3" w:name="piboaorrvp_fld"/>
            <w:r w:rsidR="00491661">
              <w:rPr>
                <w:b/>
                <w:noProof/>
              </w:rPr>
              <w:t>Level two</w:t>
            </w:r>
            <w:bookmarkEnd w:id="3"/>
          </w:p>
        </w:tc>
      </w:tr>
      <w:tr w:rsidR="00BB0451" w:rsidRPr="00BB0451" w:rsidTr="0022023C">
        <w:tc>
          <w:tcPr>
            <w:tcW w:w="10560" w:type="dxa"/>
          </w:tcPr>
          <w:p w:rsidR="00BB0451" w:rsidRPr="0022023C" w:rsidRDefault="00491661" w:rsidP="00BB0451">
            <w:pPr>
              <w:rPr>
                <w:noProof/>
                <w:color w:val="808080"/>
                <w:sz w:val="22"/>
                <w:szCs w:val="22"/>
              </w:rPr>
            </w:pPr>
            <w:bookmarkStart w:id="4" w:name="basdate_fld_lbl"/>
            <w:r>
              <w:rPr>
                <w:noProof/>
                <w:color w:val="808080"/>
                <w:sz w:val="22"/>
                <w:szCs w:val="22"/>
              </w:rPr>
              <w:t>Last modified on date</w:t>
            </w:r>
            <w:bookmarkEnd w:id="4"/>
            <w:r w:rsidR="00F539A4" w:rsidRPr="0022023C">
              <w:rPr>
                <w:noProof/>
                <w:color w:val="808080"/>
                <w:sz w:val="22"/>
                <w:szCs w:val="22"/>
              </w:rPr>
              <w:t xml:space="preserve"> : </w:t>
            </w:r>
            <w:bookmarkStart w:id="5" w:name="basdate_fld"/>
            <w:r>
              <w:rPr>
                <w:noProof/>
                <w:color w:val="808080"/>
                <w:sz w:val="22"/>
                <w:szCs w:val="22"/>
              </w:rPr>
              <w:t>04/30/2013</w:t>
            </w:r>
            <w:bookmarkEnd w:id="5"/>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491661" w:rsidP="00176201">
            <w:bookmarkStart w:id="6" w:name="basprojid_fld"/>
            <w:r>
              <w:t>P125105</w:t>
            </w:r>
            <w:bookmarkEnd w:id="6"/>
            <w:r w:rsidR="00F539A4">
              <w:t xml:space="preserve">: </w:t>
            </w:r>
            <w:bookmarkStart w:id="7" w:name="basprojnam_fld"/>
            <w:r>
              <w:t>PK:Flood Emergency Cash Transfer Project</w:t>
            </w:r>
            <w:bookmarkEnd w:id="7"/>
          </w:p>
        </w:tc>
      </w:tr>
      <w:tr w:rsidR="00176201" w:rsidTr="0022023C">
        <w:tc>
          <w:tcPr>
            <w:tcW w:w="4560" w:type="dxa"/>
          </w:tcPr>
          <w:p w:rsidR="00176201" w:rsidRPr="009F6809" w:rsidRDefault="00176201" w:rsidP="00176201">
            <w:r w:rsidRPr="009F6809">
              <w:t>Country</w:t>
            </w:r>
          </w:p>
        </w:tc>
        <w:tc>
          <w:tcPr>
            <w:tcW w:w="6000" w:type="dxa"/>
          </w:tcPr>
          <w:p w:rsidR="00176201" w:rsidRDefault="00491661" w:rsidP="00176201">
            <w:bookmarkStart w:id="8" w:name="basctry_fld"/>
            <w:r>
              <w:t>Pakistan</w:t>
            </w:r>
            <w:bookmarkEnd w:id="8"/>
          </w:p>
        </w:tc>
      </w:tr>
      <w:tr w:rsidR="00176201" w:rsidTr="0022023C">
        <w:tc>
          <w:tcPr>
            <w:tcW w:w="4560" w:type="dxa"/>
          </w:tcPr>
          <w:p w:rsidR="00176201" w:rsidRPr="009F6809" w:rsidRDefault="00176201" w:rsidP="00176201">
            <w:r w:rsidRPr="009F6809">
              <w:t>Task Team Leader</w:t>
            </w:r>
          </w:p>
        </w:tc>
        <w:tc>
          <w:tcPr>
            <w:tcW w:w="6000" w:type="dxa"/>
          </w:tcPr>
          <w:p w:rsidR="00176201" w:rsidRDefault="00491661" w:rsidP="00176201">
            <w:bookmarkStart w:id="9" w:name="basttl_fld"/>
            <w:r>
              <w:t>Kelly Johnson</w:t>
            </w:r>
            <w:bookmarkEnd w:id="9"/>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491661" w:rsidP="00176201">
            <w:bookmarkStart w:id="10" w:name="bassmd_fld"/>
            <w:r>
              <w:t>Pablo Gottret</w:t>
            </w:r>
            <w:bookmarkEnd w:id="10"/>
          </w:p>
        </w:tc>
      </w:tr>
      <w:tr w:rsidR="00176201" w:rsidTr="0022023C">
        <w:tc>
          <w:tcPr>
            <w:tcW w:w="4560" w:type="dxa"/>
          </w:tcPr>
          <w:p w:rsidR="00176201" w:rsidRPr="009F6809" w:rsidRDefault="00176201" w:rsidP="00176201">
            <w:r w:rsidRPr="009F6809">
              <w:t>Country Director</w:t>
            </w:r>
          </w:p>
        </w:tc>
        <w:tc>
          <w:tcPr>
            <w:tcW w:w="6000" w:type="dxa"/>
          </w:tcPr>
          <w:p w:rsidR="00176201" w:rsidRDefault="00491661" w:rsidP="00176201">
            <w:bookmarkStart w:id="11" w:name="basctryd_fld"/>
            <w:r>
              <w:t>Rachid Benmessaoud</w:t>
            </w:r>
            <w:bookmarkEnd w:id="11"/>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491661" w:rsidP="00176201">
            <w:bookmarkStart w:id="12" w:name="piobad_fld"/>
            <w:r>
              <w:t>03/29/2011</w:t>
            </w:r>
            <w:bookmarkEnd w:id="12"/>
          </w:p>
        </w:tc>
      </w:tr>
      <w:tr w:rsidR="00DB7EB1" w:rsidTr="0022023C">
        <w:tc>
          <w:tcPr>
            <w:tcW w:w="4560" w:type="dxa"/>
          </w:tcPr>
          <w:p w:rsidR="00DB7EB1" w:rsidRPr="009F6809" w:rsidRDefault="00491661" w:rsidP="00176201">
            <w:bookmarkStart w:id="13" w:name="pioclo_date_lbl"/>
            <w:r>
              <w:t>Original Closing Date:</w:t>
            </w:r>
            <w:bookmarkEnd w:id="13"/>
          </w:p>
        </w:tc>
        <w:tc>
          <w:tcPr>
            <w:tcW w:w="6000" w:type="dxa"/>
          </w:tcPr>
          <w:p w:rsidR="00DB7EB1" w:rsidRDefault="00491661" w:rsidP="00176201">
            <w:bookmarkStart w:id="14" w:name="pioclo_date"/>
            <w:r>
              <w:t>06/30/2013</w:t>
            </w:r>
            <w:bookmarkEnd w:id="14"/>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491661" w:rsidP="00176201">
            <w:bookmarkStart w:id="15" w:name="picurclosdate_fld"/>
            <w:r>
              <w:t>06/30/2013</w:t>
            </w:r>
            <w:bookmarkEnd w:id="15"/>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491661" w:rsidP="00176201">
            <w:bookmarkStart w:id="16" w:name="piproclosdate_fld"/>
            <w:r>
              <w:t>03/31/2014</w:t>
            </w:r>
            <w:bookmarkEnd w:id="16"/>
          </w:p>
        </w:tc>
      </w:tr>
      <w:tr w:rsidR="00176201" w:rsidTr="0022023C">
        <w:tc>
          <w:tcPr>
            <w:tcW w:w="4560" w:type="dxa"/>
          </w:tcPr>
          <w:p w:rsidR="00176201" w:rsidRPr="009F6809" w:rsidRDefault="00176201" w:rsidP="00176201">
            <w:r w:rsidRPr="009F6809">
              <w:t>EA Category</w:t>
            </w:r>
          </w:p>
        </w:tc>
        <w:tc>
          <w:tcPr>
            <w:tcW w:w="6000" w:type="dxa"/>
          </w:tcPr>
          <w:p w:rsidR="00176201" w:rsidRDefault="00491661" w:rsidP="00176201">
            <w:bookmarkStart w:id="17" w:name="basenvcat_fld"/>
            <w:r>
              <w:t>C-Not Required</w:t>
            </w:r>
            <w:bookmarkEnd w:id="17"/>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491661" w:rsidP="00176201">
            <w:bookmarkStart w:id="18" w:name="basenvcatnew_fld"/>
            <w:r>
              <w:t>C-Not Required-Not Required</w:t>
            </w:r>
            <w:bookmarkEnd w:id="18"/>
          </w:p>
        </w:tc>
      </w:tr>
      <w:tr w:rsidR="00176201" w:rsidTr="0022023C">
        <w:tc>
          <w:tcPr>
            <w:tcW w:w="4560" w:type="dxa"/>
          </w:tcPr>
          <w:p w:rsidR="00176201" w:rsidRPr="009F6809" w:rsidRDefault="00176201" w:rsidP="00176201">
            <w:r w:rsidRPr="009F6809">
              <w:t>EA Completion Date</w:t>
            </w:r>
          </w:p>
        </w:tc>
        <w:tc>
          <w:tcPr>
            <w:tcW w:w="6000" w:type="dxa"/>
          </w:tcPr>
          <w:p w:rsidR="00176201" w:rsidRDefault="00176201" w:rsidP="00176201">
            <w:bookmarkStart w:id="19" w:name="basenvdate_fld"/>
            <w:bookmarkEnd w:id="19"/>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20" w:name="basrevenvdate_fld"/>
            <w:bookmarkEnd w:id="20"/>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(US$</w:t>
            </w:r>
            <w:r w:rsidR="00C61C22">
              <w:rPr>
                <w:b/>
                <w:sz w:val="28"/>
                <w:szCs w:val="28"/>
              </w:rPr>
              <w:t>m</w:t>
            </w:r>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491661" w:rsidRPr="00B70C28" w:rsidTr="006548EB">
        <w:tc>
          <w:tcPr>
            <w:tcW w:w="4560" w:type="dxa"/>
          </w:tcPr>
          <w:p w:rsidR="00491661" w:rsidRPr="00B70C28" w:rsidRDefault="00491661" w:rsidP="006548EB">
            <w:pPr>
              <w:keepNext/>
            </w:pPr>
            <w:r w:rsidRPr="00B70C28">
              <w:t xml:space="preserve"> </w:t>
            </w:r>
            <w:r>
              <w:t>AID</w:t>
            </w:r>
          </w:p>
        </w:tc>
        <w:tc>
          <w:tcPr>
            <w:tcW w:w="3120" w:type="dxa"/>
          </w:tcPr>
          <w:p w:rsidR="00491661" w:rsidRPr="00B70C28" w:rsidRDefault="00491661" w:rsidP="006548EB">
            <w:pPr>
              <w:keepNext/>
              <w:tabs>
                <w:tab w:val="decimal" w:pos="1812"/>
              </w:tabs>
            </w:pPr>
            <w:r>
              <w:t>190.00</w:t>
            </w:r>
          </w:p>
        </w:tc>
        <w:tc>
          <w:tcPr>
            <w:tcW w:w="2880" w:type="dxa"/>
          </w:tcPr>
          <w:p w:rsidR="00491661" w:rsidRPr="00B70C28" w:rsidRDefault="00491661" w:rsidP="006548EB">
            <w:pPr>
              <w:keepNext/>
              <w:tabs>
                <w:tab w:val="decimal" w:pos="1812"/>
              </w:tabs>
            </w:pPr>
            <w:r>
              <w:t>190.00</w:t>
            </w:r>
          </w:p>
        </w:tc>
      </w:tr>
      <w:tr w:rsidR="00491661" w:rsidRPr="00B70C28" w:rsidTr="006548EB">
        <w:tc>
          <w:tcPr>
            <w:tcW w:w="4560" w:type="dxa"/>
          </w:tcPr>
          <w:p w:rsidR="00491661" w:rsidRPr="00B70C28" w:rsidRDefault="00491661" w:rsidP="006548EB">
            <w:pPr>
              <w:keepNext/>
            </w:pPr>
            <w:r w:rsidRPr="00B70C28">
              <w:t xml:space="preserve"> </w:t>
            </w:r>
            <w:r>
              <w:t>BORR</w:t>
            </w:r>
          </w:p>
        </w:tc>
        <w:tc>
          <w:tcPr>
            <w:tcW w:w="3120" w:type="dxa"/>
          </w:tcPr>
          <w:p w:rsidR="00491661" w:rsidRPr="00B70C28" w:rsidRDefault="00491661" w:rsidP="006548EB">
            <w:pPr>
              <w:keepNext/>
              <w:tabs>
                <w:tab w:val="decimal" w:pos="1812"/>
              </w:tabs>
            </w:pPr>
            <w:r>
              <w:t>100.00</w:t>
            </w:r>
          </w:p>
        </w:tc>
        <w:tc>
          <w:tcPr>
            <w:tcW w:w="2880" w:type="dxa"/>
          </w:tcPr>
          <w:p w:rsidR="00491661" w:rsidRPr="00B70C28" w:rsidRDefault="00491661" w:rsidP="006548EB">
            <w:pPr>
              <w:keepNext/>
              <w:tabs>
                <w:tab w:val="decimal" w:pos="1812"/>
              </w:tabs>
            </w:pPr>
            <w:r>
              <w:t>100.00</w:t>
            </w:r>
          </w:p>
        </w:tc>
      </w:tr>
      <w:tr w:rsidR="00491661" w:rsidRPr="00B70C28" w:rsidTr="006548EB">
        <w:tc>
          <w:tcPr>
            <w:tcW w:w="4560" w:type="dxa"/>
          </w:tcPr>
          <w:p w:rsidR="00491661" w:rsidRPr="00B70C28" w:rsidRDefault="00491661" w:rsidP="006548EB">
            <w:pPr>
              <w:keepNext/>
            </w:pPr>
            <w:r w:rsidRPr="00B70C28">
              <w:t xml:space="preserve"> </w:t>
            </w:r>
            <w:r>
              <w:t>DFID</w:t>
            </w:r>
          </w:p>
        </w:tc>
        <w:tc>
          <w:tcPr>
            <w:tcW w:w="3120" w:type="dxa"/>
          </w:tcPr>
          <w:p w:rsidR="00491661" w:rsidRPr="00B70C28" w:rsidRDefault="00491661" w:rsidP="006548EB">
            <w:pPr>
              <w:keepNext/>
              <w:tabs>
                <w:tab w:val="decimal" w:pos="1812"/>
              </w:tabs>
            </w:pPr>
            <w:r>
              <w:t>100.00</w:t>
            </w:r>
          </w:p>
        </w:tc>
        <w:tc>
          <w:tcPr>
            <w:tcW w:w="2880" w:type="dxa"/>
          </w:tcPr>
          <w:p w:rsidR="00491661" w:rsidRPr="00B70C28" w:rsidRDefault="00491661" w:rsidP="006548EB">
            <w:pPr>
              <w:keepNext/>
              <w:tabs>
                <w:tab w:val="decimal" w:pos="1812"/>
              </w:tabs>
            </w:pPr>
            <w:r>
              <w:t>100.00</w:t>
            </w:r>
          </w:p>
        </w:tc>
      </w:tr>
      <w:tr w:rsidR="00491661" w:rsidRPr="00B70C28" w:rsidTr="006548EB">
        <w:tc>
          <w:tcPr>
            <w:tcW w:w="4560" w:type="dxa"/>
          </w:tcPr>
          <w:p w:rsidR="00491661" w:rsidRPr="00B70C28" w:rsidRDefault="00491661" w:rsidP="006548EB">
            <w:pPr>
              <w:keepNext/>
            </w:pPr>
            <w:r w:rsidRPr="00B70C28">
              <w:t xml:space="preserve"> </w:t>
            </w:r>
            <w:r>
              <w:t>GITA</w:t>
            </w:r>
          </w:p>
        </w:tc>
        <w:tc>
          <w:tcPr>
            <w:tcW w:w="3120" w:type="dxa"/>
          </w:tcPr>
          <w:p w:rsidR="00491661" w:rsidRPr="00B70C28" w:rsidRDefault="00491661" w:rsidP="006548EB">
            <w:pPr>
              <w:keepNext/>
              <w:tabs>
                <w:tab w:val="decimal" w:pos="1812"/>
              </w:tabs>
            </w:pPr>
            <w:r>
              <w:t>65.00</w:t>
            </w:r>
          </w:p>
        </w:tc>
        <w:tc>
          <w:tcPr>
            <w:tcW w:w="2880" w:type="dxa"/>
          </w:tcPr>
          <w:p w:rsidR="00491661" w:rsidRPr="00B70C28" w:rsidRDefault="00491661" w:rsidP="006548EB">
            <w:pPr>
              <w:keepNext/>
              <w:tabs>
                <w:tab w:val="decimal" w:pos="1812"/>
              </w:tabs>
            </w:pPr>
            <w:r>
              <w:t>65.00</w:t>
            </w:r>
          </w:p>
        </w:tc>
      </w:tr>
      <w:tr w:rsidR="00491661" w:rsidRPr="00B70C28" w:rsidTr="006548EB">
        <w:tc>
          <w:tcPr>
            <w:tcW w:w="4560" w:type="dxa"/>
          </w:tcPr>
          <w:p w:rsidR="00491661" w:rsidRPr="00B70C28" w:rsidRDefault="00491661" w:rsidP="006548EB">
            <w:pPr>
              <w:keepNext/>
            </w:pPr>
            <w:r w:rsidRPr="00B70C28">
              <w:t xml:space="preserve"> </w:t>
            </w:r>
            <w:r>
              <w:t>IDA</w:t>
            </w:r>
          </w:p>
        </w:tc>
        <w:tc>
          <w:tcPr>
            <w:tcW w:w="3120" w:type="dxa"/>
          </w:tcPr>
          <w:p w:rsidR="00491661" w:rsidRPr="00B70C28" w:rsidRDefault="00491661" w:rsidP="006548EB">
            <w:pPr>
              <w:keepNext/>
              <w:tabs>
                <w:tab w:val="decimal" w:pos="1812"/>
              </w:tabs>
            </w:pPr>
            <w:r>
              <w:t>125.00</w:t>
            </w:r>
          </w:p>
        </w:tc>
        <w:tc>
          <w:tcPr>
            <w:tcW w:w="2880" w:type="dxa"/>
          </w:tcPr>
          <w:p w:rsidR="00491661" w:rsidRPr="00B70C28" w:rsidRDefault="00491661" w:rsidP="006548EB">
            <w:pPr>
              <w:keepNext/>
              <w:tabs>
                <w:tab w:val="decimal" w:pos="1812"/>
              </w:tabs>
            </w:pPr>
            <w:r>
              <w:t>125.00</w:t>
            </w:r>
          </w:p>
        </w:tc>
      </w:tr>
      <w:tr w:rsidR="00491661" w:rsidRPr="00B70C28" w:rsidTr="006548EB">
        <w:tc>
          <w:tcPr>
            <w:tcW w:w="4560" w:type="dxa"/>
          </w:tcPr>
          <w:p w:rsidR="00491661" w:rsidRPr="00B70C28" w:rsidRDefault="00491661" w:rsidP="006548EB">
            <w:pPr>
              <w:keepNext/>
            </w:pPr>
            <w:r w:rsidRPr="00B70C28">
              <w:t xml:space="preserve"> </w:t>
            </w:r>
            <w:bookmarkStart w:id="21" w:name="REV_FIN_PLAN_COL_1"/>
            <w:r w:rsidRPr="00491661">
              <w:rPr>
                <w:b/>
              </w:rPr>
              <w:t>Total</w:t>
            </w:r>
            <w:bookmarkEnd w:id="21"/>
          </w:p>
        </w:tc>
        <w:tc>
          <w:tcPr>
            <w:tcW w:w="3120" w:type="dxa"/>
          </w:tcPr>
          <w:p w:rsidR="00491661" w:rsidRPr="00B70C28" w:rsidRDefault="00491661" w:rsidP="006548EB">
            <w:pPr>
              <w:keepNext/>
              <w:tabs>
                <w:tab w:val="decimal" w:pos="1812"/>
              </w:tabs>
            </w:pPr>
            <w:bookmarkStart w:id="22" w:name="REV_FIN_PLAN_COL_2"/>
            <w:r>
              <w:t>580.00</w:t>
            </w:r>
            <w:bookmarkEnd w:id="22"/>
          </w:p>
        </w:tc>
        <w:tc>
          <w:tcPr>
            <w:tcW w:w="2880" w:type="dxa"/>
          </w:tcPr>
          <w:p w:rsidR="00491661" w:rsidRPr="00B70C28" w:rsidRDefault="00491661" w:rsidP="006548EB">
            <w:pPr>
              <w:keepNext/>
              <w:tabs>
                <w:tab w:val="decimal" w:pos="1812"/>
              </w:tabs>
            </w:pPr>
            <w:bookmarkStart w:id="23" w:name="REV_FIN_PLAN_COL_3"/>
            <w:r>
              <w:t>580.00</w:t>
            </w:r>
            <w:bookmarkEnd w:id="23"/>
          </w:p>
        </w:tc>
      </w:tr>
    </w:tbl>
    <w:p w:rsidR="00EB453E" w:rsidRDefault="00EB453E" w:rsidP="00176201">
      <w:pPr>
        <w:ind w:left="-600"/>
      </w:pPr>
      <w:bookmarkStart w:id="24" w:name="REV_FIN_PLAN"/>
      <w:bookmarkEnd w:id="24"/>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491661" w:rsidRPr="00B70C28" w:rsidTr="006548EB">
        <w:tc>
          <w:tcPr>
            <w:tcW w:w="3520" w:type="dxa"/>
            <w:shd w:val="clear" w:color="auto" w:fill="auto"/>
          </w:tcPr>
          <w:p w:rsidR="00491661" w:rsidRPr="00B70C28" w:rsidRDefault="00491661" w:rsidP="006548EB">
            <w:pPr>
              <w:keepNext/>
            </w:pPr>
            <w:r w:rsidRPr="00B70C28">
              <w:t xml:space="preserve"> </w:t>
            </w:r>
            <w:bookmarkStart w:id="25" w:name="BORR_INFO_COL_1"/>
            <w:r>
              <w:t>Islamic Republic of Pakistan</w:t>
            </w:r>
            <w:bookmarkEnd w:id="25"/>
          </w:p>
        </w:tc>
        <w:tc>
          <w:tcPr>
            <w:tcW w:w="3520" w:type="dxa"/>
            <w:shd w:val="clear" w:color="auto" w:fill="auto"/>
          </w:tcPr>
          <w:p w:rsidR="00491661" w:rsidRPr="00B70C28" w:rsidRDefault="00491661" w:rsidP="006548EB">
            <w:pPr>
              <w:keepNext/>
            </w:pPr>
            <w:bookmarkStart w:id="26" w:name="BORR_INFO_COL_2"/>
            <w:bookmarkEnd w:id="26"/>
          </w:p>
        </w:tc>
        <w:tc>
          <w:tcPr>
            <w:tcW w:w="3520" w:type="dxa"/>
            <w:shd w:val="clear" w:color="auto" w:fill="auto"/>
          </w:tcPr>
          <w:p w:rsidR="00491661" w:rsidRPr="00B70C28" w:rsidRDefault="00491661" w:rsidP="006548EB">
            <w:pPr>
              <w:keepNext/>
            </w:pPr>
            <w:bookmarkStart w:id="27" w:name="BORR_INFO_COL_3"/>
            <w:r>
              <w:t>Pakistan</w:t>
            </w:r>
            <w:bookmarkEnd w:id="27"/>
          </w:p>
        </w:tc>
      </w:tr>
    </w:tbl>
    <w:p w:rsidR="00112BBB" w:rsidRDefault="00112BBB" w:rsidP="00176201">
      <w:pPr>
        <w:ind w:left="-600"/>
      </w:pPr>
      <w:bookmarkStart w:id="28" w:name="BORR_INFO"/>
      <w:bookmarkEnd w:id="28"/>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r w:rsidR="00491661" w:rsidRPr="00B70C28" w:rsidTr="006548EB">
        <w:tc>
          <w:tcPr>
            <w:tcW w:w="3684" w:type="dxa"/>
          </w:tcPr>
          <w:p w:rsidR="00491661" w:rsidRPr="00B70C28" w:rsidRDefault="00491661" w:rsidP="006548EB">
            <w:pPr>
              <w:keepNext/>
            </w:pPr>
            <w:r w:rsidRPr="00B70C28">
              <w:t xml:space="preserve"> </w:t>
            </w:r>
            <w:bookmarkStart w:id="29" w:name="IMP_AGEN_COL_1"/>
            <w:r>
              <w:t>Cabinet Division</w:t>
            </w:r>
            <w:bookmarkEnd w:id="29"/>
          </w:p>
        </w:tc>
        <w:tc>
          <w:tcPr>
            <w:tcW w:w="3192" w:type="dxa"/>
          </w:tcPr>
          <w:p w:rsidR="00491661" w:rsidRPr="00B70C28" w:rsidRDefault="00491661" w:rsidP="006548EB">
            <w:pPr>
              <w:keepNext/>
            </w:pPr>
            <w:bookmarkStart w:id="30" w:name="IMP_AGEN_COL_2"/>
            <w:bookmarkEnd w:id="30"/>
          </w:p>
        </w:tc>
        <w:tc>
          <w:tcPr>
            <w:tcW w:w="3684" w:type="dxa"/>
          </w:tcPr>
          <w:p w:rsidR="00491661" w:rsidRPr="00B70C28" w:rsidRDefault="00491661" w:rsidP="006548EB">
            <w:pPr>
              <w:keepNext/>
            </w:pPr>
            <w:bookmarkStart w:id="31" w:name="IMP_AGEN_COL_3"/>
            <w:r>
              <w:t>Pakistan</w:t>
            </w:r>
            <w:bookmarkEnd w:id="31"/>
          </w:p>
        </w:tc>
      </w:tr>
    </w:tbl>
    <w:p w:rsidR="00112BBB" w:rsidRDefault="00112BBB" w:rsidP="00176201">
      <w:pPr>
        <w:ind w:left="-600"/>
      </w:pPr>
      <w:bookmarkStart w:id="32" w:name="IMP_AGEN"/>
      <w:bookmarkEnd w:id="32"/>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(US$m)</w:t>
            </w:r>
          </w:p>
        </w:tc>
      </w:tr>
      <w:tr w:rsidR="009A2F69" w:rsidTr="0022023C">
        <w:tc>
          <w:tcPr>
            <w:tcW w:w="10560" w:type="dxa"/>
            <w:gridSpan w:val="3"/>
            <w:tcBorders>
              <w:bottom w:val="single" w:sz="4" w:space="0" w:color="auto"/>
            </w:tcBorders>
            <w:shd w:val="clear" w:color="auto" w:fill="E6E6E6"/>
          </w:tcPr>
          <w:p w:rsidR="009A2F69" w:rsidRPr="0022023C" w:rsidRDefault="00491661" w:rsidP="0022023C">
            <w:pPr>
              <w:keepNext/>
              <w:tabs>
                <w:tab w:val="right" w:pos="9852"/>
              </w:tabs>
              <w:rPr>
                <w:b/>
              </w:rPr>
            </w:pPr>
            <w:bookmarkStart w:id="33" w:name="disb_fld_lbl"/>
            <w:r>
              <w:rPr>
                <w:b/>
              </w:rPr>
              <w:t>Actual amount disbursed as of 05/20/2013</w:t>
            </w:r>
            <w:bookmarkEnd w:id="33"/>
            <w:r w:rsidR="00DA44BB" w:rsidRPr="0022023C">
              <w:rPr>
                <w:b/>
              </w:rPr>
              <w:tab/>
            </w:r>
            <w:bookmarkStart w:id="34" w:name="disb_fld"/>
            <w:r>
              <w:rPr>
                <w:b/>
              </w:rPr>
              <w:t>122.43</w:t>
            </w:r>
            <w:bookmarkEnd w:id="34"/>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491661" w:rsidRPr="00B70C28" w:rsidTr="006548EB">
        <w:tc>
          <w:tcPr>
            <w:tcW w:w="3520" w:type="dxa"/>
          </w:tcPr>
          <w:p w:rsidR="00491661" w:rsidRPr="00B70C28" w:rsidRDefault="00491661" w:rsidP="006548EB">
            <w:pPr>
              <w:keepNext/>
            </w:pPr>
            <w:r w:rsidRPr="00B70C28">
              <w:t xml:space="preserve"> </w:t>
            </w:r>
            <w:r>
              <w:t>2013</w:t>
            </w:r>
          </w:p>
        </w:tc>
        <w:tc>
          <w:tcPr>
            <w:tcW w:w="3520" w:type="dxa"/>
          </w:tcPr>
          <w:p w:rsidR="00491661" w:rsidRPr="00B70C28" w:rsidRDefault="00491661" w:rsidP="006548EB">
            <w:pPr>
              <w:keepNext/>
              <w:tabs>
                <w:tab w:val="decimal" w:pos="2492"/>
              </w:tabs>
            </w:pPr>
            <w:r>
              <w:t>2.57</w:t>
            </w:r>
          </w:p>
        </w:tc>
        <w:tc>
          <w:tcPr>
            <w:tcW w:w="3520" w:type="dxa"/>
          </w:tcPr>
          <w:p w:rsidR="00491661" w:rsidRPr="00B70C28" w:rsidRDefault="00491661" w:rsidP="006548EB">
            <w:pPr>
              <w:keepNext/>
              <w:tabs>
                <w:tab w:val="decimal" w:pos="2492"/>
              </w:tabs>
            </w:pPr>
            <w:r>
              <w:t>125.00</w:t>
            </w:r>
          </w:p>
        </w:tc>
      </w:tr>
      <w:tr w:rsidR="00491661" w:rsidRPr="00B70C28" w:rsidTr="006548EB">
        <w:tc>
          <w:tcPr>
            <w:tcW w:w="3520" w:type="dxa"/>
          </w:tcPr>
          <w:p w:rsidR="00491661" w:rsidRPr="00B70C28" w:rsidRDefault="00491661" w:rsidP="006548EB">
            <w:pPr>
              <w:keepNext/>
            </w:pPr>
            <w:r w:rsidRPr="00B70C28">
              <w:t xml:space="preserve"> </w:t>
            </w:r>
            <w:bookmarkStart w:id="35" w:name="DISB_ESTM_COL_1"/>
            <w:bookmarkEnd w:id="35"/>
          </w:p>
        </w:tc>
        <w:tc>
          <w:tcPr>
            <w:tcW w:w="3520" w:type="dxa"/>
          </w:tcPr>
          <w:p w:rsidR="00491661" w:rsidRPr="00B70C28" w:rsidRDefault="00491661" w:rsidP="006548EB">
            <w:pPr>
              <w:keepNext/>
              <w:tabs>
                <w:tab w:val="decimal" w:pos="2492"/>
              </w:tabs>
            </w:pPr>
            <w:bookmarkStart w:id="36" w:name="DISB_ESTM_COL_2"/>
            <w:r w:rsidRPr="00491661">
              <w:rPr>
                <w:b/>
              </w:rPr>
              <w:t>Total</w:t>
            </w:r>
            <w:bookmarkEnd w:id="36"/>
          </w:p>
        </w:tc>
        <w:tc>
          <w:tcPr>
            <w:tcW w:w="3520" w:type="dxa"/>
          </w:tcPr>
          <w:p w:rsidR="00491661" w:rsidRPr="00B70C28" w:rsidRDefault="00491661" w:rsidP="006548EB">
            <w:pPr>
              <w:keepNext/>
              <w:tabs>
                <w:tab w:val="decimal" w:pos="2492"/>
              </w:tabs>
            </w:pPr>
            <w:bookmarkStart w:id="37" w:name="DISB_ESTM_COL_3"/>
            <w:r w:rsidRPr="00491661">
              <w:rPr>
                <w:b/>
              </w:rPr>
              <w:t>125.00</w:t>
            </w:r>
            <w:bookmarkEnd w:id="37"/>
          </w:p>
        </w:tc>
      </w:tr>
    </w:tbl>
    <w:p w:rsidR="00442A03" w:rsidRDefault="00442A03" w:rsidP="00442A03">
      <w:pPr>
        <w:ind w:left="-600"/>
      </w:pPr>
      <w:bookmarkStart w:id="38" w:name="DISB_ESTM"/>
      <w:bookmarkEnd w:id="38"/>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491661" w:rsidP="0022023C">
            <w:pPr>
              <w:keepNext/>
              <w:rPr>
                <w:b/>
              </w:rPr>
            </w:pPr>
            <w:bookmarkStart w:id="39" w:name="pibankexp_fld_lbl"/>
            <w:r>
              <w:rPr>
                <w:b/>
              </w:rPr>
              <w:t>Does the restructured project require any exceptions to Bank policies?</w:t>
            </w:r>
            <w:bookmarkEnd w:id="39"/>
          </w:p>
        </w:tc>
        <w:tc>
          <w:tcPr>
            <w:tcW w:w="1080" w:type="dxa"/>
          </w:tcPr>
          <w:p w:rsidR="009D0382" w:rsidRDefault="00491661" w:rsidP="0022023C">
            <w:pPr>
              <w:keepNext/>
              <w:jc w:val="center"/>
            </w:pPr>
            <w:bookmarkStart w:id="40" w:name="pibankexp_fld"/>
            <w:r>
              <w:t>N</w:t>
            </w:r>
            <w:bookmarkEnd w:id="40"/>
          </w:p>
        </w:tc>
      </w:tr>
      <w:tr w:rsidR="009D0382" w:rsidTr="0022023C">
        <w:tc>
          <w:tcPr>
            <w:tcW w:w="9480" w:type="dxa"/>
          </w:tcPr>
          <w:p w:rsidR="009D0382" w:rsidRPr="0022023C" w:rsidRDefault="009D0382" w:rsidP="0022023C">
            <w:pPr>
              <w:keepNext/>
              <w:rPr>
                <w:b/>
              </w:rPr>
            </w:pPr>
            <w:bookmarkStart w:id="41" w:name="piaprbanmng_fld_lbl"/>
            <w:bookmarkEnd w:id="41"/>
          </w:p>
        </w:tc>
        <w:tc>
          <w:tcPr>
            <w:tcW w:w="1080" w:type="dxa"/>
          </w:tcPr>
          <w:p w:rsidR="009D0382" w:rsidRDefault="009D0382" w:rsidP="0022023C">
            <w:pPr>
              <w:keepNext/>
              <w:jc w:val="center"/>
            </w:pPr>
            <w:bookmarkStart w:id="42" w:name="piaprbanmng_fld"/>
            <w:bookmarkEnd w:id="42"/>
          </w:p>
        </w:tc>
      </w:tr>
      <w:tr w:rsidR="009D0382" w:rsidTr="0022023C">
        <w:tc>
          <w:tcPr>
            <w:tcW w:w="9480" w:type="dxa"/>
          </w:tcPr>
          <w:p w:rsidR="009D0382" w:rsidRPr="0022023C" w:rsidRDefault="009D0382" w:rsidP="0022023C">
            <w:pPr>
              <w:keepNext/>
              <w:rPr>
                <w:b/>
              </w:rPr>
            </w:pPr>
            <w:bookmarkStart w:id="43" w:name="piaprexpboard_fld_lbl"/>
            <w:bookmarkEnd w:id="43"/>
          </w:p>
        </w:tc>
        <w:tc>
          <w:tcPr>
            <w:tcW w:w="1080" w:type="dxa"/>
          </w:tcPr>
          <w:p w:rsidR="009D0382" w:rsidRDefault="009D0382" w:rsidP="0022023C">
            <w:pPr>
              <w:keepNext/>
              <w:jc w:val="center"/>
            </w:pPr>
            <w:bookmarkStart w:id="44" w:name="piaprexpboard_fld"/>
            <w:bookmarkEnd w:id="44"/>
          </w:p>
        </w:tc>
      </w:tr>
      <w:tr w:rsidR="009D0382" w:rsidTr="0022023C">
        <w:tc>
          <w:tcPr>
            <w:tcW w:w="9480" w:type="dxa"/>
          </w:tcPr>
          <w:p w:rsidR="009D0382" w:rsidRPr="0022023C" w:rsidRDefault="00491661" w:rsidP="0022023C">
            <w:pPr>
              <w:keepNext/>
              <w:rPr>
                <w:b/>
              </w:rPr>
            </w:pPr>
            <w:bookmarkStart w:id="45" w:name="pisfg_fld_lbl"/>
            <w:r>
              <w:rPr>
                <w:b/>
              </w:rPr>
              <w:t>Does the restructured projects trigger any new safeguard policies? If yes, please select from the checklist below  and update ISDS accordingly before submitting the package.</w:t>
            </w:r>
            <w:bookmarkEnd w:id="45"/>
          </w:p>
        </w:tc>
        <w:tc>
          <w:tcPr>
            <w:tcW w:w="1080" w:type="dxa"/>
          </w:tcPr>
          <w:p w:rsidR="009D0382" w:rsidRDefault="00491661" w:rsidP="0022023C">
            <w:pPr>
              <w:keepNext/>
              <w:jc w:val="center"/>
            </w:pPr>
            <w:bookmarkStart w:id="46" w:name="pisfg_fld"/>
            <w:r>
              <w:t>N</w:t>
            </w:r>
            <w:bookmarkEnd w:id="46"/>
          </w:p>
        </w:tc>
      </w:tr>
    </w:tbl>
    <w:p w:rsidR="009D0382" w:rsidRDefault="009D0382" w:rsidP="009D0382">
      <w:pPr>
        <w:ind w:left="-600"/>
      </w:pPr>
    </w:p>
    <w:p w:rsidR="009D0382" w:rsidRDefault="009D0382" w:rsidP="00176201">
      <w:pPr>
        <w:ind w:left="-600"/>
      </w:pPr>
      <w:bookmarkStart w:id="47" w:name="SG_INFO"/>
      <w:bookmarkEnd w:id="47"/>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491661" w:rsidP="00176201">
            <w:bookmarkStart w:id="48" w:name="PDO"/>
            <w:r>
              <w:t xml:space="preserve">Original:  The development objective of the project is to support the recovery of flood affected households by assisting the Government of Pakistan (GoP) in strengthening the implementation of its Citizen’s Damage Compensation Program (CDCP). </w:t>
            </w:r>
            <w:bookmarkEnd w:id="48"/>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491661" w:rsidP="002D3D89">
            <w:bookmarkStart w:id="49" w:name="RPDO"/>
            <w:r>
              <w:t xml:space="preserve"> </w:t>
            </w:r>
            <w:bookmarkEnd w:id="49"/>
          </w:p>
        </w:tc>
      </w:tr>
    </w:tbl>
    <w:p w:rsidR="004E32C1" w:rsidRDefault="004E32C1" w:rsidP="00176201">
      <w:pPr>
        <w:ind w:left="-600"/>
      </w:pPr>
    </w:p>
    <w:p w:rsidR="008918C5" w:rsidRDefault="008918C5" w:rsidP="00176201">
      <w:pPr>
        <w:ind w:left="-600"/>
      </w:pPr>
    </w:p>
    <w:sectPr w:rsidR="008918C5" w:rsidSect="00EF6E0C">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95" w:rsidRDefault="009C2895">
      <w:r>
        <w:separator/>
      </w:r>
    </w:p>
  </w:endnote>
  <w:endnote w:type="continuationSeparator" w:id="0">
    <w:p w:rsidR="009C2895" w:rsidRDefault="009C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7" w:rsidRDefault="00416EC7" w:rsidP="00CF19A7">
    <w:pPr>
      <w:pStyle w:val="Footer"/>
      <w:jc w:val="center"/>
    </w:pPr>
    <w:r>
      <w:rPr>
        <w:rStyle w:val="PageNumber"/>
      </w:rPr>
      <w:fldChar w:fldCharType="begin"/>
    </w:r>
    <w:r>
      <w:rPr>
        <w:rStyle w:val="PageNumber"/>
      </w:rPr>
      <w:instrText xml:space="preserve"> PAGE </w:instrText>
    </w:r>
    <w:r>
      <w:rPr>
        <w:rStyle w:val="PageNumber"/>
      </w:rPr>
      <w:fldChar w:fldCharType="separate"/>
    </w:r>
    <w:r w:rsidR="00A17B74">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95" w:rsidRDefault="009C2895">
      <w:r>
        <w:separator/>
      </w:r>
    </w:p>
  </w:footnote>
  <w:footnote w:type="continuationSeparator" w:id="0">
    <w:p w:rsidR="009C2895" w:rsidRDefault="009C2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C7"/>
    <w:rsid w:val="00020F75"/>
    <w:rsid w:val="00112BBB"/>
    <w:rsid w:val="00176201"/>
    <w:rsid w:val="00203B9E"/>
    <w:rsid w:val="0022023C"/>
    <w:rsid w:val="002321B3"/>
    <w:rsid w:val="002B6EA6"/>
    <w:rsid w:val="002D3D89"/>
    <w:rsid w:val="00337329"/>
    <w:rsid w:val="00393900"/>
    <w:rsid w:val="003B6F56"/>
    <w:rsid w:val="003D0104"/>
    <w:rsid w:val="003F0241"/>
    <w:rsid w:val="0040557E"/>
    <w:rsid w:val="00413E5B"/>
    <w:rsid w:val="00416EC7"/>
    <w:rsid w:val="00442A03"/>
    <w:rsid w:val="00485E16"/>
    <w:rsid w:val="00491661"/>
    <w:rsid w:val="004E32C1"/>
    <w:rsid w:val="005055F1"/>
    <w:rsid w:val="005232C1"/>
    <w:rsid w:val="00576B02"/>
    <w:rsid w:val="005959B3"/>
    <w:rsid w:val="006548EB"/>
    <w:rsid w:val="007375AE"/>
    <w:rsid w:val="00745178"/>
    <w:rsid w:val="00761AA0"/>
    <w:rsid w:val="007B309B"/>
    <w:rsid w:val="007D7EC3"/>
    <w:rsid w:val="00810D50"/>
    <w:rsid w:val="00813E53"/>
    <w:rsid w:val="00853E0B"/>
    <w:rsid w:val="008918C5"/>
    <w:rsid w:val="008B2562"/>
    <w:rsid w:val="00977153"/>
    <w:rsid w:val="00990E22"/>
    <w:rsid w:val="009A2F69"/>
    <w:rsid w:val="009A69C7"/>
    <w:rsid w:val="009C2895"/>
    <w:rsid w:val="009D0382"/>
    <w:rsid w:val="009F6809"/>
    <w:rsid w:val="00A17B74"/>
    <w:rsid w:val="00A347BF"/>
    <w:rsid w:val="00AE6FCD"/>
    <w:rsid w:val="00B61719"/>
    <w:rsid w:val="00BB0451"/>
    <w:rsid w:val="00BC3745"/>
    <w:rsid w:val="00BF00E9"/>
    <w:rsid w:val="00C61C22"/>
    <w:rsid w:val="00C842FC"/>
    <w:rsid w:val="00CF19A7"/>
    <w:rsid w:val="00D76075"/>
    <w:rsid w:val="00DA44BB"/>
    <w:rsid w:val="00DB7EB1"/>
    <w:rsid w:val="00DF393F"/>
    <w:rsid w:val="00EA6A30"/>
    <w:rsid w:val="00EB453E"/>
    <w:rsid w:val="00EF6E0C"/>
    <w:rsid w:val="00F539A4"/>
    <w:rsid w:val="00FD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125105205215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P125105205215Restructuring_DataSheet.dot</Template>
  <TotalTime>0</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creator>SYSTEM</dc:creator>
  <cp:lastModifiedBy>Tamilselvi Subramaniam</cp:lastModifiedBy>
  <cp:revision>2</cp:revision>
  <dcterms:created xsi:type="dcterms:W3CDTF">2013-05-21T06:12:00Z</dcterms:created>
  <dcterms:modified xsi:type="dcterms:W3CDTF">2013-05-21T06:12:00Z</dcterms:modified>
</cp:coreProperties>
</file>