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F" w:rsidRPr="00DD38D3" w:rsidRDefault="00103336" w:rsidP="00E327FF">
      <w:pPr>
        <w:spacing w:after="120"/>
        <w:jc w:val="right"/>
        <w:rPr>
          <w:i/>
          <w:sz w:val="22"/>
        </w:rP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3813332</wp:posOffset>
                </wp:positionH>
                <wp:positionV relativeFrom="paragraph">
                  <wp:posOffset>-604644</wp:posOffset>
                </wp:positionV>
                <wp:extent cx="2066307" cy="7243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307" cy="72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336" w:rsidRPr="00103336" w:rsidRDefault="00103336">
                            <w:pPr>
                              <w:rPr>
                                <w:rFonts w:ascii="Arial" w:hAnsi="Arial" w:cs="Arial"/>
                                <w:sz w:val="44"/>
                                <w:szCs w:val="44"/>
                              </w:rPr>
                            </w:pPr>
                            <w:r>
                              <w:rPr>
                                <w:rFonts w:ascii="Arial" w:hAnsi="Arial" w:cs="Arial"/>
                                <w:sz w:val="44"/>
                                <w:szCs w:val="44"/>
                              </w:rPr>
                              <w:t>RP1714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0.25pt;margin-top:-47.6pt;width:162.7pt;height:57.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" filled="f" stroked="f" strokeweight=".5pt">
                <v:textbox>
                  <w:txbxContent>
                    <w:p w:rsidR="00103336" w:rsidRPr="00103336" w:rsidRDefault="00103336">
                      <w:pPr>
                        <w:rPr>
                          <w:rFonts w:ascii="Arial" w:hAnsi="Arial" w:cs="Arial"/>
                          <w:sz w:val="44"/>
                          <w:szCs w:val="44"/>
                        </w:rPr>
                      </w:pPr>
                      <w:r>
                        <w:rPr>
                          <w:rFonts w:ascii="Arial" w:hAnsi="Arial" w:cs="Arial"/>
                          <w:sz w:val="44"/>
                          <w:szCs w:val="44"/>
                        </w:rPr>
                        <w:t>RP1714</w:t>
                      </w:r>
                    </w:p>
                  </w:txbxContent>
                </v:textbox>
              </v:shape>
            </w:pict>
          </mc:Fallback>
        </mc:AlternateContent>
      </w:r>
      <w:r w:rsidR="008D2284">
        <w:rPr>
          <w:noProof/>
          <w:lang w:val="en-US" w:eastAsia="en-US"/>
        </w:rPr>
        <w:drawing>
          <wp:anchor distT="0" distB="0" distL="114300" distR="114300" simplePos="0" relativeHeight="251656704" behindDoc="1" locked="0" layoutInCell="1" allowOverlap="1">
            <wp:simplePos x="0" y="0"/>
            <wp:positionH relativeFrom="column">
              <wp:posOffset>4914900</wp:posOffset>
            </wp:positionH>
            <wp:positionV relativeFrom="paragraph">
              <wp:posOffset>228600</wp:posOffset>
            </wp:positionV>
            <wp:extent cx="1046480" cy="1066800"/>
            <wp:effectExtent l="0" t="0" r="1270" b="0"/>
            <wp:wrapTight wrapText="bothSides">
              <wp:wrapPolygon edited="0">
                <wp:start x="0" y="0"/>
                <wp:lineTo x="0" y="21214"/>
                <wp:lineTo x="21233" y="21214"/>
                <wp:lineTo x="21233" y="0"/>
                <wp:lineTo x="0" y="0"/>
              </wp:wrapPolygon>
            </wp:wrapTight>
            <wp:docPr id="5" name="Picture 4" descr="c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6480" cy="1066800"/>
                    </a:xfrm>
                    <a:prstGeom prst="rect">
                      <a:avLst/>
                    </a:prstGeom>
                    <a:noFill/>
                  </pic:spPr>
                </pic:pic>
              </a:graphicData>
            </a:graphic>
            <wp14:sizeRelH relativeFrom="page">
              <wp14:pctWidth>0</wp14:pctWidth>
            </wp14:sizeRelH>
            <wp14:sizeRelV relativeFrom="page">
              <wp14:pctHeight>0</wp14:pctHeight>
            </wp14:sizeRelV>
          </wp:anchor>
        </w:drawing>
      </w:r>
      <w:r w:rsidR="008D2284">
        <w:rPr>
          <w:noProof/>
          <w:lang w:val="en-US" w:eastAsia="en-US"/>
        </w:rPr>
        <w:drawing>
          <wp:anchor distT="0" distB="0" distL="114300" distR="114300" simplePos="0" relativeHeight="251655680" behindDoc="1" locked="0" layoutInCell="1" allowOverlap="1">
            <wp:simplePos x="0" y="0"/>
            <wp:positionH relativeFrom="column">
              <wp:posOffset>-228600</wp:posOffset>
            </wp:positionH>
            <wp:positionV relativeFrom="paragraph">
              <wp:posOffset>114300</wp:posOffset>
            </wp:positionV>
            <wp:extent cx="1076960" cy="1168400"/>
            <wp:effectExtent l="0" t="0" r="8890" b="0"/>
            <wp:wrapTight wrapText="bothSides">
              <wp:wrapPolygon edited="0">
                <wp:start x="0" y="0"/>
                <wp:lineTo x="0" y="21130"/>
                <wp:lineTo x="21396" y="21130"/>
                <wp:lineTo x="21396" y="0"/>
                <wp:lineTo x="0" y="0"/>
              </wp:wrapPolygon>
            </wp:wrapTight>
            <wp:docPr id="3" name="Picture 3" descr="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1168400"/>
                    </a:xfrm>
                    <a:prstGeom prst="rect">
                      <a:avLst/>
                    </a:prstGeom>
                    <a:noFill/>
                  </pic:spPr>
                </pic:pic>
              </a:graphicData>
            </a:graphic>
            <wp14:sizeRelH relativeFrom="page">
              <wp14:pctWidth>0</wp14:pctWidth>
            </wp14:sizeRelH>
            <wp14:sizeRelV relativeFrom="page">
              <wp14:pctHeight>0</wp14:pctHeight>
            </wp14:sizeRelV>
          </wp:anchor>
        </w:drawing>
      </w:r>
      <w:r w:rsidR="00984FAF" w:rsidRPr="00DD38D3">
        <w:rPr>
          <w:i/>
          <w:sz w:val="22"/>
        </w:rPr>
        <w:t>2</w:t>
      </w:r>
      <w:r w:rsidR="00984FAF">
        <w:rPr>
          <w:i/>
          <w:sz w:val="22"/>
        </w:rPr>
        <w:t>4</w:t>
      </w:r>
      <w:r w:rsidR="00984FAF" w:rsidRPr="00DD38D3">
        <w:rPr>
          <w:i/>
          <w:sz w:val="22"/>
        </w:rPr>
        <w:t xml:space="preserve"> Oct. 14</w:t>
      </w:r>
    </w:p>
    <w:p w:rsidR="00984FAF" w:rsidRPr="001E66DD" w:rsidRDefault="00984FAF" w:rsidP="00DA5849">
      <w:pPr>
        <w:spacing w:after="120"/>
        <w:jc w:val="center"/>
        <w:rPr>
          <w:b/>
          <w:bCs/>
        </w:rPr>
      </w:pPr>
      <w:r w:rsidRPr="001E66DD">
        <w:rPr>
          <w:snapToGrid w:val="0"/>
          <w:color w:val="000000"/>
          <w:w w:val="0"/>
          <w:sz w:val="2"/>
          <w:u w:color="000000"/>
          <w:bdr w:val="none" w:sz="0" w:space="0" w:color="000000"/>
          <w:shd w:val="clear" w:color="000000" w:fill="000000"/>
        </w:rPr>
        <w:t xml:space="preserve"> </w:t>
      </w:r>
    </w:p>
    <w:p w:rsidR="00984FAF" w:rsidRPr="0088467D" w:rsidRDefault="00984FAF" w:rsidP="00DA5849">
      <w:pPr>
        <w:spacing w:after="120"/>
        <w:jc w:val="center"/>
        <w:rPr>
          <w:b/>
          <w:bCs/>
          <w:color w:val="0000FF"/>
          <w:sz w:val="32"/>
          <w:szCs w:val="32"/>
        </w:rPr>
      </w:pPr>
    </w:p>
    <w:p w:rsidR="00984FAF" w:rsidRPr="0088467D" w:rsidRDefault="00984FAF" w:rsidP="00DA5849">
      <w:pPr>
        <w:spacing w:after="120"/>
        <w:jc w:val="center"/>
        <w:rPr>
          <w:b/>
          <w:bCs/>
          <w:color w:val="0000FF"/>
          <w:sz w:val="32"/>
          <w:szCs w:val="32"/>
        </w:rPr>
      </w:pPr>
      <w:r w:rsidRPr="0088467D">
        <w:rPr>
          <w:b/>
          <w:bCs/>
          <w:color w:val="0000FF"/>
          <w:sz w:val="32"/>
          <w:szCs w:val="32"/>
        </w:rPr>
        <w:t>Integrated Storm Water Drainage Project for the Expanded Areas of Chennai Corporation</w:t>
      </w:r>
    </w:p>
    <w:p w:rsidR="00984FAF" w:rsidRPr="00DA5849" w:rsidRDefault="00984FAF" w:rsidP="00DA5849">
      <w:pPr>
        <w:spacing w:after="120"/>
      </w:pPr>
    </w:p>
    <w:p w:rsidR="00984FAF" w:rsidRDefault="00984FAF" w:rsidP="00DA5849">
      <w:pPr>
        <w:spacing w:after="120"/>
      </w:pPr>
    </w:p>
    <w:p w:rsidR="00984FAF" w:rsidRDefault="00984FAF" w:rsidP="00DA5849">
      <w:pPr>
        <w:spacing w:after="120"/>
      </w:pPr>
    </w:p>
    <w:p w:rsidR="00984FAF" w:rsidRDefault="00984FAF" w:rsidP="00DA5849">
      <w:pPr>
        <w:spacing w:after="120"/>
      </w:pPr>
      <w:bookmarkStart w:id="0" w:name="_GoBack"/>
      <w:bookmarkEnd w:id="0"/>
    </w:p>
    <w:p w:rsidR="00984FAF" w:rsidRDefault="00984FAF" w:rsidP="00DA5849">
      <w:pPr>
        <w:spacing w:after="120"/>
      </w:pPr>
    </w:p>
    <w:p w:rsidR="00984FAF" w:rsidRDefault="00984FAF" w:rsidP="00DA5849">
      <w:pPr>
        <w:spacing w:after="120"/>
      </w:pPr>
    </w:p>
    <w:p w:rsidR="00984FAF" w:rsidRDefault="00984FAF" w:rsidP="00DA5849">
      <w:pPr>
        <w:spacing w:after="120"/>
      </w:pPr>
    </w:p>
    <w:p w:rsidR="00984FAF" w:rsidRPr="002936FD" w:rsidRDefault="00984FAF" w:rsidP="00B707BF">
      <w:pPr>
        <w:spacing w:after="120"/>
        <w:jc w:val="center"/>
        <w:rPr>
          <w:b/>
          <w:bCs/>
          <w:sz w:val="28"/>
        </w:rPr>
      </w:pPr>
      <w:r w:rsidRPr="002936FD">
        <w:rPr>
          <w:b/>
          <w:bCs/>
          <w:sz w:val="28"/>
        </w:rPr>
        <w:t>First Draft</w:t>
      </w:r>
    </w:p>
    <w:p w:rsidR="00984FAF" w:rsidRPr="00257E04" w:rsidRDefault="00984FAF" w:rsidP="00DA5849">
      <w:pPr>
        <w:spacing w:after="120"/>
        <w:jc w:val="center"/>
        <w:rPr>
          <w:b/>
          <w:bCs/>
          <w:color w:val="0000FF"/>
          <w:sz w:val="32"/>
          <w:szCs w:val="32"/>
        </w:rPr>
      </w:pPr>
      <w:r>
        <w:rPr>
          <w:b/>
          <w:bCs/>
          <w:color w:val="0000FF"/>
          <w:sz w:val="32"/>
          <w:szCs w:val="32"/>
          <w:highlight w:val="yellow"/>
        </w:rPr>
        <w:t xml:space="preserve">Social Impact Assessment and Resettlement Action Plan </w:t>
      </w:r>
    </w:p>
    <w:p w:rsidR="00984FAF" w:rsidRPr="00AD4A75" w:rsidRDefault="00984FAF" w:rsidP="00DA5849">
      <w:pPr>
        <w:spacing w:after="120"/>
        <w:jc w:val="center"/>
        <w:rPr>
          <w:b/>
          <w:bCs/>
          <w:color w:val="0000FF"/>
        </w:rPr>
      </w:pPr>
    </w:p>
    <w:p w:rsidR="00984FAF" w:rsidRPr="00AD4A75" w:rsidRDefault="00984FAF" w:rsidP="00DA5849">
      <w:pPr>
        <w:spacing w:after="120"/>
        <w:jc w:val="center"/>
        <w:rPr>
          <w:b/>
          <w:bCs/>
          <w:color w:val="0000FF"/>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Default="00984FAF" w:rsidP="00DA5849">
      <w:pPr>
        <w:spacing w:after="120"/>
        <w:jc w:val="center"/>
        <w:rPr>
          <w:b/>
          <w:bCs/>
        </w:rPr>
      </w:pPr>
    </w:p>
    <w:p w:rsidR="00984FAF" w:rsidRPr="00537D25" w:rsidRDefault="00984FAF" w:rsidP="00DA5849">
      <w:pPr>
        <w:spacing w:after="120"/>
        <w:jc w:val="center"/>
        <w:rPr>
          <w:b/>
          <w:bCs/>
          <w:color w:val="0000FF"/>
        </w:rPr>
      </w:pPr>
    </w:p>
    <w:p w:rsidR="00984FAF" w:rsidRPr="00537D25" w:rsidRDefault="00984FAF" w:rsidP="00DA5849">
      <w:pPr>
        <w:spacing w:after="120"/>
        <w:jc w:val="center"/>
        <w:rPr>
          <w:b/>
          <w:bCs/>
          <w:color w:val="0000FF"/>
        </w:rPr>
      </w:pPr>
      <w:r>
        <w:rPr>
          <w:b/>
          <w:bCs/>
          <w:color w:val="0000FF"/>
        </w:rPr>
        <w:t xml:space="preserve">21 November </w:t>
      </w:r>
      <w:r w:rsidRPr="00537D25">
        <w:rPr>
          <w:b/>
          <w:bCs/>
          <w:color w:val="0000FF"/>
        </w:rPr>
        <w:t xml:space="preserve"> 2014</w:t>
      </w:r>
    </w:p>
    <w:p w:rsidR="00984FAF" w:rsidRPr="00044FAE" w:rsidRDefault="00984FAF" w:rsidP="00DA5849">
      <w:pPr>
        <w:spacing w:after="120"/>
        <w:jc w:val="center"/>
        <w:rPr>
          <w:b/>
          <w:bCs/>
          <w:color w:val="0000FF"/>
          <w:sz w:val="32"/>
        </w:rPr>
      </w:pPr>
      <w:r w:rsidRPr="00044FAE">
        <w:rPr>
          <w:b/>
          <w:bCs/>
          <w:color w:val="0000FF"/>
          <w:sz w:val="32"/>
        </w:rPr>
        <w:t xml:space="preserve">Storm Water Drains Department, </w:t>
      </w:r>
    </w:p>
    <w:p w:rsidR="00984FAF" w:rsidRDefault="00984FAF" w:rsidP="00DA5849">
      <w:pPr>
        <w:spacing w:after="120"/>
        <w:jc w:val="center"/>
        <w:rPr>
          <w:b/>
          <w:bCs/>
          <w:color w:val="0000FF"/>
          <w:sz w:val="32"/>
        </w:rPr>
      </w:pPr>
      <w:r w:rsidRPr="00044FAE">
        <w:rPr>
          <w:b/>
          <w:bCs/>
          <w:color w:val="0000FF"/>
          <w:sz w:val="32"/>
        </w:rPr>
        <w:t>Corporation of Chennai</w:t>
      </w:r>
    </w:p>
    <w:p w:rsidR="00984FAF" w:rsidRPr="009C0B37" w:rsidRDefault="00984FAF" w:rsidP="00DA5849">
      <w:pPr>
        <w:spacing w:after="120"/>
        <w:jc w:val="center"/>
        <w:rPr>
          <w:b/>
          <w:bCs/>
          <w:color w:val="0000FF"/>
          <w:sz w:val="32"/>
        </w:rPr>
      </w:pPr>
    </w:p>
    <w:p w:rsidR="00984FAF" w:rsidRDefault="00984FAF" w:rsidP="00DA5849">
      <w:pPr>
        <w:spacing w:after="120"/>
        <w:jc w:val="center"/>
        <w:rPr>
          <w:b/>
          <w:bCs/>
          <w:sz w:val="32"/>
        </w:rPr>
      </w:pPr>
    </w:p>
    <w:p w:rsidR="00984FAF" w:rsidRPr="009C0B37" w:rsidRDefault="00984FAF" w:rsidP="00DA5849">
      <w:pPr>
        <w:spacing w:after="120"/>
        <w:jc w:val="center"/>
        <w:rPr>
          <w:b/>
          <w:bCs/>
          <w:sz w:val="32"/>
        </w:rPr>
      </w:pPr>
    </w:p>
    <w:p w:rsidR="00984FAF" w:rsidRPr="002E567C" w:rsidRDefault="00984FAF" w:rsidP="00DA5849">
      <w:pPr>
        <w:spacing w:after="120"/>
        <w:jc w:val="center"/>
        <w:rPr>
          <w:b/>
          <w:bCs/>
          <w:color w:val="0000FF"/>
          <w:sz w:val="26"/>
          <w:szCs w:val="26"/>
        </w:rPr>
      </w:pPr>
      <w:r w:rsidRPr="002E567C">
        <w:rPr>
          <w:b/>
          <w:bCs/>
          <w:color w:val="0000FF"/>
          <w:sz w:val="26"/>
          <w:szCs w:val="26"/>
        </w:rPr>
        <w:t xml:space="preserve"> Social Impact Assessment </w:t>
      </w:r>
      <w:r>
        <w:rPr>
          <w:b/>
          <w:bCs/>
          <w:color w:val="0000FF"/>
          <w:sz w:val="26"/>
          <w:szCs w:val="26"/>
        </w:rPr>
        <w:t>and Resettlement Action Plan for ISWD Project</w:t>
      </w:r>
    </w:p>
    <w:p w:rsidR="00984FAF" w:rsidRDefault="00984FAF" w:rsidP="002E567C">
      <w:pPr>
        <w:spacing w:after="120"/>
        <w:jc w:val="center"/>
        <w:rPr>
          <w:b/>
          <w:bCs/>
          <w:color w:val="0000FF"/>
          <w:sz w:val="28"/>
        </w:rPr>
      </w:pPr>
      <w:r w:rsidRPr="002E567C">
        <w:rPr>
          <w:b/>
          <w:bCs/>
          <w:color w:val="0000FF"/>
          <w:sz w:val="28"/>
        </w:rPr>
        <w:t>Contents</w:t>
      </w:r>
    </w:p>
    <w:p w:rsidR="00350446" w:rsidRDefault="00350446" w:rsidP="002E567C">
      <w:pPr>
        <w:spacing w:after="120"/>
        <w:jc w:val="center"/>
        <w:rPr>
          <w:b/>
          <w:bCs/>
          <w:color w:val="0000FF"/>
          <w:sz w:val="28"/>
        </w:rPr>
      </w:pPr>
    </w:p>
    <w:p w:rsidR="00350446" w:rsidRPr="002E567C" w:rsidRDefault="00350446" w:rsidP="002E567C">
      <w:pPr>
        <w:spacing w:after="120"/>
        <w:jc w:val="center"/>
        <w:rPr>
          <w:b/>
          <w:bCs/>
          <w:color w:val="0000FF"/>
          <w:sz w:val="28"/>
        </w:rPr>
      </w:pPr>
    </w:p>
    <w:p w:rsidR="00984FAF" w:rsidRPr="007008D5" w:rsidRDefault="007008D5" w:rsidP="007008D5">
      <w:pPr>
        <w:pStyle w:val="ListParagraph"/>
        <w:numPr>
          <w:ilvl w:val="0"/>
          <w:numId w:val="50"/>
        </w:numPr>
        <w:spacing w:after="120"/>
        <w:rPr>
          <w:b/>
          <w:bCs/>
        </w:rPr>
      </w:pPr>
      <w:r w:rsidRPr="007008D5">
        <w:rPr>
          <w:b/>
          <w:bCs/>
        </w:rPr>
        <w:t>Introduction and Background</w:t>
      </w:r>
      <w:r w:rsidR="00350446">
        <w:rPr>
          <w:b/>
          <w:bCs/>
        </w:rPr>
        <w:t>………………………………………………………4</w:t>
      </w:r>
    </w:p>
    <w:p w:rsidR="007008D5" w:rsidRDefault="007008D5" w:rsidP="007008D5">
      <w:pPr>
        <w:pStyle w:val="ListParagraph"/>
        <w:numPr>
          <w:ilvl w:val="0"/>
          <w:numId w:val="50"/>
        </w:numPr>
        <w:spacing w:after="120"/>
        <w:rPr>
          <w:b/>
          <w:bCs/>
        </w:rPr>
      </w:pPr>
      <w:r w:rsidRPr="007008D5">
        <w:rPr>
          <w:b/>
          <w:bCs/>
        </w:rPr>
        <w:t>Project Description</w:t>
      </w:r>
      <w:r w:rsidR="00350446">
        <w:rPr>
          <w:b/>
          <w:bCs/>
        </w:rPr>
        <w:t>…………………………………………………………………..8</w:t>
      </w:r>
    </w:p>
    <w:p w:rsidR="007008D5" w:rsidRDefault="007008D5" w:rsidP="007008D5">
      <w:pPr>
        <w:pStyle w:val="ListParagraph"/>
        <w:numPr>
          <w:ilvl w:val="0"/>
          <w:numId w:val="50"/>
        </w:numPr>
        <w:spacing w:after="120"/>
        <w:rPr>
          <w:b/>
          <w:bCs/>
        </w:rPr>
      </w:pPr>
      <w:r w:rsidRPr="007008D5">
        <w:rPr>
          <w:b/>
          <w:bCs/>
        </w:rPr>
        <w:t>Social Impact Assessment (SIA)</w:t>
      </w:r>
      <w:r w:rsidR="00350446">
        <w:rPr>
          <w:b/>
          <w:bCs/>
        </w:rPr>
        <w:t>…………………………………………………....12</w:t>
      </w:r>
    </w:p>
    <w:p w:rsidR="007008D5" w:rsidRPr="007008D5" w:rsidRDefault="007008D5" w:rsidP="007008D5">
      <w:pPr>
        <w:pStyle w:val="ListParagraph"/>
        <w:numPr>
          <w:ilvl w:val="0"/>
          <w:numId w:val="50"/>
        </w:numPr>
        <w:spacing w:after="120"/>
        <w:rPr>
          <w:b/>
          <w:bCs/>
        </w:rPr>
      </w:pPr>
      <w:r w:rsidRPr="007008D5">
        <w:rPr>
          <w:b/>
          <w:bCs/>
        </w:rPr>
        <w:t>Resettlement Action Plan (RAP)</w:t>
      </w:r>
      <w:r w:rsidR="00350446">
        <w:rPr>
          <w:b/>
          <w:bCs/>
        </w:rPr>
        <w:t>…………………………………………………...15</w:t>
      </w:r>
    </w:p>
    <w:p w:rsidR="00AE0D85" w:rsidRDefault="00AE0D85" w:rsidP="00DA5849">
      <w:pPr>
        <w:spacing w:after="120"/>
        <w:jc w:val="center"/>
        <w:rPr>
          <w:b/>
          <w:bCs/>
        </w:rPr>
      </w:pPr>
    </w:p>
    <w:p w:rsidR="00984FAF" w:rsidRDefault="00984FAF" w:rsidP="00BB0241">
      <w:pPr>
        <w:spacing w:after="120"/>
        <w:ind w:left="360"/>
        <w:jc w:val="center"/>
        <w:rPr>
          <w:b/>
          <w:bCs/>
        </w:rPr>
      </w:pPr>
      <w:r>
        <w:rPr>
          <w:b/>
          <w:bCs/>
        </w:rPr>
        <w:t>List of Tables</w:t>
      </w:r>
    </w:p>
    <w:tbl>
      <w:tblPr>
        <w:tblW w:w="0" w:type="auto"/>
        <w:tblLook w:val="01E0" w:firstRow="1" w:lastRow="1" w:firstColumn="1" w:lastColumn="1" w:noHBand="0" w:noVBand="0"/>
      </w:tblPr>
      <w:tblGrid>
        <w:gridCol w:w="803"/>
        <w:gridCol w:w="6330"/>
      </w:tblGrid>
      <w:tr w:rsidR="00984FAF" w:rsidRPr="00307F75" w:rsidTr="0025019A">
        <w:tc>
          <w:tcPr>
            <w:tcW w:w="803" w:type="dxa"/>
          </w:tcPr>
          <w:p w:rsidR="00984FAF" w:rsidRPr="00307F75" w:rsidRDefault="00984FAF" w:rsidP="0025019A">
            <w:pPr>
              <w:jc w:val="center"/>
              <w:rPr>
                <w:b/>
                <w:bCs/>
              </w:rPr>
            </w:pPr>
            <w:r w:rsidRPr="00307F75">
              <w:rPr>
                <w:b/>
                <w:bCs/>
                <w:sz w:val="22"/>
                <w:szCs w:val="22"/>
              </w:rPr>
              <w:t>Table No.</w:t>
            </w:r>
          </w:p>
        </w:tc>
        <w:tc>
          <w:tcPr>
            <w:tcW w:w="6330" w:type="dxa"/>
          </w:tcPr>
          <w:p w:rsidR="00984FAF" w:rsidRPr="00307F75" w:rsidRDefault="00984FAF" w:rsidP="0025019A">
            <w:pPr>
              <w:jc w:val="center"/>
              <w:rPr>
                <w:b/>
                <w:bCs/>
              </w:rPr>
            </w:pPr>
            <w:r w:rsidRPr="00307F75">
              <w:rPr>
                <w:b/>
                <w:bCs/>
                <w:sz w:val="22"/>
                <w:szCs w:val="22"/>
              </w:rPr>
              <w:t>Title</w:t>
            </w:r>
          </w:p>
        </w:tc>
      </w:tr>
      <w:tr w:rsidR="00984FAF" w:rsidRPr="00307F75" w:rsidTr="0025019A">
        <w:tc>
          <w:tcPr>
            <w:tcW w:w="803" w:type="dxa"/>
          </w:tcPr>
          <w:p w:rsidR="00984FAF" w:rsidRPr="00307F75" w:rsidRDefault="00984FAF" w:rsidP="0025019A">
            <w:pPr>
              <w:jc w:val="center"/>
            </w:pPr>
            <w:r>
              <w:rPr>
                <w:sz w:val="22"/>
                <w:szCs w:val="22"/>
              </w:rPr>
              <w:t>3</w:t>
            </w:r>
            <w:r w:rsidRPr="00307F75">
              <w:rPr>
                <w:sz w:val="22"/>
                <w:szCs w:val="22"/>
              </w:rPr>
              <w:t>.1</w:t>
            </w:r>
          </w:p>
        </w:tc>
        <w:tc>
          <w:tcPr>
            <w:tcW w:w="6330" w:type="dxa"/>
          </w:tcPr>
          <w:p w:rsidR="00984FAF" w:rsidRPr="00307F75" w:rsidRDefault="00984FAF" w:rsidP="00540EE4">
            <w:r w:rsidRPr="00307F75">
              <w:rPr>
                <w:sz w:val="22"/>
                <w:szCs w:val="22"/>
              </w:rPr>
              <w:t>ISWD Drainage Basins and Zones</w:t>
            </w:r>
          </w:p>
        </w:tc>
      </w:tr>
      <w:tr w:rsidR="00984FAF" w:rsidRPr="00307F75" w:rsidTr="0025019A">
        <w:tc>
          <w:tcPr>
            <w:tcW w:w="803" w:type="dxa"/>
          </w:tcPr>
          <w:p w:rsidR="00984FAF" w:rsidRPr="00307F75" w:rsidRDefault="00984FAF" w:rsidP="0025019A">
            <w:pPr>
              <w:jc w:val="center"/>
            </w:pPr>
            <w:r>
              <w:rPr>
                <w:sz w:val="22"/>
                <w:szCs w:val="22"/>
              </w:rPr>
              <w:t>3</w:t>
            </w:r>
            <w:r w:rsidRPr="00307F75">
              <w:rPr>
                <w:sz w:val="22"/>
                <w:szCs w:val="22"/>
              </w:rPr>
              <w:t>.2</w:t>
            </w:r>
          </w:p>
        </w:tc>
        <w:tc>
          <w:tcPr>
            <w:tcW w:w="6330" w:type="dxa"/>
          </w:tcPr>
          <w:p w:rsidR="00984FAF" w:rsidRPr="00307F75" w:rsidRDefault="00984FAF" w:rsidP="00540EE4">
            <w:r w:rsidRPr="00307F75">
              <w:rPr>
                <w:sz w:val="22"/>
                <w:szCs w:val="22"/>
              </w:rPr>
              <w:t>ISWD Drainage Basins and Watersheds</w:t>
            </w:r>
          </w:p>
        </w:tc>
      </w:tr>
      <w:tr w:rsidR="00984FAF" w:rsidRPr="00307F75" w:rsidTr="0025019A">
        <w:tc>
          <w:tcPr>
            <w:tcW w:w="803" w:type="dxa"/>
          </w:tcPr>
          <w:p w:rsidR="00984FAF" w:rsidRPr="00307F75" w:rsidRDefault="00984FAF" w:rsidP="0025019A">
            <w:pPr>
              <w:jc w:val="center"/>
            </w:pPr>
            <w:r>
              <w:rPr>
                <w:sz w:val="22"/>
                <w:szCs w:val="22"/>
              </w:rPr>
              <w:t>3.3</w:t>
            </w:r>
          </w:p>
        </w:tc>
        <w:tc>
          <w:tcPr>
            <w:tcW w:w="6330" w:type="dxa"/>
          </w:tcPr>
          <w:p w:rsidR="00984FAF" w:rsidRPr="00307F75" w:rsidRDefault="00984FAF" w:rsidP="00540EE4">
            <w:r w:rsidRPr="00307F75">
              <w:rPr>
                <w:rFonts w:eastAsia="MS Mincho" w:cs="Arial"/>
                <w:sz w:val="22"/>
                <w:szCs w:val="22"/>
              </w:rPr>
              <w:t>Details of Drains across Basins in Expanded Areas</w:t>
            </w:r>
          </w:p>
        </w:tc>
      </w:tr>
      <w:tr w:rsidR="00984FAF" w:rsidRPr="008B7E21" w:rsidTr="0025019A">
        <w:tc>
          <w:tcPr>
            <w:tcW w:w="803" w:type="dxa"/>
          </w:tcPr>
          <w:p w:rsidR="00984FAF" w:rsidRPr="00307F75" w:rsidRDefault="00984FAF" w:rsidP="00DB59D0">
            <w:pPr>
              <w:jc w:val="center"/>
            </w:pPr>
            <w:r>
              <w:rPr>
                <w:sz w:val="22"/>
                <w:szCs w:val="22"/>
              </w:rPr>
              <w:t>4.1</w:t>
            </w:r>
          </w:p>
        </w:tc>
        <w:tc>
          <w:tcPr>
            <w:tcW w:w="6330" w:type="dxa"/>
          </w:tcPr>
          <w:p w:rsidR="00984FAF" w:rsidRPr="00DB59D0" w:rsidRDefault="00984FAF" w:rsidP="00DB59D0">
            <w:pPr>
              <w:rPr>
                <w:rFonts w:eastAsia="MS Mincho" w:cs="Arial"/>
              </w:rPr>
            </w:pPr>
            <w:r w:rsidRPr="00DB59D0">
              <w:rPr>
                <w:rFonts w:eastAsia="MS Mincho" w:cs="Arial"/>
                <w:sz w:val="22"/>
                <w:szCs w:val="22"/>
              </w:rPr>
              <w:t>Project Affected Families in Macro Canals</w:t>
            </w:r>
          </w:p>
        </w:tc>
      </w:tr>
      <w:tr w:rsidR="00984FAF" w:rsidRPr="008B7E21" w:rsidTr="0025019A">
        <w:tc>
          <w:tcPr>
            <w:tcW w:w="803" w:type="dxa"/>
          </w:tcPr>
          <w:p w:rsidR="00984FAF" w:rsidRDefault="00984FAF" w:rsidP="00DB59D0">
            <w:pPr>
              <w:jc w:val="center"/>
            </w:pPr>
            <w:r w:rsidRPr="004764B6">
              <w:rPr>
                <w:sz w:val="22"/>
                <w:szCs w:val="22"/>
              </w:rPr>
              <w:t>4.</w:t>
            </w:r>
            <w:r>
              <w:rPr>
                <w:sz w:val="22"/>
                <w:szCs w:val="22"/>
              </w:rPr>
              <w:t>2</w:t>
            </w:r>
          </w:p>
        </w:tc>
        <w:tc>
          <w:tcPr>
            <w:tcW w:w="6330" w:type="dxa"/>
          </w:tcPr>
          <w:p w:rsidR="00984FAF" w:rsidRPr="00DB59D0" w:rsidRDefault="00984FAF" w:rsidP="00DB59D0">
            <w:pPr>
              <w:rPr>
                <w:rFonts w:eastAsia="MS Mincho" w:cs="Arial"/>
              </w:rPr>
            </w:pPr>
            <w:r w:rsidRPr="00DB59D0">
              <w:rPr>
                <w:rFonts w:eastAsia="MS Mincho" w:cs="Arial"/>
                <w:sz w:val="22"/>
                <w:szCs w:val="22"/>
              </w:rPr>
              <w:t>Distribution of Head of the Households of the PAFs</w:t>
            </w:r>
          </w:p>
        </w:tc>
      </w:tr>
      <w:tr w:rsidR="00984FAF" w:rsidRPr="008B7E21" w:rsidTr="0025019A">
        <w:tc>
          <w:tcPr>
            <w:tcW w:w="803" w:type="dxa"/>
          </w:tcPr>
          <w:p w:rsidR="00984FAF" w:rsidRDefault="00984FAF" w:rsidP="00DB59D0">
            <w:pPr>
              <w:jc w:val="center"/>
            </w:pPr>
            <w:r w:rsidRPr="004764B6">
              <w:rPr>
                <w:sz w:val="22"/>
                <w:szCs w:val="22"/>
              </w:rPr>
              <w:t>4.</w:t>
            </w:r>
            <w:r>
              <w:rPr>
                <w:sz w:val="22"/>
                <w:szCs w:val="22"/>
              </w:rPr>
              <w:t>3</w:t>
            </w:r>
          </w:p>
        </w:tc>
        <w:tc>
          <w:tcPr>
            <w:tcW w:w="6330" w:type="dxa"/>
          </w:tcPr>
          <w:p w:rsidR="00984FAF" w:rsidRPr="00DB59D0" w:rsidRDefault="00984FAF" w:rsidP="00DB59D0">
            <w:pPr>
              <w:rPr>
                <w:rFonts w:eastAsia="MS Mincho" w:cs="Arial"/>
              </w:rPr>
            </w:pPr>
            <w:r w:rsidRPr="00DB59D0">
              <w:rPr>
                <w:rFonts w:eastAsia="MS Mincho" w:cs="Arial"/>
                <w:sz w:val="22"/>
                <w:szCs w:val="22"/>
              </w:rPr>
              <w:t>Distribution of PAFs by Type of House</w:t>
            </w:r>
          </w:p>
        </w:tc>
      </w:tr>
      <w:tr w:rsidR="00984FAF" w:rsidRPr="008B7E21" w:rsidTr="0025019A">
        <w:tc>
          <w:tcPr>
            <w:tcW w:w="803" w:type="dxa"/>
          </w:tcPr>
          <w:p w:rsidR="00984FAF" w:rsidRDefault="00984FAF" w:rsidP="00DB59D0">
            <w:pPr>
              <w:jc w:val="center"/>
            </w:pPr>
            <w:r>
              <w:rPr>
                <w:sz w:val="22"/>
                <w:szCs w:val="22"/>
              </w:rPr>
              <w:t>5</w:t>
            </w:r>
            <w:r w:rsidRPr="004764B6">
              <w:rPr>
                <w:sz w:val="22"/>
                <w:szCs w:val="22"/>
              </w:rPr>
              <w:t>.1</w:t>
            </w:r>
          </w:p>
        </w:tc>
        <w:tc>
          <w:tcPr>
            <w:tcW w:w="6330" w:type="dxa"/>
          </w:tcPr>
          <w:p w:rsidR="00984FAF" w:rsidRPr="00DB59D0" w:rsidRDefault="00984FAF" w:rsidP="00DB59D0">
            <w:pPr>
              <w:rPr>
                <w:rFonts w:eastAsia="MS Mincho" w:cs="Arial"/>
              </w:rPr>
            </w:pPr>
            <w:r w:rsidRPr="00DB59D0">
              <w:rPr>
                <w:rFonts w:eastAsia="MS Mincho" w:cs="Arial"/>
                <w:sz w:val="22"/>
                <w:szCs w:val="22"/>
              </w:rPr>
              <w:t>Nature and Magnitude of Impacts in ISWD</w:t>
            </w:r>
          </w:p>
        </w:tc>
      </w:tr>
    </w:tbl>
    <w:p w:rsidR="00984FAF" w:rsidRDefault="00984FAF" w:rsidP="00620CFF">
      <w:pPr>
        <w:spacing w:after="120"/>
        <w:ind w:left="360"/>
        <w:rPr>
          <w:b/>
          <w:bCs/>
        </w:rPr>
      </w:pPr>
    </w:p>
    <w:p w:rsidR="00984FAF" w:rsidRDefault="00984FAF" w:rsidP="00620CFF">
      <w:pPr>
        <w:spacing w:after="120"/>
        <w:ind w:left="360"/>
        <w:rPr>
          <w:b/>
          <w:bCs/>
        </w:rPr>
      </w:pPr>
    </w:p>
    <w:p w:rsidR="00984FAF" w:rsidRDefault="00984FAF" w:rsidP="00620CFF">
      <w:pPr>
        <w:spacing w:after="120"/>
        <w:ind w:left="360"/>
        <w:rPr>
          <w:b/>
          <w:bCs/>
        </w:rPr>
      </w:pPr>
      <w:r>
        <w:rPr>
          <w:b/>
          <w:bCs/>
        </w:rPr>
        <w:t>List of Maps, Figures, Diagrams</w:t>
      </w:r>
    </w:p>
    <w:p w:rsidR="00984FAF" w:rsidRDefault="00984FAF" w:rsidP="00620CFF">
      <w:pPr>
        <w:spacing w:after="120"/>
        <w:ind w:left="360"/>
        <w:rPr>
          <w:b/>
          <w:bCs/>
        </w:rPr>
      </w:pPr>
      <w:r>
        <w:rPr>
          <w:b/>
          <w:bCs/>
        </w:rPr>
        <w:br w:type="page"/>
      </w:r>
      <w:r>
        <w:rPr>
          <w:b/>
          <w:bCs/>
        </w:rPr>
        <w:lastRenderedPageBreak/>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697"/>
      </w:tblGrid>
      <w:tr w:rsidR="00984FAF" w:rsidTr="0025019A">
        <w:tc>
          <w:tcPr>
            <w:tcW w:w="1257" w:type="dxa"/>
          </w:tcPr>
          <w:p w:rsidR="00984FAF" w:rsidRPr="0025019A" w:rsidRDefault="00984FAF" w:rsidP="0025019A">
            <w:pPr>
              <w:spacing w:after="120"/>
              <w:rPr>
                <w:b/>
                <w:bCs/>
              </w:rPr>
            </w:pPr>
            <w:r w:rsidRPr="0025019A">
              <w:rPr>
                <w:b/>
                <w:bCs/>
              </w:rPr>
              <w:t>CoC</w:t>
            </w:r>
          </w:p>
        </w:tc>
        <w:tc>
          <w:tcPr>
            <w:tcW w:w="7697" w:type="dxa"/>
          </w:tcPr>
          <w:p w:rsidR="00984FAF" w:rsidRPr="001C1ABA" w:rsidRDefault="00984FAF" w:rsidP="0025019A">
            <w:pPr>
              <w:spacing w:after="120"/>
            </w:pPr>
            <w:r w:rsidRPr="001C1ABA">
              <w:t>Corporation of Chennai</w:t>
            </w:r>
          </w:p>
        </w:tc>
      </w:tr>
      <w:tr w:rsidR="00984FAF" w:rsidTr="0025019A">
        <w:tc>
          <w:tcPr>
            <w:tcW w:w="1257" w:type="dxa"/>
          </w:tcPr>
          <w:p w:rsidR="00984FAF" w:rsidRPr="0025019A" w:rsidRDefault="00984FAF" w:rsidP="0025019A">
            <w:pPr>
              <w:spacing w:after="120"/>
              <w:rPr>
                <w:b/>
                <w:bCs/>
              </w:rPr>
            </w:pPr>
            <w:r w:rsidRPr="0025019A">
              <w:rPr>
                <w:b/>
                <w:bCs/>
              </w:rPr>
              <w:t>DPR</w:t>
            </w:r>
          </w:p>
        </w:tc>
        <w:tc>
          <w:tcPr>
            <w:tcW w:w="7697" w:type="dxa"/>
          </w:tcPr>
          <w:p w:rsidR="00984FAF" w:rsidRDefault="00984FAF" w:rsidP="0025019A">
            <w:pPr>
              <w:spacing w:after="120"/>
            </w:pPr>
            <w:r>
              <w:t>Detailed Project Report</w:t>
            </w:r>
          </w:p>
        </w:tc>
      </w:tr>
      <w:tr w:rsidR="00984FAF" w:rsidTr="0025019A">
        <w:tc>
          <w:tcPr>
            <w:tcW w:w="1257" w:type="dxa"/>
          </w:tcPr>
          <w:p w:rsidR="00984FAF" w:rsidRPr="0025019A" w:rsidRDefault="00984FAF" w:rsidP="0025019A">
            <w:pPr>
              <w:spacing w:after="120"/>
              <w:rPr>
                <w:b/>
                <w:bCs/>
              </w:rPr>
            </w:pPr>
            <w:r w:rsidRPr="0025019A">
              <w:rPr>
                <w:b/>
                <w:bCs/>
              </w:rPr>
              <w:t>ESMF</w:t>
            </w:r>
          </w:p>
        </w:tc>
        <w:tc>
          <w:tcPr>
            <w:tcW w:w="7697" w:type="dxa"/>
          </w:tcPr>
          <w:p w:rsidR="00984FAF" w:rsidRPr="001C1ABA" w:rsidRDefault="00984FAF" w:rsidP="0025019A">
            <w:pPr>
              <w:spacing w:after="120"/>
            </w:pPr>
            <w:r>
              <w:t>Environmental and Social Management Framework</w:t>
            </w:r>
          </w:p>
        </w:tc>
      </w:tr>
      <w:tr w:rsidR="00984FAF" w:rsidTr="0025019A">
        <w:tc>
          <w:tcPr>
            <w:tcW w:w="1257" w:type="dxa"/>
          </w:tcPr>
          <w:p w:rsidR="00984FAF" w:rsidRPr="0025019A" w:rsidRDefault="00984FAF" w:rsidP="0025019A">
            <w:pPr>
              <w:spacing w:after="120"/>
              <w:rPr>
                <w:b/>
                <w:bCs/>
              </w:rPr>
            </w:pPr>
            <w:r w:rsidRPr="0025019A">
              <w:rPr>
                <w:b/>
                <w:bCs/>
              </w:rPr>
              <w:t xml:space="preserve">ISWD </w:t>
            </w:r>
          </w:p>
        </w:tc>
        <w:tc>
          <w:tcPr>
            <w:tcW w:w="7697" w:type="dxa"/>
          </w:tcPr>
          <w:p w:rsidR="00984FAF" w:rsidRPr="001C1ABA" w:rsidRDefault="00984FAF" w:rsidP="0025019A">
            <w:pPr>
              <w:spacing w:after="120"/>
            </w:pPr>
            <w:r w:rsidRPr="001C1ABA">
              <w:t>Inte</w:t>
            </w:r>
            <w:r>
              <w:t>grated Storm Water Drainage</w:t>
            </w:r>
          </w:p>
        </w:tc>
      </w:tr>
      <w:tr w:rsidR="00984FAF" w:rsidTr="0025019A">
        <w:tc>
          <w:tcPr>
            <w:tcW w:w="1257" w:type="dxa"/>
          </w:tcPr>
          <w:p w:rsidR="00984FAF" w:rsidRPr="0025019A" w:rsidRDefault="00984FAF" w:rsidP="0025019A">
            <w:pPr>
              <w:spacing w:after="120"/>
              <w:rPr>
                <w:b/>
                <w:bCs/>
              </w:rPr>
            </w:pPr>
            <w:r w:rsidRPr="0025019A">
              <w:rPr>
                <w:b/>
                <w:bCs/>
              </w:rPr>
              <w:t>Km.</w:t>
            </w:r>
          </w:p>
        </w:tc>
        <w:tc>
          <w:tcPr>
            <w:tcW w:w="7697" w:type="dxa"/>
          </w:tcPr>
          <w:p w:rsidR="00984FAF" w:rsidRDefault="00984FAF" w:rsidP="0025019A">
            <w:pPr>
              <w:spacing w:after="120"/>
            </w:pPr>
            <w:r>
              <w:t>Kilo Metres</w:t>
            </w:r>
          </w:p>
        </w:tc>
      </w:tr>
      <w:tr w:rsidR="00984FAF" w:rsidTr="0025019A">
        <w:tc>
          <w:tcPr>
            <w:tcW w:w="1257" w:type="dxa"/>
          </w:tcPr>
          <w:p w:rsidR="00984FAF" w:rsidRPr="0025019A" w:rsidRDefault="00984FAF" w:rsidP="0025019A">
            <w:pPr>
              <w:spacing w:after="120"/>
              <w:rPr>
                <w:b/>
                <w:bCs/>
              </w:rPr>
            </w:pPr>
            <w:r w:rsidRPr="0025019A">
              <w:rPr>
                <w:b/>
                <w:bCs/>
              </w:rPr>
              <w:t>m</w:t>
            </w:r>
          </w:p>
        </w:tc>
        <w:tc>
          <w:tcPr>
            <w:tcW w:w="7697" w:type="dxa"/>
          </w:tcPr>
          <w:p w:rsidR="00984FAF" w:rsidRDefault="00984FAF" w:rsidP="0025019A">
            <w:pPr>
              <w:spacing w:after="120"/>
            </w:pPr>
            <w:r>
              <w:t>Metres</w:t>
            </w:r>
          </w:p>
        </w:tc>
      </w:tr>
      <w:tr w:rsidR="00984FAF" w:rsidTr="0025019A">
        <w:tc>
          <w:tcPr>
            <w:tcW w:w="1257" w:type="dxa"/>
          </w:tcPr>
          <w:p w:rsidR="00984FAF" w:rsidRPr="0025019A" w:rsidRDefault="00984FAF" w:rsidP="0025019A">
            <w:pPr>
              <w:spacing w:after="120"/>
              <w:rPr>
                <w:b/>
                <w:bCs/>
              </w:rPr>
            </w:pPr>
            <w:r w:rsidRPr="0025019A">
              <w:rPr>
                <w:b/>
                <w:bCs/>
              </w:rPr>
              <w:t>NGO</w:t>
            </w:r>
          </w:p>
        </w:tc>
        <w:tc>
          <w:tcPr>
            <w:tcW w:w="7697" w:type="dxa"/>
          </w:tcPr>
          <w:p w:rsidR="00984FAF" w:rsidRDefault="00984FAF" w:rsidP="0025019A">
            <w:pPr>
              <w:spacing w:after="120"/>
            </w:pPr>
            <w:r>
              <w:t xml:space="preserve">Non Governmental Organisation </w:t>
            </w:r>
          </w:p>
        </w:tc>
      </w:tr>
      <w:tr w:rsidR="00984FAF" w:rsidTr="0025019A">
        <w:tc>
          <w:tcPr>
            <w:tcW w:w="1257" w:type="dxa"/>
          </w:tcPr>
          <w:p w:rsidR="00984FAF" w:rsidRPr="0025019A" w:rsidRDefault="00984FAF" w:rsidP="0025019A">
            <w:pPr>
              <w:spacing w:after="120"/>
              <w:rPr>
                <w:b/>
                <w:bCs/>
              </w:rPr>
            </w:pPr>
            <w:r w:rsidRPr="0025019A">
              <w:rPr>
                <w:b/>
                <w:bCs/>
              </w:rPr>
              <w:t>PAF</w:t>
            </w:r>
          </w:p>
        </w:tc>
        <w:tc>
          <w:tcPr>
            <w:tcW w:w="7697" w:type="dxa"/>
          </w:tcPr>
          <w:p w:rsidR="00984FAF" w:rsidRPr="001C1ABA" w:rsidRDefault="00984FAF" w:rsidP="0025019A">
            <w:pPr>
              <w:spacing w:after="120"/>
            </w:pPr>
            <w:r>
              <w:t>Project Affected Family</w:t>
            </w:r>
          </w:p>
        </w:tc>
      </w:tr>
      <w:tr w:rsidR="00984FAF" w:rsidTr="0025019A">
        <w:tc>
          <w:tcPr>
            <w:tcW w:w="1257" w:type="dxa"/>
          </w:tcPr>
          <w:p w:rsidR="00984FAF" w:rsidRPr="0025019A" w:rsidRDefault="00984FAF" w:rsidP="0025019A">
            <w:pPr>
              <w:spacing w:after="120"/>
              <w:rPr>
                <w:b/>
                <w:bCs/>
              </w:rPr>
            </w:pPr>
            <w:r w:rsidRPr="0025019A">
              <w:rPr>
                <w:b/>
                <w:bCs/>
              </w:rPr>
              <w:t>PAP</w:t>
            </w:r>
          </w:p>
        </w:tc>
        <w:tc>
          <w:tcPr>
            <w:tcW w:w="7697" w:type="dxa"/>
          </w:tcPr>
          <w:p w:rsidR="00984FAF" w:rsidRPr="001C1ABA" w:rsidRDefault="00984FAF" w:rsidP="0025019A">
            <w:pPr>
              <w:spacing w:after="120"/>
            </w:pPr>
            <w:r>
              <w:t>Project Affected Person</w:t>
            </w:r>
          </w:p>
        </w:tc>
      </w:tr>
      <w:tr w:rsidR="00984FAF" w:rsidTr="0025019A">
        <w:tc>
          <w:tcPr>
            <w:tcW w:w="1257" w:type="dxa"/>
          </w:tcPr>
          <w:p w:rsidR="00984FAF" w:rsidRPr="0025019A" w:rsidRDefault="00984FAF" w:rsidP="0025019A">
            <w:pPr>
              <w:spacing w:after="120"/>
              <w:rPr>
                <w:b/>
                <w:bCs/>
              </w:rPr>
            </w:pPr>
            <w:r w:rsidRPr="0025019A">
              <w:rPr>
                <w:b/>
                <w:bCs/>
              </w:rPr>
              <w:t>PWD</w:t>
            </w:r>
          </w:p>
        </w:tc>
        <w:tc>
          <w:tcPr>
            <w:tcW w:w="7697" w:type="dxa"/>
          </w:tcPr>
          <w:p w:rsidR="00984FAF" w:rsidRPr="001C1ABA" w:rsidRDefault="00984FAF" w:rsidP="0025019A">
            <w:pPr>
              <w:spacing w:after="120"/>
            </w:pPr>
            <w:r>
              <w:t>Public Works Department</w:t>
            </w:r>
          </w:p>
        </w:tc>
      </w:tr>
      <w:tr w:rsidR="00984FAF" w:rsidTr="0025019A">
        <w:tc>
          <w:tcPr>
            <w:tcW w:w="1257" w:type="dxa"/>
          </w:tcPr>
          <w:p w:rsidR="00984FAF" w:rsidRPr="0025019A" w:rsidRDefault="00984FAF" w:rsidP="0025019A">
            <w:pPr>
              <w:spacing w:after="120"/>
              <w:rPr>
                <w:b/>
                <w:bCs/>
              </w:rPr>
            </w:pPr>
            <w:r w:rsidRPr="0025019A">
              <w:rPr>
                <w:b/>
                <w:bCs/>
              </w:rPr>
              <w:t>RAP</w:t>
            </w:r>
          </w:p>
        </w:tc>
        <w:tc>
          <w:tcPr>
            <w:tcW w:w="7697" w:type="dxa"/>
          </w:tcPr>
          <w:p w:rsidR="00984FAF" w:rsidRPr="001C1ABA" w:rsidRDefault="00984FAF" w:rsidP="0025019A">
            <w:pPr>
              <w:spacing w:after="120"/>
            </w:pPr>
            <w:r w:rsidRPr="001C1ABA">
              <w:t>Resettlement Action Plan</w:t>
            </w:r>
          </w:p>
        </w:tc>
      </w:tr>
      <w:tr w:rsidR="00984FAF" w:rsidTr="0025019A">
        <w:tc>
          <w:tcPr>
            <w:tcW w:w="1257" w:type="dxa"/>
          </w:tcPr>
          <w:p w:rsidR="00984FAF" w:rsidRPr="0025019A" w:rsidRDefault="00984FAF" w:rsidP="0025019A">
            <w:pPr>
              <w:spacing w:after="120"/>
              <w:rPr>
                <w:b/>
                <w:bCs/>
              </w:rPr>
            </w:pPr>
            <w:r w:rsidRPr="0025019A">
              <w:rPr>
                <w:b/>
                <w:bCs/>
              </w:rPr>
              <w:t>SIA</w:t>
            </w:r>
          </w:p>
        </w:tc>
        <w:tc>
          <w:tcPr>
            <w:tcW w:w="7697" w:type="dxa"/>
          </w:tcPr>
          <w:p w:rsidR="00984FAF" w:rsidRPr="004A49CF" w:rsidRDefault="00984FAF" w:rsidP="0025019A">
            <w:pPr>
              <w:spacing w:after="120"/>
            </w:pPr>
            <w:r w:rsidRPr="004A49CF">
              <w:t>Social Impact Assessment</w:t>
            </w:r>
          </w:p>
        </w:tc>
      </w:tr>
      <w:tr w:rsidR="00984FAF" w:rsidTr="0025019A">
        <w:tc>
          <w:tcPr>
            <w:tcW w:w="1257" w:type="dxa"/>
          </w:tcPr>
          <w:p w:rsidR="00984FAF" w:rsidRPr="0025019A" w:rsidRDefault="00984FAF" w:rsidP="0025019A">
            <w:pPr>
              <w:spacing w:after="120"/>
              <w:rPr>
                <w:b/>
                <w:bCs/>
              </w:rPr>
            </w:pPr>
            <w:r w:rsidRPr="0025019A">
              <w:rPr>
                <w:b/>
                <w:bCs/>
              </w:rPr>
              <w:t>SWD</w:t>
            </w:r>
          </w:p>
        </w:tc>
        <w:tc>
          <w:tcPr>
            <w:tcW w:w="7697" w:type="dxa"/>
          </w:tcPr>
          <w:p w:rsidR="00984FAF" w:rsidRDefault="00984FAF" w:rsidP="0025019A">
            <w:pPr>
              <w:spacing w:after="120"/>
            </w:pPr>
            <w:r>
              <w:t>Storm Water Drain</w:t>
            </w:r>
          </w:p>
        </w:tc>
      </w:tr>
      <w:tr w:rsidR="00984FAF" w:rsidTr="0025019A">
        <w:tc>
          <w:tcPr>
            <w:tcW w:w="1257" w:type="dxa"/>
          </w:tcPr>
          <w:p w:rsidR="00984FAF" w:rsidRPr="0025019A" w:rsidRDefault="00984FAF" w:rsidP="0025019A">
            <w:pPr>
              <w:spacing w:after="120"/>
              <w:rPr>
                <w:b/>
                <w:bCs/>
              </w:rPr>
            </w:pPr>
            <w:r w:rsidRPr="0025019A">
              <w:rPr>
                <w:b/>
                <w:bCs/>
              </w:rPr>
              <w:t>TNSCB</w:t>
            </w:r>
          </w:p>
        </w:tc>
        <w:tc>
          <w:tcPr>
            <w:tcW w:w="7697" w:type="dxa"/>
          </w:tcPr>
          <w:p w:rsidR="00984FAF" w:rsidRPr="004A49CF" w:rsidRDefault="00984FAF" w:rsidP="0025019A">
            <w:pPr>
              <w:spacing w:after="120"/>
            </w:pPr>
            <w:r>
              <w:t>Tamil Nadu Slum Clearance Board</w:t>
            </w:r>
          </w:p>
        </w:tc>
      </w:tr>
      <w:tr w:rsidR="00984FAF" w:rsidTr="0025019A">
        <w:tc>
          <w:tcPr>
            <w:tcW w:w="1257" w:type="dxa"/>
          </w:tcPr>
          <w:p w:rsidR="00984FAF" w:rsidRPr="0025019A" w:rsidRDefault="00984FAF" w:rsidP="0025019A">
            <w:pPr>
              <w:spacing w:after="120"/>
              <w:rPr>
                <w:b/>
                <w:bCs/>
              </w:rPr>
            </w:pPr>
            <w:r w:rsidRPr="0025019A">
              <w:rPr>
                <w:b/>
                <w:bCs/>
              </w:rPr>
              <w:t>TNUIFSL</w:t>
            </w:r>
          </w:p>
        </w:tc>
        <w:tc>
          <w:tcPr>
            <w:tcW w:w="7697" w:type="dxa"/>
          </w:tcPr>
          <w:p w:rsidR="00984FAF" w:rsidRPr="004A49CF" w:rsidRDefault="00984FAF" w:rsidP="0025019A">
            <w:pPr>
              <w:spacing w:after="120"/>
            </w:pPr>
            <w:r>
              <w:t>Tamil Nadu Urban Infrastructure Financial Services Ltd.</w:t>
            </w:r>
          </w:p>
        </w:tc>
      </w:tr>
      <w:tr w:rsidR="00984FAF" w:rsidTr="0025019A">
        <w:tc>
          <w:tcPr>
            <w:tcW w:w="1257" w:type="dxa"/>
          </w:tcPr>
          <w:p w:rsidR="00984FAF" w:rsidRPr="0025019A" w:rsidRDefault="00984FAF" w:rsidP="0025019A">
            <w:pPr>
              <w:spacing w:after="120"/>
              <w:rPr>
                <w:b/>
                <w:bCs/>
              </w:rPr>
            </w:pPr>
            <w:r w:rsidRPr="0025019A">
              <w:rPr>
                <w:b/>
                <w:bCs/>
              </w:rPr>
              <w:t>TNSUDP</w:t>
            </w:r>
          </w:p>
        </w:tc>
        <w:tc>
          <w:tcPr>
            <w:tcW w:w="7697" w:type="dxa"/>
          </w:tcPr>
          <w:p w:rsidR="00984FAF" w:rsidRPr="001C1ABA" w:rsidRDefault="00984FAF" w:rsidP="0025019A">
            <w:pPr>
              <w:spacing w:after="120"/>
            </w:pPr>
            <w:r w:rsidRPr="001C1ABA">
              <w:t>Tamil Nadu Sustainable Urban Development Project</w:t>
            </w:r>
          </w:p>
        </w:tc>
      </w:tr>
    </w:tbl>
    <w:p w:rsidR="00984FAF" w:rsidRDefault="00984FAF" w:rsidP="00620CFF">
      <w:pPr>
        <w:spacing w:after="120"/>
        <w:ind w:left="360"/>
        <w:rPr>
          <w:b/>
          <w:bCs/>
        </w:rPr>
      </w:pPr>
    </w:p>
    <w:p w:rsidR="007008D5" w:rsidRPr="00103283" w:rsidRDefault="007008D5" w:rsidP="007008D5">
      <w:pPr>
        <w:pStyle w:val="Heading1"/>
        <w:numPr>
          <w:ilvl w:val="0"/>
          <w:numId w:val="2"/>
        </w:numPr>
        <w:spacing w:after="120"/>
        <w:rPr>
          <w:rFonts w:ascii="Times New Roman" w:hAnsi="Times New Roman"/>
          <w:color w:val="0000FF"/>
          <w:sz w:val="28"/>
          <w:szCs w:val="28"/>
        </w:rPr>
      </w:pPr>
      <w:bookmarkStart w:id="1" w:name="_Toc403218591"/>
      <w:r w:rsidRPr="00103283">
        <w:rPr>
          <w:rFonts w:ascii="Times New Roman" w:hAnsi="Times New Roman"/>
          <w:color w:val="0000FF"/>
          <w:sz w:val="28"/>
          <w:szCs w:val="28"/>
        </w:rPr>
        <w:lastRenderedPageBreak/>
        <w:t>Introduction and Background</w:t>
      </w:r>
      <w:bookmarkEnd w:id="1"/>
    </w:p>
    <w:p w:rsidR="00984FAF" w:rsidRPr="00EF7171" w:rsidRDefault="00984FAF" w:rsidP="00A75229">
      <w:pPr>
        <w:jc w:val="both"/>
        <w:rPr>
          <w:sz w:val="14"/>
          <w:szCs w:val="14"/>
        </w:rPr>
      </w:pPr>
    </w:p>
    <w:p w:rsidR="00984FAF" w:rsidRPr="00EB0774" w:rsidRDefault="00984FAF" w:rsidP="00A75229">
      <w:pPr>
        <w:widowControl w:val="0"/>
        <w:numPr>
          <w:ilvl w:val="1"/>
          <w:numId w:val="2"/>
        </w:numPr>
        <w:autoSpaceDE w:val="0"/>
        <w:autoSpaceDN w:val="0"/>
        <w:adjustRightInd w:val="0"/>
        <w:spacing w:after="120"/>
        <w:ind w:right="420"/>
        <w:jc w:val="both"/>
        <w:rPr>
          <w:rFonts w:eastAsia="MS Mincho" w:cs="Arial"/>
        </w:rPr>
      </w:pPr>
      <w:r w:rsidRPr="00EB0774">
        <w:rPr>
          <w:rFonts w:eastAsia="MS Mincho" w:cs="Arial"/>
        </w:rPr>
        <w:t xml:space="preserve">The </w:t>
      </w:r>
      <w:r>
        <w:rPr>
          <w:rFonts w:eastAsia="MS Mincho" w:cs="Arial"/>
        </w:rPr>
        <w:t xml:space="preserve">Coastal City of </w:t>
      </w:r>
      <w:r w:rsidRPr="00EB0774">
        <w:rPr>
          <w:rFonts w:eastAsia="MS Mincho" w:cs="Arial"/>
        </w:rPr>
        <w:t xml:space="preserve">Chennai needs effective Storm Water Drainage System to prevent water stagnation in roads. The terrain of Chennai city is </w:t>
      </w:r>
      <w:r>
        <w:rPr>
          <w:rFonts w:eastAsia="MS Mincho" w:cs="Arial"/>
        </w:rPr>
        <w:t xml:space="preserve">mostly </w:t>
      </w:r>
      <w:r w:rsidRPr="00EB0774">
        <w:rPr>
          <w:rFonts w:eastAsia="MS Mincho" w:cs="Arial"/>
        </w:rPr>
        <w:t xml:space="preserve">flat </w:t>
      </w:r>
      <w:r>
        <w:rPr>
          <w:rFonts w:eastAsia="MS Mincho" w:cs="Arial"/>
        </w:rPr>
        <w:t xml:space="preserve">in nature </w:t>
      </w:r>
      <w:r w:rsidRPr="00EB0774">
        <w:rPr>
          <w:rFonts w:eastAsia="MS Mincho" w:cs="Arial"/>
        </w:rPr>
        <w:t>and average level of the land in the city is only 2.5m above the Mean Sea Level (MSL). Because of this flat terrain and partial coverage of roads with storm water drains, flooding and water stagnation happens in the city during the monsoons.</w:t>
      </w:r>
      <w:r>
        <w:rPr>
          <w:rFonts w:eastAsia="MS Mincho" w:cs="Arial"/>
        </w:rPr>
        <w:t xml:space="preserve"> The Corporation of Chennai has expanded its area during 2011. In order to provide storm water drains to the expanded areas, a Detailed Project Report for the Integrated Storm Water Drainage System (ISWD) to the expanded area of Chennai Corporation has been prepared.  For the purpose of designing and providing storm water drains to the expanded area, it divided the expanded areas into four basins. The four basins are Kosasthalyar, Adyar, Cooum and Kovalam. </w:t>
      </w:r>
    </w:p>
    <w:p w:rsidR="00984FAF" w:rsidRPr="004D57AC" w:rsidRDefault="00984FAF" w:rsidP="00A75229">
      <w:pPr>
        <w:jc w:val="both"/>
        <w:rPr>
          <w:b/>
          <w:bCs/>
          <w:color w:val="0000FF"/>
        </w:rPr>
      </w:pPr>
      <w:r w:rsidRPr="004D57AC">
        <w:rPr>
          <w:b/>
          <w:bCs/>
          <w:color w:val="0000FF"/>
        </w:rPr>
        <w:t xml:space="preserve">Objective and Scope: </w:t>
      </w:r>
    </w:p>
    <w:p w:rsidR="00984FAF" w:rsidRPr="00EF7171" w:rsidRDefault="00984FAF" w:rsidP="00A75229">
      <w:pPr>
        <w:jc w:val="both"/>
        <w:rPr>
          <w:b/>
          <w:bCs/>
          <w:sz w:val="14"/>
          <w:szCs w:val="14"/>
        </w:rPr>
      </w:pPr>
    </w:p>
    <w:p w:rsidR="00984FAF" w:rsidRPr="002715DE" w:rsidRDefault="00984FAF" w:rsidP="00A75229">
      <w:pPr>
        <w:widowControl w:val="0"/>
        <w:numPr>
          <w:ilvl w:val="1"/>
          <w:numId w:val="2"/>
        </w:numPr>
        <w:autoSpaceDE w:val="0"/>
        <w:autoSpaceDN w:val="0"/>
        <w:adjustRightInd w:val="0"/>
        <w:spacing w:after="120"/>
        <w:ind w:right="420"/>
        <w:jc w:val="both"/>
        <w:rPr>
          <w:rFonts w:eastAsia="MS Mincho" w:cs="Arial"/>
          <w:b/>
          <w:bCs/>
        </w:rPr>
      </w:pPr>
      <w:r w:rsidRPr="002715DE">
        <w:rPr>
          <w:rFonts w:eastAsia="MS Mincho" w:cs="Arial"/>
          <w:b/>
          <w:bCs/>
        </w:rPr>
        <w:t>Objective</w:t>
      </w:r>
      <w:r>
        <w:rPr>
          <w:rFonts w:eastAsia="MS Mincho" w:cs="Arial"/>
          <w:b/>
          <w:bCs/>
        </w:rPr>
        <w:t xml:space="preserve">: </w:t>
      </w:r>
      <w:r>
        <w:rPr>
          <w:rFonts w:eastAsia="MS Mincho" w:cs="Arial"/>
        </w:rPr>
        <w:t>The objective of this SIA for the ISWD is to identify and assess the social impacts arising out of implementation of the Storm Water Drain Construction in the expanded areas of Chennai Corporation and to mitigate the social impacts through Resettlement Action Plan (RAP).</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b/>
          <w:bCs/>
        </w:rPr>
        <w:t>Scope</w:t>
      </w:r>
      <w:r w:rsidRPr="00E369EB">
        <w:rPr>
          <w:rFonts w:eastAsia="MS Mincho" w:cs="Arial"/>
          <w:b/>
          <w:bCs/>
        </w:rPr>
        <w:t>:</w:t>
      </w:r>
      <w:r>
        <w:rPr>
          <w:rFonts w:eastAsia="MS Mincho" w:cs="Arial"/>
        </w:rPr>
        <w:t xml:space="preserve"> </w:t>
      </w:r>
      <w:r w:rsidRPr="00E369EB">
        <w:rPr>
          <w:rFonts w:eastAsia="MS Mincho" w:cs="Arial"/>
        </w:rPr>
        <w:t xml:space="preserve">Corporation of Chennai proposed to take up the </w:t>
      </w:r>
      <w:r>
        <w:rPr>
          <w:rFonts w:eastAsia="MS Mincho" w:cs="Arial"/>
        </w:rPr>
        <w:t>ISWD for the expanded areas of Chennai Corporation. The scope of this Social Impact Assessment (SIA) is to study the baseline of Social Impacts, collect both primary and secondary data pertaining to Land Acquisition and Resettlement and Rehabilitation requirements for  the ISWD project.</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This is prepared in line with the Draft Environmental and Social Management Framework (ESMF) of TNUIFSL specifically evolved for the proposed Tamil Nadu Sustainable Urban Development Project (TNSUDP) assisted by the World Bank.</w:t>
      </w:r>
    </w:p>
    <w:p w:rsidR="00984FAF" w:rsidRPr="004D57AC" w:rsidRDefault="00984FAF" w:rsidP="004D57AC">
      <w:pPr>
        <w:jc w:val="both"/>
        <w:rPr>
          <w:b/>
          <w:bCs/>
          <w:color w:val="0000FF"/>
        </w:rPr>
      </w:pPr>
      <w:r w:rsidRPr="004D57AC">
        <w:rPr>
          <w:b/>
          <w:bCs/>
          <w:color w:val="0000FF"/>
        </w:rPr>
        <w:t>Structure of the SIA Report:</w:t>
      </w:r>
    </w:p>
    <w:p w:rsidR="00984FAF" w:rsidRDefault="00984FAF" w:rsidP="004D57AC">
      <w:pPr>
        <w:jc w:val="both"/>
        <w:rPr>
          <w:b/>
          <w:bCs/>
          <w:color w:val="0000FF"/>
        </w:rPr>
      </w:pPr>
      <w:r w:rsidRPr="004D57AC">
        <w:rPr>
          <w:b/>
          <w:bCs/>
          <w:color w:val="0000FF"/>
        </w:rPr>
        <w:t xml:space="preserve">This SIA </w:t>
      </w:r>
      <w:r>
        <w:rPr>
          <w:b/>
          <w:bCs/>
          <w:color w:val="0000FF"/>
        </w:rPr>
        <w:t>for ISWD to expanded areas of Chennai Corporation:</w:t>
      </w:r>
    </w:p>
    <w:p w:rsidR="00984FAF" w:rsidRPr="004D57AC" w:rsidRDefault="00984FAF" w:rsidP="004D57AC">
      <w:pPr>
        <w:jc w:val="both"/>
        <w:rPr>
          <w:b/>
          <w:bCs/>
          <w:color w:val="0000FF"/>
        </w:rPr>
      </w:pP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First section briefly explains the project setting.</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Second section includes the project description for the ISWD expanded areas of the Chennai Corporation.</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 xml:space="preserve">Third section is the Social Impact Assessment (SIA) which includes baseline social impacts in ISWD project with socio economic survey details of PAFs. </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 xml:space="preserve">The Resettlement Action Plan (RAP) </w:t>
      </w:r>
    </w:p>
    <w:p w:rsidR="00984FAF" w:rsidRDefault="00984FAF" w:rsidP="00A75229">
      <w:pPr>
        <w:widowControl w:val="0"/>
        <w:numPr>
          <w:ilvl w:val="1"/>
          <w:numId w:val="2"/>
        </w:numPr>
        <w:autoSpaceDE w:val="0"/>
        <w:autoSpaceDN w:val="0"/>
        <w:adjustRightInd w:val="0"/>
        <w:spacing w:after="120"/>
        <w:ind w:right="420"/>
        <w:jc w:val="both"/>
        <w:rPr>
          <w:rFonts w:eastAsia="MS Mincho" w:cs="Arial"/>
        </w:rPr>
      </w:pPr>
      <w:r>
        <w:rPr>
          <w:rFonts w:eastAsia="MS Mincho" w:cs="Arial"/>
        </w:rPr>
        <w:t>The final section deals with the Action Plan and Way Forward.</w:t>
      </w:r>
    </w:p>
    <w:p w:rsidR="00984FAF" w:rsidRPr="007008D5" w:rsidRDefault="00984FAF" w:rsidP="00DA5849">
      <w:pPr>
        <w:pStyle w:val="Heading1"/>
        <w:numPr>
          <w:ilvl w:val="0"/>
          <w:numId w:val="2"/>
        </w:numPr>
        <w:spacing w:after="120"/>
      </w:pPr>
      <w:bookmarkStart w:id="2" w:name="_Toc399971026"/>
      <w:r w:rsidRPr="007008D5">
        <w:rPr>
          <w:rFonts w:ascii="Times New Roman" w:hAnsi="Times New Roman"/>
          <w:color w:val="0000FF"/>
          <w:sz w:val="28"/>
          <w:szCs w:val="28"/>
        </w:rPr>
        <w:lastRenderedPageBreak/>
        <w:t xml:space="preserve"> </w:t>
      </w:r>
      <w:bookmarkEnd w:id="2"/>
    </w:p>
    <w:p w:rsidR="00984FAF" w:rsidRPr="0095335B" w:rsidRDefault="00984FAF" w:rsidP="00DA5849">
      <w:pPr>
        <w:widowControl w:val="0"/>
        <w:numPr>
          <w:ilvl w:val="1"/>
          <w:numId w:val="2"/>
        </w:numPr>
        <w:autoSpaceDE w:val="0"/>
        <w:autoSpaceDN w:val="0"/>
        <w:adjustRightInd w:val="0"/>
        <w:spacing w:after="120"/>
        <w:ind w:right="420"/>
        <w:jc w:val="both"/>
        <w:rPr>
          <w:rFonts w:cs="Arial"/>
        </w:rPr>
      </w:pPr>
      <w:r>
        <w:rPr>
          <w:rFonts w:cs="Arial"/>
        </w:rPr>
        <w:t xml:space="preserve">Chennai otherwise called as </w:t>
      </w:r>
      <w:smartTag w:uri="urn:schemas-microsoft-com:office:smarttags" w:element="PlaceType">
        <w:r>
          <w:rPr>
            <w:rFonts w:cs="Arial"/>
          </w:rPr>
          <w:t>Madras</w:t>
        </w:r>
      </w:smartTag>
      <w:r>
        <w:rPr>
          <w:rFonts w:cs="Arial"/>
        </w:rPr>
        <w:t xml:space="preserve"> city is the Capital city for the State of </w:t>
      </w:r>
      <w:smartTag w:uri="urn:schemas-microsoft-com:office:smarttags" w:element="PlaceType">
        <w:r>
          <w:rPr>
            <w:rFonts w:cs="Arial"/>
          </w:rPr>
          <w:t>Tamil Nadu</w:t>
        </w:r>
      </w:smartTag>
      <w:r>
        <w:rPr>
          <w:rFonts w:cs="Arial"/>
        </w:rPr>
        <w:t xml:space="preserve">. </w:t>
      </w:r>
    </w:p>
    <w:p w:rsidR="00984FAF" w:rsidRPr="007302F4" w:rsidRDefault="00984FAF" w:rsidP="00DA5849">
      <w:pPr>
        <w:widowControl w:val="0"/>
        <w:numPr>
          <w:ilvl w:val="1"/>
          <w:numId w:val="2"/>
        </w:numPr>
        <w:autoSpaceDE w:val="0"/>
        <w:autoSpaceDN w:val="0"/>
        <w:adjustRightInd w:val="0"/>
        <w:spacing w:after="120"/>
        <w:ind w:right="420"/>
        <w:jc w:val="both"/>
        <w:rPr>
          <w:rFonts w:cs="Arial"/>
        </w:rPr>
      </w:pPr>
      <w:r w:rsidRPr="007302F4">
        <w:rPr>
          <w:rFonts w:cs="Arial"/>
          <w:spacing w:val="-1"/>
        </w:rPr>
        <w:t>C</w:t>
      </w:r>
      <w:r w:rsidRPr="007302F4">
        <w:rPr>
          <w:rFonts w:cs="Arial"/>
        </w:rPr>
        <w:t>h</w:t>
      </w:r>
      <w:r w:rsidRPr="007302F4">
        <w:rPr>
          <w:rFonts w:cs="Arial"/>
          <w:spacing w:val="-1"/>
        </w:rPr>
        <w:t>e</w:t>
      </w:r>
      <w:r w:rsidRPr="007302F4">
        <w:rPr>
          <w:rFonts w:cs="Arial"/>
        </w:rPr>
        <w:t>n</w:t>
      </w:r>
      <w:r w:rsidRPr="007302F4">
        <w:rPr>
          <w:rFonts w:cs="Arial"/>
          <w:spacing w:val="-1"/>
        </w:rPr>
        <w:t>n</w:t>
      </w:r>
      <w:r w:rsidRPr="007302F4">
        <w:rPr>
          <w:rFonts w:cs="Arial"/>
        </w:rPr>
        <w:t>ai</w:t>
      </w:r>
      <w:r w:rsidRPr="007302F4">
        <w:rPr>
          <w:rFonts w:cs="Arial"/>
          <w:spacing w:val="9"/>
        </w:rPr>
        <w:t xml:space="preserve"> </w:t>
      </w:r>
      <w:r w:rsidRPr="007302F4">
        <w:rPr>
          <w:rFonts w:cs="Arial"/>
          <w:spacing w:val="-1"/>
        </w:rPr>
        <w:t>i</w:t>
      </w:r>
      <w:r w:rsidRPr="007302F4">
        <w:rPr>
          <w:rFonts w:cs="Arial"/>
        </w:rPr>
        <w:t>s</w:t>
      </w:r>
      <w:r w:rsidRPr="007302F4">
        <w:rPr>
          <w:rFonts w:cs="Arial"/>
          <w:spacing w:val="11"/>
        </w:rPr>
        <w:t xml:space="preserve"> </w:t>
      </w:r>
      <w:r w:rsidRPr="007302F4">
        <w:rPr>
          <w:rFonts w:cs="Arial"/>
          <w:spacing w:val="1"/>
        </w:rPr>
        <w:t>t</w:t>
      </w:r>
      <w:r w:rsidRPr="007302F4">
        <w:rPr>
          <w:rFonts w:cs="Arial"/>
        </w:rPr>
        <w:t>he</w:t>
      </w:r>
      <w:r w:rsidRPr="007302F4">
        <w:rPr>
          <w:rFonts w:cs="Arial"/>
          <w:spacing w:val="8"/>
        </w:rPr>
        <w:t xml:space="preserve"> </w:t>
      </w:r>
      <w:r w:rsidRPr="007302F4">
        <w:rPr>
          <w:rFonts w:cs="Arial"/>
          <w:spacing w:val="3"/>
        </w:rPr>
        <w:t>f</w:t>
      </w:r>
      <w:r w:rsidRPr="007302F4">
        <w:rPr>
          <w:rFonts w:cs="Arial"/>
        </w:rPr>
        <w:t>o</w:t>
      </w:r>
      <w:r w:rsidRPr="007302F4">
        <w:rPr>
          <w:rFonts w:cs="Arial"/>
          <w:spacing w:val="-1"/>
        </w:rPr>
        <w:t>u</w:t>
      </w:r>
      <w:r w:rsidRPr="007302F4">
        <w:rPr>
          <w:rFonts w:cs="Arial"/>
          <w:spacing w:val="-2"/>
        </w:rPr>
        <w:t>r</w:t>
      </w:r>
      <w:r w:rsidRPr="007302F4">
        <w:rPr>
          <w:rFonts w:cs="Arial"/>
          <w:spacing w:val="1"/>
        </w:rPr>
        <w:t>t</w:t>
      </w:r>
      <w:r w:rsidRPr="007302F4">
        <w:rPr>
          <w:rFonts w:cs="Arial"/>
        </w:rPr>
        <w:t>h</w:t>
      </w:r>
      <w:r w:rsidRPr="007302F4">
        <w:rPr>
          <w:rFonts w:cs="Arial"/>
          <w:spacing w:val="10"/>
        </w:rPr>
        <w:t xml:space="preserve"> </w:t>
      </w:r>
      <w:r w:rsidRPr="007302F4">
        <w:rPr>
          <w:rFonts w:cs="Arial"/>
          <w:spacing w:val="-1"/>
        </w:rPr>
        <w:t>l</w:t>
      </w:r>
      <w:r w:rsidRPr="007302F4">
        <w:rPr>
          <w:rFonts w:cs="Arial"/>
        </w:rPr>
        <w:t>a</w:t>
      </w:r>
      <w:r w:rsidRPr="007302F4">
        <w:rPr>
          <w:rFonts w:cs="Arial"/>
          <w:spacing w:val="-2"/>
        </w:rPr>
        <w:t>r</w:t>
      </w:r>
      <w:r w:rsidRPr="007302F4">
        <w:rPr>
          <w:rFonts w:cs="Arial"/>
          <w:spacing w:val="2"/>
        </w:rPr>
        <w:t>g</w:t>
      </w:r>
      <w:r w:rsidRPr="007302F4">
        <w:rPr>
          <w:rFonts w:cs="Arial"/>
        </w:rPr>
        <w:t>e</w:t>
      </w:r>
      <w:r w:rsidRPr="007302F4">
        <w:rPr>
          <w:rFonts w:cs="Arial"/>
          <w:spacing w:val="-3"/>
        </w:rPr>
        <w:t>s</w:t>
      </w:r>
      <w:r w:rsidRPr="007302F4">
        <w:rPr>
          <w:rFonts w:cs="Arial"/>
        </w:rPr>
        <w:t>t</w:t>
      </w:r>
      <w:r w:rsidRPr="007302F4">
        <w:rPr>
          <w:rFonts w:cs="Arial"/>
          <w:spacing w:val="12"/>
        </w:rPr>
        <w:t xml:space="preserve"> </w:t>
      </w:r>
      <w:r w:rsidRPr="007302F4">
        <w:rPr>
          <w:rFonts w:cs="Arial"/>
          <w:spacing w:val="1"/>
        </w:rPr>
        <w:t>m</w:t>
      </w:r>
      <w:r w:rsidRPr="007302F4">
        <w:rPr>
          <w:rFonts w:cs="Arial"/>
          <w:spacing w:val="-3"/>
        </w:rPr>
        <w:t>e</w:t>
      </w:r>
      <w:r w:rsidRPr="007302F4">
        <w:rPr>
          <w:rFonts w:cs="Arial"/>
          <w:spacing w:val="1"/>
        </w:rPr>
        <w:t>tr</w:t>
      </w:r>
      <w:r w:rsidRPr="007302F4">
        <w:rPr>
          <w:rFonts w:cs="Arial"/>
          <w:spacing w:val="-3"/>
        </w:rPr>
        <w:t>o</w:t>
      </w:r>
      <w:r w:rsidRPr="007302F4">
        <w:rPr>
          <w:rFonts w:cs="Arial"/>
        </w:rPr>
        <w:t>p</w:t>
      </w:r>
      <w:r w:rsidRPr="007302F4">
        <w:rPr>
          <w:rFonts w:cs="Arial"/>
          <w:spacing w:val="-1"/>
        </w:rPr>
        <w:t>olit</w:t>
      </w:r>
      <w:r w:rsidRPr="007302F4">
        <w:rPr>
          <w:rFonts w:cs="Arial"/>
        </w:rPr>
        <w:t>an</w:t>
      </w:r>
      <w:r w:rsidRPr="007302F4">
        <w:rPr>
          <w:rFonts w:cs="Arial"/>
          <w:spacing w:val="10"/>
        </w:rPr>
        <w:t xml:space="preserve"> </w:t>
      </w:r>
      <w:r w:rsidRPr="007302F4">
        <w:rPr>
          <w:rFonts w:cs="Arial"/>
        </w:rPr>
        <w:t>c</w:t>
      </w:r>
      <w:r w:rsidRPr="007302F4">
        <w:rPr>
          <w:rFonts w:cs="Arial"/>
          <w:spacing w:val="-1"/>
        </w:rPr>
        <w:t>i</w:t>
      </w:r>
      <w:r w:rsidRPr="007302F4">
        <w:rPr>
          <w:rFonts w:cs="Arial"/>
          <w:spacing w:val="1"/>
        </w:rPr>
        <w:t>t</w:t>
      </w:r>
      <w:r w:rsidRPr="007302F4">
        <w:rPr>
          <w:rFonts w:cs="Arial"/>
        </w:rPr>
        <w:t>y</w:t>
      </w:r>
      <w:r w:rsidRPr="007302F4">
        <w:rPr>
          <w:rFonts w:cs="Arial"/>
          <w:spacing w:val="8"/>
        </w:rPr>
        <w:t xml:space="preserve"> </w:t>
      </w:r>
      <w:r w:rsidRPr="007302F4">
        <w:rPr>
          <w:rFonts w:cs="Arial"/>
          <w:spacing w:val="-1"/>
        </w:rPr>
        <w:t>i</w:t>
      </w:r>
      <w:r w:rsidRPr="007302F4">
        <w:rPr>
          <w:rFonts w:cs="Arial"/>
        </w:rPr>
        <w:t>n</w:t>
      </w:r>
      <w:r w:rsidRPr="007302F4">
        <w:rPr>
          <w:rFonts w:cs="Arial"/>
          <w:spacing w:val="10"/>
        </w:rPr>
        <w:t xml:space="preserve"> </w:t>
      </w:r>
      <w:smartTag w:uri="urn:schemas-microsoft-com:office:smarttags" w:element="PlaceType">
        <w:r w:rsidRPr="007302F4">
          <w:rPr>
            <w:rFonts w:cs="Arial"/>
            <w:spacing w:val="1"/>
          </w:rPr>
          <w:t>I</w:t>
        </w:r>
        <w:r w:rsidRPr="007302F4">
          <w:rPr>
            <w:rFonts w:cs="Arial"/>
          </w:rPr>
          <w:t>n</w:t>
        </w:r>
        <w:r w:rsidRPr="007302F4">
          <w:rPr>
            <w:rFonts w:cs="Arial"/>
            <w:spacing w:val="-1"/>
          </w:rPr>
          <w:t>di</w:t>
        </w:r>
        <w:r w:rsidRPr="007302F4">
          <w:rPr>
            <w:rFonts w:cs="Arial"/>
          </w:rPr>
          <w:t>a</w:t>
        </w:r>
      </w:smartTag>
      <w:r w:rsidRPr="007302F4">
        <w:rPr>
          <w:rFonts w:cs="Arial"/>
          <w:spacing w:val="10"/>
        </w:rPr>
        <w:t xml:space="preserve"> </w:t>
      </w:r>
      <w:r w:rsidRPr="007302F4">
        <w:rPr>
          <w:rFonts w:cs="Arial"/>
          <w:spacing w:val="-3"/>
        </w:rPr>
        <w:t>w</w:t>
      </w:r>
      <w:r w:rsidRPr="007302F4">
        <w:rPr>
          <w:rFonts w:cs="Arial"/>
          <w:spacing w:val="-1"/>
        </w:rPr>
        <w:t>i</w:t>
      </w:r>
      <w:r w:rsidRPr="007302F4">
        <w:rPr>
          <w:rFonts w:cs="Arial"/>
          <w:spacing w:val="1"/>
        </w:rPr>
        <w:t>t</w:t>
      </w:r>
      <w:r w:rsidRPr="007302F4">
        <w:rPr>
          <w:rFonts w:cs="Arial"/>
        </w:rPr>
        <w:t>h</w:t>
      </w:r>
      <w:r w:rsidRPr="007302F4">
        <w:rPr>
          <w:rFonts w:cs="Arial"/>
          <w:spacing w:val="10"/>
        </w:rPr>
        <w:t xml:space="preserve"> </w:t>
      </w:r>
      <w:r w:rsidRPr="007302F4">
        <w:rPr>
          <w:rFonts w:cs="Arial"/>
        </w:rPr>
        <w:t>an</w:t>
      </w:r>
      <w:r w:rsidRPr="007302F4">
        <w:rPr>
          <w:rFonts w:cs="Arial"/>
          <w:spacing w:val="10"/>
        </w:rPr>
        <w:t xml:space="preserve"> </w:t>
      </w:r>
      <w:r w:rsidRPr="007302F4">
        <w:rPr>
          <w:rFonts w:cs="Arial"/>
        </w:rPr>
        <w:t>area</w:t>
      </w:r>
      <w:r w:rsidRPr="007302F4">
        <w:rPr>
          <w:rFonts w:cs="Arial"/>
          <w:spacing w:val="11"/>
        </w:rPr>
        <w:t xml:space="preserve"> </w:t>
      </w:r>
      <w:r w:rsidRPr="007302F4">
        <w:rPr>
          <w:rFonts w:cs="Arial"/>
          <w:spacing w:val="-3"/>
        </w:rPr>
        <w:t>o</w:t>
      </w:r>
      <w:r w:rsidRPr="007302F4">
        <w:rPr>
          <w:rFonts w:cs="Arial"/>
        </w:rPr>
        <w:t>f</w:t>
      </w:r>
      <w:r w:rsidRPr="007302F4">
        <w:rPr>
          <w:rFonts w:cs="Arial"/>
          <w:spacing w:val="14"/>
        </w:rPr>
        <w:t xml:space="preserve"> </w:t>
      </w:r>
      <w:r w:rsidRPr="007302F4">
        <w:rPr>
          <w:rFonts w:cs="Arial"/>
        </w:rPr>
        <w:t>1</w:t>
      </w:r>
      <w:r w:rsidRPr="007302F4">
        <w:rPr>
          <w:rFonts w:cs="Arial"/>
          <w:spacing w:val="-3"/>
        </w:rPr>
        <w:t>7</w:t>
      </w:r>
      <w:r w:rsidRPr="007302F4">
        <w:rPr>
          <w:rFonts w:cs="Arial"/>
        </w:rPr>
        <w:t>4</w:t>
      </w:r>
      <w:r w:rsidRPr="007302F4">
        <w:rPr>
          <w:rFonts w:cs="Arial"/>
          <w:spacing w:val="10"/>
        </w:rPr>
        <w:t xml:space="preserve"> </w:t>
      </w:r>
      <w:r w:rsidRPr="007302F4">
        <w:rPr>
          <w:rFonts w:cs="Arial"/>
        </w:rPr>
        <w:t>sq</w:t>
      </w:r>
      <w:r w:rsidRPr="007302F4">
        <w:rPr>
          <w:rFonts w:cs="Arial"/>
          <w:spacing w:val="-2"/>
        </w:rPr>
        <w:t>.</w:t>
      </w:r>
      <w:r w:rsidRPr="007302F4">
        <w:rPr>
          <w:rFonts w:cs="Arial"/>
        </w:rPr>
        <w:t>km</w:t>
      </w:r>
      <w:r w:rsidRPr="007302F4">
        <w:rPr>
          <w:rFonts w:cs="Arial"/>
          <w:spacing w:val="11"/>
        </w:rPr>
        <w:t xml:space="preserve"> </w:t>
      </w:r>
      <w:r w:rsidRPr="007302F4">
        <w:rPr>
          <w:rFonts w:cs="Arial"/>
        </w:rPr>
        <w:t>a</w:t>
      </w:r>
      <w:r w:rsidRPr="007302F4">
        <w:rPr>
          <w:rFonts w:cs="Arial"/>
          <w:spacing w:val="-1"/>
        </w:rPr>
        <w:t>n</w:t>
      </w:r>
      <w:r w:rsidRPr="007302F4">
        <w:rPr>
          <w:rFonts w:cs="Arial"/>
        </w:rPr>
        <w:t>d</w:t>
      </w:r>
      <w:r w:rsidRPr="007302F4">
        <w:rPr>
          <w:rFonts w:cs="Arial"/>
          <w:spacing w:val="10"/>
        </w:rPr>
        <w:t xml:space="preserve"> </w:t>
      </w:r>
      <w:r w:rsidRPr="007302F4">
        <w:rPr>
          <w:rFonts w:cs="Arial"/>
        </w:rPr>
        <w:t>a</w:t>
      </w:r>
      <w:r w:rsidRPr="007302F4">
        <w:rPr>
          <w:rFonts w:cs="Arial"/>
          <w:spacing w:val="10"/>
        </w:rPr>
        <w:t xml:space="preserve"> </w:t>
      </w:r>
      <w:r w:rsidRPr="007302F4">
        <w:rPr>
          <w:rFonts w:cs="Arial"/>
        </w:rPr>
        <w:t>p</w:t>
      </w:r>
      <w:r w:rsidRPr="007302F4">
        <w:rPr>
          <w:rFonts w:cs="Arial"/>
          <w:spacing w:val="-1"/>
        </w:rPr>
        <w:t>o</w:t>
      </w:r>
      <w:r w:rsidRPr="007302F4">
        <w:rPr>
          <w:rFonts w:cs="Arial"/>
        </w:rPr>
        <w:t>p</w:t>
      </w:r>
      <w:r w:rsidRPr="007302F4">
        <w:rPr>
          <w:rFonts w:cs="Arial"/>
          <w:spacing w:val="-1"/>
        </w:rPr>
        <w:t>ul</w:t>
      </w:r>
      <w:r w:rsidRPr="007302F4">
        <w:rPr>
          <w:rFonts w:cs="Arial"/>
        </w:rPr>
        <w:t>ati</w:t>
      </w:r>
      <w:r w:rsidRPr="007302F4">
        <w:rPr>
          <w:rFonts w:cs="Arial"/>
          <w:spacing w:val="-3"/>
        </w:rPr>
        <w:t>o</w:t>
      </w:r>
      <w:r w:rsidRPr="007302F4">
        <w:rPr>
          <w:rFonts w:cs="Arial"/>
        </w:rPr>
        <w:t xml:space="preserve">n </w:t>
      </w:r>
      <w:r w:rsidRPr="007302F4">
        <w:rPr>
          <w:rFonts w:cs="Arial"/>
          <w:spacing w:val="-3"/>
        </w:rPr>
        <w:t>o</w:t>
      </w:r>
      <w:r w:rsidRPr="007302F4">
        <w:rPr>
          <w:rFonts w:cs="Arial"/>
        </w:rPr>
        <w:t>f</w:t>
      </w:r>
      <w:r w:rsidRPr="007302F4">
        <w:rPr>
          <w:rFonts w:cs="Arial"/>
          <w:spacing w:val="5"/>
        </w:rPr>
        <w:t xml:space="preserve"> </w:t>
      </w:r>
      <w:r w:rsidRPr="007302F4">
        <w:rPr>
          <w:rFonts w:cs="Arial"/>
        </w:rPr>
        <w:t xml:space="preserve">4.68 </w:t>
      </w:r>
      <w:r w:rsidRPr="007302F4">
        <w:rPr>
          <w:rFonts w:cs="Arial"/>
          <w:spacing w:val="1"/>
        </w:rPr>
        <w:t>m</w:t>
      </w:r>
      <w:r w:rsidRPr="007302F4">
        <w:rPr>
          <w:rFonts w:cs="Arial"/>
          <w:spacing w:val="-1"/>
        </w:rPr>
        <w:t>illi</w:t>
      </w:r>
      <w:r w:rsidRPr="007302F4">
        <w:rPr>
          <w:rFonts w:cs="Arial"/>
        </w:rPr>
        <w:t>on</w:t>
      </w:r>
      <w:r w:rsidRPr="007302F4">
        <w:rPr>
          <w:rFonts w:cs="Arial"/>
          <w:spacing w:val="2"/>
        </w:rPr>
        <w:t xml:space="preserve"> </w:t>
      </w:r>
      <w:r w:rsidRPr="007302F4">
        <w:rPr>
          <w:rFonts w:cs="Arial"/>
          <w:spacing w:val="1"/>
        </w:rPr>
        <w:t>(</w:t>
      </w:r>
      <w:r w:rsidRPr="007302F4">
        <w:rPr>
          <w:rFonts w:cs="Arial"/>
        </w:rPr>
        <w:t>as</w:t>
      </w:r>
      <w:r w:rsidRPr="007302F4">
        <w:rPr>
          <w:rFonts w:cs="Arial"/>
          <w:spacing w:val="2"/>
        </w:rPr>
        <w:t xml:space="preserve"> </w:t>
      </w:r>
      <w:r w:rsidRPr="007302F4">
        <w:rPr>
          <w:rFonts w:cs="Arial"/>
        </w:rPr>
        <w:t>p</w:t>
      </w:r>
      <w:r w:rsidRPr="007302F4">
        <w:rPr>
          <w:rFonts w:cs="Arial"/>
          <w:spacing w:val="-3"/>
        </w:rPr>
        <w:t>e</w:t>
      </w:r>
      <w:r w:rsidRPr="007302F4">
        <w:rPr>
          <w:rFonts w:cs="Arial"/>
        </w:rPr>
        <w:t>r</w:t>
      </w:r>
      <w:r w:rsidRPr="007302F4">
        <w:rPr>
          <w:rFonts w:cs="Arial"/>
          <w:spacing w:val="3"/>
        </w:rPr>
        <w:t xml:space="preserve"> </w:t>
      </w:r>
      <w:r w:rsidRPr="007302F4">
        <w:rPr>
          <w:rFonts w:cs="Arial"/>
          <w:spacing w:val="-2"/>
        </w:rPr>
        <w:t>c</w:t>
      </w:r>
      <w:r w:rsidRPr="007302F4">
        <w:rPr>
          <w:rFonts w:cs="Arial"/>
        </w:rPr>
        <w:t>e</w:t>
      </w:r>
      <w:r w:rsidRPr="007302F4">
        <w:rPr>
          <w:rFonts w:cs="Arial"/>
          <w:spacing w:val="-1"/>
        </w:rPr>
        <w:t>n</w:t>
      </w:r>
      <w:r w:rsidRPr="007302F4">
        <w:rPr>
          <w:rFonts w:cs="Arial"/>
        </w:rPr>
        <w:t>sus</w:t>
      </w:r>
      <w:r w:rsidRPr="007302F4">
        <w:rPr>
          <w:rFonts w:cs="Arial"/>
          <w:spacing w:val="2"/>
        </w:rPr>
        <w:t xml:space="preserve"> </w:t>
      </w:r>
      <w:r w:rsidRPr="007302F4">
        <w:rPr>
          <w:rFonts w:cs="Arial"/>
        </w:rPr>
        <w:t>2</w:t>
      </w:r>
      <w:r w:rsidRPr="007302F4">
        <w:rPr>
          <w:rFonts w:cs="Arial"/>
          <w:spacing w:val="-1"/>
        </w:rPr>
        <w:t>0</w:t>
      </w:r>
      <w:r w:rsidRPr="007302F4">
        <w:rPr>
          <w:rFonts w:cs="Arial"/>
          <w:spacing w:val="-17"/>
        </w:rPr>
        <w:t>1</w:t>
      </w:r>
      <w:r w:rsidRPr="007302F4">
        <w:rPr>
          <w:rFonts w:cs="Arial"/>
        </w:rPr>
        <w:t>1</w:t>
      </w:r>
      <w:r w:rsidRPr="007302F4">
        <w:rPr>
          <w:rFonts w:cs="Arial"/>
          <w:spacing w:val="-2"/>
        </w:rPr>
        <w:t>)</w:t>
      </w:r>
      <w:r w:rsidRPr="007302F4">
        <w:rPr>
          <w:rFonts w:cs="Arial"/>
        </w:rPr>
        <w:t>.</w:t>
      </w:r>
      <w:r w:rsidRPr="007302F4">
        <w:rPr>
          <w:rFonts w:cs="Arial"/>
          <w:spacing w:val="3"/>
        </w:rPr>
        <w:t xml:space="preserve"> </w:t>
      </w:r>
      <w:r w:rsidRPr="007302F4">
        <w:rPr>
          <w:rFonts w:cs="Arial"/>
          <w:spacing w:val="-1"/>
        </w:rPr>
        <w:t>C</w:t>
      </w:r>
      <w:r w:rsidRPr="007302F4">
        <w:rPr>
          <w:rFonts w:cs="Arial"/>
        </w:rPr>
        <w:t>orp</w:t>
      </w:r>
      <w:r w:rsidRPr="007302F4">
        <w:rPr>
          <w:rFonts w:cs="Arial"/>
          <w:spacing w:val="-3"/>
        </w:rPr>
        <w:t>o</w:t>
      </w:r>
      <w:r w:rsidRPr="007302F4">
        <w:rPr>
          <w:rFonts w:cs="Arial"/>
          <w:spacing w:val="1"/>
        </w:rPr>
        <w:t>r</w:t>
      </w:r>
      <w:r w:rsidRPr="007302F4">
        <w:rPr>
          <w:rFonts w:cs="Arial"/>
        </w:rPr>
        <w:t>ati</w:t>
      </w:r>
      <w:r w:rsidRPr="007302F4">
        <w:rPr>
          <w:rFonts w:cs="Arial"/>
          <w:spacing w:val="-3"/>
        </w:rPr>
        <w:t>o</w:t>
      </w:r>
      <w:r w:rsidRPr="007302F4">
        <w:rPr>
          <w:rFonts w:cs="Arial"/>
        </w:rPr>
        <w:t>n</w:t>
      </w:r>
      <w:r w:rsidRPr="007302F4">
        <w:rPr>
          <w:rFonts w:cs="Arial"/>
          <w:spacing w:val="2"/>
        </w:rPr>
        <w:t xml:space="preserve"> </w:t>
      </w:r>
      <w:r w:rsidRPr="007302F4">
        <w:rPr>
          <w:rFonts w:cs="Arial"/>
          <w:spacing w:val="-3"/>
        </w:rPr>
        <w:t>o</w:t>
      </w:r>
      <w:r w:rsidRPr="007302F4">
        <w:rPr>
          <w:rFonts w:cs="Arial"/>
        </w:rPr>
        <w:t>f</w:t>
      </w:r>
      <w:r w:rsidRPr="007302F4">
        <w:rPr>
          <w:rFonts w:cs="Arial"/>
          <w:spacing w:val="5"/>
        </w:rPr>
        <w:t xml:space="preserve"> </w:t>
      </w:r>
      <w:r w:rsidRPr="007302F4">
        <w:rPr>
          <w:rFonts w:cs="Arial"/>
          <w:spacing w:val="-1"/>
        </w:rPr>
        <w:t>C</w:t>
      </w:r>
      <w:r w:rsidRPr="007302F4">
        <w:rPr>
          <w:rFonts w:cs="Arial"/>
        </w:rPr>
        <w:t>h</w:t>
      </w:r>
      <w:r w:rsidRPr="007302F4">
        <w:rPr>
          <w:rFonts w:cs="Arial"/>
          <w:spacing w:val="-1"/>
        </w:rPr>
        <w:t>e</w:t>
      </w:r>
      <w:r w:rsidRPr="007302F4">
        <w:rPr>
          <w:rFonts w:cs="Arial"/>
        </w:rPr>
        <w:t>n</w:t>
      </w:r>
      <w:r w:rsidRPr="007302F4">
        <w:rPr>
          <w:rFonts w:cs="Arial"/>
          <w:spacing w:val="-1"/>
        </w:rPr>
        <w:t>n</w:t>
      </w:r>
      <w:r w:rsidRPr="007302F4">
        <w:rPr>
          <w:rFonts w:cs="Arial"/>
        </w:rPr>
        <w:t>ai</w:t>
      </w:r>
      <w:r w:rsidRPr="007302F4">
        <w:rPr>
          <w:rFonts w:cs="Arial"/>
          <w:spacing w:val="1"/>
        </w:rPr>
        <w:t xml:space="preserve"> </w:t>
      </w:r>
      <w:r w:rsidRPr="007302F4">
        <w:rPr>
          <w:rFonts w:cs="Arial"/>
          <w:spacing w:val="-1"/>
        </w:rPr>
        <w:t>i</w:t>
      </w:r>
      <w:r w:rsidRPr="007302F4">
        <w:rPr>
          <w:rFonts w:cs="Arial"/>
        </w:rPr>
        <w:t xml:space="preserve">s </w:t>
      </w:r>
      <w:r w:rsidRPr="007302F4">
        <w:rPr>
          <w:rFonts w:cs="Arial"/>
          <w:spacing w:val="1"/>
        </w:rPr>
        <w:t>r</w:t>
      </w:r>
      <w:r w:rsidRPr="007302F4">
        <w:rPr>
          <w:rFonts w:cs="Arial"/>
        </w:rPr>
        <w:t>es</w:t>
      </w:r>
      <w:r w:rsidRPr="007302F4">
        <w:rPr>
          <w:rFonts w:cs="Arial"/>
          <w:spacing w:val="-1"/>
        </w:rPr>
        <w:t>p</w:t>
      </w:r>
      <w:r w:rsidRPr="007302F4">
        <w:rPr>
          <w:rFonts w:cs="Arial"/>
        </w:rPr>
        <w:t>o</w:t>
      </w:r>
      <w:r w:rsidRPr="007302F4">
        <w:rPr>
          <w:rFonts w:cs="Arial"/>
          <w:spacing w:val="-1"/>
        </w:rPr>
        <w:t>n</w:t>
      </w:r>
      <w:r w:rsidRPr="007302F4">
        <w:rPr>
          <w:rFonts w:cs="Arial"/>
          <w:spacing w:val="-2"/>
        </w:rPr>
        <w:t>s</w:t>
      </w:r>
      <w:r w:rsidRPr="007302F4">
        <w:rPr>
          <w:rFonts w:cs="Arial"/>
          <w:spacing w:val="-1"/>
        </w:rPr>
        <w:t>i</w:t>
      </w:r>
      <w:r w:rsidRPr="007302F4">
        <w:rPr>
          <w:rFonts w:cs="Arial"/>
        </w:rPr>
        <w:t>b</w:t>
      </w:r>
      <w:r w:rsidRPr="007302F4">
        <w:rPr>
          <w:rFonts w:cs="Arial"/>
          <w:spacing w:val="-1"/>
        </w:rPr>
        <w:t>l</w:t>
      </w:r>
      <w:r w:rsidRPr="007302F4">
        <w:rPr>
          <w:rFonts w:cs="Arial"/>
        </w:rPr>
        <w:t>e</w:t>
      </w:r>
      <w:r w:rsidRPr="007302F4">
        <w:rPr>
          <w:rFonts w:cs="Arial"/>
          <w:spacing w:val="2"/>
        </w:rPr>
        <w:t xml:space="preserve"> </w:t>
      </w:r>
      <w:r w:rsidRPr="007302F4">
        <w:rPr>
          <w:rFonts w:cs="Arial"/>
          <w:spacing w:val="3"/>
        </w:rPr>
        <w:t>f</w:t>
      </w:r>
      <w:r w:rsidRPr="007302F4">
        <w:rPr>
          <w:rFonts w:cs="Arial"/>
          <w:spacing w:val="-3"/>
        </w:rPr>
        <w:t>o</w:t>
      </w:r>
      <w:r w:rsidRPr="007302F4">
        <w:rPr>
          <w:rFonts w:cs="Arial"/>
        </w:rPr>
        <w:t>r</w:t>
      </w:r>
      <w:r w:rsidRPr="007302F4">
        <w:rPr>
          <w:rFonts w:cs="Arial"/>
          <w:spacing w:val="3"/>
        </w:rPr>
        <w:t xml:space="preserve"> </w:t>
      </w:r>
      <w:r w:rsidRPr="007302F4">
        <w:rPr>
          <w:rFonts w:cs="Arial"/>
          <w:spacing w:val="-3"/>
        </w:rPr>
        <w:t>p</w:t>
      </w:r>
      <w:r w:rsidRPr="007302F4">
        <w:rPr>
          <w:rFonts w:cs="Arial"/>
          <w:spacing w:val="1"/>
        </w:rPr>
        <w:t>r</w:t>
      </w:r>
      <w:r w:rsidRPr="007302F4">
        <w:rPr>
          <w:rFonts w:cs="Arial"/>
        </w:rPr>
        <w:t>o</w:t>
      </w:r>
      <w:r w:rsidRPr="007302F4">
        <w:rPr>
          <w:rFonts w:cs="Arial"/>
          <w:spacing w:val="-3"/>
        </w:rPr>
        <w:t>v</w:t>
      </w:r>
      <w:r w:rsidRPr="007302F4">
        <w:rPr>
          <w:rFonts w:cs="Arial"/>
          <w:spacing w:val="-1"/>
        </w:rPr>
        <w:t>i</w:t>
      </w:r>
      <w:r w:rsidRPr="007302F4">
        <w:rPr>
          <w:rFonts w:cs="Arial"/>
        </w:rPr>
        <w:t>s</w:t>
      </w:r>
      <w:r w:rsidRPr="007302F4">
        <w:rPr>
          <w:rFonts w:cs="Arial"/>
          <w:spacing w:val="-1"/>
        </w:rPr>
        <w:t>i</w:t>
      </w:r>
      <w:r w:rsidRPr="007302F4">
        <w:rPr>
          <w:rFonts w:cs="Arial"/>
        </w:rPr>
        <w:t>on</w:t>
      </w:r>
      <w:r w:rsidRPr="007302F4">
        <w:rPr>
          <w:rFonts w:cs="Arial"/>
          <w:spacing w:val="2"/>
        </w:rPr>
        <w:t xml:space="preserve"> </w:t>
      </w:r>
      <w:r w:rsidRPr="007302F4">
        <w:rPr>
          <w:rFonts w:cs="Arial"/>
        </w:rPr>
        <w:t>of</w:t>
      </w:r>
      <w:r w:rsidRPr="007302F4">
        <w:rPr>
          <w:rFonts w:cs="Arial"/>
          <w:spacing w:val="12"/>
        </w:rPr>
        <w:t xml:space="preserve"> </w:t>
      </w:r>
      <w:r w:rsidRPr="007302F4">
        <w:rPr>
          <w:rFonts w:cs="Arial"/>
        </w:rPr>
        <w:t>c</w:t>
      </w:r>
      <w:r w:rsidRPr="007302F4">
        <w:rPr>
          <w:rFonts w:cs="Arial"/>
          <w:spacing w:val="-1"/>
        </w:rPr>
        <w:t>i</w:t>
      </w:r>
      <w:r w:rsidRPr="007302F4">
        <w:rPr>
          <w:rFonts w:cs="Arial"/>
          <w:spacing w:val="-2"/>
        </w:rPr>
        <w:t>v</w:t>
      </w:r>
      <w:r w:rsidRPr="007302F4">
        <w:rPr>
          <w:rFonts w:cs="Arial"/>
          <w:spacing w:val="-1"/>
        </w:rPr>
        <w:t>i</w:t>
      </w:r>
      <w:r w:rsidRPr="007302F4">
        <w:rPr>
          <w:rFonts w:cs="Arial"/>
        </w:rPr>
        <w:t>c amen</w:t>
      </w:r>
      <w:r w:rsidRPr="007302F4">
        <w:rPr>
          <w:rFonts w:cs="Arial"/>
          <w:spacing w:val="-1"/>
        </w:rPr>
        <w:t>i</w:t>
      </w:r>
      <w:r w:rsidRPr="007302F4">
        <w:rPr>
          <w:rFonts w:cs="Arial"/>
          <w:spacing w:val="1"/>
        </w:rPr>
        <w:t>t</w:t>
      </w:r>
      <w:r w:rsidRPr="007302F4">
        <w:rPr>
          <w:rFonts w:cs="Arial"/>
          <w:spacing w:val="-1"/>
        </w:rPr>
        <w:t>i</w:t>
      </w:r>
      <w:r w:rsidRPr="007302F4">
        <w:rPr>
          <w:rFonts w:cs="Arial"/>
        </w:rPr>
        <w:t>es</w:t>
      </w:r>
      <w:r w:rsidRPr="007302F4">
        <w:rPr>
          <w:rFonts w:cs="Arial"/>
          <w:spacing w:val="13"/>
        </w:rPr>
        <w:t xml:space="preserve"> </w:t>
      </w:r>
      <w:r w:rsidRPr="007302F4">
        <w:rPr>
          <w:rFonts w:cs="Arial"/>
          <w:spacing w:val="-3"/>
        </w:rPr>
        <w:t>w</w:t>
      </w:r>
      <w:r w:rsidRPr="007302F4">
        <w:rPr>
          <w:rFonts w:cs="Arial"/>
          <w:spacing w:val="-1"/>
        </w:rPr>
        <w:t>i</w:t>
      </w:r>
      <w:r w:rsidRPr="007302F4">
        <w:rPr>
          <w:rFonts w:cs="Arial"/>
          <w:spacing w:val="1"/>
        </w:rPr>
        <w:t>t</w:t>
      </w:r>
      <w:r w:rsidRPr="007302F4">
        <w:rPr>
          <w:rFonts w:cs="Arial"/>
        </w:rPr>
        <w:t>h</w:t>
      </w:r>
      <w:r w:rsidRPr="007302F4">
        <w:rPr>
          <w:rFonts w:cs="Arial"/>
          <w:spacing w:val="13"/>
        </w:rPr>
        <w:t xml:space="preserve"> </w:t>
      </w:r>
      <w:r w:rsidRPr="007302F4">
        <w:rPr>
          <w:rFonts w:cs="Arial"/>
          <w:spacing w:val="-1"/>
        </w:rPr>
        <w:t>i</w:t>
      </w:r>
      <w:r w:rsidRPr="007302F4">
        <w:rPr>
          <w:rFonts w:cs="Arial"/>
        </w:rPr>
        <w:t>n</w:t>
      </w:r>
      <w:r w:rsidRPr="007302F4">
        <w:rPr>
          <w:rFonts w:cs="Arial"/>
          <w:spacing w:val="13"/>
        </w:rPr>
        <w:t xml:space="preserve"> </w:t>
      </w:r>
      <w:r w:rsidRPr="007302F4">
        <w:rPr>
          <w:rFonts w:cs="Arial"/>
          <w:spacing w:val="-1"/>
        </w:rPr>
        <w:t>C</w:t>
      </w:r>
      <w:r w:rsidRPr="007302F4">
        <w:rPr>
          <w:rFonts w:cs="Arial"/>
        </w:rPr>
        <w:t>h</w:t>
      </w:r>
      <w:r w:rsidRPr="007302F4">
        <w:rPr>
          <w:rFonts w:cs="Arial"/>
          <w:spacing w:val="-1"/>
        </w:rPr>
        <w:t>e</w:t>
      </w:r>
      <w:r w:rsidRPr="007302F4">
        <w:rPr>
          <w:rFonts w:cs="Arial"/>
        </w:rPr>
        <w:t>n</w:t>
      </w:r>
      <w:r w:rsidRPr="007302F4">
        <w:rPr>
          <w:rFonts w:cs="Arial"/>
          <w:spacing w:val="-1"/>
        </w:rPr>
        <w:t>n</w:t>
      </w:r>
      <w:r w:rsidRPr="007302F4">
        <w:rPr>
          <w:rFonts w:cs="Arial"/>
        </w:rPr>
        <w:t>ai</w:t>
      </w:r>
      <w:r w:rsidRPr="007302F4">
        <w:rPr>
          <w:rFonts w:cs="Arial"/>
          <w:spacing w:val="12"/>
        </w:rPr>
        <w:t xml:space="preserve"> </w:t>
      </w:r>
      <w:r w:rsidRPr="007302F4">
        <w:rPr>
          <w:rFonts w:cs="Arial"/>
          <w:spacing w:val="-1"/>
        </w:rPr>
        <w:t>i</w:t>
      </w:r>
      <w:r w:rsidRPr="007302F4">
        <w:rPr>
          <w:rFonts w:cs="Arial"/>
        </w:rPr>
        <w:t>nc</w:t>
      </w:r>
      <w:r w:rsidRPr="007302F4">
        <w:rPr>
          <w:rFonts w:cs="Arial"/>
          <w:spacing w:val="-1"/>
        </w:rPr>
        <w:t>l</w:t>
      </w:r>
      <w:r w:rsidRPr="007302F4">
        <w:rPr>
          <w:rFonts w:cs="Arial"/>
        </w:rPr>
        <w:t>u</w:t>
      </w:r>
      <w:r w:rsidRPr="007302F4">
        <w:rPr>
          <w:rFonts w:cs="Arial"/>
          <w:spacing w:val="-1"/>
        </w:rPr>
        <w:t>di</w:t>
      </w:r>
      <w:r w:rsidRPr="007302F4">
        <w:rPr>
          <w:rFonts w:cs="Arial"/>
        </w:rPr>
        <w:t>ng</w:t>
      </w:r>
      <w:r w:rsidRPr="007302F4">
        <w:rPr>
          <w:rFonts w:cs="Arial"/>
          <w:spacing w:val="15"/>
        </w:rPr>
        <w:t xml:space="preserve"> </w:t>
      </w:r>
      <w:r w:rsidRPr="007302F4">
        <w:rPr>
          <w:rFonts w:cs="Arial"/>
        </w:rPr>
        <w:t>pro</w:t>
      </w:r>
      <w:r w:rsidRPr="007302F4">
        <w:rPr>
          <w:rFonts w:cs="Arial"/>
          <w:spacing w:val="-2"/>
        </w:rPr>
        <w:t>v</w:t>
      </w:r>
      <w:r w:rsidRPr="007302F4">
        <w:rPr>
          <w:rFonts w:cs="Arial"/>
          <w:spacing w:val="-1"/>
        </w:rPr>
        <w:t>i</w:t>
      </w:r>
      <w:r w:rsidRPr="007302F4">
        <w:rPr>
          <w:rFonts w:cs="Arial"/>
        </w:rPr>
        <w:t>s</w:t>
      </w:r>
      <w:r w:rsidRPr="007302F4">
        <w:rPr>
          <w:rFonts w:cs="Arial"/>
          <w:spacing w:val="-1"/>
        </w:rPr>
        <w:t>i</w:t>
      </w:r>
      <w:r w:rsidRPr="007302F4">
        <w:rPr>
          <w:rFonts w:cs="Arial"/>
        </w:rPr>
        <w:t>on</w:t>
      </w:r>
      <w:r w:rsidRPr="007302F4">
        <w:rPr>
          <w:rFonts w:cs="Arial"/>
          <w:spacing w:val="13"/>
        </w:rPr>
        <w:t xml:space="preserve"> </w:t>
      </w:r>
      <w:r w:rsidRPr="007302F4">
        <w:rPr>
          <w:rFonts w:cs="Arial"/>
        </w:rPr>
        <w:t>of</w:t>
      </w:r>
      <w:r w:rsidRPr="007302F4">
        <w:rPr>
          <w:rFonts w:cs="Arial"/>
          <w:spacing w:val="11"/>
        </w:rPr>
        <w:t xml:space="preserve"> </w:t>
      </w:r>
      <w:r w:rsidRPr="007302F4">
        <w:rPr>
          <w:rFonts w:cs="Arial"/>
          <w:spacing w:val="-10"/>
        </w:rPr>
        <w:t>S</w:t>
      </w:r>
      <w:r w:rsidRPr="007302F4">
        <w:rPr>
          <w:rFonts w:cs="Arial"/>
          <w:spacing w:val="1"/>
        </w:rPr>
        <w:t>t</w:t>
      </w:r>
      <w:r w:rsidRPr="007302F4">
        <w:rPr>
          <w:rFonts w:cs="Arial"/>
        </w:rPr>
        <w:t>o</w:t>
      </w:r>
      <w:r w:rsidRPr="007302F4">
        <w:rPr>
          <w:rFonts w:cs="Arial"/>
          <w:spacing w:val="-2"/>
        </w:rPr>
        <w:t>r</w:t>
      </w:r>
      <w:r w:rsidRPr="007302F4">
        <w:rPr>
          <w:rFonts w:cs="Arial"/>
        </w:rPr>
        <w:t>m</w:t>
      </w:r>
      <w:r w:rsidRPr="007302F4">
        <w:rPr>
          <w:rFonts w:cs="Arial"/>
          <w:spacing w:val="7"/>
        </w:rPr>
        <w:t xml:space="preserve"> </w:t>
      </w:r>
      <w:r w:rsidRPr="007302F4">
        <w:rPr>
          <w:rFonts w:cs="Arial"/>
        </w:rPr>
        <w:t>W</w:t>
      </w:r>
      <w:r w:rsidRPr="007302F4">
        <w:rPr>
          <w:rFonts w:cs="Arial"/>
          <w:spacing w:val="-2"/>
        </w:rPr>
        <w:t>a</w:t>
      </w:r>
      <w:r w:rsidRPr="007302F4">
        <w:rPr>
          <w:rFonts w:cs="Arial"/>
          <w:spacing w:val="-1"/>
        </w:rPr>
        <w:t>t</w:t>
      </w:r>
      <w:r w:rsidRPr="007302F4">
        <w:rPr>
          <w:rFonts w:cs="Arial"/>
        </w:rPr>
        <w:t>er</w:t>
      </w:r>
      <w:r w:rsidRPr="007302F4">
        <w:rPr>
          <w:rFonts w:cs="Arial"/>
          <w:spacing w:val="14"/>
        </w:rPr>
        <w:t xml:space="preserve"> </w:t>
      </w:r>
      <w:r w:rsidRPr="007302F4">
        <w:rPr>
          <w:rFonts w:cs="Arial"/>
          <w:spacing w:val="-3"/>
        </w:rPr>
        <w:t>D</w:t>
      </w:r>
      <w:r w:rsidRPr="007302F4">
        <w:rPr>
          <w:rFonts w:cs="Arial"/>
          <w:spacing w:val="1"/>
        </w:rPr>
        <w:t>r</w:t>
      </w:r>
      <w:r w:rsidRPr="007302F4">
        <w:rPr>
          <w:rFonts w:cs="Arial"/>
        </w:rPr>
        <w:t>a</w:t>
      </w:r>
      <w:r w:rsidRPr="007302F4">
        <w:rPr>
          <w:rFonts w:cs="Arial"/>
          <w:spacing w:val="-1"/>
        </w:rPr>
        <w:t>i</w:t>
      </w:r>
      <w:r w:rsidRPr="007302F4">
        <w:rPr>
          <w:rFonts w:cs="Arial"/>
        </w:rPr>
        <w:t>ns</w:t>
      </w:r>
      <w:r w:rsidRPr="007302F4">
        <w:rPr>
          <w:rFonts w:cs="Arial"/>
          <w:spacing w:val="13"/>
        </w:rPr>
        <w:t xml:space="preserve"> </w:t>
      </w:r>
      <w:r w:rsidRPr="007302F4">
        <w:rPr>
          <w:rFonts w:cs="Arial"/>
          <w:spacing w:val="1"/>
        </w:rPr>
        <w:t>(</w:t>
      </w:r>
      <w:r w:rsidRPr="007302F4">
        <w:rPr>
          <w:rFonts w:cs="Arial"/>
          <w:spacing w:val="-3"/>
        </w:rPr>
        <w:t>S</w:t>
      </w:r>
      <w:r w:rsidRPr="007302F4">
        <w:rPr>
          <w:rFonts w:cs="Arial"/>
          <w:spacing w:val="5"/>
        </w:rPr>
        <w:t>W</w:t>
      </w:r>
      <w:r w:rsidRPr="007302F4">
        <w:rPr>
          <w:rFonts w:cs="Arial"/>
          <w:spacing w:val="-3"/>
        </w:rPr>
        <w:t>D</w:t>
      </w:r>
      <w:r w:rsidRPr="007302F4">
        <w:rPr>
          <w:rFonts w:cs="Arial"/>
          <w:spacing w:val="-2"/>
        </w:rPr>
        <w:t>)</w:t>
      </w:r>
      <w:r w:rsidRPr="007302F4">
        <w:rPr>
          <w:rFonts w:cs="Arial"/>
        </w:rPr>
        <w:t xml:space="preserve">. </w:t>
      </w:r>
      <w:r w:rsidRPr="007302F4">
        <w:rPr>
          <w:rFonts w:cs="Arial"/>
          <w:spacing w:val="-1"/>
        </w:rPr>
        <w:t>A</w:t>
      </w:r>
      <w:r w:rsidRPr="007302F4">
        <w:rPr>
          <w:rFonts w:cs="Arial"/>
        </w:rPr>
        <w:t>t</w:t>
      </w:r>
      <w:r w:rsidRPr="007302F4">
        <w:rPr>
          <w:rFonts w:cs="Arial"/>
          <w:spacing w:val="14"/>
        </w:rPr>
        <w:t xml:space="preserve"> </w:t>
      </w:r>
      <w:r w:rsidRPr="007302F4">
        <w:rPr>
          <w:rFonts w:cs="Arial"/>
          <w:spacing w:val="-3"/>
        </w:rPr>
        <w:t>p</w:t>
      </w:r>
      <w:r w:rsidRPr="007302F4">
        <w:rPr>
          <w:rFonts w:cs="Arial"/>
          <w:spacing w:val="1"/>
        </w:rPr>
        <w:t>r</w:t>
      </w:r>
      <w:r w:rsidRPr="007302F4">
        <w:rPr>
          <w:rFonts w:cs="Arial"/>
        </w:rPr>
        <w:t>es</w:t>
      </w:r>
      <w:r w:rsidRPr="007302F4">
        <w:rPr>
          <w:rFonts w:cs="Arial"/>
          <w:spacing w:val="-1"/>
        </w:rPr>
        <w:t>e</w:t>
      </w:r>
      <w:r w:rsidRPr="007302F4">
        <w:rPr>
          <w:rFonts w:cs="Arial"/>
        </w:rPr>
        <w:t>nt</w:t>
      </w:r>
      <w:r w:rsidRPr="007302F4">
        <w:rPr>
          <w:rFonts w:cs="Arial"/>
          <w:spacing w:val="11"/>
        </w:rPr>
        <w:t xml:space="preserve"> </w:t>
      </w:r>
      <w:r w:rsidRPr="007302F4">
        <w:rPr>
          <w:rFonts w:cs="Arial"/>
          <w:spacing w:val="-1"/>
        </w:rPr>
        <w:t>C</w:t>
      </w:r>
      <w:r w:rsidRPr="007302F4">
        <w:rPr>
          <w:rFonts w:cs="Arial"/>
        </w:rPr>
        <w:t>h</w:t>
      </w:r>
      <w:r w:rsidRPr="007302F4">
        <w:rPr>
          <w:rFonts w:cs="Arial"/>
          <w:spacing w:val="-1"/>
        </w:rPr>
        <w:t>e</w:t>
      </w:r>
      <w:r w:rsidRPr="007302F4">
        <w:rPr>
          <w:rFonts w:cs="Arial"/>
        </w:rPr>
        <w:t>n</w:t>
      </w:r>
      <w:r w:rsidRPr="007302F4">
        <w:rPr>
          <w:rFonts w:cs="Arial"/>
          <w:spacing w:val="-3"/>
        </w:rPr>
        <w:t>n</w:t>
      </w:r>
      <w:r w:rsidRPr="007302F4">
        <w:rPr>
          <w:rFonts w:cs="Arial"/>
        </w:rPr>
        <w:t xml:space="preserve">ai </w:t>
      </w:r>
      <w:r w:rsidRPr="007302F4">
        <w:rPr>
          <w:rFonts w:cs="Arial"/>
          <w:spacing w:val="-1"/>
        </w:rPr>
        <w:t>C</w:t>
      </w:r>
      <w:r w:rsidRPr="007302F4">
        <w:rPr>
          <w:rFonts w:cs="Arial"/>
        </w:rPr>
        <w:t>orpora</w:t>
      </w:r>
      <w:r w:rsidRPr="007302F4">
        <w:rPr>
          <w:rFonts w:cs="Arial"/>
          <w:spacing w:val="1"/>
        </w:rPr>
        <w:t>t</w:t>
      </w:r>
      <w:r w:rsidRPr="007302F4">
        <w:rPr>
          <w:rFonts w:cs="Arial"/>
          <w:spacing w:val="-1"/>
        </w:rPr>
        <w:t>i</w:t>
      </w:r>
      <w:r w:rsidRPr="007302F4">
        <w:rPr>
          <w:rFonts w:cs="Arial"/>
        </w:rPr>
        <w:t>on</w:t>
      </w:r>
      <w:r w:rsidRPr="007302F4">
        <w:rPr>
          <w:rFonts w:cs="Arial"/>
          <w:spacing w:val="46"/>
        </w:rPr>
        <w:t xml:space="preserve"> </w:t>
      </w:r>
      <w:r w:rsidRPr="007302F4">
        <w:rPr>
          <w:rFonts w:cs="Arial"/>
          <w:spacing w:val="1"/>
        </w:rPr>
        <w:t>m</w:t>
      </w:r>
      <w:r w:rsidRPr="007302F4">
        <w:rPr>
          <w:rFonts w:cs="Arial"/>
        </w:rPr>
        <w:t>a</w:t>
      </w:r>
      <w:r w:rsidRPr="007302F4">
        <w:rPr>
          <w:rFonts w:cs="Arial"/>
          <w:spacing w:val="-1"/>
        </w:rPr>
        <w:t>i</w:t>
      </w:r>
      <w:r w:rsidRPr="007302F4">
        <w:rPr>
          <w:rFonts w:cs="Arial"/>
        </w:rPr>
        <w:t>n</w:t>
      </w:r>
      <w:r w:rsidRPr="007302F4">
        <w:rPr>
          <w:rFonts w:cs="Arial"/>
          <w:spacing w:val="-2"/>
        </w:rPr>
        <w:t>t</w:t>
      </w:r>
      <w:r w:rsidRPr="007302F4">
        <w:rPr>
          <w:rFonts w:cs="Arial"/>
        </w:rPr>
        <w:t>a</w:t>
      </w:r>
      <w:r w:rsidRPr="007302F4">
        <w:rPr>
          <w:rFonts w:cs="Arial"/>
          <w:spacing w:val="-1"/>
        </w:rPr>
        <w:t>i</w:t>
      </w:r>
      <w:r w:rsidRPr="007302F4">
        <w:rPr>
          <w:rFonts w:cs="Arial"/>
        </w:rPr>
        <w:t>ns</w:t>
      </w:r>
      <w:r w:rsidRPr="007302F4">
        <w:rPr>
          <w:rFonts w:cs="Arial"/>
          <w:spacing w:val="49"/>
        </w:rPr>
        <w:t xml:space="preserve"> </w:t>
      </w:r>
      <w:r w:rsidRPr="007302F4">
        <w:rPr>
          <w:rFonts w:cs="Arial"/>
          <w:spacing w:val="-3"/>
        </w:rPr>
        <w:t>3</w:t>
      </w:r>
      <w:r w:rsidRPr="007302F4">
        <w:rPr>
          <w:rFonts w:cs="Arial"/>
        </w:rPr>
        <w:t>03</w:t>
      </w:r>
      <w:r w:rsidRPr="007302F4">
        <w:rPr>
          <w:rFonts w:cs="Arial"/>
          <w:spacing w:val="49"/>
        </w:rPr>
        <w:t xml:space="preserve"> </w:t>
      </w:r>
      <w:r w:rsidRPr="007302F4">
        <w:rPr>
          <w:rFonts w:cs="Arial"/>
        </w:rPr>
        <w:t>k</w:t>
      </w:r>
      <w:r w:rsidRPr="007302F4">
        <w:rPr>
          <w:rFonts w:cs="Arial"/>
          <w:spacing w:val="1"/>
        </w:rPr>
        <w:t>m</w:t>
      </w:r>
      <w:r w:rsidRPr="007302F4">
        <w:rPr>
          <w:rFonts w:cs="Arial"/>
        </w:rPr>
        <w:t>s</w:t>
      </w:r>
      <w:r w:rsidRPr="007302F4">
        <w:rPr>
          <w:rFonts w:cs="Arial"/>
          <w:spacing w:val="49"/>
        </w:rPr>
        <w:t xml:space="preserve"> </w:t>
      </w:r>
      <w:r w:rsidRPr="007302F4">
        <w:rPr>
          <w:rFonts w:cs="Arial"/>
          <w:spacing w:val="-3"/>
        </w:rPr>
        <w:t>o</w:t>
      </w:r>
      <w:r w:rsidRPr="007302F4">
        <w:rPr>
          <w:rFonts w:cs="Arial"/>
        </w:rPr>
        <w:t>f</w:t>
      </w:r>
      <w:r w:rsidRPr="007302F4">
        <w:rPr>
          <w:rFonts w:cs="Arial"/>
          <w:spacing w:val="50"/>
        </w:rPr>
        <w:t xml:space="preserve"> </w:t>
      </w:r>
      <w:r w:rsidRPr="007302F4">
        <w:rPr>
          <w:rFonts w:cs="Arial"/>
          <w:spacing w:val="-1"/>
        </w:rPr>
        <w:t>B</w:t>
      </w:r>
      <w:r w:rsidRPr="007302F4">
        <w:rPr>
          <w:rFonts w:cs="Arial"/>
        </w:rPr>
        <w:t>us</w:t>
      </w:r>
      <w:r w:rsidRPr="007302F4">
        <w:rPr>
          <w:rFonts w:cs="Arial"/>
          <w:spacing w:val="46"/>
        </w:rPr>
        <w:t xml:space="preserve"> </w:t>
      </w:r>
      <w:r w:rsidRPr="007302F4">
        <w:rPr>
          <w:rFonts w:cs="Arial"/>
          <w:spacing w:val="1"/>
        </w:rPr>
        <w:t>r</w:t>
      </w:r>
      <w:r w:rsidRPr="007302F4">
        <w:rPr>
          <w:rFonts w:cs="Arial"/>
        </w:rPr>
        <w:t>o</w:t>
      </w:r>
      <w:r w:rsidRPr="007302F4">
        <w:rPr>
          <w:rFonts w:cs="Arial"/>
          <w:spacing w:val="-1"/>
        </w:rPr>
        <w:t>u</w:t>
      </w:r>
      <w:r w:rsidRPr="007302F4">
        <w:rPr>
          <w:rFonts w:cs="Arial"/>
          <w:spacing w:val="1"/>
        </w:rPr>
        <w:t>t</w:t>
      </w:r>
      <w:r w:rsidRPr="007302F4">
        <w:rPr>
          <w:rFonts w:cs="Arial"/>
        </w:rPr>
        <w:t>e</w:t>
      </w:r>
      <w:r w:rsidRPr="007302F4">
        <w:rPr>
          <w:rFonts w:cs="Arial"/>
          <w:spacing w:val="46"/>
        </w:rPr>
        <w:t xml:space="preserve"> </w:t>
      </w:r>
      <w:r w:rsidRPr="007302F4">
        <w:rPr>
          <w:rFonts w:cs="Arial"/>
          <w:spacing w:val="-1"/>
        </w:rPr>
        <w:t>R</w:t>
      </w:r>
      <w:r w:rsidRPr="007302F4">
        <w:rPr>
          <w:rFonts w:cs="Arial"/>
        </w:rPr>
        <w:t>o</w:t>
      </w:r>
      <w:r w:rsidRPr="007302F4">
        <w:rPr>
          <w:rFonts w:cs="Arial"/>
          <w:spacing w:val="-1"/>
        </w:rPr>
        <w:t>a</w:t>
      </w:r>
      <w:r w:rsidRPr="007302F4">
        <w:rPr>
          <w:rFonts w:cs="Arial"/>
        </w:rPr>
        <w:t>ds</w:t>
      </w:r>
      <w:r w:rsidRPr="007302F4">
        <w:rPr>
          <w:rFonts w:cs="Arial"/>
          <w:spacing w:val="49"/>
        </w:rPr>
        <w:t xml:space="preserve"> </w:t>
      </w:r>
      <w:r w:rsidRPr="007302F4">
        <w:rPr>
          <w:rFonts w:cs="Arial"/>
        </w:rPr>
        <w:t>a</w:t>
      </w:r>
      <w:r w:rsidRPr="007302F4">
        <w:rPr>
          <w:rFonts w:cs="Arial"/>
          <w:spacing w:val="-1"/>
        </w:rPr>
        <w:t>n</w:t>
      </w:r>
      <w:r w:rsidRPr="007302F4">
        <w:rPr>
          <w:rFonts w:cs="Arial"/>
        </w:rPr>
        <w:t>d</w:t>
      </w:r>
      <w:r w:rsidRPr="007302F4">
        <w:rPr>
          <w:rFonts w:cs="Arial"/>
          <w:spacing w:val="49"/>
        </w:rPr>
        <w:t xml:space="preserve"> </w:t>
      </w:r>
      <w:r w:rsidRPr="007302F4">
        <w:rPr>
          <w:rFonts w:cs="Arial"/>
        </w:rPr>
        <w:t>2</w:t>
      </w:r>
      <w:r w:rsidRPr="007302F4">
        <w:rPr>
          <w:rFonts w:cs="Arial"/>
          <w:spacing w:val="-1"/>
        </w:rPr>
        <w:t>4</w:t>
      </w:r>
      <w:r w:rsidRPr="007302F4">
        <w:rPr>
          <w:rFonts w:cs="Arial"/>
        </w:rPr>
        <w:t>75</w:t>
      </w:r>
      <w:r w:rsidRPr="007302F4">
        <w:rPr>
          <w:rFonts w:cs="Arial"/>
          <w:spacing w:val="46"/>
        </w:rPr>
        <w:t xml:space="preserve"> </w:t>
      </w:r>
      <w:r w:rsidRPr="007302F4">
        <w:rPr>
          <w:rFonts w:cs="Arial"/>
        </w:rPr>
        <w:t>k</w:t>
      </w:r>
      <w:r w:rsidRPr="007302F4">
        <w:rPr>
          <w:rFonts w:cs="Arial"/>
          <w:spacing w:val="1"/>
        </w:rPr>
        <w:t>m</w:t>
      </w:r>
      <w:r w:rsidRPr="007302F4">
        <w:rPr>
          <w:rFonts w:cs="Arial"/>
        </w:rPr>
        <w:t>s</w:t>
      </w:r>
      <w:r w:rsidRPr="007302F4">
        <w:rPr>
          <w:rFonts w:cs="Arial"/>
          <w:spacing w:val="49"/>
        </w:rPr>
        <w:t xml:space="preserve"> </w:t>
      </w:r>
      <w:r w:rsidRPr="007302F4">
        <w:rPr>
          <w:rFonts w:cs="Arial"/>
          <w:spacing w:val="-3"/>
        </w:rPr>
        <w:t>o</w:t>
      </w:r>
      <w:r w:rsidRPr="007302F4">
        <w:rPr>
          <w:rFonts w:cs="Arial"/>
        </w:rPr>
        <w:t>f</w:t>
      </w:r>
      <w:r w:rsidRPr="007302F4">
        <w:rPr>
          <w:rFonts w:cs="Arial"/>
          <w:spacing w:val="48"/>
        </w:rPr>
        <w:t xml:space="preserve"> </w:t>
      </w:r>
      <w:r w:rsidRPr="007302F4">
        <w:rPr>
          <w:rFonts w:cs="Arial"/>
          <w:spacing w:val="-1"/>
        </w:rPr>
        <w:t>i</w:t>
      </w:r>
      <w:r w:rsidRPr="007302F4">
        <w:rPr>
          <w:rFonts w:cs="Arial"/>
        </w:rPr>
        <w:t>nte</w:t>
      </w:r>
      <w:r w:rsidRPr="007302F4">
        <w:rPr>
          <w:rFonts w:cs="Arial"/>
          <w:spacing w:val="1"/>
        </w:rPr>
        <w:t>r</w:t>
      </w:r>
      <w:r w:rsidRPr="007302F4">
        <w:rPr>
          <w:rFonts w:cs="Arial"/>
          <w:spacing w:val="-1"/>
        </w:rPr>
        <w:t>i</w:t>
      </w:r>
      <w:r w:rsidRPr="007302F4">
        <w:rPr>
          <w:rFonts w:cs="Arial"/>
        </w:rPr>
        <w:t>or</w:t>
      </w:r>
      <w:r w:rsidRPr="007302F4">
        <w:rPr>
          <w:rFonts w:cs="Arial"/>
          <w:spacing w:val="47"/>
        </w:rPr>
        <w:t xml:space="preserve"> </w:t>
      </w:r>
      <w:r w:rsidRPr="007302F4">
        <w:rPr>
          <w:rFonts w:cs="Arial"/>
          <w:spacing w:val="1"/>
        </w:rPr>
        <w:t>r</w:t>
      </w:r>
      <w:r w:rsidRPr="007302F4">
        <w:rPr>
          <w:rFonts w:cs="Arial"/>
        </w:rPr>
        <w:t>o</w:t>
      </w:r>
      <w:r w:rsidRPr="007302F4">
        <w:rPr>
          <w:rFonts w:cs="Arial"/>
          <w:spacing w:val="-1"/>
        </w:rPr>
        <w:t>a</w:t>
      </w:r>
      <w:r w:rsidRPr="007302F4">
        <w:rPr>
          <w:rFonts w:cs="Arial"/>
        </w:rPr>
        <w:t>ds</w:t>
      </w:r>
      <w:r w:rsidRPr="007302F4">
        <w:rPr>
          <w:rFonts w:cs="Arial"/>
          <w:spacing w:val="49"/>
        </w:rPr>
        <w:t xml:space="preserve"> </w:t>
      </w:r>
      <w:r w:rsidRPr="007302F4">
        <w:rPr>
          <w:rFonts w:cs="Arial"/>
          <w:spacing w:val="-1"/>
        </w:rPr>
        <w:t>i</w:t>
      </w:r>
      <w:r w:rsidRPr="007302F4">
        <w:rPr>
          <w:rFonts w:cs="Arial"/>
        </w:rPr>
        <w:t>nc</w:t>
      </w:r>
      <w:r w:rsidRPr="007302F4">
        <w:rPr>
          <w:rFonts w:cs="Arial"/>
          <w:spacing w:val="-1"/>
        </w:rPr>
        <w:t>l</w:t>
      </w:r>
      <w:r w:rsidRPr="007302F4">
        <w:rPr>
          <w:rFonts w:cs="Arial"/>
        </w:rPr>
        <w:t>u</w:t>
      </w:r>
      <w:r w:rsidRPr="007302F4">
        <w:rPr>
          <w:rFonts w:cs="Arial"/>
          <w:spacing w:val="-1"/>
        </w:rPr>
        <w:t>di</w:t>
      </w:r>
      <w:r w:rsidRPr="007302F4">
        <w:rPr>
          <w:rFonts w:cs="Arial"/>
          <w:spacing w:val="-3"/>
        </w:rPr>
        <w:t>n</w:t>
      </w:r>
      <w:r w:rsidRPr="007302F4">
        <w:rPr>
          <w:rFonts w:cs="Arial"/>
        </w:rPr>
        <w:t>g cement</w:t>
      </w:r>
      <w:r w:rsidRPr="007302F4">
        <w:rPr>
          <w:rFonts w:cs="Arial"/>
          <w:spacing w:val="4"/>
        </w:rPr>
        <w:t xml:space="preserve"> </w:t>
      </w:r>
      <w:r w:rsidRPr="007302F4">
        <w:rPr>
          <w:rFonts w:cs="Arial"/>
        </w:rPr>
        <w:t>co</w:t>
      </w:r>
      <w:r w:rsidRPr="007302F4">
        <w:rPr>
          <w:rFonts w:cs="Arial"/>
          <w:spacing w:val="-1"/>
        </w:rPr>
        <w:t>n</w:t>
      </w:r>
      <w:r w:rsidRPr="007302F4">
        <w:rPr>
          <w:rFonts w:cs="Arial"/>
          <w:spacing w:val="-2"/>
        </w:rPr>
        <w:t>c</w:t>
      </w:r>
      <w:r w:rsidRPr="007302F4">
        <w:rPr>
          <w:rFonts w:cs="Arial"/>
          <w:spacing w:val="1"/>
        </w:rPr>
        <w:t>r</w:t>
      </w:r>
      <w:r w:rsidRPr="007302F4">
        <w:rPr>
          <w:rFonts w:cs="Arial"/>
        </w:rPr>
        <w:t>ete</w:t>
      </w:r>
      <w:r w:rsidRPr="007302F4">
        <w:rPr>
          <w:rFonts w:cs="Arial"/>
          <w:spacing w:val="1"/>
        </w:rPr>
        <w:t xml:space="preserve"> r</w:t>
      </w:r>
      <w:r w:rsidRPr="007302F4">
        <w:rPr>
          <w:rFonts w:cs="Arial"/>
        </w:rPr>
        <w:t>o</w:t>
      </w:r>
      <w:r w:rsidRPr="007302F4">
        <w:rPr>
          <w:rFonts w:cs="Arial"/>
          <w:spacing w:val="-1"/>
        </w:rPr>
        <w:t>a</w:t>
      </w:r>
      <w:r w:rsidRPr="007302F4">
        <w:rPr>
          <w:rFonts w:cs="Arial"/>
        </w:rPr>
        <w:t>ds.</w:t>
      </w:r>
      <w:r w:rsidRPr="007302F4">
        <w:rPr>
          <w:rFonts w:cs="Arial"/>
          <w:spacing w:val="1"/>
        </w:rPr>
        <w:t xml:space="preserve"> </w:t>
      </w:r>
    </w:p>
    <w:p w:rsidR="00984FAF" w:rsidRPr="00DA5849" w:rsidRDefault="00984FAF" w:rsidP="00DA5849">
      <w:pPr>
        <w:widowControl w:val="0"/>
        <w:numPr>
          <w:ilvl w:val="1"/>
          <w:numId w:val="2"/>
        </w:numPr>
        <w:autoSpaceDE w:val="0"/>
        <w:autoSpaceDN w:val="0"/>
        <w:adjustRightInd w:val="0"/>
        <w:spacing w:after="120"/>
        <w:ind w:right="420"/>
        <w:jc w:val="both"/>
        <w:rPr>
          <w:rFonts w:cs="Arial"/>
        </w:rPr>
      </w:pPr>
      <w:r w:rsidRPr="00C41C4C">
        <w:rPr>
          <w:rFonts w:eastAsia="MS Mincho" w:cs="Arial"/>
        </w:rPr>
        <w:t>The Project area comprises of the expanded area of Chennai Corporation covering an area of 255.79 Sq. km. As many as nine municipalities, eight town panchayats and twenty five village panchayats have been brought under the Chennai Corporation limits, raising the city population from 46.81 lac to 62.2 lac (as per 2011 census). Merger of the expanded area has resulted</w:t>
      </w:r>
      <w:r>
        <w:rPr>
          <w:rFonts w:eastAsia="MS Mincho" w:cs="Arial"/>
        </w:rPr>
        <w:t xml:space="preserve"> in</w:t>
      </w:r>
      <w:r w:rsidRPr="00C41C4C">
        <w:rPr>
          <w:rFonts w:eastAsia="MS Mincho" w:cs="Arial"/>
        </w:rPr>
        <w:t xml:space="preserve"> an increase in the area of corporation from 174 Sq. Km. to 429.79 Sq. Km. According to the present status, Corporation of Chennai is divided into fifteen (15) administrative zones out of which eight (8) zones namely Thiruvottiyur, Manali, Madhavaram, Ambattur, Valasara</w:t>
      </w:r>
      <w:r>
        <w:rPr>
          <w:rFonts w:eastAsia="MS Mincho" w:cs="Arial"/>
        </w:rPr>
        <w:t>v</w:t>
      </w:r>
      <w:r w:rsidRPr="00C41C4C">
        <w:rPr>
          <w:rFonts w:eastAsia="MS Mincho" w:cs="Arial"/>
        </w:rPr>
        <w:t xml:space="preserve">akkam, Alandur, Perungudi and Shozinganallur fall in the extended area and remaining seven zones are in old city area. </w:t>
      </w:r>
    </w:p>
    <w:p w:rsidR="00984FAF" w:rsidRPr="00B572A9" w:rsidRDefault="00984FAF" w:rsidP="00B572A9">
      <w:pPr>
        <w:widowControl w:val="0"/>
        <w:numPr>
          <w:ilvl w:val="1"/>
          <w:numId w:val="2"/>
        </w:numPr>
        <w:autoSpaceDE w:val="0"/>
        <w:autoSpaceDN w:val="0"/>
        <w:adjustRightInd w:val="0"/>
        <w:spacing w:after="120"/>
        <w:ind w:right="420"/>
        <w:jc w:val="both"/>
        <w:rPr>
          <w:rFonts w:eastAsia="MS Mincho" w:cs="Arial"/>
        </w:rPr>
      </w:pPr>
      <w:r w:rsidRPr="002F7584">
        <w:rPr>
          <w:b/>
          <w:bCs/>
          <w:color w:val="0000FF"/>
        </w:rPr>
        <w:t>Geography:</w:t>
      </w:r>
      <w:r>
        <w:rPr>
          <w:rFonts w:eastAsia="MS Mincho" w:cs="Arial"/>
        </w:rPr>
        <w:t xml:space="preserve"> </w:t>
      </w:r>
      <w:r w:rsidRPr="00B572A9">
        <w:rPr>
          <w:rFonts w:eastAsia="MS Mincho" w:cs="Arial"/>
        </w:rPr>
        <w:t xml:space="preserve">Chennai is a seaside city </w:t>
      </w:r>
      <w:r>
        <w:rPr>
          <w:rFonts w:eastAsia="MS Mincho" w:cs="Arial"/>
        </w:rPr>
        <w:t xml:space="preserve">located in the coast of </w:t>
      </w:r>
      <w:smartTag w:uri="urn:schemas-microsoft-com:office:smarttags" w:element="PlaceType">
        <w:r>
          <w:rPr>
            <w:rFonts w:eastAsia="MS Mincho" w:cs="Arial"/>
          </w:rPr>
          <w:t>Bay of Bengal</w:t>
        </w:r>
      </w:smartTag>
      <w:r>
        <w:rPr>
          <w:rFonts w:eastAsia="MS Mincho" w:cs="Arial"/>
        </w:rPr>
        <w:t xml:space="preserve"> </w:t>
      </w:r>
      <w:r w:rsidRPr="00B572A9">
        <w:rPr>
          <w:rFonts w:eastAsia="MS Mincho" w:cs="Arial"/>
        </w:rPr>
        <w:t>where the sea is an ecstasy in blue, hugging the second largest beach in the world</w:t>
      </w:r>
      <w:r>
        <w:rPr>
          <w:rFonts w:eastAsia="MS Mincho" w:cs="Arial"/>
        </w:rPr>
        <w:t xml:space="preserve"> known as Marina Beach</w:t>
      </w:r>
      <w:r w:rsidRPr="00B572A9">
        <w:rPr>
          <w:rFonts w:eastAsia="MS Mincho" w:cs="Arial"/>
        </w:rPr>
        <w:t xml:space="preserve">. From the sky, it looks neat with majestic long straight roads and the silvery streams meandering through the city. Dotted with clumps of trees and a low skyline, it is a sprawling city. </w:t>
      </w:r>
    </w:p>
    <w:p w:rsidR="00984FAF" w:rsidRPr="00B572A9" w:rsidRDefault="00984FAF" w:rsidP="00B572A9">
      <w:pPr>
        <w:widowControl w:val="0"/>
        <w:numPr>
          <w:ilvl w:val="1"/>
          <w:numId w:val="2"/>
        </w:numPr>
        <w:autoSpaceDE w:val="0"/>
        <w:autoSpaceDN w:val="0"/>
        <w:adjustRightInd w:val="0"/>
        <w:spacing w:after="120"/>
        <w:ind w:right="420"/>
        <w:jc w:val="both"/>
        <w:rPr>
          <w:rFonts w:eastAsia="MS Mincho" w:cs="Arial"/>
        </w:rPr>
      </w:pPr>
      <w:r w:rsidRPr="00B572A9">
        <w:rPr>
          <w:rFonts w:eastAsia="MS Mincho" w:cs="Arial"/>
        </w:rPr>
        <w:t xml:space="preserve">Chennai, sometimes referred to as the "Gateway to South India", is located on the south–eastern coast of </w:t>
      </w:r>
      <w:smartTag w:uri="urn:schemas-microsoft-com:office:smarttags" w:element="PlaceType">
        <w:r w:rsidRPr="00B572A9">
          <w:rPr>
            <w:rFonts w:eastAsia="MS Mincho" w:cs="Arial"/>
          </w:rPr>
          <w:t>India</w:t>
        </w:r>
      </w:smartTag>
      <w:r w:rsidRPr="00B572A9">
        <w:rPr>
          <w:rFonts w:eastAsia="MS Mincho" w:cs="Arial"/>
        </w:rPr>
        <w:t xml:space="preserve"> in the north–eastern part of Tamil Nadu on a flat coastal plain known as the </w:t>
      </w:r>
      <w:hyperlink r:id="rId9" w:tooltip="Eastern Coastal Plains" w:history="1">
        <w:r w:rsidRPr="00B572A9">
          <w:rPr>
            <w:rFonts w:eastAsia="MS Mincho" w:cs="Arial"/>
          </w:rPr>
          <w:t>Eastern Coastal Plains</w:t>
        </w:r>
      </w:hyperlink>
      <w:r w:rsidRPr="00B572A9">
        <w:rPr>
          <w:rFonts w:eastAsia="MS Mincho" w:cs="Arial"/>
        </w:rPr>
        <w:t xml:space="preserve">. Its average elevation is around 6.7 metres (22 ft), and its highest point is 60 m (200 ft). Two rivers meander through Chennai, the </w:t>
      </w:r>
      <w:hyperlink r:id="rId10" w:tooltip="Cooum River" w:history="1">
        <w:r w:rsidRPr="00B572A9">
          <w:rPr>
            <w:rFonts w:eastAsia="MS Mincho" w:cs="Arial"/>
          </w:rPr>
          <w:t>Cooum River</w:t>
        </w:r>
      </w:hyperlink>
      <w:r w:rsidRPr="00B572A9">
        <w:rPr>
          <w:rFonts w:eastAsia="MS Mincho" w:cs="Arial"/>
        </w:rPr>
        <w:t xml:space="preserve">  through the centre and the </w:t>
      </w:r>
      <w:hyperlink r:id="rId11" w:tooltip="Adyar River" w:history="1">
        <w:r w:rsidRPr="00B572A9">
          <w:rPr>
            <w:rFonts w:eastAsia="MS Mincho" w:cs="Arial"/>
          </w:rPr>
          <w:t>Adyar River</w:t>
        </w:r>
      </w:hyperlink>
      <w:r w:rsidRPr="00B572A9">
        <w:rPr>
          <w:rFonts w:eastAsia="MS Mincho" w:cs="Arial"/>
        </w:rPr>
        <w:t xml:space="preserve"> to the south. A part of the </w:t>
      </w:r>
      <w:hyperlink r:id="rId12" w:tooltip="Adyar river" w:history="1">
        <w:r w:rsidRPr="00B572A9">
          <w:rPr>
            <w:rFonts w:eastAsia="MS Mincho" w:cs="Arial"/>
          </w:rPr>
          <w:t>Adyar river</w:t>
        </w:r>
      </w:hyperlink>
      <w:r w:rsidRPr="00B572A9">
        <w:rPr>
          <w:rFonts w:eastAsia="MS Mincho" w:cs="Arial"/>
        </w:rPr>
        <w:t xml:space="preserve"> forms a tidal creek before joining the sea.</w:t>
      </w:r>
    </w:p>
    <w:p w:rsidR="00984FAF" w:rsidRPr="00B572A9" w:rsidRDefault="00984FAF" w:rsidP="00B572A9">
      <w:pPr>
        <w:widowControl w:val="0"/>
        <w:numPr>
          <w:ilvl w:val="1"/>
          <w:numId w:val="2"/>
        </w:numPr>
        <w:autoSpaceDE w:val="0"/>
        <w:autoSpaceDN w:val="0"/>
        <w:adjustRightInd w:val="0"/>
        <w:spacing w:after="120"/>
        <w:ind w:right="420"/>
        <w:jc w:val="both"/>
        <w:rPr>
          <w:rFonts w:eastAsia="MS Mincho" w:cs="Arial"/>
        </w:rPr>
      </w:pPr>
      <w:r w:rsidRPr="00B572A9">
        <w:rPr>
          <w:rFonts w:eastAsia="MS Mincho" w:cs="Arial"/>
        </w:rPr>
        <w:t xml:space="preserve">A third river, the </w:t>
      </w:r>
      <w:hyperlink r:id="rId13" w:tooltip="Kosasthalaiyar River" w:history="1">
        <w:r w:rsidRPr="00B572A9">
          <w:rPr>
            <w:rFonts w:eastAsia="MS Mincho" w:cs="Arial"/>
          </w:rPr>
          <w:t>Kosasthalaiyar</w:t>
        </w:r>
      </w:hyperlink>
      <w:r w:rsidRPr="00B572A9">
        <w:rPr>
          <w:rFonts w:eastAsia="MS Mincho" w:cs="Arial"/>
        </w:rPr>
        <w:t xml:space="preserve">, flows through the northern fringes of the city before draining into the sea at Ennore. A protected </w:t>
      </w:r>
      <w:hyperlink r:id="rId14" w:tooltip="Estuary" w:history="1">
        <w:r w:rsidRPr="00B572A9">
          <w:rPr>
            <w:rFonts w:eastAsia="MS Mincho" w:cs="Arial"/>
          </w:rPr>
          <w:t>estuary</w:t>
        </w:r>
      </w:hyperlink>
      <w:r w:rsidRPr="00B572A9">
        <w:rPr>
          <w:rFonts w:eastAsia="MS Mincho" w:cs="Arial"/>
        </w:rPr>
        <w:t xml:space="preserve"> on the Adyar forms a natural habitat for several species of birds and animal. The </w:t>
      </w:r>
      <w:hyperlink r:id="rId15" w:tooltip="Buckingham Canal" w:history="1">
        <w:r w:rsidRPr="00B572A9">
          <w:rPr>
            <w:rFonts w:eastAsia="MS Mincho" w:cs="Arial"/>
          </w:rPr>
          <w:t>Buckingham Canal</w:t>
        </w:r>
      </w:hyperlink>
      <w:r w:rsidRPr="00B572A9">
        <w:rPr>
          <w:rFonts w:eastAsia="MS Mincho" w:cs="Arial"/>
        </w:rPr>
        <w:t xml:space="preserve"> runs parallel to the coast, linking the two rivers. The </w:t>
      </w:r>
      <w:hyperlink r:id="rId16" w:tooltip="Otteri Nullah" w:history="1">
        <w:r w:rsidRPr="00B572A9">
          <w:rPr>
            <w:rFonts w:eastAsia="MS Mincho" w:cs="Arial"/>
          </w:rPr>
          <w:t>Otteri Nullah</w:t>
        </w:r>
      </w:hyperlink>
      <w:r w:rsidRPr="00B572A9">
        <w:rPr>
          <w:rFonts w:eastAsia="MS Mincho" w:cs="Arial"/>
        </w:rPr>
        <w:t xml:space="preserve">, an east–west stream, runs through north Chennai and meets the </w:t>
      </w:r>
      <w:smartTag w:uri="urn:schemas-microsoft-com:office:smarttags" w:element="PlaceType">
        <w:r w:rsidRPr="00B572A9">
          <w:rPr>
            <w:rFonts w:eastAsia="MS Mincho" w:cs="Arial"/>
          </w:rPr>
          <w:t>Buckingham</w:t>
        </w:r>
      </w:smartTag>
      <w:r w:rsidRPr="00B572A9">
        <w:rPr>
          <w:rFonts w:eastAsia="MS Mincho" w:cs="Arial"/>
        </w:rPr>
        <w:t xml:space="preserve"> </w:t>
      </w:r>
      <w:smartTag w:uri="urn:schemas-microsoft-com:office:smarttags" w:element="PlaceType">
        <w:r w:rsidRPr="00B572A9">
          <w:rPr>
            <w:rFonts w:eastAsia="MS Mincho" w:cs="Arial"/>
          </w:rPr>
          <w:t>Canal</w:t>
        </w:r>
      </w:smartTag>
      <w:r w:rsidRPr="00B572A9">
        <w:rPr>
          <w:rFonts w:eastAsia="MS Mincho" w:cs="Arial"/>
        </w:rPr>
        <w:t xml:space="preserve"> at </w:t>
      </w:r>
      <w:hyperlink r:id="rId17" w:tooltip="Basin Bridge" w:history="1">
        <w:r w:rsidRPr="00B572A9">
          <w:rPr>
            <w:rFonts w:eastAsia="MS Mincho" w:cs="Arial"/>
          </w:rPr>
          <w:t>Basin Bridge</w:t>
        </w:r>
      </w:hyperlink>
      <w:r w:rsidRPr="00B572A9">
        <w:rPr>
          <w:rFonts w:eastAsia="MS Mincho" w:cs="Arial"/>
        </w:rPr>
        <w:t>. Several lakes of varying size are located on the western fringes of the city.</w:t>
      </w:r>
    </w:p>
    <w:p w:rsidR="00984FAF" w:rsidRPr="00B572A9" w:rsidRDefault="00984FAF" w:rsidP="00B572A9">
      <w:pPr>
        <w:widowControl w:val="0"/>
        <w:numPr>
          <w:ilvl w:val="1"/>
          <w:numId w:val="2"/>
        </w:numPr>
        <w:autoSpaceDE w:val="0"/>
        <w:autoSpaceDN w:val="0"/>
        <w:adjustRightInd w:val="0"/>
        <w:spacing w:after="120"/>
        <w:ind w:right="420"/>
        <w:jc w:val="both"/>
        <w:rPr>
          <w:rFonts w:eastAsia="MS Mincho" w:cs="Arial"/>
        </w:rPr>
      </w:pPr>
      <w:r w:rsidRPr="00B572A9">
        <w:rPr>
          <w:rFonts w:eastAsia="MS Mincho" w:cs="Arial"/>
        </w:rPr>
        <w:t xml:space="preserve">Chennai is divided into four broad regions: North, Central, South and West. </w:t>
      </w:r>
      <w:smartTag w:uri="urn:schemas-microsoft-com:office:smarttags" w:element="PlaceType">
        <w:r w:rsidRPr="00B572A9">
          <w:rPr>
            <w:rFonts w:eastAsia="MS Mincho" w:cs="Arial"/>
          </w:rPr>
          <w:t>North Chennai</w:t>
        </w:r>
      </w:smartTag>
      <w:r w:rsidRPr="00B572A9">
        <w:rPr>
          <w:rFonts w:eastAsia="MS Mincho" w:cs="Arial"/>
        </w:rPr>
        <w:t xml:space="preserve"> is primarily an industrial area. </w:t>
      </w:r>
      <w:smartTag w:uri="urn:schemas-microsoft-com:office:smarttags" w:element="PlaceType">
        <w:r w:rsidRPr="00B572A9">
          <w:rPr>
            <w:rFonts w:eastAsia="MS Mincho" w:cs="Arial"/>
          </w:rPr>
          <w:t>Central Chennai</w:t>
        </w:r>
      </w:smartTag>
      <w:r w:rsidRPr="00B572A9">
        <w:rPr>
          <w:rFonts w:eastAsia="MS Mincho" w:cs="Arial"/>
        </w:rPr>
        <w:t xml:space="preserve"> is the commercial heart of the city and includes an important business district, </w:t>
      </w:r>
      <w:hyperlink r:id="rId18" w:tooltip="Parry's Corner" w:history="1">
        <w:r w:rsidRPr="00B572A9">
          <w:rPr>
            <w:rFonts w:eastAsia="MS Mincho" w:cs="Arial"/>
          </w:rPr>
          <w:t>Parry's Corner</w:t>
        </w:r>
      </w:hyperlink>
      <w:r w:rsidRPr="00B572A9">
        <w:rPr>
          <w:rFonts w:eastAsia="MS Mincho" w:cs="Arial"/>
        </w:rPr>
        <w:t xml:space="preserve">. South Chennai and </w:t>
      </w:r>
      <w:smartTag w:uri="urn:schemas-microsoft-com:office:smarttags" w:element="PlaceType">
        <w:r w:rsidRPr="00B572A9">
          <w:rPr>
            <w:rFonts w:eastAsia="MS Mincho" w:cs="Arial"/>
          </w:rPr>
          <w:t>West Chennai</w:t>
        </w:r>
      </w:smartTag>
      <w:r w:rsidRPr="00B572A9">
        <w:rPr>
          <w:rFonts w:eastAsia="MS Mincho" w:cs="Arial"/>
        </w:rPr>
        <w:t xml:space="preserve">, previously mostly residential, are fast becoming commercial, home to a growing number of information technology firms, financial companies and </w:t>
      </w:r>
      <w:hyperlink r:id="rId19" w:tooltip="Call centre" w:history="1">
        <w:r w:rsidRPr="00B572A9">
          <w:rPr>
            <w:rFonts w:eastAsia="MS Mincho" w:cs="Arial"/>
          </w:rPr>
          <w:t>call centres</w:t>
        </w:r>
      </w:hyperlink>
      <w:r w:rsidRPr="00B572A9">
        <w:rPr>
          <w:rFonts w:eastAsia="MS Mincho" w:cs="Arial"/>
        </w:rPr>
        <w:t xml:space="preserve">. The city is expanding quickly along the </w:t>
      </w:r>
      <w:hyperlink r:id="rId20" w:tooltip="Old Mahabalipuram Road" w:history="1">
        <w:r w:rsidRPr="00B572A9">
          <w:rPr>
            <w:rFonts w:eastAsia="MS Mincho" w:cs="Arial"/>
          </w:rPr>
          <w:t>Old Mahabalipuram Road</w:t>
        </w:r>
      </w:hyperlink>
      <w:r w:rsidRPr="00B572A9">
        <w:rPr>
          <w:rFonts w:eastAsia="MS Mincho" w:cs="Arial"/>
        </w:rPr>
        <w:t xml:space="preserve"> and the Grand Southern Trunk Road (</w:t>
      </w:r>
      <w:hyperlink r:id="rId21" w:tooltip="Grand Southern Trunk Road" w:history="1">
        <w:r w:rsidRPr="00B572A9">
          <w:rPr>
            <w:rFonts w:eastAsia="MS Mincho" w:cs="Arial"/>
          </w:rPr>
          <w:t>GST Road</w:t>
        </w:r>
      </w:hyperlink>
      <w:r w:rsidRPr="00B572A9">
        <w:rPr>
          <w:rFonts w:eastAsia="MS Mincho" w:cs="Arial"/>
        </w:rPr>
        <w:t xml:space="preserve">) in the south and towards </w:t>
      </w:r>
      <w:hyperlink r:id="rId22" w:tooltip="Ambattur" w:history="1">
        <w:r w:rsidRPr="00B572A9">
          <w:rPr>
            <w:rFonts w:eastAsia="MS Mincho" w:cs="Arial"/>
          </w:rPr>
          <w:t>Ambattur</w:t>
        </w:r>
      </w:hyperlink>
      <w:r w:rsidRPr="00B572A9">
        <w:rPr>
          <w:rFonts w:eastAsia="MS Mincho" w:cs="Arial"/>
        </w:rPr>
        <w:t xml:space="preserve">, </w:t>
      </w:r>
      <w:hyperlink r:id="rId23" w:tooltip="Koyambedu" w:history="1">
        <w:r w:rsidRPr="00B572A9">
          <w:rPr>
            <w:rFonts w:eastAsia="MS Mincho" w:cs="Arial"/>
          </w:rPr>
          <w:t>Koyambedu</w:t>
        </w:r>
      </w:hyperlink>
      <w:r w:rsidRPr="00B572A9">
        <w:rPr>
          <w:rFonts w:eastAsia="MS Mincho" w:cs="Arial"/>
        </w:rPr>
        <w:t xml:space="preserve"> and </w:t>
      </w:r>
      <w:hyperlink r:id="rId24" w:tooltip="Sriperumbudur" w:history="1">
        <w:r w:rsidRPr="00B572A9">
          <w:rPr>
            <w:rFonts w:eastAsia="MS Mincho" w:cs="Arial"/>
          </w:rPr>
          <w:t>Sriperumb</w:t>
        </w:r>
        <w:r>
          <w:rPr>
            <w:rFonts w:eastAsia="MS Mincho" w:cs="Arial"/>
          </w:rPr>
          <w:t>u</w:t>
        </w:r>
        <w:r w:rsidRPr="00B572A9">
          <w:rPr>
            <w:rFonts w:eastAsia="MS Mincho" w:cs="Arial"/>
          </w:rPr>
          <w:t>dur</w:t>
        </w:r>
      </w:hyperlink>
      <w:r w:rsidRPr="00B572A9">
        <w:rPr>
          <w:rFonts w:eastAsia="MS Mincho" w:cs="Arial"/>
        </w:rPr>
        <w:t xml:space="preserve"> in the west.</w:t>
      </w:r>
    </w:p>
    <w:p w:rsidR="00984FAF" w:rsidRDefault="00984FAF" w:rsidP="004020F8">
      <w:pPr>
        <w:widowControl w:val="0"/>
        <w:numPr>
          <w:ilvl w:val="1"/>
          <w:numId w:val="2"/>
        </w:numPr>
        <w:autoSpaceDE w:val="0"/>
        <w:autoSpaceDN w:val="0"/>
        <w:adjustRightInd w:val="0"/>
        <w:spacing w:after="120"/>
        <w:ind w:right="420"/>
        <w:jc w:val="both"/>
        <w:rPr>
          <w:rFonts w:eastAsia="MS Mincho" w:cs="Arial"/>
        </w:rPr>
      </w:pPr>
      <w:r w:rsidRPr="002F7584">
        <w:rPr>
          <w:b/>
          <w:bCs/>
          <w:color w:val="0000FF"/>
        </w:rPr>
        <w:t>Topography:</w:t>
      </w:r>
      <w:r>
        <w:rPr>
          <w:rFonts w:eastAsia="MS Mincho" w:cs="Arial"/>
        </w:rPr>
        <w:t xml:space="preserve"> </w:t>
      </w:r>
      <w:r w:rsidRPr="004020F8">
        <w:rPr>
          <w:rFonts w:eastAsia="MS Mincho" w:cs="Arial"/>
        </w:rPr>
        <w:t>Chennai is a low-lying area and the land surface is almost flat. The even topography of the land throughout the area makes it difficult to render the sub-divisions into natural regions. It rises slightly as the distance from the sea</w:t>
      </w:r>
      <w:r>
        <w:rPr>
          <w:rFonts w:eastAsia="MS Mincho" w:cs="Arial"/>
        </w:rPr>
        <w:t>s</w:t>
      </w:r>
      <w:r w:rsidRPr="004020F8">
        <w:rPr>
          <w:rFonts w:eastAsia="MS Mincho" w:cs="Arial"/>
        </w:rPr>
        <w:t xml:space="preserve">hore increases </w:t>
      </w:r>
      <w:r>
        <w:rPr>
          <w:rFonts w:eastAsia="MS Mincho" w:cs="Arial"/>
        </w:rPr>
        <w:t xml:space="preserve">and an </w:t>
      </w:r>
      <w:r w:rsidRPr="004020F8">
        <w:rPr>
          <w:rFonts w:eastAsia="MS Mincho" w:cs="Arial"/>
        </w:rPr>
        <w:t>average elevation of the town is not more than 7 m above mean sea level and the average slope varies at less than 0.7 m per Km, while some localities are just at sea level and drainage in such area remains a serious problem.</w:t>
      </w:r>
    </w:p>
    <w:p w:rsidR="00984FAF" w:rsidRDefault="00984FAF" w:rsidP="008D2370">
      <w:pPr>
        <w:widowControl w:val="0"/>
        <w:numPr>
          <w:ilvl w:val="1"/>
          <w:numId w:val="2"/>
        </w:numPr>
        <w:autoSpaceDE w:val="0"/>
        <w:autoSpaceDN w:val="0"/>
        <w:adjustRightInd w:val="0"/>
        <w:spacing w:after="120"/>
        <w:ind w:right="420"/>
        <w:jc w:val="both"/>
        <w:rPr>
          <w:rFonts w:eastAsia="MS Mincho" w:cs="Arial"/>
        </w:rPr>
      </w:pPr>
      <w:r w:rsidRPr="002F7584">
        <w:rPr>
          <w:b/>
          <w:bCs/>
          <w:color w:val="0000FF"/>
        </w:rPr>
        <w:t>Soil Condition:</w:t>
      </w:r>
      <w:r>
        <w:rPr>
          <w:rFonts w:eastAsia="MS Mincho" w:cs="Arial"/>
          <w:b/>
          <w:bCs/>
        </w:rPr>
        <w:t xml:space="preserve"> </w:t>
      </w:r>
      <w:r w:rsidRPr="008D2370">
        <w:rPr>
          <w:rFonts w:eastAsia="MS Mincho" w:cs="Arial"/>
        </w:rPr>
        <w:t xml:space="preserve">Chennai's soil is mostly </w:t>
      </w:r>
      <w:hyperlink r:id="rId25" w:tooltip="Clay" w:history="1">
        <w:r w:rsidRPr="008D2370">
          <w:rPr>
            <w:rFonts w:eastAsia="MS Mincho" w:cs="Arial"/>
          </w:rPr>
          <w:t>clay</w:t>
        </w:r>
      </w:hyperlink>
      <w:r w:rsidRPr="008D2370">
        <w:rPr>
          <w:rFonts w:eastAsia="MS Mincho" w:cs="Arial"/>
        </w:rPr>
        <w:t xml:space="preserve">, </w:t>
      </w:r>
      <w:hyperlink r:id="rId26" w:tooltip="Shale" w:history="1">
        <w:r w:rsidRPr="008D2370">
          <w:rPr>
            <w:rFonts w:eastAsia="MS Mincho" w:cs="Arial"/>
          </w:rPr>
          <w:t>shale</w:t>
        </w:r>
      </w:hyperlink>
      <w:r w:rsidRPr="008D2370">
        <w:rPr>
          <w:rFonts w:eastAsia="MS Mincho" w:cs="Arial"/>
        </w:rPr>
        <w:t xml:space="preserve"> and </w:t>
      </w:r>
      <w:hyperlink r:id="rId27" w:tooltip="Sandstone" w:history="1">
        <w:r w:rsidRPr="008D2370">
          <w:rPr>
            <w:rFonts w:eastAsia="MS Mincho" w:cs="Arial"/>
          </w:rPr>
          <w:t>sandstone</w:t>
        </w:r>
      </w:hyperlink>
      <w:r w:rsidRPr="008D2370">
        <w:rPr>
          <w:rFonts w:eastAsia="MS Mincho" w:cs="Arial"/>
        </w:rPr>
        <w:t xml:space="preserve">. The city is classified in into three regions based on geology and as sandy areas, clayey areas and hard rock areas. Sandy areas are found along the river banks and coasts such as Thiruvanmiyur, Adyar, Kottivakkam, Santhome, George Town, Tondiarpet and the rest of coastal Chennai. Here rainwater </w:t>
      </w:r>
      <w:hyperlink r:id="rId28" w:tooltip="Surface runoff" w:history="1">
        <w:r w:rsidRPr="008D2370">
          <w:rPr>
            <w:rFonts w:eastAsia="MS Mincho" w:cs="Arial"/>
          </w:rPr>
          <w:t>runoff</w:t>
        </w:r>
      </w:hyperlink>
      <w:r w:rsidRPr="008D2370">
        <w:rPr>
          <w:rFonts w:eastAsia="MS Mincho" w:cs="Arial"/>
        </w:rPr>
        <w:t xml:space="preserve"> </w:t>
      </w:r>
      <w:hyperlink r:id="rId29" w:tooltip="Percolation" w:history="1">
        <w:r w:rsidRPr="008D2370">
          <w:rPr>
            <w:rFonts w:eastAsia="MS Mincho" w:cs="Arial"/>
          </w:rPr>
          <w:t>percolates</w:t>
        </w:r>
      </w:hyperlink>
      <w:r w:rsidRPr="008D2370">
        <w:rPr>
          <w:rFonts w:eastAsia="MS Mincho" w:cs="Arial"/>
        </w:rPr>
        <w:t xml:space="preserve"> quickly through the soil. Clay underlies most of the city including T. Nagar, West Mambalam, Anna Nagar, Perumbur and Virugambakkam. Areas of hard rock include </w:t>
      </w:r>
      <w:hyperlink r:id="rId30" w:tooltip="Guindy" w:history="1">
        <w:r w:rsidRPr="008D2370">
          <w:rPr>
            <w:rFonts w:eastAsia="MS Mincho" w:cs="Arial"/>
          </w:rPr>
          <w:t>Guindy</w:t>
        </w:r>
      </w:hyperlink>
      <w:r w:rsidRPr="008D2370">
        <w:rPr>
          <w:rFonts w:eastAsia="MS Mincho" w:cs="Arial"/>
        </w:rPr>
        <w:t xml:space="preserve">, </w:t>
      </w:r>
      <w:hyperlink r:id="rId31" w:tooltip="Perungudi" w:history="1">
        <w:r w:rsidRPr="008D2370">
          <w:rPr>
            <w:rFonts w:eastAsia="MS Mincho" w:cs="Arial"/>
          </w:rPr>
          <w:t>Perungudi</w:t>
        </w:r>
      </w:hyperlink>
      <w:r w:rsidRPr="008D2370">
        <w:rPr>
          <w:rFonts w:eastAsia="MS Mincho" w:cs="Arial"/>
        </w:rPr>
        <w:t xml:space="preserve">, </w:t>
      </w:r>
      <w:hyperlink r:id="rId32" w:tooltip="Velachery" w:history="1">
        <w:r w:rsidRPr="008D2370">
          <w:rPr>
            <w:rFonts w:eastAsia="MS Mincho" w:cs="Arial"/>
          </w:rPr>
          <w:t>Velachery</w:t>
        </w:r>
      </w:hyperlink>
      <w:r w:rsidRPr="008D2370">
        <w:rPr>
          <w:rFonts w:eastAsia="MS Mincho" w:cs="Arial"/>
        </w:rPr>
        <w:t xml:space="preserve">, </w:t>
      </w:r>
      <w:hyperlink r:id="rId33" w:tooltip="Adambakkam" w:history="1">
        <w:r w:rsidRPr="008D2370">
          <w:rPr>
            <w:rFonts w:eastAsia="MS Mincho" w:cs="Arial"/>
          </w:rPr>
          <w:t>Adambakkam</w:t>
        </w:r>
      </w:hyperlink>
      <w:r w:rsidRPr="008D2370">
        <w:rPr>
          <w:rFonts w:eastAsia="MS Mincho" w:cs="Arial"/>
        </w:rPr>
        <w:t xml:space="preserve"> and a part of </w:t>
      </w:r>
      <w:hyperlink r:id="rId34" w:tooltip="Saidapet" w:history="1">
        <w:r w:rsidRPr="008D2370">
          <w:rPr>
            <w:rFonts w:eastAsia="MS Mincho" w:cs="Arial"/>
          </w:rPr>
          <w:t>Saidapet</w:t>
        </w:r>
      </w:hyperlink>
      <w:r w:rsidRPr="008D2370">
        <w:rPr>
          <w:rFonts w:eastAsia="MS Mincho" w:cs="Arial"/>
        </w:rPr>
        <w:t xml:space="preserve">. In clayey and hard rock areas, rainwater percolates slowly, but it is held by the soil for a longer time. </w:t>
      </w:r>
    </w:p>
    <w:p w:rsidR="00984FAF" w:rsidRPr="00136C09" w:rsidRDefault="00984FAF" w:rsidP="00136C09">
      <w:pPr>
        <w:widowControl w:val="0"/>
        <w:numPr>
          <w:ilvl w:val="1"/>
          <w:numId w:val="2"/>
        </w:numPr>
        <w:autoSpaceDE w:val="0"/>
        <w:autoSpaceDN w:val="0"/>
        <w:adjustRightInd w:val="0"/>
        <w:spacing w:after="120"/>
        <w:ind w:right="420"/>
        <w:jc w:val="both"/>
        <w:rPr>
          <w:rFonts w:eastAsia="MS Mincho" w:cs="Arial"/>
        </w:rPr>
      </w:pPr>
      <w:r w:rsidRPr="002F7584">
        <w:rPr>
          <w:b/>
          <w:bCs/>
          <w:color w:val="0000FF"/>
        </w:rPr>
        <w:t>Climate:</w:t>
      </w:r>
      <w:r>
        <w:rPr>
          <w:rFonts w:eastAsia="MS Mincho" w:cs="Arial"/>
        </w:rPr>
        <w:t xml:space="preserve"> </w:t>
      </w:r>
      <w:r w:rsidRPr="00136C09">
        <w:rPr>
          <w:rFonts w:eastAsia="MS Mincho" w:cs="Arial"/>
        </w:rPr>
        <w:t xml:space="preserve">Chennai has a </w:t>
      </w:r>
      <w:hyperlink r:id="rId35" w:tooltip="Tropical climate" w:history="1">
        <w:r w:rsidRPr="00136C09">
          <w:rPr>
            <w:rFonts w:eastAsia="MS Mincho" w:cs="Arial"/>
          </w:rPr>
          <w:t>tropical climate</w:t>
        </w:r>
      </w:hyperlink>
      <w:r w:rsidRPr="00136C09">
        <w:rPr>
          <w:rFonts w:eastAsia="MS Mincho" w:cs="Arial"/>
        </w:rPr>
        <w:t xml:space="preserve">, specifically a </w:t>
      </w:r>
      <w:hyperlink r:id="rId36" w:tooltip="Tropical savanna climate" w:history="1">
        <w:r w:rsidRPr="00136C09">
          <w:rPr>
            <w:rFonts w:eastAsia="MS Mincho" w:cs="Arial"/>
          </w:rPr>
          <w:t>tropical wet and dry climate</w:t>
        </w:r>
      </w:hyperlink>
      <w:r w:rsidRPr="00136C09">
        <w:rPr>
          <w:rFonts w:eastAsia="MS Mincho" w:cs="Arial"/>
        </w:rPr>
        <w:t xml:space="preserve">. The city lies on the </w:t>
      </w:r>
      <w:hyperlink r:id="rId37" w:tooltip="Thermal equator" w:history="1">
        <w:r w:rsidRPr="00136C09">
          <w:rPr>
            <w:rFonts w:eastAsia="MS Mincho" w:cs="Arial"/>
          </w:rPr>
          <w:t>thermal equator</w:t>
        </w:r>
      </w:hyperlink>
      <w:r w:rsidRPr="00136C09">
        <w:rPr>
          <w:rFonts w:eastAsia="MS Mincho" w:cs="Arial"/>
        </w:rPr>
        <w:t xml:space="preserve"> and is also on the coast, which prevents extreme variation in seasonal temperature. The weather is hot and humid for most of the year. The hottest part of the year is late May to early June, known locally as Agni Nakshatram ("fire star") or as Kathiri Veyyil, with maximum temperatures around 35–400C. The coolest part of the year is January, with minimum temperatures around 15–220C. The lowest temperature recorded is 13.80C and the highest recorded temperature is 45 0 C. The average annual rainfall is about 140 cm.  The city gets most of its seasonal rainfall from the north–east </w:t>
      </w:r>
      <w:hyperlink r:id="rId38" w:tooltip="Monsoon" w:history="1">
        <w:r w:rsidRPr="00136C09">
          <w:rPr>
            <w:rFonts w:eastAsia="MS Mincho" w:cs="Arial"/>
          </w:rPr>
          <w:t>monsoon</w:t>
        </w:r>
      </w:hyperlink>
      <w:r w:rsidRPr="00136C09">
        <w:rPr>
          <w:rFonts w:eastAsia="MS Mincho" w:cs="Arial"/>
        </w:rPr>
        <w:t xml:space="preserve"> winds, from mid–October to mid–December. </w:t>
      </w:r>
      <w:hyperlink r:id="rId39" w:tooltip="Cyclone" w:history="1">
        <w:r w:rsidRPr="00136C09">
          <w:rPr>
            <w:rFonts w:eastAsia="MS Mincho" w:cs="Arial"/>
          </w:rPr>
          <w:t>Cyclones</w:t>
        </w:r>
      </w:hyperlink>
      <w:r w:rsidRPr="00136C09">
        <w:rPr>
          <w:rFonts w:eastAsia="MS Mincho" w:cs="Arial"/>
        </w:rPr>
        <w:t xml:space="preserve"> in the Bay of Bengal sometimes hit the city. The highest annual rainfall recorded is 257 cm in 2005. Prevailing winds in Chennai are usually south</w:t>
      </w:r>
      <w:r>
        <w:rPr>
          <w:rFonts w:eastAsia="MS Mincho" w:cs="Arial"/>
        </w:rPr>
        <w:t xml:space="preserve"> </w:t>
      </w:r>
      <w:r w:rsidRPr="00136C09">
        <w:rPr>
          <w:rFonts w:eastAsia="MS Mincho" w:cs="Arial"/>
        </w:rPr>
        <w:t>westerly between April and October and north</w:t>
      </w:r>
      <w:r>
        <w:rPr>
          <w:rFonts w:eastAsia="MS Mincho" w:cs="Arial"/>
        </w:rPr>
        <w:t xml:space="preserve"> </w:t>
      </w:r>
      <w:r w:rsidRPr="00136C09">
        <w:rPr>
          <w:rFonts w:eastAsia="MS Mincho" w:cs="Arial"/>
        </w:rPr>
        <w:t>easterly during the rest of the year.</w:t>
      </w:r>
    </w:p>
    <w:p w:rsidR="00984FAF" w:rsidRPr="009A5EFD" w:rsidRDefault="00984FAF" w:rsidP="009A5EFD">
      <w:pPr>
        <w:widowControl w:val="0"/>
        <w:numPr>
          <w:ilvl w:val="1"/>
          <w:numId w:val="2"/>
        </w:numPr>
        <w:autoSpaceDE w:val="0"/>
        <w:autoSpaceDN w:val="0"/>
        <w:adjustRightInd w:val="0"/>
        <w:spacing w:after="120"/>
        <w:ind w:right="420"/>
        <w:jc w:val="both"/>
        <w:rPr>
          <w:rFonts w:eastAsia="MS Mincho" w:cs="Arial"/>
        </w:rPr>
      </w:pPr>
      <w:r w:rsidRPr="002F7584">
        <w:rPr>
          <w:b/>
          <w:bCs/>
          <w:color w:val="0000FF"/>
        </w:rPr>
        <w:t>Corporation of Chennai:</w:t>
      </w:r>
      <w:r>
        <w:rPr>
          <w:rFonts w:eastAsia="MS Mincho" w:cs="Arial"/>
        </w:rPr>
        <w:t xml:space="preserve"> </w:t>
      </w:r>
      <w:r w:rsidRPr="009A5EFD">
        <w:rPr>
          <w:rFonts w:eastAsia="MS Mincho" w:cs="Arial"/>
        </w:rPr>
        <w:t xml:space="preserve"> The Corporation of Chennai (previously Madras) is the Oldest Municipal Institution in India established on the 29th September 1688. A charter was issued on the 30th December, 1607 by East Indian Company constituting the "Town of Fort St. George" and all the territories thereunto belonging, not exceeding the distance of ten miles from the Fort, into a Corporation. The Parliamentary Act of 1792 gave the Corporation power to levy Municipal Taxes in the City. The Municipal administration properly </w:t>
      </w:r>
      <w:r>
        <w:rPr>
          <w:rFonts w:eastAsia="MS Mincho" w:cs="Arial"/>
        </w:rPr>
        <w:t>c</w:t>
      </w:r>
      <w:r w:rsidRPr="009A5EFD">
        <w:rPr>
          <w:rFonts w:eastAsia="MS Mincho" w:cs="Arial"/>
        </w:rPr>
        <w:t>ommenced from the Parliamentary Act, 1792 making provision for the good order and administration of the city. The Municipal Act has been amended introducing from time to time major changes in the constitution and powers of the Corporation. The Madras Municipal Corporation Act, 1919 (as amended) provides the basic statutory authority for the administration now.</w:t>
      </w:r>
      <w:r>
        <w:rPr>
          <w:rFonts w:eastAsia="MS Mincho" w:cs="Arial"/>
        </w:rPr>
        <w:t xml:space="preserve"> </w:t>
      </w:r>
      <w:r w:rsidRPr="00155365">
        <w:rPr>
          <w:rFonts w:eastAsia="MS Mincho" w:cs="Arial"/>
        </w:rPr>
        <w:t>The Council of 200 councilors is headed by the Worshipful Mayor and Council meets ordinarily once in a month. The executive wing is headed by the Commissioner. There are Deputy Commissioners and various Heads of Departments and 15 Zonal Officers at present.</w:t>
      </w:r>
      <w:r>
        <w:rPr>
          <w:rFonts w:eastAsia="MS Mincho" w:cs="Arial"/>
        </w:rPr>
        <w:t xml:space="preserve"> </w:t>
      </w:r>
      <w:r w:rsidRPr="00862E73">
        <w:rPr>
          <w:rFonts w:eastAsia="MS Mincho" w:cs="Arial"/>
        </w:rPr>
        <w:t xml:space="preserve">The estimated present population of Chennai is 6.5 </w:t>
      </w:r>
      <w:r w:rsidRPr="00862E73">
        <w:rPr>
          <w:rFonts w:eastAsia="MS Mincho" w:cs="Arial"/>
        </w:rPr>
        <w:lastRenderedPageBreak/>
        <w:t>Million.</w:t>
      </w:r>
    </w:p>
    <w:p w:rsidR="00984FAF" w:rsidRPr="007507FE" w:rsidRDefault="00984FAF" w:rsidP="00AA61F9">
      <w:pPr>
        <w:widowControl w:val="0"/>
        <w:numPr>
          <w:ilvl w:val="1"/>
          <w:numId w:val="2"/>
        </w:numPr>
        <w:autoSpaceDE w:val="0"/>
        <w:autoSpaceDN w:val="0"/>
        <w:adjustRightInd w:val="0"/>
        <w:spacing w:after="120"/>
        <w:ind w:right="420"/>
        <w:jc w:val="both"/>
        <w:rPr>
          <w:rFonts w:eastAsia="MS Mincho" w:cs="Arial"/>
        </w:rPr>
      </w:pPr>
      <w:r w:rsidRPr="00CE1054">
        <w:rPr>
          <w:rFonts w:eastAsia="MS Mincho" w:cs="Arial"/>
          <w:b/>
          <w:bCs/>
        </w:rPr>
        <w:t>Chennai Corporation</w:t>
      </w:r>
      <w:r w:rsidRPr="007507FE">
        <w:rPr>
          <w:rFonts w:eastAsia="MS Mincho" w:cs="Arial"/>
        </w:rPr>
        <w:t xml:space="preserve"> is Maintaining 1160 roads to a length of 370 Km and storm water drain to a length of 962 Km. Total numbers of street lights in Chennai city under the maintenance of Chennai Corporation is 2, 13, 045 and using 19 megawatts per day, and spending 2 lakhs for electric consumption per day. Chennai Corporation having 260 parks and constructed 113 community halls for public purpose. Chennai Corporation is removing 5000-5200 MT of solid waste per day through 966 conservancy vehicles and maintaining Kodungaiyur and Perungudi dumping grounds for dumping the solid waste. The total birth reported in Chennai city is 400 per day and death is 180 per day. Currently 23,538 staffs are working in it.</w:t>
      </w:r>
      <w:r>
        <w:rPr>
          <w:rFonts w:eastAsia="MS Mincho" w:cs="Arial"/>
        </w:rPr>
        <w:t xml:space="preserve"> </w:t>
      </w:r>
      <w:r w:rsidRPr="007507FE">
        <w:rPr>
          <w:rFonts w:eastAsia="MS Mincho" w:cs="Arial"/>
        </w:rPr>
        <w:t>The Annual Budgetary estimate of Chennai Corporation in 2012-13 revenue is 1326.11 crores and expenditure is 1232.97 crores. Surplus income is 93.14 crores.</w:t>
      </w:r>
    </w:p>
    <w:p w:rsidR="00984FAF" w:rsidRDefault="00984FAF" w:rsidP="00DC615A">
      <w:pPr>
        <w:widowControl w:val="0"/>
        <w:numPr>
          <w:ilvl w:val="1"/>
          <w:numId w:val="2"/>
        </w:numPr>
        <w:autoSpaceDE w:val="0"/>
        <w:autoSpaceDN w:val="0"/>
        <w:adjustRightInd w:val="0"/>
        <w:spacing w:after="120"/>
        <w:ind w:right="420"/>
        <w:jc w:val="both"/>
        <w:rPr>
          <w:rFonts w:eastAsia="MS Mincho" w:cs="Arial"/>
        </w:rPr>
      </w:pPr>
      <w:r w:rsidRPr="00412D7C">
        <w:rPr>
          <w:rFonts w:eastAsia="MS Mincho" w:cs="Arial"/>
        </w:rPr>
        <w:t xml:space="preserve">As per survey conducted of the project area, there are about 205 Km of drains of width 0.60 m or more. Storm water drainage system in the project area is not sufficient and adequate. The drains do not have proper connectivity and ultimate linkage to natural waterways/ water bodies for efficient disposal of storm water runoff.  Because of the flat terrain and partial &amp; insufficient coverage of the project area with storm water drains, flooding and water stagnation is the recurrent feature in many areas during the monsoon period. </w:t>
      </w:r>
    </w:p>
    <w:p w:rsidR="00984FAF" w:rsidRDefault="00984FAF" w:rsidP="00DC615A">
      <w:pPr>
        <w:widowControl w:val="0"/>
        <w:numPr>
          <w:ilvl w:val="1"/>
          <w:numId w:val="2"/>
        </w:numPr>
        <w:autoSpaceDE w:val="0"/>
        <w:autoSpaceDN w:val="0"/>
        <w:adjustRightInd w:val="0"/>
        <w:spacing w:after="120"/>
        <w:ind w:right="420"/>
        <w:jc w:val="both"/>
        <w:rPr>
          <w:rFonts w:eastAsia="MS Mincho" w:cs="Arial"/>
        </w:rPr>
      </w:pPr>
      <w:r>
        <w:rPr>
          <w:rFonts w:eastAsia="MS Mincho" w:cs="Arial"/>
        </w:rPr>
        <w:t>Storm Water Drains are maintained by the Department of Storm Water Drains. At present it maintains about 1660.31 km of Storm Water Drains.</w:t>
      </w:r>
    </w:p>
    <w:p w:rsidR="00984FAF" w:rsidRPr="00007BE4" w:rsidRDefault="00984FAF" w:rsidP="00DC615A">
      <w:pPr>
        <w:widowControl w:val="0"/>
        <w:numPr>
          <w:ilvl w:val="1"/>
          <w:numId w:val="2"/>
        </w:numPr>
        <w:autoSpaceDE w:val="0"/>
        <w:autoSpaceDN w:val="0"/>
        <w:adjustRightInd w:val="0"/>
        <w:spacing w:after="120"/>
        <w:ind w:right="420"/>
        <w:jc w:val="both"/>
        <w:rPr>
          <w:rFonts w:cs="Arial"/>
        </w:rPr>
      </w:pPr>
      <w:r w:rsidRPr="007C60AA">
        <w:rPr>
          <w:rFonts w:eastAsia="MS Mincho" w:cs="Arial"/>
          <w:b/>
          <w:bCs/>
          <w:color w:val="0000FF"/>
        </w:rPr>
        <w:t>ISWD:</w:t>
      </w:r>
      <w:r>
        <w:rPr>
          <w:rFonts w:eastAsia="MS Mincho" w:cs="Arial"/>
        </w:rPr>
        <w:t xml:space="preserve"> Corporation of </w:t>
      </w:r>
      <w:r w:rsidRPr="00E233A2">
        <w:rPr>
          <w:rFonts w:eastAsia="MS Mincho" w:cs="Arial"/>
        </w:rPr>
        <w:t xml:space="preserve">Chennai has proposed to take up the Integrated Storm Water Drainage (ISWD) project under TNSUDP for the expanded areas of Chennai Corporation.  </w:t>
      </w:r>
      <w:r w:rsidRPr="00007BE4">
        <w:rPr>
          <w:rFonts w:eastAsia="MS Mincho" w:cs="Arial"/>
        </w:rPr>
        <w:t xml:space="preserve">The project area has been divided in four Drainage Basins namely Kosasthalaiyar, Cooum, Adyar and Kovalam for planning and designing of storm water drainage networks. </w:t>
      </w:r>
    </w:p>
    <w:p w:rsidR="00984FAF" w:rsidRPr="00103283" w:rsidRDefault="007008D5" w:rsidP="007008D5">
      <w:pPr>
        <w:pStyle w:val="Heading1"/>
        <w:numPr>
          <w:ilvl w:val="0"/>
          <w:numId w:val="0"/>
        </w:numPr>
        <w:spacing w:after="120"/>
        <w:rPr>
          <w:rFonts w:ascii="Times New Roman" w:hAnsi="Times New Roman"/>
          <w:color w:val="0000FF"/>
          <w:sz w:val="28"/>
          <w:szCs w:val="28"/>
        </w:rPr>
      </w:pPr>
      <w:bookmarkStart w:id="3" w:name="_Toc401848696"/>
      <w:bookmarkStart w:id="4" w:name="_Toc403218592"/>
      <w:r>
        <w:rPr>
          <w:rFonts w:ascii="Times New Roman" w:hAnsi="Times New Roman"/>
          <w:color w:val="0000FF"/>
          <w:sz w:val="28"/>
          <w:szCs w:val="28"/>
        </w:rPr>
        <w:lastRenderedPageBreak/>
        <w:t xml:space="preserve">2. </w:t>
      </w:r>
      <w:r w:rsidR="00984FAF" w:rsidRPr="00103283">
        <w:rPr>
          <w:rFonts w:ascii="Times New Roman" w:hAnsi="Times New Roman"/>
          <w:color w:val="0000FF"/>
          <w:sz w:val="28"/>
          <w:szCs w:val="28"/>
        </w:rPr>
        <w:t>Project Description</w:t>
      </w:r>
      <w:bookmarkEnd w:id="3"/>
      <w:bookmarkEnd w:id="4"/>
    </w:p>
    <w:p w:rsidR="00984FAF" w:rsidRPr="00255D6C" w:rsidRDefault="00984FAF" w:rsidP="004749E4">
      <w:pPr>
        <w:widowControl w:val="0"/>
        <w:numPr>
          <w:ilvl w:val="1"/>
          <w:numId w:val="2"/>
        </w:numPr>
        <w:autoSpaceDE w:val="0"/>
        <w:autoSpaceDN w:val="0"/>
        <w:adjustRightInd w:val="0"/>
        <w:spacing w:after="120"/>
        <w:ind w:right="420"/>
        <w:jc w:val="both"/>
        <w:rPr>
          <w:rFonts w:cs="Arial"/>
        </w:rPr>
      </w:pPr>
      <w:r w:rsidRPr="000B4422">
        <w:rPr>
          <w:rFonts w:eastAsia="MS Mincho" w:cs="Arial"/>
          <w:b/>
          <w:bCs/>
          <w:color w:val="0000FF"/>
        </w:rPr>
        <w:t>ISWD:</w:t>
      </w:r>
      <w:r>
        <w:rPr>
          <w:rFonts w:eastAsia="MS Mincho" w:cs="Arial"/>
        </w:rPr>
        <w:t xml:space="preserve"> Corporation of </w:t>
      </w:r>
      <w:r w:rsidRPr="00E233A2">
        <w:rPr>
          <w:rFonts w:eastAsia="MS Mincho" w:cs="Arial"/>
        </w:rPr>
        <w:t>Chennai has proposed to take up the Integrated Storm Water Drainage (ISWD) project for the expanded areas of Chennai Corporation.</w:t>
      </w:r>
    </w:p>
    <w:p w:rsidR="00984FAF" w:rsidRDefault="00984FAF" w:rsidP="004749E4">
      <w:pPr>
        <w:widowControl w:val="0"/>
        <w:numPr>
          <w:ilvl w:val="1"/>
          <w:numId w:val="2"/>
        </w:numPr>
        <w:autoSpaceDE w:val="0"/>
        <w:autoSpaceDN w:val="0"/>
        <w:adjustRightInd w:val="0"/>
        <w:spacing w:after="120"/>
        <w:ind w:right="420"/>
        <w:jc w:val="both"/>
        <w:rPr>
          <w:rFonts w:cs="Arial"/>
        </w:rPr>
      </w:pPr>
      <w:r>
        <w:rPr>
          <w:rFonts w:cs="Arial"/>
        </w:rPr>
        <w:t xml:space="preserve">As per the GO MS No </w:t>
      </w:r>
    </w:p>
    <w:p w:rsidR="00984FAF" w:rsidRPr="00255D6C" w:rsidRDefault="00984FAF" w:rsidP="004749E4">
      <w:pPr>
        <w:widowControl w:val="0"/>
        <w:numPr>
          <w:ilvl w:val="1"/>
          <w:numId w:val="2"/>
        </w:numPr>
        <w:autoSpaceDE w:val="0"/>
        <w:autoSpaceDN w:val="0"/>
        <w:adjustRightInd w:val="0"/>
        <w:spacing w:after="120"/>
        <w:ind w:right="420"/>
        <w:jc w:val="both"/>
        <w:rPr>
          <w:rFonts w:cs="Arial"/>
        </w:rPr>
      </w:pPr>
      <w:r>
        <w:rPr>
          <w:rFonts w:cs="Arial"/>
        </w:rPr>
        <w:t xml:space="preserve">The proposed integrated storm water drainage project is for the expanded areas of Chennai Corporation. The zones are </w:t>
      </w:r>
    </w:p>
    <w:p w:rsidR="00984FAF" w:rsidRPr="00C5197C" w:rsidRDefault="00984FAF" w:rsidP="004749E4">
      <w:pPr>
        <w:widowControl w:val="0"/>
        <w:numPr>
          <w:ilvl w:val="1"/>
          <w:numId w:val="2"/>
        </w:numPr>
        <w:autoSpaceDE w:val="0"/>
        <w:autoSpaceDN w:val="0"/>
        <w:adjustRightInd w:val="0"/>
        <w:spacing w:after="120"/>
        <w:ind w:right="420"/>
        <w:jc w:val="both"/>
        <w:rPr>
          <w:rFonts w:cs="Arial"/>
        </w:rPr>
      </w:pPr>
      <w:r w:rsidRPr="00C41C4C">
        <w:rPr>
          <w:rFonts w:eastAsia="MS Mincho" w:cs="Arial"/>
        </w:rPr>
        <w:t xml:space="preserve">The project area has been divided in four Drainage Basins namely Kosasthalaiyar, Cooum, Adyar and Kovalam for planning and designing of storm water drainage networks. </w:t>
      </w:r>
    </w:p>
    <w:p w:rsidR="00984FAF" w:rsidRDefault="008D2284" w:rsidP="00D10484">
      <w:pPr>
        <w:widowControl w:val="0"/>
        <w:numPr>
          <w:ilvl w:val="1"/>
          <w:numId w:val="2"/>
        </w:numPr>
        <w:autoSpaceDE w:val="0"/>
        <w:autoSpaceDN w:val="0"/>
        <w:adjustRightInd w:val="0"/>
        <w:spacing w:after="120"/>
        <w:ind w:right="420"/>
        <w:jc w:val="both"/>
        <w:rPr>
          <w:rFonts w:eastAsia="MS Mincho" w:cs="Arial"/>
        </w:rPr>
      </w:pPr>
      <w:r>
        <w:rPr>
          <w:noProof/>
          <w:lang w:val="en-US" w:eastAsia="en-US"/>
        </w:rPr>
        <w:drawing>
          <wp:anchor distT="0" distB="0" distL="114300" distR="114300" simplePos="0" relativeHeight="251657728" behindDoc="1" locked="0" layoutInCell="1" allowOverlap="1" wp14:anchorId="5E281BAC" wp14:editId="43BA8461">
            <wp:simplePos x="0" y="0"/>
            <wp:positionH relativeFrom="column">
              <wp:align>center</wp:align>
            </wp:positionH>
            <wp:positionV relativeFrom="paragraph">
              <wp:posOffset>1060450</wp:posOffset>
            </wp:positionV>
            <wp:extent cx="6053455" cy="6849745"/>
            <wp:effectExtent l="0" t="0" r="4445" b="8255"/>
            <wp:wrapTight wrapText="bothSides">
              <wp:wrapPolygon edited="0">
                <wp:start x="0" y="0"/>
                <wp:lineTo x="0" y="21566"/>
                <wp:lineTo x="21548" y="21566"/>
                <wp:lineTo x="21548" y="0"/>
                <wp:lineTo x="0" y="0"/>
              </wp:wrapPolygon>
            </wp:wrapTight>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l="9605" r="9142"/>
                    <a:stretch>
                      <a:fillRect/>
                    </a:stretch>
                  </pic:blipFill>
                  <pic:spPr bwMode="auto">
                    <a:xfrm>
                      <a:off x="0" y="0"/>
                      <a:ext cx="6053455" cy="6849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6575507B" wp14:editId="609D7751">
                <wp:simplePos x="0" y="0"/>
                <wp:positionH relativeFrom="column">
                  <wp:posOffset>457200</wp:posOffset>
                </wp:positionH>
                <wp:positionV relativeFrom="paragraph">
                  <wp:posOffset>1052830</wp:posOffset>
                </wp:positionV>
                <wp:extent cx="3086100" cy="34290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5E5" w:rsidRPr="00BD04C3" w:rsidRDefault="00C125E5" w:rsidP="00BD04C3">
                            <w:pPr>
                              <w:rPr>
                                <w:rFonts w:ascii="Calibri" w:hAnsi="Calibri"/>
                                <w:b/>
                                <w:bCs/>
                                <w:color w:val="0000FF"/>
                                <w:sz w:val="22"/>
                                <w:szCs w:val="22"/>
                              </w:rPr>
                            </w:pPr>
                            <w:r w:rsidRPr="00BD04C3">
                              <w:rPr>
                                <w:rFonts w:ascii="Calibri" w:hAnsi="Calibri"/>
                                <w:b/>
                                <w:bCs/>
                                <w:color w:val="0000FF"/>
                                <w:sz w:val="22"/>
                                <w:szCs w:val="22"/>
                              </w:rPr>
                              <w:t>ISWD – River Basins in Chennai</w:t>
                            </w:r>
                          </w:p>
                          <w:p w:rsidR="00C125E5" w:rsidRDefault="00C1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507B" id="Text Box 5" o:spid="_x0000_s1027" type="#_x0000_t202" style="position:absolute;left:0;text-align:left;margin-left:36pt;margin-top:82.9pt;width:24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e7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2eoMvU7B6b4HNzPCMXTZMdX9nSy/aiTkqqFiy26UkkPDaAXZhfamf3Z1&#10;wtEWZDN8kBWEoTsjHdBYq86WDoqBAB269HjqjE2lhMPLIJ6HAZhKsF2SKIG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" filled="f" stroked="f">
                <v:textbox>
                  <w:txbxContent>
                    <w:p w:rsidR="00C125E5" w:rsidRPr="00BD04C3" w:rsidRDefault="00C125E5" w:rsidP="00BD04C3">
                      <w:pPr>
                        <w:rPr>
                          <w:rFonts w:ascii="Calibri" w:hAnsi="Calibri"/>
                          <w:b/>
                          <w:bCs/>
                          <w:color w:val="0000FF"/>
                          <w:sz w:val="22"/>
                          <w:szCs w:val="22"/>
                        </w:rPr>
                      </w:pPr>
                      <w:r w:rsidRPr="00BD04C3">
                        <w:rPr>
                          <w:rFonts w:ascii="Calibri" w:hAnsi="Calibri"/>
                          <w:b/>
                          <w:bCs/>
                          <w:color w:val="0000FF"/>
                          <w:sz w:val="22"/>
                          <w:szCs w:val="22"/>
                        </w:rPr>
                        <w:t>ISWD – River Basins in Chennai</w:t>
                      </w:r>
                    </w:p>
                    <w:p w:rsidR="00C125E5" w:rsidRDefault="00C125E5"/>
                  </w:txbxContent>
                </v:textbox>
              </v:shape>
            </w:pict>
          </mc:Fallback>
        </mc:AlternateContent>
      </w:r>
      <w:r w:rsidR="00984FAF" w:rsidRPr="00471C4E">
        <w:rPr>
          <w:rFonts w:eastAsia="MS Mincho" w:cs="Arial"/>
        </w:rPr>
        <w:t>Each Drainage Basin is further sub-divided into 16</w:t>
      </w:r>
      <w:r w:rsidR="00984FAF">
        <w:rPr>
          <w:rFonts w:eastAsia="MS Mincho" w:cs="Arial"/>
        </w:rPr>
        <w:t xml:space="preserve"> (see Table-2.2)</w:t>
      </w:r>
      <w:r w:rsidR="00984FAF" w:rsidRPr="00471C4E">
        <w:rPr>
          <w:rFonts w:eastAsia="MS Mincho" w:cs="Arial"/>
        </w:rPr>
        <w:t xml:space="preserve"> watersheds based on the natural barriers like river, drains, channels, railway lines, roads &amp; highways and topography of the area. Entire expanded area drains the storm water into Bay of Bengal mainly through Cooum, Adyar and Kosathalaiyar rivers. These rivers in turn are connected by major and subsidiary drains from </w:t>
      </w:r>
      <w:r w:rsidR="00984FAF" w:rsidRPr="00471C4E">
        <w:rPr>
          <w:rFonts w:eastAsia="MS Mincho" w:cs="Arial"/>
        </w:rPr>
        <w:lastRenderedPageBreak/>
        <w:t xml:space="preserve">the individual water shed areas. </w:t>
      </w:r>
    </w:p>
    <w:p w:rsidR="00984FAF" w:rsidRPr="00A26D13" w:rsidRDefault="00984FAF" w:rsidP="00693D6B">
      <w:pPr>
        <w:widowControl w:val="0"/>
        <w:autoSpaceDE w:val="0"/>
        <w:autoSpaceDN w:val="0"/>
        <w:adjustRightInd w:val="0"/>
        <w:spacing w:after="120"/>
        <w:ind w:right="420"/>
        <w:jc w:val="both"/>
        <w:rPr>
          <w:rFonts w:eastAsia="MS Mincho" w:cs="Arial"/>
          <w:b/>
          <w:bCs/>
        </w:rPr>
      </w:pPr>
      <w:r>
        <w:rPr>
          <w:rFonts w:eastAsia="MS Mincho" w:cs="Arial"/>
        </w:rPr>
        <w:tab/>
      </w:r>
      <w:r>
        <w:rPr>
          <w:rFonts w:eastAsia="MS Mincho" w:cs="Arial"/>
        </w:rPr>
        <w:tab/>
      </w:r>
      <w:r w:rsidRPr="00A26D13">
        <w:rPr>
          <w:rFonts w:eastAsia="MS Mincho" w:cs="Arial"/>
          <w:b/>
          <w:bCs/>
        </w:rPr>
        <w:t>Table-</w:t>
      </w:r>
      <w:r>
        <w:rPr>
          <w:rFonts w:eastAsia="MS Mincho" w:cs="Arial"/>
          <w:b/>
          <w:bCs/>
        </w:rPr>
        <w:t xml:space="preserve">3.1 </w:t>
      </w:r>
      <w:r w:rsidRPr="00A26D13">
        <w:rPr>
          <w:rFonts w:eastAsia="MS Mincho" w:cs="Arial"/>
          <w:b/>
          <w:bCs/>
        </w:rPr>
        <w:t xml:space="preserve"> ISWD Drainage Basins </w:t>
      </w:r>
      <w:r>
        <w:rPr>
          <w:rFonts w:eastAsia="MS Mincho" w:cs="Arial"/>
          <w:b/>
          <w:bCs/>
        </w:rPr>
        <w:t>and Zones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778"/>
        <w:gridCol w:w="3986"/>
      </w:tblGrid>
      <w:tr w:rsidR="00984FAF" w:rsidRPr="00A26D13" w:rsidTr="0025019A">
        <w:tc>
          <w:tcPr>
            <w:tcW w:w="470" w:type="dxa"/>
          </w:tcPr>
          <w:p w:rsidR="00984FAF" w:rsidRPr="0025019A" w:rsidRDefault="00984FAF" w:rsidP="0025019A">
            <w:pPr>
              <w:spacing w:line="276" w:lineRule="auto"/>
              <w:jc w:val="both"/>
              <w:rPr>
                <w:rFonts w:cs="Arial"/>
              </w:rPr>
            </w:pPr>
          </w:p>
        </w:tc>
        <w:tc>
          <w:tcPr>
            <w:tcW w:w="3778" w:type="dxa"/>
          </w:tcPr>
          <w:p w:rsidR="00984FAF" w:rsidRPr="0025019A" w:rsidRDefault="00984FAF" w:rsidP="0025019A">
            <w:pPr>
              <w:spacing w:line="276" w:lineRule="auto"/>
              <w:jc w:val="center"/>
              <w:rPr>
                <w:rFonts w:cs="Arial"/>
                <w:b/>
                <w:bCs/>
              </w:rPr>
            </w:pPr>
            <w:r w:rsidRPr="0025019A">
              <w:rPr>
                <w:rFonts w:cs="Arial"/>
                <w:b/>
                <w:bCs/>
                <w:sz w:val="22"/>
                <w:szCs w:val="22"/>
              </w:rPr>
              <w:t>Drainage Basins</w:t>
            </w:r>
          </w:p>
        </w:tc>
        <w:tc>
          <w:tcPr>
            <w:tcW w:w="3986" w:type="dxa"/>
          </w:tcPr>
          <w:p w:rsidR="00984FAF" w:rsidRPr="0025019A" w:rsidRDefault="00984FAF" w:rsidP="0025019A">
            <w:pPr>
              <w:spacing w:line="276" w:lineRule="auto"/>
              <w:jc w:val="center"/>
              <w:rPr>
                <w:rFonts w:cs="Arial"/>
                <w:b/>
                <w:bCs/>
              </w:rPr>
            </w:pPr>
            <w:r w:rsidRPr="0025019A">
              <w:rPr>
                <w:rFonts w:cs="Arial"/>
                <w:b/>
                <w:bCs/>
                <w:sz w:val="22"/>
                <w:szCs w:val="22"/>
              </w:rPr>
              <w:t xml:space="preserve">Chennai Corporation - Administrative Zones </w:t>
            </w:r>
          </w:p>
        </w:tc>
      </w:tr>
      <w:tr w:rsidR="00984FAF" w:rsidRPr="00A26D13" w:rsidTr="0025019A">
        <w:tc>
          <w:tcPr>
            <w:tcW w:w="470" w:type="dxa"/>
          </w:tcPr>
          <w:p w:rsidR="00984FAF" w:rsidRPr="0025019A" w:rsidRDefault="00984FAF" w:rsidP="0025019A">
            <w:pPr>
              <w:spacing w:line="276" w:lineRule="auto"/>
              <w:jc w:val="both"/>
              <w:rPr>
                <w:rFonts w:cs="Arial"/>
              </w:rPr>
            </w:pPr>
            <w:r w:rsidRPr="0025019A">
              <w:rPr>
                <w:rFonts w:cs="Arial"/>
                <w:sz w:val="22"/>
                <w:szCs w:val="22"/>
              </w:rPr>
              <w:t>I</w:t>
            </w:r>
          </w:p>
        </w:tc>
        <w:tc>
          <w:tcPr>
            <w:tcW w:w="3778" w:type="dxa"/>
          </w:tcPr>
          <w:p w:rsidR="00984FAF" w:rsidRPr="0025019A" w:rsidRDefault="00984FAF" w:rsidP="0025019A">
            <w:pPr>
              <w:spacing w:line="276" w:lineRule="auto"/>
              <w:jc w:val="both"/>
              <w:rPr>
                <w:rFonts w:cs="Arial"/>
              </w:rPr>
            </w:pPr>
            <w:r w:rsidRPr="0025019A">
              <w:rPr>
                <w:rFonts w:cs="Arial"/>
                <w:sz w:val="22"/>
                <w:szCs w:val="22"/>
              </w:rPr>
              <w:t>Kosasthalaiyar Drainage Basin</w:t>
            </w:r>
          </w:p>
        </w:tc>
        <w:tc>
          <w:tcPr>
            <w:tcW w:w="3986" w:type="dxa"/>
          </w:tcPr>
          <w:p w:rsidR="00984FAF" w:rsidRPr="0025019A" w:rsidRDefault="00984FAF" w:rsidP="0025019A">
            <w:pPr>
              <w:spacing w:line="276" w:lineRule="auto"/>
              <w:jc w:val="both"/>
              <w:rPr>
                <w:rFonts w:cs="Arial"/>
              </w:rPr>
            </w:pPr>
            <w:r w:rsidRPr="0025019A">
              <w:rPr>
                <w:rFonts w:cs="Arial"/>
                <w:sz w:val="22"/>
                <w:szCs w:val="22"/>
              </w:rPr>
              <w:t>Zone I, II, III and part area of zone VII</w:t>
            </w:r>
          </w:p>
        </w:tc>
      </w:tr>
      <w:tr w:rsidR="00984FAF" w:rsidRPr="00A26D13" w:rsidTr="0025019A">
        <w:tc>
          <w:tcPr>
            <w:tcW w:w="470" w:type="dxa"/>
          </w:tcPr>
          <w:p w:rsidR="00984FAF" w:rsidRPr="0025019A" w:rsidRDefault="00984FAF" w:rsidP="0025019A">
            <w:pPr>
              <w:spacing w:line="276" w:lineRule="auto"/>
              <w:jc w:val="both"/>
              <w:rPr>
                <w:rFonts w:cs="Arial"/>
              </w:rPr>
            </w:pPr>
            <w:r w:rsidRPr="0025019A">
              <w:rPr>
                <w:rFonts w:cs="Arial"/>
                <w:sz w:val="22"/>
                <w:szCs w:val="22"/>
              </w:rPr>
              <w:t>II</w:t>
            </w:r>
          </w:p>
        </w:tc>
        <w:tc>
          <w:tcPr>
            <w:tcW w:w="3778" w:type="dxa"/>
          </w:tcPr>
          <w:p w:rsidR="00984FAF" w:rsidRPr="0025019A" w:rsidRDefault="00984FAF" w:rsidP="0025019A">
            <w:pPr>
              <w:spacing w:line="276" w:lineRule="auto"/>
              <w:jc w:val="both"/>
              <w:rPr>
                <w:rFonts w:cs="Arial"/>
              </w:rPr>
            </w:pPr>
            <w:r w:rsidRPr="0025019A">
              <w:rPr>
                <w:rFonts w:cs="Arial"/>
                <w:sz w:val="22"/>
                <w:szCs w:val="22"/>
              </w:rPr>
              <w:t>Cooum Drainage Basin</w:t>
            </w:r>
          </w:p>
        </w:tc>
        <w:tc>
          <w:tcPr>
            <w:tcW w:w="3986" w:type="dxa"/>
          </w:tcPr>
          <w:p w:rsidR="00984FAF" w:rsidRPr="0025019A" w:rsidRDefault="00984FAF" w:rsidP="0025019A">
            <w:pPr>
              <w:spacing w:line="276" w:lineRule="auto"/>
              <w:jc w:val="both"/>
              <w:rPr>
                <w:rFonts w:cs="Arial"/>
              </w:rPr>
            </w:pPr>
            <w:r w:rsidRPr="0025019A">
              <w:rPr>
                <w:rFonts w:cs="Arial"/>
                <w:sz w:val="22"/>
                <w:szCs w:val="22"/>
              </w:rPr>
              <w:t>part area of zone VII &amp; part area of zone XI</w:t>
            </w:r>
          </w:p>
        </w:tc>
      </w:tr>
      <w:tr w:rsidR="00984FAF" w:rsidRPr="00A26D13" w:rsidTr="0025019A">
        <w:tc>
          <w:tcPr>
            <w:tcW w:w="470" w:type="dxa"/>
          </w:tcPr>
          <w:p w:rsidR="00984FAF" w:rsidRPr="0025019A" w:rsidRDefault="00984FAF" w:rsidP="0025019A">
            <w:pPr>
              <w:spacing w:line="276" w:lineRule="auto"/>
              <w:jc w:val="both"/>
              <w:rPr>
                <w:rFonts w:cs="Arial"/>
              </w:rPr>
            </w:pPr>
            <w:r w:rsidRPr="0025019A">
              <w:rPr>
                <w:rFonts w:cs="Arial"/>
                <w:sz w:val="22"/>
                <w:szCs w:val="22"/>
              </w:rPr>
              <w:t>III</w:t>
            </w:r>
          </w:p>
        </w:tc>
        <w:tc>
          <w:tcPr>
            <w:tcW w:w="3778" w:type="dxa"/>
          </w:tcPr>
          <w:p w:rsidR="00984FAF" w:rsidRPr="0025019A" w:rsidRDefault="00984FAF" w:rsidP="0025019A">
            <w:pPr>
              <w:spacing w:line="276" w:lineRule="auto"/>
              <w:jc w:val="both"/>
              <w:rPr>
                <w:rFonts w:cs="Arial"/>
              </w:rPr>
            </w:pPr>
            <w:r w:rsidRPr="0025019A">
              <w:rPr>
                <w:rFonts w:cs="Arial"/>
                <w:sz w:val="22"/>
                <w:szCs w:val="22"/>
              </w:rPr>
              <w:t xml:space="preserve">Adyar Drainage Basin     </w:t>
            </w:r>
          </w:p>
        </w:tc>
        <w:tc>
          <w:tcPr>
            <w:tcW w:w="3986" w:type="dxa"/>
          </w:tcPr>
          <w:p w:rsidR="00984FAF" w:rsidRPr="0025019A" w:rsidRDefault="00984FAF" w:rsidP="0025019A">
            <w:pPr>
              <w:spacing w:line="276" w:lineRule="auto"/>
              <w:jc w:val="both"/>
              <w:rPr>
                <w:rFonts w:cs="Arial"/>
              </w:rPr>
            </w:pPr>
            <w:r w:rsidRPr="0025019A">
              <w:rPr>
                <w:rFonts w:cs="Arial"/>
                <w:sz w:val="22"/>
                <w:szCs w:val="22"/>
              </w:rPr>
              <w:t>part area of zone XI &amp; part area of zone XII.</w:t>
            </w:r>
          </w:p>
        </w:tc>
      </w:tr>
      <w:tr w:rsidR="00984FAF" w:rsidRPr="00A26D13" w:rsidTr="0025019A">
        <w:tc>
          <w:tcPr>
            <w:tcW w:w="470" w:type="dxa"/>
          </w:tcPr>
          <w:p w:rsidR="00984FAF" w:rsidRPr="0025019A" w:rsidRDefault="00984FAF" w:rsidP="0025019A">
            <w:pPr>
              <w:spacing w:line="276" w:lineRule="auto"/>
              <w:jc w:val="both"/>
              <w:rPr>
                <w:rFonts w:cs="Arial"/>
              </w:rPr>
            </w:pPr>
            <w:r w:rsidRPr="0025019A">
              <w:rPr>
                <w:rFonts w:cs="Arial"/>
                <w:sz w:val="22"/>
                <w:szCs w:val="22"/>
              </w:rPr>
              <w:t>IV</w:t>
            </w:r>
          </w:p>
        </w:tc>
        <w:tc>
          <w:tcPr>
            <w:tcW w:w="3778" w:type="dxa"/>
          </w:tcPr>
          <w:p w:rsidR="00984FAF" w:rsidRPr="0025019A" w:rsidRDefault="00984FAF" w:rsidP="0025019A">
            <w:pPr>
              <w:spacing w:line="276" w:lineRule="auto"/>
              <w:jc w:val="both"/>
              <w:rPr>
                <w:rFonts w:cs="Arial"/>
              </w:rPr>
            </w:pPr>
            <w:r w:rsidRPr="0025019A">
              <w:rPr>
                <w:rFonts w:cs="Arial"/>
                <w:sz w:val="22"/>
                <w:szCs w:val="22"/>
              </w:rPr>
              <w:t>Kovalam Drainage Basin</w:t>
            </w:r>
          </w:p>
        </w:tc>
        <w:tc>
          <w:tcPr>
            <w:tcW w:w="3986" w:type="dxa"/>
          </w:tcPr>
          <w:p w:rsidR="00984FAF" w:rsidRPr="0025019A" w:rsidRDefault="00984FAF" w:rsidP="0025019A">
            <w:pPr>
              <w:spacing w:line="276" w:lineRule="auto"/>
              <w:jc w:val="both"/>
              <w:rPr>
                <w:rFonts w:cs="Arial"/>
              </w:rPr>
            </w:pPr>
            <w:r w:rsidRPr="0025019A">
              <w:rPr>
                <w:rFonts w:cs="Arial"/>
                <w:sz w:val="22"/>
                <w:szCs w:val="22"/>
              </w:rPr>
              <w:t>IVX, XV and part area of zone XII</w:t>
            </w:r>
          </w:p>
        </w:tc>
      </w:tr>
    </w:tbl>
    <w:p w:rsidR="00984FAF" w:rsidRDefault="00984FAF" w:rsidP="00A26D13">
      <w:pPr>
        <w:widowControl w:val="0"/>
        <w:autoSpaceDE w:val="0"/>
        <w:autoSpaceDN w:val="0"/>
        <w:adjustRightInd w:val="0"/>
        <w:spacing w:after="120"/>
        <w:ind w:right="420"/>
        <w:jc w:val="both"/>
        <w:rPr>
          <w:rFonts w:eastAsia="MS Mincho" w:cs="Arial"/>
        </w:rPr>
      </w:pPr>
    </w:p>
    <w:p w:rsidR="00984FAF" w:rsidRPr="00A26D13" w:rsidRDefault="00984FAF" w:rsidP="00A26D13">
      <w:pPr>
        <w:widowControl w:val="0"/>
        <w:autoSpaceDE w:val="0"/>
        <w:autoSpaceDN w:val="0"/>
        <w:adjustRightInd w:val="0"/>
        <w:spacing w:after="120"/>
        <w:ind w:right="420"/>
        <w:jc w:val="both"/>
        <w:rPr>
          <w:rFonts w:eastAsia="MS Mincho" w:cs="Arial"/>
          <w:b/>
          <w:bCs/>
        </w:rPr>
      </w:pPr>
      <w:r>
        <w:rPr>
          <w:rFonts w:eastAsia="MS Mincho" w:cs="Arial"/>
        </w:rPr>
        <w:tab/>
      </w:r>
      <w:r w:rsidRPr="00A26D13">
        <w:rPr>
          <w:rFonts w:eastAsia="MS Mincho" w:cs="Arial"/>
          <w:b/>
          <w:bCs/>
        </w:rPr>
        <w:t>Table-</w:t>
      </w:r>
      <w:r>
        <w:rPr>
          <w:rFonts w:eastAsia="MS Mincho" w:cs="Arial"/>
          <w:b/>
          <w:bCs/>
        </w:rPr>
        <w:t xml:space="preserve">3.2 </w:t>
      </w:r>
      <w:r w:rsidRPr="00A26D13">
        <w:rPr>
          <w:rFonts w:eastAsia="MS Mincho" w:cs="Arial"/>
          <w:b/>
          <w:bCs/>
        </w:rPr>
        <w:t xml:space="preserve"> ISWD Drainage Basins </w:t>
      </w:r>
      <w:r>
        <w:rPr>
          <w:rFonts w:eastAsia="MS Mincho" w:cs="Arial"/>
          <w:b/>
          <w:bCs/>
        </w:rPr>
        <w:t>and Water Sheds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2713"/>
        <w:gridCol w:w="3510"/>
      </w:tblGrid>
      <w:tr w:rsidR="00984FAF" w:rsidRPr="00A26D13" w:rsidTr="008846F2">
        <w:trPr>
          <w:trHeight w:val="524"/>
          <w:jc w:val="center"/>
        </w:trPr>
        <w:tc>
          <w:tcPr>
            <w:tcW w:w="725" w:type="dxa"/>
            <w:vAlign w:val="center"/>
          </w:tcPr>
          <w:p w:rsidR="00984FAF" w:rsidRPr="00A26D13" w:rsidRDefault="00984FAF" w:rsidP="00693D6B">
            <w:pPr>
              <w:autoSpaceDE w:val="0"/>
              <w:autoSpaceDN w:val="0"/>
              <w:adjustRightInd w:val="0"/>
              <w:jc w:val="center"/>
              <w:rPr>
                <w:rFonts w:cs="Arial"/>
                <w:b/>
              </w:rPr>
            </w:pPr>
            <w:r w:rsidRPr="00A26D13">
              <w:rPr>
                <w:rFonts w:cs="Arial"/>
                <w:b/>
                <w:sz w:val="22"/>
                <w:szCs w:val="22"/>
              </w:rPr>
              <w:t>Sl. no.</w:t>
            </w:r>
          </w:p>
        </w:tc>
        <w:tc>
          <w:tcPr>
            <w:tcW w:w="2713" w:type="dxa"/>
            <w:vAlign w:val="center"/>
          </w:tcPr>
          <w:p w:rsidR="00984FAF" w:rsidRPr="00A26D13" w:rsidRDefault="00984FAF" w:rsidP="00693D6B">
            <w:pPr>
              <w:autoSpaceDE w:val="0"/>
              <w:autoSpaceDN w:val="0"/>
              <w:adjustRightInd w:val="0"/>
              <w:jc w:val="center"/>
              <w:rPr>
                <w:rFonts w:cs="Arial"/>
                <w:b/>
              </w:rPr>
            </w:pPr>
            <w:r w:rsidRPr="00A26D13">
              <w:rPr>
                <w:rFonts w:cs="Arial"/>
                <w:b/>
                <w:sz w:val="22"/>
                <w:szCs w:val="22"/>
              </w:rPr>
              <w:t>Drainage Basin</w:t>
            </w:r>
          </w:p>
        </w:tc>
        <w:tc>
          <w:tcPr>
            <w:tcW w:w="3510" w:type="dxa"/>
            <w:vAlign w:val="center"/>
          </w:tcPr>
          <w:p w:rsidR="00984FAF" w:rsidRPr="00A26D13" w:rsidRDefault="00984FAF" w:rsidP="00693D6B">
            <w:pPr>
              <w:autoSpaceDE w:val="0"/>
              <w:autoSpaceDN w:val="0"/>
              <w:adjustRightInd w:val="0"/>
              <w:jc w:val="center"/>
              <w:rPr>
                <w:rFonts w:cs="Arial"/>
                <w:b/>
              </w:rPr>
            </w:pPr>
            <w:r w:rsidRPr="00A26D13">
              <w:rPr>
                <w:rFonts w:cs="Arial"/>
                <w:b/>
                <w:sz w:val="22"/>
                <w:szCs w:val="22"/>
              </w:rPr>
              <w:t>Name of  Watershed</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r w:rsidRPr="00A26D13">
              <w:rPr>
                <w:rFonts w:cs="Arial"/>
                <w:sz w:val="22"/>
                <w:szCs w:val="22"/>
              </w:rPr>
              <w:t>1.</w:t>
            </w:r>
          </w:p>
        </w:tc>
        <w:tc>
          <w:tcPr>
            <w:tcW w:w="2713" w:type="dxa"/>
            <w:vAlign w:val="center"/>
          </w:tcPr>
          <w:p w:rsidR="00984FAF" w:rsidRPr="00A26D13" w:rsidRDefault="00984FAF" w:rsidP="00693D6B">
            <w:pPr>
              <w:autoSpaceDE w:val="0"/>
              <w:autoSpaceDN w:val="0"/>
              <w:adjustRightInd w:val="0"/>
              <w:rPr>
                <w:rFonts w:cs="Arial"/>
              </w:rPr>
            </w:pPr>
            <w:r w:rsidRPr="00A26D13">
              <w:rPr>
                <w:rFonts w:cs="Arial"/>
                <w:sz w:val="22"/>
                <w:szCs w:val="22"/>
              </w:rPr>
              <w:t>Kosasthalaiyar</w:t>
            </w: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K1.North Coastal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K2.North B canal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K3.Puzhal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 xml:space="preserve">K4.Korattur </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K5.Kosasthalaiyar</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K6.Kodungaiyur</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r w:rsidRPr="00A26D13">
              <w:rPr>
                <w:rFonts w:cs="Arial"/>
                <w:sz w:val="22"/>
                <w:szCs w:val="22"/>
              </w:rPr>
              <w:t>2.</w:t>
            </w:r>
          </w:p>
        </w:tc>
        <w:tc>
          <w:tcPr>
            <w:tcW w:w="2713" w:type="dxa"/>
            <w:vAlign w:val="center"/>
          </w:tcPr>
          <w:p w:rsidR="00984FAF" w:rsidRPr="00A26D13" w:rsidRDefault="00984FAF" w:rsidP="00693D6B">
            <w:pPr>
              <w:autoSpaceDE w:val="0"/>
              <w:autoSpaceDN w:val="0"/>
              <w:adjustRightInd w:val="0"/>
              <w:rPr>
                <w:rFonts w:cs="Arial"/>
              </w:rPr>
            </w:pPr>
            <w:r w:rsidRPr="00A26D13">
              <w:rPr>
                <w:rFonts w:cs="Arial"/>
                <w:sz w:val="22"/>
                <w:szCs w:val="22"/>
              </w:rPr>
              <w:t>Cooum</w:t>
            </w: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C1.Padi Kuppam canal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C2.Nolampur</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C3.Cooum</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C4.Virugambakkam- Arugambakkam canal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r w:rsidRPr="00A26D13">
              <w:rPr>
                <w:rFonts w:cs="Arial"/>
                <w:sz w:val="22"/>
                <w:szCs w:val="22"/>
              </w:rPr>
              <w:t>3.</w:t>
            </w:r>
          </w:p>
        </w:tc>
        <w:tc>
          <w:tcPr>
            <w:tcW w:w="2713" w:type="dxa"/>
            <w:vAlign w:val="center"/>
          </w:tcPr>
          <w:p w:rsidR="00984FAF" w:rsidRPr="00A26D13" w:rsidRDefault="00984FAF" w:rsidP="00693D6B">
            <w:pPr>
              <w:autoSpaceDE w:val="0"/>
              <w:autoSpaceDN w:val="0"/>
              <w:adjustRightInd w:val="0"/>
              <w:rPr>
                <w:rFonts w:cs="Arial"/>
              </w:rPr>
            </w:pPr>
            <w:r w:rsidRPr="00A26D13">
              <w:rPr>
                <w:rFonts w:cs="Arial"/>
                <w:sz w:val="22"/>
                <w:szCs w:val="22"/>
              </w:rPr>
              <w:t>Adyar</w:t>
            </w: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A1.Adyar</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 xml:space="preserve">A2.Manpakkam </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 xml:space="preserve">A3.Nandampakkakam </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r w:rsidRPr="00A26D13">
              <w:rPr>
                <w:rFonts w:cs="Arial"/>
                <w:sz w:val="22"/>
                <w:szCs w:val="22"/>
              </w:rPr>
              <w:t>4.</w:t>
            </w:r>
          </w:p>
        </w:tc>
        <w:tc>
          <w:tcPr>
            <w:tcW w:w="2713" w:type="dxa"/>
            <w:vAlign w:val="center"/>
          </w:tcPr>
          <w:p w:rsidR="00984FAF" w:rsidRPr="00A26D13" w:rsidRDefault="00984FAF" w:rsidP="00693D6B">
            <w:pPr>
              <w:autoSpaceDE w:val="0"/>
              <w:autoSpaceDN w:val="0"/>
              <w:adjustRightInd w:val="0"/>
              <w:rPr>
                <w:rFonts w:cs="Arial"/>
              </w:rPr>
            </w:pPr>
            <w:r w:rsidRPr="00A26D13">
              <w:rPr>
                <w:rFonts w:cs="Arial"/>
                <w:sz w:val="22"/>
                <w:szCs w:val="22"/>
              </w:rPr>
              <w:t>Kovalam</w:t>
            </w: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 xml:space="preserve">M1.Pallikaranai </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M2.South B Canal</w:t>
            </w:r>
          </w:p>
        </w:tc>
      </w:tr>
      <w:tr w:rsidR="00984FAF" w:rsidRPr="00A26D13" w:rsidTr="008846F2">
        <w:trPr>
          <w:jc w:val="center"/>
        </w:trPr>
        <w:tc>
          <w:tcPr>
            <w:tcW w:w="725" w:type="dxa"/>
            <w:vAlign w:val="center"/>
          </w:tcPr>
          <w:p w:rsidR="00984FAF" w:rsidRPr="00A26D13" w:rsidRDefault="00984FAF" w:rsidP="00693D6B">
            <w:pPr>
              <w:autoSpaceDE w:val="0"/>
              <w:autoSpaceDN w:val="0"/>
              <w:adjustRightInd w:val="0"/>
              <w:jc w:val="center"/>
              <w:rPr>
                <w:rFonts w:cs="Arial"/>
              </w:rPr>
            </w:pPr>
          </w:p>
        </w:tc>
        <w:tc>
          <w:tcPr>
            <w:tcW w:w="2713" w:type="dxa"/>
            <w:vAlign w:val="center"/>
          </w:tcPr>
          <w:p w:rsidR="00984FAF" w:rsidRPr="00A26D13" w:rsidRDefault="00984FAF" w:rsidP="00693D6B">
            <w:pPr>
              <w:autoSpaceDE w:val="0"/>
              <w:autoSpaceDN w:val="0"/>
              <w:adjustRightInd w:val="0"/>
              <w:rPr>
                <w:rFonts w:cs="Arial"/>
              </w:rPr>
            </w:pPr>
          </w:p>
        </w:tc>
        <w:tc>
          <w:tcPr>
            <w:tcW w:w="3510" w:type="dxa"/>
            <w:vAlign w:val="center"/>
          </w:tcPr>
          <w:p w:rsidR="00984FAF" w:rsidRPr="00A26D13" w:rsidRDefault="00984FAF" w:rsidP="00693D6B">
            <w:pPr>
              <w:autoSpaceDE w:val="0"/>
              <w:autoSpaceDN w:val="0"/>
              <w:adjustRightInd w:val="0"/>
              <w:rPr>
                <w:rFonts w:cs="Arial"/>
              </w:rPr>
            </w:pPr>
            <w:r w:rsidRPr="00A26D13">
              <w:rPr>
                <w:rFonts w:cs="Arial"/>
                <w:sz w:val="22"/>
                <w:szCs w:val="22"/>
              </w:rPr>
              <w:t>M3.South Coast</w:t>
            </w:r>
          </w:p>
        </w:tc>
      </w:tr>
    </w:tbl>
    <w:p w:rsidR="00984FAF" w:rsidRDefault="00984FAF" w:rsidP="00F26938">
      <w:pPr>
        <w:spacing w:before="120" w:after="200" w:line="276" w:lineRule="auto"/>
        <w:ind w:left="720"/>
        <w:jc w:val="both"/>
        <w:rPr>
          <w:rFonts w:cs="Arial"/>
        </w:rPr>
      </w:pPr>
    </w:p>
    <w:p w:rsidR="00984FAF" w:rsidRDefault="00984FAF" w:rsidP="00F26938">
      <w:pPr>
        <w:spacing w:before="120" w:after="200" w:line="276" w:lineRule="auto"/>
        <w:ind w:left="720"/>
        <w:jc w:val="both"/>
        <w:rPr>
          <w:rFonts w:cs="Arial"/>
        </w:rPr>
      </w:pPr>
    </w:p>
    <w:p w:rsidR="00984FAF" w:rsidRDefault="00984FAF" w:rsidP="00F26938">
      <w:pPr>
        <w:spacing w:before="120" w:after="200" w:line="276" w:lineRule="auto"/>
        <w:ind w:left="720"/>
        <w:jc w:val="both"/>
        <w:rPr>
          <w:rFonts w:cs="Arial"/>
        </w:rPr>
      </w:pPr>
    </w:p>
    <w:p w:rsidR="00984FAF" w:rsidRDefault="00984FAF" w:rsidP="003C10C0">
      <w:pPr>
        <w:widowControl w:val="0"/>
        <w:numPr>
          <w:ilvl w:val="1"/>
          <w:numId w:val="2"/>
        </w:numPr>
        <w:autoSpaceDE w:val="0"/>
        <w:autoSpaceDN w:val="0"/>
        <w:adjustRightInd w:val="0"/>
        <w:spacing w:after="120"/>
        <w:ind w:right="420"/>
        <w:jc w:val="both"/>
        <w:rPr>
          <w:rFonts w:cs="Arial"/>
        </w:rPr>
      </w:pPr>
      <w:r>
        <w:rPr>
          <w:rFonts w:eastAsia="MS Mincho" w:cs="Arial"/>
          <w:b/>
          <w:bCs/>
        </w:rPr>
        <w:br w:type="page"/>
      </w:r>
      <w:r w:rsidRPr="003C10C0">
        <w:rPr>
          <w:rFonts w:cs="Arial"/>
        </w:rPr>
        <w:lastRenderedPageBreak/>
        <w:t>The drains in the study area are broadly divided into two groups as per drain classification in Chennai.  Macro Drains and Major Micro Drains:  Macro Drains for Chennai are defined as the  Natural drains that are maintained by PWD and Major Micro Drains are the drains maintained by Corporation of Chennai and Micro Drains: The drains maintained by Chennai Corporation are called as Micro drains. The Micro drain consists of Collector Drains, Arterial Drains, and Feeder Drains.</w:t>
      </w:r>
    </w:p>
    <w:p w:rsidR="00984FAF" w:rsidRPr="00704FC6" w:rsidRDefault="00984FAF" w:rsidP="0018720C">
      <w:pPr>
        <w:widowControl w:val="0"/>
        <w:autoSpaceDE w:val="0"/>
        <w:autoSpaceDN w:val="0"/>
        <w:adjustRightInd w:val="0"/>
        <w:jc w:val="both"/>
        <w:rPr>
          <w:rFonts w:eastAsia="MS Mincho" w:cs="Arial"/>
          <w:b/>
          <w:bCs/>
          <w:sz w:val="22"/>
          <w:szCs w:val="22"/>
        </w:rPr>
      </w:pPr>
      <w:r w:rsidRPr="00704FC6">
        <w:rPr>
          <w:rFonts w:eastAsia="MS Mincho" w:cs="Arial"/>
          <w:b/>
          <w:bCs/>
          <w:sz w:val="22"/>
          <w:szCs w:val="22"/>
        </w:rPr>
        <w:t>Table-</w:t>
      </w:r>
      <w:r>
        <w:rPr>
          <w:rFonts w:eastAsia="MS Mincho" w:cs="Arial"/>
          <w:b/>
          <w:bCs/>
          <w:sz w:val="22"/>
          <w:szCs w:val="22"/>
        </w:rPr>
        <w:t>3.3</w:t>
      </w:r>
      <w:r w:rsidRPr="00704FC6">
        <w:rPr>
          <w:rFonts w:eastAsia="MS Mincho" w:cs="Arial"/>
          <w:b/>
          <w:bCs/>
          <w:sz w:val="22"/>
          <w:szCs w:val="22"/>
        </w:rPr>
        <w:t>: Details of Drains across Basins</w:t>
      </w:r>
      <w:r>
        <w:rPr>
          <w:rFonts w:eastAsia="MS Mincho" w:cs="Arial"/>
          <w:b/>
          <w:bCs/>
          <w:sz w:val="22"/>
          <w:szCs w:val="22"/>
        </w:rPr>
        <w:t xml:space="preserve"> in Expanded Areas</w:t>
      </w:r>
    </w:p>
    <w:tbl>
      <w:tblPr>
        <w:tblpPr w:leftFromText="180" w:rightFromText="180" w:vertAnchor="text" w:horzAnchor="margin" w:tblpY="199"/>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1295"/>
        <w:gridCol w:w="1295"/>
        <w:gridCol w:w="1295"/>
        <w:gridCol w:w="1415"/>
        <w:gridCol w:w="1618"/>
      </w:tblGrid>
      <w:tr w:rsidR="00984FAF" w:rsidRPr="008267E9" w:rsidTr="007065F7">
        <w:trPr>
          <w:trHeight w:val="532"/>
        </w:trPr>
        <w:tc>
          <w:tcPr>
            <w:tcW w:w="2099" w:type="dxa"/>
          </w:tcPr>
          <w:p w:rsidR="00984FAF" w:rsidRPr="008267E9" w:rsidRDefault="00984FAF" w:rsidP="0018720C">
            <w:pPr>
              <w:jc w:val="center"/>
              <w:rPr>
                <w:rFonts w:cs="Arial"/>
                <w:b/>
                <w:bCs/>
              </w:rPr>
            </w:pPr>
            <w:r w:rsidRPr="008267E9">
              <w:rPr>
                <w:rFonts w:cs="Arial"/>
                <w:b/>
                <w:bCs/>
                <w:sz w:val="22"/>
                <w:szCs w:val="22"/>
              </w:rPr>
              <w:t>Drainage Basin/Watershed</w:t>
            </w:r>
          </w:p>
        </w:tc>
        <w:tc>
          <w:tcPr>
            <w:tcW w:w="1295" w:type="dxa"/>
          </w:tcPr>
          <w:p w:rsidR="00984FAF" w:rsidRPr="008267E9" w:rsidRDefault="00984FAF" w:rsidP="0018720C">
            <w:pPr>
              <w:jc w:val="center"/>
              <w:rPr>
                <w:rFonts w:cs="Arial"/>
                <w:b/>
                <w:bCs/>
              </w:rPr>
            </w:pPr>
            <w:r w:rsidRPr="008267E9">
              <w:rPr>
                <w:rFonts w:cs="Arial"/>
                <w:b/>
                <w:bCs/>
                <w:sz w:val="22"/>
                <w:szCs w:val="22"/>
              </w:rPr>
              <w:t>Collector drain(m)</w:t>
            </w:r>
          </w:p>
        </w:tc>
        <w:tc>
          <w:tcPr>
            <w:tcW w:w="1295" w:type="dxa"/>
          </w:tcPr>
          <w:p w:rsidR="00984FAF" w:rsidRPr="008267E9" w:rsidRDefault="00984FAF" w:rsidP="0018720C">
            <w:pPr>
              <w:jc w:val="center"/>
              <w:rPr>
                <w:rFonts w:cs="Arial"/>
                <w:b/>
                <w:bCs/>
              </w:rPr>
            </w:pPr>
            <w:r w:rsidRPr="008267E9">
              <w:rPr>
                <w:rFonts w:cs="Arial"/>
                <w:b/>
                <w:bCs/>
                <w:sz w:val="22"/>
                <w:szCs w:val="22"/>
              </w:rPr>
              <w:t>Feeder drain(m)</w:t>
            </w:r>
          </w:p>
        </w:tc>
        <w:tc>
          <w:tcPr>
            <w:tcW w:w="1295" w:type="dxa"/>
          </w:tcPr>
          <w:p w:rsidR="00984FAF" w:rsidRPr="008267E9" w:rsidRDefault="00984FAF" w:rsidP="0018720C">
            <w:pPr>
              <w:jc w:val="center"/>
              <w:rPr>
                <w:rFonts w:cs="Arial"/>
                <w:b/>
                <w:bCs/>
              </w:rPr>
            </w:pPr>
            <w:r w:rsidRPr="008267E9">
              <w:rPr>
                <w:rFonts w:cs="Arial"/>
                <w:b/>
                <w:bCs/>
                <w:sz w:val="22"/>
                <w:szCs w:val="22"/>
              </w:rPr>
              <w:t>Arterial drain (m)</w:t>
            </w:r>
          </w:p>
        </w:tc>
        <w:tc>
          <w:tcPr>
            <w:tcW w:w="1415" w:type="dxa"/>
          </w:tcPr>
          <w:p w:rsidR="00984FAF" w:rsidRPr="008267E9" w:rsidRDefault="00984FAF" w:rsidP="0018720C">
            <w:pPr>
              <w:jc w:val="center"/>
              <w:rPr>
                <w:rFonts w:cs="Arial"/>
                <w:b/>
                <w:bCs/>
              </w:rPr>
            </w:pPr>
            <w:r w:rsidRPr="008267E9">
              <w:rPr>
                <w:rFonts w:cs="Arial"/>
                <w:b/>
                <w:bCs/>
                <w:sz w:val="22"/>
                <w:szCs w:val="22"/>
              </w:rPr>
              <w:t>Reconstruction</w:t>
            </w:r>
          </w:p>
        </w:tc>
        <w:tc>
          <w:tcPr>
            <w:tcW w:w="1618" w:type="dxa"/>
          </w:tcPr>
          <w:p w:rsidR="00984FAF" w:rsidRPr="008267E9" w:rsidRDefault="00984FAF" w:rsidP="0018720C">
            <w:pPr>
              <w:jc w:val="center"/>
              <w:rPr>
                <w:rFonts w:cs="Arial"/>
                <w:b/>
                <w:bCs/>
              </w:rPr>
            </w:pPr>
            <w:r w:rsidRPr="008267E9">
              <w:rPr>
                <w:rFonts w:cs="Arial"/>
                <w:b/>
                <w:bCs/>
                <w:sz w:val="22"/>
                <w:szCs w:val="22"/>
              </w:rPr>
              <w:t>Total (m)</w:t>
            </w:r>
          </w:p>
        </w:tc>
      </w:tr>
      <w:tr w:rsidR="00984FAF" w:rsidRPr="008267E9" w:rsidTr="008267E9">
        <w:trPr>
          <w:trHeight w:val="290"/>
        </w:trPr>
        <w:tc>
          <w:tcPr>
            <w:tcW w:w="2099" w:type="dxa"/>
            <w:noWrap/>
            <w:vAlign w:val="bottom"/>
          </w:tcPr>
          <w:p w:rsidR="00984FAF" w:rsidRPr="008267E9" w:rsidRDefault="00984FAF" w:rsidP="00704FC6">
            <w:pPr>
              <w:rPr>
                <w:rFonts w:cs="Arial"/>
              </w:rPr>
            </w:pPr>
            <w:r w:rsidRPr="008267E9">
              <w:rPr>
                <w:rFonts w:cs="Arial"/>
                <w:sz w:val="22"/>
                <w:szCs w:val="22"/>
              </w:rPr>
              <w:t>Adyar</w:t>
            </w:r>
          </w:p>
        </w:tc>
        <w:tc>
          <w:tcPr>
            <w:tcW w:w="1295" w:type="dxa"/>
            <w:noWrap/>
            <w:vAlign w:val="bottom"/>
          </w:tcPr>
          <w:p w:rsidR="00984FAF" w:rsidRPr="00DA49B6" w:rsidRDefault="00984FAF" w:rsidP="00704FC6">
            <w:pPr>
              <w:jc w:val="right"/>
              <w:rPr>
                <w:rFonts w:cs="Arial"/>
                <w:color w:val="000000"/>
              </w:rPr>
            </w:pPr>
            <w:r w:rsidRPr="00DA49B6">
              <w:rPr>
                <w:rFonts w:cs="Arial"/>
                <w:color w:val="000000"/>
                <w:sz w:val="22"/>
                <w:szCs w:val="22"/>
              </w:rPr>
              <w:t>38011</w:t>
            </w:r>
          </w:p>
        </w:tc>
        <w:tc>
          <w:tcPr>
            <w:tcW w:w="1295" w:type="dxa"/>
            <w:noWrap/>
            <w:vAlign w:val="bottom"/>
          </w:tcPr>
          <w:p w:rsidR="00984FAF" w:rsidRPr="00DA49B6" w:rsidRDefault="00984FAF" w:rsidP="00704FC6">
            <w:pPr>
              <w:jc w:val="right"/>
              <w:rPr>
                <w:rFonts w:cs="Arial"/>
                <w:color w:val="000000"/>
              </w:rPr>
            </w:pPr>
            <w:r w:rsidRPr="00DA49B6">
              <w:rPr>
                <w:rFonts w:cs="Arial"/>
                <w:color w:val="000000"/>
                <w:sz w:val="22"/>
                <w:szCs w:val="22"/>
              </w:rPr>
              <w:t>23418</w:t>
            </w:r>
          </w:p>
        </w:tc>
        <w:tc>
          <w:tcPr>
            <w:tcW w:w="1295" w:type="dxa"/>
            <w:noWrap/>
            <w:vAlign w:val="bottom"/>
          </w:tcPr>
          <w:p w:rsidR="00984FAF" w:rsidRPr="00DA49B6" w:rsidRDefault="00984FAF" w:rsidP="00704FC6">
            <w:pPr>
              <w:jc w:val="right"/>
              <w:rPr>
                <w:rFonts w:cs="Arial"/>
                <w:color w:val="000000"/>
              </w:rPr>
            </w:pPr>
            <w:r w:rsidRPr="00DA49B6">
              <w:rPr>
                <w:rFonts w:cs="Arial"/>
                <w:color w:val="000000"/>
                <w:sz w:val="22"/>
                <w:szCs w:val="22"/>
              </w:rPr>
              <w:t>10650</w:t>
            </w:r>
          </w:p>
        </w:tc>
        <w:tc>
          <w:tcPr>
            <w:tcW w:w="1415" w:type="dxa"/>
          </w:tcPr>
          <w:p w:rsidR="00984FAF" w:rsidRPr="00DA49B6" w:rsidRDefault="00984FAF" w:rsidP="00704FC6">
            <w:pPr>
              <w:jc w:val="right"/>
              <w:rPr>
                <w:rFonts w:cs="Arial"/>
                <w:color w:val="000000"/>
              </w:rPr>
            </w:pPr>
            <w:r w:rsidRPr="00DA49B6">
              <w:rPr>
                <w:rFonts w:cs="Arial"/>
                <w:color w:val="000000"/>
                <w:sz w:val="22"/>
                <w:szCs w:val="22"/>
              </w:rPr>
              <w:t>6464</w:t>
            </w:r>
          </w:p>
        </w:tc>
        <w:tc>
          <w:tcPr>
            <w:tcW w:w="1618" w:type="dxa"/>
            <w:noWrap/>
            <w:vAlign w:val="bottom"/>
          </w:tcPr>
          <w:p w:rsidR="00984FAF" w:rsidRPr="00DA49B6" w:rsidRDefault="00984FAF" w:rsidP="00704FC6">
            <w:pPr>
              <w:jc w:val="right"/>
              <w:rPr>
                <w:rFonts w:cs="Arial"/>
                <w:color w:val="000000"/>
              </w:rPr>
            </w:pPr>
            <w:r w:rsidRPr="00DA49B6">
              <w:rPr>
                <w:rFonts w:cs="Arial"/>
                <w:color w:val="000000"/>
                <w:sz w:val="22"/>
                <w:szCs w:val="22"/>
              </w:rPr>
              <w:t>78543</w:t>
            </w:r>
          </w:p>
        </w:tc>
      </w:tr>
      <w:tr w:rsidR="00984FAF" w:rsidRPr="008267E9" w:rsidTr="008267E9">
        <w:trPr>
          <w:trHeight w:val="290"/>
        </w:trPr>
        <w:tc>
          <w:tcPr>
            <w:tcW w:w="2099" w:type="dxa"/>
            <w:noWrap/>
            <w:vAlign w:val="bottom"/>
          </w:tcPr>
          <w:p w:rsidR="00984FAF" w:rsidRPr="008267E9" w:rsidRDefault="00984FAF" w:rsidP="008267E9">
            <w:pPr>
              <w:rPr>
                <w:rFonts w:cs="Arial"/>
              </w:rPr>
            </w:pPr>
            <w:r w:rsidRPr="008267E9">
              <w:rPr>
                <w:rFonts w:cs="Arial"/>
                <w:sz w:val="22"/>
                <w:szCs w:val="22"/>
              </w:rPr>
              <w:t>Cooum</w:t>
            </w:r>
          </w:p>
        </w:tc>
        <w:tc>
          <w:tcPr>
            <w:tcW w:w="1295" w:type="dxa"/>
            <w:noWrap/>
            <w:vAlign w:val="bottom"/>
          </w:tcPr>
          <w:p w:rsidR="00984FAF" w:rsidRPr="00DA49B6" w:rsidRDefault="00984FAF" w:rsidP="008267E9">
            <w:pPr>
              <w:jc w:val="right"/>
              <w:rPr>
                <w:rFonts w:cs="Arial"/>
                <w:color w:val="000000"/>
              </w:rPr>
            </w:pPr>
            <w:r w:rsidRPr="00DA49B6">
              <w:rPr>
                <w:rFonts w:cs="Arial"/>
                <w:color w:val="000000"/>
                <w:sz w:val="22"/>
                <w:szCs w:val="22"/>
              </w:rPr>
              <w:t>72484</w:t>
            </w:r>
          </w:p>
        </w:tc>
        <w:tc>
          <w:tcPr>
            <w:tcW w:w="1295" w:type="dxa"/>
            <w:noWrap/>
            <w:vAlign w:val="bottom"/>
          </w:tcPr>
          <w:p w:rsidR="00984FAF" w:rsidRPr="00DA49B6" w:rsidRDefault="00984FAF" w:rsidP="008267E9">
            <w:pPr>
              <w:jc w:val="right"/>
              <w:rPr>
                <w:rFonts w:cs="Arial"/>
                <w:color w:val="000000"/>
              </w:rPr>
            </w:pPr>
            <w:r w:rsidRPr="00DA49B6">
              <w:rPr>
                <w:rFonts w:cs="Arial"/>
                <w:color w:val="000000"/>
                <w:sz w:val="22"/>
                <w:szCs w:val="22"/>
              </w:rPr>
              <w:t>48233</w:t>
            </w:r>
          </w:p>
        </w:tc>
        <w:tc>
          <w:tcPr>
            <w:tcW w:w="1295" w:type="dxa"/>
            <w:noWrap/>
            <w:vAlign w:val="bottom"/>
          </w:tcPr>
          <w:p w:rsidR="00984FAF" w:rsidRPr="00DA49B6" w:rsidRDefault="00984FAF" w:rsidP="008267E9">
            <w:pPr>
              <w:jc w:val="right"/>
              <w:rPr>
                <w:rFonts w:cs="Arial"/>
                <w:color w:val="000000"/>
              </w:rPr>
            </w:pPr>
            <w:r w:rsidRPr="00DA49B6">
              <w:rPr>
                <w:rFonts w:cs="Arial"/>
                <w:color w:val="000000"/>
                <w:sz w:val="22"/>
                <w:szCs w:val="22"/>
              </w:rPr>
              <w:t>41186</w:t>
            </w:r>
          </w:p>
        </w:tc>
        <w:tc>
          <w:tcPr>
            <w:tcW w:w="1415" w:type="dxa"/>
          </w:tcPr>
          <w:p w:rsidR="00984FAF" w:rsidRPr="00DA49B6" w:rsidRDefault="00984FAF" w:rsidP="008267E9">
            <w:pPr>
              <w:jc w:val="right"/>
              <w:rPr>
                <w:rFonts w:cs="Arial"/>
                <w:color w:val="000000"/>
              </w:rPr>
            </w:pPr>
            <w:r w:rsidRPr="00DA49B6">
              <w:rPr>
                <w:rFonts w:cs="Arial"/>
                <w:color w:val="000000"/>
                <w:sz w:val="22"/>
                <w:szCs w:val="22"/>
              </w:rPr>
              <w:t>21783</w:t>
            </w:r>
          </w:p>
        </w:tc>
        <w:tc>
          <w:tcPr>
            <w:tcW w:w="1618" w:type="dxa"/>
            <w:noWrap/>
            <w:vAlign w:val="bottom"/>
          </w:tcPr>
          <w:p w:rsidR="00984FAF" w:rsidRPr="00DA49B6" w:rsidRDefault="00984FAF" w:rsidP="008267E9">
            <w:pPr>
              <w:jc w:val="right"/>
              <w:rPr>
                <w:rFonts w:cs="Arial"/>
                <w:color w:val="000000"/>
              </w:rPr>
            </w:pPr>
            <w:r w:rsidRPr="00DA49B6">
              <w:rPr>
                <w:rFonts w:cs="Arial"/>
                <w:color w:val="000000"/>
                <w:sz w:val="22"/>
                <w:szCs w:val="22"/>
              </w:rPr>
              <w:t>183686</w:t>
            </w:r>
          </w:p>
        </w:tc>
      </w:tr>
      <w:tr w:rsidR="00984FAF" w:rsidRPr="008267E9" w:rsidTr="008267E9">
        <w:trPr>
          <w:trHeight w:val="290"/>
        </w:trPr>
        <w:tc>
          <w:tcPr>
            <w:tcW w:w="2099" w:type="dxa"/>
            <w:noWrap/>
            <w:vAlign w:val="bottom"/>
          </w:tcPr>
          <w:p w:rsidR="00984FAF" w:rsidRPr="007065F7" w:rsidRDefault="00984FAF" w:rsidP="008267E9">
            <w:pPr>
              <w:rPr>
                <w:rFonts w:cs="Arial"/>
                <w:b/>
                <w:bCs/>
              </w:rPr>
            </w:pPr>
            <w:r w:rsidRPr="007065F7">
              <w:rPr>
                <w:rFonts w:cs="Arial"/>
                <w:b/>
                <w:bCs/>
                <w:sz w:val="22"/>
                <w:szCs w:val="22"/>
              </w:rPr>
              <w:t>Total</w:t>
            </w:r>
          </w:p>
        </w:tc>
        <w:tc>
          <w:tcPr>
            <w:tcW w:w="1295" w:type="dxa"/>
            <w:noWrap/>
            <w:vAlign w:val="bottom"/>
          </w:tcPr>
          <w:p w:rsidR="00984FAF" w:rsidRPr="00DA49B6" w:rsidRDefault="00984FAF" w:rsidP="008267E9">
            <w:pPr>
              <w:jc w:val="right"/>
              <w:rPr>
                <w:rFonts w:cs="Arial"/>
                <w:b/>
                <w:bCs/>
                <w:color w:val="000000"/>
              </w:rPr>
            </w:pPr>
            <w:r>
              <w:rPr>
                <w:rFonts w:cs="Arial"/>
                <w:b/>
                <w:bCs/>
                <w:color w:val="000000"/>
                <w:sz w:val="22"/>
                <w:szCs w:val="22"/>
              </w:rPr>
              <w:fldChar w:fldCharType="begin"/>
            </w:r>
            <w:r>
              <w:rPr>
                <w:rFonts w:cs="Arial"/>
                <w:b/>
                <w:bCs/>
                <w:color w:val="000000"/>
                <w:sz w:val="22"/>
                <w:szCs w:val="22"/>
              </w:rPr>
              <w:instrText xml:space="preserve"> =SUM(ABOVE) </w:instrText>
            </w:r>
            <w:r>
              <w:rPr>
                <w:rFonts w:cs="Arial"/>
                <w:b/>
                <w:bCs/>
                <w:color w:val="000000"/>
                <w:sz w:val="22"/>
                <w:szCs w:val="22"/>
              </w:rPr>
              <w:fldChar w:fldCharType="separate"/>
            </w:r>
            <w:r>
              <w:rPr>
                <w:rFonts w:cs="Arial"/>
                <w:b/>
                <w:bCs/>
                <w:noProof/>
                <w:color w:val="000000"/>
                <w:sz w:val="22"/>
                <w:szCs w:val="22"/>
              </w:rPr>
              <w:t>110495</w:t>
            </w:r>
            <w:r>
              <w:rPr>
                <w:rFonts w:cs="Arial"/>
                <w:b/>
                <w:bCs/>
                <w:color w:val="000000"/>
                <w:sz w:val="22"/>
                <w:szCs w:val="22"/>
              </w:rPr>
              <w:fldChar w:fldCharType="end"/>
            </w:r>
          </w:p>
        </w:tc>
        <w:tc>
          <w:tcPr>
            <w:tcW w:w="1295" w:type="dxa"/>
            <w:noWrap/>
            <w:vAlign w:val="bottom"/>
          </w:tcPr>
          <w:p w:rsidR="00984FAF" w:rsidRPr="00DA49B6" w:rsidRDefault="00984FAF" w:rsidP="008267E9">
            <w:pPr>
              <w:jc w:val="right"/>
              <w:rPr>
                <w:rFonts w:cs="Arial"/>
                <w:b/>
                <w:bCs/>
                <w:color w:val="000000"/>
              </w:rPr>
            </w:pPr>
            <w:r>
              <w:rPr>
                <w:rFonts w:cs="Arial"/>
                <w:b/>
                <w:bCs/>
                <w:color w:val="000000"/>
                <w:sz w:val="22"/>
                <w:szCs w:val="22"/>
              </w:rPr>
              <w:fldChar w:fldCharType="begin"/>
            </w:r>
            <w:r>
              <w:rPr>
                <w:rFonts w:cs="Arial"/>
                <w:b/>
                <w:bCs/>
                <w:color w:val="000000"/>
                <w:sz w:val="22"/>
                <w:szCs w:val="22"/>
              </w:rPr>
              <w:instrText xml:space="preserve"> =SUM(ABOVE) </w:instrText>
            </w:r>
            <w:r>
              <w:rPr>
                <w:rFonts w:cs="Arial"/>
                <w:b/>
                <w:bCs/>
                <w:color w:val="000000"/>
                <w:sz w:val="22"/>
                <w:szCs w:val="22"/>
              </w:rPr>
              <w:fldChar w:fldCharType="separate"/>
            </w:r>
            <w:r>
              <w:rPr>
                <w:rFonts w:cs="Arial"/>
                <w:b/>
                <w:bCs/>
                <w:noProof/>
                <w:color w:val="000000"/>
                <w:sz w:val="22"/>
                <w:szCs w:val="22"/>
              </w:rPr>
              <w:t>71651</w:t>
            </w:r>
            <w:r>
              <w:rPr>
                <w:rFonts w:cs="Arial"/>
                <w:b/>
                <w:bCs/>
                <w:color w:val="000000"/>
                <w:sz w:val="22"/>
                <w:szCs w:val="22"/>
              </w:rPr>
              <w:fldChar w:fldCharType="end"/>
            </w:r>
          </w:p>
        </w:tc>
        <w:tc>
          <w:tcPr>
            <w:tcW w:w="1295" w:type="dxa"/>
            <w:noWrap/>
            <w:vAlign w:val="bottom"/>
          </w:tcPr>
          <w:p w:rsidR="00984FAF" w:rsidRPr="00DA49B6" w:rsidRDefault="00984FAF" w:rsidP="008267E9">
            <w:pPr>
              <w:jc w:val="right"/>
              <w:rPr>
                <w:rFonts w:cs="Arial"/>
                <w:b/>
                <w:bCs/>
                <w:color w:val="000000"/>
              </w:rPr>
            </w:pPr>
            <w:r>
              <w:rPr>
                <w:rFonts w:cs="Arial"/>
                <w:b/>
                <w:bCs/>
                <w:color w:val="000000"/>
                <w:sz w:val="22"/>
                <w:szCs w:val="22"/>
              </w:rPr>
              <w:fldChar w:fldCharType="begin"/>
            </w:r>
            <w:r>
              <w:rPr>
                <w:rFonts w:cs="Arial"/>
                <w:b/>
                <w:bCs/>
                <w:color w:val="000000"/>
                <w:sz w:val="22"/>
                <w:szCs w:val="22"/>
              </w:rPr>
              <w:instrText xml:space="preserve"> =SUM(ABOVE) </w:instrText>
            </w:r>
            <w:r>
              <w:rPr>
                <w:rFonts w:cs="Arial"/>
                <w:b/>
                <w:bCs/>
                <w:color w:val="000000"/>
                <w:sz w:val="22"/>
                <w:szCs w:val="22"/>
              </w:rPr>
              <w:fldChar w:fldCharType="separate"/>
            </w:r>
            <w:r>
              <w:rPr>
                <w:rFonts w:cs="Arial"/>
                <w:b/>
                <w:bCs/>
                <w:noProof/>
                <w:color w:val="000000"/>
                <w:sz w:val="22"/>
                <w:szCs w:val="22"/>
              </w:rPr>
              <w:t>51836</w:t>
            </w:r>
            <w:r>
              <w:rPr>
                <w:rFonts w:cs="Arial"/>
                <w:b/>
                <w:bCs/>
                <w:color w:val="000000"/>
                <w:sz w:val="22"/>
                <w:szCs w:val="22"/>
              </w:rPr>
              <w:fldChar w:fldCharType="end"/>
            </w:r>
          </w:p>
        </w:tc>
        <w:tc>
          <w:tcPr>
            <w:tcW w:w="1415" w:type="dxa"/>
            <w:vAlign w:val="bottom"/>
          </w:tcPr>
          <w:p w:rsidR="00984FAF" w:rsidRPr="00DA49B6" w:rsidRDefault="00984FAF" w:rsidP="008267E9">
            <w:pPr>
              <w:jc w:val="right"/>
              <w:rPr>
                <w:rFonts w:cs="Arial"/>
                <w:b/>
                <w:bCs/>
                <w:color w:val="000000"/>
              </w:rPr>
            </w:pPr>
            <w:r>
              <w:rPr>
                <w:rFonts w:cs="Arial"/>
                <w:b/>
                <w:bCs/>
                <w:color w:val="000000"/>
                <w:sz w:val="22"/>
                <w:szCs w:val="22"/>
              </w:rPr>
              <w:fldChar w:fldCharType="begin"/>
            </w:r>
            <w:r>
              <w:rPr>
                <w:rFonts w:cs="Arial"/>
                <w:b/>
                <w:bCs/>
                <w:color w:val="000000"/>
                <w:sz w:val="22"/>
                <w:szCs w:val="22"/>
              </w:rPr>
              <w:instrText xml:space="preserve"> =SUM(ABOVE) </w:instrText>
            </w:r>
            <w:r>
              <w:rPr>
                <w:rFonts w:cs="Arial"/>
                <w:b/>
                <w:bCs/>
                <w:color w:val="000000"/>
                <w:sz w:val="22"/>
                <w:szCs w:val="22"/>
              </w:rPr>
              <w:fldChar w:fldCharType="separate"/>
            </w:r>
            <w:r>
              <w:rPr>
                <w:rFonts w:cs="Arial"/>
                <w:b/>
                <w:bCs/>
                <w:noProof/>
                <w:color w:val="000000"/>
                <w:sz w:val="22"/>
                <w:szCs w:val="22"/>
              </w:rPr>
              <w:t>28247</w:t>
            </w:r>
            <w:r>
              <w:rPr>
                <w:rFonts w:cs="Arial"/>
                <w:b/>
                <w:bCs/>
                <w:color w:val="000000"/>
                <w:sz w:val="22"/>
                <w:szCs w:val="22"/>
              </w:rPr>
              <w:fldChar w:fldCharType="end"/>
            </w:r>
          </w:p>
        </w:tc>
        <w:tc>
          <w:tcPr>
            <w:tcW w:w="1618" w:type="dxa"/>
            <w:noWrap/>
            <w:vAlign w:val="bottom"/>
          </w:tcPr>
          <w:p w:rsidR="00984FAF" w:rsidRPr="00DA49B6" w:rsidRDefault="00984FAF" w:rsidP="008267E9">
            <w:pPr>
              <w:jc w:val="right"/>
              <w:rPr>
                <w:rFonts w:cs="Arial"/>
                <w:b/>
                <w:bCs/>
                <w:color w:val="000000"/>
              </w:rPr>
            </w:pPr>
            <w:r>
              <w:rPr>
                <w:rFonts w:cs="Arial"/>
                <w:b/>
                <w:bCs/>
                <w:color w:val="000000"/>
                <w:sz w:val="22"/>
                <w:szCs w:val="22"/>
              </w:rPr>
              <w:fldChar w:fldCharType="begin"/>
            </w:r>
            <w:r>
              <w:rPr>
                <w:rFonts w:cs="Arial"/>
                <w:b/>
                <w:bCs/>
                <w:color w:val="000000"/>
                <w:sz w:val="22"/>
                <w:szCs w:val="22"/>
              </w:rPr>
              <w:instrText xml:space="preserve"> =SUM(ABOVE) </w:instrText>
            </w:r>
            <w:r>
              <w:rPr>
                <w:rFonts w:cs="Arial"/>
                <w:b/>
                <w:bCs/>
                <w:color w:val="000000"/>
                <w:sz w:val="22"/>
                <w:szCs w:val="22"/>
              </w:rPr>
              <w:fldChar w:fldCharType="separate"/>
            </w:r>
            <w:r>
              <w:rPr>
                <w:rFonts w:cs="Arial"/>
                <w:b/>
                <w:bCs/>
                <w:noProof/>
                <w:color w:val="000000"/>
                <w:sz w:val="22"/>
                <w:szCs w:val="22"/>
              </w:rPr>
              <w:t>262229</w:t>
            </w:r>
            <w:r>
              <w:rPr>
                <w:rFonts w:cs="Arial"/>
                <w:b/>
                <w:bCs/>
                <w:color w:val="000000"/>
                <w:sz w:val="22"/>
                <w:szCs w:val="22"/>
              </w:rPr>
              <w:fldChar w:fldCharType="end"/>
            </w:r>
          </w:p>
        </w:tc>
      </w:tr>
    </w:tbl>
    <w:p w:rsidR="00984FAF" w:rsidRDefault="00984FAF" w:rsidP="008267E9">
      <w:pPr>
        <w:spacing w:line="276" w:lineRule="auto"/>
        <w:ind w:left="810" w:hanging="540"/>
        <w:jc w:val="both"/>
        <w:rPr>
          <w:rFonts w:ascii="Arial" w:hAnsi="Arial" w:cs="Arial"/>
          <w:sz w:val="22"/>
          <w:szCs w:val="22"/>
        </w:rPr>
      </w:pPr>
      <w:r w:rsidRPr="0037783F">
        <w:rPr>
          <w:rFonts w:ascii="Arial" w:hAnsi="Arial" w:cs="Arial"/>
          <w:sz w:val="22"/>
          <w:szCs w:val="22"/>
        </w:rPr>
        <w:t xml:space="preserve">      </w:t>
      </w:r>
    </w:p>
    <w:p w:rsidR="00984FAF" w:rsidRDefault="00984FAF" w:rsidP="008267E9">
      <w:pPr>
        <w:spacing w:line="276" w:lineRule="auto"/>
        <w:ind w:left="810" w:hanging="540"/>
        <w:jc w:val="both"/>
        <w:rPr>
          <w:rFonts w:ascii="Arial" w:hAnsi="Arial" w:cs="Arial"/>
          <w:sz w:val="22"/>
          <w:szCs w:val="22"/>
        </w:rPr>
      </w:pPr>
    </w:p>
    <w:p w:rsidR="00984FAF" w:rsidRDefault="00984FAF" w:rsidP="005C1630">
      <w:pPr>
        <w:spacing w:line="276" w:lineRule="auto"/>
        <w:ind w:left="810" w:hanging="540"/>
        <w:jc w:val="both"/>
        <w:rPr>
          <w:rFonts w:cs="Arial"/>
          <w:b/>
          <w:bCs/>
          <w:sz w:val="22"/>
          <w:szCs w:val="22"/>
        </w:rPr>
      </w:pPr>
      <w:r w:rsidRPr="00704FC6">
        <w:rPr>
          <w:rFonts w:cs="Arial"/>
          <w:b/>
          <w:bCs/>
          <w:sz w:val="22"/>
          <w:szCs w:val="22"/>
        </w:rPr>
        <w:t>Table-</w:t>
      </w:r>
      <w:r>
        <w:rPr>
          <w:rFonts w:cs="Arial"/>
          <w:b/>
          <w:bCs/>
          <w:sz w:val="22"/>
          <w:szCs w:val="22"/>
        </w:rPr>
        <w:t>3.4</w:t>
      </w:r>
      <w:r w:rsidRPr="00704FC6">
        <w:rPr>
          <w:rFonts w:cs="Arial"/>
          <w:b/>
          <w:bCs/>
          <w:sz w:val="22"/>
          <w:szCs w:val="22"/>
        </w:rPr>
        <w:t>: Abstract of Drains across basins and types</w:t>
      </w:r>
      <w:r>
        <w:rPr>
          <w:rFonts w:cs="Arial"/>
          <w:b/>
          <w:bCs/>
          <w:sz w:val="22"/>
          <w:szCs w:val="22"/>
        </w:rPr>
        <w:t xml:space="preserve"> in Expanded Areas</w:t>
      </w:r>
    </w:p>
    <w:p w:rsidR="00984FAF" w:rsidRPr="00704FC6" w:rsidRDefault="00984FAF" w:rsidP="005C1630">
      <w:pPr>
        <w:spacing w:line="276" w:lineRule="auto"/>
        <w:ind w:left="810" w:hanging="540"/>
        <w:rPr>
          <w:rFonts w:cs="Arial"/>
          <w:b/>
          <w:bCs/>
          <w:sz w:val="22"/>
          <w:szCs w:val="22"/>
        </w:rPr>
      </w:pP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t xml:space="preserve">        (in m)</w:t>
      </w:r>
    </w:p>
    <w:tbl>
      <w:tblPr>
        <w:tblW w:w="8415" w:type="dxa"/>
        <w:tblInd w:w="93" w:type="dxa"/>
        <w:tblLayout w:type="fixed"/>
        <w:tblLook w:val="00A0" w:firstRow="1" w:lastRow="0" w:firstColumn="1" w:lastColumn="0" w:noHBand="0" w:noVBand="0"/>
      </w:tblPr>
      <w:tblGrid>
        <w:gridCol w:w="1665"/>
        <w:gridCol w:w="1084"/>
        <w:gridCol w:w="1066"/>
        <w:gridCol w:w="1000"/>
        <w:gridCol w:w="1096"/>
        <w:gridCol w:w="1413"/>
        <w:gridCol w:w="1091"/>
      </w:tblGrid>
      <w:tr w:rsidR="00984FAF" w:rsidRPr="00704FC6" w:rsidTr="00704FC6">
        <w:trPr>
          <w:trHeight w:val="1020"/>
        </w:trPr>
        <w:tc>
          <w:tcPr>
            <w:tcW w:w="1665" w:type="dxa"/>
            <w:tcBorders>
              <w:top w:val="single" w:sz="4" w:space="0" w:color="auto"/>
              <w:left w:val="single" w:sz="4" w:space="0" w:color="auto"/>
              <w:bottom w:val="single" w:sz="4" w:space="0" w:color="auto"/>
              <w:right w:val="single" w:sz="4" w:space="0" w:color="auto"/>
            </w:tcBorders>
          </w:tcPr>
          <w:p w:rsidR="00984FAF" w:rsidRPr="00704FC6" w:rsidRDefault="00984FAF" w:rsidP="00704FC6">
            <w:pPr>
              <w:rPr>
                <w:b/>
                <w:bCs/>
              </w:rPr>
            </w:pPr>
            <w:r w:rsidRPr="00704FC6">
              <w:rPr>
                <w:b/>
                <w:bCs/>
                <w:sz w:val="22"/>
                <w:szCs w:val="22"/>
              </w:rPr>
              <w:t>Drainage Basin</w:t>
            </w:r>
          </w:p>
        </w:tc>
        <w:tc>
          <w:tcPr>
            <w:tcW w:w="1084"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Pr>
                <w:b/>
                <w:bCs/>
                <w:sz w:val="22"/>
                <w:szCs w:val="22"/>
              </w:rPr>
              <w:t>Collector drain</w:t>
            </w:r>
          </w:p>
        </w:tc>
        <w:tc>
          <w:tcPr>
            <w:tcW w:w="1066"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sidRPr="00704FC6">
              <w:rPr>
                <w:b/>
                <w:bCs/>
                <w:sz w:val="22"/>
                <w:szCs w:val="22"/>
              </w:rPr>
              <w:t xml:space="preserve">Feeder drain </w:t>
            </w:r>
          </w:p>
        </w:tc>
        <w:tc>
          <w:tcPr>
            <w:tcW w:w="1000"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sidRPr="00704FC6">
              <w:rPr>
                <w:b/>
                <w:bCs/>
                <w:sz w:val="22"/>
                <w:szCs w:val="22"/>
              </w:rPr>
              <w:t xml:space="preserve">Arterial drain  </w:t>
            </w:r>
          </w:p>
        </w:tc>
        <w:tc>
          <w:tcPr>
            <w:tcW w:w="1096"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sidRPr="00704FC6">
              <w:rPr>
                <w:b/>
                <w:bCs/>
                <w:sz w:val="22"/>
                <w:szCs w:val="22"/>
              </w:rPr>
              <w:t xml:space="preserve">Reconstruction of Drains </w:t>
            </w:r>
          </w:p>
        </w:tc>
        <w:tc>
          <w:tcPr>
            <w:tcW w:w="1413"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sidRPr="00704FC6">
              <w:rPr>
                <w:b/>
                <w:bCs/>
                <w:sz w:val="22"/>
                <w:szCs w:val="22"/>
              </w:rPr>
              <w:t xml:space="preserve">Macro &amp; Major Micro Canals  </w:t>
            </w:r>
          </w:p>
        </w:tc>
        <w:tc>
          <w:tcPr>
            <w:tcW w:w="1091" w:type="dxa"/>
            <w:tcBorders>
              <w:top w:val="single" w:sz="4" w:space="0" w:color="auto"/>
              <w:left w:val="nil"/>
              <w:bottom w:val="single" w:sz="4" w:space="0" w:color="auto"/>
              <w:right w:val="single" w:sz="4" w:space="0" w:color="auto"/>
            </w:tcBorders>
          </w:tcPr>
          <w:p w:rsidR="00984FAF" w:rsidRPr="00704FC6" w:rsidRDefault="00984FAF" w:rsidP="00704FC6">
            <w:pPr>
              <w:rPr>
                <w:b/>
                <w:bCs/>
              </w:rPr>
            </w:pPr>
            <w:r w:rsidRPr="00704FC6">
              <w:rPr>
                <w:b/>
                <w:bCs/>
                <w:sz w:val="22"/>
                <w:szCs w:val="22"/>
              </w:rPr>
              <w:t>Total  Length</w:t>
            </w:r>
          </w:p>
        </w:tc>
      </w:tr>
      <w:tr w:rsidR="00984FAF" w:rsidRPr="00704FC6" w:rsidTr="00704FC6">
        <w:trPr>
          <w:trHeight w:val="377"/>
        </w:trPr>
        <w:tc>
          <w:tcPr>
            <w:tcW w:w="1665" w:type="dxa"/>
            <w:tcBorders>
              <w:top w:val="nil"/>
              <w:left w:val="single" w:sz="4" w:space="0" w:color="auto"/>
              <w:bottom w:val="single" w:sz="4" w:space="0" w:color="auto"/>
              <w:right w:val="single" w:sz="4" w:space="0" w:color="auto"/>
            </w:tcBorders>
          </w:tcPr>
          <w:p w:rsidR="00984FAF" w:rsidRPr="00704FC6" w:rsidRDefault="00984FAF" w:rsidP="00704FC6">
            <w:r w:rsidRPr="00704FC6">
              <w:rPr>
                <w:sz w:val="22"/>
                <w:szCs w:val="22"/>
              </w:rPr>
              <w:t xml:space="preserve">Adyar </w:t>
            </w:r>
          </w:p>
        </w:tc>
        <w:tc>
          <w:tcPr>
            <w:tcW w:w="1084"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38.011</w:t>
            </w:r>
          </w:p>
        </w:tc>
        <w:tc>
          <w:tcPr>
            <w:tcW w:w="106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23.418</w:t>
            </w:r>
          </w:p>
        </w:tc>
        <w:tc>
          <w:tcPr>
            <w:tcW w:w="1000"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10.62</w:t>
            </w:r>
          </w:p>
        </w:tc>
        <w:tc>
          <w:tcPr>
            <w:tcW w:w="109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6.46</w:t>
            </w:r>
          </w:p>
        </w:tc>
        <w:tc>
          <w:tcPr>
            <w:tcW w:w="1413"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3.66</w:t>
            </w:r>
          </w:p>
        </w:tc>
        <w:tc>
          <w:tcPr>
            <w:tcW w:w="1091"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82.169</w:t>
            </w:r>
          </w:p>
        </w:tc>
      </w:tr>
      <w:tr w:rsidR="00984FAF" w:rsidRPr="00704FC6" w:rsidTr="00704FC6">
        <w:trPr>
          <w:trHeight w:val="350"/>
        </w:trPr>
        <w:tc>
          <w:tcPr>
            <w:tcW w:w="1665" w:type="dxa"/>
            <w:tcBorders>
              <w:top w:val="nil"/>
              <w:left w:val="single" w:sz="4" w:space="0" w:color="auto"/>
              <w:bottom w:val="single" w:sz="4" w:space="0" w:color="auto"/>
              <w:right w:val="single" w:sz="4" w:space="0" w:color="auto"/>
            </w:tcBorders>
          </w:tcPr>
          <w:p w:rsidR="00984FAF" w:rsidRPr="00704FC6" w:rsidRDefault="00984FAF" w:rsidP="00704FC6">
            <w:r w:rsidRPr="00704FC6">
              <w:rPr>
                <w:sz w:val="22"/>
                <w:szCs w:val="22"/>
              </w:rPr>
              <w:t xml:space="preserve">Cooum </w:t>
            </w:r>
          </w:p>
        </w:tc>
        <w:tc>
          <w:tcPr>
            <w:tcW w:w="1084"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72.48</w:t>
            </w:r>
          </w:p>
        </w:tc>
        <w:tc>
          <w:tcPr>
            <w:tcW w:w="106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48.23</w:t>
            </w:r>
          </w:p>
        </w:tc>
        <w:tc>
          <w:tcPr>
            <w:tcW w:w="1000"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41.19</w:t>
            </w:r>
          </w:p>
        </w:tc>
        <w:tc>
          <w:tcPr>
            <w:tcW w:w="109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21.78</w:t>
            </w:r>
          </w:p>
        </w:tc>
        <w:tc>
          <w:tcPr>
            <w:tcW w:w="1413"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8.16</w:t>
            </w:r>
          </w:p>
        </w:tc>
        <w:tc>
          <w:tcPr>
            <w:tcW w:w="1091"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191.84</w:t>
            </w:r>
          </w:p>
        </w:tc>
      </w:tr>
      <w:tr w:rsidR="00984FAF" w:rsidRPr="00704FC6" w:rsidTr="00704FC6">
        <w:trPr>
          <w:trHeight w:hRule="exact" w:val="370"/>
        </w:trPr>
        <w:tc>
          <w:tcPr>
            <w:tcW w:w="1665" w:type="dxa"/>
            <w:tcBorders>
              <w:top w:val="nil"/>
              <w:left w:val="single" w:sz="4" w:space="0" w:color="auto"/>
              <w:bottom w:val="single" w:sz="4" w:space="0" w:color="auto"/>
              <w:right w:val="single" w:sz="4" w:space="0" w:color="auto"/>
            </w:tcBorders>
          </w:tcPr>
          <w:p w:rsidR="00984FAF" w:rsidRPr="00704FC6" w:rsidRDefault="00984FAF" w:rsidP="00704FC6">
            <w:r w:rsidRPr="00704FC6">
              <w:rPr>
                <w:sz w:val="22"/>
                <w:szCs w:val="22"/>
              </w:rPr>
              <w:t xml:space="preserve">Kosasthalaiyar </w:t>
            </w:r>
          </w:p>
        </w:tc>
        <w:tc>
          <w:tcPr>
            <w:tcW w:w="1084"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109.812</w:t>
            </w:r>
          </w:p>
        </w:tc>
        <w:tc>
          <w:tcPr>
            <w:tcW w:w="106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230.562</w:t>
            </w:r>
          </w:p>
        </w:tc>
        <w:tc>
          <w:tcPr>
            <w:tcW w:w="1000"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27.44</w:t>
            </w:r>
          </w:p>
        </w:tc>
        <w:tc>
          <w:tcPr>
            <w:tcW w:w="109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24.34</w:t>
            </w:r>
          </w:p>
        </w:tc>
        <w:tc>
          <w:tcPr>
            <w:tcW w:w="1413"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8.772</w:t>
            </w:r>
          </w:p>
        </w:tc>
        <w:tc>
          <w:tcPr>
            <w:tcW w:w="1091"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400.926</w:t>
            </w:r>
          </w:p>
        </w:tc>
      </w:tr>
      <w:tr w:rsidR="00984FAF" w:rsidRPr="00704FC6" w:rsidTr="00704FC6">
        <w:trPr>
          <w:trHeight w:val="341"/>
        </w:trPr>
        <w:tc>
          <w:tcPr>
            <w:tcW w:w="1665" w:type="dxa"/>
            <w:tcBorders>
              <w:top w:val="nil"/>
              <w:left w:val="single" w:sz="4" w:space="0" w:color="auto"/>
              <w:bottom w:val="single" w:sz="4" w:space="0" w:color="auto"/>
              <w:right w:val="single" w:sz="4" w:space="0" w:color="auto"/>
            </w:tcBorders>
          </w:tcPr>
          <w:p w:rsidR="00984FAF" w:rsidRPr="00704FC6" w:rsidRDefault="00984FAF" w:rsidP="00704FC6">
            <w:r w:rsidRPr="00704FC6">
              <w:rPr>
                <w:sz w:val="22"/>
                <w:szCs w:val="22"/>
              </w:rPr>
              <w:t xml:space="preserve">Kovalam </w:t>
            </w:r>
          </w:p>
        </w:tc>
        <w:tc>
          <w:tcPr>
            <w:tcW w:w="1084"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96.933</w:t>
            </w:r>
          </w:p>
        </w:tc>
        <w:tc>
          <w:tcPr>
            <w:tcW w:w="106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172.546</w:t>
            </w:r>
          </w:p>
        </w:tc>
        <w:tc>
          <w:tcPr>
            <w:tcW w:w="1000"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41.508</w:t>
            </w:r>
          </w:p>
        </w:tc>
        <w:tc>
          <w:tcPr>
            <w:tcW w:w="1096"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37.422</w:t>
            </w:r>
          </w:p>
        </w:tc>
        <w:tc>
          <w:tcPr>
            <w:tcW w:w="1413"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11.031</w:t>
            </w:r>
          </w:p>
        </w:tc>
        <w:tc>
          <w:tcPr>
            <w:tcW w:w="1091" w:type="dxa"/>
            <w:tcBorders>
              <w:top w:val="nil"/>
              <w:left w:val="nil"/>
              <w:bottom w:val="single" w:sz="4" w:space="0" w:color="auto"/>
              <w:right w:val="single" w:sz="4" w:space="0" w:color="auto"/>
            </w:tcBorders>
          </w:tcPr>
          <w:p w:rsidR="00984FAF" w:rsidRPr="00DA49B6" w:rsidRDefault="00984FAF" w:rsidP="00704FC6">
            <w:pPr>
              <w:jc w:val="right"/>
            </w:pPr>
            <w:r w:rsidRPr="00DA49B6">
              <w:rPr>
                <w:sz w:val="22"/>
                <w:szCs w:val="22"/>
              </w:rPr>
              <w:t>359.44</w:t>
            </w:r>
          </w:p>
        </w:tc>
      </w:tr>
      <w:tr w:rsidR="00984FAF" w:rsidRPr="00704FC6" w:rsidTr="00704FC6">
        <w:trPr>
          <w:trHeight w:val="341"/>
        </w:trPr>
        <w:tc>
          <w:tcPr>
            <w:tcW w:w="1665" w:type="dxa"/>
            <w:tcBorders>
              <w:top w:val="nil"/>
              <w:left w:val="single" w:sz="4" w:space="0" w:color="auto"/>
              <w:bottom w:val="single" w:sz="4" w:space="0" w:color="auto"/>
              <w:right w:val="single" w:sz="4" w:space="0" w:color="auto"/>
            </w:tcBorders>
          </w:tcPr>
          <w:p w:rsidR="00984FAF" w:rsidRPr="00704FC6" w:rsidRDefault="00984FAF" w:rsidP="00704FC6">
            <w:pPr>
              <w:rPr>
                <w:b/>
                <w:bCs/>
              </w:rPr>
            </w:pPr>
            <w:r w:rsidRPr="00704FC6">
              <w:rPr>
                <w:b/>
                <w:bCs/>
                <w:sz w:val="22"/>
                <w:szCs w:val="22"/>
              </w:rPr>
              <w:t xml:space="preserve">Total </w:t>
            </w:r>
          </w:p>
        </w:tc>
        <w:tc>
          <w:tcPr>
            <w:tcW w:w="1084"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317.236</w:t>
            </w:r>
          </w:p>
        </w:tc>
        <w:tc>
          <w:tcPr>
            <w:tcW w:w="1066"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474.756</w:t>
            </w:r>
          </w:p>
        </w:tc>
        <w:tc>
          <w:tcPr>
            <w:tcW w:w="1000"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120.758</w:t>
            </w:r>
          </w:p>
        </w:tc>
        <w:tc>
          <w:tcPr>
            <w:tcW w:w="1096"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90.002</w:t>
            </w:r>
          </w:p>
        </w:tc>
        <w:tc>
          <w:tcPr>
            <w:tcW w:w="1413"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31.623</w:t>
            </w:r>
          </w:p>
        </w:tc>
        <w:tc>
          <w:tcPr>
            <w:tcW w:w="1091" w:type="dxa"/>
            <w:tcBorders>
              <w:top w:val="nil"/>
              <w:left w:val="nil"/>
              <w:bottom w:val="single" w:sz="4" w:space="0" w:color="auto"/>
              <w:right w:val="single" w:sz="4" w:space="0" w:color="auto"/>
            </w:tcBorders>
          </w:tcPr>
          <w:p w:rsidR="00984FAF" w:rsidRPr="00DA49B6" w:rsidRDefault="00984FAF" w:rsidP="00704FC6">
            <w:pPr>
              <w:jc w:val="right"/>
              <w:rPr>
                <w:b/>
                <w:bCs/>
              </w:rPr>
            </w:pPr>
            <w:r w:rsidRPr="00DA49B6">
              <w:rPr>
                <w:b/>
                <w:bCs/>
                <w:sz w:val="22"/>
                <w:szCs w:val="22"/>
              </w:rPr>
              <w:t>1034.375</w:t>
            </w:r>
          </w:p>
        </w:tc>
      </w:tr>
    </w:tbl>
    <w:p w:rsidR="00984FAF" w:rsidRDefault="00984FAF" w:rsidP="008267E9">
      <w:pPr>
        <w:spacing w:line="276" w:lineRule="auto"/>
        <w:ind w:left="810" w:hanging="540"/>
        <w:jc w:val="both"/>
        <w:rPr>
          <w:rFonts w:ascii="Arial" w:hAnsi="Arial" w:cs="Arial"/>
          <w:sz w:val="22"/>
          <w:szCs w:val="22"/>
        </w:rPr>
      </w:pPr>
    </w:p>
    <w:p w:rsidR="00984FAF" w:rsidRDefault="00984FAF" w:rsidP="00A04E5E">
      <w:pPr>
        <w:spacing w:line="276" w:lineRule="auto"/>
        <w:jc w:val="both"/>
        <w:rPr>
          <w:b/>
          <w:sz w:val="22"/>
          <w:szCs w:val="22"/>
        </w:rPr>
      </w:pPr>
      <w:r w:rsidRPr="00307F75">
        <w:rPr>
          <w:b/>
          <w:sz w:val="22"/>
          <w:szCs w:val="22"/>
        </w:rPr>
        <w:t>Project Components</w:t>
      </w:r>
    </w:p>
    <w:p w:rsidR="00984FAF" w:rsidRPr="00307F75" w:rsidRDefault="00984FAF" w:rsidP="00307F75">
      <w:pPr>
        <w:widowControl w:val="0"/>
        <w:numPr>
          <w:ilvl w:val="1"/>
          <w:numId w:val="2"/>
        </w:numPr>
        <w:autoSpaceDE w:val="0"/>
        <w:autoSpaceDN w:val="0"/>
        <w:adjustRightInd w:val="0"/>
        <w:spacing w:after="120"/>
        <w:ind w:right="420"/>
        <w:jc w:val="both"/>
        <w:rPr>
          <w:rFonts w:cs="Arial"/>
        </w:rPr>
      </w:pPr>
      <w:r w:rsidRPr="00307F75">
        <w:rPr>
          <w:rFonts w:cs="Arial"/>
        </w:rPr>
        <w:t xml:space="preserve">This project involves construction of Collector drains, Feeder drains, Arterial drains and macro and major micro canal. </w:t>
      </w:r>
    </w:p>
    <w:p w:rsidR="00984FAF" w:rsidRPr="00307F75" w:rsidRDefault="00984FAF" w:rsidP="00307F75">
      <w:pPr>
        <w:widowControl w:val="0"/>
        <w:numPr>
          <w:ilvl w:val="1"/>
          <w:numId w:val="2"/>
        </w:numPr>
        <w:autoSpaceDE w:val="0"/>
        <w:autoSpaceDN w:val="0"/>
        <w:adjustRightInd w:val="0"/>
        <w:spacing w:after="120"/>
        <w:ind w:right="420"/>
        <w:jc w:val="both"/>
        <w:rPr>
          <w:rFonts w:cs="Arial"/>
        </w:rPr>
      </w:pPr>
      <w:r w:rsidRPr="00307F75">
        <w:rPr>
          <w:rFonts w:cs="Arial"/>
        </w:rPr>
        <w:t>Construction of Collector Drain – Street Drains – will ends in feeder drains</w:t>
      </w:r>
    </w:p>
    <w:p w:rsidR="00984FAF" w:rsidRPr="00307F75" w:rsidRDefault="00984FAF" w:rsidP="00307F75">
      <w:pPr>
        <w:widowControl w:val="0"/>
        <w:numPr>
          <w:ilvl w:val="1"/>
          <w:numId w:val="2"/>
        </w:numPr>
        <w:autoSpaceDE w:val="0"/>
        <w:autoSpaceDN w:val="0"/>
        <w:adjustRightInd w:val="0"/>
        <w:spacing w:after="120"/>
        <w:ind w:right="420"/>
        <w:jc w:val="both"/>
        <w:rPr>
          <w:rFonts w:cs="Arial"/>
        </w:rPr>
      </w:pPr>
      <w:r w:rsidRPr="00307F75">
        <w:rPr>
          <w:rFonts w:cs="Arial"/>
        </w:rPr>
        <w:t>Construction of Feeder Drain – feeder drains will join arterial drains</w:t>
      </w:r>
    </w:p>
    <w:p w:rsidR="00984FAF" w:rsidRPr="00307F75" w:rsidRDefault="00984FAF" w:rsidP="00307F75">
      <w:pPr>
        <w:widowControl w:val="0"/>
        <w:numPr>
          <w:ilvl w:val="1"/>
          <w:numId w:val="2"/>
        </w:numPr>
        <w:autoSpaceDE w:val="0"/>
        <w:autoSpaceDN w:val="0"/>
        <w:adjustRightInd w:val="0"/>
        <w:spacing w:after="120"/>
        <w:ind w:right="420"/>
        <w:jc w:val="both"/>
        <w:rPr>
          <w:rFonts w:cs="Arial"/>
        </w:rPr>
      </w:pPr>
      <w:bookmarkStart w:id="5" w:name="_Toc401848700"/>
      <w:r w:rsidRPr="00307F75">
        <w:rPr>
          <w:rFonts w:cs="Arial"/>
        </w:rPr>
        <w:t>Construction of Arterial Drain – arterial drains will join in the Macro and Major Micro Canals</w:t>
      </w:r>
    </w:p>
    <w:p w:rsidR="00984FAF" w:rsidRPr="00307F75" w:rsidRDefault="00984FAF" w:rsidP="00307F75">
      <w:pPr>
        <w:widowControl w:val="0"/>
        <w:numPr>
          <w:ilvl w:val="1"/>
          <w:numId w:val="2"/>
        </w:numPr>
        <w:autoSpaceDE w:val="0"/>
        <w:autoSpaceDN w:val="0"/>
        <w:adjustRightInd w:val="0"/>
        <w:spacing w:after="120"/>
        <w:ind w:right="420"/>
        <w:jc w:val="both"/>
        <w:rPr>
          <w:rFonts w:cs="Arial"/>
        </w:rPr>
      </w:pPr>
      <w:r w:rsidRPr="00307F75">
        <w:rPr>
          <w:rFonts w:cs="Arial"/>
        </w:rPr>
        <w:t>Macro and Major Micro Canal – will join the river</w:t>
      </w:r>
    </w:p>
    <w:p w:rsidR="00984FAF" w:rsidRDefault="00984FAF" w:rsidP="00307F75">
      <w:pPr>
        <w:widowControl w:val="0"/>
        <w:numPr>
          <w:ilvl w:val="1"/>
          <w:numId w:val="2"/>
        </w:numPr>
        <w:autoSpaceDE w:val="0"/>
        <w:autoSpaceDN w:val="0"/>
        <w:adjustRightInd w:val="0"/>
        <w:spacing w:after="120"/>
        <w:ind w:right="420"/>
        <w:jc w:val="both"/>
        <w:rPr>
          <w:rFonts w:cs="Arial"/>
        </w:rPr>
      </w:pPr>
      <w:r w:rsidRPr="00307F75">
        <w:rPr>
          <w:rFonts w:cs="Arial"/>
        </w:rPr>
        <w:t>Other componen</w:t>
      </w:r>
      <w:r>
        <w:rPr>
          <w:rFonts w:cs="Arial"/>
        </w:rPr>
        <w:t>ts are construction of culverts and cross drainage works, Rain Water Harvesting structures, Silt catch traps etc.,</w:t>
      </w:r>
    </w:p>
    <w:p w:rsidR="00984FAF" w:rsidRDefault="00984FAF" w:rsidP="00C87357">
      <w:pPr>
        <w:spacing w:line="276" w:lineRule="auto"/>
        <w:jc w:val="both"/>
        <w:rPr>
          <w:b/>
          <w:sz w:val="22"/>
          <w:szCs w:val="22"/>
        </w:rPr>
      </w:pPr>
      <w:r>
        <w:rPr>
          <w:b/>
          <w:sz w:val="22"/>
          <w:szCs w:val="22"/>
        </w:rPr>
        <w:t>Implementation Plan and Arrangements</w:t>
      </w:r>
    </w:p>
    <w:p w:rsidR="00984FAF" w:rsidRDefault="00984FAF" w:rsidP="00307F75">
      <w:pPr>
        <w:widowControl w:val="0"/>
        <w:numPr>
          <w:ilvl w:val="1"/>
          <w:numId w:val="2"/>
        </w:numPr>
        <w:autoSpaceDE w:val="0"/>
        <w:autoSpaceDN w:val="0"/>
        <w:adjustRightInd w:val="0"/>
        <w:spacing w:after="120"/>
        <w:ind w:right="420"/>
        <w:jc w:val="both"/>
        <w:rPr>
          <w:rFonts w:cs="Arial"/>
        </w:rPr>
      </w:pPr>
      <w:r>
        <w:rPr>
          <w:rFonts w:cs="Arial"/>
        </w:rPr>
        <w:t>The sub project will be implemented by the Storm Water Drain Department of the Chennai Corporation.</w:t>
      </w:r>
    </w:p>
    <w:p w:rsidR="00984FAF" w:rsidRDefault="00984FAF" w:rsidP="00307F75">
      <w:pPr>
        <w:widowControl w:val="0"/>
        <w:numPr>
          <w:ilvl w:val="1"/>
          <w:numId w:val="2"/>
        </w:numPr>
        <w:autoSpaceDE w:val="0"/>
        <w:autoSpaceDN w:val="0"/>
        <w:adjustRightInd w:val="0"/>
        <w:spacing w:after="120"/>
        <w:ind w:right="420"/>
        <w:jc w:val="both"/>
        <w:rPr>
          <w:rFonts w:cs="Arial"/>
        </w:rPr>
      </w:pPr>
      <w:r>
        <w:rPr>
          <w:rFonts w:cs="Arial"/>
        </w:rPr>
        <w:t>Project Management Consultants (PMC) will be appointed by the CoC. At present it is planned to engaged two PMC agencies for the ISWD Project.</w:t>
      </w:r>
    </w:p>
    <w:p w:rsidR="00984FAF" w:rsidRDefault="00984FAF" w:rsidP="00307F75">
      <w:pPr>
        <w:widowControl w:val="0"/>
        <w:numPr>
          <w:ilvl w:val="1"/>
          <w:numId w:val="2"/>
        </w:numPr>
        <w:autoSpaceDE w:val="0"/>
        <w:autoSpaceDN w:val="0"/>
        <w:adjustRightInd w:val="0"/>
        <w:spacing w:after="120"/>
        <w:ind w:right="420"/>
        <w:jc w:val="both"/>
        <w:rPr>
          <w:rFonts w:cs="Arial"/>
        </w:rPr>
      </w:pPr>
      <w:r>
        <w:rPr>
          <w:rFonts w:cs="Arial"/>
        </w:rPr>
        <w:t>The Chennai Corporation will appoint Environmental and Social Safeguards specialists.</w:t>
      </w:r>
    </w:p>
    <w:p w:rsidR="00984FAF" w:rsidRPr="001B2419" w:rsidRDefault="00984FAF" w:rsidP="001B2419">
      <w:pPr>
        <w:widowControl w:val="0"/>
        <w:numPr>
          <w:ilvl w:val="1"/>
          <w:numId w:val="2"/>
        </w:numPr>
        <w:autoSpaceDE w:val="0"/>
        <w:autoSpaceDN w:val="0"/>
        <w:adjustRightInd w:val="0"/>
        <w:spacing w:after="120"/>
        <w:ind w:right="420"/>
        <w:jc w:val="both"/>
        <w:rPr>
          <w:rFonts w:cs="Arial"/>
        </w:rPr>
      </w:pPr>
      <w:r w:rsidRPr="001B2419">
        <w:rPr>
          <w:rFonts w:cs="Arial"/>
        </w:rPr>
        <w:lastRenderedPageBreak/>
        <w:t>Under TNSUDP, the storm water drainage network in the Adayar and Cooum basins are proposed to be taken up in a total of 39 packages. The ISWD works for drainage at an estimated cost of Rs.949.21 Crores.</w:t>
      </w:r>
    </w:p>
    <w:p w:rsidR="00984FAF" w:rsidRPr="001B2419" w:rsidRDefault="00984FAF" w:rsidP="001B2419">
      <w:pPr>
        <w:widowControl w:val="0"/>
        <w:numPr>
          <w:ilvl w:val="1"/>
          <w:numId w:val="2"/>
        </w:numPr>
        <w:autoSpaceDE w:val="0"/>
        <w:autoSpaceDN w:val="0"/>
        <w:adjustRightInd w:val="0"/>
        <w:spacing w:after="120"/>
        <w:ind w:right="420"/>
        <w:jc w:val="both"/>
        <w:rPr>
          <w:rFonts w:cs="Arial"/>
        </w:rPr>
      </w:pPr>
      <w:r w:rsidRPr="001B2419">
        <w:rPr>
          <w:rFonts w:cs="Arial"/>
        </w:rPr>
        <w:t xml:space="preserve"> The works for drainage network in Adayar basin are proposed under 9 packages for a total length of 82311m at a cost of Rs. 250.06 Crores. This includes as a separate package the Nandambakkam canal for a length of 3669m,. </w:t>
      </w:r>
    </w:p>
    <w:p w:rsidR="00984FAF" w:rsidRPr="001B2419" w:rsidRDefault="00984FAF" w:rsidP="001B2419">
      <w:pPr>
        <w:widowControl w:val="0"/>
        <w:numPr>
          <w:ilvl w:val="1"/>
          <w:numId w:val="2"/>
        </w:numPr>
        <w:autoSpaceDE w:val="0"/>
        <w:autoSpaceDN w:val="0"/>
        <w:adjustRightInd w:val="0"/>
        <w:spacing w:after="120"/>
        <w:ind w:right="420"/>
        <w:jc w:val="both"/>
        <w:rPr>
          <w:rFonts w:cs="Arial"/>
        </w:rPr>
      </w:pPr>
      <w:r w:rsidRPr="001B2419">
        <w:rPr>
          <w:rFonts w:cs="Arial"/>
        </w:rPr>
        <w:t xml:space="preserve">The works for drainage network in Cooum basin are proposed under 30 packages for a total length of 188015 m at a cost of Rs. 699.15 Crores. This which includes the Padikuppam canal (2778m), Korattur TNHB canal (1927m), Ambattur SIDCO canal (1061m), and Nolumbur canal (2390m) as four separate packages. </w:t>
      </w:r>
    </w:p>
    <w:p w:rsidR="00984FAF" w:rsidRPr="00AE1E60" w:rsidRDefault="00984FAF" w:rsidP="001B2419"/>
    <w:p w:rsidR="00984FAF" w:rsidRPr="00307F75" w:rsidRDefault="00984FAF" w:rsidP="001B2419">
      <w:pPr>
        <w:widowControl w:val="0"/>
        <w:autoSpaceDE w:val="0"/>
        <w:autoSpaceDN w:val="0"/>
        <w:adjustRightInd w:val="0"/>
        <w:spacing w:after="120"/>
        <w:ind w:right="420"/>
        <w:jc w:val="both"/>
        <w:rPr>
          <w:rFonts w:cs="Arial"/>
        </w:rPr>
      </w:pPr>
    </w:p>
    <w:p w:rsidR="00984FAF" w:rsidRPr="00103283" w:rsidRDefault="00984FAF" w:rsidP="00B60E74">
      <w:pPr>
        <w:pStyle w:val="Heading1"/>
        <w:numPr>
          <w:ilvl w:val="0"/>
          <w:numId w:val="2"/>
        </w:numPr>
        <w:spacing w:after="120"/>
        <w:rPr>
          <w:rFonts w:ascii="Times New Roman" w:hAnsi="Times New Roman"/>
          <w:color w:val="0000FF"/>
          <w:sz w:val="28"/>
          <w:szCs w:val="28"/>
        </w:rPr>
      </w:pPr>
      <w:bookmarkStart w:id="6" w:name="_Toc403218593"/>
      <w:r w:rsidRPr="00103283">
        <w:rPr>
          <w:rFonts w:ascii="Times New Roman" w:hAnsi="Times New Roman"/>
          <w:color w:val="0000FF"/>
          <w:sz w:val="28"/>
          <w:szCs w:val="28"/>
        </w:rPr>
        <w:lastRenderedPageBreak/>
        <w:t>Social Impact Assessment (SIA)</w:t>
      </w:r>
      <w:bookmarkEnd w:id="5"/>
      <w:bookmarkEnd w:id="6"/>
    </w:p>
    <w:p w:rsidR="00984FAF" w:rsidRDefault="00984FAF" w:rsidP="00731D9F">
      <w:pPr>
        <w:widowControl w:val="0"/>
        <w:numPr>
          <w:ilvl w:val="1"/>
          <w:numId w:val="2"/>
        </w:numPr>
        <w:autoSpaceDE w:val="0"/>
        <w:autoSpaceDN w:val="0"/>
        <w:adjustRightInd w:val="0"/>
        <w:spacing w:after="120"/>
        <w:ind w:right="420"/>
        <w:jc w:val="both"/>
      </w:pPr>
      <w:r>
        <w:t>The Objective of Social Impact Assessment is to assess the social impacts arising out of implementation of Integrated Storm Water Drainage project to the expanded areas of f Chennai Corporation.</w:t>
      </w:r>
    </w:p>
    <w:p w:rsidR="00984FAF" w:rsidRDefault="00984FAF" w:rsidP="00731D9F">
      <w:pPr>
        <w:widowControl w:val="0"/>
        <w:numPr>
          <w:ilvl w:val="1"/>
          <w:numId w:val="2"/>
        </w:numPr>
        <w:autoSpaceDE w:val="0"/>
        <w:autoSpaceDN w:val="0"/>
        <w:adjustRightInd w:val="0"/>
        <w:spacing w:after="120"/>
        <w:ind w:right="420"/>
        <w:jc w:val="both"/>
      </w:pPr>
      <w:r>
        <w:t>Various type of  Storm Water Drains proposed to be constructed are Macro Drains comprises of canal and Micro Drains consisting of Arterial Drains, Feeder Drains and Collector Drains.</w:t>
      </w:r>
    </w:p>
    <w:p w:rsidR="00984FAF" w:rsidRPr="0023472C" w:rsidRDefault="008D2284" w:rsidP="009C67F6">
      <w:pPr>
        <w:widowControl w:val="0"/>
        <w:autoSpaceDE w:val="0"/>
        <w:autoSpaceDN w:val="0"/>
        <w:adjustRightInd w:val="0"/>
        <w:spacing w:after="120"/>
        <w:ind w:right="420"/>
        <w:jc w:val="both"/>
        <w:rPr>
          <w:b/>
          <w:bCs/>
          <w:color w:val="0000FF"/>
        </w:rPr>
      </w:pPr>
      <w:r>
        <w:rPr>
          <w:noProof/>
          <w:lang w:val="en-US" w:eastAsia="en-US"/>
        </w:rPr>
        <mc:AlternateContent>
          <mc:Choice Requires="wps">
            <w:drawing>
              <wp:anchor distT="0" distB="0" distL="114300" distR="114300" simplePos="0" relativeHeight="251659776" behindDoc="0" locked="0" layoutInCell="1" allowOverlap="1" wp14:anchorId="13F74934" wp14:editId="10BFFD27">
                <wp:simplePos x="0" y="0"/>
                <wp:positionH relativeFrom="column">
                  <wp:posOffset>-5143500</wp:posOffset>
                </wp:positionH>
                <wp:positionV relativeFrom="paragraph">
                  <wp:posOffset>115570</wp:posOffset>
                </wp:positionV>
                <wp:extent cx="2057400" cy="45720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5E5" w:rsidRPr="007404A0" w:rsidRDefault="00C125E5">
                            <w:pPr>
                              <w:rPr>
                                <w:rFonts w:ascii="Calibri" w:hAnsi="Calibri"/>
                                <w:b/>
                                <w:bCs/>
                                <w:color w:val="0000FF"/>
                                <w:sz w:val="22"/>
                                <w:szCs w:val="22"/>
                              </w:rPr>
                            </w:pPr>
                            <w:r w:rsidRPr="007404A0">
                              <w:rPr>
                                <w:rFonts w:ascii="Calibri" w:hAnsi="Calibri"/>
                                <w:b/>
                                <w:bCs/>
                                <w:color w:val="0000FF"/>
                                <w:sz w:val="22"/>
                                <w:szCs w:val="22"/>
                              </w:rPr>
                              <w:t>Water Sheds in Cooum Basin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4934" id="_x0000_s1028" type="#_x0000_t202" style="position:absolute;left:0;text-align:left;margin-left:-405pt;margin-top:9.1pt;width:16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GSsw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c1sd/pOJ+B014GbGeDYetpKdXcri28aCbmuqdixG6VkXzNaQnahvelfXB1x&#10;tAXZ9h9lCWHo3kgHNFSqtYDQDATowNLDmRmbSgGHUTCdkwB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" filled="f" stroked="f">
                <v:textbox>
                  <w:txbxContent>
                    <w:p w:rsidR="00C125E5" w:rsidRPr="007404A0" w:rsidRDefault="00C125E5">
                      <w:pPr>
                        <w:rPr>
                          <w:rFonts w:ascii="Calibri" w:hAnsi="Calibri"/>
                          <w:b/>
                          <w:bCs/>
                          <w:color w:val="0000FF"/>
                          <w:sz w:val="22"/>
                          <w:szCs w:val="22"/>
                        </w:rPr>
                      </w:pPr>
                      <w:r w:rsidRPr="007404A0">
                        <w:rPr>
                          <w:rFonts w:ascii="Calibri" w:hAnsi="Calibri"/>
                          <w:b/>
                          <w:bCs/>
                          <w:color w:val="0000FF"/>
                          <w:sz w:val="22"/>
                          <w:szCs w:val="22"/>
                        </w:rPr>
                        <w:t>Water Sheds in Cooum Basin</w:t>
                      </w:r>
                    </w:p>
                  </w:txbxContent>
                </v:textbox>
              </v:shape>
            </w:pict>
          </mc:Fallback>
        </mc:AlternateContent>
      </w:r>
      <w:r w:rsidR="00984FAF" w:rsidRPr="0023472C">
        <w:rPr>
          <w:b/>
          <w:bCs/>
          <w:color w:val="0000FF"/>
        </w:rPr>
        <w:t xml:space="preserve">Approach and Methodology: </w:t>
      </w:r>
    </w:p>
    <w:p w:rsidR="00984FAF" w:rsidRDefault="00984FAF" w:rsidP="00731D9F">
      <w:pPr>
        <w:widowControl w:val="0"/>
        <w:numPr>
          <w:ilvl w:val="1"/>
          <w:numId w:val="2"/>
        </w:numPr>
        <w:autoSpaceDE w:val="0"/>
        <w:autoSpaceDN w:val="0"/>
        <w:adjustRightInd w:val="0"/>
        <w:spacing w:after="120"/>
        <w:ind w:right="420"/>
        <w:jc w:val="both"/>
      </w:pPr>
      <w:r>
        <w:t>Baseline socio economic survey of the Project Affected Persons (PAPs) was carried using a structured schedule.</w:t>
      </w:r>
    </w:p>
    <w:p w:rsidR="00984FAF" w:rsidRDefault="00984FAF" w:rsidP="0080629F">
      <w:pPr>
        <w:widowControl w:val="0"/>
        <w:numPr>
          <w:ilvl w:val="1"/>
          <w:numId w:val="2"/>
        </w:numPr>
        <w:autoSpaceDE w:val="0"/>
        <w:autoSpaceDN w:val="0"/>
        <w:adjustRightInd w:val="0"/>
        <w:spacing w:after="120"/>
        <w:ind w:right="420"/>
        <w:jc w:val="both"/>
      </w:pPr>
      <w:r>
        <w:t>Grievance Redressal Mechanism in line with Environmental and Social Framework (ESMF)</w:t>
      </w:r>
    </w:p>
    <w:p w:rsidR="00984FAF" w:rsidRDefault="00984FAF" w:rsidP="0080629F">
      <w:pPr>
        <w:widowControl w:val="0"/>
        <w:numPr>
          <w:ilvl w:val="1"/>
          <w:numId w:val="2"/>
        </w:numPr>
        <w:autoSpaceDE w:val="0"/>
        <w:autoSpaceDN w:val="0"/>
        <w:adjustRightInd w:val="0"/>
        <w:spacing w:after="120"/>
        <w:ind w:right="420"/>
        <w:jc w:val="both"/>
      </w:pPr>
      <w:r>
        <w:t xml:space="preserve">To estimate the cost for LA&amp; RR in line with the Environmental and Social Framework </w:t>
      </w:r>
    </w:p>
    <w:p w:rsidR="00984FAF" w:rsidRDefault="00984FAF" w:rsidP="0080629F">
      <w:pPr>
        <w:widowControl w:val="0"/>
        <w:numPr>
          <w:ilvl w:val="1"/>
          <w:numId w:val="2"/>
        </w:numPr>
        <w:autoSpaceDE w:val="0"/>
        <w:autoSpaceDN w:val="0"/>
        <w:adjustRightInd w:val="0"/>
        <w:spacing w:after="120"/>
        <w:ind w:right="420"/>
        <w:jc w:val="both"/>
      </w:pPr>
      <w:r>
        <w:t>To address the impacts and its mitigation measures through Resettlement Action Plan.</w:t>
      </w:r>
    </w:p>
    <w:p w:rsidR="00984FAF" w:rsidRDefault="00984FAF" w:rsidP="0080629F">
      <w:pPr>
        <w:widowControl w:val="0"/>
        <w:numPr>
          <w:ilvl w:val="1"/>
          <w:numId w:val="2"/>
        </w:numPr>
        <w:autoSpaceDE w:val="0"/>
        <w:autoSpaceDN w:val="0"/>
        <w:adjustRightInd w:val="0"/>
        <w:spacing w:after="120"/>
        <w:ind w:right="420"/>
        <w:jc w:val="both"/>
      </w:pPr>
      <w:r w:rsidRPr="006C1B44">
        <w:rPr>
          <w:b/>
          <w:bCs/>
        </w:rPr>
        <w:t>Cut off date</w:t>
      </w:r>
      <w:r>
        <w:t>: The Census Socio Economic Survey was started on 30.10.2014 which is the cut off date for this sub project.</w:t>
      </w:r>
    </w:p>
    <w:p w:rsidR="00984FAF" w:rsidRPr="0023472C" w:rsidRDefault="00984FAF" w:rsidP="00AF3206">
      <w:pPr>
        <w:pStyle w:val="ListParagraph1"/>
        <w:ind w:left="0"/>
        <w:jc w:val="both"/>
        <w:rPr>
          <w:rFonts w:ascii="Times New Roman" w:eastAsia="MS Mincho" w:hAnsi="Times New Roman" w:cs="Arial"/>
          <w:b/>
          <w:bCs/>
          <w:color w:val="0000FF"/>
          <w:sz w:val="24"/>
          <w:szCs w:val="24"/>
          <w:lang w:val="en-IN" w:eastAsia="en-IN"/>
        </w:rPr>
      </w:pPr>
      <w:r w:rsidRPr="0023472C">
        <w:rPr>
          <w:rFonts w:ascii="Times New Roman" w:eastAsia="MS Mincho" w:hAnsi="Times New Roman" w:cs="Arial"/>
          <w:b/>
          <w:bCs/>
          <w:color w:val="0000FF"/>
          <w:sz w:val="24"/>
          <w:szCs w:val="24"/>
          <w:lang w:val="en-IN" w:eastAsia="en-IN"/>
        </w:rPr>
        <w:t>Regulatory Framework – Social</w:t>
      </w:r>
    </w:p>
    <w:p w:rsidR="00984FAF" w:rsidRPr="0023472C" w:rsidRDefault="00984FAF" w:rsidP="0023472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 w:val="left" w:pos="900"/>
          <w:tab w:val="left" w:pos="1260"/>
          <w:tab w:val="left" w:pos="1620"/>
        </w:tabs>
        <w:spacing w:line="240" w:lineRule="auto"/>
        <w:ind w:left="0" w:firstLine="0"/>
        <w:rPr>
          <w:rFonts w:cs="Arial"/>
          <w:b/>
          <w:color w:val="0000FF"/>
          <w:sz w:val="24"/>
          <w:szCs w:val="24"/>
        </w:rPr>
      </w:pPr>
      <w:r w:rsidRPr="0023472C">
        <w:rPr>
          <w:rFonts w:cs="Arial"/>
          <w:b/>
          <w:color w:val="0000FF"/>
          <w:sz w:val="24"/>
          <w:szCs w:val="24"/>
        </w:rPr>
        <w:t>National and State :</w:t>
      </w:r>
    </w:p>
    <w:p w:rsidR="00984FAF" w:rsidRPr="00042140" w:rsidRDefault="00984FAF" w:rsidP="00042140">
      <w:pPr>
        <w:widowControl w:val="0"/>
        <w:numPr>
          <w:ilvl w:val="2"/>
          <w:numId w:val="2"/>
        </w:numPr>
        <w:autoSpaceDE w:val="0"/>
        <w:autoSpaceDN w:val="0"/>
        <w:adjustRightInd w:val="0"/>
        <w:spacing w:after="120"/>
        <w:ind w:right="420"/>
        <w:jc w:val="both"/>
      </w:pPr>
      <w:r w:rsidRPr="00042140">
        <w:t>The Right to Fair Compensation and Transparency in Land Acquisition, Rehabilitation and Resettlement Act 2013.</w:t>
      </w:r>
    </w:p>
    <w:p w:rsidR="00984FAF" w:rsidRPr="00042140" w:rsidRDefault="00984FAF" w:rsidP="00042140">
      <w:pPr>
        <w:widowControl w:val="0"/>
        <w:numPr>
          <w:ilvl w:val="2"/>
          <w:numId w:val="2"/>
        </w:numPr>
        <w:autoSpaceDE w:val="0"/>
        <w:autoSpaceDN w:val="0"/>
        <w:adjustRightInd w:val="0"/>
        <w:spacing w:after="120"/>
        <w:ind w:right="420"/>
        <w:jc w:val="both"/>
      </w:pPr>
      <w:r w:rsidRPr="00042140">
        <w:t>The Street Vendors (Protection of Livelihood and Regulation of Street Vending) Act, 2014</w:t>
      </w:r>
    </w:p>
    <w:p w:rsidR="00984FAF" w:rsidRPr="00042140" w:rsidRDefault="00984FAF" w:rsidP="00042140">
      <w:pPr>
        <w:widowControl w:val="0"/>
        <w:numPr>
          <w:ilvl w:val="2"/>
          <w:numId w:val="2"/>
        </w:numPr>
        <w:autoSpaceDE w:val="0"/>
        <w:autoSpaceDN w:val="0"/>
        <w:adjustRightInd w:val="0"/>
        <w:spacing w:after="120"/>
        <w:ind w:right="420"/>
        <w:jc w:val="both"/>
      </w:pPr>
      <w:r w:rsidRPr="00042140">
        <w:t>The Scheduled Tribes and other Traditional Forest Dwellers(Recognition of Forest Rights) Act, 2006.</w:t>
      </w:r>
    </w:p>
    <w:p w:rsidR="00984FAF" w:rsidRPr="00042140" w:rsidRDefault="00984FAF" w:rsidP="00042140">
      <w:pPr>
        <w:widowControl w:val="0"/>
        <w:numPr>
          <w:ilvl w:val="2"/>
          <w:numId w:val="2"/>
        </w:numPr>
        <w:autoSpaceDE w:val="0"/>
        <w:autoSpaceDN w:val="0"/>
        <w:adjustRightInd w:val="0"/>
        <w:spacing w:after="120"/>
        <w:ind w:right="420"/>
        <w:jc w:val="both"/>
      </w:pPr>
      <w:r w:rsidRPr="00042140">
        <w:t>Right to  Information  Act, 2005</w:t>
      </w:r>
    </w:p>
    <w:p w:rsidR="00984FAF" w:rsidRPr="0023472C" w:rsidRDefault="00984FAF" w:rsidP="0023472C">
      <w:pPr>
        <w:pStyle w:val="Hanging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 w:val="left" w:pos="900"/>
          <w:tab w:val="left" w:pos="1260"/>
          <w:tab w:val="left" w:pos="1620"/>
        </w:tabs>
        <w:spacing w:line="240" w:lineRule="auto"/>
        <w:ind w:left="0" w:firstLine="0"/>
        <w:rPr>
          <w:rFonts w:cs="Arial"/>
          <w:b/>
          <w:bCs/>
          <w:color w:val="0000FF"/>
          <w:sz w:val="24"/>
          <w:szCs w:val="24"/>
        </w:rPr>
      </w:pPr>
      <w:r w:rsidRPr="0023472C">
        <w:rPr>
          <w:rFonts w:cs="Arial"/>
          <w:b/>
          <w:bCs/>
          <w:color w:val="0000FF"/>
          <w:sz w:val="24"/>
          <w:szCs w:val="24"/>
        </w:rPr>
        <w:t xml:space="preserve">Operational Policies of the World Bank </w:t>
      </w:r>
    </w:p>
    <w:p w:rsidR="00984FAF" w:rsidRPr="00042140" w:rsidRDefault="00984FAF" w:rsidP="00042140">
      <w:pPr>
        <w:widowControl w:val="0"/>
        <w:numPr>
          <w:ilvl w:val="2"/>
          <w:numId w:val="2"/>
        </w:numPr>
        <w:autoSpaceDE w:val="0"/>
        <w:autoSpaceDN w:val="0"/>
        <w:adjustRightInd w:val="0"/>
        <w:spacing w:after="120"/>
        <w:ind w:right="420"/>
        <w:jc w:val="both"/>
      </w:pPr>
      <w:r w:rsidRPr="00042140">
        <w:t>4.10 Indigenous People.</w:t>
      </w:r>
    </w:p>
    <w:p w:rsidR="00984FAF" w:rsidRPr="00042140" w:rsidRDefault="00984FAF" w:rsidP="00042140">
      <w:pPr>
        <w:widowControl w:val="0"/>
        <w:numPr>
          <w:ilvl w:val="2"/>
          <w:numId w:val="2"/>
        </w:numPr>
        <w:autoSpaceDE w:val="0"/>
        <w:autoSpaceDN w:val="0"/>
        <w:adjustRightInd w:val="0"/>
        <w:spacing w:after="120"/>
        <w:ind w:right="420"/>
        <w:jc w:val="both"/>
      </w:pPr>
      <w:r w:rsidRPr="00042140">
        <w:t>4.12 Involuntary Resettlement.</w:t>
      </w:r>
    </w:p>
    <w:p w:rsidR="00984FAF" w:rsidRDefault="00984FAF" w:rsidP="00042140">
      <w:pPr>
        <w:widowControl w:val="0"/>
        <w:numPr>
          <w:ilvl w:val="2"/>
          <w:numId w:val="2"/>
        </w:numPr>
        <w:autoSpaceDE w:val="0"/>
        <w:autoSpaceDN w:val="0"/>
        <w:adjustRightInd w:val="0"/>
        <w:spacing w:after="120"/>
        <w:ind w:right="420"/>
        <w:jc w:val="both"/>
        <w:rPr>
          <w:rFonts w:cs="Arial"/>
        </w:rPr>
      </w:pPr>
      <w:r w:rsidRPr="00042140">
        <w:t>World Bank Policy on Access to Information and Disclosure</w:t>
      </w:r>
    </w:p>
    <w:p w:rsidR="00984FAF" w:rsidRDefault="00984FAF" w:rsidP="00027299">
      <w:pPr>
        <w:pStyle w:val="Hanging3"/>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 w:val="left" w:pos="900"/>
          <w:tab w:val="left" w:pos="1260"/>
          <w:tab w:val="left" w:pos="1620"/>
        </w:tabs>
        <w:suppressAutoHyphens w:val="0"/>
        <w:spacing w:line="240" w:lineRule="auto"/>
        <w:ind w:left="0" w:firstLine="0"/>
        <w:rPr>
          <w:rFonts w:cs="Arial"/>
          <w:b/>
          <w:bCs/>
          <w:sz w:val="24"/>
          <w:szCs w:val="24"/>
        </w:rPr>
      </w:pPr>
    </w:p>
    <w:p w:rsidR="00984FAF" w:rsidRPr="0023472C" w:rsidRDefault="00984FAF" w:rsidP="00027299">
      <w:pPr>
        <w:pStyle w:val="Hanging3"/>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 w:val="left" w:pos="900"/>
          <w:tab w:val="left" w:pos="1260"/>
          <w:tab w:val="left" w:pos="1620"/>
        </w:tabs>
        <w:suppressAutoHyphens w:val="0"/>
        <w:spacing w:line="240" w:lineRule="auto"/>
        <w:ind w:left="0" w:firstLine="0"/>
        <w:rPr>
          <w:rFonts w:cs="Arial"/>
          <w:b/>
          <w:bCs/>
          <w:color w:val="0000FF"/>
          <w:sz w:val="24"/>
          <w:szCs w:val="24"/>
        </w:rPr>
      </w:pPr>
      <w:r w:rsidRPr="0023472C">
        <w:rPr>
          <w:rFonts w:cs="Arial"/>
          <w:b/>
          <w:bCs/>
          <w:color w:val="0000FF"/>
          <w:sz w:val="24"/>
          <w:szCs w:val="24"/>
        </w:rPr>
        <w:t xml:space="preserve">Environmental and Social </w:t>
      </w:r>
      <w:r>
        <w:rPr>
          <w:rFonts w:cs="Arial"/>
          <w:b/>
          <w:bCs/>
          <w:color w:val="0000FF"/>
          <w:sz w:val="24"/>
          <w:szCs w:val="24"/>
        </w:rPr>
        <w:t xml:space="preserve">Management </w:t>
      </w:r>
      <w:r w:rsidRPr="0023472C">
        <w:rPr>
          <w:rFonts w:cs="Arial"/>
          <w:b/>
          <w:bCs/>
          <w:color w:val="0000FF"/>
          <w:sz w:val="24"/>
          <w:szCs w:val="24"/>
        </w:rPr>
        <w:t>Framework (ES</w:t>
      </w:r>
      <w:r>
        <w:rPr>
          <w:rFonts w:cs="Arial"/>
          <w:b/>
          <w:bCs/>
          <w:color w:val="0000FF"/>
          <w:sz w:val="24"/>
          <w:szCs w:val="24"/>
        </w:rPr>
        <w:t>M</w:t>
      </w:r>
      <w:r w:rsidRPr="0023472C">
        <w:rPr>
          <w:rFonts w:cs="Arial"/>
          <w:b/>
          <w:bCs/>
          <w:color w:val="0000FF"/>
          <w:sz w:val="24"/>
          <w:szCs w:val="24"/>
        </w:rPr>
        <w:t>F)</w:t>
      </w:r>
    </w:p>
    <w:p w:rsidR="00984FAF" w:rsidRDefault="00984FAF" w:rsidP="00042140">
      <w:pPr>
        <w:jc w:val="both"/>
        <w:rPr>
          <w:rFonts w:ascii="Arial" w:hAnsi="Arial" w:cs="Arial"/>
        </w:rPr>
      </w:pPr>
    </w:p>
    <w:p w:rsidR="00984FAF" w:rsidRPr="0023472C" w:rsidRDefault="00984FAF" w:rsidP="00027299">
      <w:pPr>
        <w:widowControl w:val="0"/>
        <w:numPr>
          <w:ilvl w:val="1"/>
          <w:numId w:val="2"/>
        </w:numPr>
        <w:autoSpaceDE w:val="0"/>
        <w:autoSpaceDN w:val="0"/>
        <w:adjustRightInd w:val="0"/>
        <w:spacing w:after="120"/>
        <w:ind w:right="420"/>
        <w:jc w:val="both"/>
      </w:pPr>
      <w:r w:rsidRPr="0023472C">
        <w:t>As per the ES</w:t>
      </w:r>
      <w:r>
        <w:t>M</w:t>
      </w:r>
      <w:r w:rsidRPr="0023472C">
        <w:t>F three broad categories of economic and social impacts that would be mitigated are</w:t>
      </w:r>
    </w:p>
    <w:p w:rsidR="00984FAF" w:rsidRPr="00D7309A" w:rsidRDefault="00984FAF" w:rsidP="00027299">
      <w:pPr>
        <w:widowControl w:val="0"/>
        <w:numPr>
          <w:ilvl w:val="2"/>
          <w:numId w:val="2"/>
        </w:numPr>
        <w:autoSpaceDE w:val="0"/>
        <w:autoSpaceDN w:val="0"/>
        <w:adjustRightInd w:val="0"/>
        <w:spacing w:after="120"/>
        <w:ind w:right="420"/>
        <w:jc w:val="both"/>
      </w:pPr>
      <w:r w:rsidRPr="00D7309A">
        <w:t>Loss of land and assets</w:t>
      </w:r>
    </w:p>
    <w:p w:rsidR="00984FAF" w:rsidRPr="00D7309A" w:rsidRDefault="00984FAF" w:rsidP="00027299">
      <w:pPr>
        <w:widowControl w:val="0"/>
        <w:numPr>
          <w:ilvl w:val="2"/>
          <w:numId w:val="2"/>
        </w:numPr>
        <w:autoSpaceDE w:val="0"/>
        <w:autoSpaceDN w:val="0"/>
        <w:adjustRightInd w:val="0"/>
        <w:spacing w:after="120"/>
        <w:ind w:right="420"/>
        <w:jc w:val="both"/>
      </w:pPr>
      <w:r w:rsidRPr="00D7309A">
        <w:t>Loss of shelter or homestead lands,</w:t>
      </w:r>
    </w:p>
    <w:p w:rsidR="00984FAF" w:rsidRPr="00D7309A" w:rsidRDefault="00984FAF" w:rsidP="00027299">
      <w:pPr>
        <w:widowControl w:val="0"/>
        <w:numPr>
          <w:ilvl w:val="2"/>
          <w:numId w:val="2"/>
        </w:numPr>
        <w:autoSpaceDE w:val="0"/>
        <w:autoSpaceDN w:val="0"/>
        <w:adjustRightInd w:val="0"/>
        <w:spacing w:after="120"/>
        <w:ind w:right="420"/>
        <w:jc w:val="both"/>
      </w:pPr>
      <w:r w:rsidRPr="00D7309A">
        <w:t xml:space="preserve">Loss of income or means of livelihood and </w:t>
      </w:r>
    </w:p>
    <w:p w:rsidR="00984FAF" w:rsidRPr="00D7309A" w:rsidRDefault="00984FAF" w:rsidP="00027299">
      <w:pPr>
        <w:widowControl w:val="0"/>
        <w:numPr>
          <w:ilvl w:val="2"/>
          <w:numId w:val="2"/>
        </w:numPr>
        <w:autoSpaceDE w:val="0"/>
        <w:autoSpaceDN w:val="0"/>
        <w:adjustRightInd w:val="0"/>
        <w:spacing w:after="120"/>
        <w:ind w:right="420"/>
        <w:jc w:val="both"/>
      </w:pPr>
      <w:r w:rsidRPr="00D7309A">
        <w:t>Loss of</w:t>
      </w:r>
      <w:r>
        <w:t xml:space="preserve"> </w:t>
      </w:r>
      <w:r w:rsidRPr="00D7309A">
        <w:t xml:space="preserve">collective impacts on groups such as loss of community assets, </w:t>
      </w:r>
      <w:r w:rsidRPr="00D7309A">
        <w:lastRenderedPageBreak/>
        <w:t>common property resources and others.</w:t>
      </w:r>
    </w:p>
    <w:p w:rsidR="00984FAF" w:rsidRDefault="00984FAF" w:rsidP="00AF3206">
      <w:pPr>
        <w:pStyle w:val="ListParagraph1"/>
        <w:ind w:left="0"/>
        <w:jc w:val="both"/>
        <w:rPr>
          <w:rFonts w:ascii="Times New Roman" w:eastAsia="MS Mincho" w:hAnsi="Times New Roman" w:cs="Arial"/>
          <w:b/>
          <w:bCs/>
          <w:color w:val="0000FF"/>
          <w:sz w:val="24"/>
          <w:szCs w:val="24"/>
          <w:lang w:val="en-IN" w:eastAsia="en-IN"/>
        </w:rPr>
      </w:pPr>
      <w:r w:rsidRPr="0023472C">
        <w:rPr>
          <w:rFonts w:ascii="Times New Roman" w:eastAsia="MS Mincho" w:hAnsi="Times New Roman" w:cs="Arial"/>
          <w:b/>
          <w:bCs/>
          <w:color w:val="0000FF"/>
          <w:sz w:val="24"/>
          <w:szCs w:val="24"/>
          <w:lang w:val="en-IN" w:eastAsia="en-IN"/>
        </w:rPr>
        <w:t xml:space="preserve">Social Impacts in </w:t>
      </w:r>
      <w:r>
        <w:rPr>
          <w:rFonts w:ascii="Times New Roman" w:eastAsia="MS Mincho" w:hAnsi="Times New Roman" w:cs="Arial"/>
          <w:b/>
          <w:bCs/>
          <w:color w:val="0000FF"/>
          <w:sz w:val="24"/>
          <w:szCs w:val="24"/>
          <w:lang w:val="en-IN" w:eastAsia="en-IN"/>
        </w:rPr>
        <w:t>ISWD Project</w:t>
      </w:r>
    </w:p>
    <w:p w:rsidR="00984FAF" w:rsidRDefault="00984FAF" w:rsidP="006C6CD2">
      <w:pPr>
        <w:widowControl w:val="0"/>
        <w:numPr>
          <w:ilvl w:val="1"/>
          <w:numId w:val="2"/>
        </w:numPr>
        <w:autoSpaceDE w:val="0"/>
        <w:autoSpaceDN w:val="0"/>
        <w:adjustRightInd w:val="0"/>
        <w:spacing w:after="120"/>
        <w:ind w:right="420"/>
        <w:jc w:val="both"/>
        <w:rPr>
          <w:b/>
          <w:bCs/>
        </w:rPr>
      </w:pPr>
      <w:r>
        <w:rPr>
          <w:b/>
          <w:bCs/>
        </w:rPr>
        <w:t xml:space="preserve">Land Requirement: </w:t>
      </w:r>
      <w:r>
        <w:t xml:space="preserve">The Storm Water Drains comprises of Major Drains and Micro Drains. The Major Drains are Canals which are maintained by the Corporation of Chennai. The Micro Drains such as Arterial, Feeder and Collector Drains. </w:t>
      </w:r>
    </w:p>
    <w:p w:rsidR="00984FAF" w:rsidRDefault="00984FAF" w:rsidP="00C326B2">
      <w:pPr>
        <w:widowControl w:val="0"/>
        <w:numPr>
          <w:ilvl w:val="1"/>
          <w:numId w:val="2"/>
        </w:numPr>
        <w:autoSpaceDE w:val="0"/>
        <w:autoSpaceDN w:val="0"/>
        <w:adjustRightInd w:val="0"/>
        <w:spacing w:after="120"/>
        <w:ind w:right="420"/>
        <w:jc w:val="both"/>
        <w:rPr>
          <w:b/>
          <w:bCs/>
        </w:rPr>
      </w:pPr>
      <w:r>
        <w:t xml:space="preserve">These drains are proposed to be </w:t>
      </w:r>
      <w:r w:rsidRPr="00C326B2">
        <w:t>constructed in the Corporation roads and canal</w:t>
      </w:r>
      <w:r>
        <w:t>s</w:t>
      </w:r>
      <w:r w:rsidRPr="00C326B2">
        <w:t xml:space="preserve"> maintained by the Chennai Corporation. As per </w:t>
      </w:r>
      <w:r>
        <w:t>design,</w:t>
      </w:r>
      <w:r w:rsidRPr="00C326B2">
        <w:t xml:space="preserve"> th</w:t>
      </w:r>
      <w:r>
        <w:t>is</w:t>
      </w:r>
      <w:r w:rsidRPr="00C326B2">
        <w:t xml:space="preserve"> project does not require any private land. Hence there will not be any land acquisition as well as transfer of government land</w:t>
      </w:r>
      <w:r>
        <w:t>.</w:t>
      </w:r>
      <w:r w:rsidRPr="00C326B2">
        <w:t xml:space="preserve"> </w:t>
      </w:r>
      <w:r w:rsidRPr="00A34DC0">
        <w:rPr>
          <w:b/>
          <w:bCs/>
        </w:rPr>
        <w:t xml:space="preserve">This project doesn’t involve acquisition of private land or land alienation. </w:t>
      </w:r>
    </w:p>
    <w:p w:rsidR="00984FAF" w:rsidRPr="0023472C" w:rsidRDefault="00984FAF" w:rsidP="00C45C63">
      <w:pPr>
        <w:widowControl w:val="0"/>
        <w:autoSpaceDE w:val="0"/>
        <w:autoSpaceDN w:val="0"/>
        <w:adjustRightInd w:val="0"/>
        <w:spacing w:after="120"/>
        <w:ind w:right="420"/>
        <w:jc w:val="both"/>
        <w:rPr>
          <w:b/>
          <w:bCs/>
          <w:color w:val="0000FF"/>
        </w:rPr>
      </w:pPr>
      <w:r w:rsidRPr="0023472C">
        <w:rPr>
          <w:b/>
          <w:bCs/>
          <w:color w:val="0000FF"/>
        </w:rPr>
        <w:t>Nature and Magnitude of Impacts</w:t>
      </w:r>
    </w:p>
    <w:p w:rsidR="00984FAF" w:rsidRPr="00C45C63" w:rsidRDefault="00984FAF" w:rsidP="00C45C63">
      <w:pPr>
        <w:widowControl w:val="0"/>
        <w:numPr>
          <w:ilvl w:val="1"/>
          <w:numId w:val="2"/>
        </w:numPr>
        <w:autoSpaceDE w:val="0"/>
        <w:autoSpaceDN w:val="0"/>
        <w:adjustRightInd w:val="0"/>
        <w:spacing w:after="120"/>
        <w:ind w:right="420"/>
        <w:jc w:val="both"/>
      </w:pPr>
      <w:r>
        <w:t>To understand the nature and magnitude of impacts, the impacts are classified into two heads, (A) Impacts in Major Drains (Construction of drains in canals) and (2) Impacts in the Micro Drains (Micro Drains consists of Feeder Drains, Collector Drains and Arterial Drains)</w:t>
      </w:r>
    </w:p>
    <w:p w:rsidR="00984FAF" w:rsidRDefault="00984FAF" w:rsidP="004A6CB0">
      <w:pPr>
        <w:pStyle w:val="ListParagraph1"/>
        <w:ind w:left="0"/>
        <w:jc w:val="both"/>
        <w:rPr>
          <w:rFonts w:ascii="Times New Roman" w:eastAsia="MS Mincho" w:hAnsi="Times New Roman" w:cs="Arial"/>
          <w:b/>
          <w:bCs/>
          <w:color w:val="0000FF"/>
          <w:sz w:val="24"/>
          <w:szCs w:val="24"/>
          <w:lang w:val="en-IN" w:eastAsia="en-IN"/>
        </w:rPr>
      </w:pPr>
      <w:r>
        <w:rPr>
          <w:rFonts w:ascii="Times New Roman" w:eastAsia="MS Mincho" w:hAnsi="Times New Roman" w:cs="Arial"/>
          <w:b/>
          <w:bCs/>
          <w:color w:val="0000FF"/>
          <w:sz w:val="24"/>
          <w:szCs w:val="24"/>
          <w:lang w:val="en-IN" w:eastAsia="en-IN"/>
        </w:rPr>
        <w:t>Socio Economic Survey of PAFs</w:t>
      </w:r>
    </w:p>
    <w:p w:rsidR="00984FAF" w:rsidRDefault="00984FAF" w:rsidP="004A6CB0">
      <w:pPr>
        <w:widowControl w:val="0"/>
        <w:numPr>
          <w:ilvl w:val="1"/>
          <w:numId w:val="2"/>
        </w:numPr>
        <w:autoSpaceDE w:val="0"/>
        <w:autoSpaceDN w:val="0"/>
        <w:adjustRightInd w:val="0"/>
        <w:spacing w:after="120"/>
        <w:ind w:right="420"/>
        <w:jc w:val="both"/>
      </w:pPr>
      <w:r>
        <w:t>The Socio economic survey was carried in the major drains in order to identify the impacts across the expanded areas of the Chennai Corporation. The survey was carried out using a structure questionnaire and field tested. The Survey was started on 30.10.2014 which is the Cut off Date for this survey. The Survey Questionnaire is provided in the annexure.</w:t>
      </w:r>
    </w:p>
    <w:p w:rsidR="00984FAF" w:rsidRDefault="00984FAF" w:rsidP="004A6CB0">
      <w:pPr>
        <w:widowControl w:val="0"/>
        <w:numPr>
          <w:ilvl w:val="1"/>
          <w:numId w:val="2"/>
        </w:numPr>
        <w:autoSpaceDE w:val="0"/>
        <w:autoSpaceDN w:val="0"/>
        <w:adjustRightInd w:val="0"/>
        <w:spacing w:after="120"/>
        <w:ind w:right="420"/>
        <w:jc w:val="both"/>
      </w:pPr>
      <w:r>
        <w:t xml:space="preserve">The Survey was carried out in the expanded area of Chennai corporation in the major micro canals where the social impacts are identified. The survey covered Padikuppam Canal, Ambattur SIDCO canal, Nolambur Canal and Nandampakkam Canal. </w:t>
      </w:r>
    </w:p>
    <w:p w:rsidR="00984FAF" w:rsidRPr="00890C89" w:rsidRDefault="00984FAF" w:rsidP="004A6CB0">
      <w:pPr>
        <w:widowControl w:val="0"/>
        <w:autoSpaceDE w:val="0"/>
        <w:autoSpaceDN w:val="0"/>
        <w:adjustRightInd w:val="0"/>
        <w:spacing w:after="120"/>
        <w:ind w:right="420"/>
        <w:jc w:val="both"/>
        <w:rPr>
          <w:b/>
          <w:bCs/>
        </w:rPr>
      </w:pPr>
      <w:r>
        <w:rPr>
          <w:b/>
          <w:bCs/>
        </w:rPr>
        <w:t xml:space="preserve">Table 4.1 </w:t>
      </w:r>
      <w:r w:rsidRPr="00890C89">
        <w:rPr>
          <w:b/>
          <w:bCs/>
        </w:rPr>
        <w:t xml:space="preserve">Project Affected Families in </w:t>
      </w:r>
      <w:r>
        <w:rPr>
          <w:b/>
          <w:bCs/>
        </w:rPr>
        <w:t>Macro</w:t>
      </w:r>
      <w:r w:rsidRPr="00890C89">
        <w:rPr>
          <w:b/>
          <w:bCs/>
        </w:rPr>
        <w:t xml:space="preserve"> </w:t>
      </w:r>
      <w:r>
        <w:rPr>
          <w:b/>
          <w:bCs/>
        </w:rPr>
        <w:t>Canals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30"/>
        <w:gridCol w:w="1296"/>
      </w:tblGrid>
      <w:tr w:rsidR="00984FAF" w:rsidRPr="00890C89" w:rsidTr="00FB5D6D">
        <w:tc>
          <w:tcPr>
            <w:tcW w:w="2984"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Name of Macro Canals</w:t>
            </w:r>
          </w:p>
        </w:tc>
        <w:tc>
          <w:tcPr>
            <w:tcW w:w="1930"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No. of PAF</w:t>
            </w:r>
          </w:p>
        </w:tc>
        <w:tc>
          <w:tcPr>
            <w:tcW w:w="1296"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Ambattur SIDCO Canal</w:t>
            </w:r>
          </w:p>
        </w:tc>
        <w:tc>
          <w:tcPr>
            <w:tcW w:w="1930" w:type="dxa"/>
          </w:tcPr>
          <w:p w:rsidR="00984FAF" w:rsidRDefault="00984FAF" w:rsidP="00FB5D6D">
            <w:pPr>
              <w:widowControl w:val="0"/>
              <w:autoSpaceDE w:val="0"/>
              <w:autoSpaceDN w:val="0"/>
              <w:adjustRightInd w:val="0"/>
              <w:spacing w:after="120"/>
              <w:ind w:right="420"/>
              <w:jc w:val="center"/>
            </w:pPr>
            <w:r>
              <w:t>17</w:t>
            </w:r>
          </w:p>
        </w:tc>
        <w:tc>
          <w:tcPr>
            <w:tcW w:w="1296" w:type="dxa"/>
          </w:tcPr>
          <w:p w:rsidR="00984FAF" w:rsidRDefault="00984FAF" w:rsidP="00FB5D6D">
            <w:pPr>
              <w:widowControl w:val="0"/>
              <w:autoSpaceDE w:val="0"/>
              <w:autoSpaceDN w:val="0"/>
              <w:adjustRightInd w:val="0"/>
              <w:spacing w:after="120"/>
              <w:ind w:right="420"/>
              <w:jc w:val="center"/>
            </w:pPr>
            <w:r>
              <w:t>3.7</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Padi Kuppam Canal</w:t>
            </w:r>
          </w:p>
        </w:tc>
        <w:tc>
          <w:tcPr>
            <w:tcW w:w="1930" w:type="dxa"/>
          </w:tcPr>
          <w:p w:rsidR="00984FAF" w:rsidRDefault="00984FAF" w:rsidP="00FB5D6D">
            <w:pPr>
              <w:widowControl w:val="0"/>
              <w:autoSpaceDE w:val="0"/>
              <w:autoSpaceDN w:val="0"/>
              <w:adjustRightInd w:val="0"/>
              <w:spacing w:after="120"/>
              <w:ind w:right="420"/>
              <w:jc w:val="center"/>
            </w:pPr>
            <w:r>
              <w:t>306</w:t>
            </w:r>
          </w:p>
        </w:tc>
        <w:tc>
          <w:tcPr>
            <w:tcW w:w="1296" w:type="dxa"/>
          </w:tcPr>
          <w:p w:rsidR="00984FAF" w:rsidRDefault="00984FAF" w:rsidP="00FB5D6D">
            <w:pPr>
              <w:widowControl w:val="0"/>
              <w:autoSpaceDE w:val="0"/>
              <w:autoSpaceDN w:val="0"/>
              <w:adjustRightInd w:val="0"/>
              <w:spacing w:after="120"/>
              <w:ind w:right="420"/>
              <w:jc w:val="center"/>
            </w:pPr>
            <w:r>
              <w:t>67.25</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Nolambur Canal</w:t>
            </w:r>
          </w:p>
        </w:tc>
        <w:tc>
          <w:tcPr>
            <w:tcW w:w="1930" w:type="dxa"/>
          </w:tcPr>
          <w:p w:rsidR="00984FAF" w:rsidRDefault="00984FAF" w:rsidP="00FB5D6D">
            <w:pPr>
              <w:widowControl w:val="0"/>
              <w:autoSpaceDE w:val="0"/>
              <w:autoSpaceDN w:val="0"/>
              <w:adjustRightInd w:val="0"/>
              <w:spacing w:after="120"/>
              <w:ind w:right="420"/>
              <w:jc w:val="center"/>
            </w:pPr>
            <w:r>
              <w:t>99</w:t>
            </w:r>
          </w:p>
        </w:tc>
        <w:tc>
          <w:tcPr>
            <w:tcW w:w="1296" w:type="dxa"/>
          </w:tcPr>
          <w:p w:rsidR="00984FAF" w:rsidRDefault="00984FAF" w:rsidP="00FB5D6D">
            <w:pPr>
              <w:widowControl w:val="0"/>
              <w:autoSpaceDE w:val="0"/>
              <w:autoSpaceDN w:val="0"/>
              <w:adjustRightInd w:val="0"/>
              <w:spacing w:after="120"/>
              <w:ind w:right="420"/>
              <w:jc w:val="center"/>
            </w:pPr>
            <w:r>
              <w:t>21.75</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Nandampakkam Canal</w:t>
            </w:r>
          </w:p>
        </w:tc>
        <w:tc>
          <w:tcPr>
            <w:tcW w:w="1930" w:type="dxa"/>
          </w:tcPr>
          <w:p w:rsidR="00984FAF" w:rsidRDefault="00984FAF" w:rsidP="00FB5D6D">
            <w:pPr>
              <w:widowControl w:val="0"/>
              <w:autoSpaceDE w:val="0"/>
              <w:autoSpaceDN w:val="0"/>
              <w:adjustRightInd w:val="0"/>
              <w:spacing w:after="120"/>
              <w:ind w:right="420"/>
              <w:jc w:val="center"/>
            </w:pPr>
            <w:r>
              <w:t>33</w:t>
            </w:r>
          </w:p>
        </w:tc>
        <w:tc>
          <w:tcPr>
            <w:tcW w:w="1296" w:type="dxa"/>
          </w:tcPr>
          <w:p w:rsidR="00984FAF" w:rsidRDefault="00984FAF" w:rsidP="00FB5D6D">
            <w:pPr>
              <w:widowControl w:val="0"/>
              <w:autoSpaceDE w:val="0"/>
              <w:autoSpaceDN w:val="0"/>
              <w:adjustRightInd w:val="0"/>
              <w:spacing w:after="120"/>
              <w:ind w:right="420"/>
              <w:jc w:val="center"/>
            </w:pPr>
            <w:r>
              <w:t>7.25</w:t>
            </w:r>
          </w:p>
        </w:tc>
      </w:tr>
      <w:tr w:rsidR="00984FAF" w:rsidRPr="00890C89" w:rsidTr="00FB5D6D">
        <w:tc>
          <w:tcPr>
            <w:tcW w:w="2984"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Total</w:t>
            </w:r>
          </w:p>
        </w:tc>
        <w:tc>
          <w:tcPr>
            <w:tcW w:w="1930"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455</w:t>
            </w:r>
          </w:p>
        </w:tc>
        <w:tc>
          <w:tcPr>
            <w:tcW w:w="1296"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100</w:t>
            </w:r>
          </w:p>
        </w:tc>
      </w:tr>
    </w:tbl>
    <w:p w:rsidR="00984FAF" w:rsidRPr="00A047F4" w:rsidRDefault="00984FAF" w:rsidP="004A6CB0">
      <w:pPr>
        <w:widowControl w:val="0"/>
        <w:autoSpaceDE w:val="0"/>
        <w:autoSpaceDN w:val="0"/>
        <w:adjustRightInd w:val="0"/>
        <w:spacing w:after="120"/>
        <w:ind w:right="420"/>
        <w:jc w:val="both"/>
        <w:rPr>
          <w:sz w:val="22"/>
          <w:szCs w:val="22"/>
        </w:rPr>
      </w:pPr>
      <w:r>
        <w:rPr>
          <w:sz w:val="22"/>
          <w:szCs w:val="22"/>
        </w:rPr>
        <w:t>Source: Census Socio Economic Survey, 2014</w:t>
      </w:r>
    </w:p>
    <w:p w:rsidR="00984FAF" w:rsidRDefault="00984FAF" w:rsidP="004A6CB0">
      <w:pPr>
        <w:widowControl w:val="0"/>
        <w:numPr>
          <w:ilvl w:val="1"/>
          <w:numId w:val="2"/>
        </w:numPr>
        <w:autoSpaceDE w:val="0"/>
        <w:autoSpaceDN w:val="0"/>
        <w:adjustRightInd w:val="0"/>
        <w:spacing w:after="120"/>
        <w:ind w:right="420"/>
        <w:jc w:val="both"/>
      </w:pPr>
      <w:r>
        <w:t>There are about 455 Project Affected Households are identified across the extended areas of Chennai Corporation falling in the two river basins Adyar, Cooum.</w:t>
      </w:r>
    </w:p>
    <w:p w:rsidR="00984FAF" w:rsidRDefault="00984FAF" w:rsidP="004A6CB0">
      <w:pPr>
        <w:widowControl w:val="0"/>
        <w:numPr>
          <w:ilvl w:val="1"/>
          <w:numId w:val="2"/>
        </w:numPr>
        <w:autoSpaceDE w:val="0"/>
        <w:autoSpaceDN w:val="0"/>
        <w:adjustRightInd w:val="0"/>
        <w:spacing w:after="120"/>
        <w:ind w:right="420"/>
        <w:jc w:val="both"/>
      </w:pPr>
      <w:r>
        <w:t>In adyar basin the total PAFs is 455 and in Cooum basin it is 422 PAFs.</w:t>
      </w:r>
    </w:p>
    <w:p w:rsidR="00984FAF" w:rsidRDefault="00984FAF" w:rsidP="004A6CB0">
      <w:pPr>
        <w:widowControl w:val="0"/>
        <w:autoSpaceDE w:val="0"/>
        <w:autoSpaceDN w:val="0"/>
        <w:adjustRightInd w:val="0"/>
        <w:spacing w:after="120"/>
        <w:ind w:right="420"/>
        <w:jc w:val="both"/>
        <w:rPr>
          <w:b/>
          <w:bCs/>
        </w:rPr>
      </w:pPr>
    </w:p>
    <w:p w:rsidR="00984FAF" w:rsidRPr="00976094" w:rsidRDefault="00984FAF" w:rsidP="004A6CB0">
      <w:pPr>
        <w:widowControl w:val="0"/>
        <w:autoSpaceDE w:val="0"/>
        <w:autoSpaceDN w:val="0"/>
        <w:adjustRightInd w:val="0"/>
        <w:spacing w:after="120"/>
        <w:ind w:right="420"/>
        <w:jc w:val="both"/>
        <w:rPr>
          <w:b/>
          <w:bCs/>
        </w:rPr>
      </w:pPr>
      <w:r>
        <w:rPr>
          <w:b/>
          <w:bCs/>
        </w:rPr>
        <w:lastRenderedPageBreak/>
        <w:t xml:space="preserve">Table 4.2 </w:t>
      </w:r>
      <w:r w:rsidRPr="00976094">
        <w:rPr>
          <w:b/>
          <w:bCs/>
        </w:rPr>
        <w:t>Distribution of Head of the Households of the PAFs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30"/>
        <w:gridCol w:w="1296"/>
      </w:tblGrid>
      <w:tr w:rsidR="00984FAF" w:rsidRPr="00890C89" w:rsidTr="00FB5D6D">
        <w:tc>
          <w:tcPr>
            <w:tcW w:w="2984"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 xml:space="preserve">Male headed </w:t>
            </w:r>
          </w:p>
        </w:tc>
        <w:tc>
          <w:tcPr>
            <w:tcW w:w="1930"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Female Headed</w:t>
            </w:r>
          </w:p>
        </w:tc>
        <w:tc>
          <w:tcPr>
            <w:tcW w:w="1296"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Total</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345</w:t>
            </w:r>
          </w:p>
        </w:tc>
        <w:tc>
          <w:tcPr>
            <w:tcW w:w="1930" w:type="dxa"/>
          </w:tcPr>
          <w:p w:rsidR="00984FAF" w:rsidRDefault="00984FAF" w:rsidP="00FB5D6D">
            <w:pPr>
              <w:widowControl w:val="0"/>
              <w:autoSpaceDE w:val="0"/>
              <w:autoSpaceDN w:val="0"/>
              <w:adjustRightInd w:val="0"/>
              <w:spacing w:after="120"/>
              <w:ind w:right="420"/>
              <w:jc w:val="center"/>
            </w:pPr>
            <w:r>
              <w:t>110</w:t>
            </w:r>
          </w:p>
        </w:tc>
        <w:tc>
          <w:tcPr>
            <w:tcW w:w="1296" w:type="dxa"/>
          </w:tcPr>
          <w:p w:rsidR="00984FAF" w:rsidRDefault="00984FAF" w:rsidP="00FB5D6D">
            <w:pPr>
              <w:widowControl w:val="0"/>
              <w:autoSpaceDE w:val="0"/>
              <w:autoSpaceDN w:val="0"/>
              <w:adjustRightInd w:val="0"/>
              <w:spacing w:after="120"/>
              <w:ind w:right="420"/>
              <w:jc w:val="center"/>
            </w:pPr>
            <w:r>
              <w:t>445</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(75.82)</w:t>
            </w:r>
          </w:p>
        </w:tc>
        <w:tc>
          <w:tcPr>
            <w:tcW w:w="1930" w:type="dxa"/>
          </w:tcPr>
          <w:p w:rsidR="00984FAF" w:rsidRDefault="00984FAF" w:rsidP="00FB5D6D">
            <w:pPr>
              <w:widowControl w:val="0"/>
              <w:autoSpaceDE w:val="0"/>
              <w:autoSpaceDN w:val="0"/>
              <w:adjustRightInd w:val="0"/>
              <w:spacing w:after="120"/>
              <w:ind w:right="420"/>
              <w:jc w:val="center"/>
            </w:pPr>
            <w:r>
              <w:t>(24.17)</w:t>
            </w:r>
          </w:p>
        </w:tc>
        <w:tc>
          <w:tcPr>
            <w:tcW w:w="1296" w:type="dxa"/>
          </w:tcPr>
          <w:p w:rsidR="00984FAF" w:rsidRDefault="00984FAF" w:rsidP="00FB5D6D">
            <w:pPr>
              <w:widowControl w:val="0"/>
              <w:autoSpaceDE w:val="0"/>
              <w:autoSpaceDN w:val="0"/>
              <w:adjustRightInd w:val="0"/>
              <w:spacing w:after="120"/>
              <w:ind w:right="420"/>
              <w:jc w:val="center"/>
            </w:pPr>
            <w:r>
              <w:t>(100)</w:t>
            </w:r>
          </w:p>
          <w:p w:rsidR="00984FAF" w:rsidRDefault="00984FAF" w:rsidP="00FB5D6D">
            <w:pPr>
              <w:widowControl w:val="0"/>
              <w:autoSpaceDE w:val="0"/>
              <w:autoSpaceDN w:val="0"/>
              <w:adjustRightInd w:val="0"/>
              <w:spacing w:after="120"/>
              <w:ind w:right="420"/>
              <w:jc w:val="center"/>
            </w:pPr>
          </w:p>
        </w:tc>
      </w:tr>
    </w:tbl>
    <w:p w:rsidR="00984FAF" w:rsidRPr="00A047F4" w:rsidRDefault="00984FAF" w:rsidP="004A6CB0">
      <w:pPr>
        <w:widowControl w:val="0"/>
        <w:autoSpaceDE w:val="0"/>
        <w:autoSpaceDN w:val="0"/>
        <w:adjustRightInd w:val="0"/>
        <w:spacing w:after="120"/>
        <w:ind w:right="420"/>
        <w:jc w:val="both"/>
        <w:rPr>
          <w:sz w:val="22"/>
          <w:szCs w:val="22"/>
        </w:rPr>
      </w:pPr>
      <w:r>
        <w:rPr>
          <w:sz w:val="22"/>
          <w:szCs w:val="22"/>
        </w:rPr>
        <w:t>Source: Census Socio Economic Survey, 2014</w:t>
      </w:r>
    </w:p>
    <w:p w:rsidR="00984FAF" w:rsidRDefault="00984FAF" w:rsidP="004A6CB0">
      <w:pPr>
        <w:widowControl w:val="0"/>
        <w:autoSpaceDE w:val="0"/>
        <w:autoSpaceDN w:val="0"/>
        <w:adjustRightInd w:val="0"/>
        <w:spacing w:after="120"/>
        <w:ind w:right="420"/>
        <w:jc w:val="both"/>
      </w:pPr>
    </w:p>
    <w:p w:rsidR="00984FAF" w:rsidRPr="00A047F4" w:rsidRDefault="00984FAF" w:rsidP="004A6CB0">
      <w:pPr>
        <w:widowControl w:val="0"/>
        <w:autoSpaceDE w:val="0"/>
        <w:autoSpaceDN w:val="0"/>
        <w:adjustRightInd w:val="0"/>
        <w:spacing w:after="120"/>
        <w:ind w:right="420"/>
        <w:jc w:val="both"/>
        <w:rPr>
          <w:b/>
          <w:bCs/>
        </w:rPr>
      </w:pPr>
      <w:r>
        <w:rPr>
          <w:b/>
          <w:bCs/>
        </w:rPr>
        <w:t>Table 4.3 Dis</w:t>
      </w:r>
      <w:r w:rsidRPr="00A047F4">
        <w:rPr>
          <w:b/>
          <w:bCs/>
        </w:rPr>
        <w:t>tribution of PAFs by Type of House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85"/>
        <w:gridCol w:w="2340"/>
        <w:gridCol w:w="1260"/>
        <w:gridCol w:w="1620"/>
      </w:tblGrid>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b/>
                <w:bCs/>
                <w:color w:val="000000"/>
                <w:sz w:val="20"/>
                <w:szCs w:val="20"/>
                <w:lang w:eastAsia="ko-KR" w:bidi="ta-IN"/>
              </w:rPr>
            </w:pPr>
            <w:r w:rsidRPr="00A047F4">
              <w:rPr>
                <w:rFonts w:ascii="Calibri" w:eastAsia="Batang" w:hAnsi="Calibri"/>
                <w:b/>
                <w:bCs/>
                <w:color w:val="000000"/>
                <w:sz w:val="20"/>
                <w:szCs w:val="20"/>
                <w:lang w:eastAsia="ko-KR" w:bidi="ta-IN"/>
              </w:rPr>
              <w:t>Sl.No</w:t>
            </w:r>
          </w:p>
        </w:tc>
        <w:tc>
          <w:tcPr>
            <w:tcW w:w="2340" w:type="dxa"/>
            <w:vAlign w:val="bottom"/>
          </w:tcPr>
          <w:p w:rsidR="00984FAF" w:rsidRPr="00A047F4" w:rsidRDefault="00984FAF" w:rsidP="001A603F">
            <w:pPr>
              <w:rPr>
                <w:rFonts w:ascii="Calibri" w:eastAsia="Batang" w:hAnsi="Calibri"/>
                <w:b/>
                <w:bCs/>
                <w:color w:val="000000"/>
                <w:sz w:val="20"/>
                <w:szCs w:val="20"/>
                <w:lang w:eastAsia="ko-KR" w:bidi="ta-IN"/>
              </w:rPr>
            </w:pPr>
            <w:r w:rsidRPr="00A047F4">
              <w:rPr>
                <w:rFonts w:ascii="Calibri" w:eastAsia="Batang" w:hAnsi="Calibri"/>
                <w:b/>
                <w:bCs/>
                <w:color w:val="000000"/>
                <w:sz w:val="20"/>
                <w:szCs w:val="20"/>
                <w:lang w:eastAsia="ko-KR" w:bidi="ta-IN"/>
              </w:rPr>
              <w:t>Type of Structure</w:t>
            </w:r>
          </w:p>
        </w:tc>
        <w:tc>
          <w:tcPr>
            <w:tcW w:w="1260" w:type="dxa"/>
            <w:vAlign w:val="center"/>
          </w:tcPr>
          <w:p w:rsidR="00984FAF" w:rsidRPr="00A047F4" w:rsidRDefault="00984FAF" w:rsidP="001A603F">
            <w:pPr>
              <w:jc w:val="right"/>
              <w:rPr>
                <w:rFonts w:ascii="Calibri" w:eastAsia="Batang" w:hAnsi="Calibri"/>
                <w:b/>
                <w:bCs/>
                <w:color w:val="000000"/>
                <w:sz w:val="20"/>
                <w:szCs w:val="20"/>
                <w:lang w:eastAsia="ko-KR" w:bidi="ta-IN"/>
              </w:rPr>
            </w:pPr>
            <w:r w:rsidRPr="00A047F4">
              <w:rPr>
                <w:rFonts w:ascii="Calibri" w:eastAsia="Batang" w:hAnsi="Calibri"/>
                <w:b/>
                <w:bCs/>
                <w:color w:val="000000"/>
                <w:sz w:val="20"/>
                <w:szCs w:val="20"/>
                <w:lang w:eastAsia="ko-KR" w:bidi="ta-IN"/>
              </w:rPr>
              <w:t>No. of Structure</w:t>
            </w:r>
          </w:p>
        </w:tc>
        <w:tc>
          <w:tcPr>
            <w:tcW w:w="1620" w:type="dxa"/>
            <w:vAlign w:val="bottom"/>
          </w:tcPr>
          <w:p w:rsidR="00984FAF" w:rsidRPr="00A047F4" w:rsidRDefault="00984FAF" w:rsidP="001A603F">
            <w:pPr>
              <w:jc w:val="right"/>
              <w:rPr>
                <w:rFonts w:ascii="Calibri" w:eastAsia="Batang" w:hAnsi="Calibri"/>
                <w:b/>
                <w:bCs/>
                <w:color w:val="000000"/>
                <w:sz w:val="20"/>
                <w:szCs w:val="20"/>
                <w:lang w:eastAsia="ko-KR" w:bidi="ta-IN"/>
              </w:rPr>
            </w:pPr>
            <w:r w:rsidRPr="00A047F4">
              <w:rPr>
                <w:rFonts w:ascii="Calibri" w:eastAsia="Batang" w:hAnsi="Calibri"/>
                <w:b/>
                <w:bCs/>
                <w:color w:val="000000"/>
                <w:sz w:val="20"/>
                <w:szCs w:val="20"/>
                <w:lang w:eastAsia="ko-KR" w:bidi="ta-IN"/>
              </w:rPr>
              <w:t>%</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w:t>
            </w: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Concrete</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166</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36.48</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2</w:t>
            </w: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Tiled</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45</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9.89</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3</w:t>
            </w: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Thatched</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70</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15.38</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4</w:t>
            </w: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Asbestos</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103</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22.63</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5</w:t>
            </w: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Others</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71</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15.60</w:t>
            </w:r>
          </w:p>
        </w:tc>
      </w:tr>
      <w:tr w:rsidR="00984FAF" w:rsidRPr="00A047F4" w:rsidTr="001A603F">
        <w:trPr>
          <w:trHeight w:val="300"/>
          <w:tblCellSpacing w:w="0" w:type="dxa"/>
        </w:trPr>
        <w:tc>
          <w:tcPr>
            <w:tcW w:w="385" w:type="dxa"/>
            <w:vAlign w:val="bottom"/>
          </w:tcPr>
          <w:p w:rsidR="00984FAF" w:rsidRPr="00A047F4" w:rsidRDefault="00984FAF" w:rsidP="001A603F">
            <w:pPr>
              <w:rPr>
                <w:rFonts w:ascii="Calibri" w:eastAsia="Batang" w:hAnsi="Calibri"/>
                <w:color w:val="000000"/>
                <w:sz w:val="20"/>
                <w:szCs w:val="20"/>
                <w:lang w:eastAsia="ko-KR" w:bidi="ta-IN"/>
              </w:rPr>
            </w:pPr>
          </w:p>
        </w:tc>
        <w:tc>
          <w:tcPr>
            <w:tcW w:w="2340" w:type="dxa"/>
            <w:vAlign w:val="bottom"/>
          </w:tcPr>
          <w:p w:rsidR="00984FAF" w:rsidRPr="00A047F4" w:rsidRDefault="00984FAF" w:rsidP="001A603F">
            <w:pPr>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Total</w:t>
            </w:r>
          </w:p>
        </w:tc>
        <w:tc>
          <w:tcPr>
            <w:tcW w:w="1260" w:type="dxa"/>
            <w:vAlign w:val="center"/>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455</w:t>
            </w:r>
          </w:p>
        </w:tc>
        <w:tc>
          <w:tcPr>
            <w:tcW w:w="1620" w:type="dxa"/>
            <w:vAlign w:val="bottom"/>
          </w:tcPr>
          <w:p w:rsidR="00984FAF" w:rsidRPr="00A047F4" w:rsidRDefault="00984FAF" w:rsidP="001A603F">
            <w:pPr>
              <w:jc w:val="right"/>
              <w:rPr>
                <w:rFonts w:ascii="Calibri" w:eastAsia="Batang" w:hAnsi="Calibri"/>
                <w:color w:val="000000"/>
                <w:sz w:val="20"/>
                <w:szCs w:val="20"/>
                <w:lang w:eastAsia="ko-KR" w:bidi="ta-IN"/>
              </w:rPr>
            </w:pPr>
            <w:r w:rsidRPr="00A047F4">
              <w:rPr>
                <w:rFonts w:ascii="Calibri" w:eastAsia="Batang" w:hAnsi="Calibri"/>
                <w:color w:val="000000"/>
                <w:sz w:val="20"/>
                <w:szCs w:val="20"/>
                <w:lang w:eastAsia="ko-KR" w:bidi="ta-IN"/>
              </w:rPr>
              <w:t>100</w:t>
            </w:r>
          </w:p>
        </w:tc>
      </w:tr>
    </w:tbl>
    <w:p w:rsidR="00984FAF" w:rsidRPr="00A047F4" w:rsidRDefault="00984FAF" w:rsidP="004A6CB0">
      <w:pPr>
        <w:widowControl w:val="0"/>
        <w:autoSpaceDE w:val="0"/>
        <w:autoSpaceDN w:val="0"/>
        <w:adjustRightInd w:val="0"/>
        <w:spacing w:after="120"/>
        <w:ind w:right="420"/>
        <w:jc w:val="both"/>
        <w:rPr>
          <w:sz w:val="22"/>
          <w:szCs w:val="22"/>
        </w:rPr>
      </w:pPr>
      <w:r>
        <w:rPr>
          <w:sz w:val="22"/>
          <w:szCs w:val="22"/>
        </w:rPr>
        <w:t>Source: Census Socio Economic Survey, 2014</w:t>
      </w:r>
    </w:p>
    <w:p w:rsidR="00984FAF" w:rsidRDefault="00984FAF" w:rsidP="004A6CB0">
      <w:pPr>
        <w:widowControl w:val="0"/>
        <w:autoSpaceDE w:val="0"/>
        <w:autoSpaceDN w:val="0"/>
        <w:adjustRightInd w:val="0"/>
        <w:spacing w:after="120"/>
        <w:ind w:right="420"/>
        <w:jc w:val="both"/>
      </w:pPr>
    </w:p>
    <w:p w:rsidR="00984FAF" w:rsidRDefault="00984FAF" w:rsidP="004A6CB0">
      <w:pPr>
        <w:widowControl w:val="0"/>
        <w:numPr>
          <w:ilvl w:val="1"/>
          <w:numId w:val="2"/>
        </w:numPr>
        <w:autoSpaceDE w:val="0"/>
        <w:autoSpaceDN w:val="0"/>
        <w:adjustRightInd w:val="0"/>
        <w:spacing w:after="120"/>
        <w:ind w:right="420"/>
        <w:jc w:val="both"/>
      </w:pPr>
      <w:r>
        <w:t>It is observed from the survey of affected structure 36.48 % are Concrete structures and asbestos sheet houses are 22.63 %, 15.38 % are thatched structures.</w:t>
      </w:r>
    </w:p>
    <w:p w:rsidR="00984FAF" w:rsidRPr="00103283" w:rsidRDefault="00984FAF" w:rsidP="009C601A">
      <w:pPr>
        <w:pStyle w:val="Heading1"/>
        <w:numPr>
          <w:ilvl w:val="0"/>
          <w:numId w:val="2"/>
        </w:numPr>
        <w:spacing w:after="120"/>
        <w:rPr>
          <w:rFonts w:ascii="Times New Roman" w:hAnsi="Times New Roman"/>
          <w:color w:val="0000FF"/>
          <w:sz w:val="28"/>
          <w:szCs w:val="28"/>
        </w:rPr>
      </w:pPr>
      <w:bookmarkStart w:id="7" w:name="_Toc401848701"/>
      <w:bookmarkStart w:id="8" w:name="_Toc403218594"/>
      <w:r w:rsidRPr="00103283">
        <w:rPr>
          <w:rFonts w:ascii="Times New Roman" w:hAnsi="Times New Roman"/>
          <w:color w:val="0000FF"/>
          <w:sz w:val="28"/>
          <w:szCs w:val="28"/>
        </w:rPr>
        <w:lastRenderedPageBreak/>
        <w:t>Resettlement Action Plan (RAP)</w:t>
      </w:r>
      <w:bookmarkEnd w:id="7"/>
      <w:bookmarkEnd w:id="8"/>
    </w:p>
    <w:p w:rsidR="00984FAF" w:rsidRPr="004E1D4F" w:rsidRDefault="00984FAF" w:rsidP="004E1D4F"/>
    <w:p w:rsidR="00984FAF" w:rsidRPr="00065DD5" w:rsidRDefault="00984FAF" w:rsidP="00C21E2B">
      <w:pPr>
        <w:widowControl w:val="0"/>
        <w:numPr>
          <w:ilvl w:val="1"/>
          <w:numId w:val="2"/>
        </w:numPr>
        <w:autoSpaceDE w:val="0"/>
        <w:autoSpaceDN w:val="0"/>
        <w:adjustRightInd w:val="0"/>
        <w:spacing w:after="120"/>
        <w:ind w:right="420"/>
        <w:jc w:val="both"/>
        <w:rPr>
          <w:b/>
          <w:bCs/>
        </w:rPr>
      </w:pPr>
      <w:r w:rsidRPr="00065DD5">
        <w:t xml:space="preserve">To mitigate the social impacts identified in the previous section this section deals with the Resettlement Action Plan </w:t>
      </w:r>
    </w:p>
    <w:p w:rsidR="00984FAF" w:rsidRPr="00065DD5" w:rsidRDefault="00984FAF" w:rsidP="00AB78E1">
      <w:pPr>
        <w:widowControl w:val="0"/>
        <w:autoSpaceDE w:val="0"/>
        <w:autoSpaceDN w:val="0"/>
        <w:adjustRightInd w:val="0"/>
        <w:spacing w:after="120"/>
        <w:ind w:right="420"/>
        <w:jc w:val="both"/>
        <w:rPr>
          <w:b/>
          <w:bCs/>
        </w:rPr>
      </w:pPr>
      <w:r w:rsidRPr="00065DD5">
        <w:rPr>
          <w:b/>
          <w:bCs/>
        </w:rPr>
        <w:t>Table</w:t>
      </w:r>
      <w:r>
        <w:rPr>
          <w:b/>
          <w:bCs/>
        </w:rPr>
        <w:t xml:space="preserve"> 5</w:t>
      </w:r>
      <w:r w:rsidRPr="00065DD5">
        <w:rPr>
          <w:b/>
          <w:bCs/>
        </w:rPr>
        <w:t xml:space="preserve">.1: Nature and Magnitude of Impacts in </w:t>
      </w:r>
      <w:r>
        <w:rPr>
          <w:b/>
          <w:bCs/>
        </w:rPr>
        <w:t>ISWD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30"/>
        <w:gridCol w:w="1296"/>
      </w:tblGrid>
      <w:tr w:rsidR="00984FAF" w:rsidRPr="00890C89" w:rsidTr="00FB5D6D">
        <w:tc>
          <w:tcPr>
            <w:tcW w:w="2984"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Name of Macro Canals</w:t>
            </w:r>
          </w:p>
        </w:tc>
        <w:tc>
          <w:tcPr>
            <w:tcW w:w="1930"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No. of PAF</w:t>
            </w:r>
          </w:p>
        </w:tc>
        <w:tc>
          <w:tcPr>
            <w:tcW w:w="1296"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Ambattur SIDCO Canal</w:t>
            </w:r>
          </w:p>
        </w:tc>
        <w:tc>
          <w:tcPr>
            <w:tcW w:w="1930" w:type="dxa"/>
          </w:tcPr>
          <w:p w:rsidR="00984FAF" w:rsidRDefault="00984FAF" w:rsidP="00FB5D6D">
            <w:pPr>
              <w:widowControl w:val="0"/>
              <w:autoSpaceDE w:val="0"/>
              <w:autoSpaceDN w:val="0"/>
              <w:adjustRightInd w:val="0"/>
              <w:spacing w:after="120"/>
              <w:ind w:right="420"/>
              <w:jc w:val="center"/>
            </w:pPr>
            <w:r>
              <w:t>17</w:t>
            </w:r>
          </w:p>
        </w:tc>
        <w:tc>
          <w:tcPr>
            <w:tcW w:w="1296" w:type="dxa"/>
          </w:tcPr>
          <w:p w:rsidR="00984FAF" w:rsidRDefault="00984FAF" w:rsidP="00FB5D6D">
            <w:pPr>
              <w:widowControl w:val="0"/>
              <w:autoSpaceDE w:val="0"/>
              <w:autoSpaceDN w:val="0"/>
              <w:adjustRightInd w:val="0"/>
              <w:spacing w:after="120"/>
              <w:ind w:right="420"/>
              <w:jc w:val="center"/>
            </w:pPr>
            <w:r>
              <w:t>3.7</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Padi Kuppam Canal</w:t>
            </w:r>
          </w:p>
        </w:tc>
        <w:tc>
          <w:tcPr>
            <w:tcW w:w="1930" w:type="dxa"/>
          </w:tcPr>
          <w:p w:rsidR="00984FAF" w:rsidRDefault="00984FAF" w:rsidP="00FB5D6D">
            <w:pPr>
              <w:widowControl w:val="0"/>
              <w:autoSpaceDE w:val="0"/>
              <w:autoSpaceDN w:val="0"/>
              <w:adjustRightInd w:val="0"/>
              <w:spacing w:after="120"/>
              <w:ind w:right="420"/>
              <w:jc w:val="center"/>
            </w:pPr>
            <w:r>
              <w:t>306</w:t>
            </w:r>
          </w:p>
        </w:tc>
        <w:tc>
          <w:tcPr>
            <w:tcW w:w="1296" w:type="dxa"/>
          </w:tcPr>
          <w:p w:rsidR="00984FAF" w:rsidRDefault="00984FAF" w:rsidP="00FB5D6D">
            <w:pPr>
              <w:widowControl w:val="0"/>
              <w:autoSpaceDE w:val="0"/>
              <w:autoSpaceDN w:val="0"/>
              <w:adjustRightInd w:val="0"/>
              <w:spacing w:after="120"/>
              <w:ind w:right="420"/>
              <w:jc w:val="center"/>
            </w:pPr>
            <w:r>
              <w:t>67.25</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Nolambur Canal</w:t>
            </w:r>
          </w:p>
        </w:tc>
        <w:tc>
          <w:tcPr>
            <w:tcW w:w="1930" w:type="dxa"/>
          </w:tcPr>
          <w:p w:rsidR="00984FAF" w:rsidRDefault="00984FAF" w:rsidP="00FB5D6D">
            <w:pPr>
              <w:widowControl w:val="0"/>
              <w:autoSpaceDE w:val="0"/>
              <w:autoSpaceDN w:val="0"/>
              <w:adjustRightInd w:val="0"/>
              <w:spacing w:after="120"/>
              <w:ind w:right="420"/>
              <w:jc w:val="center"/>
            </w:pPr>
            <w:r>
              <w:t>99</w:t>
            </w:r>
          </w:p>
        </w:tc>
        <w:tc>
          <w:tcPr>
            <w:tcW w:w="1296" w:type="dxa"/>
          </w:tcPr>
          <w:p w:rsidR="00984FAF" w:rsidRDefault="00984FAF" w:rsidP="00FB5D6D">
            <w:pPr>
              <w:widowControl w:val="0"/>
              <w:autoSpaceDE w:val="0"/>
              <w:autoSpaceDN w:val="0"/>
              <w:adjustRightInd w:val="0"/>
              <w:spacing w:after="120"/>
              <w:ind w:right="420"/>
              <w:jc w:val="center"/>
            </w:pPr>
            <w:r>
              <w:t>21.75</w:t>
            </w:r>
          </w:p>
        </w:tc>
      </w:tr>
      <w:tr w:rsidR="00984FAF" w:rsidTr="00FB5D6D">
        <w:tc>
          <w:tcPr>
            <w:tcW w:w="2984" w:type="dxa"/>
          </w:tcPr>
          <w:p w:rsidR="00984FAF" w:rsidRDefault="00984FAF" w:rsidP="00FB5D6D">
            <w:pPr>
              <w:widowControl w:val="0"/>
              <w:autoSpaceDE w:val="0"/>
              <w:autoSpaceDN w:val="0"/>
              <w:adjustRightInd w:val="0"/>
              <w:spacing w:after="120"/>
              <w:ind w:right="420"/>
              <w:jc w:val="both"/>
            </w:pPr>
            <w:r>
              <w:t>Nandampakkam Canal</w:t>
            </w:r>
          </w:p>
        </w:tc>
        <w:tc>
          <w:tcPr>
            <w:tcW w:w="1930" w:type="dxa"/>
          </w:tcPr>
          <w:p w:rsidR="00984FAF" w:rsidRDefault="00984FAF" w:rsidP="00FB5D6D">
            <w:pPr>
              <w:widowControl w:val="0"/>
              <w:autoSpaceDE w:val="0"/>
              <w:autoSpaceDN w:val="0"/>
              <w:adjustRightInd w:val="0"/>
              <w:spacing w:after="120"/>
              <w:ind w:right="420"/>
              <w:jc w:val="center"/>
            </w:pPr>
            <w:r>
              <w:t>33</w:t>
            </w:r>
          </w:p>
        </w:tc>
        <w:tc>
          <w:tcPr>
            <w:tcW w:w="1296" w:type="dxa"/>
          </w:tcPr>
          <w:p w:rsidR="00984FAF" w:rsidRDefault="00984FAF" w:rsidP="00FB5D6D">
            <w:pPr>
              <w:widowControl w:val="0"/>
              <w:autoSpaceDE w:val="0"/>
              <w:autoSpaceDN w:val="0"/>
              <w:adjustRightInd w:val="0"/>
              <w:spacing w:after="120"/>
              <w:ind w:right="420"/>
              <w:jc w:val="center"/>
            </w:pPr>
            <w:r>
              <w:t>7.25</w:t>
            </w:r>
          </w:p>
        </w:tc>
      </w:tr>
      <w:tr w:rsidR="00984FAF" w:rsidRPr="00890C89" w:rsidTr="00FB5D6D">
        <w:tc>
          <w:tcPr>
            <w:tcW w:w="2984" w:type="dxa"/>
          </w:tcPr>
          <w:p w:rsidR="00984FAF" w:rsidRPr="00FB5D6D" w:rsidRDefault="00984FAF" w:rsidP="00FB5D6D">
            <w:pPr>
              <w:widowControl w:val="0"/>
              <w:autoSpaceDE w:val="0"/>
              <w:autoSpaceDN w:val="0"/>
              <w:adjustRightInd w:val="0"/>
              <w:spacing w:after="120"/>
              <w:ind w:right="420"/>
              <w:jc w:val="both"/>
              <w:rPr>
                <w:b/>
                <w:bCs/>
              </w:rPr>
            </w:pPr>
            <w:r w:rsidRPr="00FB5D6D">
              <w:rPr>
                <w:b/>
                <w:bCs/>
              </w:rPr>
              <w:t>Total</w:t>
            </w:r>
          </w:p>
        </w:tc>
        <w:tc>
          <w:tcPr>
            <w:tcW w:w="1930"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455</w:t>
            </w:r>
          </w:p>
        </w:tc>
        <w:tc>
          <w:tcPr>
            <w:tcW w:w="1296" w:type="dxa"/>
          </w:tcPr>
          <w:p w:rsidR="00984FAF" w:rsidRPr="00FB5D6D" w:rsidRDefault="00984FAF" w:rsidP="00FB5D6D">
            <w:pPr>
              <w:widowControl w:val="0"/>
              <w:autoSpaceDE w:val="0"/>
              <w:autoSpaceDN w:val="0"/>
              <w:adjustRightInd w:val="0"/>
              <w:spacing w:after="120"/>
              <w:ind w:right="420"/>
              <w:jc w:val="center"/>
              <w:rPr>
                <w:b/>
                <w:bCs/>
              </w:rPr>
            </w:pPr>
            <w:r w:rsidRPr="00FB5D6D">
              <w:rPr>
                <w:b/>
                <w:bCs/>
              </w:rPr>
              <w:t>100</w:t>
            </w:r>
          </w:p>
        </w:tc>
      </w:tr>
    </w:tbl>
    <w:p w:rsidR="00984FAF" w:rsidRPr="00A047F4" w:rsidRDefault="00984FAF" w:rsidP="00065DD5">
      <w:pPr>
        <w:widowControl w:val="0"/>
        <w:autoSpaceDE w:val="0"/>
        <w:autoSpaceDN w:val="0"/>
        <w:adjustRightInd w:val="0"/>
        <w:spacing w:after="120"/>
        <w:ind w:right="420"/>
        <w:jc w:val="both"/>
        <w:rPr>
          <w:sz w:val="22"/>
          <w:szCs w:val="22"/>
        </w:rPr>
      </w:pPr>
      <w:r>
        <w:rPr>
          <w:sz w:val="22"/>
          <w:szCs w:val="22"/>
        </w:rPr>
        <w:t>Source: Census Socio Economic Survey, 2014</w:t>
      </w:r>
    </w:p>
    <w:p w:rsidR="00984FAF" w:rsidRPr="00993BEA" w:rsidRDefault="00984FAF" w:rsidP="000A5A51">
      <w:pPr>
        <w:widowControl w:val="0"/>
        <w:numPr>
          <w:ilvl w:val="1"/>
          <w:numId w:val="2"/>
        </w:numPr>
        <w:autoSpaceDE w:val="0"/>
        <w:autoSpaceDN w:val="0"/>
        <w:adjustRightInd w:val="0"/>
        <w:spacing w:after="120"/>
        <w:ind w:right="420"/>
        <w:jc w:val="both"/>
        <w:rPr>
          <w:b/>
          <w:bCs/>
        </w:rPr>
      </w:pPr>
      <w:r w:rsidRPr="000A5A51">
        <w:rPr>
          <w:b/>
          <w:bCs/>
        </w:rPr>
        <w:t>Definitions</w:t>
      </w:r>
      <w:r>
        <w:rPr>
          <w:b/>
          <w:bCs/>
        </w:rPr>
        <w:t xml:space="preserve">: </w:t>
      </w:r>
      <w:r>
        <w:t>Fully affected are those need to be resettled. Partially affected are the structures which are partly affected due to construction of SWD. Temporary Impacts means the impacts related to access to the property during construction. This will be reconstructed as the SWD design is the covered one, this cover slabs will be provided once the construction of drain is completed. And doesn’t require any compensation as the cost for reconstruction is provided in the Estimate.</w:t>
      </w:r>
    </w:p>
    <w:p w:rsidR="00984FAF" w:rsidRDefault="00984FAF" w:rsidP="000A5A51">
      <w:pPr>
        <w:widowControl w:val="0"/>
        <w:numPr>
          <w:ilvl w:val="1"/>
          <w:numId w:val="2"/>
        </w:numPr>
        <w:autoSpaceDE w:val="0"/>
        <w:autoSpaceDN w:val="0"/>
        <w:adjustRightInd w:val="0"/>
        <w:spacing w:after="120"/>
        <w:ind w:right="420"/>
        <w:jc w:val="both"/>
        <w:rPr>
          <w:b/>
          <w:bCs/>
        </w:rPr>
      </w:pPr>
      <w:r>
        <w:rPr>
          <w:b/>
          <w:bCs/>
        </w:rPr>
        <w:t>Baseline Socio Economic Information of the PAFs.</w:t>
      </w:r>
    </w:p>
    <w:p w:rsidR="00984FAF" w:rsidRPr="00993BEA" w:rsidRDefault="00984FAF" w:rsidP="00993BEA">
      <w:pPr>
        <w:widowControl w:val="0"/>
        <w:numPr>
          <w:ilvl w:val="2"/>
          <w:numId w:val="2"/>
        </w:numPr>
        <w:autoSpaceDE w:val="0"/>
        <w:autoSpaceDN w:val="0"/>
        <w:adjustRightInd w:val="0"/>
        <w:spacing w:after="120"/>
        <w:ind w:right="420"/>
        <w:jc w:val="both"/>
      </w:pPr>
      <w:r w:rsidRPr="00726054">
        <w:rPr>
          <w:b/>
          <w:bCs/>
        </w:rPr>
        <w:t>Demographic Profile</w:t>
      </w:r>
      <w:r>
        <w:rPr>
          <w:b/>
          <w:bCs/>
        </w:rPr>
        <w:t xml:space="preserve">: </w:t>
      </w:r>
      <w:r>
        <w:t xml:space="preserve">(Household by Gender, Religion, Social Group, Family Size, Age Group) </w:t>
      </w:r>
    </w:p>
    <w:p w:rsidR="00984FAF" w:rsidRDefault="00984FAF" w:rsidP="00993BEA">
      <w:pPr>
        <w:widowControl w:val="0"/>
        <w:numPr>
          <w:ilvl w:val="2"/>
          <w:numId w:val="2"/>
        </w:numPr>
        <w:autoSpaceDE w:val="0"/>
        <w:autoSpaceDN w:val="0"/>
        <w:adjustRightInd w:val="0"/>
        <w:spacing w:after="120"/>
        <w:ind w:right="420"/>
        <w:jc w:val="both"/>
      </w:pPr>
      <w:r w:rsidRPr="00726054">
        <w:rPr>
          <w:b/>
          <w:bCs/>
        </w:rPr>
        <w:t>Socio Economic Profile:</w:t>
      </w:r>
      <w:r>
        <w:t xml:space="preserve"> (Educational Level of PAPs, Occupation Status of PAP, Household Income, Housing Related Information (Type of House, Ownership, Having Kitchen, Toilet, Bath, Electrified, Water Supply, Cooking Medium, Indebtedness, Assets – Durables etc., Health Status (Type of Illness, days of hospitalised, access to health facilities).  Livelihood Status of the PAPs, </w:t>
      </w:r>
    </w:p>
    <w:p w:rsidR="00984FAF" w:rsidRPr="00993BEA" w:rsidRDefault="00984FAF" w:rsidP="00993BEA">
      <w:pPr>
        <w:widowControl w:val="0"/>
        <w:numPr>
          <w:ilvl w:val="2"/>
          <w:numId w:val="2"/>
        </w:numPr>
        <w:autoSpaceDE w:val="0"/>
        <w:autoSpaceDN w:val="0"/>
        <w:adjustRightInd w:val="0"/>
        <w:spacing w:after="120"/>
        <w:ind w:right="420"/>
        <w:jc w:val="both"/>
      </w:pPr>
      <w:r w:rsidRPr="00866CDA">
        <w:rPr>
          <w:b/>
          <w:bCs/>
        </w:rPr>
        <w:t>Gender Dimension</w:t>
      </w:r>
      <w:r>
        <w:t xml:space="preserve"> of PAPs (Female Headed Households, age, edn, occupation etc., no. of Females PAPs, Distribution of Women PAP by Age, Edn, Occupation, Marital Status), Gender Specific issues relating to present residence and expected issues in the resettlement site,)</w:t>
      </w:r>
    </w:p>
    <w:p w:rsidR="00984FAF" w:rsidRDefault="00984FAF" w:rsidP="00993BEA">
      <w:pPr>
        <w:widowControl w:val="0"/>
        <w:numPr>
          <w:ilvl w:val="2"/>
          <w:numId w:val="2"/>
        </w:numPr>
        <w:autoSpaceDE w:val="0"/>
        <w:autoSpaceDN w:val="0"/>
        <w:adjustRightInd w:val="0"/>
        <w:spacing w:after="120"/>
        <w:ind w:right="420"/>
        <w:jc w:val="both"/>
      </w:pPr>
      <w:r>
        <w:t>Access to Social Welfare Schemes and Assistance current status and expected assistance in the resettlement areas.</w:t>
      </w:r>
    </w:p>
    <w:p w:rsidR="00984FAF" w:rsidRDefault="00984FAF" w:rsidP="00993BEA">
      <w:pPr>
        <w:widowControl w:val="0"/>
        <w:numPr>
          <w:ilvl w:val="2"/>
          <w:numId w:val="2"/>
        </w:numPr>
        <w:autoSpaceDE w:val="0"/>
        <w:autoSpaceDN w:val="0"/>
        <w:adjustRightInd w:val="0"/>
        <w:spacing w:after="120"/>
        <w:ind w:right="420"/>
        <w:jc w:val="both"/>
      </w:pPr>
      <w:r>
        <w:t>Site Specific Information for the PAF (Duration of Residence, by id proof , ownership residence in other parts of the Chennai, Any other information)</w:t>
      </w:r>
    </w:p>
    <w:p w:rsidR="00984FAF" w:rsidRDefault="00984FAF" w:rsidP="00993BEA">
      <w:pPr>
        <w:widowControl w:val="0"/>
        <w:numPr>
          <w:ilvl w:val="2"/>
          <w:numId w:val="2"/>
        </w:numPr>
        <w:autoSpaceDE w:val="0"/>
        <w:autoSpaceDN w:val="0"/>
        <w:adjustRightInd w:val="0"/>
        <w:spacing w:after="120"/>
        <w:ind w:right="420"/>
        <w:jc w:val="both"/>
      </w:pPr>
      <w:r>
        <w:t>Type and Magnitude of Impacts</w:t>
      </w:r>
    </w:p>
    <w:p w:rsidR="00984FAF" w:rsidRDefault="00984FAF" w:rsidP="00993BEA">
      <w:pPr>
        <w:widowControl w:val="0"/>
        <w:numPr>
          <w:ilvl w:val="2"/>
          <w:numId w:val="2"/>
        </w:numPr>
        <w:autoSpaceDE w:val="0"/>
        <w:autoSpaceDN w:val="0"/>
        <w:adjustRightInd w:val="0"/>
        <w:spacing w:after="120"/>
        <w:ind w:right="420"/>
        <w:jc w:val="both"/>
      </w:pPr>
      <w:r>
        <w:t xml:space="preserve">Compensation for Land, Compensation for Structures, Entitlements for the PAFs. </w:t>
      </w:r>
    </w:p>
    <w:p w:rsidR="00984FAF" w:rsidRDefault="00984FAF" w:rsidP="00993BEA">
      <w:pPr>
        <w:widowControl w:val="0"/>
        <w:numPr>
          <w:ilvl w:val="2"/>
          <w:numId w:val="2"/>
        </w:numPr>
        <w:autoSpaceDE w:val="0"/>
        <w:autoSpaceDN w:val="0"/>
        <w:adjustRightInd w:val="0"/>
        <w:spacing w:after="120"/>
        <w:ind w:right="420"/>
        <w:jc w:val="both"/>
      </w:pPr>
      <w:r>
        <w:t>Budge Estimate and Budget Sources.</w:t>
      </w:r>
    </w:p>
    <w:p w:rsidR="00984FAF" w:rsidRPr="0023472C" w:rsidRDefault="00984FAF" w:rsidP="00346406">
      <w:pPr>
        <w:widowControl w:val="0"/>
        <w:autoSpaceDE w:val="0"/>
        <w:autoSpaceDN w:val="0"/>
        <w:adjustRightInd w:val="0"/>
        <w:spacing w:after="120"/>
        <w:ind w:right="420"/>
        <w:jc w:val="both"/>
        <w:rPr>
          <w:rFonts w:eastAsia="MS Mincho" w:cs="Arial"/>
          <w:b/>
          <w:bCs/>
          <w:color w:val="0000FF"/>
        </w:rPr>
      </w:pPr>
      <w:r w:rsidRPr="0023472C">
        <w:rPr>
          <w:b/>
          <w:bCs/>
          <w:color w:val="0000FF"/>
        </w:rPr>
        <w:lastRenderedPageBreak/>
        <w:t xml:space="preserve">Entitlements for the PAF as per the Draft </w:t>
      </w:r>
      <w:r>
        <w:rPr>
          <w:b/>
          <w:bCs/>
          <w:color w:val="0000FF"/>
        </w:rPr>
        <w:t>ESMF</w:t>
      </w:r>
      <w:r w:rsidRPr="0023472C">
        <w:rPr>
          <w:b/>
          <w:bCs/>
          <w:color w:val="0000FF"/>
        </w:rPr>
        <w:t xml:space="preserve"> for TNSUDP</w:t>
      </w:r>
    </w:p>
    <w:p w:rsidR="00984FAF" w:rsidRDefault="00984FAF" w:rsidP="00727603">
      <w:pPr>
        <w:widowControl w:val="0"/>
        <w:numPr>
          <w:ilvl w:val="1"/>
          <w:numId w:val="2"/>
        </w:numPr>
        <w:autoSpaceDE w:val="0"/>
        <w:autoSpaceDN w:val="0"/>
        <w:adjustRightInd w:val="0"/>
        <w:spacing w:after="120"/>
        <w:ind w:right="420"/>
        <w:jc w:val="both"/>
        <w:rPr>
          <w:b/>
          <w:bCs/>
        </w:rPr>
      </w:pPr>
      <w:r>
        <w:rPr>
          <w:b/>
          <w:bCs/>
        </w:rPr>
        <w:t xml:space="preserve">Entitlement Matrix. </w:t>
      </w:r>
      <w:r>
        <w:t>The compensation for the PAFs will be under preparation and will be included in the next stage of report.</w:t>
      </w:r>
    </w:p>
    <w:p w:rsidR="00984FAF" w:rsidRDefault="00984FAF" w:rsidP="003A7C3E">
      <w:pPr>
        <w:widowControl w:val="0"/>
        <w:numPr>
          <w:ilvl w:val="1"/>
          <w:numId w:val="2"/>
        </w:numPr>
        <w:autoSpaceDE w:val="0"/>
        <w:autoSpaceDN w:val="0"/>
        <w:adjustRightInd w:val="0"/>
        <w:spacing w:after="120"/>
        <w:ind w:right="420"/>
        <w:jc w:val="both"/>
        <w:rPr>
          <w:rFonts w:ascii="Book Antiqua" w:hAnsi="Book Antiqua"/>
        </w:rPr>
      </w:pPr>
      <w:r w:rsidRPr="003A7C3E">
        <w:rPr>
          <w:b/>
          <w:bCs/>
        </w:rPr>
        <w:t>Additional</w:t>
      </w:r>
      <w:r>
        <w:rPr>
          <w:b/>
          <w:bCs/>
        </w:rPr>
        <w:t>/Unidentified</w:t>
      </w:r>
      <w:r w:rsidRPr="003A7C3E">
        <w:rPr>
          <w:b/>
          <w:bCs/>
        </w:rPr>
        <w:t xml:space="preserve"> Impacts</w:t>
      </w:r>
      <w:r w:rsidRPr="003A7C3E">
        <w:t xml:space="preserve">. In addition to already identified impacts, it is expected that there may be some additional impacts due to changes in the alignments or additional impacts may be encountered during the implementation. All these additional impacts as and when encountered will be mitigated in accordance with the principals and procedures outlined in the </w:t>
      </w:r>
      <w:r>
        <w:t>ESMF</w:t>
      </w:r>
      <w:r w:rsidRPr="003A7C3E">
        <w:t xml:space="preserve">.  In case of additional impacts, addendums to this RAP will be prepared to mitigate those impacts.  In addition, appropriate measures will take to prevent any new squatting or encroachments in the project area.  If additional encroachments or squatting is   noticed, then these will be removed to avoid the situations of people claiming the entitlements for their dependence on the site for livelihood or shelter. </w:t>
      </w:r>
      <w:r w:rsidRPr="003A7C3E">
        <w:rPr>
          <w:rFonts w:ascii="Book Antiqua" w:hAnsi="Book Antiqua"/>
        </w:rPr>
        <w:t xml:space="preserve">  </w:t>
      </w:r>
    </w:p>
    <w:p w:rsidR="00984FAF" w:rsidRPr="003F7D54" w:rsidRDefault="00984FAF" w:rsidP="00065DD5">
      <w:pPr>
        <w:widowControl w:val="0"/>
        <w:autoSpaceDE w:val="0"/>
        <w:autoSpaceDN w:val="0"/>
        <w:adjustRightInd w:val="0"/>
        <w:spacing w:after="120"/>
        <w:ind w:right="420"/>
        <w:jc w:val="both"/>
        <w:rPr>
          <w:rFonts w:ascii="Book Antiqua" w:hAnsi="Book Antiqua"/>
          <w:sz w:val="14"/>
          <w:szCs w:val="14"/>
          <w:highlight w:val="green"/>
        </w:rPr>
      </w:pPr>
      <w:r w:rsidRPr="00F46A9E">
        <w:rPr>
          <w:rFonts w:ascii="Book Antiqua" w:hAnsi="Book Antiqua"/>
          <w:highlight w:val="green"/>
        </w:rPr>
        <w:t xml:space="preserve">   </w:t>
      </w:r>
    </w:p>
    <w:p w:rsidR="00984FAF" w:rsidRPr="00065DD5" w:rsidRDefault="00984FAF" w:rsidP="003A7C3E">
      <w:pPr>
        <w:widowControl w:val="0"/>
        <w:numPr>
          <w:ilvl w:val="1"/>
          <w:numId w:val="2"/>
        </w:numPr>
        <w:autoSpaceDE w:val="0"/>
        <w:autoSpaceDN w:val="0"/>
        <w:adjustRightInd w:val="0"/>
        <w:spacing w:after="120"/>
        <w:ind w:right="420"/>
        <w:jc w:val="both"/>
        <w:rPr>
          <w:rFonts w:ascii="Book Antiqua" w:hAnsi="Book Antiqua"/>
        </w:rPr>
      </w:pPr>
      <w:r w:rsidRPr="00065DD5">
        <w:rPr>
          <w:rFonts w:ascii="Book Antiqua" w:hAnsi="Book Antiqua"/>
          <w:b/>
        </w:rPr>
        <w:t>TNSCB</w:t>
      </w:r>
      <w:r w:rsidRPr="00065DD5">
        <w:rPr>
          <w:rFonts w:ascii="Book Antiqua" w:hAnsi="Book Antiqua"/>
        </w:rPr>
        <w:t xml:space="preserve"> - The PAFs are proposed to be resettled in the TNSCB multi storied apartments/tenements. The procedure for the allotments to the PAFs are as follows: 1. Survey to be carried out using Form 2 of the TNSCB.  2. Biometric Survey; 3. Issue of Photo ID to the PAF. 4.Allotment as per form 3. </w:t>
      </w:r>
    </w:p>
    <w:p w:rsidR="00984FAF" w:rsidRPr="00065DD5" w:rsidRDefault="00984FAF" w:rsidP="003A7C3E">
      <w:pPr>
        <w:widowControl w:val="0"/>
        <w:numPr>
          <w:ilvl w:val="1"/>
          <w:numId w:val="2"/>
        </w:numPr>
        <w:autoSpaceDE w:val="0"/>
        <w:autoSpaceDN w:val="0"/>
        <w:adjustRightInd w:val="0"/>
        <w:spacing w:after="120"/>
        <w:ind w:right="420"/>
        <w:jc w:val="both"/>
        <w:rPr>
          <w:rFonts w:ascii="Book Antiqua" w:hAnsi="Book Antiqua"/>
        </w:rPr>
      </w:pPr>
      <w:r w:rsidRPr="00065DD5">
        <w:rPr>
          <w:rFonts w:ascii="Book Antiqua" w:hAnsi="Book Antiqua"/>
        </w:rPr>
        <w:t xml:space="preserve">The cost of the flat is Rs.7.5 lakhs of which 90 % from the JNNURM grant and 10 % is the beneficiary contribution. The 10 of the contribution will be about Rs.500 per month. Initially the PAF has to pay five months equated contribution as advance which will be borne by the CoC. In addition free transportation for shifting and free food for 3 days will be provided by the CoC.  </w:t>
      </w:r>
    </w:p>
    <w:p w:rsidR="00984FAF" w:rsidRPr="00434F0E" w:rsidRDefault="00984FAF" w:rsidP="003A7C3E">
      <w:pPr>
        <w:widowControl w:val="0"/>
        <w:numPr>
          <w:ilvl w:val="1"/>
          <w:numId w:val="2"/>
        </w:numPr>
        <w:autoSpaceDE w:val="0"/>
        <w:autoSpaceDN w:val="0"/>
        <w:adjustRightInd w:val="0"/>
        <w:spacing w:after="120"/>
        <w:ind w:right="420"/>
        <w:jc w:val="both"/>
        <w:rPr>
          <w:rFonts w:ascii="Book Antiqua" w:hAnsi="Book Antiqua"/>
        </w:rPr>
      </w:pPr>
      <w:r w:rsidRPr="0012189F">
        <w:rPr>
          <w:rFonts w:ascii="Book Antiqua" w:hAnsi="Book Antiqua"/>
          <w:b/>
          <w:bCs/>
        </w:rPr>
        <w:t>TNSCB</w:t>
      </w:r>
      <w:r>
        <w:rPr>
          <w:rFonts w:ascii="Book Antiqua" w:hAnsi="Book Antiqua"/>
        </w:rPr>
        <w:t xml:space="preserve"> – Conditions of TNSCB, payment terms, resettlement mechanism, duration of the resettlement, cost of houses, tenure of payment, Bio metric information. </w:t>
      </w:r>
    </w:p>
    <w:p w:rsidR="00984FAF" w:rsidRPr="0023472C" w:rsidRDefault="00984FAF" w:rsidP="00A057AB">
      <w:pPr>
        <w:widowControl w:val="0"/>
        <w:autoSpaceDE w:val="0"/>
        <w:autoSpaceDN w:val="0"/>
        <w:adjustRightInd w:val="0"/>
        <w:spacing w:after="120"/>
        <w:ind w:right="420"/>
        <w:jc w:val="both"/>
        <w:rPr>
          <w:b/>
          <w:bCs/>
          <w:color w:val="0000FF"/>
        </w:rPr>
      </w:pPr>
      <w:r w:rsidRPr="0023472C">
        <w:rPr>
          <w:b/>
          <w:bCs/>
          <w:color w:val="0000FF"/>
        </w:rPr>
        <w:t>Grievance Redressal Mechanism</w:t>
      </w:r>
    </w:p>
    <w:p w:rsidR="00984FAF" w:rsidRPr="00FD125A" w:rsidRDefault="00984FAF" w:rsidP="009E35F4">
      <w:pPr>
        <w:widowControl w:val="0"/>
        <w:numPr>
          <w:ilvl w:val="1"/>
          <w:numId w:val="2"/>
        </w:numPr>
        <w:autoSpaceDE w:val="0"/>
        <w:autoSpaceDN w:val="0"/>
        <w:adjustRightInd w:val="0"/>
        <w:spacing w:after="120"/>
        <w:ind w:right="420"/>
        <w:jc w:val="both"/>
      </w:pPr>
      <w:r w:rsidRPr="00FD125A">
        <w:t>The Corporation of Chennai will have the following mechanism to address the grievance of the project affected. The details of the Project Level Grievance Redressal Committee are as follows:</w:t>
      </w:r>
    </w:p>
    <w:p w:rsidR="00984FAF" w:rsidRPr="009E35F4" w:rsidRDefault="00984FAF" w:rsidP="009E35F4">
      <w:pPr>
        <w:widowControl w:val="0"/>
        <w:numPr>
          <w:ilvl w:val="1"/>
          <w:numId w:val="2"/>
        </w:numPr>
        <w:autoSpaceDE w:val="0"/>
        <w:autoSpaceDN w:val="0"/>
        <w:adjustRightInd w:val="0"/>
        <w:spacing w:after="120"/>
        <w:ind w:right="420"/>
        <w:jc w:val="both"/>
        <w:rPr>
          <w:b/>
          <w:bCs/>
        </w:rPr>
      </w:pPr>
      <w:r w:rsidRPr="009E35F4">
        <w:rPr>
          <w:b/>
          <w:bCs/>
        </w:rPr>
        <w:t xml:space="preserve">Grievance Redressal Committee: </w:t>
      </w:r>
    </w:p>
    <w:p w:rsidR="00984FAF" w:rsidRDefault="00984FAF" w:rsidP="00BD6921">
      <w:pPr>
        <w:numPr>
          <w:ilvl w:val="0"/>
          <w:numId w:val="44"/>
        </w:numPr>
        <w:suppressAutoHyphens/>
        <w:rPr>
          <w:rFonts w:cs="Arial"/>
          <w:bCs/>
        </w:rPr>
      </w:pPr>
      <w:r w:rsidRPr="00462951">
        <w:rPr>
          <w:rFonts w:cs="Arial"/>
          <w:bCs/>
        </w:rPr>
        <w:t>The Commissioner</w:t>
      </w:r>
    </w:p>
    <w:p w:rsidR="00984FAF" w:rsidRDefault="00984FAF" w:rsidP="00BD6921">
      <w:pPr>
        <w:numPr>
          <w:ilvl w:val="0"/>
          <w:numId w:val="44"/>
        </w:numPr>
        <w:suppressAutoHyphens/>
        <w:rPr>
          <w:rFonts w:cs="Arial"/>
          <w:bCs/>
        </w:rPr>
      </w:pPr>
      <w:r>
        <w:rPr>
          <w:rFonts w:cs="Arial"/>
          <w:bCs/>
        </w:rPr>
        <w:t>The Zonal Officer /Regional Deputy Commissioners of CoC</w:t>
      </w:r>
    </w:p>
    <w:p w:rsidR="00984FAF" w:rsidRDefault="00984FAF" w:rsidP="00BD6921">
      <w:pPr>
        <w:numPr>
          <w:ilvl w:val="0"/>
          <w:numId w:val="44"/>
        </w:numPr>
        <w:suppressAutoHyphens/>
        <w:rPr>
          <w:rFonts w:cs="Arial"/>
          <w:bCs/>
        </w:rPr>
      </w:pPr>
      <w:r>
        <w:rPr>
          <w:rFonts w:cs="Arial"/>
          <w:bCs/>
        </w:rPr>
        <w:t xml:space="preserve">A person of Local refute </w:t>
      </w:r>
    </w:p>
    <w:p w:rsidR="00984FAF" w:rsidRPr="00462951" w:rsidRDefault="00984FAF" w:rsidP="00BD6921">
      <w:pPr>
        <w:numPr>
          <w:ilvl w:val="0"/>
          <w:numId w:val="44"/>
        </w:numPr>
        <w:suppressAutoHyphens/>
        <w:rPr>
          <w:rFonts w:cs="Arial"/>
          <w:bCs/>
        </w:rPr>
      </w:pPr>
      <w:r>
        <w:rPr>
          <w:rFonts w:cs="Arial"/>
          <w:bCs/>
        </w:rPr>
        <w:t>Elected representative of the Ward</w:t>
      </w:r>
    </w:p>
    <w:p w:rsidR="00984FAF" w:rsidRPr="00462951" w:rsidRDefault="00984FAF" w:rsidP="009E35F4">
      <w:pPr>
        <w:suppressAutoHyphens/>
        <w:rPr>
          <w:rFonts w:cs="Arial"/>
          <w:bCs/>
        </w:rPr>
      </w:pPr>
    </w:p>
    <w:p w:rsidR="00984FAF" w:rsidRPr="001B7DC4" w:rsidRDefault="00984FAF" w:rsidP="001B7DC4">
      <w:pPr>
        <w:widowControl w:val="0"/>
        <w:numPr>
          <w:ilvl w:val="1"/>
          <w:numId w:val="2"/>
        </w:numPr>
        <w:autoSpaceDE w:val="0"/>
        <w:autoSpaceDN w:val="0"/>
        <w:adjustRightInd w:val="0"/>
        <w:spacing w:after="120"/>
        <w:ind w:right="420"/>
        <w:jc w:val="both"/>
      </w:pPr>
      <w:r w:rsidRPr="001B7DC4">
        <w:t xml:space="preserve">All the grievances relating to the implementation of Integrated Storm Water Drain in Cooum Basins shall be addressed to the </w:t>
      </w:r>
      <w:r>
        <w:t>Zonal Officers/ Regional Deputy Commissioners of the respective zones of the project area.</w:t>
      </w:r>
    </w:p>
    <w:p w:rsidR="00984FAF" w:rsidRPr="008F1930" w:rsidRDefault="00984FAF" w:rsidP="00490935">
      <w:pPr>
        <w:widowControl w:val="0"/>
        <w:numPr>
          <w:ilvl w:val="1"/>
          <w:numId w:val="2"/>
        </w:numPr>
        <w:autoSpaceDE w:val="0"/>
        <w:autoSpaceDN w:val="0"/>
        <w:adjustRightInd w:val="0"/>
        <w:spacing w:after="120"/>
        <w:ind w:right="420"/>
        <w:jc w:val="both"/>
        <w:rPr>
          <w:b/>
          <w:bCs/>
        </w:rPr>
      </w:pPr>
      <w:r>
        <w:rPr>
          <w:b/>
          <w:bCs/>
        </w:rPr>
        <w:t>Public Consultation and Disclosure</w:t>
      </w:r>
      <w:r w:rsidRPr="009E35F4">
        <w:rPr>
          <w:b/>
          <w:bCs/>
        </w:rPr>
        <w:t xml:space="preserve">: </w:t>
      </w:r>
      <w:r>
        <w:t>The draft SIA-RAP will be disclosed in the websites of CoC and TNUIFSL.</w:t>
      </w:r>
    </w:p>
    <w:p w:rsidR="00984FAF" w:rsidRPr="008A5EF1" w:rsidRDefault="00984FAF" w:rsidP="008F1930">
      <w:pPr>
        <w:widowControl w:val="0"/>
        <w:autoSpaceDE w:val="0"/>
        <w:autoSpaceDN w:val="0"/>
        <w:adjustRightInd w:val="0"/>
        <w:spacing w:after="120"/>
        <w:ind w:right="420"/>
        <w:jc w:val="both"/>
        <w:rPr>
          <w:b/>
          <w:bCs/>
        </w:rPr>
      </w:pPr>
    </w:p>
    <w:p w:rsidR="00984FAF" w:rsidRPr="008F1930" w:rsidRDefault="00984FAF" w:rsidP="007D38AD">
      <w:pPr>
        <w:widowControl w:val="0"/>
        <w:numPr>
          <w:ilvl w:val="1"/>
          <w:numId w:val="2"/>
        </w:numPr>
        <w:autoSpaceDE w:val="0"/>
        <w:autoSpaceDN w:val="0"/>
        <w:adjustRightInd w:val="0"/>
        <w:spacing w:after="120"/>
        <w:ind w:right="420"/>
        <w:jc w:val="both"/>
        <w:rPr>
          <w:b/>
          <w:bCs/>
        </w:rPr>
      </w:pPr>
      <w:r w:rsidRPr="008F1930">
        <w:rPr>
          <w:b/>
          <w:bCs/>
        </w:rPr>
        <w:t xml:space="preserve">Time Table.  The following is the time table  for implementation of key activities of this RAP.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4004"/>
        <w:gridCol w:w="1829"/>
        <w:gridCol w:w="2251"/>
      </w:tblGrid>
      <w:tr w:rsidR="00984FAF" w:rsidRPr="008F1930" w:rsidTr="00906984">
        <w:tc>
          <w:tcPr>
            <w:tcW w:w="870" w:type="dxa"/>
          </w:tcPr>
          <w:p w:rsidR="00984FAF" w:rsidRPr="008F1930" w:rsidRDefault="00984FAF" w:rsidP="00906984">
            <w:pPr>
              <w:suppressAutoHyphens/>
              <w:rPr>
                <w:rFonts w:cs="Arial"/>
                <w:b/>
              </w:rPr>
            </w:pPr>
            <w:r w:rsidRPr="008F1930">
              <w:rPr>
                <w:rFonts w:cs="Arial"/>
                <w:b/>
                <w:sz w:val="22"/>
                <w:szCs w:val="22"/>
              </w:rPr>
              <w:t xml:space="preserve">No </w:t>
            </w:r>
          </w:p>
        </w:tc>
        <w:tc>
          <w:tcPr>
            <w:tcW w:w="4004" w:type="dxa"/>
          </w:tcPr>
          <w:p w:rsidR="00984FAF" w:rsidRPr="008F1930" w:rsidRDefault="00984FAF" w:rsidP="00906984">
            <w:pPr>
              <w:suppressAutoHyphens/>
              <w:rPr>
                <w:rFonts w:cs="Arial"/>
                <w:b/>
              </w:rPr>
            </w:pPr>
            <w:r>
              <w:rPr>
                <w:rFonts w:cs="Arial"/>
                <w:b/>
                <w:sz w:val="22"/>
                <w:szCs w:val="22"/>
              </w:rPr>
              <w:t>Activity</w:t>
            </w:r>
          </w:p>
        </w:tc>
        <w:tc>
          <w:tcPr>
            <w:tcW w:w="1829" w:type="dxa"/>
          </w:tcPr>
          <w:p w:rsidR="00984FAF" w:rsidRPr="008F1930" w:rsidRDefault="00984FAF" w:rsidP="00906984">
            <w:pPr>
              <w:suppressAutoHyphens/>
              <w:rPr>
                <w:rFonts w:cs="Arial"/>
                <w:b/>
              </w:rPr>
            </w:pPr>
            <w:r w:rsidRPr="008F1930">
              <w:rPr>
                <w:rFonts w:cs="Arial"/>
                <w:b/>
                <w:sz w:val="22"/>
                <w:szCs w:val="22"/>
              </w:rPr>
              <w:t xml:space="preserve">Responsibility </w:t>
            </w:r>
          </w:p>
        </w:tc>
        <w:tc>
          <w:tcPr>
            <w:tcW w:w="2251" w:type="dxa"/>
          </w:tcPr>
          <w:p w:rsidR="00984FAF" w:rsidRPr="008F1930" w:rsidRDefault="00984FAF" w:rsidP="00906984">
            <w:pPr>
              <w:suppressAutoHyphens/>
              <w:rPr>
                <w:rFonts w:cs="Arial"/>
                <w:b/>
              </w:rPr>
            </w:pPr>
            <w:r w:rsidRPr="008F1930">
              <w:rPr>
                <w:rFonts w:cs="Arial"/>
                <w:b/>
                <w:sz w:val="22"/>
                <w:szCs w:val="22"/>
              </w:rPr>
              <w:t xml:space="preserve">Target Date </w:t>
            </w:r>
          </w:p>
        </w:tc>
      </w:tr>
      <w:tr w:rsidR="00984FAF" w:rsidRPr="008F1930" w:rsidTr="00906984">
        <w:tc>
          <w:tcPr>
            <w:tcW w:w="870" w:type="dxa"/>
          </w:tcPr>
          <w:p w:rsidR="00984FAF" w:rsidRPr="008F1930" w:rsidRDefault="00984FAF" w:rsidP="00EF0CDF">
            <w:pPr>
              <w:suppressAutoHyphens/>
              <w:jc w:val="center"/>
              <w:rPr>
                <w:rFonts w:cs="Arial"/>
                <w:bCs/>
              </w:rPr>
            </w:pPr>
            <w:r w:rsidRPr="008F1930">
              <w:rPr>
                <w:rFonts w:cs="Arial"/>
                <w:bCs/>
                <w:sz w:val="22"/>
                <w:szCs w:val="22"/>
              </w:rPr>
              <w:t>1</w:t>
            </w:r>
          </w:p>
        </w:tc>
        <w:tc>
          <w:tcPr>
            <w:tcW w:w="4004" w:type="dxa"/>
          </w:tcPr>
          <w:p w:rsidR="00984FAF" w:rsidRPr="008F1930" w:rsidRDefault="00984FAF" w:rsidP="00732472">
            <w:pPr>
              <w:suppressAutoHyphens/>
              <w:rPr>
                <w:rFonts w:cs="Arial"/>
              </w:rPr>
            </w:pPr>
            <w:r w:rsidRPr="008F1930">
              <w:rPr>
                <w:rFonts w:cs="Arial"/>
                <w:sz w:val="22"/>
                <w:szCs w:val="22"/>
              </w:rPr>
              <w:t xml:space="preserve">Completing resurvey of PAFs, </w:t>
            </w:r>
          </w:p>
        </w:tc>
        <w:tc>
          <w:tcPr>
            <w:tcW w:w="1829" w:type="dxa"/>
          </w:tcPr>
          <w:p w:rsidR="00984FAF" w:rsidRPr="008F1930" w:rsidRDefault="00984FAF" w:rsidP="00732472">
            <w:pPr>
              <w:suppressAutoHyphens/>
              <w:rPr>
                <w:rFonts w:cs="Arial"/>
                <w:b/>
              </w:rPr>
            </w:pPr>
            <w:r>
              <w:rPr>
                <w:rFonts w:cs="Arial"/>
                <w:b/>
                <w:sz w:val="22"/>
                <w:szCs w:val="22"/>
              </w:rPr>
              <w:t>CoC</w:t>
            </w:r>
          </w:p>
        </w:tc>
        <w:tc>
          <w:tcPr>
            <w:tcW w:w="2251" w:type="dxa"/>
          </w:tcPr>
          <w:p w:rsidR="00984FAF" w:rsidRPr="008F1930" w:rsidRDefault="00984FAF" w:rsidP="00732472">
            <w:pPr>
              <w:suppressAutoHyphens/>
              <w:rPr>
                <w:rFonts w:cs="Arial"/>
                <w:bCs/>
              </w:rPr>
            </w:pPr>
            <w:r>
              <w:rPr>
                <w:rFonts w:cs="Arial"/>
                <w:bCs/>
                <w:sz w:val="22"/>
                <w:szCs w:val="22"/>
              </w:rPr>
              <w:t>Completed</w:t>
            </w:r>
          </w:p>
        </w:tc>
      </w:tr>
      <w:tr w:rsidR="00984FAF" w:rsidRPr="008F1930" w:rsidTr="00906984">
        <w:tc>
          <w:tcPr>
            <w:tcW w:w="870" w:type="dxa"/>
          </w:tcPr>
          <w:p w:rsidR="00984FAF" w:rsidRPr="008F1930" w:rsidRDefault="00984FAF" w:rsidP="00EF0CDF">
            <w:pPr>
              <w:suppressAutoHyphens/>
              <w:jc w:val="center"/>
              <w:rPr>
                <w:rFonts w:cs="Arial"/>
                <w:bCs/>
              </w:rPr>
            </w:pPr>
            <w:r w:rsidRPr="008F1930">
              <w:rPr>
                <w:rFonts w:cs="Arial"/>
                <w:bCs/>
                <w:sz w:val="22"/>
                <w:szCs w:val="22"/>
              </w:rPr>
              <w:t>2</w:t>
            </w:r>
          </w:p>
        </w:tc>
        <w:tc>
          <w:tcPr>
            <w:tcW w:w="4004" w:type="dxa"/>
          </w:tcPr>
          <w:p w:rsidR="00984FAF" w:rsidRPr="008F1930" w:rsidRDefault="00984FAF" w:rsidP="00732472">
            <w:pPr>
              <w:pStyle w:val="Heading6"/>
              <w:spacing w:before="0" w:after="0"/>
              <w:rPr>
                <w:b w:val="0"/>
                <w:bCs w:val="0"/>
              </w:rPr>
            </w:pPr>
            <w:r w:rsidRPr="008F1930">
              <w:rPr>
                <w:b w:val="0"/>
                <w:bCs w:val="0"/>
              </w:rPr>
              <w:t>Issue of Photo ID Cards to PAFs.</w:t>
            </w:r>
          </w:p>
        </w:tc>
        <w:tc>
          <w:tcPr>
            <w:tcW w:w="1829" w:type="dxa"/>
          </w:tcPr>
          <w:p w:rsidR="00984FAF" w:rsidRPr="008F1930" w:rsidRDefault="00984FAF" w:rsidP="001A603F">
            <w:pPr>
              <w:suppressAutoHyphens/>
              <w:rPr>
                <w:rFonts w:cs="Arial"/>
                <w:b/>
              </w:rPr>
            </w:pPr>
            <w:r>
              <w:rPr>
                <w:rFonts w:cs="Arial"/>
                <w:b/>
                <w:sz w:val="22"/>
                <w:szCs w:val="22"/>
              </w:rPr>
              <w:t>CoC</w:t>
            </w:r>
          </w:p>
        </w:tc>
        <w:tc>
          <w:tcPr>
            <w:tcW w:w="2251" w:type="dxa"/>
          </w:tcPr>
          <w:p w:rsidR="00984FAF" w:rsidRPr="008F1930" w:rsidRDefault="00984FAF" w:rsidP="00732472">
            <w:pPr>
              <w:suppressAutoHyphens/>
              <w:rPr>
                <w:rFonts w:cs="Arial"/>
                <w:bCs/>
              </w:rPr>
            </w:pPr>
            <w:r>
              <w:rPr>
                <w:rFonts w:cs="Arial"/>
                <w:bCs/>
                <w:sz w:val="22"/>
                <w:szCs w:val="22"/>
              </w:rPr>
              <w:t>Planned</w:t>
            </w:r>
          </w:p>
        </w:tc>
      </w:tr>
      <w:tr w:rsidR="00984FAF" w:rsidRPr="008F1930" w:rsidTr="00906984">
        <w:trPr>
          <w:trHeight w:val="260"/>
        </w:trPr>
        <w:tc>
          <w:tcPr>
            <w:tcW w:w="870" w:type="dxa"/>
          </w:tcPr>
          <w:p w:rsidR="00984FAF" w:rsidRPr="008F1930" w:rsidRDefault="00984FAF" w:rsidP="00EF0CDF">
            <w:pPr>
              <w:suppressAutoHyphens/>
              <w:jc w:val="center"/>
              <w:rPr>
                <w:rFonts w:cs="Arial"/>
                <w:bCs/>
              </w:rPr>
            </w:pPr>
            <w:r w:rsidRPr="008F1930">
              <w:rPr>
                <w:rFonts w:cs="Arial"/>
                <w:bCs/>
                <w:sz w:val="22"/>
                <w:szCs w:val="22"/>
              </w:rPr>
              <w:t>3</w:t>
            </w:r>
          </w:p>
        </w:tc>
        <w:tc>
          <w:tcPr>
            <w:tcW w:w="4004" w:type="dxa"/>
          </w:tcPr>
          <w:p w:rsidR="00984FAF" w:rsidRPr="008F1930" w:rsidRDefault="00984FAF" w:rsidP="00EF39B8">
            <w:pPr>
              <w:pStyle w:val="Heading6"/>
              <w:spacing w:before="0" w:after="0"/>
              <w:rPr>
                <w:b w:val="0"/>
                <w:bCs w:val="0"/>
              </w:rPr>
            </w:pPr>
            <w:r w:rsidRPr="008F1930">
              <w:rPr>
                <w:rFonts w:cs="Arial"/>
                <w:b w:val="0"/>
                <w:bCs w:val="0"/>
              </w:rPr>
              <w:t>Details of R&amp;R Cost and alternatives</w:t>
            </w:r>
          </w:p>
        </w:tc>
        <w:tc>
          <w:tcPr>
            <w:tcW w:w="1829" w:type="dxa"/>
          </w:tcPr>
          <w:p w:rsidR="00984FAF" w:rsidRPr="008F1930" w:rsidRDefault="00984FAF" w:rsidP="001A603F">
            <w:pPr>
              <w:suppressAutoHyphens/>
              <w:rPr>
                <w:rFonts w:cs="Arial"/>
                <w:b/>
              </w:rPr>
            </w:pPr>
            <w:r>
              <w:rPr>
                <w:rFonts w:cs="Arial"/>
                <w:b/>
                <w:sz w:val="22"/>
                <w:szCs w:val="22"/>
              </w:rPr>
              <w:t>CoC</w:t>
            </w:r>
          </w:p>
        </w:tc>
        <w:tc>
          <w:tcPr>
            <w:tcW w:w="2251" w:type="dxa"/>
          </w:tcPr>
          <w:p w:rsidR="00984FAF" w:rsidRPr="008F1930" w:rsidRDefault="00984FAF" w:rsidP="00EF39B8">
            <w:pPr>
              <w:suppressAutoHyphens/>
              <w:rPr>
                <w:rFonts w:cs="Arial"/>
                <w:bCs/>
              </w:rPr>
            </w:pPr>
            <w:r>
              <w:rPr>
                <w:rFonts w:cs="Arial"/>
                <w:bCs/>
                <w:sz w:val="22"/>
                <w:szCs w:val="22"/>
              </w:rPr>
              <w:t>Under preparation</w:t>
            </w:r>
          </w:p>
        </w:tc>
      </w:tr>
      <w:tr w:rsidR="00984FAF" w:rsidRPr="008F1930" w:rsidTr="00906984">
        <w:tc>
          <w:tcPr>
            <w:tcW w:w="870" w:type="dxa"/>
          </w:tcPr>
          <w:p w:rsidR="00984FAF" w:rsidRPr="008F1930" w:rsidRDefault="00984FAF" w:rsidP="00EF0CDF">
            <w:pPr>
              <w:suppressAutoHyphens/>
              <w:jc w:val="center"/>
              <w:rPr>
                <w:rFonts w:cs="Arial"/>
                <w:bCs/>
              </w:rPr>
            </w:pPr>
            <w:r w:rsidRPr="008F1930">
              <w:rPr>
                <w:rFonts w:cs="Arial"/>
                <w:bCs/>
                <w:sz w:val="22"/>
                <w:szCs w:val="22"/>
              </w:rPr>
              <w:t>4</w:t>
            </w:r>
          </w:p>
        </w:tc>
        <w:tc>
          <w:tcPr>
            <w:tcW w:w="4004" w:type="dxa"/>
          </w:tcPr>
          <w:p w:rsidR="00984FAF" w:rsidRPr="008F1930" w:rsidRDefault="00984FAF" w:rsidP="00EF39B8">
            <w:pPr>
              <w:pStyle w:val="Heading6"/>
              <w:spacing w:before="0" w:after="0"/>
              <w:rPr>
                <w:b w:val="0"/>
              </w:rPr>
            </w:pPr>
            <w:r w:rsidRPr="008F1930">
              <w:rPr>
                <w:b w:val="0"/>
              </w:rPr>
              <w:t>Payment of R&amp;R Assistance</w:t>
            </w:r>
          </w:p>
        </w:tc>
        <w:tc>
          <w:tcPr>
            <w:tcW w:w="1829" w:type="dxa"/>
          </w:tcPr>
          <w:p w:rsidR="00984FAF" w:rsidRPr="008F1930" w:rsidRDefault="00984FAF" w:rsidP="001A603F">
            <w:pPr>
              <w:suppressAutoHyphens/>
              <w:rPr>
                <w:rFonts w:cs="Arial"/>
                <w:b/>
              </w:rPr>
            </w:pPr>
            <w:r>
              <w:rPr>
                <w:rFonts w:cs="Arial"/>
                <w:b/>
                <w:sz w:val="22"/>
                <w:szCs w:val="22"/>
              </w:rPr>
              <w:t>CoC</w:t>
            </w:r>
          </w:p>
        </w:tc>
        <w:tc>
          <w:tcPr>
            <w:tcW w:w="2251" w:type="dxa"/>
          </w:tcPr>
          <w:p w:rsidR="00984FAF" w:rsidRPr="008F1930" w:rsidRDefault="00984FAF" w:rsidP="00EF39B8">
            <w:pPr>
              <w:suppressAutoHyphens/>
              <w:rPr>
                <w:rFonts w:cs="Arial"/>
                <w:bCs/>
              </w:rPr>
            </w:pPr>
            <w:r>
              <w:rPr>
                <w:rFonts w:cs="Arial"/>
                <w:bCs/>
                <w:sz w:val="22"/>
                <w:szCs w:val="22"/>
              </w:rPr>
              <w:t>Prior to award of contract</w:t>
            </w:r>
          </w:p>
        </w:tc>
      </w:tr>
      <w:tr w:rsidR="00984FAF" w:rsidRPr="008F1930" w:rsidTr="00906984">
        <w:tc>
          <w:tcPr>
            <w:tcW w:w="870" w:type="dxa"/>
          </w:tcPr>
          <w:p w:rsidR="00984FAF" w:rsidRPr="008F1930" w:rsidRDefault="00984FAF" w:rsidP="00EF0CDF">
            <w:pPr>
              <w:suppressAutoHyphens/>
              <w:jc w:val="center"/>
              <w:rPr>
                <w:rFonts w:cs="Arial"/>
                <w:bCs/>
              </w:rPr>
            </w:pPr>
            <w:r w:rsidRPr="008F1930">
              <w:rPr>
                <w:rFonts w:cs="Arial"/>
                <w:bCs/>
                <w:sz w:val="22"/>
                <w:szCs w:val="22"/>
              </w:rPr>
              <w:t>5</w:t>
            </w:r>
          </w:p>
        </w:tc>
        <w:tc>
          <w:tcPr>
            <w:tcW w:w="4004" w:type="dxa"/>
          </w:tcPr>
          <w:p w:rsidR="00984FAF" w:rsidRPr="008F1930" w:rsidRDefault="00984FAF" w:rsidP="00EF39B8">
            <w:pPr>
              <w:pStyle w:val="Heading6"/>
              <w:spacing w:before="0" w:after="0"/>
              <w:ind w:left="1152" w:hanging="1152"/>
              <w:rPr>
                <w:b w:val="0"/>
              </w:rPr>
            </w:pPr>
            <w:r w:rsidRPr="008F1930">
              <w:rPr>
                <w:b w:val="0"/>
              </w:rPr>
              <w:t>Resettlement of displaced families</w:t>
            </w:r>
          </w:p>
        </w:tc>
        <w:tc>
          <w:tcPr>
            <w:tcW w:w="1829" w:type="dxa"/>
          </w:tcPr>
          <w:p w:rsidR="00984FAF" w:rsidRPr="008F1930" w:rsidRDefault="00984FAF" w:rsidP="001A603F">
            <w:pPr>
              <w:suppressAutoHyphens/>
              <w:rPr>
                <w:rFonts w:cs="Arial"/>
                <w:b/>
              </w:rPr>
            </w:pPr>
            <w:r>
              <w:rPr>
                <w:rFonts w:cs="Arial"/>
                <w:b/>
                <w:sz w:val="22"/>
                <w:szCs w:val="22"/>
              </w:rPr>
              <w:t>CoC</w:t>
            </w:r>
          </w:p>
        </w:tc>
        <w:tc>
          <w:tcPr>
            <w:tcW w:w="2251" w:type="dxa"/>
          </w:tcPr>
          <w:p w:rsidR="00984FAF" w:rsidRPr="008F1930" w:rsidRDefault="00984FAF" w:rsidP="00EF39B8">
            <w:pPr>
              <w:suppressAutoHyphens/>
              <w:rPr>
                <w:rFonts w:cs="Arial"/>
                <w:bCs/>
              </w:rPr>
            </w:pPr>
            <w:r>
              <w:rPr>
                <w:rFonts w:cs="Arial"/>
                <w:bCs/>
                <w:sz w:val="22"/>
                <w:szCs w:val="22"/>
              </w:rPr>
              <w:t>Prior to award of contracts</w:t>
            </w:r>
          </w:p>
        </w:tc>
      </w:tr>
      <w:tr w:rsidR="00984FAF" w:rsidRPr="008F1930" w:rsidTr="00906984">
        <w:tc>
          <w:tcPr>
            <w:tcW w:w="870" w:type="dxa"/>
          </w:tcPr>
          <w:p w:rsidR="00984FAF" w:rsidRPr="008F1930" w:rsidRDefault="00984FAF" w:rsidP="00EF0CDF">
            <w:pPr>
              <w:suppressAutoHyphens/>
              <w:jc w:val="center"/>
              <w:rPr>
                <w:rFonts w:cs="Arial"/>
                <w:bCs/>
              </w:rPr>
            </w:pPr>
            <w:r w:rsidRPr="008F1930">
              <w:rPr>
                <w:rFonts w:cs="Arial"/>
                <w:bCs/>
                <w:sz w:val="22"/>
                <w:szCs w:val="22"/>
              </w:rPr>
              <w:t>6</w:t>
            </w:r>
          </w:p>
        </w:tc>
        <w:tc>
          <w:tcPr>
            <w:tcW w:w="4004" w:type="dxa"/>
          </w:tcPr>
          <w:p w:rsidR="00984FAF" w:rsidRPr="008F1930" w:rsidRDefault="00984FAF" w:rsidP="00EF39B8">
            <w:pPr>
              <w:suppressAutoHyphens/>
              <w:rPr>
                <w:rFonts w:cs="Arial"/>
              </w:rPr>
            </w:pPr>
            <w:r w:rsidRPr="008F1930">
              <w:rPr>
                <w:rFonts w:cs="Arial"/>
                <w:sz w:val="22"/>
                <w:szCs w:val="22"/>
              </w:rPr>
              <w:t>Approval  and  Disclosure of RAP including PAP list</w:t>
            </w:r>
          </w:p>
        </w:tc>
        <w:tc>
          <w:tcPr>
            <w:tcW w:w="1829" w:type="dxa"/>
          </w:tcPr>
          <w:p w:rsidR="00984FAF" w:rsidRPr="008F1930" w:rsidRDefault="00984FAF" w:rsidP="001A603F">
            <w:pPr>
              <w:suppressAutoHyphens/>
              <w:rPr>
                <w:rFonts w:cs="Arial"/>
                <w:b/>
              </w:rPr>
            </w:pPr>
            <w:r>
              <w:rPr>
                <w:rFonts w:cs="Arial"/>
                <w:b/>
                <w:sz w:val="22"/>
                <w:szCs w:val="22"/>
              </w:rPr>
              <w:t>CoC</w:t>
            </w:r>
          </w:p>
        </w:tc>
        <w:tc>
          <w:tcPr>
            <w:tcW w:w="2251" w:type="dxa"/>
          </w:tcPr>
          <w:p w:rsidR="00984FAF" w:rsidRPr="008F1930" w:rsidRDefault="00984FAF" w:rsidP="00EF39B8">
            <w:pPr>
              <w:suppressAutoHyphens/>
              <w:rPr>
                <w:rFonts w:cs="Arial"/>
                <w:bCs/>
              </w:rPr>
            </w:pPr>
            <w:r>
              <w:rPr>
                <w:rFonts w:cs="Arial"/>
                <w:bCs/>
                <w:sz w:val="22"/>
                <w:szCs w:val="22"/>
              </w:rPr>
              <w:t>December 20</w:t>
            </w:r>
          </w:p>
        </w:tc>
      </w:tr>
    </w:tbl>
    <w:p w:rsidR="00984FAF" w:rsidRPr="00677194" w:rsidRDefault="00984FAF" w:rsidP="00677194">
      <w:pPr>
        <w:widowControl w:val="0"/>
        <w:autoSpaceDE w:val="0"/>
        <w:autoSpaceDN w:val="0"/>
        <w:adjustRightInd w:val="0"/>
        <w:spacing w:after="120"/>
        <w:ind w:right="420"/>
        <w:jc w:val="both"/>
        <w:rPr>
          <w:b/>
          <w:bCs/>
        </w:rPr>
      </w:pPr>
    </w:p>
    <w:p w:rsidR="00984FAF" w:rsidRDefault="00984FAF" w:rsidP="00490935">
      <w:pPr>
        <w:widowControl w:val="0"/>
        <w:numPr>
          <w:ilvl w:val="1"/>
          <w:numId w:val="2"/>
        </w:numPr>
        <w:autoSpaceDE w:val="0"/>
        <w:autoSpaceDN w:val="0"/>
        <w:adjustRightInd w:val="0"/>
        <w:spacing w:after="120"/>
        <w:ind w:right="420"/>
        <w:jc w:val="both"/>
        <w:rPr>
          <w:b/>
          <w:bCs/>
        </w:rPr>
      </w:pPr>
      <w:r>
        <w:rPr>
          <w:rFonts w:ascii="Book Antiqua" w:hAnsi="Book Antiqua" w:cs="Arial"/>
          <w:b/>
        </w:rPr>
        <w:t>Budget for RAP Implementation:</w:t>
      </w:r>
    </w:p>
    <w:p w:rsidR="00984FAF" w:rsidRPr="00137880" w:rsidRDefault="00984FAF" w:rsidP="003A4822">
      <w:pPr>
        <w:suppressAutoHyphens/>
        <w:rPr>
          <w:rFonts w:cs="Arial"/>
        </w:rPr>
      </w:pPr>
      <w:r w:rsidRPr="00137880">
        <w:rPr>
          <w:rFonts w:cs="Arial"/>
          <w:b/>
        </w:rPr>
        <w:t xml:space="preserve">Budget:. </w:t>
      </w:r>
      <w:r w:rsidRPr="00137880">
        <w:rPr>
          <w:rFonts w:cs="Arial"/>
        </w:rPr>
        <w:t xml:space="preserve">The total cost of Implemeniton of this RAP is. Rs. </w:t>
      </w:r>
      <w:r w:rsidR="000F5466">
        <w:rPr>
          <w:rFonts w:cs="Arial"/>
        </w:rPr>
        <w:t>31.00 cror</w:t>
      </w:r>
      <w:r w:rsidR="005C59C8">
        <w:rPr>
          <w:rFonts w:cs="Arial"/>
        </w:rPr>
        <w:t>e</w:t>
      </w:r>
      <w:r w:rsidR="000F5466">
        <w:rPr>
          <w:rFonts w:cs="Arial"/>
        </w:rPr>
        <w:t>s</w:t>
      </w:r>
      <w:r w:rsidRPr="00137880">
        <w:rPr>
          <w:rFonts w:cs="Arial"/>
        </w:rPr>
        <w:t xml:space="preserve"> and  will be funded by CoC. The break-up is as  follows.</w:t>
      </w:r>
    </w:p>
    <w:p w:rsidR="00984FAF" w:rsidRPr="00FD125A" w:rsidRDefault="00984FAF" w:rsidP="003A4822">
      <w:pPr>
        <w:suppressAutoHyphens/>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3533"/>
        <w:gridCol w:w="2230"/>
        <w:gridCol w:w="2238"/>
      </w:tblGrid>
      <w:tr w:rsidR="00984FAF" w:rsidRPr="00137880" w:rsidTr="006712BD">
        <w:tc>
          <w:tcPr>
            <w:tcW w:w="953" w:type="dxa"/>
          </w:tcPr>
          <w:p w:rsidR="00984FAF" w:rsidRPr="00137880" w:rsidRDefault="00984FAF" w:rsidP="00732472">
            <w:pPr>
              <w:suppressAutoHyphens/>
              <w:rPr>
                <w:rFonts w:cs="Arial"/>
                <w:b/>
              </w:rPr>
            </w:pPr>
            <w:r w:rsidRPr="00137880">
              <w:rPr>
                <w:rFonts w:cs="Arial"/>
                <w:b/>
                <w:sz w:val="22"/>
                <w:szCs w:val="22"/>
              </w:rPr>
              <w:t>No</w:t>
            </w:r>
          </w:p>
        </w:tc>
        <w:tc>
          <w:tcPr>
            <w:tcW w:w="3533" w:type="dxa"/>
          </w:tcPr>
          <w:p w:rsidR="00984FAF" w:rsidRPr="00137880" w:rsidRDefault="00984FAF" w:rsidP="00732472">
            <w:pPr>
              <w:suppressAutoHyphens/>
              <w:rPr>
                <w:rFonts w:cs="Arial"/>
                <w:b/>
              </w:rPr>
            </w:pPr>
            <w:r w:rsidRPr="00137880">
              <w:rPr>
                <w:rFonts w:cs="Arial"/>
                <w:b/>
                <w:sz w:val="22"/>
                <w:szCs w:val="22"/>
              </w:rPr>
              <w:t xml:space="preserve">Budget Item </w:t>
            </w:r>
          </w:p>
        </w:tc>
        <w:tc>
          <w:tcPr>
            <w:tcW w:w="2230" w:type="dxa"/>
          </w:tcPr>
          <w:p w:rsidR="00984FAF" w:rsidRPr="00137880" w:rsidRDefault="00984FAF" w:rsidP="00732472">
            <w:pPr>
              <w:suppressAutoHyphens/>
              <w:rPr>
                <w:rFonts w:cs="Arial"/>
                <w:b/>
              </w:rPr>
            </w:pPr>
            <w:r w:rsidRPr="00137880">
              <w:rPr>
                <w:rFonts w:cs="Arial"/>
                <w:b/>
                <w:sz w:val="22"/>
                <w:szCs w:val="22"/>
              </w:rPr>
              <w:t xml:space="preserve">Amount ( Rs) </w:t>
            </w:r>
          </w:p>
        </w:tc>
        <w:tc>
          <w:tcPr>
            <w:tcW w:w="2238" w:type="dxa"/>
          </w:tcPr>
          <w:p w:rsidR="00984FAF" w:rsidRPr="00137880" w:rsidRDefault="00984FAF" w:rsidP="00732472">
            <w:pPr>
              <w:suppressAutoHyphens/>
              <w:rPr>
                <w:rFonts w:cs="Arial"/>
                <w:b/>
              </w:rPr>
            </w:pPr>
            <w:r w:rsidRPr="00137880">
              <w:rPr>
                <w:rFonts w:cs="Arial"/>
                <w:b/>
                <w:sz w:val="22"/>
                <w:szCs w:val="22"/>
              </w:rPr>
              <w:t>Remarks</w:t>
            </w:r>
          </w:p>
        </w:tc>
      </w:tr>
      <w:tr w:rsidR="00984FAF" w:rsidRPr="00137880" w:rsidTr="006712BD">
        <w:tc>
          <w:tcPr>
            <w:tcW w:w="953" w:type="dxa"/>
          </w:tcPr>
          <w:p w:rsidR="00984FAF" w:rsidRPr="00137880" w:rsidRDefault="00984FAF" w:rsidP="00732472">
            <w:pPr>
              <w:suppressAutoHyphens/>
              <w:rPr>
                <w:rFonts w:cs="Arial"/>
              </w:rPr>
            </w:pPr>
            <w:r w:rsidRPr="00137880">
              <w:rPr>
                <w:rFonts w:cs="Arial"/>
                <w:sz w:val="22"/>
                <w:szCs w:val="22"/>
              </w:rPr>
              <w:t>1</w:t>
            </w:r>
          </w:p>
        </w:tc>
        <w:tc>
          <w:tcPr>
            <w:tcW w:w="3533" w:type="dxa"/>
          </w:tcPr>
          <w:p w:rsidR="00984FAF" w:rsidRPr="00137880" w:rsidRDefault="00984FAF" w:rsidP="00732472">
            <w:pPr>
              <w:suppressAutoHyphens/>
              <w:rPr>
                <w:rFonts w:cs="Arial"/>
              </w:rPr>
            </w:pPr>
            <w:r w:rsidRPr="00137880">
              <w:rPr>
                <w:rFonts w:cs="Arial"/>
                <w:sz w:val="22"/>
                <w:szCs w:val="22"/>
              </w:rPr>
              <w:t xml:space="preserve">Cash assistance for loss of Structures </w:t>
            </w:r>
          </w:p>
        </w:tc>
        <w:tc>
          <w:tcPr>
            <w:tcW w:w="2230" w:type="dxa"/>
          </w:tcPr>
          <w:p w:rsidR="00984FAF" w:rsidRPr="00137880" w:rsidRDefault="00984FAF" w:rsidP="00732472">
            <w:pPr>
              <w:suppressAutoHyphens/>
              <w:rPr>
                <w:rFonts w:cs="Arial"/>
              </w:rPr>
            </w:pPr>
          </w:p>
        </w:tc>
        <w:tc>
          <w:tcPr>
            <w:tcW w:w="2238" w:type="dxa"/>
            <w:vMerge w:val="restart"/>
          </w:tcPr>
          <w:p w:rsidR="00984FAF" w:rsidRPr="00137880" w:rsidRDefault="00984FAF" w:rsidP="00732472">
            <w:pPr>
              <w:suppressAutoHyphens/>
              <w:rPr>
                <w:rFonts w:cs="Arial"/>
              </w:rPr>
            </w:pPr>
            <w:r w:rsidRPr="00137880">
              <w:rPr>
                <w:rFonts w:cs="Arial"/>
                <w:sz w:val="22"/>
                <w:szCs w:val="22"/>
              </w:rPr>
              <w:t>Will be finalised by</w:t>
            </w:r>
            <w:r>
              <w:rPr>
                <w:rFonts w:cs="Arial"/>
                <w:sz w:val="22"/>
                <w:szCs w:val="22"/>
              </w:rPr>
              <w:t xml:space="preserve"> December 20</w:t>
            </w:r>
          </w:p>
        </w:tc>
      </w:tr>
      <w:tr w:rsidR="00984FAF" w:rsidRPr="00137880" w:rsidTr="006712BD">
        <w:tc>
          <w:tcPr>
            <w:tcW w:w="953" w:type="dxa"/>
          </w:tcPr>
          <w:p w:rsidR="00984FAF" w:rsidRPr="00137880" w:rsidRDefault="00984FAF" w:rsidP="00732472">
            <w:pPr>
              <w:suppressAutoHyphens/>
              <w:rPr>
                <w:rFonts w:cs="Arial"/>
              </w:rPr>
            </w:pPr>
          </w:p>
        </w:tc>
        <w:tc>
          <w:tcPr>
            <w:tcW w:w="3533" w:type="dxa"/>
          </w:tcPr>
          <w:p w:rsidR="00984FAF" w:rsidRPr="00137880" w:rsidRDefault="00984FAF" w:rsidP="00732472">
            <w:pPr>
              <w:suppressAutoHyphens/>
              <w:rPr>
                <w:rFonts w:cs="Arial"/>
              </w:rPr>
            </w:pPr>
            <w:r w:rsidRPr="00137880">
              <w:rPr>
                <w:rFonts w:cs="Arial"/>
                <w:sz w:val="22"/>
                <w:szCs w:val="22"/>
              </w:rPr>
              <w:t>R&amp;R Assistance</w:t>
            </w:r>
          </w:p>
        </w:tc>
        <w:tc>
          <w:tcPr>
            <w:tcW w:w="2230" w:type="dxa"/>
          </w:tcPr>
          <w:p w:rsidR="00984FAF" w:rsidRPr="00137880" w:rsidRDefault="00984FAF" w:rsidP="00732472">
            <w:pPr>
              <w:suppressAutoHyphens/>
              <w:rPr>
                <w:rFonts w:cs="Arial"/>
              </w:rPr>
            </w:pPr>
          </w:p>
        </w:tc>
        <w:tc>
          <w:tcPr>
            <w:tcW w:w="2238" w:type="dxa"/>
            <w:vMerge/>
          </w:tcPr>
          <w:p w:rsidR="00984FAF" w:rsidRPr="00137880" w:rsidRDefault="00984FAF" w:rsidP="00732472">
            <w:pPr>
              <w:suppressAutoHyphens/>
              <w:rPr>
                <w:rFonts w:cs="Arial"/>
              </w:rPr>
            </w:pPr>
          </w:p>
        </w:tc>
      </w:tr>
      <w:tr w:rsidR="00984FAF" w:rsidRPr="00137880" w:rsidTr="006712BD">
        <w:tc>
          <w:tcPr>
            <w:tcW w:w="953" w:type="dxa"/>
          </w:tcPr>
          <w:p w:rsidR="00984FAF" w:rsidRPr="00137880" w:rsidRDefault="00984FAF" w:rsidP="00732472">
            <w:pPr>
              <w:suppressAutoHyphens/>
              <w:rPr>
                <w:rFonts w:cs="Arial"/>
              </w:rPr>
            </w:pPr>
            <w:r w:rsidRPr="00137880">
              <w:rPr>
                <w:rFonts w:cs="Arial"/>
                <w:sz w:val="22"/>
                <w:szCs w:val="22"/>
              </w:rPr>
              <w:t>2</w:t>
            </w:r>
          </w:p>
        </w:tc>
        <w:tc>
          <w:tcPr>
            <w:tcW w:w="3533" w:type="dxa"/>
          </w:tcPr>
          <w:p w:rsidR="00984FAF" w:rsidRPr="00137880" w:rsidRDefault="00984FAF" w:rsidP="00732472">
            <w:pPr>
              <w:suppressAutoHyphens/>
              <w:rPr>
                <w:rFonts w:cs="Arial"/>
              </w:rPr>
            </w:pPr>
            <w:r w:rsidRPr="00137880">
              <w:rPr>
                <w:rFonts w:cs="Arial"/>
                <w:sz w:val="22"/>
                <w:szCs w:val="22"/>
              </w:rPr>
              <w:t>Resettlement cost and Payment to the TNSCB for the flats.</w:t>
            </w:r>
          </w:p>
        </w:tc>
        <w:tc>
          <w:tcPr>
            <w:tcW w:w="2230" w:type="dxa"/>
          </w:tcPr>
          <w:p w:rsidR="00984FAF" w:rsidRPr="00137880" w:rsidRDefault="00984FAF" w:rsidP="00732472">
            <w:pPr>
              <w:suppressAutoHyphens/>
              <w:rPr>
                <w:rFonts w:cs="Arial"/>
              </w:rPr>
            </w:pPr>
          </w:p>
        </w:tc>
        <w:tc>
          <w:tcPr>
            <w:tcW w:w="2238" w:type="dxa"/>
            <w:vMerge/>
          </w:tcPr>
          <w:p w:rsidR="00984FAF" w:rsidRPr="00137880" w:rsidRDefault="00984FAF" w:rsidP="00732472">
            <w:pPr>
              <w:suppressAutoHyphens/>
              <w:rPr>
                <w:rFonts w:cs="Arial"/>
              </w:rPr>
            </w:pPr>
          </w:p>
        </w:tc>
      </w:tr>
      <w:tr w:rsidR="00984FAF" w:rsidRPr="00137880" w:rsidTr="006712BD">
        <w:tc>
          <w:tcPr>
            <w:tcW w:w="953" w:type="dxa"/>
          </w:tcPr>
          <w:p w:rsidR="00984FAF" w:rsidRPr="00137880" w:rsidRDefault="00984FAF" w:rsidP="00732472">
            <w:pPr>
              <w:suppressAutoHyphens/>
              <w:rPr>
                <w:rFonts w:cs="Arial"/>
              </w:rPr>
            </w:pPr>
            <w:r w:rsidRPr="00137880">
              <w:rPr>
                <w:rFonts w:cs="Arial"/>
                <w:sz w:val="22"/>
                <w:szCs w:val="22"/>
              </w:rPr>
              <w:t>3</w:t>
            </w:r>
          </w:p>
        </w:tc>
        <w:tc>
          <w:tcPr>
            <w:tcW w:w="3533" w:type="dxa"/>
          </w:tcPr>
          <w:p w:rsidR="00984FAF" w:rsidRPr="00137880" w:rsidRDefault="00984FAF" w:rsidP="00732472">
            <w:pPr>
              <w:suppressAutoHyphens/>
              <w:rPr>
                <w:rFonts w:cs="Arial"/>
                <w:lang w:val="fr-FR"/>
              </w:rPr>
            </w:pPr>
            <w:r w:rsidRPr="00137880">
              <w:rPr>
                <w:rFonts w:cs="Arial"/>
                <w:sz w:val="22"/>
                <w:szCs w:val="22"/>
              </w:rPr>
              <w:t>Implementation</w:t>
            </w:r>
            <w:r w:rsidRPr="00137880">
              <w:rPr>
                <w:rFonts w:cs="Arial"/>
                <w:sz w:val="22"/>
                <w:szCs w:val="22"/>
                <w:lang w:val="fr-FR"/>
              </w:rPr>
              <w:t xml:space="preserve"> support (consultants, NGO, etc.)  as required.</w:t>
            </w:r>
          </w:p>
        </w:tc>
        <w:tc>
          <w:tcPr>
            <w:tcW w:w="2230" w:type="dxa"/>
          </w:tcPr>
          <w:p w:rsidR="00984FAF" w:rsidRPr="00137880" w:rsidRDefault="00984FAF" w:rsidP="00732472">
            <w:pPr>
              <w:suppressAutoHyphens/>
              <w:rPr>
                <w:rFonts w:cs="Arial"/>
                <w:lang w:val="fr-FR"/>
              </w:rPr>
            </w:pPr>
          </w:p>
        </w:tc>
        <w:tc>
          <w:tcPr>
            <w:tcW w:w="2238" w:type="dxa"/>
            <w:vMerge/>
          </w:tcPr>
          <w:p w:rsidR="00984FAF" w:rsidRPr="00137880" w:rsidRDefault="00984FAF" w:rsidP="00732472">
            <w:pPr>
              <w:suppressAutoHyphens/>
              <w:rPr>
                <w:rFonts w:cs="Arial"/>
                <w:lang w:val="fr-FR"/>
              </w:rPr>
            </w:pPr>
          </w:p>
        </w:tc>
      </w:tr>
      <w:tr w:rsidR="00984FAF" w:rsidRPr="00137880" w:rsidTr="006712BD">
        <w:tc>
          <w:tcPr>
            <w:tcW w:w="953" w:type="dxa"/>
          </w:tcPr>
          <w:p w:rsidR="00984FAF" w:rsidRPr="00137880" w:rsidRDefault="00984FAF" w:rsidP="00732472">
            <w:pPr>
              <w:suppressAutoHyphens/>
              <w:rPr>
                <w:rFonts w:cs="Arial"/>
              </w:rPr>
            </w:pPr>
            <w:r w:rsidRPr="00137880">
              <w:rPr>
                <w:rFonts w:cs="Arial"/>
                <w:sz w:val="22"/>
                <w:szCs w:val="22"/>
              </w:rPr>
              <w:t>4</w:t>
            </w:r>
          </w:p>
        </w:tc>
        <w:tc>
          <w:tcPr>
            <w:tcW w:w="3533" w:type="dxa"/>
          </w:tcPr>
          <w:p w:rsidR="00984FAF" w:rsidRPr="00137880" w:rsidRDefault="00984FAF" w:rsidP="00732472">
            <w:pPr>
              <w:suppressAutoHyphens/>
              <w:rPr>
                <w:rFonts w:cs="Arial"/>
              </w:rPr>
            </w:pPr>
            <w:r w:rsidRPr="00137880">
              <w:rPr>
                <w:rFonts w:cs="Arial"/>
                <w:sz w:val="22"/>
                <w:szCs w:val="22"/>
              </w:rPr>
              <w:t>Administrative Expenses</w:t>
            </w:r>
          </w:p>
        </w:tc>
        <w:tc>
          <w:tcPr>
            <w:tcW w:w="2230" w:type="dxa"/>
          </w:tcPr>
          <w:p w:rsidR="00984FAF" w:rsidRPr="00137880" w:rsidRDefault="00984FAF" w:rsidP="00732472">
            <w:pPr>
              <w:suppressAutoHyphens/>
              <w:rPr>
                <w:rFonts w:cs="Arial"/>
              </w:rPr>
            </w:pPr>
          </w:p>
        </w:tc>
        <w:tc>
          <w:tcPr>
            <w:tcW w:w="2238" w:type="dxa"/>
            <w:vMerge/>
          </w:tcPr>
          <w:p w:rsidR="00984FAF" w:rsidRPr="00137880" w:rsidRDefault="00984FAF" w:rsidP="00732472">
            <w:pPr>
              <w:suppressAutoHyphens/>
              <w:rPr>
                <w:rFonts w:cs="Arial"/>
              </w:rPr>
            </w:pPr>
          </w:p>
        </w:tc>
      </w:tr>
      <w:tr w:rsidR="00984FAF" w:rsidRPr="00137880" w:rsidTr="006712BD">
        <w:tc>
          <w:tcPr>
            <w:tcW w:w="953" w:type="dxa"/>
          </w:tcPr>
          <w:p w:rsidR="00984FAF" w:rsidRPr="00137880" w:rsidRDefault="00984FAF" w:rsidP="00732472">
            <w:pPr>
              <w:suppressAutoHyphens/>
              <w:rPr>
                <w:rFonts w:cs="Arial"/>
              </w:rPr>
            </w:pPr>
            <w:r w:rsidRPr="00137880">
              <w:rPr>
                <w:rFonts w:cs="Arial"/>
                <w:sz w:val="22"/>
                <w:szCs w:val="22"/>
              </w:rPr>
              <w:t>5</w:t>
            </w:r>
          </w:p>
        </w:tc>
        <w:tc>
          <w:tcPr>
            <w:tcW w:w="3533" w:type="dxa"/>
          </w:tcPr>
          <w:p w:rsidR="00984FAF" w:rsidRPr="00137880" w:rsidRDefault="00984FAF" w:rsidP="00732472">
            <w:pPr>
              <w:suppressAutoHyphens/>
              <w:rPr>
                <w:rFonts w:cs="Arial"/>
              </w:rPr>
            </w:pPr>
            <w:r w:rsidRPr="00137880">
              <w:rPr>
                <w:rFonts w:cs="Arial"/>
                <w:sz w:val="22"/>
                <w:szCs w:val="22"/>
              </w:rPr>
              <w:t xml:space="preserve">Contingency </w:t>
            </w:r>
          </w:p>
        </w:tc>
        <w:tc>
          <w:tcPr>
            <w:tcW w:w="2230" w:type="dxa"/>
          </w:tcPr>
          <w:p w:rsidR="00984FAF" w:rsidRPr="00137880" w:rsidRDefault="00984FAF" w:rsidP="00732472">
            <w:pPr>
              <w:suppressAutoHyphens/>
              <w:rPr>
                <w:rFonts w:cs="Arial"/>
              </w:rPr>
            </w:pPr>
          </w:p>
        </w:tc>
        <w:tc>
          <w:tcPr>
            <w:tcW w:w="2238" w:type="dxa"/>
            <w:vMerge/>
          </w:tcPr>
          <w:p w:rsidR="00984FAF" w:rsidRPr="00137880" w:rsidRDefault="00984FAF" w:rsidP="00732472">
            <w:pPr>
              <w:suppressAutoHyphens/>
              <w:rPr>
                <w:rFonts w:cs="Arial"/>
              </w:rPr>
            </w:pPr>
          </w:p>
        </w:tc>
      </w:tr>
      <w:tr w:rsidR="00984FAF" w:rsidRPr="00E1301A" w:rsidTr="006712BD">
        <w:tc>
          <w:tcPr>
            <w:tcW w:w="953" w:type="dxa"/>
          </w:tcPr>
          <w:p w:rsidR="00984FAF" w:rsidRPr="00137880" w:rsidRDefault="00984FAF" w:rsidP="00732472">
            <w:pPr>
              <w:suppressAutoHyphens/>
              <w:rPr>
                <w:rFonts w:cs="Arial"/>
              </w:rPr>
            </w:pPr>
            <w:r w:rsidRPr="00137880">
              <w:rPr>
                <w:rFonts w:cs="Arial"/>
                <w:sz w:val="22"/>
                <w:szCs w:val="22"/>
              </w:rPr>
              <w:t>6</w:t>
            </w:r>
          </w:p>
        </w:tc>
        <w:tc>
          <w:tcPr>
            <w:tcW w:w="3533" w:type="dxa"/>
          </w:tcPr>
          <w:p w:rsidR="00984FAF" w:rsidRPr="00E1301A" w:rsidRDefault="00984FAF" w:rsidP="00732472">
            <w:pPr>
              <w:suppressAutoHyphens/>
              <w:rPr>
                <w:rFonts w:cs="Arial"/>
              </w:rPr>
            </w:pPr>
            <w:r w:rsidRPr="00137880">
              <w:rPr>
                <w:rFonts w:cs="Arial"/>
                <w:sz w:val="22"/>
                <w:szCs w:val="22"/>
              </w:rPr>
              <w:t>End Term R&amp;R Impact Assessment</w:t>
            </w:r>
          </w:p>
        </w:tc>
        <w:tc>
          <w:tcPr>
            <w:tcW w:w="2230" w:type="dxa"/>
          </w:tcPr>
          <w:p w:rsidR="00984FAF" w:rsidRPr="00E1301A" w:rsidRDefault="00984FAF" w:rsidP="00732472">
            <w:pPr>
              <w:suppressAutoHyphens/>
              <w:rPr>
                <w:rFonts w:cs="Arial"/>
              </w:rPr>
            </w:pPr>
            <w:r>
              <w:rPr>
                <w:rFonts w:cs="Arial"/>
                <w:sz w:val="22"/>
                <w:szCs w:val="22"/>
              </w:rPr>
              <w:t>10 % of the total RR cost</w:t>
            </w:r>
          </w:p>
        </w:tc>
        <w:tc>
          <w:tcPr>
            <w:tcW w:w="2238" w:type="dxa"/>
          </w:tcPr>
          <w:p w:rsidR="00984FAF" w:rsidRPr="00E1301A" w:rsidRDefault="00984FAF" w:rsidP="00732472">
            <w:pPr>
              <w:suppressAutoHyphens/>
              <w:rPr>
                <w:rFonts w:cs="Arial"/>
              </w:rPr>
            </w:pPr>
          </w:p>
        </w:tc>
      </w:tr>
    </w:tbl>
    <w:p w:rsidR="00984FAF" w:rsidRDefault="00984FAF" w:rsidP="00132922">
      <w:pPr>
        <w:widowControl w:val="0"/>
        <w:autoSpaceDE w:val="0"/>
        <w:autoSpaceDN w:val="0"/>
        <w:adjustRightInd w:val="0"/>
        <w:spacing w:after="120"/>
        <w:ind w:right="420"/>
        <w:jc w:val="both"/>
        <w:rPr>
          <w:b/>
          <w:bCs/>
        </w:rPr>
      </w:pPr>
    </w:p>
    <w:p w:rsidR="00984FAF" w:rsidRPr="00876744" w:rsidRDefault="00984FAF" w:rsidP="006034E5">
      <w:pPr>
        <w:widowControl w:val="0"/>
        <w:numPr>
          <w:ilvl w:val="1"/>
          <w:numId w:val="2"/>
        </w:numPr>
        <w:autoSpaceDE w:val="0"/>
        <w:autoSpaceDN w:val="0"/>
        <w:adjustRightInd w:val="0"/>
        <w:spacing w:after="120"/>
        <w:ind w:right="420"/>
        <w:jc w:val="both"/>
        <w:rPr>
          <w:b/>
          <w:bCs/>
        </w:rPr>
      </w:pPr>
      <w:r>
        <w:rPr>
          <w:b/>
          <w:bCs/>
        </w:rPr>
        <w:t xml:space="preserve">Readiness Certificate: </w:t>
      </w:r>
      <w:r>
        <w:t xml:space="preserve">After the completion of the R&amp;R measures as stated in the RAP the respective </w:t>
      </w:r>
      <w:r w:rsidRPr="002D023C">
        <w:t xml:space="preserve">Zonal </w:t>
      </w:r>
      <w:r>
        <w:t>Officers will certify the completion of RAP and readiness of the sites prior to award of contracts.</w:t>
      </w:r>
    </w:p>
    <w:p w:rsidR="00984FAF" w:rsidRPr="00DD44DA" w:rsidRDefault="00984FAF" w:rsidP="006034E5">
      <w:pPr>
        <w:widowControl w:val="0"/>
        <w:numPr>
          <w:ilvl w:val="1"/>
          <w:numId w:val="2"/>
        </w:numPr>
        <w:autoSpaceDE w:val="0"/>
        <w:autoSpaceDN w:val="0"/>
        <w:adjustRightInd w:val="0"/>
        <w:spacing w:after="120"/>
        <w:ind w:right="420"/>
        <w:jc w:val="both"/>
        <w:rPr>
          <w:b/>
          <w:bCs/>
        </w:rPr>
      </w:pPr>
      <w:r w:rsidRPr="00DD44DA">
        <w:rPr>
          <w:rFonts w:cs="Arial"/>
          <w:b/>
        </w:rPr>
        <w:t xml:space="preserve">Coordination with Civil works.  </w:t>
      </w:r>
      <w:r w:rsidRPr="00DD44DA">
        <w:rPr>
          <w:rFonts w:cs="Arial"/>
        </w:rPr>
        <w:t xml:space="preserve">The RAP will be financed and disclosed prior to award of work contract and prior to hand over of the encumbrance structures, the affected people will be paid cash  assistance or alternative resettlement and paid  R&amp;R assistance in line with the  provisions  of  this RAP. Prior to hand over of these stretches and land to the contractors, the payment of cash assistance and R&amp;R measure and relocation of affected common properties will be certified by the </w:t>
      </w:r>
      <w:r>
        <w:rPr>
          <w:rFonts w:cs="Arial"/>
        </w:rPr>
        <w:t xml:space="preserve">respective Zonal Officer. </w:t>
      </w:r>
    </w:p>
    <w:p w:rsidR="00984FAF" w:rsidRDefault="00984FAF" w:rsidP="006034E5">
      <w:pPr>
        <w:widowControl w:val="0"/>
        <w:numPr>
          <w:ilvl w:val="1"/>
          <w:numId w:val="2"/>
        </w:numPr>
        <w:autoSpaceDE w:val="0"/>
        <w:autoSpaceDN w:val="0"/>
        <w:adjustRightInd w:val="0"/>
        <w:spacing w:after="120"/>
        <w:ind w:right="420"/>
        <w:jc w:val="both"/>
        <w:rPr>
          <w:b/>
          <w:bCs/>
        </w:rPr>
      </w:pPr>
      <w:r>
        <w:rPr>
          <w:b/>
          <w:bCs/>
        </w:rPr>
        <w:t xml:space="preserve">Implementation Arrangements: </w:t>
      </w:r>
      <w:r>
        <w:t>The implementation of the RAP will be carried out for by the Storm Water Drain Department of the Corporation of Chennai. The Environmental and Social Safegurads specialists in the Corporation will assist the implementation of RAP.</w:t>
      </w:r>
    </w:p>
    <w:p w:rsidR="00984FAF" w:rsidRPr="00433746" w:rsidRDefault="00984FAF" w:rsidP="006034E5">
      <w:pPr>
        <w:widowControl w:val="0"/>
        <w:numPr>
          <w:ilvl w:val="1"/>
          <w:numId w:val="2"/>
        </w:numPr>
        <w:autoSpaceDE w:val="0"/>
        <w:autoSpaceDN w:val="0"/>
        <w:adjustRightInd w:val="0"/>
        <w:spacing w:after="120"/>
        <w:ind w:right="420"/>
        <w:jc w:val="both"/>
        <w:rPr>
          <w:b/>
          <w:bCs/>
        </w:rPr>
      </w:pPr>
      <w:r>
        <w:rPr>
          <w:b/>
          <w:bCs/>
        </w:rPr>
        <w:t xml:space="preserve">Monitoring and Evaluation: </w:t>
      </w:r>
      <w:r>
        <w:t xml:space="preserve">The implementation of RAP will be monitored by the E&amp;S Specialists of the Corporation of Chennai. The physical and financial progress of the RAP implementation will be submitted to TNUIFSL/ World </w:t>
      </w:r>
      <w:r>
        <w:lastRenderedPageBreak/>
        <w:t>Bank till the completion of RAP implementation.</w:t>
      </w:r>
    </w:p>
    <w:p w:rsidR="00984FAF" w:rsidRPr="008E393D" w:rsidRDefault="00984FAF" w:rsidP="008E393D">
      <w:pPr>
        <w:widowControl w:val="0"/>
        <w:numPr>
          <w:ilvl w:val="1"/>
          <w:numId w:val="2"/>
        </w:numPr>
        <w:autoSpaceDE w:val="0"/>
        <w:autoSpaceDN w:val="0"/>
        <w:adjustRightInd w:val="0"/>
        <w:spacing w:after="120"/>
        <w:ind w:right="420"/>
        <w:jc w:val="both"/>
      </w:pPr>
      <w:r>
        <w:rPr>
          <w:b/>
          <w:bCs/>
        </w:rPr>
        <w:t xml:space="preserve">Impact Assessment: </w:t>
      </w:r>
      <w:r w:rsidRPr="008E393D">
        <w:t xml:space="preserve">Impact assessment will be done after </w:t>
      </w:r>
      <w:r>
        <w:t xml:space="preserve">one year from the date of resettlement, </w:t>
      </w:r>
      <w:r w:rsidRPr="008E393D">
        <w:t xml:space="preserve">to document and to assess the impact of  resettlement and rehabilitation of PAFs.  The positive impact will be documented and will be disclosed through audio &amp; visual media. If there are any negative impacts than corrective/mitigation measures will be taken. </w:t>
      </w:r>
    </w:p>
    <w:p w:rsidR="00984FAF" w:rsidRDefault="00984FAF" w:rsidP="007008D5">
      <w:pPr>
        <w:spacing w:line="360" w:lineRule="auto"/>
        <w:jc w:val="center"/>
        <w:rPr>
          <w:b/>
          <w:sz w:val="22"/>
          <w:szCs w:val="22"/>
        </w:rPr>
      </w:pPr>
      <w:r>
        <w:rPr>
          <w:rFonts w:ascii="Arial" w:hAnsi="Arial"/>
          <w:b/>
          <w:sz w:val="20"/>
        </w:rPr>
        <w:br w:type="page"/>
      </w:r>
      <w:r w:rsidRPr="00C505DB">
        <w:rPr>
          <w:b/>
          <w:sz w:val="22"/>
          <w:szCs w:val="22"/>
        </w:rPr>
        <w:lastRenderedPageBreak/>
        <w:t>Key Baseline Socio-Economic Indicators for Impact Evaluation</w:t>
      </w:r>
    </w:p>
    <w:p w:rsidR="007008D5" w:rsidRPr="00C505DB" w:rsidRDefault="007008D5" w:rsidP="007008D5">
      <w:pPr>
        <w:spacing w:line="360" w:lineRule="auto"/>
        <w:jc w:val="center"/>
        <w:rPr>
          <w:b/>
          <w:sz w:val="22"/>
          <w:szCs w:val="22"/>
        </w:rPr>
      </w:pPr>
      <w:r>
        <w:rPr>
          <w:b/>
          <w:sz w:val="22"/>
          <w:szCs w:val="22"/>
        </w:rPr>
        <w:t xml:space="preserve">( to be included in the next version) </w:t>
      </w:r>
    </w:p>
    <w:tbl>
      <w:tblPr>
        <w:tblW w:w="8321" w:type="dxa"/>
        <w:tblCellMar>
          <w:left w:w="0" w:type="dxa"/>
          <w:right w:w="0" w:type="dxa"/>
        </w:tblCellMar>
        <w:tblLook w:val="0000" w:firstRow="0" w:lastRow="0" w:firstColumn="0" w:lastColumn="0" w:noHBand="0" w:noVBand="0"/>
      </w:tblPr>
      <w:tblGrid>
        <w:gridCol w:w="5521"/>
        <w:gridCol w:w="1297"/>
        <w:gridCol w:w="1503"/>
      </w:tblGrid>
      <w:tr w:rsidR="00984FAF" w:rsidRPr="00C505DB" w:rsidTr="00EF39B8">
        <w:trPr>
          <w:trHeight w:val="1320"/>
        </w:trPr>
        <w:tc>
          <w:tcPr>
            <w:tcW w:w="5521"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rsidR="00984FAF" w:rsidRPr="00C505DB" w:rsidRDefault="00984FAF" w:rsidP="00EF39B8">
            <w:pPr>
              <w:spacing w:line="200" w:lineRule="atLeast"/>
              <w:jc w:val="center"/>
              <w:rPr>
                <w:b/>
                <w:bCs/>
              </w:rPr>
            </w:pPr>
          </w:p>
          <w:p w:rsidR="00984FAF" w:rsidRPr="00C505DB" w:rsidRDefault="00984FAF" w:rsidP="00EF39B8">
            <w:pPr>
              <w:spacing w:line="200" w:lineRule="atLeast"/>
              <w:jc w:val="center"/>
              <w:rPr>
                <w:b/>
                <w:bCs/>
              </w:rPr>
            </w:pPr>
            <w:r w:rsidRPr="00C505DB">
              <w:rPr>
                <w:b/>
                <w:bCs/>
                <w:sz w:val="22"/>
                <w:szCs w:val="22"/>
              </w:rPr>
              <w:t>Impact Evaluation Indicators</w:t>
            </w:r>
          </w:p>
        </w:tc>
        <w:tc>
          <w:tcPr>
            <w:tcW w:w="142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center"/>
              <w:rPr>
                <w:b/>
                <w:bCs/>
              </w:rPr>
            </w:pPr>
            <w:r w:rsidRPr="00C505DB">
              <w:rPr>
                <w:b/>
                <w:bCs/>
                <w:sz w:val="22"/>
                <w:szCs w:val="22"/>
              </w:rPr>
              <w:t>Base line value</w:t>
            </w:r>
          </w:p>
        </w:tc>
        <w:tc>
          <w:tcPr>
            <w:tcW w:w="1380" w:type="dxa"/>
            <w:tcBorders>
              <w:top w:val="single" w:sz="4" w:space="0" w:color="auto"/>
              <w:left w:val="nil"/>
              <w:bottom w:val="single" w:sz="4" w:space="0" w:color="auto"/>
              <w:right w:val="single" w:sz="4" w:space="0" w:color="auto"/>
            </w:tcBorders>
            <w:tcMar>
              <w:top w:w="0" w:type="dxa"/>
              <w:left w:w="12" w:type="dxa"/>
              <w:bottom w:w="0" w:type="dxa"/>
              <w:right w:w="12" w:type="dxa"/>
            </w:tcMar>
          </w:tcPr>
          <w:p w:rsidR="00984FAF" w:rsidRPr="00C505DB" w:rsidRDefault="00984FAF" w:rsidP="00EF39B8">
            <w:pPr>
              <w:spacing w:line="200" w:lineRule="atLeast"/>
              <w:jc w:val="center"/>
              <w:rPr>
                <w:b/>
                <w:bCs/>
              </w:rPr>
            </w:pPr>
            <w:r w:rsidRPr="00C505DB">
              <w:rPr>
                <w:b/>
                <w:bCs/>
                <w:sz w:val="22"/>
                <w:szCs w:val="22"/>
              </w:rPr>
              <w:t>Impact Evaluation</w:t>
            </w:r>
          </w:p>
          <w:p w:rsidR="00984FAF" w:rsidRPr="00C505DB" w:rsidRDefault="00984FAF" w:rsidP="00EF39B8">
            <w:pPr>
              <w:spacing w:line="200" w:lineRule="atLeast"/>
              <w:jc w:val="center"/>
              <w:rPr>
                <w:b/>
                <w:bCs/>
              </w:rPr>
            </w:pPr>
            <w:r w:rsidRPr="00C505DB">
              <w:rPr>
                <w:b/>
                <w:bCs/>
                <w:sz w:val="22"/>
                <w:szCs w:val="22"/>
              </w:rPr>
              <w:t xml:space="preserve"> (as per implementation schedule)</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1</w:t>
            </w:r>
            <w:r w:rsidRPr="00C505DB">
              <w:rPr>
                <w:b/>
                <w:bCs/>
                <w:sz w:val="22"/>
                <w:szCs w:val="22"/>
              </w:rPr>
              <w:t>. Income</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8D2284">
            <w:pPr>
              <w:spacing w:line="200" w:lineRule="atLeast"/>
              <w:ind w:firstLineChars="200" w:firstLine="440"/>
            </w:pPr>
            <w:r w:rsidRPr="00C505DB">
              <w:rPr>
                <w:sz w:val="22"/>
                <w:szCs w:val="22"/>
              </w:rPr>
              <w:t xml:space="preserve">·        Average Monthly Income </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2</w:t>
            </w:r>
            <w:r w:rsidRPr="00C505DB">
              <w:rPr>
                <w:b/>
                <w:bCs/>
                <w:sz w:val="22"/>
                <w:szCs w:val="22"/>
              </w:rPr>
              <w:t>. Occupation</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138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jc w:val="right"/>
            </w:pPr>
          </w:p>
        </w:tc>
        <w:tc>
          <w:tcPr>
            <w:tcW w:w="138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138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rPr>
                <w:b/>
                <w:bCs/>
              </w:rPr>
            </w:pPr>
            <w:r w:rsidRPr="00C505DB">
              <w:rPr>
                <w:b/>
                <w:bCs/>
                <w:sz w:val="22"/>
                <w:szCs w:val="22"/>
              </w:rPr>
              <w:t>3. Access to Basic Amenities</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329"/>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 holds having water supply connection</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353"/>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 holds having telephone connection</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529"/>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 holds having close access to community water resource</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522"/>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 xml:space="preserve"> Proportion of other amenities located within 1 km (PHC/playground/ Park, etc) </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rPr>
                <w:b/>
                <w:bCs/>
              </w:rPr>
            </w:pPr>
            <w:r w:rsidRPr="00C505DB">
              <w:rPr>
                <w:b/>
                <w:bCs/>
                <w:sz w:val="22"/>
                <w:szCs w:val="22"/>
              </w:rPr>
              <w:t>4. House type</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Thatched</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Tiled</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Vacant Plot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394107" w:rsidRDefault="00984FAF" w:rsidP="00EF39B8">
            <w:pPr>
              <w:spacing w:line="200" w:lineRule="atLeast"/>
            </w:pPr>
            <w:r>
              <w:rPr>
                <w:sz w:val="22"/>
                <w:szCs w:val="22"/>
              </w:rPr>
              <w:t>Others (Specify)</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p>
        </w:tc>
      </w:tr>
      <w:tr w:rsidR="00984FAF" w:rsidRPr="00C505DB" w:rsidTr="00EF39B8">
        <w:trPr>
          <w:trHeight w:val="264"/>
        </w:trPr>
        <w:tc>
          <w:tcPr>
            <w:tcW w:w="5521"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rPr>
                <w:b/>
                <w:bCs/>
              </w:rPr>
            </w:pPr>
            <w:r w:rsidRPr="00C505DB">
              <w:rPr>
                <w:b/>
                <w:bCs/>
                <w:sz w:val="22"/>
                <w:szCs w:val="22"/>
              </w:rPr>
              <w:t>5. Other Assets</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984FAF" w:rsidRPr="00C505DB" w:rsidRDefault="00984FAF" w:rsidP="00EF39B8">
            <w:pPr>
              <w:spacing w:line="200" w:lineRule="atLeast"/>
            </w:pPr>
          </w:p>
        </w:tc>
      </w:tr>
      <w:tr w:rsidR="00984FAF" w:rsidRPr="00C505DB" w:rsidTr="00EF39B8">
        <w:trPr>
          <w:trHeight w:val="346"/>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households having BW/Colour Television</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177"/>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households having mobile phone</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285"/>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households having cattle</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351"/>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households having two wheelers</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361"/>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Proportion of households having water supply connection</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r w:rsidR="00984FAF" w:rsidRPr="00C505DB" w:rsidTr="00EF39B8">
        <w:trPr>
          <w:trHeight w:val="343"/>
        </w:trPr>
        <w:tc>
          <w:tcPr>
            <w:tcW w:w="5521" w:type="dxa"/>
            <w:tcBorders>
              <w:top w:val="nil"/>
              <w:left w:val="single" w:sz="4" w:space="0" w:color="auto"/>
              <w:bottom w:val="single" w:sz="4" w:space="0" w:color="auto"/>
              <w:right w:val="single" w:sz="4" w:space="0" w:color="auto"/>
            </w:tcBorders>
            <w:tcMar>
              <w:top w:w="12" w:type="dxa"/>
              <w:left w:w="360" w:type="dxa"/>
              <w:bottom w:w="0" w:type="dxa"/>
              <w:right w:w="12" w:type="dxa"/>
            </w:tcMar>
          </w:tcPr>
          <w:p w:rsidR="00984FAF" w:rsidRPr="00C505DB" w:rsidRDefault="00984FAF" w:rsidP="00EF39B8">
            <w:pPr>
              <w:spacing w:line="200" w:lineRule="atLeast"/>
            </w:pPr>
            <w:r w:rsidRPr="00C505DB">
              <w:rPr>
                <w:sz w:val="22"/>
                <w:szCs w:val="22"/>
              </w:rPr>
              <w:t xml:space="preserve">Proportion of households having electricity connection </w:t>
            </w:r>
          </w:p>
        </w:tc>
        <w:tc>
          <w:tcPr>
            <w:tcW w:w="1420" w:type="dxa"/>
            <w:tcBorders>
              <w:top w:val="nil"/>
              <w:left w:val="nil"/>
              <w:bottom w:val="single" w:sz="4" w:space="0" w:color="auto"/>
              <w:right w:val="single" w:sz="4" w:space="0" w:color="auto"/>
            </w:tcBorders>
            <w:tcMar>
              <w:top w:w="12" w:type="dxa"/>
              <w:left w:w="12" w:type="dxa"/>
              <w:bottom w:w="0" w:type="dxa"/>
              <w:right w:w="12" w:type="dxa"/>
            </w:tcMar>
          </w:tcPr>
          <w:p w:rsidR="00984FAF" w:rsidRPr="00C505DB" w:rsidRDefault="00984FAF" w:rsidP="00EF39B8">
            <w:pPr>
              <w:spacing w:line="200" w:lineRule="atLeast"/>
              <w:jc w:val="right"/>
            </w:pPr>
          </w:p>
        </w:tc>
        <w:tc>
          <w:tcPr>
            <w:tcW w:w="0" w:type="auto"/>
            <w:tcBorders>
              <w:top w:val="nil"/>
              <w:left w:val="nil"/>
              <w:bottom w:val="single" w:sz="4" w:space="0" w:color="auto"/>
              <w:right w:val="single" w:sz="4" w:space="0" w:color="auto"/>
            </w:tcBorders>
            <w:noWrap/>
            <w:tcMar>
              <w:top w:w="12" w:type="dxa"/>
              <w:left w:w="360" w:type="dxa"/>
              <w:right w:w="12" w:type="dxa"/>
            </w:tcMar>
            <w:vAlign w:val="bottom"/>
          </w:tcPr>
          <w:p w:rsidR="00984FAF" w:rsidRPr="00C505DB" w:rsidRDefault="00984FAF" w:rsidP="00EF39B8">
            <w:pPr>
              <w:spacing w:line="200" w:lineRule="atLeast"/>
            </w:pPr>
            <w:r w:rsidRPr="00C505DB">
              <w:rPr>
                <w:sz w:val="22"/>
                <w:szCs w:val="22"/>
              </w:rPr>
              <w:t> </w:t>
            </w:r>
          </w:p>
        </w:tc>
      </w:tr>
    </w:tbl>
    <w:p w:rsidR="00984FAF" w:rsidRPr="009E35F4" w:rsidRDefault="00984FAF" w:rsidP="0061707C">
      <w:pPr>
        <w:widowControl w:val="0"/>
        <w:autoSpaceDE w:val="0"/>
        <w:autoSpaceDN w:val="0"/>
        <w:adjustRightInd w:val="0"/>
        <w:spacing w:after="120"/>
        <w:ind w:right="420"/>
        <w:jc w:val="both"/>
        <w:rPr>
          <w:b/>
          <w:bCs/>
        </w:rPr>
      </w:pPr>
    </w:p>
    <w:p w:rsidR="00984FAF" w:rsidRDefault="00984FAF" w:rsidP="00AE0D85">
      <w:pPr>
        <w:pStyle w:val="ListParagraph1"/>
        <w:ind w:left="0"/>
        <w:jc w:val="center"/>
        <w:rPr>
          <w:rFonts w:ascii="Times New Roman" w:eastAsia="MS Mincho" w:hAnsi="Times New Roman" w:cs="Arial"/>
          <w:sz w:val="24"/>
          <w:szCs w:val="24"/>
          <w:lang w:val="en-IN" w:eastAsia="en-IN"/>
        </w:rPr>
      </w:pPr>
      <w:r>
        <w:rPr>
          <w:rFonts w:ascii="Times New Roman" w:eastAsia="MS Mincho" w:hAnsi="Times New Roman" w:cs="Arial"/>
          <w:sz w:val="24"/>
          <w:szCs w:val="24"/>
          <w:lang w:val="en-IN" w:eastAsia="en-IN"/>
        </w:rPr>
        <w:br w:type="page"/>
      </w:r>
      <w:r>
        <w:rPr>
          <w:rFonts w:ascii="Times New Roman" w:eastAsia="MS Mincho" w:hAnsi="Times New Roman" w:cs="Arial"/>
          <w:sz w:val="24"/>
          <w:szCs w:val="24"/>
          <w:lang w:val="en-IN" w:eastAsia="en-IN"/>
        </w:rPr>
        <w:lastRenderedPageBreak/>
        <w:t>Annexure</w:t>
      </w:r>
    </w:p>
    <w:p w:rsidR="00984FAF" w:rsidRDefault="00984FAF" w:rsidP="00AE0D85">
      <w:pPr>
        <w:pStyle w:val="ListParagraph1"/>
        <w:ind w:left="0"/>
        <w:jc w:val="center"/>
        <w:rPr>
          <w:rFonts w:ascii="Times New Roman" w:eastAsia="MS Mincho" w:hAnsi="Times New Roman" w:cs="Arial"/>
          <w:sz w:val="24"/>
          <w:szCs w:val="24"/>
          <w:lang w:val="en-IN" w:eastAsia="en-IN"/>
        </w:rPr>
      </w:pPr>
      <w:r>
        <w:rPr>
          <w:rFonts w:ascii="Times New Roman" w:eastAsia="MS Mincho" w:hAnsi="Times New Roman" w:cs="Arial"/>
          <w:sz w:val="24"/>
          <w:szCs w:val="24"/>
          <w:lang w:val="en-IN" w:eastAsia="en-IN"/>
        </w:rPr>
        <w:t>List of PAF</w:t>
      </w:r>
      <w:r w:rsidR="00AE0D85">
        <w:rPr>
          <w:rFonts w:ascii="Times New Roman" w:eastAsia="MS Mincho" w:hAnsi="Times New Roman" w:cs="Arial"/>
          <w:sz w:val="24"/>
          <w:szCs w:val="24"/>
          <w:lang w:val="en-IN" w:eastAsia="en-IN"/>
        </w:rPr>
        <w:t>s</w:t>
      </w:r>
    </w:p>
    <w:p w:rsidR="00AE0D85" w:rsidRPr="0051276B" w:rsidRDefault="00AE0D85" w:rsidP="00AE0D85">
      <w:pPr>
        <w:pStyle w:val="ListParagraph1"/>
        <w:ind w:left="0"/>
        <w:jc w:val="center"/>
        <w:rPr>
          <w:rFonts w:ascii="Times New Roman" w:eastAsia="MS Mincho" w:hAnsi="Times New Roman" w:cs="Arial"/>
          <w:b/>
          <w:sz w:val="24"/>
          <w:szCs w:val="24"/>
          <w:lang w:val="en-IN" w:eastAsia="en-IN"/>
        </w:rPr>
      </w:pPr>
      <w:r w:rsidRPr="0051276B">
        <w:rPr>
          <w:rFonts w:ascii="Times New Roman" w:eastAsia="MS Mincho" w:hAnsi="Times New Roman" w:cs="Arial"/>
          <w:b/>
          <w:sz w:val="24"/>
          <w:szCs w:val="24"/>
          <w:lang w:val="en-IN" w:eastAsia="en-IN"/>
        </w:rPr>
        <w:t>( To be included in the next version)</w:t>
      </w:r>
    </w:p>
    <w:p w:rsidR="00984FAF" w:rsidRDefault="00984FAF" w:rsidP="00AF3206">
      <w:pPr>
        <w:pStyle w:val="ListParagraph1"/>
        <w:ind w:left="0"/>
        <w:jc w:val="both"/>
        <w:rPr>
          <w:rFonts w:ascii="Times New Roman" w:eastAsia="MS Mincho" w:hAnsi="Times New Roman" w:cs="Arial"/>
          <w:sz w:val="24"/>
          <w:szCs w:val="24"/>
          <w:lang w:val="en-IN" w:eastAsia="en-IN"/>
        </w:rPr>
      </w:pPr>
    </w:p>
    <w:p w:rsidR="00984FAF" w:rsidRDefault="00984FAF" w:rsidP="00AF3206">
      <w:pPr>
        <w:pStyle w:val="ListParagraph1"/>
        <w:ind w:left="0"/>
        <w:jc w:val="both"/>
        <w:rPr>
          <w:rFonts w:ascii="Times New Roman" w:eastAsia="MS Mincho" w:hAnsi="Times New Roman" w:cs="Arial"/>
          <w:sz w:val="24"/>
          <w:szCs w:val="24"/>
          <w:lang w:val="en-IN" w:eastAsia="en-IN"/>
        </w:rPr>
      </w:pPr>
    </w:p>
    <w:p w:rsidR="00984FAF" w:rsidRDefault="00984FAF" w:rsidP="00AF3206">
      <w:pPr>
        <w:pStyle w:val="ListParagraph1"/>
        <w:ind w:left="0"/>
        <w:jc w:val="both"/>
        <w:rPr>
          <w:rFonts w:ascii="Times New Roman" w:eastAsia="MS Mincho" w:hAnsi="Times New Roman" w:cs="Arial"/>
          <w:sz w:val="24"/>
          <w:szCs w:val="24"/>
          <w:lang w:val="en-IN" w:eastAsia="en-IN"/>
        </w:rPr>
      </w:pPr>
    </w:p>
    <w:p w:rsidR="00984FAF" w:rsidRDefault="00984FAF" w:rsidP="00AF3206">
      <w:pPr>
        <w:pStyle w:val="ListParagraph1"/>
        <w:ind w:left="0"/>
        <w:jc w:val="both"/>
        <w:rPr>
          <w:rFonts w:ascii="Times New Roman" w:eastAsia="MS Mincho" w:hAnsi="Times New Roman" w:cs="Arial"/>
          <w:sz w:val="24"/>
          <w:szCs w:val="24"/>
          <w:lang w:val="en-IN" w:eastAsia="en-IN"/>
        </w:rPr>
      </w:pPr>
    </w:p>
    <w:p w:rsidR="00984FAF" w:rsidRDefault="00984FAF" w:rsidP="00AF3206">
      <w:pPr>
        <w:pStyle w:val="ListParagraph1"/>
        <w:ind w:left="0"/>
        <w:jc w:val="both"/>
        <w:rPr>
          <w:rFonts w:ascii="Times New Roman" w:eastAsia="MS Mincho" w:hAnsi="Times New Roman" w:cs="Arial"/>
          <w:sz w:val="24"/>
          <w:szCs w:val="24"/>
          <w:lang w:val="en-IN" w:eastAsia="en-IN"/>
        </w:rPr>
      </w:pPr>
    </w:p>
    <w:p w:rsidR="00984FAF" w:rsidRPr="00F32241" w:rsidRDefault="00984FAF" w:rsidP="00AF3206">
      <w:pPr>
        <w:pStyle w:val="ListParagraph1"/>
        <w:ind w:left="0"/>
        <w:jc w:val="both"/>
        <w:rPr>
          <w:rFonts w:ascii="Times New Roman" w:eastAsia="MS Mincho" w:hAnsi="Times New Roman" w:cs="Arial"/>
          <w:sz w:val="24"/>
          <w:szCs w:val="24"/>
          <w:lang w:val="en-IN" w:eastAsia="en-IN"/>
        </w:rPr>
      </w:pPr>
    </w:p>
    <w:sectPr w:rsidR="00984FAF" w:rsidRPr="00F32241" w:rsidSect="00DC7AB6">
      <w:headerReference w:type="default" r:id="rId41"/>
      <w:footerReference w:type="even" r:id="rId42"/>
      <w:footerReference w:type="default" r:id="rId43"/>
      <w:pgSz w:w="11906" w:h="16838" w:code="9"/>
      <w:pgMar w:top="1440" w:right="1584" w:bottom="1440" w:left="158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E5" w:rsidRDefault="00C125E5" w:rsidP="00AB78E1">
      <w:pPr>
        <w:pStyle w:val="ListParagraph1"/>
      </w:pPr>
      <w:r>
        <w:separator/>
      </w:r>
    </w:p>
  </w:endnote>
  <w:endnote w:type="continuationSeparator" w:id="0">
    <w:p w:rsidR="00C125E5" w:rsidRDefault="00C125E5" w:rsidP="00AB78E1">
      <w:pPr>
        <w:pStyle w:val="ListParagraph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E5" w:rsidRDefault="00C125E5" w:rsidP="008B5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5E5" w:rsidRDefault="00C125E5" w:rsidP="00E325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E5" w:rsidRDefault="00C125E5" w:rsidP="008B5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336">
      <w:rPr>
        <w:rStyle w:val="PageNumber"/>
        <w:noProof/>
      </w:rPr>
      <w:t>1</w:t>
    </w:r>
    <w:r>
      <w:rPr>
        <w:rStyle w:val="PageNumber"/>
      </w:rPr>
      <w:fldChar w:fldCharType="end"/>
    </w:r>
  </w:p>
  <w:p w:rsidR="00C125E5" w:rsidRDefault="00C125E5" w:rsidP="00E325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E5" w:rsidRDefault="00C125E5" w:rsidP="00AB78E1">
      <w:pPr>
        <w:pStyle w:val="ListParagraph1"/>
      </w:pPr>
      <w:r>
        <w:separator/>
      </w:r>
    </w:p>
  </w:footnote>
  <w:footnote w:type="continuationSeparator" w:id="0">
    <w:p w:rsidR="00C125E5" w:rsidRDefault="00C125E5" w:rsidP="00AB78E1">
      <w:pPr>
        <w:pStyle w:val="ListParagraph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E5" w:rsidRDefault="00C125E5">
    <w:pPr>
      <w:pStyle w:val="Header"/>
    </w:pPr>
    <w:r>
      <w:t>SIA &amp; RAP for ISWD to Expanded Areas of Chennai Corporation</w:t>
    </w:r>
  </w:p>
  <w:p w:rsidR="00C125E5" w:rsidRDefault="00C12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8F60E8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91CD556"/>
    <w:lvl w:ilvl="0">
      <w:start w:val="1"/>
      <w:numFmt w:val="bullet"/>
      <w:pStyle w:val="Heading1"/>
      <w:lvlText w:val=""/>
      <w:lvlJc w:val="left"/>
      <w:pPr>
        <w:tabs>
          <w:tab w:val="num" w:pos="360"/>
        </w:tabs>
        <w:ind w:left="360" w:hanging="360"/>
      </w:pPr>
      <w:rPr>
        <w:rFonts w:ascii="Symbol" w:hAnsi="Symbol" w:hint="default"/>
      </w:rPr>
    </w:lvl>
  </w:abstractNum>
  <w:abstractNum w:abstractNumId="2">
    <w:nsid w:val="00000057"/>
    <w:multiLevelType w:val="singleLevel"/>
    <w:tmpl w:val="00000057"/>
    <w:name w:val="WW8Num87"/>
    <w:lvl w:ilvl="0">
      <w:start w:val="1"/>
      <w:numFmt w:val="bullet"/>
      <w:lvlText w:val=""/>
      <w:lvlJc w:val="left"/>
      <w:pPr>
        <w:tabs>
          <w:tab w:val="num" w:pos="1080"/>
        </w:tabs>
        <w:ind w:left="1080" w:hanging="360"/>
      </w:pPr>
      <w:rPr>
        <w:rFonts w:ascii="Symbol" w:hAnsi="Symbol"/>
      </w:rPr>
    </w:lvl>
  </w:abstractNum>
  <w:abstractNum w:abstractNumId="3">
    <w:nsid w:val="059A2312"/>
    <w:multiLevelType w:val="hybridMultilevel"/>
    <w:tmpl w:val="6AB41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A75F5"/>
    <w:multiLevelType w:val="hybridMultilevel"/>
    <w:tmpl w:val="39864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F84ED7"/>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EC53BA3"/>
    <w:multiLevelType w:val="hybridMultilevel"/>
    <w:tmpl w:val="5D54FC84"/>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0FFC6B0D"/>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5005164"/>
    <w:multiLevelType w:val="hybridMultilevel"/>
    <w:tmpl w:val="7472BCC6"/>
    <w:lvl w:ilvl="0" w:tplc="216231C4">
      <w:start w:val="1"/>
      <w:numFmt w:val="lowerLetter"/>
      <w:lvlText w:val="(%1)"/>
      <w:lvlJc w:val="left"/>
      <w:pPr>
        <w:tabs>
          <w:tab w:val="num" w:pos="1080"/>
        </w:tabs>
        <w:ind w:left="1080" w:hanging="360"/>
      </w:pPr>
      <w:rPr>
        <w:rFonts w:cs="Times New Roman" w:hint="default"/>
      </w:rPr>
    </w:lvl>
    <w:lvl w:ilvl="1" w:tplc="40090019" w:tentative="1">
      <w:start w:val="1"/>
      <w:numFmt w:val="lowerLetter"/>
      <w:lvlText w:val="%2."/>
      <w:lvlJc w:val="left"/>
      <w:pPr>
        <w:tabs>
          <w:tab w:val="num" w:pos="1800"/>
        </w:tabs>
        <w:ind w:left="1800" w:hanging="360"/>
      </w:pPr>
      <w:rPr>
        <w:rFonts w:cs="Times New Roman"/>
      </w:rPr>
    </w:lvl>
    <w:lvl w:ilvl="2" w:tplc="4009001B" w:tentative="1">
      <w:start w:val="1"/>
      <w:numFmt w:val="lowerRoman"/>
      <w:lvlText w:val="%3."/>
      <w:lvlJc w:val="right"/>
      <w:pPr>
        <w:tabs>
          <w:tab w:val="num" w:pos="2520"/>
        </w:tabs>
        <w:ind w:left="2520" w:hanging="180"/>
      </w:pPr>
      <w:rPr>
        <w:rFonts w:cs="Times New Roman"/>
      </w:rPr>
    </w:lvl>
    <w:lvl w:ilvl="3" w:tplc="4009000F" w:tentative="1">
      <w:start w:val="1"/>
      <w:numFmt w:val="decimal"/>
      <w:lvlText w:val="%4."/>
      <w:lvlJc w:val="left"/>
      <w:pPr>
        <w:tabs>
          <w:tab w:val="num" w:pos="3240"/>
        </w:tabs>
        <w:ind w:left="3240" w:hanging="360"/>
      </w:pPr>
      <w:rPr>
        <w:rFonts w:cs="Times New Roman"/>
      </w:rPr>
    </w:lvl>
    <w:lvl w:ilvl="4" w:tplc="40090019" w:tentative="1">
      <w:start w:val="1"/>
      <w:numFmt w:val="lowerLetter"/>
      <w:lvlText w:val="%5."/>
      <w:lvlJc w:val="left"/>
      <w:pPr>
        <w:tabs>
          <w:tab w:val="num" w:pos="3960"/>
        </w:tabs>
        <w:ind w:left="3960" w:hanging="360"/>
      </w:pPr>
      <w:rPr>
        <w:rFonts w:cs="Times New Roman"/>
      </w:rPr>
    </w:lvl>
    <w:lvl w:ilvl="5" w:tplc="4009001B" w:tentative="1">
      <w:start w:val="1"/>
      <w:numFmt w:val="lowerRoman"/>
      <w:lvlText w:val="%6."/>
      <w:lvlJc w:val="right"/>
      <w:pPr>
        <w:tabs>
          <w:tab w:val="num" w:pos="4680"/>
        </w:tabs>
        <w:ind w:left="4680" w:hanging="180"/>
      </w:pPr>
      <w:rPr>
        <w:rFonts w:cs="Times New Roman"/>
      </w:rPr>
    </w:lvl>
    <w:lvl w:ilvl="6" w:tplc="4009000F" w:tentative="1">
      <w:start w:val="1"/>
      <w:numFmt w:val="decimal"/>
      <w:lvlText w:val="%7."/>
      <w:lvlJc w:val="left"/>
      <w:pPr>
        <w:tabs>
          <w:tab w:val="num" w:pos="5400"/>
        </w:tabs>
        <w:ind w:left="5400" w:hanging="360"/>
      </w:pPr>
      <w:rPr>
        <w:rFonts w:cs="Times New Roman"/>
      </w:rPr>
    </w:lvl>
    <w:lvl w:ilvl="7" w:tplc="40090019" w:tentative="1">
      <w:start w:val="1"/>
      <w:numFmt w:val="lowerLetter"/>
      <w:lvlText w:val="%8."/>
      <w:lvlJc w:val="left"/>
      <w:pPr>
        <w:tabs>
          <w:tab w:val="num" w:pos="6120"/>
        </w:tabs>
        <w:ind w:left="6120" w:hanging="360"/>
      </w:pPr>
      <w:rPr>
        <w:rFonts w:cs="Times New Roman"/>
      </w:rPr>
    </w:lvl>
    <w:lvl w:ilvl="8" w:tplc="4009001B" w:tentative="1">
      <w:start w:val="1"/>
      <w:numFmt w:val="lowerRoman"/>
      <w:lvlText w:val="%9."/>
      <w:lvlJc w:val="right"/>
      <w:pPr>
        <w:tabs>
          <w:tab w:val="num" w:pos="6840"/>
        </w:tabs>
        <w:ind w:left="6840" w:hanging="180"/>
      </w:pPr>
      <w:rPr>
        <w:rFonts w:cs="Times New Roman"/>
      </w:rPr>
    </w:lvl>
  </w:abstractNum>
  <w:abstractNum w:abstractNumId="9">
    <w:nsid w:val="17930790"/>
    <w:multiLevelType w:val="hybridMultilevel"/>
    <w:tmpl w:val="C3AC4D42"/>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2A31BD"/>
    <w:multiLevelType w:val="hybridMultilevel"/>
    <w:tmpl w:val="C4B28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E124E7"/>
    <w:multiLevelType w:val="hybridMultilevel"/>
    <w:tmpl w:val="C136DA00"/>
    <w:lvl w:ilvl="0" w:tplc="10C47ADA">
      <w:start w:val="1"/>
      <w:numFmt w:val="bullet"/>
      <w:lvlText w:val=""/>
      <w:lvlJc w:val="left"/>
      <w:pPr>
        <w:tabs>
          <w:tab w:val="num" w:pos="648"/>
        </w:tabs>
        <w:ind w:left="648" w:hanging="288"/>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133527"/>
    <w:multiLevelType w:val="hybridMultilevel"/>
    <w:tmpl w:val="AA9A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64019"/>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1AE4E6F"/>
    <w:multiLevelType w:val="hybridMultilevel"/>
    <w:tmpl w:val="74B81CAA"/>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5">
    <w:nsid w:val="221F25EE"/>
    <w:multiLevelType w:val="hybridMultilevel"/>
    <w:tmpl w:val="C882BE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8D534DD"/>
    <w:multiLevelType w:val="hybridMultilevel"/>
    <w:tmpl w:val="9A60BC3A"/>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7">
    <w:nsid w:val="293C1BCA"/>
    <w:multiLevelType w:val="multilevel"/>
    <w:tmpl w:val="B67C4A04"/>
    <w:lvl w:ilvl="0">
      <w:start w:val="1"/>
      <w:numFmt w:val="lowerLetter"/>
      <w:lvlText w:val="%1)"/>
      <w:lvlJc w:val="left"/>
      <w:pPr>
        <w:tabs>
          <w:tab w:val="num" w:pos="432"/>
        </w:tabs>
        <w:ind w:left="432" w:hanging="360"/>
      </w:pPr>
      <w:rPr>
        <w:rFonts w:cs="Times New Roman" w:hint="default"/>
      </w:rPr>
    </w:lvl>
    <w:lvl w:ilvl="1" w:tentative="1">
      <w:start w:val="1"/>
      <w:numFmt w:val="lowerLetter"/>
      <w:lvlText w:val="%2."/>
      <w:lvlJc w:val="left"/>
      <w:pPr>
        <w:tabs>
          <w:tab w:val="num" w:pos="936"/>
        </w:tabs>
        <w:ind w:left="936" w:hanging="360"/>
      </w:pPr>
      <w:rPr>
        <w:rFonts w:cs="Times New Roman"/>
      </w:rPr>
    </w:lvl>
    <w:lvl w:ilvl="2" w:tentative="1">
      <w:start w:val="1"/>
      <w:numFmt w:val="lowerRoman"/>
      <w:lvlText w:val="%3."/>
      <w:lvlJc w:val="right"/>
      <w:pPr>
        <w:tabs>
          <w:tab w:val="num" w:pos="1656"/>
        </w:tabs>
        <w:ind w:left="1656" w:hanging="180"/>
      </w:pPr>
      <w:rPr>
        <w:rFonts w:cs="Times New Roman"/>
      </w:rPr>
    </w:lvl>
    <w:lvl w:ilvl="3" w:tentative="1">
      <w:start w:val="1"/>
      <w:numFmt w:val="decimal"/>
      <w:lvlText w:val="%4."/>
      <w:lvlJc w:val="left"/>
      <w:pPr>
        <w:tabs>
          <w:tab w:val="num" w:pos="2376"/>
        </w:tabs>
        <w:ind w:left="2376" w:hanging="360"/>
      </w:pPr>
      <w:rPr>
        <w:rFonts w:cs="Times New Roman"/>
      </w:rPr>
    </w:lvl>
    <w:lvl w:ilvl="4" w:tentative="1">
      <w:start w:val="1"/>
      <w:numFmt w:val="lowerLetter"/>
      <w:lvlText w:val="%5."/>
      <w:lvlJc w:val="left"/>
      <w:pPr>
        <w:tabs>
          <w:tab w:val="num" w:pos="3096"/>
        </w:tabs>
        <w:ind w:left="3096" w:hanging="360"/>
      </w:pPr>
      <w:rPr>
        <w:rFonts w:cs="Times New Roman"/>
      </w:rPr>
    </w:lvl>
    <w:lvl w:ilvl="5" w:tentative="1">
      <w:start w:val="1"/>
      <w:numFmt w:val="lowerRoman"/>
      <w:lvlText w:val="%6."/>
      <w:lvlJc w:val="right"/>
      <w:pPr>
        <w:tabs>
          <w:tab w:val="num" w:pos="3816"/>
        </w:tabs>
        <w:ind w:left="3816" w:hanging="180"/>
      </w:pPr>
      <w:rPr>
        <w:rFonts w:cs="Times New Roman"/>
      </w:rPr>
    </w:lvl>
    <w:lvl w:ilvl="6" w:tentative="1">
      <w:start w:val="1"/>
      <w:numFmt w:val="decimal"/>
      <w:lvlText w:val="%7."/>
      <w:lvlJc w:val="left"/>
      <w:pPr>
        <w:tabs>
          <w:tab w:val="num" w:pos="4536"/>
        </w:tabs>
        <w:ind w:left="4536" w:hanging="360"/>
      </w:pPr>
      <w:rPr>
        <w:rFonts w:cs="Times New Roman"/>
      </w:rPr>
    </w:lvl>
    <w:lvl w:ilvl="7" w:tentative="1">
      <w:start w:val="1"/>
      <w:numFmt w:val="lowerLetter"/>
      <w:lvlText w:val="%8."/>
      <w:lvlJc w:val="left"/>
      <w:pPr>
        <w:tabs>
          <w:tab w:val="num" w:pos="5256"/>
        </w:tabs>
        <w:ind w:left="5256" w:hanging="360"/>
      </w:pPr>
      <w:rPr>
        <w:rFonts w:cs="Times New Roman"/>
      </w:rPr>
    </w:lvl>
    <w:lvl w:ilvl="8" w:tentative="1">
      <w:start w:val="1"/>
      <w:numFmt w:val="lowerRoman"/>
      <w:lvlText w:val="%9."/>
      <w:lvlJc w:val="right"/>
      <w:pPr>
        <w:tabs>
          <w:tab w:val="num" w:pos="5976"/>
        </w:tabs>
        <w:ind w:left="5976" w:hanging="180"/>
      </w:pPr>
      <w:rPr>
        <w:rFonts w:cs="Times New Roman"/>
      </w:rPr>
    </w:lvl>
  </w:abstractNum>
  <w:abstractNum w:abstractNumId="18">
    <w:nsid w:val="2A5C458B"/>
    <w:multiLevelType w:val="hybridMultilevel"/>
    <w:tmpl w:val="6D6EB4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E41326D"/>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57335C3"/>
    <w:multiLevelType w:val="hybridMultilevel"/>
    <w:tmpl w:val="53204F84"/>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1">
    <w:nsid w:val="35855AE2"/>
    <w:multiLevelType w:val="multilevel"/>
    <w:tmpl w:val="060A11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3E9645BC"/>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F060D15"/>
    <w:multiLevelType w:val="multilevel"/>
    <w:tmpl w:val="2586D4F4"/>
    <w:lvl w:ilvl="0">
      <w:start w:val="1"/>
      <w:numFmt w:val="decimal"/>
      <w:lvlText w:val="%1"/>
      <w:lvlJc w:val="left"/>
      <w:pPr>
        <w:tabs>
          <w:tab w:val="num" w:pos="432"/>
        </w:tabs>
        <w:ind w:left="432" w:hanging="432"/>
      </w:pPr>
      <w:rPr>
        <w:rFonts w:cs="Times New Roman" w:hint="default"/>
        <w:bCs w:val="0"/>
        <w:i w:val="0"/>
        <w:iCs w:val="0"/>
        <w:caps w:val="0"/>
        <w:smallCaps w:val="0"/>
        <w:strike w:val="0"/>
        <w:dstrike w:val="0"/>
        <w:vanish w:val="0"/>
        <w:color w:val="0000FF"/>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hint="default"/>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2322"/>
        </w:tabs>
        <w:ind w:left="232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06E7B7C"/>
    <w:multiLevelType w:val="hybridMultilevel"/>
    <w:tmpl w:val="416EA89C"/>
    <w:lvl w:ilvl="0" w:tplc="216231C4">
      <w:start w:val="1"/>
      <w:numFmt w:val="lowerLetter"/>
      <w:lvlText w:val="(%1)"/>
      <w:lvlJc w:val="left"/>
      <w:pPr>
        <w:tabs>
          <w:tab w:val="num" w:pos="1080"/>
        </w:tabs>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5">
    <w:nsid w:val="42A75564"/>
    <w:multiLevelType w:val="hybridMultilevel"/>
    <w:tmpl w:val="FF88932A"/>
    <w:lvl w:ilvl="0" w:tplc="40090005">
      <w:start w:val="1"/>
      <w:numFmt w:val="bullet"/>
      <w:lvlText w:val=""/>
      <w:lvlJc w:val="left"/>
      <w:pPr>
        <w:tabs>
          <w:tab w:val="num" w:pos="720"/>
        </w:tabs>
        <w:ind w:left="720" w:hanging="360"/>
      </w:pPr>
      <w:rPr>
        <w:rFonts w:ascii="Wingdings" w:hAnsi="Wingdings" w:hint="default"/>
      </w:rPr>
    </w:lvl>
    <w:lvl w:ilvl="1" w:tplc="34BA40AE">
      <w:numFmt w:val="bullet"/>
      <w:lvlText w:val="-"/>
      <w:lvlJc w:val="left"/>
      <w:pPr>
        <w:tabs>
          <w:tab w:val="num" w:pos="1440"/>
        </w:tabs>
        <w:ind w:left="1440" w:hanging="360"/>
      </w:pPr>
      <w:rPr>
        <w:rFonts w:ascii="Times New Roman" w:eastAsia="Times New Roman" w:hAnsi="Times New Roman"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6">
    <w:nsid w:val="42C40FBD"/>
    <w:multiLevelType w:val="hybridMultilevel"/>
    <w:tmpl w:val="7FBA69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2CC4847"/>
    <w:multiLevelType w:val="hybridMultilevel"/>
    <w:tmpl w:val="060A11A0"/>
    <w:lvl w:ilvl="0" w:tplc="4009000F">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nsid w:val="43FE3CEF"/>
    <w:multiLevelType w:val="hybridMultilevel"/>
    <w:tmpl w:val="4B44EF22"/>
    <w:lvl w:ilvl="0" w:tplc="CAE661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7251BF0"/>
    <w:multiLevelType w:val="hybridMultilevel"/>
    <w:tmpl w:val="0298BC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81F0550"/>
    <w:multiLevelType w:val="hybridMultilevel"/>
    <w:tmpl w:val="1E18C054"/>
    <w:lvl w:ilvl="0" w:tplc="7C2AE0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241319"/>
    <w:multiLevelType w:val="hybridMultilevel"/>
    <w:tmpl w:val="39D2780C"/>
    <w:lvl w:ilvl="0" w:tplc="04090001">
      <w:start w:val="1"/>
      <w:numFmt w:val="bullet"/>
      <w:lvlText w:val=""/>
      <w:lvlJc w:val="left"/>
      <w:pPr>
        <w:ind w:left="720" w:hanging="360"/>
      </w:pPr>
      <w:rPr>
        <w:rFonts w:ascii="Symbol" w:hAnsi="Symbol" w:hint="default"/>
      </w:rPr>
    </w:lvl>
    <w:lvl w:ilvl="1" w:tplc="40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3F33C6"/>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57423735"/>
    <w:multiLevelType w:val="hybridMultilevel"/>
    <w:tmpl w:val="6B946FDA"/>
    <w:lvl w:ilvl="0" w:tplc="4009000F">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4">
    <w:nsid w:val="575C31C8"/>
    <w:multiLevelType w:val="hybridMultilevel"/>
    <w:tmpl w:val="1A7EB9FC"/>
    <w:lvl w:ilvl="0" w:tplc="A8DA480A">
      <w:numFmt w:val="bullet"/>
      <w:lvlText w:val="-"/>
      <w:lvlJc w:val="left"/>
      <w:pPr>
        <w:ind w:left="720" w:hanging="360"/>
      </w:pPr>
      <w:rPr>
        <w:rFonts w:ascii="Book Antiqua" w:eastAsia="Times New Roman" w:hAnsi="Book Antiqua" w:hint="default"/>
      </w:rPr>
    </w:lvl>
    <w:lvl w:ilvl="1" w:tplc="7AF8DF96">
      <w:numFmt w:val="bullet"/>
      <w:lvlText w:val=""/>
      <w:lvlJc w:val="left"/>
      <w:pPr>
        <w:ind w:left="1500" w:hanging="420"/>
      </w:pPr>
      <w:rPr>
        <w:rFonts w:ascii="Book Antiqua" w:eastAsia="Times New Roman" w:hAnsi="Book Antiqua"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2BC20F9"/>
    <w:multiLevelType w:val="hybridMultilevel"/>
    <w:tmpl w:val="632AC614"/>
    <w:lvl w:ilvl="0" w:tplc="40090005">
      <w:start w:val="1"/>
      <w:numFmt w:val="bullet"/>
      <w:lvlText w:val=""/>
      <w:lvlJc w:val="left"/>
      <w:pPr>
        <w:tabs>
          <w:tab w:val="num" w:pos="1440"/>
        </w:tabs>
        <w:ind w:left="1440" w:hanging="360"/>
      </w:pPr>
      <w:rPr>
        <w:rFonts w:ascii="Wingdings" w:hAnsi="Wingdings" w:hint="default"/>
      </w:rPr>
    </w:lvl>
    <w:lvl w:ilvl="1" w:tplc="40090003" w:tentative="1">
      <w:start w:val="1"/>
      <w:numFmt w:val="bullet"/>
      <w:lvlText w:val="o"/>
      <w:lvlJc w:val="left"/>
      <w:pPr>
        <w:tabs>
          <w:tab w:val="num" w:pos="2160"/>
        </w:tabs>
        <w:ind w:left="2160" w:hanging="360"/>
      </w:pPr>
      <w:rPr>
        <w:rFonts w:ascii="Courier New" w:hAnsi="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36">
    <w:nsid w:val="632837A0"/>
    <w:multiLevelType w:val="hybridMultilevel"/>
    <w:tmpl w:val="C310F2D2"/>
    <w:lvl w:ilvl="0" w:tplc="0409000F">
      <w:start w:val="1"/>
      <w:numFmt w:val="decimal"/>
      <w:lvlText w:val="%1."/>
      <w:lvlJc w:val="left"/>
      <w:pPr>
        <w:ind w:left="36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7">
    <w:nsid w:val="65F37779"/>
    <w:multiLevelType w:val="hybridMultilevel"/>
    <w:tmpl w:val="5D70EC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AC3785D"/>
    <w:multiLevelType w:val="hybridMultilevel"/>
    <w:tmpl w:val="9EF8F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CD36EF"/>
    <w:multiLevelType w:val="hybridMultilevel"/>
    <w:tmpl w:val="5C70B238"/>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0">
    <w:nsid w:val="79754D4F"/>
    <w:multiLevelType w:val="multilevel"/>
    <w:tmpl w:val="6B946FD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7C094741"/>
    <w:multiLevelType w:val="multilevel"/>
    <w:tmpl w:val="44B68084"/>
    <w:lvl w:ilvl="0">
      <w:start w:val="1"/>
      <w:numFmt w:val="decimal"/>
      <w:lvlText w:val="%1"/>
      <w:lvlJc w:val="left"/>
      <w:pPr>
        <w:tabs>
          <w:tab w:val="num" w:pos="432"/>
        </w:tabs>
        <w:ind w:left="432" w:hanging="432"/>
      </w:pPr>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Book Antiqua" w:hAnsi="Book Antiqua" w:cs="Arial"/>
        <w:b/>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720"/>
        </w:tabs>
        <w:ind w:left="720" w:hanging="720"/>
      </w:pPr>
      <w:rPr>
        <w:rFonts w:cs="Times New Roman"/>
        <w:b w:val="0"/>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322"/>
        </w:tabs>
        <w:ind w:left="232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7DE34F4C"/>
    <w:multiLevelType w:val="hybridMultilevel"/>
    <w:tmpl w:val="A3D0157E"/>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6"/>
  </w:num>
  <w:num w:numId="4">
    <w:abstractNumId w:val="13"/>
  </w:num>
  <w:num w:numId="5">
    <w:abstractNumId w:val="22"/>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8"/>
  </w:num>
  <w:num w:numId="11">
    <w:abstractNumId w:val="14"/>
  </w:num>
  <w:num w:numId="12">
    <w:abstractNumId w:val="6"/>
  </w:num>
  <w:num w:numId="13">
    <w:abstractNumId w:val="42"/>
  </w:num>
  <w:num w:numId="14">
    <w:abstractNumId w:val="39"/>
  </w:num>
  <w:num w:numId="15">
    <w:abstractNumId w:val="25"/>
  </w:num>
  <w:num w:numId="16">
    <w:abstractNumId w:val="19"/>
  </w:num>
  <w:num w:numId="17">
    <w:abstractNumId w:val="9"/>
  </w:num>
  <w:num w:numId="18">
    <w:abstractNumId w:val="30"/>
  </w:num>
  <w:num w:numId="19">
    <w:abstractNumId w:val="18"/>
  </w:num>
  <w:num w:numId="20">
    <w:abstractNumId w:val="38"/>
  </w:num>
  <w:num w:numId="21">
    <w:abstractNumId w:val="37"/>
  </w:num>
  <w:num w:numId="22">
    <w:abstractNumId w:val="10"/>
  </w:num>
  <w:num w:numId="23">
    <w:abstractNumId w:val="12"/>
  </w:num>
  <w:num w:numId="24">
    <w:abstractNumId w:val="15"/>
  </w:num>
  <w:num w:numId="25">
    <w:abstractNumId w:val="31"/>
  </w:num>
  <w:num w:numId="26">
    <w:abstractNumId w:val="36"/>
  </w:num>
  <w:num w:numId="27">
    <w:abstractNumId w:val="1"/>
  </w:num>
  <w:num w:numId="28">
    <w:abstractNumId w:val="24"/>
  </w:num>
  <w:num w:numId="29">
    <w:abstractNumId w:val="5"/>
  </w:num>
  <w:num w:numId="30">
    <w:abstractNumId w:val="32"/>
  </w:num>
  <w:num w:numId="31">
    <w:abstractNumId w:val="41"/>
  </w:num>
  <w:num w:numId="32">
    <w:abstractNumId w:val="27"/>
  </w:num>
  <w:num w:numId="33">
    <w:abstractNumId w:val="21"/>
  </w:num>
  <w:num w:numId="34">
    <w:abstractNumId w:val="33"/>
  </w:num>
  <w:num w:numId="35">
    <w:abstractNumId w:val="40"/>
  </w:num>
  <w:num w:numId="36">
    <w:abstractNumId w:val="1"/>
  </w:num>
  <w:num w:numId="37">
    <w:abstractNumId w:val="11"/>
  </w:num>
  <w:num w:numId="38">
    <w:abstractNumId w:val="17"/>
  </w:num>
  <w:num w:numId="39">
    <w:abstractNumId w:val="1"/>
  </w:num>
  <w:num w:numId="40">
    <w:abstractNumId w:val="1"/>
  </w:num>
  <w:num w:numId="41">
    <w:abstractNumId w:val="1"/>
  </w:num>
  <w:num w:numId="42">
    <w:abstractNumId w:val="1"/>
  </w:num>
  <w:num w:numId="43">
    <w:abstractNumId w:val="1"/>
  </w:num>
  <w:num w:numId="44">
    <w:abstractNumId w:val="35"/>
  </w:num>
  <w:num w:numId="45">
    <w:abstractNumId w:val="7"/>
  </w:num>
  <w:num w:numId="46">
    <w:abstractNumId w:val="2"/>
  </w:num>
  <w:num w:numId="47">
    <w:abstractNumId w:val="29"/>
  </w:num>
  <w:num w:numId="48">
    <w:abstractNumId w:val="20"/>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3F"/>
    <w:rsid w:val="000002EF"/>
    <w:rsid w:val="00000D00"/>
    <w:rsid w:val="00001141"/>
    <w:rsid w:val="00001613"/>
    <w:rsid w:val="000019AA"/>
    <w:rsid w:val="000019BF"/>
    <w:rsid w:val="00001D2E"/>
    <w:rsid w:val="00002313"/>
    <w:rsid w:val="00002481"/>
    <w:rsid w:val="000025AA"/>
    <w:rsid w:val="0000330B"/>
    <w:rsid w:val="0000360F"/>
    <w:rsid w:val="00004936"/>
    <w:rsid w:val="000049AC"/>
    <w:rsid w:val="00004CB9"/>
    <w:rsid w:val="00004ED9"/>
    <w:rsid w:val="000050FD"/>
    <w:rsid w:val="00005CDC"/>
    <w:rsid w:val="00006D25"/>
    <w:rsid w:val="000079AA"/>
    <w:rsid w:val="00007B3E"/>
    <w:rsid w:val="00007BE4"/>
    <w:rsid w:val="000103EA"/>
    <w:rsid w:val="000105F4"/>
    <w:rsid w:val="00011807"/>
    <w:rsid w:val="00011BF0"/>
    <w:rsid w:val="00012215"/>
    <w:rsid w:val="00012636"/>
    <w:rsid w:val="0001273E"/>
    <w:rsid w:val="000128C0"/>
    <w:rsid w:val="0001318D"/>
    <w:rsid w:val="00014304"/>
    <w:rsid w:val="0001456D"/>
    <w:rsid w:val="000149B8"/>
    <w:rsid w:val="00015199"/>
    <w:rsid w:val="0001574C"/>
    <w:rsid w:val="00015760"/>
    <w:rsid w:val="00016254"/>
    <w:rsid w:val="0001625B"/>
    <w:rsid w:val="0001664D"/>
    <w:rsid w:val="000166BE"/>
    <w:rsid w:val="00016A80"/>
    <w:rsid w:val="00016AD1"/>
    <w:rsid w:val="00016F05"/>
    <w:rsid w:val="00020134"/>
    <w:rsid w:val="00020972"/>
    <w:rsid w:val="00020993"/>
    <w:rsid w:val="000217E5"/>
    <w:rsid w:val="0002230A"/>
    <w:rsid w:val="0002270F"/>
    <w:rsid w:val="000228E6"/>
    <w:rsid w:val="00022F7A"/>
    <w:rsid w:val="00023C29"/>
    <w:rsid w:val="00023E83"/>
    <w:rsid w:val="00024D7E"/>
    <w:rsid w:val="00025056"/>
    <w:rsid w:val="000253AB"/>
    <w:rsid w:val="000254AD"/>
    <w:rsid w:val="00025545"/>
    <w:rsid w:val="00025D0C"/>
    <w:rsid w:val="000260D5"/>
    <w:rsid w:val="000264C9"/>
    <w:rsid w:val="000265FB"/>
    <w:rsid w:val="00026FDF"/>
    <w:rsid w:val="00027299"/>
    <w:rsid w:val="00027929"/>
    <w:rsid w:val="00027D60"/>
    <w:rsid w:val="00030A83"/>
    <w:rsid w:val="00030D48"/>
    <w:rsid w:val="00030D4B"/>
    <w:rsid w:val="0003105F"/>
    <w:rsid w:val="00031558"/>
    <w:rsid w:val="00031D52"/>
    <w:rsid w:val="00031E8E"/>
    <w:rsid w:val="00032743"/>
    <w:rsid w:val="00032A32"/>
    <w:rsid w:val="00032DC8"/>
    <w:rsid w:val="00033D1D"/>
    <w:rsid w:val="00034098"/>
    <w:rsid w:val="00035099"/>
    <w:rsid w:val="000350BF"/>
    <w:rsid w:val="00035C54"/>
    <w:rsid w:val="00035D2E"/>
    <w:rsid w:val="00035E51"/>
    <w:rsid w:val="00035F75"/>
    <w:rsid w:val="00036134"/>
    <w:rsid w:val="00036C31"/>
    <w:rsid w:val="00036F4B"/>
    <w:rsid w:val="00037BA0"/>
    <w:rsid w:val="0004021A"/>
    <w:rsid w:val="00040312"/>
    <w:rsid w:val="00040694"/>
    <w:rsid w:val="00040B8A"/>
    <w:rsid w:val="00040D57"/>
    <w:rsid w:val="00041665"/>
    <w:rsid w:val="00041719"/>
    <w:rsid w:val="00041A3D"/>
    <w:rsid w:val="00042140"/>
    <w:rsid w:val="0004333A"/>
    <w:rsid w:val="000434DB"/>
    <w:rsid w:val="00043676"/>
    <w:rsid w:val="00043CD8"/>
    <w:rsid w:val="00044181"/>
    <w:rsid w:val="00044403"/>
    <w:rsid w:val="00044752"/>
    <w:rsid w:val="00044B82"/>
    <w:rsid w:val="00044C17"/>
    <w:rsid w:val="00044C86"/>
    <w:rsid w:val="00044F24"/>
    <w:rsid w:val="00044FAE"/>
    <w:rsid w:val="0004512D"/>
    <w:rsid w:val="00045363"/>
    <w:rsid w:val="000460F5"/>
    <w:rsid w:val="0004663D"/>
    <w:rsid w:val="00046754"/>
    <w:rsid w:val="00047E7F"/>
    <w:rsid w:val="00047F6B"/>
    <w:rsid w:val="00050436"/>
    <w:rsid w:val="000505F2"/>
    <w:rsid w:val="000508E7"/>
    <w:rsid w:val="00051AAE"/>
    <w:rsid w:val="00051F78"/>
    <w:rsid w:val="000521AC"/>
    <w:rsid w:val="00052DC9"/>
    <w:rsid w:val="00053274"/>
    <w:rsid w:val="00053430"/>
    <w:rsid w:val="0005358F"/>
    <w:rsid w:val="00053674"/>
    <w:rsid w:val="00053678"/>
    <w:rsid w:val="000537F2"/>
    <w:rsid w:val="00053C28"/>
    <w:rsid w:val="00054283"/>
    <w:rsid w:val="000546D2"/>
    <w:rsid w:val="000550FF"/>
    <w:rsid w:val="00055215"/>
    <w:rsid w:val="00055408"/>
    <w:rsid w:val="000558EC"/>
    <w:rsid w:val="0005632A"/>
    <w:rsid w:val="000578E6"/>
    <w:rsid w:val="00057EC1"/>
    <w:rsid w:val="00057EEB"/>
    <w:rsid w:val="000601B6"/>
    <w:rsid w:val="0006050B"/>
    <w:rsid w:val="000607F3"/>
    <w:rsid w:val="000616B0"/>
    <w:rsid w:val="000619D5"/>
    <w:rsid w:val="00061D2A"/>
    <w:rsid w:val="00061EE4"/>
    <w:rsid w:val="000625CA"/>
    <w:rsid w:val="00062919"/>
    <w:rsid w:val="00062A4B"/>
    <w:rsid w:val="000638EE"/>
    <w:rsid w:val="0006418A"/>
    <w:rsid w:val="0006423E"/>
    <w:rsid w:val="00064801"/>
    <w:rsid w:val="00065390"/>
    <w:rsid w:val="00065750"/>
    <w:rsid w:val="00065782"/>
    <w:rsid w:val="00065B05"/>
    <w:rsid w:val="00065BF1"/>
    <w:rsid w:val="00065DD5"/>
    <w:rsid w:val="00066DB1"/>
    <w:rsid w:val="0006757C"/>
    <w:rsid w:val="00067ED2"/>
    <w:rsid w:val="00070065"/>
    <w:rsid w:val="00071425"/>
    <w:rsid w:val="00072BD0"/>
    <w:rsid w:val="00072EB7"/>
    <w:rsid w:val="00073655"/>
    <w:rsid w:val="000739DF"/>
    <w:rsid w:val="00074036"/>
    <w:rsid w:val="00074208"/>
    <w:rsid w:val="00074518"/>
    <w:rsid w:val="000755E9"/>
    <w:rsid w:val="000756B9"/>
    <w:rsid w:val="0007597F"/>
    <w:rsid w:val="00075996"/>
    <w:rsid w:val="00075F1D"/>
    <w:rsid w:val="0007687F"/>
    <w:rsid w:val="00076EE1"/>
    <w:rsid w:val="00077B77"/>
    <w:rsid w:val="00077B78"/>
    <w:rsid w:val="00077C00"/>
    <w:rsid w:val="00080C6E"/>
    <w:rsid w:val="0008167F"/>
    <w:rsid w:val="00081B6D"/>
    <w:rsid w:val="000827B7"/>
    <w:rsid w:val="000829FC"/>
    <w:rsid w:val="00083464"/>
    <w:rsid w:val="00083E19"/>
    <w:rsid w:val="00083F07"/>
    <w:rsid w:val="00084E2C"/>
    <w:rsid w:val="000852B9"/>
    <w:rsid w:val="0008567C"/>
    <w:rsid w:val="00085D01"/>
    <w:rsid w:val="00086225"/>
    <w:rsid w:val="0008631F"/>
    <w:rsid w:val="00087599"/>
    <w:rsid w:val="00087A36"/>
    <w:rsid w:val="000904A8"/>
    <w:rsid w:val="00090CA2"/>
    <w:rsid w:val="00091297"/>
    <w:rsid w:val="00091397"/>
    <w:rsid w:val="00092026"/>
    <w:rsid w:val="00092101"/>
    <w:rsid w:val="0009212D"/>
    <w:rsid w:val="000922C3"/>
    <w:rsid w:val="000925C7"/>
    <w:rsid w:val="000927CE"/>
    <w:rsid w:val="000928A3"/>
    <w:rsid w:val="00092B99"/>
    <w:rsid w:val="00092D19"/>
    <w:rsid w:val="000934EE"/>
    <w:rsid w:val="0009384C"/>
    <w:rsid w:val="00093A16"/>
    <w:rsid w:val="00093EB9"/>
    <w:rsid w:val="00096092"/>
    <w:rsid w:val="00096D20"/>
    <w:rsid w:val="00096D56"/>
    <w:rsid w:val="000972E8"/>
    <w:rsid w:val="000973D0"/>
    <w:rsid w:val="000A0248"/>
    <w:rsid w:val="000A0D8E"/>
    <w:rsid w:val="000A0EBD"/>
    <w:rsid w:val="000A1154"/>
    <w:rsid w:val="000A1499"/>
    <w:rsid w:val="000A149B"/>
    <w:rsid w:val="000A15B1"/>
    <w:rsid w:val="000A171C"/>
    <w:rsid w:val="000A187F"/>
    <w:rsid w:val="000A2ABB"/>
    <w:rsid w:val="000A2AF9"/>
    <w:rsid w:val="000A2E20"/>
    <w:rsid w:val="000A3057"/>
    <w:rsid w:val="000A30DA"/>
    <w:rsid w:val="000A3599"/>
    <w:rsid w:val="000A399B"/>
    <w:rsid w:val="000A3A27"/>
    <w:rsid w:val="000A3D49"/>
    <w:rsid w:val="000A4BFF"/>
    <w:rsid w:val="000A4E63"/>
    <w:rsid w:val="000A53FF"/>
    <w:rsid w:val="000A549A"/>
    <w:rsid w:val="000A56F7"/>
    <w:rsid w:val="000A571E"/>
    <w:rsid w:val="000A5A39"/>
    <w:rsid w:val="000A5A51"/>
    <w:rsid w:val="000A697C"/>
    <w:rsid w:val="000A69CA"/>
    <w:rsid w:val="000A768D"/>
    <w:rsid w:val="000B0EDE"/>
    <w:rsid w:val="000B1383"/>
    <w:rsid w:val="000B1956"/>
    <w:rsid w:val="000B1E8D"/>
    <w:rsid w:val="000B1F97"/>
    <w:rsid w:val="000B2009"/>
    <w:rsid w:val="000B2269"/>
    <w:rsid w:val="000B228A"/>
    <w:rsid w:val="000B3265"/>
    <w:rsid w:val="000B33E8"/>
    <w:rsid w:val="000B3D9E"/>
    <w:rsid w:val="000B4422"/>
    <w:rsid w:val="000B45A7"/>
    <w:rsid w:val="000B48CD"/>
    <w:rsid w:val="000B50AC"/>
    <w:rsid w:val="000B5479"/>
    <w:rsid w:val="000B584D"/>
    <w:rsid w:val="000B61FF"/>
    <w:rsid w:val="000B6338"/>
    <w:rsid w:val="000B64CF"/>
    <w:rsid w:val="000B67B3"/>
    <w:rsid w:val="000B6A69"/>
    <w:rsid w:val="000B6C4A"/>
    <w:rsid w:val="000B6ECA"/>
    <w:rsid w:val="000B6F69"/>
    <w:rsid w:val="000B73F1"/>
    <w:rsid w:val="000B7F1C"/>
    <w:rsid w:val="000C10A8"/>
    <w:rsid w:val="000C16E8"/>
    <w:rsid w:val="000C17EB"/>
    <w:rsid w:val="000C1B25"/>
    <w:rsid w:val="000C1DE2"/>
    <w:rsid w:val="000C202E"/>
    <w:rsid w:val="000C205A"/>
    <w:rsid w:val="000C21EE"/>
    <w:rsid w:val="000C25B7"/>
    <w:rsid w:val="000C2648"/>
    <w:rsid w:val="000C2772"/>
    <w:rsid w:val="000C3758"/>
    <w:rsid w:val="000C4827"/>
    <w:rsid w:val="000C4D57"/>
    <w:rsid w:val="000C510D"/>
    <w:rsid w:val="000C54D4"/>
    <w:rsid w:val="000C61B2"/>
    <w:rsid w:val="000C646D"/>
    <w:rsid w:val="000C6EC7"/>
    <w:rsid w:val="000C73B8"/>
    <w:rsid w:val="000C77B3"/>
    <w:rsid w:val="000C7DAD"/>
    <w:rsid w:val="000C7F01"/>
    <w:rsid w:val="000D0324"/>
    <w:rsid w:val="000D03E3"/>
    <w:rsid w:val="000D058A"/>
    <w:rsid w:val="000D07D8"/>
    <w:rsid w:val="000D0B38"/>
    <w:rsid w:val="000D0F04"/>
    <w:rsid w:val="000D1292"/>
    <w:rsid w:val="000D13AD"/>
    <w:rsid w:val="000D15DA"/>
    <w:rsid w:val="000D2061"/>
    <w:rsid w:val="000D2361"/>
    <w:rsid w:val="000D262D"/>
    <w:rsid w:val="000D2BC5"/>
    <w:rsid w:val="000D2C5E"/>
    <w:rsid w:val="000D351C"/>
    <w:rsid w:val="000D3865"/>
    <w:rsid w:val="000D3BDB"/>
    <w:rsid w:val="000D3E92"/>
    <w:rsid w:val="000D47A0"/>
    <w:rsid w:val="000D482A"/>
    <w:rsid w:val="000D49B7"/>
    <w:rsid w:val="000D5513"/>
    <w:rsid w:val="000D5BCC"/>
    <w:rsid w:val="000D5C82"/>
    <w:rsid w:val="000D5D07"/>
    <w:rsid w:val="000D61D9"/>
    <w:rsid w:val="000D673C"/>
    <w:rsid w:val="000D6965"/>
    <w:rsid w:val="000D6B36"/>
    <w:rsid w:val="000D70FD"/>
    <w:rsid w:val="000D735D"/>
    <w:rsid w:val="000D758A"/>
    <w:rsid w:val="000D7F09"/>
    <w:rsid w:val="000E095F"/>
    <w:rsid w:val="000E1603"/>
    <w:rsid w:val="000E16AC"/>
    <w:rsid w:val="000E18E8"/>
    <w:rsid w:val="000E1D2B"/>
    <w:rsid w:val="000E22D8"/>
    <w:rsid w:val="000E2583"/>
    <w:rsid w:val="000E2C7B"/>
    <w:rsid w:val="000E2EFE"/>
    <w:rsid w:val="000E3270"/>
    <w:rsid w:val="000E3B84"/>
    <w:rsid w:val="000E5D98"/>
    <w:rsid w:val="000E603A"/>
    <w:rsid w:val="000E6044"/>
    <w:rsid w:val="000E6B55"/>
    <w:rsid w:val="000E6B83"/>
    <w:rsid w:val="000E7B8A"/>
    <w:rsid w:val="000F0296"/>
    <w:rsid w:val="000F14BD"/>
    <w:rsid w:val="000F1A0C"/>
    <w:rsid w:val="000F2C44"/>
    <w:rsid w:val="000F30A4"/>
    <w:rsid w:val="000F36E1"/>
    <w:rsid w:val="000F39C8"/>
    <w:rsid w:val="000F3B3D"/>
    <w:rsid w:val="000F4436"/>
    <w:rsid w:val="000F4737"/>
    <w:rsid w:val="000F4801"/>
    <w:rsid w:val="000F4BDE"/>
    <w:rsid w:val="000F4EFE"/>
    <w:rsid w:val="000F5466"/>
    <w:rsid w:val="000F598C"/>
    <w:rsid w:val="000F5F28"/>
    <w:rsid w:val="000F60F6"/>
    <w:rsid w:val="000F627E"/>
    <w:rsid w:val="000F640E"/>
    <w:rsid w:val="000F644E"/>
    <w:rsid w:val="000F6E4B"/>
    <w:rsid w:val="000F7975"/>
    <w:rsid w:val="001002A5"/>
    <w:rsid w:val="0010074D"/>
    <w:rsid w:val="0010081B"/>
    <w:rsid w:val="0010092B"/>
    <w:rsid w:val="00100C19"/>
    <w:rsid w:val="00100D4C"/>
    <w:rsid w:val="0010119D"/>
    <w:rsid w:val="0010159F"/>
    <w:rsid w:val="001017DF"/>
    <w:rsid w:val="00101B5B"/>
    <w:rsid w:val="00101E4C"/>
    <w:rsid w:val="00101F7C"/>
    <w:rsid w:val="001026D9"/>
    <w:rsid w:val="0010295B"/>
    <w:rsid w:val="00102D0F"/>
    <w:rsid w:val="00103026"/>
    <w:rsid w:val="00103283"/>
    <w:rsid w:val="00103336"/>
    <w:rsid w:val="0010359A"/>
    <w:rsid w:val="00103806"/>
    <w:rsid w:val="00103A20"/>
    <w:rsid w:val="00103BE6"/>
    <w:rsid w:val="00103C40"/>
    <w:rsid w:val="00104107"/>
    <w:rsid w:val="00104314"/>
    <w:rsid w:val="001043D1"/>
    <w:rsid w:val="0010498D"/>
    <w:rsid w:val="00105388"/>
    <w:rsid w:val="001053B6"/>
    <w:rsid w:val="00105B6B"/>
    <w:rsid w:val="0010671B"/>
    <w:rsid w:val="001077B7"/>
    <w:rsid w:val="001079E0"/>
    <w:rsid w:val="00107D73"/>
    <w:rsid w:val="00111FD2"/>
    <w:rsid w:val="00112987"/>
    <w:rsid w:val="00112B04"/>
    <w:rsid w:val="001135FB"/>
    <w:rsid w:val="00113797"/>
    <w:rsid w:val="00113FFA"/>
    <w:rsid w:val="0011427A"/>
    <w:rsid w:val="0011469B"/>
    <w:rsid w:val="001146AA"/>
    <w:rsid w:val="00114823"/>
    <w:rsid w:val="00114AC7"/>
    <w:rsid w:val="00115CA5"/>
    <w:rsid w:val="001160CA"/>
    <w:rsid w:val="001160D2"/>
    <w:rsid w:val="001165E8"/>
    <w:rsid w:val="00116A42"/>
    <w:rsid w:val="00116C33"/>
    <w:rsid w:val="00116E0B"/>
    <w:rsid w:val="0011715B"/>
    <w:rsid w:val="001173D2"/>
    <w:rsid w:val="00117C69"/>
    <w:rsid w:val="00117F88"/>
    <w:rsid w:val="0012066F"/>
    <w:rsid w:val="00120DCB"/>
    <w:rsid w:val="001211A8"/>
    <w:rsid w:val="001214E9"/>
    <w:rsid w:val="00121895"/>
    <w:rsid w:val="0012189F"/>
    <w:rsid w:val="00121DEC"/>
    <w:rsid w:val="00123177"/>
    <w:rsid w:val="0012334F"/>
    <w:rsid w:val="00123408"/>
    <w:rsid w:val="00123E1E"/>
    <w:rsid w:val="001245BF"/>
    <w:rsid w:val="0012469A"/>
    <w:rsid w:val="00124EC6"/>
    <w:rsid w:val="0012512C"/>
    <w:rsid w:val="00125407"/>
    <w:rsid w:val="0012557C"/>
    <w:rsid w:val="00126004"/>
    <w:rsid w:val="001263D6"/>
    <w:rsid w:val="00126B53"/>
    <w:rsid w:val="001271DB"/>
    <w:rsid w:val="001274FE"/>
    <w:rsid w:val="0013072A"/>
    <w:rsid w:val="001307EB"/>
    <w:rsid w:val="001309F3"/>
    <w:rsid w:val="00130A0B"/>
    <w:rsid w:val="0013154B"/>
    <w:rsid w:val="001319A8"/>
    <w:rsid w:val="00132142"/>
    <w:rsid w:val="00132188"/>
    <w:rsid w:val="001326BE"/>
    <w:rsid w:val="00132922"/>
    <w:rsid w:val="00132DBD"/>
    <w:rsid w:val="001340AD"/>
    <w:rsid w:val="00134171"/>
    <w:rsid w:val="00136017"/>
    <w:rsid w:val="00136C09"/>
    <w:rsid w:val="00137157"/>
    <w:rsid w:val="00137880"/>
    <w:rsid w:val="00137A07"/>
    <w:rsid w:val="00140722"/>
    <w:rsid w:val="00140C7A"/>
    <w:rsid w:val="00141963"/>
    <w:rsid w:val="00141C10"/>
    <w:rsid w:val="00142CAC"/>
    <w:rsid w:val="00143083"/>
    <w:rsid w:val="001434B4"/>
    <w:rsid w:val="00143739"/>
    <w:rsid w:val="00143F84"/>
    <w:rsid w:val="00144347"/>
    <w:rsid w:val="00144391"/>
    <w:rsid w:val="00144A79"/>
    <w:rsid w:val="00144B88"/>
    <w:rsid w:val="00144BB1"/>
    <w:rsid w:val="00145273"/>
    <w:rsid w:val="0014628E"/>
    <w:rsid w:val="00146421"/>
    <w:rsid w:val="001471B5"/>
    <w:rsid w:val="001471BB"/>
    <w:rsid w:val="001474A0"/>
    <w:rsid w:val="001479C9"/>
    <w:rsid w:val="00147D2E"/>
    <w:rsid w:val="0015006A"/>
    <w:rsid w:val="001503F5"/>
    <w:rsid w:val="00150A87"/>
    <w:rsid w:val="00150C46"/>
    <w:rsid w:val="00150CFA"/>
    <w:rsid w:val="00151A25"/>
    <w:rsid w:val="00151B61"/>
    <w:rsid w:val="00152975"/>
    <w:rsid w:val="00152C28"/>
    <w:rsid w:val="00153980"/>
    <w:rsid w:val="001539D7"/>
    <w:rsid w:val="00153EE9"/>
    <w:rsid w:val="00154342"/>
    <w:rsid w:val="00154B22"/>
    <w:rsid w:val="00155365"/>
    <w:rsid w:val="0015602D"/>
    <w:rsid w:val="0015634C"/>
    <w:rsid w:val="001563D5"/>
    <w:rsid w:val="00156B99"/>
    <w:rsid w:val="00156BA9"/>
    <w:rsid w:val="001572E8"/>
    <w:rsid w:val="001578AC"/>
    <w:rsid w:val="00157B5C"/>
    <w:rsid w:val="00157D58"/>
    <w:rsid w:val="00160B5C"/>
    <w:rsid w:val="00161133"/>
    <w:rsid w:val="001614AD"/>
    <w:rsid w:val="00161A47"/>
    <w:rsid w:val="00161BFB"/>
    <w:rsid w:val="00162935"/>
    <w:rsid w:val="001632E6"/>
    <w:rsid w:val="00163525"/>
    <w:rsid w:val="001643D6"/>
    <w:rsid w:val="001647D1"/>
    <w:rsid w:val="00164AFF"/>
    <w:rsid w:val="00165104"/>
    <w:rsid w:val="00165289"/>
    <w:rsid w:val="00165685"/>
    <w:rsid w:val="001656BA"/>
    <w:rsid w:val="00165E56"/>
    <w:rsid w:val="00165EA0"/>
    <w:rsid w:val="00166964"/>
    <w:rsid w:val="001669D0"/>
    <w:rsid w:val="00166F72"/>
    <w:rsid w:val="00166FB5"/>
    <w:rsid w:val="00167814"/>
    <w:rsid w:val="0016790A"/>
    <w:rsid w:val="00167F89"/>
    <w:rsid w:val="00170115"/>
    <w:rsid w:val="00170156"/>
    <w:rsid w:val="00170485"/>
    <w:rsid w:val="00170670"/>
    <w:rsid w:val="00170A2C"/>
    <w:rsid w:val="00170CC3"/>
    <w:rsid w:val="00170F7A"/>
    <w:rsid w:val="00171067"/>
    <w:rsid w:val="001717BF"/>
    <w:rsid w:val="00172385"/>
    <w:rsid w:val="00172521"/>
    <w:rsid w:val="0017298E"/>
    <w:rsid w:val="00173E06"/>
    <w:rsid w:val="00173F0F"/>
    <w:rsid w:val="0017432B"/>
    <w:rsid w:val="001744A4"/>
    <w:rsid w:val="0017456C"/>
    <w:rsid w:val="0017470B"/>
    <w:rsid w:val="00174D87"/>
    <w:rsid w:val="0017521B"/>
    <w:rsid w:val="00176053"/>
    <w:rsid w:val="00176741"/>
    <w:rsid w:val="00176BEC"/>
    <w:rsid w:val="00177055"/>
    <w:rsid w:val="0017738B"/>
    <w:rsid w:val="001777DA"/>
    <w:rsid w:val="00180563"/>
    <w:rsid w:val="00180BE7"/>
    <w:rsid w:val="00180F1A"/>
    <w:rsid w:val="001814BB"/>
    <w:rsid w:val="00181E58"/>
    <w:rsid w:val="001820EF"/>
    <w:rsid w:val="001825D8"/>
    <w:rsid w:val="00182EC8"/>
    <w:rsid w:val="001834EA"/>
    <w:rsid w:val="001839F3"/>
    <w:rsid w:val="00183C78"/>
    <w:rsid w:val="00184D93"/>
    <w:rsid w:val="0018511E"/>
    <w:rsid w:val="0018514F"/>
    <w:rsid w:val="001856E6"/>
    <w:rsid w:val="00187196"/>
    <w:rsid w:val="0018720C"/>
    <w:rsid w:val="001876B7"/>
    <w:rsid w:val="00190D05"/>
    <w:rsid w:val="00191270"/>
    <w:rsid w:val="00191934"/>
    <w:rsid w:val="00192148"/>
    <w:rsid w:val="00192295"/>
    <w:rsid w:val="00192473"/>
    <w:rsid w:val="00192D32"/>
    <w:rsid w:val="00193507"/>
    <w:rsid w:val="0019427F"/>
    <w:rsid w:val="001953A6"/>
    <w:rsid w:val="001954A3"/>
    <w:rsid w:val="0019571D"/>
    <w:rsid w:val="0019579C"/>
    <w:rsid w:val="0019595B"/>
    <w:rsid w:val="00195A87"/>
    <w:rsid w:val="00195BB9"/>
    <w:rsid w:val="001960BF"/>
    <w:rsid w:val="00196366"/>
    <w:rsid w:val="001963B2"/>
    <w:rsid w:val="0019682A"/>
    <w:rsid w:val="00196943"/>
    <w:rsid w:val="00196A4F"/>
    <w:rsid w:val="00196F99"/>
    <w:rsid w:val="00197169"/>
    <w:rsid w:val="001973AD"/>
    <w:rsid w:val="00197B9C"/>
    <w:rsid w:val="00197D0F"/>
    <w:rsid w:val="001A00B2"/>
    <w:rsid w:val="001A0A11"/>
    <w:rsid w:val="001A0E48"/>
    <w:rsid w:val="001A105A"/>
    <w:rsid w:val="001A1296"/>
    <w:rsid w:val="001A2615"/>
    <w:rsid w:val="001A2CE6"/>
    <w:rsid w:val="001A2EA8"/>
    <w:rsid w:val="001A355E"/>
    <w:rsid w:val="001A397C"/>
    <w:rsid w:val="001A414C"/>
    <w:rsid w:val="001A4849"/>
    <w:rsid w:val="001A4EAC"/>
    <w:rsid w:val="001A551E"/>
    <w:rsid w:val="001A5A1B"/>
    <w:rsid w:val="001A603F"/>
    <w:rsid w:val="001A6100"/>
    <w:rsid w:val="001A684F"/>
    <w:rsid w:val="001A6D2B"/>
    <w:rsid w:val="001A722E"/>
    <w:rsid w:val="001A78BB"/>
    <w:rsid w:val="001A7B66"/>
    <w:rsid w:val="001A7B8A"/>
    <w:rsid w:val="001A7D7E"/>
    <w:rsid w:val="001B026A"/>
    <w:rsid w:val="001B068D"/>
    <w:rsid w:val="001B0BBC"/>
    <w:rsid w:val="001B0D7F"/>
    <w:rsid w:val="001B0DAF"/>
    <w:rsid w:val="001B1065"/>
    <w:rsid w:val="001B124D"/>
    <w:rsid w:val="001B1319"/>
    <w:rsid w:val="001B1571"/>
    <w:rsid w:val="001B1825"/>
    <w:rsid w:val="001B21DA"/>
    <w:rsid w:val="001B21EC"/>
    <w:rsid w:val="001B23EA"/>
    <w:rsid w:val="001B2412"/>
    <w:rsid w:val="001B2419"/>
    <w:rsid w:val="001B2B12"/>
    <w:rsid w:val="001B3228"/>
    <w:rsid w:val="001B381E"/>
    <w:rsid w:val="001B3F21"/>
    <w:rsid w:val="001B4384"/>
    <w:rsid w:val="001B45D7"/>
    <w:rsid w:val="001B47E9"/>
    <w:rsid w:val="001B49C2"/>
    <w:rsid w:val="001B4A41"/>
    <w:rsid w:val="001B4AC0"/>
    <w:rsid w:val="001B4C6A"/>
    <w:rsid w:val="001B4D50"/>
    <w:rsid w:val="001B619D"/>
    <w:rsid w:val="001B629C"/>
    <w:rsid w:val="001B6337"/>
    <w:rsid w:val="001B6509"/>
    <w:rsid w:val="001B6815"/>
    <w:rsid w:val="001B7615"/>
    <w:rsid w:val="001B7D9A"/>
    <w:rsid w:val="001B7DC4"/>
    <w:rsid w:val="001C022A"/>
    <w:rsid w:val="001C0384"/>
    <w:rsid w:val="001C04A4"/>
    <w:rsid w:val="001C0515"/>
    <w:rsid w:val="001C0761"/>
    <w:rsid w:val="001C0FB4"/>
    <w:rsid w:val="001C1584"/>
    <w:rsid w:val="001C1ABA"/>
    <w:rsid w:val="001C1E5B"/>
    <w:rsid w:val="001C2366"/>
    <w:rsid w:val="001C2539"/>
    <w:rsid w:val="001C283D"/>
    <w:rsid w:val="001C2BED"/>
    <w:rsid w:val="001C2F04"/>
    <w:rsid w:val="001C2F74"/>
    <w:rsid w:val="001C34EA"/>
    <w:rsid w:val="001C360B"/>
    <w:rsid w:val="001C374E"/>
    <w:rsid w:val="001C37E6"/>
    <w:rsid w:val="001C4220"/>
    <w:rsid w:val="001C4710"/>
    <w:rsid w:val="001C4983"/>
    <w:rsid w:val="001C4A3B"/>
    <w:rsid w:val="001C5678"/>
    <w:rsid w:val="001C5A4A"/>
    <w:rsid w:val="001C60AD"/>
    <w:rsid w:val="001C6416"/>
    <w:rsid w:val="001C6819"/>
    <w:rsid w:val="001C6E86"/>
    <w:rsid w:val="001C73A3"/>
    <w:rsid w:val="001C75AF"/>
    <w:rsid w:val="001C7C98"/>
    <w:rsid w:val="001C7D34"/>
    <w:rsid w:val="001C7D74"/>
    <w:rsid w:val="001D0373"/>
    <w:rsid w:val="001D10A2"/>
    <w:rsid w:val="001D15A7"/>
    <w:rsid w:val="001D1B0A"/>
    <w:rsid w:val="001D25F5"/>
    <w:rsid w:val="001D2732"/>
    <w:rsid w:val="001D2B7D"/>
    <w:rsid w:val="001D3014"/>
    <w:rsid w:val="001D3029"/>
    <w:rsid w:val="001D3624"/>
    <w:rsid w:val="001D3B75"/>
    <w:rsid w:val="001D3BE1"/>
    <w:rsid w:val="001D4499"/>
    <w:rsid w:val="001D45D4"/>
    <w:rsid w:val="001D4C67"/>
    <w:rsid w:val="001D4D85"/>
    <w:rsid w:val="001D51FB"/>
    <w:rsid w:val="001D6294"/>
    <w:rsid w:val="001D63CE"/>
    <w:rsid w:val="001D6D5F"/>
    <w:rsid w:val="001D6FE2"/>
    <w:rsid w:val="001D786A"/>
    <w:rsid w:val="001D7BC0"/>
    <w:rsid w:val="001D7BE4"/>
    <w:rsid w:val="001E0037"/>
    <w:rsid w:val="001E0994"/>
    <w:rsid w:val="001E16C7"/>
    <w:rsid w:val="001E19F2"/>
    <w:rsid w:val="001E1B00"/>
    <w:rsid w:val="001E1DB1"/>
    <w:rsid w:val="001E21FB"/>
    <w:rsid w:val="001E288A"/>
    <w:rsid w:val="001E2F32"/>
    <w:rsid w:val="001E307E"/>
    <w:rsid w:val="001E3729"/>
    <w:rsid w:val="001E38CD"/>
    <w:rsid w:val="001E3C18"/>
    <w:rsid w:val="001E4615"/>
    <w:rsid w:val="001E4B06"/>
    <w:rsid w:val="001E5276"/>
    <w:rsid w:val="001E5757"/>
    <w:rsid w:val="001E5DE4"/>
    <w:rsid w:val="001E646D"/>
    <w:rsid w:val="001E66DD"/>
    <w:rsid w:val="001E6725"/>
    <w:rsid w:val="001E74CB"/>
    <w:rsid w:val="001F0625"/>
    <w:rsid w:val="001F08E1"/>
    <w:rsid w:val="001F0BFA"/>
    <w:rsid w:val="001F12EF"/>
    <w:rsid w:val="001F1778"/>
    <w:rsid w:val="001F1EDE"/>
    <w:rsid w:val="001F1FCF"/>
    <w:rsid w:val="001F2206"/>
    <w:rsid w:val="001F25E1"/>
    <w:rsid w:val="001F2979"/>
    <w:rsid w:val="001F2A18"/>
    <w:rsid w:val="001F2B7F"/>
    <w:rsid w:val="001F2BA9"/>
    <w:rsid w:val="001F2BC5"/>
    <w:rsid w:val="001F3BE9"/>
    <w:rsid w:val="001F3FC9"/>
    <w:rsid w:val="001F45CE"/>
    <w:rsid w:val="001F4BDE"/>
    <w:rsid w:val="001F4FD0"/>
    <w:rsid w:val="001F52AC"/>
    <w:rsid w:val="001F5801"/>
    <w:rsid w:val="001F68B7"/>
    <w:rsid w:val="001F71B9"/>
    <w:rsid w:val="00200481"/>
    <w:rsid w:val="0020091D"/>
    <w:rsid w:val="00201644"/>
    <w:rsid w:val="0020207A"/>
    <w:rsid w:val="002026DC"/>
    <w:rsid w:val="00202B75"/>
    <w:rsid w:val="00202E1C"/>
    <w:rsid w:val="00202EF2"/>
    <w:rsid w:val="00203F66"/>
    <w:rsid w:val="00204028"/>
    <w:rsid w:val="00204946"/>
    <w:rsid w:val="00204987"/>
    <w:rsid w:val="00204A2B"/>
    <w:rsid w:val="00205D3D"/>
    <w:rsid w:val="00205E5C"/>
    <w:rsid w:val="00205F9B"/>
    <w:rsid w:val="00206024"/>
    <w:rsid w:val="00206139"/>
    <w:rsid w:val="00206FF8"/>
    <w:rsid w:val="002075C8"/>
    <w:rsid w:val="00207B13"/>
    <w:rsid w:val="00210518"/>
    <w:rsid w:val="002118AB"/>
    <w:rsid w:val="00211F82"/>
    <w:rsid w:val="0021223F"/>
    <w:rsid w:val="0021243A"/>
    <w:rsid w:val="00212738"/>
    <w:rsid w:val="0021287B"/>
    <w:rsid w:val="00212A3C"/>
    <w:rsid w:val="00212C9A"/>
    <w:rsid w:val="002131D9"/>
    <w:rsid w:val="0021378B"/>
    <w:rsid w:val="00214E52"/>
    <w:rsid w:val="00214E82"/>
    <w:rsid w:val="00215044"/>
    <w:rsid w:val="00215573"/>
    <w:rsid w:val="0021615C"/>
    <w:rsid w:val="00216592"/>
    <w:rsid w:val="002166A9"/>
    <w:rsid w:val="0021674B"/>
    <w:rsid w:val="00216C2E"/>
    <w:rsid w:val="00216E1E"/>
    <w:rsid w:val="00216EA6"/>
    <w:rsid w:val="002174BD"/>
    <w:rsid w:val="00217E0A"/>
    <w:rsid w:val="00220061"/>
    <w:rsid w:val="00220754"/>
    <w:rsid w:val="002208B1"/>
    <w:rsid w:val="00220D94"/>
    <w:rsid w:val="00221679"/>
    <w:rsid w:val="00222468"/>
    <w:rsid w:val="002226DB"/>
    <w:rsid w:val="002229A3"/>
    <w:rsid w:val="00222DE0"/>
    <w:rsid w:val="00222FA4"/>
    <w:rsid w:val="002234DC"/>
    <w:rsid w:val="0022397C"/>
    <w:rsid w:val="00224157"/>
    <w:rsid w:val="00224869"/>
    <w:rsid w:val="002248E5"/>
    <w:rsid w:val="002253FF"/>
    <w:rsid w:val="0022545A"/>
    <w:rsid w:val="00226D48"/>
    <w:rsid w:val="002271F0"/>
    <w:rsid w:val="00227365"/>
    <w:rsid w:val="0022789B"/>
    <w:rsid w:val="00230510"/>
    <w:rsid w:val="00230BAC"/>
    <w:rsid w:val="00230DC9"/>
    <w:rsid w:val="00230E5F"/>
    <w:rsid w:val="00230F86"/>
    <w:rsid w:val="00231C92"/>
    <w:rsid w:val="00233E02"/>
    <w:rsid w:val="002342A1"/>
    <w:rsid w:val="002344A1"/>
    <w:rsid w:val="002344EB"/>
    <w:rsid w:val="00234622"/>
    <w:rsid w:val="0023472C"/>
    <w:rsid w:val="00234874"/>
    <w:rsid w:val="00235268"/>
    <w:rsid w:val="00235EC8"/>
    <w:rsid w:val="0023609A"/>
    <w:rsid w:val="0023635D"/>
    <w:rsid w:val="00237685"/>
    <w:rsid w:val="00237B01"/>
    <w:rsid w:val="002402B2"/>
    <w:rsid w:val="00240819"/>
    <w:rsid w:val="00241360"/>
    <w:rsid w:val="002415D5"/>
    <w:rsid w:val="002419BD"/>
    <w:rsid w:val="00241F40"/>
    <w:rsid w:val="002421F0"/>
    <w:rsid w:val="0024328B"/>
    <w:rsid w:val="00243737"/>
    <w:rsid w:val="002439D6"/>
    <w:rsid w:val="002444E9"/>
    <w:rsid w:val="002449C1"/>
    <w:rsid w:val="00245CF3"/>
    <w:rsid w:val="00246B90"/>
    <w:rsid w:val="00246CAE"/>
    <w:rsid w:val="00247221"/>
    <w:rsid w:val="0024758E"/>
    <w:rsid w:val="002479B5"/>
    <w:rsid w:val="00247A83"/>
    <w:rsid w:val="00247E4C"/>
    <w:rsid w:val="00247E8F"/>
    <w:rsid w:val="002500E2"/>
    <w:rsid w:val="0025019A"/>
    <w:rsid w:val="00250E8D"/>
    <w:rsid w:val="0025108C"/>
    <w:rsid w:val="0025112E"/>
    <w:rsid w:val="00251287"/>
    <w:rsid w:val="002515B0"/>
    <w:rsid w:val="00251CE7"/>
    <w:rsid w:val="00251F58"/>
    <w:rsid w:val="002521A7"/>
    <w:rsid w:val="0025234C"/>
    <w:rsid w:val="00252368"/>
    <w:rsid w:val="002523B8"/>
    <w:rsid w:val="002526AD"/>
    <w:rsid w:val="00252700"/>
    <w:rsid w:val="0025280A"/>
    <w:rsid w:val="00252D0A"/>
    <w:rsid w:val="00252E5E"/>
    <w:rsid w:val="002534ED"/>
    <w:rsid w:val="00253503"/>
    <w:rsid w:val="002536BE"/>
    <w:rsid w:val="0025391C"/>
    <w:rsid w:val="0025446E"/>
    <w:rsid w:val="0025474E"/>
    <w:rsid w:val="002552E9"/>
    <w:rsid w:val="00255340"/>
    <w:rsid w:val="00255437"/>
    <w:rsid w:val="00255681"/>
    <w:rsid w:val="00255D58"/>
    <w:rsid w:val="00255D6C"/>
    <w:rsid w:val="00257E04"/>
    <w:rsid w:val="00260BAE"/>
    <w:rsid w:val="00260E4C"/>
    <w:rsid w:val="00260FD9"/>
    <w:rsid w:val="00261137"/>
    <w:rsid w:val="002611AA"/>
    <w:rsid w:val="00261244"/>
    <w:rsid w:val="002612E5"/>
    <w:rsid w:val="00262A51"/>
    <w:rsid w:val="00262B56"/>
    <w:rsid w:val="00262C75"/>
    <w:rsid w:val="00262E55"/>
    <w:rsid w:val="0026326E"/>
    <w:rsid w:val="0026340F"/>
    <w:rsid w:val="002638F5"/>
    <w:rsid w:val="00263E53"/>
    <w:rsid w:val="00264FE3"/>
    <w:rsid w:val="00265400"/>
    <w:rsid w:val="0026617C"/>
    <w:rsid w:val="002663F4"/>
    <w:rsid w:val="00267134"/>
    <w:rsid w:val="002672DC"/>
    <w:rsid w:val="0026777B"/>
    <w:rsid w:val="00267B4F"/>
    <w:rsid w:val="00267E03"/>
    <w:rsid w:val="00267E9A"/>
    <w:rsid w:val="002705A5"/>
    <w:rsid w:val="00270D73"/>
    <w:rsid w:val="00270EE6"/>
    <w:rsid w:val="00270F1B"/>
    <w:rsid w:val="002710F4"/>
    <w:rsid w:val="002715DE"/>
    <w:rsid w:val="0027166F"/>
    <w:rsid w:val="00271E20"/>
    <w:rsid w:val="00272222"/>
    <w:rsid w:val="00272494"/>
    <w:rsid w:val="002725D9"/>
    <w:rsid w:val="00272805"/>
    <w:rsid w:val="00272C37"/>
    <w:rsid w:val="00273957"/>
    <w:rsid w:val="00274131"/>
    <w:rsid w:val="00274785"/>
    <w:rsid w:val="00275936"/>
    <w:rsid w:val="00276BD0"/>
    <w:rsid w:val="00276D9E"/>
    <w:rsid w:val="00276E0B"/>
    <w:rsid w:val="00276FFB"/>
    <w:rsid w:val="0027745F"/>
    <w:rsid w:val="00277F2D"/>
    <w:rsid w:val="00280446"/>
    <w:rsid w:val="002807F0"/>
    <w:rsid w:val="00280EAE"/>
    <w:rsid w:val="00281CD7"/>
    <w:rsid w:val="00281EE6"/>
    <w:rsid w:val="00281FDC"/>
    <w:rsid w:val="002823DE"/>
    <w:rsid w:val="00282669"/>
    <w:rsid w:val="002826B5"/>
    <w:rsid w:val="002826E2"/>
    <w:rsid w:val="0028332C"/>
    <w:rsid w:val="0028338C"/>
    <w:rsid w:val="002833A4"/>
    <w:rsid w:val="00283635"/>
    <w:rsid w:val="00283737"/>
    <w:rsid w:val="00283B83"/>
    <w:rsid w:val="00283DD3"/>
    <w:rsid w:val="00284980"/>
    <w:rsid w:val="00284E29"/>
    <w:rsid w:val="00285268"/>
    <w:rsid w:val="00286E37"/>
    <w:rsid w:val="00287135"/>
    <w:rsid w:val="00287593"/>
    <w:rsid w:val="002875FE"/>
    <w:rsid w:val="0029006E"/>
    <w:rsid w:val="00290475"/>
    <w:rsid w:val="00290745"/>
    <w:rsid w:val="002907D6"/>
    <w:rsid w:val="00290BC8"/>
    <w:rsid w:val="00291620"/>
    <w:rsid w:val="00291B0D"/>
    <w:rsid w:val="002926BC"/>
    <w:rsid w:val="00292B70"/>
    <w:rsid w:val="00292FE3"/>
    <w:rsid w:val="002936FD"/>
    <w:rsid w:val="00293F15"/>
    <w:rsid w:val="0029473C"/>
    <w:rsid w:val="00294899"/>
    <w:rsid w:val="00294E71"/>
    <w:rsid w:val="0029592D"/>
    <w:rsid w:val="00295F3A"/>
    <w:rsid w:val="00296172"/>
    <w:rsid w:val="00296203"/>
    <w:rsid w:val="002963E9"/>
    <w:rsid w:val="00296929"/>
    <w:rsid w:val="00297403"/>
    <w:rsid w:val="00297456"/>
    <w:rsid w:val="00297636"/>
    <w:rsid w:val="002977F0"/>
    <w:rsid w:val="00297C97"/>
    <w:rsid w:val="002A002E"/>
    <w:rsid w:val="002A0038"/>
    <w:rsid w:val="002A0435"/>
    <w:rsid w:val="002A0CBC"/>
    <w:rsid w:val="002A14A5"/>
    <w:rsid w:val="002A16F2"/>
    <w:rsid w:val="002A1F66"/>
    <w:rsid w:val="002A2292"/>
    <w:rsid w:val="002A248F"/>
    <w:rsid w:val="002A2AD2"/>
    <w:rsid w:val="002A3194"/>
    <w:rsid w:val="002A3D91"/>
    <w:rsid w:val="002A4441"/>
    <w:rsid w:val="002A48D0"/>
    <w:rsid w:val="002A4915"/>
    <w:rsid w:val="002A4E2B"/>
    <w:rsid w:val="002A5187"/>
    <w:rsid w:val="002A53AD"/>
    <w:rsid w:val="002A55C5"/>
    <w:rsid w:val="002A5AC7"/>
    <w:rsid w:val="002A5CFC"/>
    <w:rsid w:val="002A6174"/>
    <w:rsid w:val="002A6711"/>
    <w:rsid w:val="002A6AB4"/>
    <w:rsid w:val="002A7453"/>
    <w:rsid w:val="002A758F"/>
    <w:rsid w:val="002A7BBE"/>
    <w:rsid w:val="002A7CD7"/>
    <w:rsid w:val="002B0054"/>
    <w:rsid w:val="002B028E"/>
    <w:rsid w:val="002B1905"/>
    <w:rsid w:val="002B1A43"/>
    <w:rsid w:val="002B1D14"/>
    <w:rsid w:val="002B3526"/>
    <w:rsid w:val="002B37D0"/>
    <w:rsid w:val="002B4337"/>
    <w:rsid w:val="002B488C"/>
    <w:rsid w:val="002B4A09"/>
    <w:rsid w:val="002B572F"/>
    <w:rsid w:val="002B5C60"/>
    <w:rsid w:val="002B66E8"/>
    <w:rsid w:val="002B6AA6"/>
    <w:rsid w:val="002B6EA7"/>
    <w:rsid w:val="002B7A33"/>
    <w:rsid w:val="002B7A5F"/>
    <w:rsid w:val="002C04B1"/>
    <w:rsid w:val="002C08C9"/>
    <w:rsid w:val="002C1126"/>
    <w:rsid w:val="002C2EEE"/>
    <w:rsid w:val="002C3C97"/>
    <w:rsid w:val="002C3D41"/>
    <w:rsid w:val="002C4796"/>
    <w:rsid w:val="002C4975"/>
    <w:rsid w:val="002C4BA9"/>
    <w:rsid w:val="002C521C"/>
    <w:rsid w:val="002C57E6"/>
    <w:rsid w:val="002C6DE8"/>
    <w:rsid w:val="002C73DE"/>
    <w:rsid w:val="002D003E"/>
    <w:rsid w:val="002D023C"/>
    <w:rsid w:val="002D119A"/>
    <w:rsid w:val="002D146E"/>
    <w:rsid w:val="002D17E2"/>
    <w:rsid w:val="002D2D25"/>
    <w:rsid w:val="002D2E42"/>
    <w:rsid w:val="002D34BC"/>
    <w:rsid w:val="002D3A99"/>
    <w:rsid w:val="002D42F4"/>
    <w:rsid w:val="002D45E4"/>
    <w:rsid w:val="002D49BA"/>
    <w:rsid w:val="002D4E87"/>
    <w:rsid w:val="002D6684"/>
    <w:rsid w:val="002D6A82"/>
    <w:rsid w:val="002D6F64"/>
    <w:rsid w:val="002D7199"/>
    <w:rsid w:val="002E0356"/>
    <w:rsid w:val="002E0473"/>
    <w:rsid w:val="002E0B34"/>
    <w:rsid w:val="002E0E15"/>
    <w:rsid w:val="002E1724"/>
    <w:rsid w:val="002E1C40"/>
    <w:rsid w:val="002E1C6B"/>
    <w:rsid w:val="002E1D6C"/>
    <w:rsid w:val="002E1E96"/>
    <w:rsid w:val="002E2043"/>
    <w:rsid w:val="002E284F"/>
    <w:rsid w:val="002E3AAC"/>
    <w:rsid w:val="002E45CE"/>
    <w:rsid w:val="002E46F7"/>
    <w:rsid w:val="002E487A"/>
    <w:rsid w:val="002E4D66"/>
    <w:rsid w:val="002E5322"/>
    <w:rsid w:val="002E567C"/>
    <w:rsid w:val="002E5B86"/>
    <w:rsid w:val="002E5DF8"/>
    <w:rsid w:val="002E658D"/>
    <w:rsid w:val="002E678A"/>
    <w:rsid w:val="002E6DA7"/>
    <w:rsid w:val="002E726A"/>
    <w:rsid w:val="002E7453"/>
    <w:rsid w:val="002E771B"/>
    <w:rsid w:val="002E79A6"/>
    <w:rsid w:val="002F0AAF"/>
    <w:rsid w:val="002F13FC"/>
    <w:rsid w:val="002F1E57"/>
    <w:rsid w:val="002F241E"/>
    <w:rsid w:val="002F270B"/>
    <w:rsid w:val="002F2B15"/>
    <w:rsid w:val="002F2E02"/>
    <w:rsid w:val="002F36C4"/>
    <w:rsid w:val="002F46B3"/>
    <w:rsid w:val="002F5116"/>
    <w:rsid w:val="002F531F"/>
    <w:rsid w:val="002F57C2"/>
    <w:rsid w:val="002F58B1"/>
    <w:rsid w:val="002F5D96"/>
    <w:rsid w:val="002F5E5C"/>
    <w:rsid w:val="002F6290"/>
    <w:rsid w:val="002F6755"/>
    <w:rsid w:val="002F7481"/>
    <w:rsid w:val="002F7584"/>
    <w:rsid w:val="00300611"/>
    <w:rsid w:val="0030062F"/>
    <w:rsid w:val="00300957"/>
    <w:rsid w:val="00300A4C"/>
    <w:rsid w:val="003012D8"/>
    <w:rsid w:val="003012E5"/>
    <w:rsid w:val="003015A8"/>
    <w:rsid w:val="00302354"/>
    <w:rsid w:val="00302576"/>
    <w:rsid w:val="00303396"/>
    <w:rsid w:val="00303D11"/>
    <w:rsid w:val="00303D44"/>
    <w:rsid w:val="00303FE0"/>
    <w:rsid w:val="00304D46"/>
    <w:rsid w:val="00304D5D"/>
    <w:rsid w:val="003053DF"/>
    <w:rsid w:val="003058B9"/>
    <w:rsid w:val="00305B66"/>
    <w:rsid w:val="0030607F"/>
    <w:rsid w:val="00306A2A"/>
    <w:rsid w:val="0030758B"/>
    <w:rsid w:val="00307743"/>
    <w:rsid w:val="00307987"/>
    <w:rsid w:val="00307BEA"/>
    <w:rsid w:val="00307F75"/>
    <w:rsid w:val="0031005E"/>
    <w:rsid w:val="00310D91"/>
    <w:rsid w:val="00310F26"/>
    <w:rsid w:val="00311B06"/>
    <w:rsid w:val="00311D40"/>
    <w:rsid w:val="00311EA7"/>
    <w:rsid w:val="00312552"/>
    <w:rsid w:val="003125B0"/>
    <w:rsid w:val="0031282F"/>
    <w:rsid w:val="00312C79"/>
    <w:rsid w:val="003130D0"/>
    <w:rsid w:val="00313F40"/>
    <w:rsid w:val="00313F68"/>
    <w:rsid w:val="003140D2"/>
    <w:rsid w:val="003142B9"/>
    <w:rsid w:val="003147BF"/>
    <w:rsid w:val="00314975"/>
    <w:rsid w:val="00314B23"/>
    <w:rsid w:val="00315022"/>
    <w:rsid w:val="0031513B"/>
    <w:rsid w:val="00315D7A"/>
    <w:rsid w:val="00315E52"/>
    <w:rsid w:val="00316485"/>
    <w:rsid w:val="00316AD8"/>
    <w:rsid w:val="00316C01"/>
    <w:rsid w:val="003170E2"/>
    <w:rsid w:val="00317157"/>
    <w:rsid w:val="00317ABD"/>
    <w:rsid w:val="00317F1D"/>
    <w:rsid w:val="00320236"/>
    <w:rsid w:val="00320305"/>
    <w:rsid w:val="00320FBA"/>
    <w:rsid w:val="0032145C"/>
    <w:rsid w:val="0032185F"/>
    <w:rsid w:val="003224F5"/>
    <w:rsid w:val="00322CF9"/>
    <w:rsid w:val="00322D7A"/>
    <w:rsid w:val="0032323D"/>
    <w:rsid w:val="003235D6"/>
    <w:rsid w:val="003239BC"/>
    <w:rsid w:val="00323BDF"/>
    <w:rsid w:val="00324021"/>
    <w:rsid w:val="003241B4"/>
    <w:rsid w:val="00324F9C"/>
    <w:rsid w:val="00325521"/>
    <w:rsid w:val="00325568"/>
    <w:rsid w:val="00325BF9"/>
    <w:rsid w:val="00327458"/>
    <w:rsid w:val="00327473"/>
    <w:rsid w:val="0032755D"/>
    <w:rsid w:val="00327731"/>
    <w:rsid w:val="00327CB4"/>
    <w:rsid w:val="003300F6"/>
    <w:rsid w:val="003303EF"/>
    <w:rsid w:val="003305B9"/>
    <w:rsid w:val="00330D75"/>
    <w:rsid w:val="00332102"/>
    <w:rsid w:val="00332236"/>
    <w:rsid w:val="00332589"/>
    <w:rsid w:val="003328DD"/>
    <w:rsid w:val="00333566"/>
    <w:rsid w:val="00333612"/>
    <w:rsid w:val="00334699"/>
    <w:rsid w:val="003346CA"/>
    <w:rsid w:val="00334BBA"/>
    <w:rsid w:val="00334C3C"/>
    <w:rsid w:val="00334CC7"/>
    <w:rsid w:val="00334F05"/>
    <w:rsid w:val="00334FB1"/>
    <w:rsid w:val="003352F9"/>
    <w:rsid w:val="00335382"/>
    <w:rsid w:val="00335AF9"/>
    <w:rsid w:val="003363C9"/>
    <w:rsid w:val="003364F9"/>
    <w:rsid w:val="00336B96"/>
    <w:rsid w:val="0033718A"/>
    <w:rsid w:val="003379B8"/>
    <w:rsid w:val="00337BE8"/>
    <w:rsid w:val="00337E97"/>
    <w:rsid w:val="0034140D"/>
    <w:rsid w:val="00341DB9"/>
    <w:rsid w:val="00342C6B"/>
    <w:rsid w:val="00343330"/>
    <w:rsid w:val="00343836"/>
    <w:rsid w:val="00343C11"/>
    <w:rsid w:val="00343E7A"/>
    <w:rsid w:val="003443EE"/>
    <w:rsid w:val="003445E0"/>
    <w:rsid w:val="00344B97"/>
    <w:rsid w:val="00344BB1"/>
    <w:rsid w:val="00344E4A"/>
    <w:rsid w:val="00344ECE"/>
    <w:rsid w:val="00346406"/>
    <w:rsid w:val="003464AF"/>
    <w:rsid w:val="003464B0"/>
    <w:rsid w:val="0034689E"/>
    <w:rsid w:val="00350446"/>
    <w:rsid w:val="00350D19"/>
    <w:rsid w:val="003517CE"/>
    <w:rsid w:val="00351DEF"/>
    <w:rsid w:val="003527A8"/>
    <w:rsid w:val="00352991"/>
    <w:rsid w:val="00352AE3"/>
    <w:rsid w:val="0035303F"/>
    <w:rsid w:val="003531AB"/>
    <w:rsid w:val="00353528"/>
    <w:rsid w:val="003535F7"/>
    <w:rsid w:val="003536B1"/>
    <w:rsid w:val="00353EF6"/>
    <w:rsid w:val="00354625"/>
    <w:rsid w:val="00354843"/>
    <w:rsid w:val="00355572"/>
    <w:rsid w:val="00355CF1"/>
    <w:rsid w:val="00355DE8"/>
    <w:rsid w:val="00355FFD"/>
    <w:rsid w:val="00356D73"/>
    <w:rsid w:val="0035706E"/>
    <w:rsid w:val="00357228"/>
    <w:rsid w:val="003628AF"/>
    <w:rsid w:val="00362914"/>
    <w:rsid w:val="00363347"/>
    <w:rsid w:val="00363CEB"/>
    <w:rsid w:val="00363E4A"/>
    <w:rsid w:val="00365502"/>
    <w:rsid w:val="00365524"/>
    <w:rsid w:val="00365DA7"/>
    <w:rsid w:val="00365EFC"/>
    <w:rsid w:val="0036663A"/>
    <w:rsid w:val="003676A5"/>
    <w:rsid w:val="0036789D"/>
    <w:rsid w:val="00370680"/>
    <w:rsid w:val="003708B9"/>
    <w:rsid w:val="00371156"/>
    <w:rsid w:val="003716EE"/>
    <w:rsid w:val="003719F4"/>
    <w:rsid w:val="0037201B"/>
    <w:rsid w:val="00373336"/>
    <w:rsid w:val="003750A1"/>
    <w:rsid w:val="0037549B"/>
    <w:rsid w:val="003760F1"/>
    <w:rsid w:val="003762CE"/>
    <w:rsid w:val="00376ECF"/>
    <w:rsid w:val="00377076"/>
    <w:rsid w:val="0037783F"/>
    <w:rsid w:val="003778CE"/>
    <w:rsid w:val="0038053C"/>
    <w:rsid w:val="003805A9"/>
    <w:rsid w:val="00380B0C"/>
    <w:rsid w:val="00380E17"/>
    <w:rsid w:val="003814C5"/>
    <w:rsid w:val="003817F2"/>
    <w:rsid w:val="00381AE1"/>
    <w:rsid w:val="00381AED"/>
    <w:rsid w:val="00381C06"/>
    <w:rsid w:val="00381E9E"/>
    <w:rsid w:val="003823D9"/>
    <w:rsid w:val="00382693"/>
    <w:rsid w:val="0038280F"/>
    <w:rsid w:val="0038294A"/>
    <w:rsid w:val="00382D17"/>
    <w:rsid w:val="0038375B"/>
    <w:rsid w:val="0038385F"/>
    <w:rsid w:val="003838F5"/>
    <w:rsid w:val="00384040"/>
    <w:rsid w:val="0038422D"/>
    <w:rsid w:val="00384BB5"/>
    <w:rsid w:val="003851E6"/>
    <w:rsid w:val="00386A6F"/>
    <w:rsid w:val="00387357"/>
    <w:rsid w:val="00390511"/>
    <w:rsid w:val="00390F41"/>
    <w:rsid w:val="00391088"/>
    <w:rsid w:val="003910E8"/>
    <w:rsid w:val="00391C1C"/>
    <w:rsid w:val="00391E09"/>
    <w:rsid w:val="00391FD4"/>
    <w:rsid w:val="003921DF"/>
    <w:rsid w:val="00392479"/>
    <w:rsid w:val="0039291A"/>
    <w:rsid w:val="003930F8"/>
    <w:rsid w:val="00393271"/>
    <w:rsid w:val="00394107"/>
    <w:rsid w:val="0039461F"/>
    <w:rsid w:val="00394868"/>
    <w:rsid w:val="00394F2E"/>
    <w:rsid w:val="003953A7"/>
    <w:rsid w:val="003953F1"/>
    <w:rsid w:val="003959ED"/>
    <w:rsid w:val="00395EDB"/>
    <w:rsid w:val="00396C75"/>
    <w:rsid w:val="00396C89"/>
    <w:rsid w:val="00396E7A"/>
    <w:rsid w:val="00396E97"/>
    <w:rsid w:val="00396F0A"/>
    <w:rsid w:val="003A0746"/>
    <w:rsid w:val="003A074C"/>
    <w:rsid w:val="003A09E4"/>
    <w:rsid w:val="003A0A8A"/>
    <w:rsid w:val="003A15CE"/>
    <w:rsid w:val="003A16FD"/>
    <w:rsid w:val="003A2653"/>
    <w:rsid w:val="003A3BF6"/>
    <w:rsid w:val="003A3EC2"/>
    <w:rsid w:val="003A4145"/>
    <w:rsid w:val="003A471C"/>
    <w:rsid w:val="003A4782"/>
    <w:rsid w:val="003A4822"/>
    <w:rsid w:val="003A4D18"/>
    <w:rsid w:val="003A4E47"/>
    <w:rsid w:val="003A5032"/>
    <w:rsid w:val="003A52D5"/>
    <w:rsid w:val="003A540F"/>
    <w:rsid w:val="003A5D49"/>
    <w:rsid w:val="003A6563"/>
    <w:rsid w:val="003A6B23"/>
    <w:rsid w:val="003A6C8D"/>
    <w:rsid w:val="003A6C9B"/>
    <w:rsid w:val="003A6DA8"/>
    <w:rsid w:val="003A71E1"/>
    <w:rsid w:val="003A7957"/>
    <w:rsid w:val="003A7C3E"/>
    <w:rsid w:val="003B03BA"/>
    <w:rsid w:val="003B06B1"/>
    <w:rsid w:val="003B06F2"/>
    <w:rsid w:val="003B0831"/>
    <w:rsid w:val="003B0A03"/>
    <w:rsid w:val="003B1570"/>
    <w:rsid w:val="003B1FFC"/>
    <w:rsid w:val="003B2856"/>
    <w:rsid w:val="003B2BEF"/>
    <w:rsid w:val="003B31B2"/>
    <w:rsid w:val="003B3389"/>
    <w:rsid w:val="003B375D"/>
    <w:rsid w:val="003B3F78"/>
    <w:rsid w:val="003B3F9B"/>
    <w:rsid w:val="003B5132"/>
    <w:rsid w:val="003B524F"/>
    <w:rsid w:val="003B53C6"/>
    <w:rsid w:val="003B5773"/>
    <w:rsid w:val="003B6072"/>
    <w:rsid w:val="003B6F37"/>
    <w:rsid w:val="003B7F49"/>
    <w:rsid w:val="003C0590"/>
    <w:rsid w:val="003C10B9"/>
    <w:rsid w:val="003C10C0"/>
    <w:rsid w:val="003C15A3"/>
    <w:rsid w:val="003C1C15"/>
    <w:rsid w:val="003C1E50"/>
    <w:rsid w:val="003C203C"/>
    <w:rsid w:val="003C2053"/>
    <w:rsid w:val="003C2DF2"/>
    <w:rsid w:val="003C3272"/>
    <w:rsid w:val="003C3789"/>
    <w:rsid w:val="003C3B22"/>
    <w:rsid w:val="003C44BE"/>
    <w:rsid w:val="003C46B3"/>
    <w:rsid w:val="003C46DA"/>
    <w:rsid w:val="003C52FA"/>
    <w:rsid w:val="003C5DA9"/>
    <w:rsid w:val="003C5FCB"/>
    <w:rsid w:val="003C6886"/>
    <w:rsid w:val="003C7099"/>
    <w:rsid w:val="003C7118"/>
    <w:rsid w:val="003C76F9"/>
    <w:rsid w:val="003C7E84"/>
    <w:rsid w:val="003D012F"/>
    <w:rsid w:val="003D0BEC"/>
    <w:rsid w:val="003D14CE"/>
    <w:rsid w:val="003D1591"/>
    <w:rsid w:val="003D1636"/>
    <w:rsid w:val="003D16E3"/>
    <w:rsid w:val="003D1B28"/>
    <w:rsid w:val="003D3075"/>
    <w:rsid w:val="003D30EB"/>
    <w:rsid w:val="003D3104"/>
    <w:rsid w:val="003D3320"/>
    <w:rsid w:val="003D3409"/>
    <w:rsid w:val="003D3441"/>
    <w:rsid w:val="003D3E6D"/>
    <w:rsid w:val="003D453A"/>
    <w:rsid w:val="003D4D94"/>
    <w:rsid w:val="003D4DB7"/>
    <w:rsid w:val="003D53DA"/>
    <w:rsid w:val="003D5EFD"/>
    <w:rsid w:val="003D638B"/>
    <w:rsid w:val="003D675A"/>
    <w:rsid w:val="003D6840"/>
    <w:rsid w:val="003D7999"/>
    <w:rsid w:val="003D7BB5"/>
    <w:rsid w:val="003D7BE7"/>
    <w:rsid w:val="003E0125"/>
    <w:rsid w:val="003E0CDD"/>
    <w:rsid w:val="003E18DB"/>
    <w:rsid w:val="003E35A5"/>
    <w:rsid w:val="003E3C1C"/>
    <w:rsid w:val="003E4F5F"/>
    <w:rsid w:val="003E5581"/>
    <w:rsid w:val="003E5A35"/>
    <w:rsid w:val="003E5B49"/>
    <w:rsid w:val="003E60B6"/>
    <w:rsid w:val="003E651D"/>
    <w:rsid w:val="003E7035"/>
    <w:rsid w:val="003E7461"/>
    <w:rsid w:val="003E7839"/>
    <w:rsid w:val="003E7E03"/>
    <w:rsid w:val="003F0689"/>
    <w:rsid w:val="003F1C7C"/>
    <w:rsid w:val="003F1EC7"/>
    <w:rsid w:val="003F283D"/>
    <w:rsid w:val="003F30B8"/>
    <w:rsid w:val="003F4006"/>
    <w:rsid w:val="003F4803"/>
    <w:rsid w:val="003F5056"/>
    <w:rsid w:val="003F610B"/>
    <w:rsid w:val="003F63A1"/>
    <w:rsid w:val="003F77FA"/>
    <w:rsid w:val="003F79B9"/>
    <w:rsid w:val="003F7D54"/>
    <w:rsid w:val="00400034"/>
    <w:rsid w:val="0040017C"/>
    <w:rsid w:val="00400287"/>
    <w:rsid w:val="004002FE"/>
    <w:rsid w:val="00400388"/>
    <w:rsid w:val="004008F7"/>
    <w:rsid w:val="00400BEA"/>
    <w:rsid w:val="004010A6"/>
    <w:rsid w:val="004010D1"/>
    <w:rsid w:val="004013A8"/>
    <w:rsid w:val="00401A9C"/>
    <w:rsid w:val="00401BB7"/>
    <w:rsid w:val="00401DEE"/>
    <w:rsid w:val="00401E90"/>
    <w:rsid w:val="004020F8"/>
    <w:rsid w:val="00402292"/>
    <w:rsid w:val="0040285C"/>
    <w:rsid w:val="00402906"/>
    <w:rsid w:val="0040316D"/>
    <w:rsid w:val="00403175"/>
    <w:rsid w:val="00403535"/>
    <w:rsid w:val="00403B50"/>
    <w:rsid w:val="00403DF2"/>
    <w:rsid w:val="00404176"/>
    <w:rsid w:val="00404BD2"/>
    <w:rsid w:val="00404C14"/>
    <w:rsid w:val="00404C8C"/>
    <w:rsid w:val="00404DFB"/>
    <w:rsid w:val="004058B7"/>
    <w:rsid w:val="0040636A"/>
    <w:rsid w:val="004069E6"/>
    <w:rsid w:val="00406A76"/>
    <w:rsid w:val="004074C4"/>
    <w:rsid w:val="00410448"/>
    <w:rsid w:val="0041053E"/>
    <w:rsid w:val="00410569"/>
    <w:rsid w:val="004106F2"/>
    <w:rsid w:val="00411745"/>
    <w:rsid w:val="0041238A"/>
    <w:rsid w:val="00412D7C"/>
    <w:rsid w:val="00412FCF"/>
    <w:rsid w:val="00413335"/>
    <w:rsid w:val="00413494"/>
    <w:rsid w:val="00414550"/>
    <w:rsid w:val="00414B62"/>
    <w:rsid w:val="00415B85"/>
    <w:rsid w:val="00415CD3"/>
    <w:rsid w:val="0041635A"/>
    <w:rsid w:val="00416554"/>
    <w:rsid w:val="00416617"/>
    <w:rsid w:val="004166B6"/>
    <w:rsid w:val="00416B12"/>
    <w:rsid w:val="0042015C"/>
    <w:rsid w:val="004201A7"/>
    <w:rsid w:val="00420361"/>
    <w:rsid w:val="00420861"/>
    <w:rsid w:val="00420C4D"/>
    <w:rsid w:val="00421061"/>
    <w:rsid w:val="00421677"/>
    <w:rsid w:val="0042189F"/>
    <w:rsid w:val="004218BE"/>
    <w:rsid w:val="00421AA9"/>
    <w:rsid w:val="00421CA1"/>
    <w:rsid w:val="00422176"/>
    <w:rsid w:val="00422700"/>
    <w:rsid w:val="00423884"/>
    <w:rsid w:val="00423E98"/>
    <w:rsid w:val="00424403"/>
    <w:rsid w:val="0042476F"/>
    <w:rsid w:val="0042487E"/>
    <w:rsid w:val="00425F4A"/>
    <w:rsid w:val="0042617A"/>
    <w:rsid w:val="004261E2"/>
    <w:rsid w:val="00426BF8"/>
    <w:rsid w:val="00426CA1"/>
    <w:rsid w:val="00427525"/>
    <w:rsid w:val="00427A37"/>
    <w:rsid w:val="00430AAD"/>
    <w:rsid w:val="00431A34"/>
    <w:rsid w:val="00432775"/>
    <w:rsid w:val="00432D87"/>
    <w:rsid w:val="00433009"/>
    <w:rsid w:val="0043371A"/>
    <w:rsid w:val="00433727"/>
    <w:rsid w:val="00433746"/>
    <w:rsid w:val="00434218"/>
    <w:rsid w:val="004344D7"/>
    <w:rsid w:val="0043496F"/>
    <w:rsid w:val="00434F0E"/>
    <w:rsid w:val="00434F60"/>
    <w:rsid w:val="004354AC"/>
    <w:rsid w:val="00435862"/>
    <w:rsid w:val="00435C1A"/>
    <w:rsid w:val="00435E52"/>
    <w:rsid w:val="00436199"/>
    <w:rsid w:val="004361CC"/>
    <w:rsid w:val="004365C3"/>
    <w:rsid w:val="00436C9E"/>
    <w:rsid w:val="00436D6C"/>
    <w:rsid w:val="00436EC7"/>
    <w:rsid w:val="00437025"/>
    <w:rsid w:val="00437293"/>
    <w:rsid w:val="0044097D"/>
    <w:rsid w:val="0044097E"/>
    <w:rsid w:val="00440FD1"/>
    <w:rsid w:val="00440FF1"/>
    <w:rsid w:val="00441209"/>
    <w:rsid w:val="004417BF"/>
    <w:rsid w:val="00443100"/>
    <w:rsid w:val="0044490B"/>
    <w:rsid w:val="00444C62"/>
    <w:rsid w:val="00444DFA"/>
    <w:rsid w:val="00444F08"/>
    <w:rsid w:val="004451BB"/>
    <w:rsid w:val="004458BE"/>
    <w:rsid w:val="00445C03"/>
    <w:rsid w:val="00446B36"/>
    <w:rsid w:val="00446DD4"/>
    <w:rsid w:val="0045008C"/>
    <w:rsid w:val="004501F1"/>
    <w:rsid w:val="0045058A"/>
    <w:rsid w:val="004507DE"/>
    <w:rsid w:val="00450E71"/>
    <w:rsid w:val="00450F3F"/>
    <w:rsid w:val="00451606"/>
    <w:rsid w:val="00451A66"/>
    <w:rsid w:val="00451A79"/>
    <w:rsid w:val="0045280C"/>
    <w:rsid w:val="00452832"/>
    <w:rsid w:val="00452D1C"/>
    <w:rsid w:val="00452DDA"/>
    <w:rsid w:val="00452F99"/>
    <w:rsid w:val="00453A76"/>
    <w:rsid w:val="00453A9B"/>
    <w:rsid w:val="0045576F"/>
    <w:rsid w:val="00455999"/>
    <w:rsid w:val="00455D49"/>
    <w:rsid w:val="00456004"/>
    <w:rsid w:val="0045604E"/>
    <w:rsid w:val="00456DFD"/>
    <w:rsid w:val="00457515"/>
    <w:rsid w:val="00457E69"/>
    <w:rsid w:val="00462951"/>
    <w:rsid w:val="00462AF9"/>
    <w:rsid w:val="00462D56"/>
    <w:rsid w:val="00463174"/>
    <w:rsid w:val="004631C2"/>
    <w:rsid w:val="00463C7B"/>
    <w:rsid w:val="00463CF8"/>
    <w:rsid w:val="0046513B"/>
    <w:rsid w:val="004652FF"/>
    <w:rsid w:val="0046577F"/>
    <w:rsid w:val="00465C50"/>
    <w:rsid w:val="004665E1"/>
    <w:rsid w:val="0046666C"/>
    <w:rsid w:val="00466CE3"/>
    <w:rsid w:val="00466D22"/>
    <w:rsid w:val="00470ECA"/>
    <w:rsid w:val="00471651"/>
    <w:rsid w:val="00471C1D"/>
    <w:rsid w:val="00471C4E"/>
    <w:rsid w:val="00471F85"/>
    <w:rsid w:val="00471FDD"/>
    <w:rsid w:val="00472140"/>
    <w:rsid w:val="00472655"/>
    <w:rsid w:val="00472B31"/>
    <w:rsid w:val="00472B8E"/>
    <w:rsid w:val="00472D47"/>
    <w:rsid w:val="00473787"/>
    <w:rsid w:val="00473B28"/>
    <w:rsid w:val="00473D3F"/>
    <w:rsid w:val="00474352"/>
    <w:rsid w:val="004749E4"/>
    <w:rsid w:val="00475336"/>
    <w:rsid w:val="00476165"/>
    <w:rsid w:val="004761B3"/>
    <w:rsid w:val="004763A6"/>
    <w:rsid w:val="004764B6"/>
    <w:rsid w:val="00476970"/>
    <w:rsid w:val="00476E45"/>
    <w:rsid w:val="00476FDC"/>
    <w:rsid w:val="004774AE"/>
    <w:rsid w:val="004778F0"/>
    <w:rsid w:val="00477E14"/>
    <w:rsid w:val="00477ECA"/>
    <w:rsid w:val="0048029D"/>
    <w:rsid w:val="00480497"/>
    <w:rsid w:val="0048066D"/>
    <w:rsid w:val="00480BE6"/>
    <w:rsid w:val="0048108C"/>
    <w:rsid w:val="0048174B"/>
    <w:rsid w:val="00481D81"/>
    <w:rsid w:val="004822F5"/>
    <w:rsid w:val="0048256F"/>
    <w:rsid w:val="00482656"/>
    <w:rsid w:val="004826DD"/>
    <w:rsid w:val="00482CE2"/>
    <w:rsid w:val="00482E6D"/>
    <w:rsid w:val="0048330D"/>
    <w:rsid w:val="0048393B"/>
    <w:rsid w:val="00483978"/>
    <w:rsid w:val="00483B34"/>
    <w:rsid w:val="00483C39"/>
    <w:rsid w:val="00483E45"/>
    <w:rsid w:val="00484326"/>
    <w:rsid w:val="004847F0"/>
    <w:rsid w:val="0048527F"/>
    <w:rsid w:val="00485636"/>
    <w:rsid w:val="00485778"/>
    <w:rsid w:val="00485958"/>
    <w:rsid w:val="00485BA9"/>
    <w:rsid w:val="00485D96"/>
    <w:rsid w:val="00486300"/>
    <w:rsid w:val="004863C0"/>
    <w:rsid w:val="004869AF"/>
    <w:rsid w:val="004871FC"/>
    <w:rsid w:val="00487379"/>
    <w:rsid w:val="0048751D"/>
    <w:rsid w:val="004876BD"/>
    <w:rsid w:val="004878A6"/>
    <w:rsid w:val="00487D15"/>
    <w:rsid w:val="00487F61"/>
    <w:rsid w:val="004900DE"/>
    <w:rsid w:val="004908DE"/>
    <w:rsid w:val="00490935"/>
    <w:rsid w:val="004915DA"/>
    <w:rsid w:val="004918C8"/>
    <w:rsid w:val="00491CFD"/>
    <w:rsid w:val="00491E38"/>
    <w:rsid w:val="00491FAB"/>
    <w:rsid w:val="00493034"/>
    <w:rsid w:val="00493117"/>
    <w:rsid w:val="004931C0"/>
    <w:rsid w:val="0049322C"/>
    <w:rsid w:val="00493D7D"/>
    <w:rsid w:val="0049409F"/>
    <w:rsid w:val="0049491A"/>
    <w:rsid w:val="00494B82"/>
    <w:rsid w:val="004951B2"/>
    <w:rsid w:val="004956FF"/>
    <w:rsid w:val="00495D8F"/>
    <w:rsid w:val="00496854"/>
    <w:rsid w:val="0049694D"/>
    <w:rsid w:val="00496A1F"/>
    <w:rsid w:val="00497306"/>
    <w:rsid w:val="004974E9"/>
    <w:rsid w:val="004A06BA"/>
    <w:rsid w:val="004A0982"/>
    <w:rsid w:val="004A1374"/>
    <w:rsid w:val="004A254C"/>
    <w:rsid w:val="004A2D38"/>
    <w:rsid w:val="004A335A"/>
    <w:rsid w:val="004A3594"/>
    <w:rsid w:val="004A3918"/>
    <w:rsid w:val="004A3FCA"/>
    <w:rsid w:val="004A4113"/>
    <w:rsid w:val="004A49CF"/>
    <w:rsid w:val="004A4B52"/>
    <w:rsid w:val="004A552B"/>
    <w:rsid w:val="004A5D3D"/>
    <w:rsid w:val="004A6135"/>
    <w:rsid w:val="004A61D7"/>
    <w:rsid w:val="004A62A5"/>
    <w:rsid w:val="004A6CB0"/>
    <w:rsid w:val="004A6D7B"/>
    <w:rsid w:val="004B0599"/>
    <w:rsid w:val="004B06DE"/>
    <w:rsid w:val="004B11D3"/>
    <w:rsid w:val="004B1A1C"/>
    <w:rsid w:val="004B2795"/>
    <w:rsid w:val="004B2DC7"/>
    <w:rsid w:val="004B3294"/>
    <w:rsid w:val="004B346C"/>
    <w:rsid w:val="004B3616"/>
    <w:rsid w:val="004B38ED"/>
    <w:rsid w:val="004B40B6"/>
    <w:rsid w:val="004B40B7"/>
    <w:rsid w:val="004B4C56"/>
    <w:rsid w:val="004B4E25"/>
    <w:rsid w:val="004B5355"/>
    <w:rsid w:val="004B5441"/>
    <w:rsid w:val="004B56C6"/>
    <w:rsid w:val="004B6F26"/>
    <w:rsid w:val="004B71C4"/>
    <w:rsid w:val="004B7547"/>
    <w:rsid w:val="004B7708"/>
    <w:rsid w:val="004B7AE7"/>
    <w:rsid w:val="004B7EE1"/>
    <w:rsid w:val="004C01C9"/>
    <w:rsid w:val="004C05A8"/>
    <w:rsid w:val="004C0633"/>
    <w:rsid w:val="004C09C6"/>
    <w:rsid w:val="004C0BF7"/>
    <w:rsid w:val="004C1B4A"/>
    <w:rsid w:val="004C1C49"/>
    <w:rsid w:val="004C2093"/>
    <w:rsid w:val="004C21D0"/>
    <w:rsid w:val="004C25BB"/>
    <w:rsid w:val="004C273E"/>
    <w:rsid w:val="004C27E9"/>
    <w:rsid w:val="004C2CC2"/>
    <w:rsid w:val="004C2F79"/>
    <w:rsid w:val="004C3329"/>
    <w:rsid w:val="004C39B2"/>
    <w:rsid w:val="004C4237"/>
    <w:rsid w:val="004C43BA"/>
    <w:rsid w:val="004C4C43"/>
    <w:rsid w:val="004C4D96"/>
    <w:rsid w:val="004C4E07"/>
    <w:rsid w:val="004C5D75"/>
    <w:rsid w:val="004C6401"/>
    <w:rsid w:val="004C6474"/>
    <w:rsid w:val="004C6C64"/>
    <w:rsid w:val="004C6E49"/>
    <w:rsid w:val="004C6EB2"/>
    <w:rsid w:val="004C70B5"/>
    <w:rsid w:val="004C7179"/>
    <w:rsid w:val="004C7621"/>
    <w:rsid w:val="004C7995"/>
    <w:rsid w:val="004C7D32"/>
    <w:rsid w:val="004C7DE3"/>
    <w:rsid w:val="004D00F3"/>
    <w:rsid w:val="004D03F4"/>
    <w:rsid w:val="004D0407"/>
    <w:rsid w:val="004D10DD"/>
    <w:rsid w:val="004D11E5"/>
    <w:rsid w:val="004D169E"/>
    <w:rsid w:val="004D26CB"/>
    <w:rsid w:val="004D2781"/>
    <w:rsid w:val="004D2F2A"/>
    <w:rsid w:val="004D38C7"/>
    <w:rsid w:val="004D41D4"/>
    <w:rsid w:val="004D49F9"/>
    <w:rsid w:val="004D4E3C"/>
    <w:rsid w:val="004D570E"/>
    <w:rsid w:val="004D57AC"/>
    <w:rsid w:val="004D6067"/>
    <w:rsid w:val="004D69FE"/>
    <w:rsid w:val="004D7064"/>
    <w:rsid w:val="004D734B"/>
    <w:rsid w:val="004D74FC"/>
    <w:rsid w:val="004D78DF"/>
    <w:rsid w:val="004D7F37"/>
    <w:rsid w:val="004E009C"/>
    <w:rsid w:val="004E03DB"/>
    <w:rsid w:val="004E05EC"/>
    <w:rsid w:val="004E06C3"/>
    <w:rsid w:val="004E0919"/>
    <w:rsid w:val="004E0BD4"/>
    <w:rsid w:val="004E0C4A"/>
    <w:rsid w:val="004E1301"/>
    <w:rsid w:val="004E1D4F"/>
    <w:rsid w:val="004E1D7F"/>
    <w:rsid w:val="004E1D9B"/>
    <w:rsid w:val="004E1EF8"/>
    <w:rsid w:val="004E2241"/>
    <w:rsid w:val="004E233A"/>
    <w:rsid w:val="004E2D1B"/>
    <w:rsid w:val="004E32B3"/>
    <w:rsid w:val="004E35D0"/>
    <w:rsid w:val="004E49C2"/>
    <w:rsid w:val="004E4C81"/>
    <w:rsid w:val="004E572C"/>
    <w:rsid w:val="004E5EBF"/>
    <w:rsid w:val="004E5F75"/>
    <w:rsid w:val="004E62C1"/>
    <w:rsid w:val="004E651C"/>
    <w:rsid w:val="004E6E39"/>
    <w:rsid w:val="004E6EA2"/>
    <w:rsid w:val="004E6F9C"/>
    <w:rsid w:val="004E7152"/>
    <w:rsid w:val="004E7285"/>
    <w:rsid w:val="004F0823"/>
    <w:rsid w:val="004F0F24"/>
    <w:rsid w:val="004F1419"/>
    <w:rsid w:val="004F15A7"/>
    <w:rsid w:val="004F1C63"/>
    <w:rsid w:val="004F1E88"/>
    <w:rsid w:val="004F2E01"/>
    <w:rsid w:val="004F2EEF"/>
    <w:rsid w:val="004F4051"/>
    <w:rsid w:val="004F426F"/>
    <w:rsid w:val="004F4273"/>
    <w:rsid w:val="004F47AA"/>
    <w:rsid w:val="004F514E"/>
    <w:rsid w:val="004F5482"/>
    <w:rsid w:val="004F6129"/>
    <w:rsid w:val="004F6BF3"/>
    <w:rsid w:val="004F6CD4"/>
    <w:rsid w:val="004F7871"/>
    <w:rsid w:val="004F7D15"/>
    <w:rsid w:val="004F7E2B"/>
    <w:rsid w:val="00500A02"/>
    <w:rsid w:val="00500CF7"/>
    <w:rsid w:val="00501190"/>
    <w:rsid w:val="00501869"/>
    <w:rsid w:val="00501EE7"/>
    <w:rsid w:val="0050296F"/>
    <w:rsid w:val="005030A1"/>
    <w:rsid w:val="005034AC"/>
    <w:rsid w:val="0050392A"/>
    <w:rsid w:val="00503F76"/>
    <w:rsid w:val="005041C3"/>
    <w:rsid w:val="0050438B"/>
    <w:rsid w:val="00504D02"/>
    <w:rsid w:val="00504FAD"/>
    <w:rsid w:val="005052B3"/>
    <w:rsid w:val="00505F71"/>
    <w:rsid w:val="00505F93"/>
    <w:rsid w:val="00506093"/>
    <w:rsid w:val="0050619A"/>
    <w:rsid w:val="005061CE"/>
    <w:rsid w:val="00506DCF"/>
    <w:rsid w:val="00507269"/>
    <w:rsid w:val="00507622"/>
    <w:rsid w:val="00507B27"/>
    <w:rsid w:val="005107A3"/>
    <w:rsid w:val="00510A9F"/>
    <w:rsid w:val="00510C4B"/>
    <w:rsid w:val="00511162"/>
    <w:rsid w:val="005124E0"/>
    <w:rsid w:val="0051276B"/>
    <w:rsid w:val="00513200"/>
    <w:rsid w:val="00513496"/>
    <w:rsid w:val="00513BF6"/>
    <w:rsid w:val="00513E7C"/>
    <w:rsid w:val="00514435"/>
    <w:rsid w:val="00514B71"/>
    <w:rsid w:val="00515069"/>
    <w:rsid w:val="00515663"/>
    <w:rsid w:val="0051580C"/>
    <w:rsid w:val="00515BA1"/>
    <w:rsid w:val="0051654F"/>
    <w:rsid w:val="005170F5"/>
    <w:rsid w:val="0051767D"/>
    <w:rsid w:val="00517893"/>
    <w:rsid w:val="00517902"/>
    <w:rsid w:val="00517B3D"/>
    <w:rsid w:val="00517FC9"/>
    <w:rsid w:val="005210EA"/>
    <w:rsid w:val="005217A6"/>
    <w:rsid w:val="00521AEE"/>
    <w:rsid w:val="00521B03"/>
    <w:rsid w:val="00522354"/>
    <w:rsid w:val="005223FA"/>
    <w:rsid w:val="00522B7F"/>
    <w:rsid w:val="005231D8"/>
    <w:rsid w:val="00523786"/>
    <w:rsid w:val="00524EB9"/>
    <w:rsid w:val="00524F79"/>
    <w:rsid w:val="00525055"/>
    <w:rsid w:val="005254BA"/>
    <w:rsid w:val="00526496"/>
    <w:rsid w:val="0052692D"/>
    <w:rsid w:val="005271F1"/>
    <w:rsid w:val="00527580"/>
    <w:rsid w:val="00527792"/>
    <w:rsid w:val="00527F87"/>
    <w:rsid w:val="00530167"/>
    <w:rsid w:val="005305AD"/>
    <w:rsid w:val="005312D8"/>
    <w:rsid w:val="005315EC"/>
    <w:rsid w:val="00531B50"/>
    <w:rsid w:val="00532EE4"/>
    <w:rsid w:val="0053359E"/>
    <w:rsid w:val="005336FE"/>
    <w:rsid w:val="0053385D"/>
    <w:rsid w:val="0053440A"/>
    <w:rsid w:val="00534623"/>
    <w:rsid w:val="00534EB6"/>
    <w:rsid w:val="0053520B"/>
    <w:rsid w:val="005352AF"/>
    <w:rsid w:val="00535753"/>
    <w:rsid w:val="005358AE"/>
    <w:rsid w:val="00535FC1"/>
    <w:rsid w:val="0053622A"/>
    <w:rsid w:val="00536914"/>
    <w:rsid w:val="00536D00"/>
    <w:rsid w:val="0053747C"/>
    <w:rsid w:val="005374EA"/>
    <w:rsid w:val="00537792"/>
    <w:rsid w:val="005378B9"/>
    <w:rsid w:val="00537AE5"/>
    <w:rsid w:val="00537C76"/>
    <w:rsid w:val="00537D25"/>
    <w:rsid w:val="00540288"/>
    <w:rsid w:val="005406AD"/>
    <w:rsid w:val="00540740"/>
    <w:rsid w:val="00540A18"/>
    <w:rsid w:val="00540EE4"/>
    <w:rsid w:val="0054401B"/>
    <w:rsid w:val="005441FC"/>
    <w:rsid w:val="00544692"/>
    <w:rsid w:val="0054486B"/>
    <w:rsid w:val="00544BAD"/>
    <w:rsid w:val="00544ECE"/>
    <w:rsid w:val="005462D7"/>
    <w:rsid w:val="005464FA"/>
    <w:rsid w:val="00546579"/>
    <w:rsid w:val="005465AA"/>
    <w:rsid w:val="005469DF"/>
    <w:rsid w:val="00546EEF"/>
    <w:rsid w:val="00546F4F"/>
    <w:rsid w:val="00547EC6"/>
    <w:rsid w:val="00550391"/>
    <w:rsid w:val="00550457"/>
    <w:rsid w:val="005508BD"/>
    <w:rsid w:val="00551299"/>
    <w:rsid w:val="005512D5"/>
    <w:rsid w:val="00551812"/>
    <w:rsid w:val="0055212A"/>
    <w:rsid w:val="00553147"/>
    <w:rsid w:val="00553CE8"/>
    <w:rsid w:val="005545B6"/>
    <w:rsid w:val="00554755"/>
    <w:rsid w:val="00554B17"/>
    <w:rsid w:val="00554D8C"/>
    <w:rsid w:val="005551EF"/>
    <w:rsid w:val="00555448"/>
    <w:rsid w:val="0055624C"/>
    <w:rsid w:val="00556632"/>
    <w:rsid w:val="00556A37"/>
    <w:rsid w:val="00556E5F"/>
    <w:rsid w:val="00556E9F"/>
    <w:rsid w:val="00557023"/>
    <w:rsid w:val="00557037"/>
    <w:rsid w:val="00557280"/>
    <w:rsid w:val="0055791E"/>
    <w:rsid w:val="00560722"/>
    <w:rsid w:val="00560EEE"/>
    <w:rsid w:val="0056119F"/>
    <w:rsid w:val="0056190F"/>
    <w:rsid w:val="00561FF5"/>
    <w:rsid w:val="00562B80"/>
    <w:rsid w:val="00563D94"/>
    <w:rsid w:val="005641AA"/>
    <w:rsid w:val="005641BC"/>
    <w:rsid w:val="00564650"/>
    <w:rsid w:val="00565158"/>
    <w:rsid w:val="00565A7F"/>
    <w:rsid w:val="00565A87"/>
    <w:rsid w:val="00565BCC"/>
    <w:rsid w:val="00565F5D"/>
    <w:rsid w:val="005664AE"/>
    <w:rsid w:val="005665A4"/>
    <w:rsid w:val="005671E3"/>
    <w:rsid w:val="0056777D"/>
    <w:rsid w:val="005703F5"/>
    <w:rsid w:val="005706D8"/>
    <w:rsid w:val="00570AE0"/>
    <w:rsid w:val="005711B0"/>
    <w:rsid w:val="005716AE"/>
    <w:rsid w:val="005718FB"/>
    <w:rsid w:val="00571A7E"/>
    <w:rsid w:val="00571E05"/>
    <w:rsid w:val="00572004"/>
    <w:rsid w:val="00572367"/>
    <w:rsid w:val="00572868"/>
    <w:rsid w:val="005728CF"/>
    <w:rsid w:val="00572AEF"/>
    <w:rsid w:val="0057345E"/>
    <w:rsid w:val="00574199"/>
    <w:rsid w:val="00574218"/>
    <w:rsid w:val="005756CC"/>
    <w:rsid w:val="00575927"/>
    <w:rsid w:val="00575FC0"/>
    <w:rsid w:val="005763C0"/>
    <w:rsid w:val="0057673D"/>
    <w:rsid w:val="00576AC2"/>
    <w:rsid w:val="00576C1A"/>
    <w:rsid w:val="0057731A"/>
    <w:rsid w:val="00577693"/>
    <w:rsid w:val="00577738"/>
    <w:rsid w:val="00577C27"/>
    <w:rsid w:val="00580655"/>
    <w:rsid w:val="005806CE"/>
    <w:rsid w:val="00580F43"/>
    <w:rsid w:val="005813AA"/>
    <w:rsid w:val="005813C4"/>
    <w:rsid w:val="00581EA4"/>
    <w:rsid w:val="0058264A"/>
    <w:rsid w:val="005830A5"/>
    <w:rsid w:val="00583A7A"/>
    <w:rsid w:val="00583BA9"/>
    <w:rsid w:val="0058448E"/>
    <w:rsid w:val="0058482F"/>
    <w:rsid w:val="00584C20"/>
    <w:rsid w:val="00584E9D"/>
    <w:rsid w:val="00584F97"/>
    <w:rsid w:val="00585782"/>
    <w:rsid w:val="00585E19"/>
    <w:rsid w:val="0058606D"/>
    <w:rsid w:val="005868FC"/>
    <w:rsid w:val="00586A0D"/>
    <w:rsid w:val="005872E5"/>
    <w:rsid w:val="005874C7"/>
    <w:rsid w:val="00587947"/>
    <w:rsid w:val="00587B97"/>
    <w:rsid w:val="00587E88"/>
    <w:rsid w:val="00590488"/>
    <w:rsid w:val="00590B80"/>
    <w:rsid w:val="00590BE7"/>
    <w:rsid w:val="00590C42"/>
    <w:rsid w:val="005915A5"/>
    <w:rsid w:val="00591783"/>
    <w:rsid w:val="005926D3"/>
    <w:rsid w:val="00592742"/>
    <w:rsid w:val="0059326F"/>
    <w:rsid w:val="00593670"/>
    <w:rsid w:val="00593EEE"/>
    <w:rsid w:val="00594E8C"/>
    <w:rsid w:val="005960CA"/>
    <w:rsid w:val="0059613A"/>
    <w:rsid w:val="0059621F"/>
    <w:rsid w:val="00596581"/>
    <w:rsid w:val="00596DD2"/>
    <w:rsid w:val="00596E94"/>
    <w:rsid w:val="00597370"/>
    <w:rsid w:val="0059744C"/>
    <w:rsid w:val="00597E58"/>
    <w:rsid w:val="005A057C"/>
    <w:rsid w:val="005A0A3A"/>
    <w:rsid w:val="005A0B15"/>
    <w:rsid w:val="005A12AD"/>
    <w:rsid w:val="005A12FF"/>
    <w:rsid w:val="005A1315"/>
    <w:rsid w:val="005A1414"/>
    <w:rsid w:val="005A1433"/>
    <w:rsid w:val="005A1BF6"/>
    <w:rsid w:val="005A1D95"/>
    <w:rsid w:val="005A23E4"/>
    <w:rsid w:val="005A35DE"/>
    <w:rsid w:val="005A38E7"/>
    <w:rsid w:val="005A394B"/>
    <w:rsid w:val="005A39B1"/>
    <w:rsid w:val="005A3C40"/>
    <w:rsid w:val="005A4324"/>
    <w:rsid w:val="005A43ED"/>
    <w:rsid w:val="005A548A"/>
    <w:rsid w:val="005A59CB"/>
    <w:rsid w:val="005A5D43"/>
    <w:rsid w:val="005A6A29"/>
    <w:rsid w:val="005A7046"/>
    <w:rsid w:val="005A72B4"/>
    <w:rsid w:val="005A73DE"/>
    <w:rsid w:val="005A7735"/>
    <w:rsid w:val="005A775D"/>
    <w:rsid w:val="005B00A0"/>
    <w:rsid w:val="005B0192"/>
    <w:rsid w:val="005B0369"/>
    <w:rsid w:val="005B047C"/>
    <w:rsid w:val="005B11DA"/>
    <w:rsid w:val="005B1387"/>
    <w:rsid w:val="005B1409"/>
    <w:rsid w:val="005B2760"/>
    <w:rsid w:val="005B2AAC"/>
    <w:rsid w:val="005B2EE2"/>
    <w:rsid w:val="005B2F16"/>
    <w:rsid w:val="005B3DB4"/>
    <w:rsid w:val="005B41A4"/>
    <w:rsid w:val="005B4FFB"/>
    <w:rsid w:val="005B52E9"/>
    <w:rsid w:val="005B5355"/>
    <w:rsid w:val="005B5C69"/>
    <w:rsid w:val="005B6625"/>
    <w:rsid w:val="005B6781"/>
    <w:rsid w:val="005B678F"/>
    <w:rsid w:val="005B6995"/>
    <w:rsid w:val="005B6F19"/>
    <w:rsid w:val="005B7318"/>
    <w:rsid w:val="005B73DD"/>
    <w:rsid w:val="005B7AEA"/>
    <w:rsid w:val="005C04AA"/>
    <w:rsid w:val="005C05F0"/>
    <w:rsid w:val="005C083E"/>
    <w:rsid w:val="005C145D"/>
    <w:rsid w:val="005C1630"/>
    <w:rsid w:val="005C2019"/>
    <w:rsid w:val="005C2A95"/>
    <w:rsid w:val="005C3641"/>
    <w:rsid w:val="005C3740"/>
    <w:rsid w:val="005C3CD7"/>
    <w:rsid w:val="005C3DA5"/>
    <w:rsid w:val="005C3ED8"/>
    <w:rsid w:val="005C40BE"/>
    <w:rsid w:val="005C4592"/>
    <w:rsid w:val="005C46FB"/>
    <w:rsid w:val="005C4D5D"/>
    <w:rsid w:val="005C58D0"/>
    <w:rsid w:val="005C594C"/>
    <w:rsid w:val="005C59C8"/>
    <w:rsid w:val="005C605C"/>
    <w:rsid w:val="005C61C8"/>
    <w:rsid w:val="005C65E5"/>
    <w:rsid w:val="005C720D"/>
    <w:rsid w:val="005D080B"/>
    <w:rsid w:val="005D1603"/>
    <w:rsid w:val="005D1BC9"/>
    <w:rsid w:val="005D3009"/>
    <w:rsid w:val="005D30B0"/>
    <w:rsid w:val="005D3DAD"/>
    <w:rsid w:val="005D3DDF"/>
    <w:rsid w:val="005D3DE1"/>
    <w:rsid w:val="005D4B25"/>
    <w:rsid w:val="005D4C1A"/>
    <w:rsid w:val="005D4FB5"/>
    <w:rsid w:val="005D64D6"/>
    <w:rsid w:val="005D6D99"/>
    <w:rsid w:val="005E0321"/>
    <w:rsid w:val="005E0E80"/>
    <w:rsid w:val="005E0EF2"/>
    <w:rsid w:val="005E1457"/>
    <w:rsid w:val="005E19CF"/>
    <w:rsid w:val="005E23CD"/>
    <w:rsid w:val="005E2464"/>
    <w:rsid w:val="005E3041"/>
    <w:rsid w:val="005E40AB"/>
    <w:rsid w:val="005E4333"/>
    <w:rsid w:val="005E46B1"/>
    <w:rsid w:val="005E49C5"/>
    <w:rsid w:val="005E53EA"/>
    <w:rsid w:val="005E5646"/>
    <w:rsid w:val="005E5660"/>
    <w:rsid w:val="005E5F40"/>
    <w:rsid w:val="005E625E"/>
    <w:rsid w:val="005E64A1"/>
    <w:rsid w:val="005E65DA"/>
    <w:rsid w:val="005E65FE"/>
    <w:rsid w:val="005E6658"/>
    <w:rsid w:val="005E69B7"/>
    <w:rsid w:val="005E6C21"/>
    <w:rsid w:val="005E7876"/>
    <w:rsid w:val="005E7B0B"/>
    <w:rsid w:val="005F00FC"/>
    <w:rsid w:val="005F07F4"/>
    <w:rsid w:val="005F0E10"/>
    <w:rsid w:val="005F10AE"/>
    <w:rsid w:val="005F1557"/>
    <w:rsid w:val="005F173E"/>
    <w:rsid w:val="005F2265"/>
    <w:rsid w:val="005F2641"/>
    <w:rsid w:val="005F2DDA"/>
    <w:rsid w:val="005F30FF"/>
    <w:rsid w:val="005F31BA"/>
    <w:rsid w:val="005F33F7"/>
    <w:rsid w:val="005F35DC"/>
    <w:rsid w:val="005F37D3"/>
    <w:rsid w:val="005F39EA"/>
    <w:rsid w:val="005F3BCE"/>
    <w:rsid w:val="005F3F01"/>
    <w:rsid w:val="005F42AD"/>
    <w:rsid w:val="005F4796"/>
    <w:rsid w:val="005F5C03"/>
    <w:rsid w:val="005F61F7"/>
    <w:rsid w:val="005F6389"/>
    <w:rsid w:val="005F64E2"/>
    <w:rsid w:val="005F6546"/>
    <w:rsid w:val="005F6B66"/>
    <w:rsid w:val="005F74E2"/>
    <w:rsid w:val="005F7B68"/>
    <w:rsid w:val="00600549"/>
    <w:rsid w:val="0060108C"/>
    <w:rsid w:val="006010C0"/>
    <w:rsid w:val="00601704"/>
    <w:rsid w:val="00602084"/>
    <w:rsid w:val="006034E5"/>
    <w:rsid w:val="00603BF5"/>
    <w:rsid w:val="00604761"/>
    <w:rsid w:val="0060575B"/>
    <w:rsid w:val="00605D72"/>
    <w:rsid w:val="00605DC9"/>
    <w:rsid w:val="00605E19"/>
    <w:rsid w:val="0060636B"/>
    <w:rsid w:val="006063BF"/>
    <w:rsid w:val="006064CD"/>
    <w:rsid w:val="00606707"/>
    <w:rsid w:val="006075E2"/>
    <w:rsid w:val="00607712"/>
    <w:rsid w:val="00607A58"/>
    <w:rsid w:val="00607D89"/>
    <w:rsid w:val="0061036D"/>
    <w:rsid w:val="006105B2"/>
    <w:rsid w:val="0061060E"/>
    <w:rsid w:val="006106E3"/>
    <w:rsid w:val="0061078E"/>
    <w:rsid w:val="00610C7F"/>
    <w:rsid w:val="00610DE1"/>
    <w:rsid w:val="00611188"/>
    <w:rsid w:val="006113F6"/>
    <w:rsid w:val="00611812"/>
    <w:rsid w:val="0061282E"/>
    <w:rsid w:val="00612A0D"/>
    <w:rsid w:val="00612ACC"/>
    <w:rsid w:val="00612D2C"/>
    <w:rsid w:val="00612FBB"/>
    <w:rsid w:val="0061355D"/>
    <w:rsid w:val="006136DB"/>
    <w:rsid w:val="006138C6"/>
    <w:rsid w:val="006139AA"/>
    <w:rsid w:val="006139E7"/>
    <w:rsid w:val="00613D54"/>
    <w:rsid w:val="00614265"/>
    <w:rsid w:val="006142B4"/>
    <w:rsid w:val="00614F2B"/>
    <w:rsid w:val="00615E4E"/>
    <w:rsid w:val="006162EE"/>
    <w:rsid w:val="00617065"/>
    <w:rsid w:val="0061707C"/>
    <w:rsid w:val="006173E8"/>
    <w:rsid w:val="0061750E"/>
    <w:rsid w:val="00617A96"/>
    <w:rsid w:val="00617AA6"/>
    <w:rsid w:val="00617DA1"/>
    <w:rsid w:val="00617DE0"/>
    <w:rsid w:val="006209EE"/>
    <w:rsid w:val="00620C91"/>
    <w:rsid w:val="00620CFF"/>
    <w:rsid w:val="0062111D"/>
    <w:rsid w:val="00621125"/>
    <w:rsid w:val="0062121F"/>
    <w:rsid w:val="00621771"/>
    <w:rsid w:val="00621C37"/>
    <w:rsid w:val="00622C54"/>
    <w:rsid w:val="00622EC6"/>
    <w:rsid w:val="00622F04"/>
    <w:rsid w:val="00623F07"/>
    <w:rsid w:val="00624A13"/>
    <w:rsid w:val="00624E3D"/>
    <w:rsid w:val="0062545F"/>
    <w:rsid w:val="0062593A"/>
    <w:rsid w:val="006265FC"/>
    <w:rsid w:val="00626D23"/>
    <w:rsid w:val="00626DD9"/>
    <w:rsid w:val="0062747F"/>
    <w:rsid w:val="00627C3D"/>
    <w:rsid w:val="00630EE5"/>
    <w:rsid w:val="00630F9A"/>
    <w:rsid w:val="006311A8"/>
    <w:rsid w:val="00631373"/>
    <w:rsid w:val="00631ADF"/>
    <w:rsid w:val="00631E11"/>
    <w:rsid w:val="00631F90"/>
    <w:rsid w:val="006329EE"/>
    <w:rsid w:val="00632BAA"/>
    <w:rsid w:val="00632D10"/>
    <w:rsid w:val="006332B9"/>
    <w:rsid w:val="0063345E"/>
    <w:rsid w:val="00633510"/>
    <w:rsid w:val="00633604"/>
    <w:rsid w:val="006339AE"/>
    <w:rsid w:val="006343BA"/>
    <w:rsid w:val="0063468B"/>
    <w:rsid w:val="00635496"/>
    <w:rsid w:val="00635566"/>
    <w:rsid w:val="00636433"/>
    <w:rsid w:val="00636450"/>
    <w:rsid w:val="006368BE"/>
    <w:rsid w:val="00636AAD"/>
    <w:rsid w:val="00636D7F"/>
    <w:rsid w:val="00637664"/>
    <w:rsid w:val="00637A42"/>
    <w:rsid w:val="00640D2C"/>
    <w:rsid w:val="00640DDA"/>
    <w:rsid w:val="006417E1"/>
    <w:rsid w:val="0064249F"/>
    <w:rsid w:val="006428DF"/>
    <w:rsid w:val="00642AF6"/>
    <w:rsid w:val="00642E6B"/>
    <w:rsid w:val="00643123"/>
    <w:rsid w:val="006432E2"/>
    <w:rsid w:val="006436F3"/>
    <w:rsid w:val="006447E5"/>
    <w:rsid w:val="006448CE"/>
    <w:rsid w:val="00645204"/>
    <w:rsid w:val="0064521A"/>
    <w:rsid w:val="00645A59"/>
    <w:rsid w:val="006465A8"/>
    <w:rsid w:val="0064666F"/>
    <w:rsid w:val="00646A7F"/>
    <w:rsid w:val="00647870"/>
    <w:rsid w:val="00647931"/>
    <w:rsid w:val="00647AA4"/>
    <w:rsid w:val="00647B1F"/>
    <w:rsid w:val="00647CB3"/>
    <w:rsid w:val="00650387"/>
    <w:rsid w:val="0065050F"/>
    <w:rsid w:val="00650986"/>
    <w:rsid w:val="006511EB"/>
    <w:rsid w:val="006511FC"/>
    <w:rsid w:val="006514B6"/>
    <w:rsid w:val="00651BB2"/>
    <w:rsid w:val="00651CED"/>
    <w:rsid w:val="0065257A"/>
    <w:rsid w:val="006525DE"/>
    <w:rsid w:val="00652A18"/>
    <w:rsid w:val="006537C5"/>
    <w:rsid w:val="0065395B"/>
    <w:rsid w:val="006546B9"/>
    <w:rsid w:val="006550C1"/>
    <w:rsid w:val="00655F23"/>
    <w:rsid w:val="00656C3E"/>
    <w:rsid w:val="006575A3"/>
    <w:rsid w:val="00657BDD"/>
    <w:rsid w:val="00657CE2"/>
    <w:rsid w:val="006614EC"/>
    <w:rsid w:val="006614FE"/>
    <w:rsid w:val="00661710"/>
    <w:rsid w:val="006619AA"/>
    <w:rsid w:val="00661C6D"/>
    <w:rsid w:val="0066209D"/>
    <w:rsid w:val="00662557"/>
    <w:rsid w:val="00662EB3"/>
    <w:rsid w:val="00663496"/>
    <w:rsid w:val="006635EC"/>
    <w:rsid w:val="006638C2"/>
    <w:rsid w:val="00664CA0"/>
    <w:rsid w:val="00665052"/>
    <w:rsid w:val="0066558A"/>
    <w:rsid w:val="006659A3"/>
    <w:rsid w:val="00665A87"/>
    <w:rsid w:val="00665C84"/>
    <w:rsid w:val="00666295"/>
    <w:rsid w:val="00666E52"/>
    <w:rsid w:val="00666E63"/>
    <w:rsid w:val="00667162"/>
    <w:rsid w:val="0066733B"/>
    <w:rsid w:val="00670003"/>
    <w:rsid w:val="00670DC4"/>
    <w:rsid w:val="006712BD"/>
    <w:rsid w:val="00671351"/>
    <w:rsid w:val="00671777"/>
    <w:rsid w:val="00671788"/>
    <w:rsid w:val="00671D43"/>
    <w:rsid w:val="00671FE4"/>
    <w:rsid w:val="0067264F"/>
    <w:rsid w:val="00672BE5"/>
    <w:rsid w:val="00673176"/>
    <w:rsid w:val="0067433C"/>
    <w:rsid w:val="0067481C"/>
    <w:rsid w:val="006749CB"/>
    <w:rsid w:val="006752F8"/>
    <w:rsid w:val="00675508"/>
    <w:rsid w:val="006762A6"/>
    <w:rsid w:val="00676359"/>
    <w:rsid w:val="00676847"/>
    <w:rsid w:val="00676A2A"/>
    <w:rsid w:val="00676ACC"/>
    <w:rsid w:val="00677194"/>
    <w:rsid w:val="00680802"/>
    <w:rsid w:val="0068085A"/>
    <w:rsid w:val="00680AF8"/>
    <w:rsid w:val="00680E3F"/>
    <w:rsid w:val="006811AB"/>
    <w:rsid w:val="006811D6"/>
    <w:rsid w:val="0068133D"/>
    <w:rsid w:val="006821CF"/>
    <w:rsid w:val="0068244D"/>
    <w:rsid w:val="00682CE7"/>
    <w:rsid w:val="006846B8"/>
    <w:rsid w:val="00684C3A"/>
    <w:rsid w:val="00684CCE"/>
    <w:rsid w:val="0068515E"/>
    <w:rsid w:val="006853CF"/>
    <w:rsid w:val="00685478"/>
    <w:rsid w:val="006866C2"/>
    <w:rsid w:val="006870E6"/>
    <w:rsid w:val="00687495"/>
    <w:rsid w:val="0068757F"/>
    <w:rsid w:val="006876C3"/>
    <w:rsid w:val="006878C0"/>
    <w:rsid w:val="00690155"/>
    <w:rsid w:val="006906F6"/>
    <w:rsid w:val="00690895"/>
    <w:rsid w:val="00690A0A"/>
    <w:rsid w:val="00690EB8"/>
    <w:rsid w:val="00691105"/>
    <w:rsid w:val="006912BF"/>
    <w:rsid w:val="00691B68"/>
    <w:rsid w:val="00691C05"/>
    <w:rsid w:val="00692580"/>
    <w:rsid w:val="006925C8"/>
    <w:rsid w:val="00692761"/>
    <w:rsid w:val="00693907"/>
    <w:rsid w:val="0069395C"/>
    <w:rsid w:val="00693D6B"/>
    <w:rsid w:val="00694091"/>
    <w:rsid w:val="006947B8"/>
    <w:rsid w:val="00694F12"/>
    <w:rsid w:val="00695952"/>
    <w:rsid w:val="00695A94"/>
    <w:rsid w:val="00696951"/>
    <w:rsid w:val="006A01C3"/>
    <w:rsid w:val="006A0876"/>
    <w:rsid w:val="006A0A96"/>
    <w:rsid w:val="006A0DBD"/>
    <w:rsid w:val="006A12BF"/>
    <w:rsid w:val="006A131E"/>
    <w:rsid w:val="006A133F"/>
    <w:rsid w:val="006A13CD"/>
    <w:rsid w:val="006A2BB4"/>
    <w:rsid w:val="006A2BE1"/>
    <w:rsid w:val="006A2E90"/>
    <w:rsid w:val="006A3779"/>
    <w:rsid w:val="006A3837"/>
    <w:rsid w:val="006A3BB7"/>
    <w:rsid w:val="006A505C"/>
    <w:rsid w:val="006A55DB"/>
    <w:rsid w:val="006A588F"/>
    <w:rsid w:val="006A5DBB"/>
    <w:rsid w:val="006A6370"/>
    <w:rsid w:val="006A64A7"/>
    <w:rsid w:val="006A7914"/>
    <w:rsid w:val="006B027C"/>
    <w:rsid w:val="006B046A"/>
    <w:rsid w:val="006B04D4"/>
    <w:rsid w:val="006B0766"/>
    <w:rsid w:val="006B08E8"/>
    <w:rsid w:val="006B0A1E"/>
    <w:rsid w:val="006B0DE7"/>
    <w:rsid w:val="006B209D"/>
    <w:rsid w:val="006B23F2"/>
    <w:rsid w:val="006B2E68"/>
    <w:rsid w:val="006B31B8"/>
    <w:rsid w:val="006B3C0E"/>
    <w:rsid w:val="006B3D4B"/>
    <w:rsid w:val="006B3FBC"/>
    <w:rsid w:val="006B3FFC"/>
    <w:rsid w:val="006B406F"/>
    <w:rsid w:val="006B48B0"/>
    <w:rsid w:val="006B49E2"/>
    <w:rsid w:val="006B4F69"/>
    <w:rsid w:val="006B4FEB"/>
    <w:rsid w:val="006B58DE"/>
    <w:rsid w:val="006B5D02"/>
    <w:rsid w:val="006B646E"/>
    <w:rsid w:val="006B64F8"/>
    <w:rsid w:val="006B6B58"/>
    <w:rsid w:val="006B6BFC"/>
    <w:rsid w:val="006B7073"/>
    <w:rsid w:val="006B7CD9"/>
    <w:rsid w:val="006B7CDF"/>
    <w:rsid w:val="006C01AC"/>
    <w:rsid w:val="006C04B0"/>
    <w:rsid w:val="006C0D06"/>
    <w:rsid w:val="006C11F1"/>
    <w:rsid w:val="006C192E"/>
    <w:rsid w:val="006C1B44"/>
    <w:rsid w:val="006C1DFE"/>
    <w:rsid w:val="006C202D"/>
    <w:rsid w:val="006C23FD"/>
    <w:rsid w:val="006C2787"/>
    <w:rsid w:val="006C2B12"/>
    <w:rsid w:val="006C2DC8"/>
    <w:rsid w:val="006C34FF"/>
    <w:rsid w:val="006C4267"/>
    <w:rsid w:val="006C44F9"/>
    <w:rsid w:val="006C4861"/>
    <w:rsid w:val="006C5EB7"/>
    <w:rsid w:val="006C68ED"/>
    <w:rsid w:val="006C695C"/>
    <w:rsid w:val="006C6C9D"/>
    <w:rsid w:val="006C6CD2"/>
    <w:rsid w:val="006C75E6"/>
    <w:rsid w:val="006C7633"/>
    <w:rsid w:val="006C7FE4"/>
    <w:rsid w:val="006D0923"/>
    <w:rsid w:val="006D1A0C"/>
    <w:rsid w:val="006D2291"/>
    <w:rsid w:val="006D23A9"/>
    <w:rsid w:val="006D2496"/>
    <w:rsid w:val="006D24EA"/>
    <w:rsid w:val="006D2563"/>
    <w:rsid w:val="006D2872"/>
    <w:rsid w:val="006D2A1B"/>
    <w:rsid w:val="006D2F5E"/>
    <w:rsid w:val="006D2F82"/>
    <w:rsid w:val="006D3891"/>
    <w:rsid w:val="006D3E26"/>
    <w:rsid w:val="006D4384"/>
    <w:rsid w:val="006D4EF1"/>
    <w:rsid w:val="006D5009"/>
    <w:rsid w:val="006D5653"/>
    <w:rsid w:val="006D58BD"/>
    <w:rsid w:val="006D599E"/>
    <w:rsid w:val="006D5B7B"/>
    <w:rsid w:val="006D5C6B"/>
    <w:rsid w:val="006D605D"/>
    <w:rsid w:val="006D6322"/>
    <w:rsid w:val="006D6914"/>
    <w:rsid w:val="006D6BFF"/>
    <w:rsid w:val="006D6C66"/>
    <w:rsid w:val="006D7FC3"/>
    <w:rsid w:val="006E0D87"/>
    <w:rsid w:val="006E1351"/>
    <w:rsid w:val="006E1EEF"/>
    <w:rsid w:val="006E1EFB"/>
    <w:rsid w:val="006E22FD"/>
    <w:rsid w:val="006E276C"/>
    <w:rsid w:val="006E37BE"/>
    <w:rsid w:val="006E3AD8"/>
    <w:rsid w:val="006E4646"/>
    <w:rsid w:val="006E4CFC"/>
    <w:rsid w:val="006E5261"/>
    <w:rsid w:val="006E5754"/>
    <w:rsid w:val="006E5CDE"/>
    <w:rsid w:val="006E5E8D"/>
    <w:rsid w:val="006E7FAE"/>
    <w:rsid w:val="006F05BE"/>
    <w:rsid w:val="006F0E89"/>
    <w:rsid w:val="006F17F9"/>
    <w:rsid w:val="006F196F"/>
    <w:rsid w:val="006F1BDA"/>
    <w:rsid w:val="006F1F02"/>
    <w:rsid w:val="006F2362"/>
    <w:rsid w:val="006F2445"/>
    <w:rsid w:val="006F3057"/>
    <w:rsid w:val="006F3E2A"/>
    <w:rsid w:val="006F41E5"/>
    <w:rsid w:val="006F49B2"/>
    <w:rsid w:val="006F5979"/>
    <w:rsid w:val="006F5E39"/>
    <w:rsid w:val="006F5EA9"/>
    <w:rsid w:val="006F715E"/>
    <w:rsid w:val="006F7CB0"/>
    <w:rsid w:val="007001E4"/>
    <w:rsid w:val="00700494"/>
    <w:rsid w:val="007005FC"/>
    <w:rsid w:val="007008D5"/>
    <w:rsid w:val="00700D67"/>
    <w:rsid w:val="0070109C"/>
    <w:rsid w:val="00701451"/>
    <w:rsid w:val="00701826"/>
    <w:rsid w:val="00701BE5"/>
    <w:rsid w:val="00702B56"/>
    <w:rsid w:val="0070335F"/>
    <w:rsid w:val="00703FC2"/>
    <w:rsid w:val="00704AA2"/>
    <w:rsid w:val="00704C4B"/>
    <w:rsid w:val="00704DEA"/>
    <w:rsid w:val="00704FC6"/>
    <w:rsid w:val="00705206"/>
    <w:rsid w:val="007058AC"/>
    <w:rsid w:val="00705FD6"/>
    <w:rsid w:val="007065DA"/>
    <w:rsid w:val="007065F7"/>
    <w:rsid w:val="0070677E"/>
    <w:rsid w:val="00706B70"/>
    <w:rsid w:val="007071C7"/>
    <w:rsid w:val="0070732C"/>
    <w:rsid w:val="00710359"/>
    <w:rsid w:val="0071075E"/>
    <w:rsid w:val="00710864"/>
    <w:rsid w:val="00710E77"/>
    <w:rsid w:val="0071124D"/>
    <w:rsid w:val="00711421"/>
    <w:rsid w:val="00711666"/>
    <w:rsid w:val="00711866"/>
    <w:rsid w:val="00712068"/>
    <w:rsid w:val="00712270"/>
    <w:rsid w:val="00713354"/>
    <w:rsid w:val="0071358D"/>
    <w:rsid w:val="007138F4"/>
    <w:rsid w:val="00713B19"/>
    <w:rsid w:val="00713BD9"/>
    <w:rsid w:val="00713D88"/>
    <w:rsid w:val="00713F14"/>
    <w:rsid w:val="00714065"/>
    <w:rsid w:val="00714701"/>
    <w:rsid w:val="007148CA"/>
    <w:rsid w:val="00715ADB"/>
    <w:rsid w:val="00715B60"/>
    <w:rsid w:val="00715EE4"/>
    <w:rsid w:val="00716093"/>
    <w:rsid w:val="00716A91"/>
    <w:rsid w:val="00716F51"/>
    <w:rsid w:val="007175AC"/>
    <w:rsid w:val="007178EC"/>
    <w:rsid w:val="00720267"/>
    <w:rsid w:val="0072068F"/>
    <w:rsid w:val="0072115A"/>
    <w:rsid w:val="00721AD4"/>
    <w:rsid w:val="00721BBD"/>
    <w:rsid w:val="00721FDB"/>
    <w:rsid w:val="007224D8"/>
    <w:rsid w:val="00722574"/>
    <w:rsid w:val="00722676"/>
    <w:rsid w:val="00723960"/>
    <w:rsid w:val="00723D3E"/>
    <w:rsid w:val="00723E95"/>
    <w:rsid w:val="00724436"/>
    <w:rsid w:val="00724AA7"/>
    <w:rsid w:val="007250D1"/>
    <w:rsid w:val="0072550E"/>
    <w:rsid w:val="00726054"/>
    <w:rsid w:val="00726285"/>
    <w:rsid w:val="00726530"/>
    <w:rsid w:val="00726C67"/>
    <w:rsid w:val="007270C9"/>
    <w:rsid w:val="0072737E"/>
    <w:rsid w:val="007273A3"/>
    <w:rsid w:val="00727603"/>
    <w:rsid w:val="00727ECC"/>
    <w:rsid w:val="00730272"/>
    <w:rsid w:val="007302F4"/>
    <w:rsid w:val="00730380"/>
    <w:rsid w:val="00730F29"/>
    <w:rsid w:val="007315CD"/>
    <w:rsid w:val="00731D9F"/>
    <w:rsid w:val="00731F0C"/>
    <w:rsid w:val="00732107"/>
    <w:rsid w:val="00732472"/>
    <w:rsid w:val="007324F4"/>
    <w:rsid w:val="0073298E"/>
    <w:rsid w:val="00732D27"/>
    <w:rsid w:val="0073305B"/>
    <w:rsid w:val="0073326A"/>
    <w:rsid w:val="00733924"/>
    <w:rsid w:val="00733D3A"/>
    <w:rsid w:val="0073433A"/>
    <w:rsid w:val="00735037"/>
    <w:rsid w:val="00735360"/>
    <w:rsid w:val="00735B71"/>
    <w:rsid w:val="007361B9"/>
    <w:rsid w:val="00736BD5"/>
    <w:rsid w:val="0073742E"/>
    <w:rsid w:val="0073787F"/>
    <w:rsid w:val="007379DE"/>
    <w:rsid w:val="007400F2"/>
    <w:rsid w:val="007404A0"/>
    <w:rsid w:val="007407C4"/>
    <w:rsid w:val="007407E1"/>
    <w:rsid w:val="00740BA9"/>
    <w:rsid w:val="00740DE9"/>
    <w:rsid w:val="00740E85"/>
    <w:rsid w:val="00741A86"/>
    <w:rsid w:val="00741F3B"/>
    <w:rsid w:val="007424AF"/>
    <w:rsid w:val="007427E1"/>
    <w:rsid w:val="00742CAF"/>
    <w:rsid w:val="0074318D"/>
    <w:rsid w:val="007431EB"/>
    <w:rsid w:val="00743506"/>
    <w:rsid w:val="00743532"/>
    <w:rsid w:val="00743EC3"/>
    <w:rsid w:val="0074463D"/>
    <w:rsid w:val="00744AE0"/>
    <w:rsid w:val="00744BA4"/>
    <w:rsid w:val="0074594E"/>
    <w:rsid w:val="00745B46"/>
    <w:rsid w:val="00745CA3"/>
    <w:rsid w:val="00745F9B"/>
    <w:rsid w:val="007472CD"/>
    <w:rsid w:val="007474C8"/>
    <w:rsid w:val="00747FA8"/>
    <w:rsid w:val="00750017"/>
    <w:rsid w:val="007507FE"/>
    <w:rsid w:val="00750CE7"/>
    <w:rsid w:val="0075139A"/>
    <w:rsid w:val="00751577"/>
    <w:rsid w:val="00751642"/>
    <w:rsid w:val="00751689"/>
    <w:rsid w:val="007526F8"/>
    <w:rsid w:val="00752825"/>
    <w:rsid w:val="0075291B"/>
    <w:rsid w:val="00752F4A"/>
    <w:rsid w:val="00752F86"/>
    <w:rsid w:val="007532E4"/>
    <w:rsid w:val="0075379A"/>
    <w:rsid w:val="00753FD4"/>
    <w:rsid w:val="007540AC"/>
    <w:rsid w:val="007545C2"/>
    <w:rsid w:val="00754A5E"/>
    <w:rsid w:val="00755221"/>
    <w:rsid w:val="007559D9"/>
    <w:rsid w:val="0075605E"/>
    <w:rsid w:val="0075606F"/>
    <w:rsid w:val="00756185"/>
    <w:rsid w:val="007568AE"/>
    <w:rsid w:val="00756B56"/>
    <w:rsid w:val="00756EE5"/>
    <w:rsid w:val="00756F23"/>
    <w:rsid w:val="00760388"/>
    <w:rsid w:val="00760EF3"/>
    <w:rsid w:val="0076151E"/>
    <w:rsid w:val="007616B2"/>
    <w:rsid w:val="00761E30"/>
    <w:rsid w:val="00762184"/>
    <w:rsid w:val="007621D3"/>
    <w:rsid w:val="00762494"/>
    <w:rsid w:val="007631BD"/>
    <w:rsid w:val="007636EE"/>
    <w:rsid w:val="007637F8"/>
    <w:rsid w:val="00763A43"/>
    <w:rsid w:val="00764AA2"/>
    <w:rsid w:val="00765C27"/>
    <w:rsid w:val="007670F5"/>
    <w:rsid w:val="0076775C"/>
    <w:rsid w:val="00767AC1"/>
    <w:rsid w:val="007708C0"/>
    <w:rsid w:val="00770B23"/>
    <w:rsid w:val="00770BA8"/>
    <w:rsid w:val="007718EF"/>
    <w:rsid w:val="00771CBA"/>
    <w:rsid w:val="00771E17"/>
    <w:rsid w:val="007721AB"/>
    <w:rsid w:val="0077287D"/>
    <w:rsid w:val="00772DB3"/>
    <w:rsid w:val="00772DE2"/>
    <w:rsid w:val="00772E7E"/>
    <w:rsid w:val="007732E8"/>
    <w:rsid w:val="0077339A"/>
    <w:rsid w:val="007735DB"/>
    <w:rsid w:val="0077442B"/>
    <w:rsid w:val="007748B5"/>
    <w:rsid w:val="00774B39"/>
    <w:rsid w:val="00774B7D"/>
    <w:rsid w:val="00774E92"/>
    <w:rsid w:val="00775448"/>
    <w:rsid w:val="0077545D"/>
    <w:rsid w:val="00775B35"/>
    <w:rsid w:val="00775E12"/>
    <w:rsid w:val="00776501"/>
    <w:rsid w:val="00776572"/>
    <w:rsid w:val="0077664E"/>
    <w:rsid w:val="00776CE9"/>
    <w:rsid w:val="0077711A"/>
    <w:rsid w:val="00777A6D"/>
    <w:rsid w:val="00780BD0"/>
    <w:rsid w:val="00780E66"/>
    <w:rsid w:val="00780F49"/>
    <w:rsid w:val="0078146D"/>
    <w:rsid w:val="00781769"/>
    <w:rsid w:val="00781B8D"/>
    <w:rsid w:val="0078263B"/>
    <w:rsid w:val="00782642"/>
    <w:rsid w:val="00782E24"/>
    <w:rsid w:val="00783061"/>
    <w:rsid w:val="0078392C"/>
    <w:rsid w:val="0078412C"/>
    <w:rsid w:val="00784210"/>
    <w:rsid w:val="007848C3"/>
    <w:rsid w:val="007849AF"/>
    <w:rsid w:val="00784AEF"/>
    <w:rsid w:val="00785022"/>
    <w:rsid w:val="007851AB"/>
    <w:rsid w:val="007852AB"/>
    <w:rsid w:val="00785337"/>
    <w:rsid w:val="007864D6"/>
    <w:rsid w:val="00786C04"/>
    <w:rsid w:val="00786F1E"/>
    <w:rsid w:val="00786F26"/>
    <w:rsid w:val="0078764D"/>
    <w:rsid w:val="00787CBE"/>
    <w:rsid w:val="00790089"/>
    <w:rsid w:val="007902A0"/>
    <w:rsid w:val="0079032F"/>
    <w:rsid w:val="00790DED"/>
    <w:rsid w:val="00790FF4"/>
    <w:rsid w:val="0079106A"/>
    <w:rsid w:val="007913C7"/>
    <w:rsid w:val="00791406"/>
    <w:rsid w:val="00791BD6"/>
    <w:rsid w:val="00791C8D"/>
    <w:rsid w:val="00791D2B"/>
    <w:rsid w:val="0079304B"/>
    <w:rsid w:val="00793BE7"/>
    <w:rsid w:val="00793FD1"/>
    <w:rsid w:val="00794DE9"/>
    <w:rsid w:val="00794F08"/>
    <w:rsid w:val="007957CA"/>
    <w:rsid w:val="00795AFC"/>
    <w:rsid w:val="00795CE6"/>
    <w:rsid w:val="00795DD0"/>
    <w:rsid w:val="00795F03"/>
    <w:rsid w:val="00795F5F"/>
    <w:rsid w:val="00796AC9"/>
    <w:rsid w:val="00797448"/>
    <w:rsid w:val="00797C39"/>
    <w:rsid w:val="00797FF9"/>
    <w:rsid w:val="007A003F"/>
    <w:rsid w:val="007A027E"/>
    <w:rsid w:val="007A0AB2"/>
    <w:rsid w:val="007A0EE9"/>
    <w:rsid w:val="007A12E7"/>
    <w:rsid w:val="007A156F"/>
    <w:rsid w:val="007A1613"/>
    <w:rsid w:val="007A197B"/>
    <w:rsid w:val="007A1A7C"/>
    <w:rsid w:val="007A2566"/>
    <w:rsid w:val="007A25D8"/>
    <w:rsid w:val="007A2BA6"/>
    <w:rsid w:val="007A3120"/>
    <w:rsid w:val="007A371A"/>
    <w:rsid w:val="007A38AA"/>
    <w:rsid w:val="007A3E4B"/>
    <w:rsid w:val="007A3FB6"/>
    <w:rsid w:val="007A5972"/>
    <w:rsid w:val="007A691C"/>
    <w:rsid w:val="007A6DEE"/>
    <w:rsid w:val="007A7051"/>
    <w:rsid w:val="007A73E4"/>
    <w:rsid w:val="007A741A"/>
    <w:rsid w:val="007A76AD"/>
    <w:rsid w:val="007A76DE"/>
    <w:rsid w:val="007A7D2D"/>
    <w:rsid w:val="007A7F2B"/>
    <w:rsid w:val="007B080C"/>
    <w:rsid w:val="007B0C68"/>
    <w:rsid w:val="007B0F98"/>
    <w:rsid w:val="007B22FD"/>
    <w:rsid w:val="007B2424"/>
    <w:rsid w:val="007B2B9E"/>
    <w:rsid w:val="007B306E"/>
    <w:rsid w:val="007B33DE"/>
    <w:rsid w:val="007B3A53"/>
    <w:rsid w:val="007B4408"/>
    <w:rsid w:val="007B452B"/>
    <w:rsid w:val="007B457C"/>
    <w:rsid w:val="007B4FD8"/>
    <w:rsid w:val="007B51F7"/>
    <w:rsid w:val="007B5B7E"/>
    <w:rsid w:val="007B5C80"/>
    <w:rsid w:val="007B61F1"/>
    <w:rsid w:val="007B6533"/>
    <w:rsid w:val="007B65D4"/>
    <w:rsid w:val="007B6C4E"/>
    <w:rsid w:val="007B6C52"/>
    <w:rsid w:val="007B6CB3"/>
    <w:rsid w:val="007B6DF2"/>
    <w:rsid w:val="007B7002"/>
    <w:rsid w:val="007B7074"/>
    <w:rsid w:val="007B76DE"/>
    <w:rsid w:val="007C01BA"/>
    <w:rsid w:val="007C1243"/>
    <w:rsid w:val="007C1BCD"/>
    <w:rsid w:val="007C1D2C"/>
    <w:rsid w:val="007C21C7"/>
    <w:rsid w:val="007C24B3"/>
    <w:rsid w:val="007C2B11"/>
    <w:rsid w:val="007C3214"/>
    <w:rsid w:val="007C3308"/>
    <w:rsid w:val="007C374B"/>
    <w:rsid w:val="007C3919"/>
    <w:rsid w:val="007C3AC3"/>
    <w:rsid w:val="007C4D5C"/>
    <w:rsid w:val="007C5DB7"/>
    <w:rsid w:val="007C60AA"/>
    <w:rsid w:val="007C6986"/>
    <w:rsid w:val="007C6C3D"/>
    <w:rsid w:val="007C7277"/>
    <w:rsid w:val="007C7871"/>
    <w:rsid w:val="007C7E4D"/>
    <w:rsid w:val="007D0342"/>
    <w:rsid w:val="007D0477"/>
    <w:rsid w:val="007D0551"/>
    <w:rsid w:val="007D0912"/>
    <w:rsid w:val="007D1432"/>
    <w:rsid w:val="007D17E3"/>
    <w:rsid w:val="007D191F"/>
    <w:rsid w:val="007D19EE"/>
    <w:rsid w:val="007D3026"/>
    <w:rsid w:val="007D310A"/>
    <w:rsid w:val="007D3232"/>
    <w:rsid w:val="007D3756"/>
    <w:rsid w:val="007D38AD"/>
    <w:rsid w:val="007D3FB1"/>
    <w:rsid w:val="007D46A5"/>
    <w:rsid w:val="007D47DA"/>
    <w:rsid w:val="007D4A89"/>
    <w:rsid w:val="007D4F31"/>
    <w:rsid w:val="007D5668"/>
    <w:rsid w:val="007D5E55"/>
    <w:rsid w:val="007D63E3"/>
    <w:rsid w:val="007D6463"/>
    <w:rsid w:val="007D649F"/>
    <w:rsid w:val="007D6B95"/>
    <w:rsid w:val="007D6DA3"/>
    <w:rsid w:val="007D7160"/>
    <w:rsid w:val="007D72C9"/>
    <w:rsid w:val="007E066E"/>
    <w:rsid w:val="007E0A11"/>
    <w:rsid w:val="007E0AA5"/>
    <w:rsid w:val="007E142C"/>
    <w:rsid w:val="007E26F5"/>
    <w:rsid w:val="007E3302"/>
    <w:rsid w:val="007E3E30"/>
    <w:rsid w:val="007E3EC8"/>
    <w:rsid w:val="007E4208"/>
    <w:rsid w:val="007E48A8"/>
    <w:rsid w:val="007E4F2E"/>
    <w:rsid w:val="007E5DF7"/>
    <w:rsid w:val="007E66B7"/>
    <w:rsid w:val="007E7006"/>
    <w:rsid w:val="007E7E04"/>
    <w:rsid w:val="007F0B85"/>
    <w:rsid w:val="007F1133"/>
    <w:rsid w:val="007F1F26"/>
    <w:rsid w:val="007F4B30"/>
    <w:rsid w:val="007F524F"/>
    <w:rsid w:val="007F5406"/>
    <w:rsid w:val="007F5410"/>
    <w:rsid w:val="007F545F"/>
    <w:rsid w:val="007F6B14"/>
    <w:rsid w:val="007F70FD"/>
    <w:rsid w:val="007F79FF"/>
    <w:rsid w:val="0080054C"/>
    <w:rsid w:val="0080195A"/>
    <w:rsid w:val="00801F9B"/>
    <w:rsid w:val="0080253C"/>
    <w:rsid w:val="00802F6B"/>
    <w:rsid w:val="0080356F"/>
    <w:rsid w:val="00803740"/>
    <w:rsid w:val="008038F8"/>
    <w:rsid w:val="008047D3"/>
    <w:rsid w:val="00804B14"/>
    <w:rsid w:val="00804E68"/>
    <w:rsid w:val="00805772"/>
    <w:rsid w:val="0080597E"/>
    <w:rsid w:val="00805C89"/>
    <w:rsid w:val="0080629F"/>
    <w:rsid w:val="00806865"/>
    <w:rsid w:val="00806C5F"/>
    <w:rsid w:val="008072D5"/>
    <w:rsid w:val="008074EA"/>
    <w:rsid w:val="008076B3"/>
    <w:rsid w:val="008104CF"/>
    <w:rsid w:val="008110E2"/>
    <w:rsid w:val="008114A2"/>
    <w:rsid w:val="0081220C"/>
    <w:rsid w:val="00812298"/>
    <w:rsid w:val="00812392"/>
    <w:rsid w:val="008125E4"/>
    <w:rsid w:val="008128B4"/>
    <w:rsid w:val="00812A08"/>
    <w:rsid w:val="00812E15"/>
    <w:rsid w:val="0081302B"/>
    <w:rsid w:val="0081426B"/>
    <w:rsid w:val="00814B8E"/>
    <w:rsid w:val="00814BC3"/>
    <w:rsid w:val="00814EFD"/>
    <w:rsid w:val="00814F16"/>
    <w:rsid w:val="00815439"/>
    <w:rsid w:val="00815622"/>
    <w:rsid w:val="00815C64"/>
    <w:rsid w:val="00815F72"/>
    <w:rsid w:val="008160FE"/>
    <w:rsid w:val="0081642D"/>
    <w:rsid w:val="00816450"/>
    <w:rsid w:val="00816CA0"/>
    <w:rsid w:val="008171FA"/>
    <w:rsid w:val="00817D74"/>
    <w:rsid w:val="00817F35"/>
    <w:rsid w:val="008201D8"/>
    <w:rsid w:val="0082068D"/>
    <w:rsid w:val="00820E5E"/>
    <w:rsid w:val="00821466"/>
    <w:rsid w:val="00821608"/>
    <w:rsid w:val="00821C5F"/>
    <w:rsid w:val="008220D9"/>
    <w:rsid w:val="008224BC"/>
    <w:rsid w:val="00822A8E"/>
    <w:rsid w:val="00822B08"/>
    <w:rsid w:val="00822BA3"/>
    <w:rsid w:val="00822E0A"/>
    <w:rsid w:val="008230DB"/>
    <w:rsid w:val="008237AC"/>
    <w:rsid w:val="00823FE4"/>
    <w:rsid w:val="008240CB"/>
    <w:rsid w:val="00824190"/>
    <w:rsid w:val="00824795"/>
    <w:rsid w:val="00825DA5"/>
    <w:rsid w:val="00826501"/>
    <w:rsid w:val="008267E9"/>
    <w:rsid w:val="00826C09"/>
    <w:rsid w:val="008272DE"/>
    <w:rsid w:val="008277FD"/>
    <w:rsid w:val="00827F2A"/>
    <w:rsid w:val="00827FEF"/>
    <w:rsid w:val="00830906"/>
    <w:rsid w:val="00830BA2"/>
    <w:rsid w:val="00830E1D"/>
    <w:rsid w:val="00830E7C"/>
    <w:rsid w:val="00830FA1"/>
    <w:rsid w:val="00831586"/>
    <w:rsid w:val="00831D9B"/>
    <w:rsid w:val="00831EBC"/>
    <w:rsid w:val="00832526"/>
    <w:rsid w:val="00832579"/>
    <w:rsid w:val="00832842"/>
    <w:rsid w:val="00833285"/>
    <w:rsid w:val="008346F2"/>
    <w:rsid w:val="00834A12"/>
    <w:rsid w:val="00835357"/>
    <w:rsid w:val="008355EF"/>
    <w:rsid w:val="00835B31"/>
    <w:rsid w:val="00836192"/>
    <w:rsid w:val="0083714D"/>
    <w:rsid w:val="00837B17"/>
    <w:rsid w:val="00840C92"/>
    <w:rsid w:val="00841353"/>
    <w:rsid w:val="00841503"/>
    <w:rsid w:val="00842F00"/>
    <w:rsid w:val="00843111"/>
    <w:rsid w:val="00843D64"/>
    <w:rsid w:val="00843FC8"/>
    <w:rsid w:val="0084422D"/>
    <w:rsid w:val="00844C25"/>
    <w:rsid w:val="00844ECC"/>
    <w:rsid w:val="008468E8"/>
    <w:rsid w:val="008469A4"/>
    <w:rsid w:val="00847001"/>
    <w:rsid w:val="0084742D"/>
    <w:rsid w:val="00847468"/>
    <w:rsid w:val="00847A09"/>
    <w:rsid w:val="00847B48"/>
    <w:rsid w:val="0085022C"/>
    <w:rsid w:val="00850682"/>
    <w:rsid w:val="008508AC"/>
    <w:rsid w:val="00850C07"/>
    <w:rsid w:val="00850EF1"/>
    <w:rsid w:val="008516E4"/>
    <w:rsid w:val="00851E3E"/>
    <w:rsid w:val="00851FFA"/>
    <w:rsid w:val="00852BA6"/>
    <w:rsid w:val="008530E3"/>
    <w:rsid w:val="0085318F"/>
    <w:rsid w:val="00853614"/>
    <w:rsid w:val="0085361E"/>
    <w:rsid w:val="008536A1"/>
    <w:rsid w:val="0085388F"/>
    <w:rsid w:val="00853CB6"/>
    <w:rsid w:val="00853E92"/>
    <w:rsid w:val="00853FBB"/>
    <w:rsid w:val="008543C6"/>
    <w:rsid w:val="008551FC"/>
    <w:rsid w:val="00856954"/>
    <w:rsid w:val="00856D92"/>
    <w:rsid w:val="00856DC7"/>
    <w:rsid w:val="00856E84"/>
    <w:rsid w:val="008572F4"/>
    <w:rsid w:val="008578CE"/>
    <w:rsid w:val="00857BD4"/>
    <w:rsid w:val="008610D0"/>
    <w:rsid w:val="00861100"/>
    <w:rsid w:val="00861133"/>
    <w:rsid w:val="00861954"/>
    <w:rsid w:val="00862E73"/>
    <w:rsid w:val="00862E8C"/>
    <w:rsid w:val="00863052"/>
    <w:rsid w:val="0086388B"/>
    <w:rsid w:val="00863E1D"/>
    <w:rsid w:val="00863E82"/>
    <w:rsid w:val="008640B1"/>
    <w:rsid w:val="0086459E"/>
    <w:rsid w:val="008649A8"/>
    <w:rsid w:val="00864F08"/>
    <w:rsid w:val="008652E9"/>
    <w:rsid w:val="008657ED"/>
    <w:rsid w:val="008668DC"/>
    <w:rsid w:val="00866CDA"/>
    <w:rsid w:val="0086721C"/>
    <w:rsid w:val="0087011A"/>
    <w:rsid w:val="00870442"/>
    <w:rsid w:val="00870455"/>
    <w:rsid w:val="008704DC"/>
    <w:rsid w:val="008707D2"/>
    <w:rsid w:val="008707E6"/>
    <w:rsid w:val="00870C94"/>
    <w:rsid w:val="00870DEF"/>
    <w:rsid w:val="00872C5E"/>
    <w:rsid w:val="00872C80"/>
    <w:rsid w:val="00872CCA"/>
    <w:rsid w:val="008733E8"/>
    <w:rsid w:val="0087345A"/>
    <w:rsid w:val="008737B4"/>
    <w:rsid w:val="008738E5"/>
    <w:rsid w:val="008743FC"/>
    <w:rsid w:val="008749CC"/>
    <w:rsid w:val="00874C28"/>
    <w:rsid w:val="00874DD4"/>
    <w:rsid w:val="00875769"/>
    <w:rsid w:val="00876744"/>
    <w:rsid w:val="00876932"/>
    <w:rsid w:val="0087719A"/>
    <w:rsid w:val="008772F5"/>
    <w:rsid w:val="00880366"/>
    <w:rsid w:val="0088045C"/>
    <w:rsid w:val="0088046F"/>
    <w:rsid w:val="00880ABA"/>
    <w:rsid w:val="00880DBE"/>
    <w:rsid w:val="00881268"/>
    <w:rsid w:val="008816E1"/>
    <w:rsid w:val="0088184C"/>
    <w:rsid w:val="00881E55"/>
    <w:rsid w:val="008823FF"/>
    <w:rsid w:val="00882A7F"/>
    <w:rsid w:val="00882F0A"/>
    <w:rsid w:val="00883980"/>
    <w:rsid w:val="00884279"/>
    <w:rsid w:val="0088467D"/>
    <w:rsid w:val="008846F2"/>
    <w:rsid w:val="00884F06"/>
    <w:rsid w:val="0088553A"/>
    <w:rsid w:val="00885990"/>
    <w:rsid w:val="00885BA9"/>
    <w:rsid w:val="00885FEE"/>
    <w:rsid w:val="00886A36"/>
    <w:rsid w:val="00886D14"/>
    <w:rsid w:val="00887023"/>
    <w:rsid w:val="00887B2E"/>
    <w:rsid w:val="00887FEC"/>
    <w:rsid w:val="008901EF"/>
    <w:rsid w:val="00890522"/>
    <w:rsid w:val="00890B3C"/>
    <w:rsid w:val="00890C89"/>
    <w:rsid w:val="00890E8A"/>
    <w:rsid w:val="00891218"/>
    <w:rsid w:val="008915BF"/>
    <w:rsid w:val="00891FDA"/>
    <w:rsid w:val="0089294C"/>
    <w:rsid w:val="00892E8C"/>
    <w:rsid w:val="008932C6"/>
    <w:rsid w:val="00893A2F"/>
    <w:rsid w:val="00893C14"/>
    <w:rsid w:val="008942CC"/>
    <w:rsid w:val="00894523"/>
    <w:rsid w:val="00894B3F"/>
    <w:rsid w:val="00894E2F"/>
    <w:rsid w:val="0089582E"/>
    <w:rsid w:val="00895FD3"/>
    <w:rsid w:val="0089703B"/>
    <w:rsid w:val="00897BA5"/>
    <w:rsid w:val="008A053D"/>
    <w:rsid w:val="008A1026"/>
    <w:rsid w:val="008A23CE"/>
    <w:rsid w:val="008A3205"/>
    <w:rsid w:val="008A38B0"/>
    <w:rsid w:val="008A3B05"/>
    <w:rsid w:val="008A3C21"/>
    <w:rsid w:val="008A3CD1"/>
    <w:rsid w:val="008A4D09"/>
    <w:rsid w:val="008A4FB2"/>
    <w:rsid w:val="008A561A"/>
    <w:rsid w:val="008A566F"/>
    <w:rsid w:val="008A5731"/>
    <w:rsid w:val="008A5844"/>
    <w:rsid w:val="008A5940"/>
    <w:rsid w:val="008A5A36"/>
    <w:rsid w:val="008A5EF1"/>
    <w:rsid w:val="008A6112"/>
    <w:rsid w:val="008A7EF2"/>
    <w:rsid w:val="008A7F75"/>
    <w:rsid w:val="008B05F6"/>
    <w:rsid w:val="008B07AF"/>
    <w:rsid w:val="008B09F6"/>
    <w:rsid w:val="008B0A10"/>
    <w:rsid w:val="008B0ED4"/>
    <w:rsid w:val="008B0ED9"/>
    <w:rsid w:val="008B17BC"/>
    <w:rsid w:val="008B1B0D"/>
    <w:rsid w:val="008B1D10"/>
    <w:rsid w:val="008B1DB2"/>
    <w:rsid w:val="008B23C8"/>
    <w:rsid w:val="008B2410"/>
    <w:rsid w:val="008B257D"/>
    <w:rsid w:val="008B25ED"/>
    <w:rsid w:val="008B274C"/>
    <w:rsid w:val="008B30A1"/>
    <w:rsid w:val="008B3177"/>
    <w:rsid w:val="008B33A0"/>
    <w:rsid w:val="008B3518"/>
    <w:rsid w:val="008B360E"/>
    <w:rsid w:val="008B3C69"/>
    <w:rsid w:val="008B4908"/>
    <w:rsid w:val="008B5420"/>
    <w:rsid w:val="008B544D"/>
    <w:rsid w:val="008B593A"/>
    <w:rsid w:val="008B5A94"/>
    <w:rsid w:val="008B5E1E"/>
    <w:rsid w:val="008B6259"/>
    <w:rsid w:val="008B6359"/>
    <w:rsid w:val="008B648D"/>
    <w:rsid w:val="008B6814"/>
    <w:rsid w:val="008B6F4A"/>
    <w:rsid w:val="008B7036"/>
    <w:rsid w:val="008B7216"/>
    <w:rsid w:val="008B7612"/>
    <w:rsid w:val="008B7CD1"/>
    <w:rsid w:val="008B7E21"/>
    <w:rsid w:val="008C05F7"/>
    <w:rsid w:val="008C0A57"/>
    <w:rsid w:val="008C0B71"/>
    <w:rsid w:val="008C1075"/>
    <w:rsid w:val="008C1349"/>
    <w:rsid w:val="008C136F"/>
    <w:rsid w:val="008C189B"/>
    <w:rsid w:val="008C2559"/>
    <w:rsid w:val="008C281B"/>
    <w:rsid w:val="008C35A5"/>
    <w:rsid w:val="008C3763"/>
    <w:rsid w:val="008C3D22"/>
    <w:rsid w:val="008C48A9"/>
    <w:rsid w:val="008C4D42"/>
    <w:rsid w:val="008C5265"/>
    <w:rsid w:val="008C6236"/>
    <w:rsid w:val="008C665E"/>
    <w:rsid w:val="008C6CD3"/>
    <w:rsid w:val="008C716A"/>
    <w:rsid w:val="008C769C"/>
    <w:rsid w:val="008D0052"/>
    <w:rsid w:val="008D0481"/>
    <w:rsid w:val="008D07D2"/>
    <w:rsid w:val="008D0ED5"/>
    <w:rsid w:val="008D10E2"/>
    <w:rsid w:val="008D1546"/>
    <w:rsid w:val="008D1777"/>
    <w:rsid w:val="008D1967"/>
    <w:rsid w:val="008D1C7A"/>
    <w:rsid w:val="008D1DA6"/>
    <w:rsid w:val="008D1F06"/>
    <w:rsid w:val="008D2284"/>
    <w:rsid w:val="008D2370"/>
    <w:rsid w:val="008D2F93"/>
    <w:rsid w:val="008D310D"/>
    <w:rsid w:val="008D33CE"/>
    <w:rsid w:val="008D35C3"/>
    <w:rsid w:val="008D3681"/>
    <w:rsid w:val="008D371F"/>
    <w:rsid w:val="008D3B5E"/>
    <w:rsid w:val="008D3CEC"/>
    <w:rsid w:val="008D420A"/>
    <w:rsid w:val="008D4358"/>
    <w:rsid w:val="008D4908"/>
    <w:rsid w:val="008D49F1"/>
    <w:rsid w:val="008D502F"/>
    <w:rsid w:val="008D59DD"/>
    <w:rsid w:val="008D5B97"/>
    <w:rsid w:val="008D5E46"/>
    <w:rsid w:val="008D6299"/>
    <w:rsid w:val="008D6588"/>
    <w:rsid w:val="008D6771"/>
    <w:rsid w:val="008D6D53"/>
    <w:rsid w:val="008D6E9B"/>
    <w:rsid w:val="008D7191"/>
    <w:rsid w:val="008D7231"/>
    <w:rsid w:val="008D77A7"/>
    <w:rsid w:val="008D7DD4"/>
    <w:rsid w:val="008E0316"/>
    <w:rsid w:val="008E0844"/>
    <w:rsid w:val="008E0A64"/>
    <w:rsid w:val="008E0C64"/>
    <w:rsid w:val="008E0CB1"/>
    <w:rsid w:val="008E1E4C"/>
    <w:rsid w:val="008E2029"/>
    <w:rsid w:val="008E2957"/>
    <w:rsid w:val="008E2F5C"/>
    <w:rsid w:val="008E3644"/>
    <w:rsid w:val="008E393D"/>
    <w:rsid w:val="008E3A38"/>
    <w:rsid w:val="008E3CCF"/>
    <w:rsid w:val="008E3D78"/>
    <w:rsid w:val="008E498A"/>
    <w:rsid w:val="008E4B9F"/>
    <w:rsid w:val="008E4BE0"/>
    <w:rsid w:val="008E4F21"/>
    <w:rsid w:val="008E50B7"/>
    <w:rsid w:val="008E56B6"/>
    <w:rsid w:val="008E59B4"/>
    <w:rsid w:val="008E5A1F"/>
    <w:rsid w:val="008E6036"/>
    <w:rsid w:val="008E6865"/>
    <w:rsid w:val="008E6F11"/>
    <w:rsid w:val="008E76E3"/>
    <w:rsid w:val="008E7F01"/>
    <w:rsid w:val="008F05FC"/>
    <w:rsid w:val="008F0655"/>
    <w:rsid w:val="008F0D9D"/>
    <w:rsid w:val="008F16E4"/>
    <w:rsid w:val="008F171C"/>
    <w:rsid w:val="008F174B"/>
    <w:rsid w:val="008F1930"/>
    <w:rsid w:val="008F1B03"/>
    <w:rsid w:val="008F1B88"/>
    <w:rsid w:val="008F258E"/>
    <w:rsid w:val="008F30CA"/>
    <w:rsid w:val="008F3254"/>
    <w:rsid w:val="008F32F3"/>
    <w:rsid w:val="008F4280"/>
    <w:rsid w:val="008F559F"/>
    <w:rsid w:val="008F6F9A"/>
    <w:rsid w:val="008F6FFA"/>
    <w:rsid w:val="008F7AC5"/>
    <w:rsid w:val="00900085"/>
    <w:rsid w:val="009002B6"/>
    <w:rsid w:val="0090032F"/>
    <w:rsid w:val="0090128D"/>
    <w:rsid w:val="009017CA"/>
    <w:rsid w:val="009018CA"/>
    <w:rsid w:val="00901D24"/>
    <w:rsid w:val="00903492"/>
    <w:rsid w:val="009035DC"/>
    <w:rsid w:val="0090410F"/>
    <w:rsid w:val="0090448F"/>
    <w:rsid w:val="0090509A"/>
    <w:rsid w:val="00905AD3"/>
    <w:rsid w:val="00906012"/>
    <w:rsid w:val="009062D6"/>
    <w:rsid w:val="009063E6"/>
    <w:rsid w:val="00906984"/>
    <w:rsid w:val="00906FD9"/>
    <w:rsid w:val="00907215"/>
    <w:rsid w:val="009072E8"/>
    <w:rsid w:val="00910332"/>
    <w:rsid w:val="00910662"/>
    <w:rsid w:val="00910CCB"/>
    <w:rsid w:val="00911038"/>
    <w:rsid w:val="009112FD"/>
    <w:rsid w:val="009119CC"/>
    <w:rsid w:val="00911C62"/>
    <w:rsid w:val="00912A3C"/>
    <w:rsid w:val="00912CCC"/>
    <w:rsid w:val="009135F4"/>
    <w:rsid w:val="00913C58"/>
    <w:rsid w:val="00913E2B"/>
    <w:rsid w:val="00913E9D"/>
    <w:rsid w:val="00914116"/>
    <w:rsid w:val="00914337"/>
    <w:rsid w:val="009143A0"/>
    <w:rsid w:val="0091454D"/>
    <w:rsid w:val="00915593"/>
    <w:rsid w:val="00916355"/>
    <w:rsid w:val="009163FE"/>
    <w:rsid w:val="00916AE4"/>
    <w:rsid w:val="00916C04"/>
    <w:rsid w:val="00916E0C"/>
    <w:rsid w:val="00916E2B"/>
    <w:rsid w:val="00917330"/>
    <w:rsid w:val="0091754E"/>
    <w:rsid w:val="0091789D"/>
    <w:rsid w:val="00917A1E"/>
    <w:rsid w:val="00917AC9"/>
    <w:rsid w:val="00917D6F"/>
    <w:rsid w:val="00920395"/>
    <w:rsid w:val="00920936"/>
    <w:rsid w:val="0092156D"/>
    <w:rsid w:val="00922131"/>
    <w:rsid w:val="00922878"/>
    <w:rsid w:val="00922A02"/>
    <w:rsid w:val="00923306"/>
    <w:rsid w:val="0092349D"/>
    <w:rsid w:val="00923B06"/>
    <w:rsid w:val="00923C65"/>
    <w:rsid w:val="00924209"/>
    <w:rsid w:val="00925C0D"/>
    <w:rsid w:val="00926119"/>
    <w:rsid w:val="00926A67"/>
    <w:rsid w:val="00926E44"/>
    <w:rsid w:val="00927357"/>
    <w:rsid w:val="0092786B"/>
    <w:rsid w:val="0092794F"/>
    <w:rsid w:val="00927DD3"/>
    <w:rsid w:val="0093015A"/>
    <w:rsid w:val="009301D6"/>
    <w:rsid w:val="009301F3"/>
    <w:rsid w:val="009309DD"/>
    <w:rsid w:val="009309EA"/>
    <w:rsid w:val="00930B05"/>
    <w:rsid w:val="00930BBD"/>
    <w:rsid w:val="00930D13"/>
    <w:rsid w:val="00931015"/>
    <w:rsid w:val="00931087"/>
    <w:rsid w:val="00931E24"/>
    <w:rsid w:val="00931FC1"/>
    <w:rsid w:val="0093225B"/>
    <w:rsid w:val="00932E08"/>
    <w:rsid w:val="00932FE1"/>
    <w:rsid w:val="00933548"/>
    <w:rsid w:val="00933A7A"/>
    <w:rsid w:val="00934764"/>
    <w:rsid w:val="00934782"/>
    <w:rsid w:val="00934D62"/>
    <w:rsid w:val="00935663"/>
    <w:rsid w:val="009356CB"/>
    <w:rsid w:val="009361B5"/>
    <w:rsid w:val="00936DF3"/>
    <w:rsid w:val="00937933"/>
    <w:rsid w:val="00937B24"/>
    <w:rsid w:val="00937B37"/>
    <w:rsid w:val="00937F60"/>
    <w:rsid w:val="00941169"/>
    <w:rsid w:val="00941832"/>
    <w:rsid w:val="00941CC3"/>
    <w:rsid w:val="00941DAC"/>
    <w:rsid w:val="00941EEC"/>
    <w:rsid w:val="0094201D"/>
    <w:rsid w:val="0094212C"/>
    <w:rsid w:val="00942247"/>
    <w:rsid w:val="009424F0"/>
    <w:rsid w:val="009430F2"/>
    <w:rsid w:val="009436ED"/>
    <w:rsid w:val="00943E33"/>
    <w:rsid w:val="00944B07"/>
    <w:rsid w:val="00945483"/>
    <w:rsid w:val="00945903"/>
    <w:rsid w:val="00945CF2"/>
    <w:rsid w:val="00945F3E"/>
    <w:rsid w:val="009466DF"/>
    <w:rsid w:val="00947403"/>
    <w:rsid w:val="00947421"/>
    <w:rsid w:val="00947795"/>
    <w:rsid w:val="009478B5"/>
    <w:rsid w:val="009505C3"/>
    <w:rsid w:val="00950CBA"/>
    <w:rsid w:val="00951515"/>
    <w:rsid w:val="009517DC"/>
    <w:rsid w:val="00952BBD"/>
    <w:rsid w:val="0095335B"/>
    <w:rsid w:val="00953820"/>
    <w:rsid w:val="00953FB2"/>
    <w:rsid w:val="00954409"/>
    <w:rsid w:val="009549EF"/>
    <w:rsid w:val="00954BA6"/>
    <w:rsid w:val="00955306"/>
    <w:rsid w:val="0095536D"/>
    <w:rsid w:val="009555D1"/>
    <w:rsid w:val="0095592F"/>
    <w:rsid w:val="00955B1B"/>
    <w:rsid w:val="009561C5"/>
    <w:rsid w:val="009568E2"/>
    <w:rsid w:val="009569E8"/>
    <w:rsid w:val="00956AEA"/>
    <w:rsid w:val="009574BC"/>
    <w:rsid w:val="009575B1"/>
    <w:rsid w:val="00957916"/>
    <w:rsid w:val="009579D7"/>
    <w:rsid w:val="00957DE1"/>
    <w:rsid w:val="00960B94"/>
    <w:rsid w:val="00960F94"/>
    <w:rsid w:val="00961BF5"/>
    <w:rsid w:val="00962446"/>
    <w:rsid w:val="0096287D"/>
    <w:rsid w:val="00962994"/>
    <w:rsid w:val="00962A22"/>
    <w:rsid w:val="009635F8"/>
    <w:rsid w:val="00964198"/>
    <w:rsid w:val="00964415"/>
    <w:rsid w:val="009646F9"/>
    <w:rsid w:val="00965134"/>
    <w:rsid w:val="00965616"/>
    <w:rsid w:val="00965CF2"/>
    <w:rsid w:val="00965D7F"/>
    <w:rsid w:val="0096650E"/>
    <w:rsid w:val="00966F81"/>
    <w:rsid w:val="00967322"/>
    <w:rsid w:val="0096782B"/>
    <w:rsid w:val="00967D8C"/>
    <w:rsid w:val="00967F31"/>
    <w:rsid w:val="009700C1"/>
    <w:rsid w:val="0097045C"/>
    <w:rsid w:val="00970AD6"/>
    <w:rsid w:val="009712F8"/>
    <w:rsid w:val="00971AC2"/>
    <w:rsid w:val="00971F8E"/>
    <w:rsid w:val="00972923"/>
    <w:rsid w:val="00972AAE"/>
    <w:rsid w:val="00972B12"/>
    <w:rsid w:val="00972CA8"/>
    <w:rsid w:val="00973527"/>
    <w:rsid w:val="00973A04"/>
    <w:rsid w:val="00973B2D"/>
    <w:rsid w:val="00973BBC"/>
    <w:rsid w:val="0097421D"/>
    <w:rsid w:val="0097485B"/>
    <w:rsid w:val="0097529C"/>
    <w:rsid w:val="0097554D"/>
    <w:rsid w:val="00975713"/>
    <w:rsid w:val="009758BD"/>
    <w:rsid w:val="00976094"/>
    <w:rsid w:val="00976327"/>
    <w:rsid w:val="00976394"/>
    <w:rsid w:val="00976641"/>
    <w:rsid w:val="009767BF"/>
    <w:rsid w:val="00976810"/>
    <w:rsid w:val="00976A4E"/>
    <w:rsid w:val="00976A8A"/>
    <w:rsid w:val="00976ECF"/>
    <w:rsid w:val="00977198"/>
    <w:rsid w:val="0097759E"/>
    <w:rsid w:val="009779E0"/>
    <w:rsid w:val="00977D36"/>
    <w:rsid w:val="0098004D"/>
    <w:rsid w:val="0098098E"/>
    <w:rsid w:val="00981ACD"/>
    <w:rsid w:val="00981BAC"/>
    <w:rsid w:val="00981CAF"/>
    <w:rsid w:val="00983D30"/>
    <w:rsid w:val="00984008"/>
    <w:rsid w:val="009848A9"/>
    <w:rsid w:val="00984A2C"/>
    <w:rsid w:val="00984D00"/>
    <w:rsid w:val="00984EA7"/>
    <w:rsid w:val="00984FAF"/>
    <w:rsid w:val="009858E0"/>
    <w:rsid w:val="0098593A"/>
    <w:rsid w:val="009859BE"/>
    <w:rsid w:val="00985AF5"/>
    <w:rsid w:val="00985B11"/>
    <w:rsid w:val="00985B1A"/>
    <w:rsid w:val="00985BFD"/>
    <w:rsid w:val="00985C0E"/>
    <w:rsid w:val="009863A5"/>
    <w:rsid w:val="0098677C"/>
    <w:rsid w:val="00986B19"/>
    <w:rsid w:val="00986D29"/>
    <w:rsid w:val="00987539"/>
    <w:rsid w:val="0098759A"/>
    <w:rsid w:val="009876E1"/>
    <w:rsid w:val="00987882"/>
    <w:rsid w:val="00987F73"/>
    <w:rsid w:val="00990B02"/>
    <w:rsid w:val="00990EBE"/>
    <w:rsid w:val="00991581"/>
    <w:rsid w:val="00991E8A"/>
    <w:rsid w:val="009924A8"/>
    <w:rsid w:val="009924D6"/>
    <w:rsid w:val="009925AA"/>
    <w:rsid w:val="00992ADC"/>
    <w:rsid w:val="00993BEA"/>
    <w:rsid w:val="00993C6F"/>
    <w:rsid w:val="00993D07"/>
    <w:rsid w:val="00994161"/>
    <w:rsid w:val="0099463E"/>
    <w:rsid w:val="00994AD7"/>
    <w:rsid w:val="00994BCA"/>
    <w:rsid w:val="0099536D"/>
    <w:rsid w:val="00995B0C"/>
    <w:rsid w:val="00995F25"/>
    <w:rsid w:val="009969FA"/>
    <w:rsid w:val="00996C41"/>
    <w:rsid w:val="00996DF2"/>
    <w:rsid w:val="00996E3C"/>
    <w:rsid w:val="00996E5E"/>
    <w:rsid w:val="00996F2F"/>
    <w:rsid w:val="009974C3"/>
    <w:rsid w:val="00997B61"/>
    <w:rsid w:val="009A0005"/>
    <w:rsid w:val="009A02DF"/>
    <w:rsid w:val="009A0D2C"/>
    <w:rsid w:val="009A0FC2"/>
    <w:rsid w:val="009A1018"/>
    <w:rsid w:val="009A2251"/>
    <w:rsid w:val="009A22A3"/>
    <w:rsid w:val="009A23C3"/>
    <w:rsid w:val="009A2660"/>
    <w:rsid w:val="009A2F6C"/>
    <w:rsid w:val="009A3E3F"/>
    <w:rsid w:val="009A3FAA"/>
    <w:rsid w:val="009A4B85"/>
    <w:rsid w:val="009A5DD4"/>
    <w:rsid w:val="009A5E54"/>
    <w:rsid w:val="009A5EFD"/>
    <w:rsid w:val="009A5FE0"/>
    <w:rsid w:val="009A606C"/>
    <w:rsid w:val="009A6453"/>
    <w:rsid w:val="009A6745"/>
    <w:rsid w:val="009A68B0"/>
    <w:rsid w:val="009A6A53"/>
    <w:rsid w:val="009A6F4E"/>
    <w:rsid w:val="009A72B8"/>
    <w:rsid w:val="009A7BD9"/>
    <w:rsid w:val="009A7D3F"/>
    <w:rsid w:val="009B00DA"/>
    <w:rsid w:val="009B0242"/>
    <w:rsid w:val="009B0F32"/>
    <w:rsid w:val="009B1546"/>
    <w:rsid w:val="009B17D9"/>
    <w:rsid w:val="009B1FF5"/>
    <w:rsid w:val="009B21FA"/>
    <w:rsid w:val="009B2270"/>
    <w:rsid w:val="009B2B25"/>
    <w:rsid w:val="009B2D3A"/>
    <w:rsid w:val="009B38B5"/>
    <w:rsid w:val="009B3F46"/>
    <w:rsid w:val="009B438B"/>
    <w:rsid w:val="009B481C"/>
    <w:rsid w:val="009B48AB"/>
    <w:rsid w:val="009B4E1F"/>
    <w:rsid w:val="009B585C"/>
    <w:rsid w:val="009B5BC7"/>
    <w:rsid w:val="009B5C96"/>
    <w:rsid w:val="009B5F4A"/>
    <w:rsid w:val="009B6186"/>
    <w:rsid w:val="009B6518"/>
    <w:rsid w:val="009B65B2"/>
    <w:rsid w:val="009B68C5"/>
    <w:rsid w:val="009B6E99"/>
    <w:rsid w:val="009B6F97"/>
    <w:rsid w:val="009B79DC"/>
    <w:rsid w:val="009B7A95"/>
    <w:rsid w:val="009C0B37"/>
    <w:rsid w:val="009C1157"/>
    <w:rsid w:val="009C1A90"/>
    <w:rsid w:val="009C239C"/>
    <w:rsid w:val="009C2CE7"/>
    <w:rsid w:val="009C2E6D"/>
    <w:rsid w:val="009C33E3"/>
    <w:rsid w:val="009C37DC"/>
    <w:rsid w:val="009C3F15"/>
    <w:rsid w:val="009C45CE"/>
    <w:rsid w:val="009C4EE3"/>
    <w:rsid w:val="009C4F21"/>
    <w:rsid w:val="009C601A"/>
    <w:rsid w:val="009C622E"/>
    <w:rsid w:val="009C6558"/>
    <w:rsid w:val="009C65F1"/>
    <w:rsid w:val="009C67F6"/>
    <w:rsid w:val="009C75D8"/>
    <w:rsid w:val="009C7B40"/>
    <w:rsid w:val="009D020A"/>
    <w:rsid w:val="009D069A"/>
    <w:rsid w:val="009D0918"/>
    <w:rsid w:val="009D1280"/>
    <w:rsid w:val="009D13D4"/>
    <w:rsid w:val="009D1A02"/>
    <w:rsid w:val="009D2368"/>
    <w:rsid w:val="009D2537"/>
    <w:rsid w:val="009D29B8"/>
    <w:rsid w:val="009D2D9B"/>
    <w:rsid w:val="009D34B3"/>
    <w:rsid w:val="009D37D7"/>
    <w:rsid w:val="009D3AF4"/>
    <w:rsid w:val="009D40E8"/>
    <w:rsid w:val="009D478E"/>
    <w:rsid w:val="009D479D"/>
    <w:rsid w:val="009D4D46"/>
    <w:rsid w:val="009D52E3"/>
    <w:rsid w:val="009D57A5"/>
    <w:rsid w:val="009D58D2"/>
    <w:rsid w:val="009D5D90"/>
    <w:rsid w:val="009D637D"/>
    <w:rsid w:val="009D6488"/>
    <w:rsid w:val="009D745B"/>
    <w:rsid w:val="009D771D"/>
    <w:rsid w:val="009D7BF7"/>
    <w:rsid w:val="009E0099"/>
    <w:rsid w:val="009E0394"/>
    <w:rsid w:val="009E03BF"/>
    <w:rsid w:val="009E05FA"/>
    <w:rsid w:val="009E0F6A"/>
    <w:rsid w:val="009E1764"/>
    <w:rsid w:val="009E1D47"/>
    <w:rsid w:val="009E1D75"/>
    <w:rsid w:val="009E261B"/>
    <w:rsid w:val="009E27A8"/>
    <w:rsid w:val="009E281B"/>
    <w:rsid w:val="009E28D1"/>
    <w:rsid w:val="009E2D6E"/>
    <w:rsid w:val="009E30E7"/>
    <w:rsid w:val="009E35C1"/>
    <w:rsid w:val="009E35F4"/>
    <w:rsid w:val="009E3C58"/>
    <w:rsid w:val="009E553B"/>
    <w:rsid w:val="009E5D10"/>
    <w:rsid w:val="009E6480"/>
    <w:rsid w:val="009E6B81"/>
    <w:rsid w:val="009E7689"/>
    <w:rsid w:val="009E7C8D"/>
    <w:rsid w:val="009E7F6A"/>
    <w:rsid w:val="009F02C0"/>
    <w:rsid w:val="009F05D6"/>
    <w:rsid w:val="009F08AF"/>
    <w:rsid w:val="009F1222"/>
    <w:rsid w:val="009F19FB"/>
    <w:rsid w:val="009F1B8B"/>
    <w:rsid w:val="009F241D"/>
    <w:rsid w:val="009F30D0"/>
    <w:rsid w:val="009F3458"/>
    <w:rsid w:val="009F402D"/>
    <w:rsid w:val="009F46F0"/>
    <w:rsid w:val="009F52D9"/>
    <w:rsid w:val="009F5BA3"/>
    <w:rsid w:val="009F5F9E"/>
    <w:rsid w:val="009F6F58"/>
    <w:rsid w:val="009F7209"/>
    <w:rsid w:val="009F76EB"/>
    <w:rsid w:val="009F7C13"/>
    <w:rsid w:val="009F7DB0"/>
    <w:rsid w:val="00A00205"/>
    <w:rsid w:val="00A007F4"/>
    <w:rsid w:val="00A0119A"/>
    <w:rsid w:val="00A0165C"/>
    <w:rsid w:val="00A01D21"/>
    <w:rsid w:val="00A023E9"/>
    <w:rsid w:val="00A03714"/>
    <w:rsid w:val="00A03B60"/>
    <w:rsid w:val="00A046F6"/>
    <w:rsid w:val="00A047F4"/>
    <w:rsid w:val="00A04E5E"/>
    <w:rsid w:val="00A04E7E"/>
    <w:rsid w:val="00A04EBE"/>
    <w:rsid w:val="00A051CA"/>
    <w:rsid w:val="00A057AB"/>
    <w:rsid w:val="00A05E0A"/>
    <w:rsid w:val="00A060A8"/>
    <w:rsid w:val="00A06FED"/>
    <w:rsid w:val="00A07490"/>
    <w:rsid w:val="00A07C80"/>
    <w:rsid w:val="00A07D63"/>
    <w:rsid w:val="00A1020F"/>
    <w:rsid w:val="00A10B24"/>
    <w:rsid w:val="00A118E5"/>
    <w:rsid w:val="00A11E24"/>
    <w:rsid w:val="00A121C0"/>
    <w:rsid w:val="00A12282"/>
    <w:rsid w:val="00A12493"/>
    <w:rsid w:val="00A136C5"/>
    <w:rsid w:val="00A13773"/>
    <w:rsid w:val="00A13D38"/>
    <w:rsid w:val="00A13DA5"/>
    <w:rsid w:val="00A141B4"/>
    <w:rsid w:val="00A14C42"/>
    <w:rsid w:val="00A159D8"/>
    <w:rsid w:val="00A16756"/>
    <w:rsid w:val="00A17474"/>
    <w:rsid w:val="00A17CF3"/>
    <w:rsid w:val="00A20335"/>
    <w:rsid w:val="00A208D3"/>
    <w:rsid w:val="00A211CE"/>
    <w:rsid w:val="00A21321"/>
    <w:rsid w:val="00A2166D"/>
    <w:rsid w:val="00A22078"/>
    <w:rsid w:val="00A22BB0"/>
    <w:rsid w:val="00A22D9F"/>
    <w:rsid w:val="00A234C0"/>
    <w:rsid w:val="00A23ECE"/>
    <w:rsid w:val="00A243A1"/>
    <w:rsid w:val="00A24592"/>
    <w:rsid w:val="00A249B4"/>
    <w:rsid w:val="00A24FB6"/>
    <w:rsid w:val="00A259C1"/>
    <w:rsid w:val="00A263F9"/>
    <w:rsid w:val="00A26953"/>
    <w:rsid w:val="00A26B56"/>
    <w:rsid w:val="00A26C04"/>
    <w:rsid w:val="00A26CE5"/>
    <w:rsid w:val="00A26D13"/>
    <w:rsid w:val="00A272A6"/>
    <w:rsid w:val="00A27391"/>
    <w:rsid w:val="00A27808"/>
    <w:rsid w:val="00A27C90"/>
    <w:rsid w:val="00A308AB"/>
    <w:rsid w:val="00A30A3A"/>
    <w:rsid w:val="00A30A81"/>
    <w:rsid w:val="00A30D01"/>
    <w:rsid w:val="00A31417"/>
    <w:rsid w:val="00A31A3A"/>
    <w:rsid w:val="00A3281B"/>
    <w:rsid w:val="00A329A2"/>
    <w:rsid w:val="00A3326C"/>
    <w:rsid w:val="00A3388E"/>
    <w:rsid w:val="00A33902"/>
    <w:rsid w:val="00A33E06"/>
    <w:rsid w:val="00A341D9"/>
    <w:rsid w:val="00A345C0"/>
    <w:rsid w:val="00A34B25"/>
    <w:rsid w:val="00A34DC0"/>
    <w:rsid w:val="00A3538F"/>
    <w:rsid w:val="00A3551B"/>
    <w:rsid w:val="00A35CEA"/>
    <w:rsid w:val="00A3697D"/>
    <w:rsid w:val="00A36AFF"/>
    <w:rsid w:val="00A371BD"/>
    <w:rsid w:val="00A37445"/>
    <w:rsid w:val="00A37673"/>
    <w:rsid w:val="00A40103"/>
    <w:rsid w:val="00A40A18"/>
    <w:rsid w:val="00A40ED3"/>
    <w:rsid w:val="00A410B8"/>
    <w:rsid w:val="00A4117F"/>
    <w:rsid w:val="00A41403"/>
    <w:rsid w:val="00A421F8"/>
    <w:rsid w:val="00A433C2"/>
    <w:rsid w:val="00A440C7"/>
    <w:rsid w:val="00A45091"/>
    <w:rsid w:val="00A45549"/>
    <w:rsid w:val="00A46988"/>
    <w:rsid w:val="00A46A9F"/>
    <w:rsid w:val="00A4782D"/>
    <w:rsid w:val="00A50089"/>
    <w:rsid w:val="00A50286"/>
    <w:rsid w:val="00A50C00"/>
    <w:rsid w:val="00A50FF2"/>
    <w:rsid w:val="00A510C5"/>
    <w:rsid w:val="00A51449"/>
    <w:rsid w:val="00A51DCA"/>
    <w:rsid w:val="00A522D7"/>
    <w:rsid w:val="00A52609"/>
    <w:rsid w:val="00A5394F"/>
    <w:rsid w:val="00A53ACB"/>
    <w:rsid w:val="00A53D88"/>
    <w:rsid w:val="00A54006"/>
    <w:rsid w:val="00A549E2"/>
    <w:rsid w:val="00A54D34"/>
    <w:rsid w:val="00A54EB3"/>
    <w:rsid w:val="00A55256"/>
    <w:rsid w:val="00A5565B"/>
    <w:rsid w:val="00A562AC"/>
    <w:rsid w:val="00A5636B"/>
    <w:rsid w:val="00A5646B"/>
    <w:rsid w:val="00A5657A"/>
    <w:rsid w:val="00A565CD"/>
    <w:rsid w:val="00A56855"/>
    <w:rsid w:val="00A568FB"/>
    <w:rsid w:val="00A569FD"/>
    <w:rsid w:val="00A56B99"/>
    <w:rsid w:val="00A56CE1"/>
    <w:rsid w:val="00A57591"/>
    <w:rsid w:val="00A579E3"/>
    <w:rsid w:val="00A57AD6"/>
    <w:rsid w:val="00A57DB5"/>
    <w:rsid w:val="00A6022B"/>
    <w:rsid w:val="00A60D83"/>
    <w:rsid w:val="00A61174"/>
    <w:rsid w:val="00A634A0"/>
    <w:rsid w:val="00A6421B"/>
    <w:rsid w:val="00A647F6"/>
    <w:rsid w:val="00A64B18"/>
    <w:rsid w:val="00A64FBD"/>
    <w:rsid w:val="00A651BF"/>
    <w:rsid w:val="00A653CB"/>
    <w:rsid w:val="00A653D5"/>
    <w:rsid w:val="00A65E57"/>
    <w:rsid w:val="00A66CB9"/>
    <w:rsid w:val="00A66ECA"/>
    <w:rsid w:val="00A6725E"/>
    <w:rsid w:val="00A67331"/>
    <w:rsid w:val="00A67847"/>
    <w:rsid w:val="00A67DFC"/>
    <w:rsid w:val="00A70360"/>
    <w:rsid w:val="00A706E7"/>
    <w:rsid w:val="00A70830"/>
    <w:rsid w:val="00A70CE5"/>
    <w:rsid w:val="00A71064"/>
    <w:rsid w:val="00A714A9"/>
    <w:rsid w:val="00A714E0"/>
    <w:rsid w:val="00A71687"/>
    <w:rsid w:val="00A7357E"/>
    <w:rsid w:val="00A73726"/>
    <w:rsid w:val="00A739AE"/>
    <w:rsid w:val="00A73F59"/>
    <w:rsid w:val="00A74022"/>
    <w:rsid w:val="00A744B5"/>
    <w:rsid w:val="00A74E02"/>
    <w:rsid w:val="00A75229"/>
    <w:rsid w:val="00A75447"/>
    <w:rsid w:val="00A75463"/>
    <w:rsid w:val="00A7554E"/>
    <w:rsid w:val="00A756F9"/>
    <w:rsid w:val="00A75989"/>
    <w:rsid w:val="00A75C2F"/>
    <w:rsid w:val="00A75F47"/>
    <w:rsid w:val="00A769F4"/>
    <w:rsid w:val="00A7732C"/>
    <w:rsid w:val="00A7756A"/>
    <w:rsid w:val="00A803C5"/>
    <w:rsid w:val="00A805E3"/>
    <w:rsid w:val="00A81173"/>
    <w:rsid w:val="00A811E6"/>
    <w:rsid w:val="00A813ED"/>
    <w:rsid w:val="00A81488"/>
    <w:rsid w:val="00A8159F"/>
    <w:rsid w:val="00A81BC0"/>
    <w:rsid w:val="00A81FEA"/>
    <w:rsid w:val="00A821FD"/>
    <w:rsid w:val="00A8279E"/>
    <w:rsid w:val="00A8325D"/>
    <w:rsid w:val="00A835E1"/>
    <w:rsid w:val="00A83E59"/>
    <w:rsid w:val="00A8480E"/>
    <w:rsid w:val="00A848C0"/>
    <w:rsid w:val="00A853DA"/>
    <w:rsid w:val="00A85FD0"/>
    <w:rsid w:val="00A86448"/>
    <w:rsid w:val="00A864A4"/>
    <w:rsid w:val="00A864C5"/>
    <w:rsid w:val="00A8752E"/>
    <w:rsid w:val="00A87707"/>
    <w:rsid w:val="00A87A7E"/>
    <w:rsid w:val="00A90293"/>
    <w:rsid w:val="00A90C9B"/>
    <w:rsid w:val="00A90E05"/>
    <w:rsid w:val="00A911A0"/>
    <w:rsid w:val="00A912DF"/>
    <w:rsid w:val="00A912ED"/>
    <w:rsid w:val="00A9180E"/>
    <w:rsid w:val="00A91DAF"/>
    <w:rsid w:val="00A9208F"/>
    <w:rsid w:val="00A9254D"/>
    <w:rsid w:val="00A931CE"/>
    <w:rsid w:val="00A9376F"/>
    <w:rsid w:val="00A93FBA"/>
    <w:rsid w:val="00A95023"/>
    <w:rsid w:val="00A95205"/>
    <w:rsid w:val="00A95298"/>
    <w:rsid w:val="00A963A5"/>
    <w:rsid w:val="00A970EB"/>
    <w:rsid w:val="00A97946"/>
    <w:rsid w:val="00AA055D"/>
    <w:rsid w:val="00AA0A6B"/>
    <w:rsid w:val="00AA0F84"/>
    <w:rsid w:val="00AA1A65"/>
    <w:rsid w:val="00AA1D25"/>
    <w:rsid w:val="00AA1F4B"/>
    <w:rsid w:val="00AA1FF9"/>
    <w:rsid w:val="00AA21D7"/>
    <w:rsid w:val="00AA23BA"/>
    <w:rsid w:val="00AA342D"/>
    <w:rsid w:val="00AA4586"/>
    <w:rsid w:val="00AA483B"/>
    <w:rsid w:val="00AA49EF"/>
    <w:rsid w:val="00AA4AC5"/>
    <w:rsid w:val="00AA61F9"/>
    <w:rsid w:val="00AA6464"/>
    <w:rsid w:val="00AA64B5"/>
    <w:rsid w:val="00AA7A9B"/>
    <w:rsid w:val="00AA7C1E"/>
    <w:rsid w:val="00AB05C8"/>
    <w:rsid w:val="00AB132C"/>
    <w:rsid w:val="00AB13A3"/>
    <w:rsid w:val="00AB1E71"/>
    <w:rsid w:val="00AB22AA"/>
    <w:rsid w:val="00AB2FF3"/>
    <w:rsid w:val="00AB3A3C"/>
    <w:rsid w:val="00AB41AF"/>
    <w:rsid w:val="00AB4D10"/>
    <w:rsid w:val="00AB54EA"/>
    <w:rsid w:val="00AB57CF"/>
    <w:rsid w:val="00AB5B67"/>
    <w:rsid w:val="00AB5ED2"/>
    <w:rsid w:val="00AB5ED5"/>
    <w:rsid w:val="00AB612F"/>
    <w:rsid w:val="00AB6347"/>
    <w:rsid w:val="00AB67A3"/>
    <w:rsid w:val="00AB680A"/>
    <w:rsid w:val="00AB6870"/>
    <w:rsid w:val="00AB69B9"/>
    <w:rsid w:val="00AB6BD9"/>
    <w:rsid w:val="00AB6CA1"/>
    <w:rsid w:val="00AB78E1"/>
    <w:rsid w:val="00AC0857"/>
    <w:rsid w:val="00AC09A2"/>
    <w:rsid w:val="00AC0E9E"/>
    <w:rsid w:val="00AC131A"/>
    <w:rsid w:val="00AC172E"/>
    <w:rsid w:val="00AC17CA"/>
    <w:rsid w:val="00AC17F1"/>
    <w:rsid w:val="00AC1A9D"/>
    <w:rsid w:val="00AC1B6C"/>
    <w:rsid w:val="00AC247E"/>
    <w:rsid w:val="00AC27E2"/>
    <w:rsid w:val="00AC2854"/>
    <w:rsid w:val="00AC34A0"/>
    <w:rsid w:val="00AC3AC8"/>
    <w:rsid w:val="00AC3DFB"/>
    <w:rsid w:val="00AC4739"/>
    <w:rsid w:val="00AC4802"/>
    <w:rsid w:val="00AC4A93"/>
    <w:rsid w:val="00AC652C"/>
    <w:rsid w:val="00AC6B52"/>
    <w:rsid w:val="00AD02BD"/>
    <w:rsid w:val="00AD04CB"/>
    <w:rsid w:val="00AD064F"/>
    <w:rsid w:val="00AD09FE"/>
    <w:rsid w:val="00AD2194"/>
    <w:rsid w:val="00AD2296"/>
    <w:rsid w:val="00AD23F3"/>
    <w:rsid w:val="00AD24AF"/>
    <w:rsid w:val="00AD34D4"/>
    <w:rsid w:val="00AD3A92"/>
    <w:rsid w:val="00AD415E"/>
    <w:rsid w:val="00AD41CD"/>
    <w:rsid w:val="00AD48F5"/>
    <w:rsid w:val="00AD4A75"/>
    <w:rsid w:val="00AD4D89"/>
    <w:rsid w:val="00AD4DF9"/>
    <w:rsid w:val="00AD57B5"/>
    <w:rsid w:val="00AD58F3"/>
    <w:rsid w:val="00AD6568"/>
    <w:rsid w:val="00AD681E"/>
    <w:rsid w:val="00AD689A"/>
    <w:rsid w:val="00AD68B3"/>
    <w:rsid w:val="00AD69BF"/>
    <w:rsid w:val="00AD706A"/>
    <w:rsid w:val="00AD70F9"/>
    <w:rsid w:val="00AD7117"/>
    <w:rsid w:val="00AE0266"/>
    <w:rsid w:val="00AE0710"/>
    <w:rsid w:val="00AE0D85"/>
    <w:rsid w:val="00AE13FF"/>
    <w:rsid w:val="00AE1A2E"/>
    <w:rsid w:val="00AE1E60"/>
    <w:rsid w:val="00AE232C"/>
    <w:rsid w:val="00AE25F7"/>
    <w:rsid w:val="00AE27F2"/>
    <w:rsid w:val="00AE284E"/>
    <w:rsid w:val="00AE2FCE"/>
    <w:rsid w:val="00AE3618"/>
    <w:rsid w:val="00AE4911"/>
    <w:rsid w:val="00AE53A7"/>
    <w:rsid w:val="00AE62DD"/>
    <w:rsid w:val="00AE63AF"/>
    <w:rsid w:val="00AE6C57"/>
    <w:rsid w:val="00AE6D00"/>
    <w:rsid w:val="00AE6E89"/>
    <w:rsid w:val="00AE750D"/>
    <w:rsid w:val="00AE77AD"/>
    <w:rsid w:val="00AE797C"/>
    <w:rsid w:val="00AF00EE"/>
    <w:rsid w:val="00AF0D58"/>
    <w:rsid w:val="00AF0DBB"/>
    <w:rsid w:val="00AF1A4F"/>
    <w:rsid w:val="00AF1F68"/>
    <w:rsid w:val="00AF2B92"/>
    <w:rsid w:val="00AF3206"/>
    <w:rsid w:val="00AF361E"/>
    <w:rsid w:val="00AF3715"/>
    <w:rsid w:val="00AF3A60"/>
    <w:rsid w:val="00AF3A8C"/>
    <w:rsid w:val="00AF3F15"/>
    <w:rsid w:val="00AF42DD"/>
    <w:rsid w:val="00AF46E7"/>
    <w:rsid w:val="00AF48DE"/>
    <w:rsid w:val="00AF4985"/>
    <w:rsid w:val="00AF4A9E"/>
    <w:rsid w:val="00AF4DB1"/>
    <w:rsid w:val="00AF539F"/>
    <w:rsid w:val="00AF56A3"/>
    <w:rsid w:val="00AF5D88"/>
    <w:rsid w:val="00AF693D"/>
    <w:rsid w:val="00AF6951"/>
    <w:rsid w:val="00AF7286"/>
    <w:rsid w:val="00AF7477"/>
    <w:rsid w:val="00AF779B"/>
    <w:rsid w:val="00AF77E1"/>
    <w:rsid w:val="00B00D8D"/>
    <w:rsid w:val="00B01025"/>
    <w:rsid w:val="00B01E2D"/>
    <w:rsid w:val="00B01E31"/>
    <w:rsid w:val="00B022DC"/>
    <w:rsid w:val="00B02703"/>
    <w:rsid w:val="00B0284C"/>
    <w:rsid w:val="00B02E71"/>
    <w:rsid w:val="00B0308F"/>
    <w:rsid w:val="00B03BB6"/>
    <w:rsid w:val="00B04244"/>
    <w:rsid w:val="00B05181"/>
    <w:rsid w:val="00B053B2"/>
    <w:rsid w:val="00B05D16"/>
    <w:rsid w:val="00B05E1A"/>
    <w:rsid w:val="00B06491"/>
    <w:rsid w:val="00B06A20"/>
    <w:rsid w:val="00B06CF8"/>
    <w:rsid w:val="00B06F9A"/>
    <w:rsid w:val="00B07084"/>
    <w:rsid w:val="00B07CC6"/>
    <w:rsid w:val="00B07F33"/>
    <w:rsid w:val="00B10471"/>
    <w:rsid w:val="00B11200"/>
    <w:rsid w:val="00B12689"/>
    <w:rsid w:val="00B129F5"/>
    <w:rsid w:val="00B12F2A"/>
    <w:rsid w:val="00B130B6"/>
    <w:rsid w:val="00B138E8"/>
    <w:rsid w:val="00B143F2"/>
    <w:rsid w:val="00B146FE"/>
    <w:rsid w:val="00B1489A"/>
    <w:rsid w:val="00B14A35"/>
    <w:rsid w:val="00B14B53"/>
    <w:rsid w:val="00B1579E"/>
    <w:rsid w:val="00B15FA0"/>
    <w:rsid w:val="00B16A83"/>
    <w:rsid w:val="00B17550"/>
    <w:rsid w:val="00B206EB"/>
    <w:rsid w:val="00B20E1D"/>
    <w:rsid w:val="00B2105C"/>
    <w:rsid w:val="00B211EA"/>
    <w:rsid w:val="00B21602"/>
    <w:rsid w:val="00B219D8"/>
    <w:rsid w:val="00B2204D"/>
    <w:rsid w:val="00B22587"/>
    <w:rsid w:val="00B22630"/>
    <w:rsid w:val="00B23796"/>
    <w:rsid w:val="00B237DE"/>
    <w:rsid w:val="00B23CB0"/>
    <w:rsid w:val="00B2467D"/>
    <w:rsid w:val="00B249A0"/>
    <w:rsid w:val="00B24F72"/>
    <w:rsid w:val="00B25EA6"/>
    <w:rsid w:val="00B2690A"/>
    <w:rsid w:val="00B26EA6"/>
    <w:rsid w:val="00B273FF"/>
    <w:rsid w:val="00B27E72"/>
    <w:rsid w:val="00B306F1"/>
    <w:rsid w:val="00B3079E"/>
    <w:rsid w:val="00B30BAF"/>
    <w:rsid w:val="00B30D9D"/>
    <w:rsid w:val="00B30F82"/>
    <w:rsid w:val="00B31035"/>
    <w:rsid w:val="00B313D4"/>
    <w:rsid w:val="00B316BE"/>
    <w:rsid w:val="00B316E8"/>
    <w:rsid w:val="00B31771"/>
    <w:rsid w:val="00B31EBD"/>
    <w:rsid w:val="00B32125"/>
    <w:rsid w:val="00B3230B"/>
    <w:rsid w:val="00B3243E"/>
    <w:rsid w:val="00B32C85"/>
    <w:rsid w:val="00B3360E"/>
    <w:rsid w:val="00B339F2"/>
    <w:rsid w:val="00B343D4"/>
    <w:rsid w:val="00B34634"/>
    <w:rsid w:val="00B3469B"/>
    <w:rsid w:val="00B34DA1"/>
    <w:rsid w:val="00B34DA3"/>
    <w:rsid w:val="00B3588D"/>
    <w:rsid w:val="00B35DB1"/>
    <w:rsid w:val="00B366C8"/>
    <w:rsid w:val="00B366FA"/>
    <w:rsid w:val="00B36F86"/>
    <w:rsid w:val="00B3749C"/>
    <w:rsid w:val="00B375E5"/>
    <w:rsid w:val="00B379E1"/>
    <w:rsid w:val="00B37CB0"/>
    <w:rsid w:val="00B37E96"/>
    <w:rsid w:val="00B409B8"/>
    <w:rsid w:val="00B421BE"/>
    <w:rsid w:val="00B42A1D"/>
    <w:rsid w:val="00B42CB3"/>
    <w:rsid w:val="00B42E01"/>
    <w:rsid w:val="00B42F2E"/>
    <w:rsid w:val="00B42FAD"/>
    <w:rsid w:val="00B43006"/>
    <w:rsid w:val="00B4384C"/>
    <w:rsid w:val="00B44ACF"/>
    <w:rsid w:val="00B45440"/>
    <w:rsid w:val="00B45853"/>
    <w:rsid w:val="00B459BC"/>
    <w:rsid w:val="00B46419"/>
    <w:rsid w:val="00B4649D"/>
    <w:rsid w:val="00B4681A"/>
    <w:rsid w:val="00B46CFB"/>
    <w:rsid w:val="00B47048"/>
    <w:rsid w:val="00B47085"/>
    <w:rsid w:val="00B470B7"/>
    <w:rsid w:val="00B471E5"/>
    <w:rsid w:val="00B47248"/>
    <w:rsid w:val="00B47468"/>
    <w:rsid w:val="00B500A3"/>
    <w:rsid w:val="00B50210"/>
    <w:rsid w:val="00B50345"/>
    <w:rsid w:val="00B503DC"/>
    <w:rsid w:val="00B50513"/>
    <w:rsid w:val="00B510D4"/>
    <w:rsid w:val="00B51136"/>
    <w:rsid w:val="00B512B6"/>
    <w:rsid w:val="00B5139E"/>
    <w:rsid w:val="00B5158D"/>
    <w:rsid w:val="00B51ACB"/>
    <w:rsid w:val="00B51B1D"/>
    <w:rsid w:val="00B52619"/>
    <w:rsid w:val="00B52F3D"/>
    <w:rsid w:val="00B52FD9"/>
    <w:rsid w:val="00B5361C"/>
    <w:rsid w:val="00B5361D"/>
    <w:rsid w:val="00B54182"/>
    <w:rsid w:val="00B54240"/>
    <w:rsid w:val="00B55415"/>
    <w:rsid w:val="00B55729"/>
    <w:rsid w:val="00B561F6"/>
    <w:rsid w:val="00B56963"/>
    <w:rsid w:val="00B56CCA"/>
    <w:rsid w:val="00B572A9"/>
    <w:rsid w:val="00B57444"/>
    <w:rsid w:val="00B574DF"/>
    <w:rsid w:val="00B60098"/>
    <w:rsid w:val="00B60E74"/>
    <w:rsid w:val="00B60EAC"/>
    <w:rsid w:val="00B615EE"/>
    <w:rsid w:val="00B61B23"/>
    <w:rsid w:val="00B6208D"/>
    <w:rsid w:val="00B62359"/>
    <w:rsid w:val="00B6257A"/>
    <w:rsid w:val="00B63E6C"/>
    <w:rsid w:val="00B6423F"/>
    <w:rsid w:val="00B643AC"/>
    <w:rsid w:val="00B64758"/>
    <w:rsid w:val="00B64979"/>
    <w:rsid w:val="00B658D9"/>
    <w:rsid w:val="00B65E24"/>
    <w:rsid w:val="00B66208"/>
    <w:rsid w:val="00B662B6"/>
    <w:rsid w:val="00B66CC2"/>
    <w:rsid w:val="00B676AA"/>
    <w:rsid w:val="00B6770A"/>
    <w:rsid w:val="00B67F33"/>
    <w:rsid w:val="00B67F8F"/>
    <w:rsid w:val="00B7050F"/>
    <w:rsid w:val="00B707BF"/>
    <w:rsid w:val="00B70BE3"/>
    <w:rsid w:val="00B71FDD"/>
    <w:rsid w:val="00B72D88"/>
    <w:rsid w:val="00B73260"/>
    <w:rsid w:val="00B734BB"/>
    <w:rsid w:val="00B7399E"/>
    <w:rsid w:val="00B73D4F"/>
    <w:rsid w:val="00B73F16"/>
    <w:rsid w:val="00B74389"/>
    <w:rsid w:val="00B75581"/>
    <w:rsid w:val="00B75DF9"/>
    <w:rsid w:val="00B76E30"/>
    <w:rsid w:val="00B770FB"/>
    <w:rsid w:val="00B8002B"/>
    <w:rsid w:val="00B80672"/>
    <w:rsid w:val="00B80915"/>
    <w:rsid w:val="00B80E43"/>
    <w:rsid w:val="00B80EDD"/>
    <w:rsid w:val="00B81581"/>
    <w:rsid w:val="00B815EC"/>
    <w:rsid w:val="00B816ED"/>
    <w:rsid w:val="00B817D5"/>
    <w:rsid w:val="00B81930"/>
    <w:rsid w:val="00B81A76"/>
    <w:rsid w:val="00B81DBF"/>
    <w:rsid w:val="00B81E55"/>
    <w:rsid w:val="00B82072"/>
    <w:rsid w:val="00B829FE"/>
    <w:rsid w:val="00B82B11"/>
    <w:rsid w:val="00B834AB"/>
    <w:rsid w:val="00B836B5"/>
    <w:rsid w:val="00B836CD"/>
    <w:rsid w:val="00B83701"/>
    <w:rsid w:val="00B83B87"/>
    <w:rsid w:val="00B84012"/>
    <w:rsid w:val="00B84087"/>
    <w:rsid w:val="00B84AC0"/>
    <w:rsid w:val="00B84D1C"/>
    <w:rsid w:val="00B85197"/>
    <w:rsid w:val="00B85654"/>
    <w:rsid w:val="00B859E2"/>
    <w:rsid w:val="00B85DAD"/>
    <w:rsid w:val="00B86A91"/>
    <w:rsid w:val="00B86F3A"/>
    <w:rsid w:val="00B87AC4"/>
    <w:rsid w:val="00B87BFD"/>
    <w:rsid w:val="00B87E3F"/>
    <w:rsid w:val="00B911C9"/>
    <w:rsid w:val="00B9148C"/>
    <w:rsid w:val="00B92DE1"/>
    <w:rsid w:val="00B939CA"/>
    <w:rsid w:val="00B93D45"/>
    <w:rsid w:val="00B94500"/>
    <w:rsid w:val="00B94A17"/>
    <w:rsid w:val="00B94CC9"/>
    <w:rsid w:val="00B952AD"/>
    <w:rsid w:val="00B95946"/>
    <w:rsid w:val="00B95B1F"/>
    <w:rsid w:val="00B95EC6"/>
    <w:rsid w:val="00B95EDD"/>
    <w:rsid w:val="00B9692A"/>
    <w:rsid w:val="00B96CF1"/>
    <w:rsid w:val="00B96DC5"/>
    <w:rsid w:val="00B978C7"/>
    <w:rsid w:val="00B978F8"/>
    <w:rsid w:val="00B97E10"/>
    <w:rsid w:val="00BA07B6"/>
    <w:rsid w:val="00BA097D"/>
    <w:rsid w:val="00BA0CAA"/>
    <w:rsid w:val="00BA108E"/>
    <w:rsid w:val="00BA10BC"/>
    <w:rsid w:val="00BA12CD"/>
    <w:rsid w:val="00BA2296"/>
    <w:rsid w:val="00BA2759"/>
    <w:rsid w:val="00BA280A"/>
    <w:rsid w:val="00BA296B"/>
    <w:rsid w:val="00BA299E"/>
    <w:rsid w:val="00BA29C9"/>
    <w:rsid w:val="00BA3295"/>
    <w:rsid w:val="00BA3C06"/>
    <w:rsid w:val="00BA455F"/>
    <w:rsid w:val="00BA4696"/>
    <w:rsid w:val="00BA4868"/>
    <w:rsid w:val="00BA4DFC"/>
    <w:rsid w:val="00BA5118"/>
    <w:rsid w:val="00BA5F10"/>
    <w:rsid w:val="00BA6FAD"/>
    <w:rsid w:val="00BA75F5"/>
    <w:rsid w:val="00BA794D"/>
    <w:rsid w:val="00BA7FB2"/>
    <w:rsid w:val="00BB0241"/>
    <w:rsid w:val="00BB034F"/>
    <w:rsid w:val="00BB0AA0"/>
    <w:rsid w:val="00BB1261"/>
    <w:rsid w:val="00BB1657"/>
    <w:rsid w:val="00BB189A"/>
    <w:rsid w:val="00BB1F0B"/>
    <w:rsid w:val="00BB220E"/>
    <w:rsid w:val="00BB22CC"/>
    <w:rsid w:val="00BB2C7E"/>
    <w:rsid w:val="00BB2DF1"/>
    <w:rsid w:val="00BB2E8B"/>
    <w:rsid w:val="00BB2EF9"/>
    <w:rsid w:val="00BB3BEE"/>
    <w:rsid w:val="00BB465C"/>
    <w:rsid w:val="00BB48FA"/>
    <w:rsid w:val="00BB4A36"/>
    <w:rsid w:val="00BB4F26"/>
    <w:rsid w:val="00BB536C"/>
    <w:rsid w:val="00BB584E"/>
    <w:rsid w:val="00BB5A0B"/>
    <w:rsid w:val="00BB5DB2"/>
    <w:rsid w:val="00BB6ECD"/>
    <w:rsid w:val="00BB7766"/>
    <w:rsid w:val="00BB7886"/>
    <w:rsid w:val="00BC0331"/>
    <w:rsid w:val="00BC08B8"/>
    <w:rsid w:val="00BC1893"/>
    <w:rsid w:val="00BC193A"/>
    <w:rsid w:val="00BC19D5"/>
    <w:rsid w:val="00BC1BF1"/>
    <w:rsid w:val="00BC1D96"/>
    <w:rsid w:val="00BC1ED1"/>
    <w:rsid w:val="00BC3005"/>
    <w:rsid w:val="00BC3524"/>
    <w:rsid w:val="00BC3BCD"/>
    <w:rsid w:val="00BC3DE5"/>
    <w:rsid w:val="00BC4035"/>
    <w:rsid w:val="00BC420D"/>
    <w:rsid w:val="00BC4F3A"/>
    <w:rsid w:val="00BC51C8"/>
    <w:rsid w:val="00BC58F8"/>
    <w:rsid w:val="00BC616C"/>
    <w:rsid w:val="00BC7054"/>
    <w:rsid w:val="00BC7590"/>
    <w:rsid w:val="00BC7D81"/>
    <w:rsid w:val="00BD0115"/>
    <w:rsid w:val="00BD02D8"/>
    <w:rsid w:val="00BD04C3"/>
    <w:rsid w:val="00BD0645"/>
    <w:rsid w:val="00BD0872"/>
    <w:rsid w:val="00BD0899"/>
    <w:rsid w:val="00BD1006"/>
    <w:rsid w:val="00BD2576"/>
    <w:rsid w:val="00BD28D6"/>
    <w:rsid w:val="00BD36A7"/>
    <w:rsid w:val="00BD3720"/>
    <w:rsid w:val="00BD3DB6"/>
    <w:rsid w:val="00BD3E8E"/>
    <w:rsid w:val="00BD419D"/>
    <w:rsid w:val="00BD492B"/>
    <w:rsid w:val="00BD4F16"/>
    <w:rsid w:val="00BD4F32"/>
    <w:rsid w:val="00BD5226"/>
    <w:rsid w:val="00BD5727"/>
    <w:rsid w:val="00BD5782"/>
    <w:rsid w:val="00BD6921"/>
    <w:rsid w:val="00BD6C45"/>
    <w:rsid w:val="00BD70A3"/>
    <w:rsid w:val="00BD720C"/>
    <w:rsid w:val="00BD75B8"/>
    <w:rsid w:val="00BD7AEE"/>
    <w:rsid w:val="00BD7E22"/>
    <w:rsid w:val="00BE01C2"/>
    <w:rsid w:val="00BE0C12"/>
    <w:rsid w:val="00BE0D5C"/>
    <w:rsid w:val="00BE1343"/>
    <w:rsid w:val="00BE18F7"/>
    <w:rsid w:val="00BE19CA"/>
    <w:rsid w:val="00BE1AD7"/>
    <w:rsid w:val="00BE1C9E"/>
    <w:rsid w:val="00BE22C6"/>
    <w:rsid w:val="00BE2E45"/>
    <w:rsid w:val="00BE35BF"/>
    <w:rsid w:val="00BE3C2A"/>
    <w:rsid w:val="00BE4992"/>
    <w:rsid w:val="00BE4B7B"/>
    <w:rsid w:val="00BE4B9D"/>
    <w:rsid w:val="00BE4D27"/>
    <w:rsid w:val="00BE510F"/>
    <w:rsid w:val="00BE5962"/>
    <w:rsid w:val="00BE5C55"/>
    <w:rsid w:val="00BE5CA1"/>
    <w:rsid w:val="00BE5EC9"/>
    <w:rsid w:val="00BE6762"/>
    <w:rsid w:val="00BE6B42"/>
    <w:rsid w:val="00BE7494"/>
    <w:rsid w:val="00BE7A6F"/>
    <w:rsid w:val="00BE7FC8"/>
    <w:rsid w:val="00BF00A7"/>
    <w:rsid w:val="00BF05D4"/>
    <w:rsid w:val="00BF0A33"/>
    <w:rsid w:val="00BF0A69"/>
    <w:rsid w:val="00BF1128"/>
    <w:rsid w:val="00BF1216"/>
    <w:rsid w:val="00BF12B5"/>
    <w:rsid w:val="00BF1801"/>
    <w:rsid w:val="00BF3006"/>
    <w:rsid w:val="00BF3556"/>
    <w:rsid w:val="00BF3729"/>
    <w:rsid w:val="00BF397E"/>
    <w:rsid w:val="00BF4446"/>
    <w:rsid w:val="00BF4C27"/>
    <w:rsid w:val="00BF5181"/>
    <w:rsid w:val="00BF573C"/>
    <w:rsid w:val="00BF5AE0"/>
    <w:rsid w:val="00BF5B5C"/>
    <w:rsid w:val="00BF5D0A"/>
    <w:rsid w:val="00BF5D63"/>
    <w:rsid w:val="00BF64EA"/>
    <w:rsid w:val="00BF6CE1"/>
    <w:rsid w:val="00BF7897"/>
    <w:rsid w:val="00BF7BBF"/>
    <w:rsid w:val="00C00410"/>
    <w:rsid w:val="00C00666"/>
    <w:rsid w:val="00C013C3"/>
    <w:rsid w:val="00C018D9"/>
    <w:rsid w:val="00C02088"/>
    <w:rsid w:val="00C020C8"/>
    <w:rsid w:val="00C02B53"/>
    <w:rsid w:val="00C02FD4"/>
    <w:rsid w:val="00C03164"/>
    <w:rsid w:val="00C03A08"/>
    <w:rsid w:val="00C03A28"/>
    <w:rsid w:val="00C04848"/>
    <w:rsid w:val="00C04932"/>
    <w:rsid w:val="00C04A27"/>
    <w:rsid w:val="00C04ECA"/>
    <w:rsid w:val="00C051B1"/>
    <w:rsid w:val="00C059BD"/>
    <w:rsid w:val="00C05E63"/>
    <w:rsid w:val="00C05E9A"/>
    <w:rsid w:val="00C061E7"/>
    <w:rsid w:val="00C06272"/>
    <w:rsid w:val="00C0676B"/>
    <w:rsid w:val="00C06F2F"/>
    <w:rsid w:val="00C07220"/>
    <w:rsid w:val="00C07FB6"/>
    <w:rsid w:val="00C10113"/>
    <w:rsid w:val="00C1020E"/>
    <w:rsid w:val="00C103DC"/>
    <w:rsid w:val="00C10988"/>
    <w:rsid w:val="00C109D4"/>
    <w:rsid w:val="00C11235"/>
    <w:rsid w:val="00C11549"/>
    <w:rsid w:val="00C115DE"/>
    <w:rsid w:val="00C116A7"/>
    <w:rsid w:val="00C11719"/>
    <w:rsid w:val="00C125E5"/>
    <w:rsid w:val="00C1282A"/>
    <w:rsid w:val="00C129FA"/>
    <w:rsid w:val="00C12C69"/>
    <w:rsid w:val="00C13008"/>
    <w:rsid w:val="00C13411"/>
    <w:rsid w:val="00C13832"/>
    <w:rsid w:val="00C13BD1"/>
    <w:rsid w:val="00C145E1"/>
    <w:rsid w:val="00C14BEF"/>
    <w:rsid w:val="00C15435"/>
    <w:rsid w:val="00C155CB"/>
    <w:rsid w:val="00C15B82"/>
    <w:rsid w:val="00C15C14"/>
    <w:rsid w:val="00C15FE2"/>
    <w:rsid w:val="00C1630A"/>
    <w:rsid w:val="00C163F7"/>
    <w:rsid w:val="00C164D8"/>
    <w:rsid w:val="00C167A5"/>
    <w:rsid w:val="00C16837"/>
    <w:rsid w:val="00C16A65"/>
    <w:rsid w:val="00C1757C"/>
    <w:rsid w:val="00C17873"/>
    <w:rsid w:val="00C17FB9"/>
    <w:rsid w:val="00C204FA"/>
    <w:rsid w:val="00C206F0"/>
    <w:rsid w:val="00C20F7D"/>
    <w:rsid w:val="00C21149"/>
    <w:rsid w:val="00C2192C"/>
    <w:rsid w:val="00C21E2B"/>
    <w:rsid w:val="00C21FA3"/>
    <w:rsid w:val="00C22312"/>
    <w:rsid w:val="00C223A2"/>
    <w:rsid w:val="00C2255B"/>
    <w:rsid w:val="00C2284F"/>
    <w:rsid w:val="00C2289C"/>
    <w:rsid w:val="00C23525"/>
    <w:rsid w:val="00C235C6"/>
    <w:rsid w:val="00C235FB"/>
    <w:rsid w:val="00C23D94"/>
    <w:rsid w:val="00C24833"/>
    <w:rsid w:val="00C24944"/>
    <w:rsid w:val="00C24BFE"/>
    <w:rsid w:val="00C259D1"/>
    <w:rsid w:val="00C26131"/>
    <w:rsid w:val="00C26205"/>
    <w:rsid w:val="00C2700D"/>
    <w:rsid w:val="00C3106F"/>
    <w:rsid w:val="00C3127D"/>
    <w:rsid w:val="00C326B2"/>
    <w:rsid w:val="00C327DF"/>
    <w:rsid w:val="00C32943"/>
    <w:rsid w:val="00C32B0D"/>
    <w:rsid w:val="00C33507"/>
    <w:rsid w:val="00C3356B"/>
    <w:rsid w:val="00C3399D"/>
    <w:rsid w:val="00C33A56"/>
    <w:rsid w:val="00C33B96"/>
    <w:rsid w:val="00C33BF2"/>
    <w:rsid w:val="00C34AA7"/>
    <w:rsid w:val="00C352F1"/>
    <w:rsid w:val="00C35941"/>
    <w:rsid w:val="00C365D5"/>
    <w:rsid w:val="00C367FA"/>
    <w:rsid w:val="00C3739E"/>
    <w:rsid w:val="00C37745"/>
    <w:rsid w:val="00C407EC"/>
    <w:rsid w:val="00C40D69"/>
    <w:rsid w:val="00C40E60"/>
    <w:rsid w:val="00C4107F"/>
    <w:rsid w:val="00C41697"/>
    <w:rsid w:val="00C41B3D"/>
    <w:rsid w:val="00C41C4C"/>
    <w:rsid w:val="00C41CD5"/>
    <w:rsid w:val="00C4253C"/>
    <w:rsid w:val="00C428D1"/>
    <w:rsid w:val="00C42A64"/>
    <w:rsid w:val="00C433C1"/>
    <w:rsid w:val="00C43A83"/>
    <w:rsid w:val="00C43C73"/>
    <w:rsid w:val="00C44136"/>
    <w:rsid w:val="00C44728"/>
    <w:rsid w:val="00C454D9"/>
    <w:rsid w:val="00C45714"/>
    <w:rsid w:val="00C45760"/>
    <w:rsid w:val="00C45789"/>
    <w:rsid w:val="00C457D6"/>
    <w:rsid w:val="00C45872"/>
    <w:rsid w:val="00C45C63"/>
    <w:rsid w:val="00C469B7"/>
    <w:rsid w:val="00C46AA6"/>
    <w:rsid w:val="00C505DB"/>
    <w:rsid w:val="00C50BC0"/>
    <w:rsid w:val="00C511CA"/>
    <w:rsid w:val="00C517C1"/>
    <w:rsid w:val="00C5197C"/>
    <w:rsid w:val="00C528C0"/>
    <w:rsid w:val="00C53213"/>
    <w:rsid w:val="00C540A9"/>
    <w:rsid w:val="00C54B2E"/>
    <w:rsid w:val="00C5546D"/>
    <w:rsid w:val="00C5566C"/>
    <w:rsid w:val="00C568FC"/>
    <w:rsid w:val="00C569F0"/>
    <w:rsid w:val="00C56A03"/>
    <w:rsid w:val="00C56A61"/>
    <w:rsid w:val="00C56E47"/>
    <w:rsid w:val="00C572C8"/>
    <w:rsid w:val="00C60A80"/>
    <w:rsid w:val="00C60D25"/>
    <w:rsid w:val="00C60E8F"/>
    <w:rsid w:val="00C62466"/>
    <w:rsid w:val="00C62786"/>
    <w:rsid w:val="00C627A8"/>
    <w:rsid w:val="00C62AF9"/>
    <w:rsid w:val="00C635B7"/>
    <w:rsid w:val="00C642BC"/>
    <w:rsid w:val="00C64964"/>
    <w:rsid w:val="00C64F61"/>
    <w:rsid w:val="00C653F5"/>
    <w:rsid w:val="00C65E6C"/>
    <w:rsid w:val="00C664A2"/>
    <w:rsid w:val="00C66D89"/>
    <w:rsid w:val="00C66F0C"/>
    <w:rsid w:val="00C7004C"/>
    <w:rsid w:val="00C70329"/>
    <w:rsid w:val="00C7093C"/>
    <w:rsid w:val="00C70F20"/>
    <w:rsid w:val="00C70F74"/>
    <w:rsid w:val="00C7102D"/>
    <w:rsid w:val="00C71218"/>
    <w:rsid w:val="00C71E5E"/>
    <w:rsid w:val="00C72113"/>
    <w:rsid w:val="00C72714"/>
    <w:rsid w:val="00C72741"/>
    <w:rsid w:val="00C728EB"/>
    <w:rsid w:val="00C72B04"/>
    <w:rsid w:val="00C72CBC"/>
    <w:rsid w:val="00C73009"/>
    <w:rsid w:val="00C739A1"/>
    <w:rsid w:val="00C73AF9"/>
    <w:rsid w:val="00C74231"/>
    <w:rsid w:val="00C7494D"/>
    <w:rsid w:val="00C75090"/>
    <w:rsid w:val="00C75483"/>
    <w:rsid w:val="00C77630"/>
    <w:rsid w:val="00C77DC0"/>
    <w:rsid w:val="00C77DFE"/>
    <w:rsid w:val="00C8090C"/>
    <w:rsid w:val="00C812EB"/>
    <w:rsid w:val="00C817AE"/>
    <w:rsid w:val="00C81E65"/>
    <w:rsid w:val="00C82281"/>
    <w:rsid w:val="00C82370"/>
    <w:rsid w:val="00C82B70"/>
    <w:rsid w:val="00C82B91"/>
    <w:rsid w:val="00C83473"/>
    <w:rsid w:val="00C834B5"/>
    <w:rsid w:val="00C834DF"/>
    <w:rsid w:val="00C83B77"/>
    <w:rsid w:val="00C83D38"/>
    <w:rsid w:val="00C8414F"/>
    <w:rsid w:val="00C841E5"/>
    <w:rsid w:val="00C8474F"/>
    <w:rsid w:val="00C848F5"/>
    <w:rsid w:val="00C849ED"/>
    <w:rsid w:val="00C84AD4"/>
    <w:rsid w:val="00C84CAC"/>
    <w:rsid w:val="00C85B0B"/>
    <w:rsid w:val="00C85D5C"/>
    <w:rsid w:val="00C861B6"/>
    <w:rsid w:val="00C863F1"/>
    <w:rsid w:val="00C86556"/>
    <w:rsid w:val="00C86A2D"/>
    <w:rsid w:val="00C87357"/>
    <w:rsid w:val="00C87CEB"/>
    <w:rsid w:val="00C90B31"/>
    <w:rsid w:val="00C90D58"/>
    <w:rsid w:val="00C91184"/>
    <w:rsid w:val="00C923CA"/>
    <w:rsid w:val="00C92610"/>
    <w:rsid w:val="00C92CF1"/>
    <w:rsid w:val="00C93696"/>
    <w:rsid w:val="00C93801"/>
    <w:rsid w:val="00C93C3B"/>
    <w:rsid w:val="00C943E4"/>
    <w:rsid w:val="00C9474C"/>
    <w:rsid w:val="00C94ED5"/>
    <w:rsid w:val="00C95F85"/>
    <w:rsid w:val="00C965AB"/>
    <w:rsid w:val="00C969F7"/>
    <w:rsid w:val="00C9728F"/>
    <w:rsid w:val="00C977C9"/>
    <w:rsid w:val="00C97CC2"/>
    <w:rsid w:val="00CA06FE"/>
    <w:rsid w:val="00CA07CF"/>
    <w:rsid w:val="00CA11BF"/>
    <w:rsid w:val="00CA1823"/>
    <w:rsid w:val="00CA1AD9"/>
    <w:rsid w:val="00CA1E65"/>
    <w:rsid w:val="00CA2A4A"/>
    <w:rsid w:val="00CA3086"/>
    <w:rsid w:val="00CA3F54"/>
    <w:rsid w:val="00CA463D"/>
    <w:rsid w:val="00CA49C5"/>
    <w:rsid w:val="00CA5823"/>
    <w:rsid w:val="00CA6338"/>
    <w:rsid w:val="00CA693D"/>
    <w:rsid w:val="00CA69ED"/>
    <w:rsid w:val="00CA6A81"/>
    <w:rsid w:val="00CA6B6C"/>
    <w:rsid w:val="00CA6B91"/>
    <w:rsid w:val="00CA6D16"/>
    <w:rsid w:val="00CA6FE2"/>
    <w:rsid w:val="00CA7F9F"/>
    <w:rsid w:val="00CB02B3"/>
    <w:rsid w:val="00CB05DE"/>
    <w:rsid w:val="00CB0909"/>
    <w:rsid w:val="00CB140D"/>
    <w:rsid w:val="00CB1973"/>
    <w:rsid w:val="00CB1EF5"/>
    <w:rsid w:val="00CB20F9"/>
    <w:rsid w:val="00CB2678"/>
    <w:rsid w:val="00CB2AFE"/>
    <w:rsid w:val="00CB36CD"/>
    <w:rsid w:val="00CB3F9B"/>
    <w:rsid w:val="00CB4572"/>
    <w:rsid w:val="00CB4718"/>
    <w:rsid w:val="00CB4729"/>
    <w:rsid w:val="00CB4BC6"/>
    <w:rsid w:val="00CB4FB2"/>
    <w:rsid w:val="00CB566B"/>
    <w:rsid w:val="00CB56D1"/>
    <w:rsid w:val="00CB5EA6"/>
    <w:rsid w:val="00CB5FDA"/>
    <w:rsid w:val="00CB6406"/>
    <w:rsid w:val="00CB7CF9"/>
    <w:rsid w:val="00CC0936"/>
    <w:rsid w:val="00CC0E3B"/>
    <w:rsid w:val="00CC16CC"/>
    <w:rsid w:val="00CC1B89"/>
    <w:rsid w:val="00CC1BB2"/>
    <w:rsid w:val="00CC2087"/>
    <w:rsid w:val="00CC27DE"/>
    <w:rsid w:val="00CC2E14"/>
    <w:rsid w:val="00CC490D"/>
    <w:rsid w:val="00CC55D7"/>
    <w:rsid w:val="00CC564E"/>
    <w:rsid w:val="00CC56D2"/>
    <w:rsid w:val="00CC5E49"/>
    <w:rsid w:val="00CC666E"/>
    <w:rsid w:val="00CC6752"/>
    <w:rsid w:val="00CC7198"/>
    <w:rsid w:val="00CC78D9"/>
    <w:rsid w:val="00CC7EBD"/>
    <w:rsid w:val="00CD1DDD"/>
    <w:rsid w:val="00CD1EF5"/>
    <w:rsid w:val="00CD1F22"/>
    <w:rsid w:val="00CD1FFE"/>
    <w:rsid w:val="00CD228F"/>
    <w:rsid w:val="00CD265A"/>
    <w:rsid w:val="00CD36A2"/>
    <w:rsid w:val="00CD3706"/>
    <w:rsid w:val="00CD3904"/>
    <w:rsid w:val="00CD3C57"/>
    <w:rsid w:val="00CD48DF"/>
    <w:rsid w:val="00CD4C1A"/>
    <w:rsid w:val="00CD4CA6"/>
    <w:rsid w:val="00CD5461"/>
    <w:rsid w:val="00CD556D"/>
    <w:rsid w:val="00CD5606"/>
    <w:rsid w:val="00CD564D"/>
    <w:rsid w:val="00CD5860"/>
    <w:rsid w:val="00CD61D7"/>
    <w:rsid w:val="00CD6843"/>
    <w:rsid w:val="00CD6E36"/>
    <w:rsid w:val="00CD7132"/>
    <w:rsid w:val="00CD7797"/>
    <w:rsid w:val="00CD7FD9"/>
    <w:rsid w:val="00CE05D6"/>
    <w:rsid w:val="00CE1054"/>
    <w:rsid w:val="00CE10B2"/>
    <w:rsid w:val="00CE18C2"/>
    <w:rsid w:val="00CE1A15"/>
    <w:rsid w:val="00CE1C8E"/>
    <w:rsid w:val="00CE257C"/>
    <w:rsid w:val="00CE2DEF"/>
    <w:rsid w:val="00CE331C"/>
    <w:rsid w:val="00CE36C4"/>
    <w:rsid w:val="00CE38A2"/>
    <w:rsid w:val="00CE39F4"/>
    <w:rsid w:val="00CE3BC6"/>
    <w:rsid w:val="00CE3F89"/>
    <w:rsid w:val="00CE4429"/>
    <w:rsid w:val="00CE459A"/>
    <w:rsid w:val="00CE4830"/>
    <w:rsid w:val="00CE4FA4"/>
    <w:rsid w:val="00CE5037"/>
    <w:rsid w:val="00CE520B"/>
    <w:rsid w:val="00CE560E"/>
    <w:rsid w:val="00CE5EFE"/>
    <w:rsid w:val="00CE5FF9"/>
    <w:rsid w:val="00CE679D"/>
    <w:rsid w:val="00CE69E0"/>
    <w:rsid w:val="00CE75CF"/>
    <w:rsid w:val="00CF057B"/>
    <w:rsid w:val="00CF06BA"/>
    <w:rsid w:val="00CF0F9E"/>
    <w:rsid w:val="00CF14B8"/>
    <w:rsid w:val="00CF1A13"/>
    <w:rsid w:val="00CF1A62"/>
    <w:rsid w:val="00CF29D4"/>
    <w:rsid w:val="00CF2BC0"/>
    <w:rsid w:val="00CF2CA2"/>
    <w:rsid w:val="00CF3099"/>
    <w:rsid w:val="00CF37CC"/>
    <w:rsid w:val="00CF38E9"/>
    <w:rsid w:val="00CF4124"/>
    <w:rsid w:val="00CF47E8"/>
    <w:rsid w:val="00CF4E31"/>
    <w:rsid w:val="00CF5353"/>
    <w:rsid w:val="00CF53E3"/>
    <w:rsid w:val="00CF617C"/>
    <w:rsid w:val="00CF6787"/>
    <w:rsid w:val="00CF679E"/>
    <w:rsid w:val="00CF6830"/>
    <w:rsid w:val="00CF723F"/>
    <w:rsid w:val="00CF7465"/>
    <w:rsid w:val="00D00542"/>
    <w:rsid w:val="00D00F38"/>
    <w:rsid w:val="00D011F8"/>
    <w:rsid w:val="00D0173C"/>
    <w:rsid w:val="00D02019"/>
    <w:rsid w:val="00D02CD2"/>
    <w:rsid w:val="00D02F34"/>
    <w:rsid w:val="00D033F3"/>
    <w:rsid w:val="00D03565"/>
    <w:rsid w:val="00D0387E"/>
    <w:rsid w:val="00D03909"/>
    <w:rsid w:val="00D03FF5"/>
    <w:rsid w:val="00D04BB4"/>
    <w:rsid w:val="00D04FC6"/>
    <w:rsid w:val="00D0604C"/>
    <w:rsid w:val="00D060B2"/>
    <w:rsid w:val="00D06108"/>
    <w:rsid w:val="00D0632B"/>
    <w:rsid w:val="00D06666"/>
    <w:rsid w:val="00D069C1"/>
    <w:rsid w:val="00D06E5D"/>
    <w:rsid w:val="00D0739C"/>
    <w:rsid w:val="00D0745F"/>
    <w:rsid w:val="00D07703"/>
    <w:rsid w:val="00D0790E"/>
    <w:rsid w:val="00D07E48"/>
    <w:rsid w:val="00D1020F"/>
    <w:rsid w:val="00D10484"/>
    <w:rsid w:val="00D1087D"/>
    <w:rsid w:val="00D11ED6"/>
    <w:rsid w:val="00D13067"/>
    <w:rsid w:val="00D13570"/>
    <w:rsid w:val="00D13649"/>
    <w:rsid w:val="00D13853"/>
    <w:rsid w:val="00D13A5D"/>
    <w:rsid w:val="00D15CEE"/>
    <w:rsid w:val="00D15E86"/>
    <w:rsid w:val="00D16901"/>
    <w:rsid w:val="00D16BE6"/>
    <w:rsid w:val="00D16DEF"/>
    <w:rsid w:val="00D1703D"/>
    <w:rsid w:val="00D17208"/>
    <w:rsid w:val="00D178AF"/>
    <w:rsid w:val="00D17D19"/>
    <w:rsid w:val="00D20865"/>
    <w:rsid w:val="00D20A40"/>
    <w:rsid w:val="00D214CF"/>
    <w:rsid w:val="00D2236B"/>
    <w:rsid w:val="00D23069"/>
    <w:rsid w:val="00D23637"/>
    <w:rsid w:val="00D236B5"/>
    <w:rsid w:val="00D23788"/>
    <w:rsid w:val="00D242C6"/>
    <w:rsid w:val="00D242E7"/>
    <w:rsid w:val="00D25929"/>
    <w:rsid w:val="00D25CD9"/>
    <w:rsid w:val="00D26358"/>
    <w:rsid w:val="00D26882"/>
    <w:rsid w:val="00D26B13"/>
    <w:rsid w:val="00D300AD"/>
    <w:rsid w:val="00D3040C"/>
    <w:rsid w:val="00D30FA7"/>
    <w:rsid w:val="00D31115"/>
    <w:rsid w:val="00D3139E"/>
    <w:rsid w:val="00D31C7A"/>
    <w:rsid w:val="00D32828"/>
    <w:rsid w:val="00D32AAF"/>
    <w:rsid w:val="00D32DED"/>
    <w:rsid w:val="00D32FE8"/>
    <w:rsid w:val="00D332CD"/>
    <w:rsid w:val="00D335CC"/>
    <w:rsid w:val="00D33657"/>
    <w:rsid w:val="00D338CD"/>
    <w:rsid w:val="00D34567"/>
    <w:rsid w:val="00D345A7"/>
    <w:rsid w:val="00D34B31"/>
    <w:rsid w:val="00D359C0"/>
    <w:rsid w:val="00D35F69"/>
    <w:rsid w:val="00D36C50"/>
    <w:rsid w:val="00D37AB0"/>
    <w:rsid w:val="00D37AF2"/>
    <w:rsid w:val="00D37D11"/>
    <w:rsid w:val="00D37F6A"/>
    <w:rsid w:val="00D402C4"/>
    <w:rsid w:val="00D402F0"/>
    <w:rsid w:val="00D40A1B"/>
    <w:rsid w:val="00D41613"/>
    <w:rsid w:val="00D41A9B"/>
    <w:rsid w:val="00D41ACA"/>
    <w:rsid w:val="00D41C9B"/>
    <w:rsid w:val="00D41FA0"/>
    <w:rsid w:val="00D43291"/>
    <w:rsid w:val="00D4330B"/>
    <w:rsid w:val="00D4377C"/>
    <w:rsid w:val="00D43F03"/>
    <w:rsid w:val="00D446EC"/>
    <w:rsid w:val="00D4480D"/>
    <w:rsid w:val="00D452F4"/>
    <w:rsid w:val="00D465B0"/>
    <w:rsid w:val="00D466FD"/>
    <w:rsid w:val="00D46F15"/>
    <w:rsid w:val="00D46FA1"/>
    <w:rsid w:val="00D47763"/>
    <w:rsid w:val="00D503BE"/>
    <w:rsid w:val="00D505FD"/>
    <w:rsid w:val="00D5107D"/>
    <w:rsid w:val="00D5141B"/>
    <w:rsid w:val="00D52C31"/>
    <w:rsid w:val="00D53444"/>
    <w:rsid w:val="00D53779"/>
    <w:rsid w:val="00D54826"/>
    <w:rsid w:val="00D5529A"/>
    <w:rsid w:val="00D555C6"/>
    <w:rsid w:val="00D55A3C"/>
    <w:rsid w:val="00D55B4D"/>
    <w:rsid w:val="00D55EDE"/>
    <w:rsid w:val="00D565E6"/>
    <w:rsid w:val="00D566B0"/>
    <w:rsid w:val="00D57326"/>
    <w:rsid w:val="00D57803"/>
    <w:rsid w:val="00D5793F"/>
    <w:rsid w:val="00D57BFC"/>
    <w:rsid w:val="00D57F11"/>
    <w:rsid w:val="00D60772"/>
    <w:rsid w:val="00D60BAF"/>
    <w:rsid w:val="00D60E69"/>
    <w:rsid w:val="00D61028"/>
    <w:rsid w:val="00D61353"/>
    <w:rsid w:val="00D61863"/>
    <w:rsid w:val="00D61E8B"/>
    <w:rsid w:val="00D63229"/>
    <w:rsid w:val="00D64387"/>
    <w:rsid w:val="00D645D7"/>
    <w:rsid w:val="00D64B1C"/>
    <w:rsid w:val="00D6612C"/>
    <w:rsid w:val="00D66637"/>
    <w:rsid w:val="00D669A1"/>
    <w:rsid w:val="00D66E43"/>
    <w:rsid w:val="00D66FF6"/>
    <w:rsid w:val="00D67AE2"/>
    <w:rsid w:val="00D67FEC"/>
    <w:rsid w:val="00D70009"/>
    <w:rsid w:val="00D702E8"/>
    <w:rsid w:val="00D70657"/>
    <w:rsid w:val="00D70E4E"/>
    <w:rsid w:val="00D70FEA"/>
    <w:rsid w:val="00D71200"/>
    <w:rsid w:val="00D71401"/>
    <w:rsid w:val="00D72839"/>
    <w:rsid w:val="00D729C7"/>
    <w:rsid w:val="00D72B30"/>
    <w:rsid w:val="00D7309A"/>
    <w:rsid w:val="00D73D11"/>
    <w:rsid w:val="00D7424F"/>
    <w:rsid w:val="00D74402"/>
    <w:rsid w:val="00D75801"/>
    <w:rsid w:val="00D768EA"/>
    <w:rsid w:val="00D76B0D"/>
    <w:rsid w:val="00D77B0D"/>
    <w:rsid w:val="00D81340"/>
    <w:rsid w:val="00D814FC"/>
    <w:rsid w:val="00D82295"/>
    <w:rsid w:val="00D82891"/>
    <w:rsid w:val="00D82B2E"/>
    <w:rsid w:val="00D82D22"/>
    <w:rsid w:val="00D83135"/>
    <w:rsid w:val="00D837D9"/>
    <w:rsid w:val="00D83C14"/>
    <w:rsid w:val="00D843EA"/>
    <w:rsid w:val="00D84682"/>
    <w:rsid w:val="00D8495C"/>
    <w:rsid w:val="00D851BD"/>
    <w:rsid w:val="00D852DF"/>
    <w:rsid w:val="00D854CB"/>
    <w:rsid w:val="00D85579"/>
    <w:rsid w:val="00D85B0A"/>
    <w:rsid w:val="00D86181"/>
    <w:rsid w:val="00D866A0"/>
    <w:rsid w:val="00D86C8E"/>
    <w:rsid w:val="00D86D7D"/>
    <w:rsid w:val="00D877E7"/>
    <w:rsid w:val="00D90035"/>
    <w:rsid w:val="00D90187"/>
    <w:rsid w:val="00D90A27"/>
    <w:rsid w:val="00D910F4"/>
    <w:rsid w:val="00D91537"/>
    <w:rsid w:val="00D91941"/>
    <w:rsid w:val="00D91A7A"/>
    <w:rsid w:val="00D91B75"/>
    <w:rsid w:val="00D91C28"/>
    <w:rsid w:val="00D921EA"/>
    <w:rsid w:val="00D922E1"/>
    <w:rsid w:val="00D926B4"/>
    <w:rsid w:val="00D92A19"/>
    <w:rsid w:val="00D92DB8"/>
    <w:rsid w:val="00D92EAA"/>
    <w:rsid w:val="00D92F9B"/>
    <w:rsid w:val="00D92FA9"/>
    <w:rsid w:val="00D936E3"/>
    <w:rsid w:val="00D94983"/>
    <w:rsid w:val="00D94EF7"/>
    <w:rsid w:val="00D95259"/>
    <w:rsid w:val="00D952C0"/>
    <w:rsid w:val="00D95D1D"/>
    <w:rsid w:val="00D96119"/>
    <w:rsid w:val="00D96134"/>
    <w:rsid w:val="00D96ACC"/>
    <w:rsid w:val="00D97F9D"/>
    <w:rsid w:val="00DA00AC"/>
    <w:rsid w:val="00DA05A1"/>
    <w:rsid w:val="00DA0B4A"/>
    <w:rsid w:val="00DA1489"/>
    <w:rsid w:val="00DA1505"/>
    <w:rsid w:val="00DA154F"/>
    <w:rsid w:val="00DA16C7"/>
    <w:rsid w:val="00DA1908"/>
    <w:rsid w:val="00DA1969"/>
    <w:rsid w:val="00DA1C18"/>
    <w:rsid w:val="00DA1E22"/>
    <w:rsid w:val="00DA1F51"/>
    <w:rsid w:val="00DA20D6"/>
    <w:rsid w:val="00DA2476"/>
    <w:rsid w:val="00DA28E3"/>
    <w:rsid w:val="00DA2C6A"/>
    <w:rsid w:val="00DA30E8"/>
    <w:rsid w:val="00DA3F09"/>
    <w:rsid w:val="00DA452F"/>
    <w:rsid w:val="00DA49B6"/>
    <w:rsid w:val="00DA4D25"/>
    <w:rsid w:val="00DA4D8D"/>
    <w:rsid w:val="00DA4EEF"/>
    <w:rsid w:val="00DA50A9"/>
    <w:rsid w:val="00DA5621"/>
    <w:rsid w:val="00DA5849"/>
    <w:rsid w:val="00DA5A0B"/>
    <w:rsid w:val="00DA5A5E"/>
    <w:rsid w:val="00DA6003"/>
    <w:rsid w:val="00DA66BD"/>
    <w:rsid w:val="00DA670D"/>
    <w:rsid w:val="00DA7342"/>
    <w:rsid w:val="00DA7B93"/>
    <w:rsid w:val="00DA7C9E"/>
    <w:rsid w:val="00DA7DCB"/>
    <w:rsid w:val="00DB0222"/>
    <w:rsid w:val="00DB0747"/>
    <w:rsid w:val="00DB089A"/>
    <w:rsid w:val="00DB0A47"/>
    <w:rsid w:val="00DB0AF2"/>
    <w:rsid w:val="00DB100E"/>
    <w:rsid w:val="00DB11E6"/>
    <w:rsid w:val="00DB13BA"/>
    <w:rsid w:val="00DB1E51"/>
    <w:rsid w:val="00DB241E"/>
    <w:rsid w:val="00DB2AA0"/>
    <w:rsid w:val="00DB2B29"/>
    <w:rsid w:val="00DB2B58"/>
    <w:rsid w:val="00DB2F11"/>
    <w:rsid w:val="00DB2FA9"/>
    <w:rsid w:val="00DB2FD7"/>
    <w:rsid w:val="00DB43A4"/>
    <w:rsid w:val="00DB4800"/>
    <w:rsid w:val="00DB562E"/>
    <w:rsid w:val="00DB597A"/>
    <w:rsid w:val="00DB59D0"/>
    <w:rsid w:val="00DB64FA"/>
    <w:rsid w:val="00DB6936"/>
    <w:rsid w:val="00DB6981"/>
    <w:rsid w:val="00DB703B"/>
    <w:rsid w:val="00DB7574"/>
    <w:rsid w:val="00DB7FE8"/>
    <w:rsid w:val="00DC0046"/>
    <w:rsid w:val="00DC00EE"/>
    <w:rsid w:val="00DC0954"/>
    <w:rsid w:val="00DC09A7"/>
    <w:rsid w:val="00DC09C1"/>
    <w:rsid w:val="00DC0E6A"/>
    <w:rsid w:val="00DC1157"/>
    <w:rsid w:val="00DC1762"/>
    <w:rsid w:val="00DC1DAF"/>
    <w:rsid w:val="00DC2279"/>
    <w:rsid w:val="00DC22D4"/>
    <w:rsid w:val="00DC22F9"/>
    <w:rsid w:val="00DC2937"/>
    <w:rsid w:val="00DC2C58"/>
    <w:rsid w:val="00DC307C"/>
    <w:rsid w:val="00DC334F"/>
    <w:rsid w:val="00DC5750"/>
    <w:rsid w:val="00DC5E86"/>
    <w:rsid w:val="00DC5E8E"/>
    <w:rsid w:val="00DC5F8B"/>
    <w:rsid w:val="00DC606B"/>
    <w:rsid w:val="00DC615A"/>
    <w:rsid w:val="00DC6883"/>
    <w:rsid w:val="00DC794F"/>
    <w:rsid w:val="00DC7AB6"/>
    <w:rsid w:val="00DD0341"/>
    <w:rsid w:val="00DD1463"/>
    <w:rsid w:val="00DD194A"/>
    <w:rsid w:val="00DD1D14"/>
    <w:rsid w:val="00DD1D7E"/>
    <w:rsid w:val="00DD213E"/>
    <w:rsid w:val="00DD2321"/>
    <w:rsid w:val="00DD29A4"/>
    <w:rsid w:val="00DD29D7"/>
    <w:rsid w:val="00DD364F"/>
    <w:rsid w:val="00DD38D3"/>
    <w:rsid w:val="00DD3B7D"/>
    <w:rsid w:val="00DD44DA"/>
    <w:rsid w:val="00DD48B3"/>
    <w:rsid w:val="00DD49FF"/>
    <w:rsid w:val="00DD5582"/>
    <w:rsid w:val="00DD576A"/>
    <w:rsid w:val="00DD6FFA"/>
    <w:rsid w:val="00DD72EF"/>
    <w:rsid w:val="00DE0893"/>
    <w:rsid w:val="00DE0AC4"/>
    <w:rsid w:val="00DE0D91"/>
    <w:rsid w:val="00DE1136"/>
    <w:rsid w:val="00DE1AC7"/>
    <w:rsid w:val="00DE20CE"/>
    <w:rsid w:val="00DE2427"/>
    <w:rsid w:val="00DE29F7"/>
    <w:rsid w:val="00DE2AB0"/>
    <w:rsid w:val="00DE2B58"/>
    <w:rsid w:val="00DE3A45"/>
    <w:rsid w:val="00DE3A96"/>
    <w:rsid w:val="00DE45EF"/>
    <w:rsid w:val="00DE4AE3"/>
    <w:rsid w:val="00DE4B10"/>
    <w:rsid w:val="00DE4CE9"/>
    <w:rsid w:val="00DE52B8"/>
    <w:rsid w:val="00DE5916"/>
    <w:rsid w:val="00DE5CB8"/>
    <w:rsid w:val="00DE5E95"/>
    <w:rsid w:val="00DE5ED8"/>
    <w:rsid w:val="00DE7398"/>
    <w:rsid w:val="00DE7EB3"/>
    <w:rsid w:val="00DF0A83"/>
    <w:rsid w:val="00DF1272"/>
    <w:rsid w:val="00DF2024"/>
    <w:rsid w:val="00DF2FB7"/>
    <w:rsid w:val="00DF3983"/>
    <w:rsid w:val="00DF3C82"/>
    <w:rsid w:val="00DF3E1D"/>
    <w:rsid w:val="00DF3F12"/>
    <w:rsid w:val="00DF4E0A"/>
    <w:rsid w:val="00DF5643"/>
    <w:rsid w:val="00DF57A1"/>
    <w:rsid w:val="00DF5B0F"/>
    <w:rsid w:val="00DF5BC0"/>
    <w:rsid w:val="00DF5BC8"/>
    <w:rsid w:val="00DF5D75"/>
    <w:rsid w:val="00DF6376"/>
    <w:rsid w:val="00DF651D"/>
    <w:rsid w:val="00DF6694"/>
    <w:rsid w:val="00DF79B7"/>
    <w:rsid w:val="00DF7ADB"/>
    <w:rsid w:val="00DF7EE9"/>
    <w:rsid w:val="00E00358"/>
    <w:rsid w:val="00E0092C"/>
    <w:rsid w:val="00E00A53"/>
    <w:rsid w:val="00E00EFC"/>
    <w:rsid w:val="00E01360"/>
    <w:rsid w:val="00E01392"/>
    <w:rsid w:val="00E01F1F"/>
    <w:rsid w:val="00E0265D"/>
    <w:rsid w:val="00E0333B"/>
    <w:rsid w:val="00E036BB"/>
    <w:rsid w:val="00E03925"/>
    <w:rsid w:val="00E03A9E"/>
    <w:rsid w:val="00E03E26"/>
    <w:rsid w:val="00E043C1"/>
    <w:rsid w:val="00E04431"/>
    <w:rsid w:val="00E048D5"/>
    <w:rsid w:val="00E04B36"/>
    <w:rsid w:val="00E04DC1"/>
    <w:rsid w:val="00E066E6"/>
    <w:rsid w:val="00E06837"/>
    <w:rsid w:val="00E068CC"/>
    <w:rsid w:val="00E06E8E"/>
    <w:rsid w:val="00E07249"/>
    <w:rsid w:val="00E077DC"/>
    <w:rsid w:val="00E07B05"/>
    <w:rsid w:val="00E10758"/>
    <w:rsid w:val="00E1081C"/>
    <w:rsid w:val="00E11BE9"/>
    <w:rsid w:val="00E11CD0"/>
    <w:rsid w:val="00E11CF2"/>
    <w:rsid w:val="00E12EF5"/>
    <w:rsid w:val="00E1301A"/>
    <w:rsid w:val="00E13CA6"/>
    <w:rsid w:val="00E1428E"/>
    <w:rsid w:val="00E14946"/>
    <w:rsid w:val="00E150C2"/>
    <w:rsid w:val="00E1598B"/>
    <w:rsid w:val="00E1644E"/>
    <w:rsid w:val="00E1663A"/>
    <w:rsid w:val="00E167CF"/>
    <w:rsid w:val="00E16B67"/>
    <w:rsid w:val="00E16DE2"/>
    <w:rsid w:val="00E17018"/>
    <w:rsid w:val="00E17AB1"/>
    <w:rsid w:val="00E17E63"/>
    <w:rsid w:val="00E21744"/>
    <w:rsid w:val="00E21831"/>
    <w:rsid w:val="00E21E8F"/>
    <w:rsid w:val="00E2235E"/>
    <w:rsid w:val="00E22398"/>
    <w:rsid w:val="00E229FC"/>
    <w:rsid w:val="00E23145"/>
    <w:rsid w:val="00E233A2"/>
    <w:rsid w:val="00E235F7"/>
    <w:rsid w:val="00E23AAC"/>
    <w:rsid w:val="00E23B13"/>
    <w:rsid w:val="00E23EBF"/>
    <w:rsid w:val="00E24F68"/>
    <w:rsid w:val="00E256AE"/>
    <w:rsid w:val="00E25F00"/>
    <w:rsid w:val="00E2602A"/>
    <w:rsid w:val="00E260C4"/>
    <w:rsid w:val="00E260C8"/>
    <w:rsid w:val="00E26A56"/>
    <w:rsid w:val="00E26BAD"/>
    <w:rsid w:val="00E271E8"/>
    <w:rsid w:val="00E27D28"/>
    <w:rsid w:val="00E30957"/>
    <w:rsid w:val="00E30BAC"/>
    <w:rsid w:val="00E3196F"/>
    <w:rsid w:val="00E31C59"/>
    <w:rsid w:val="00E31C7C"/>
    <w:rsid w:val="00E325B3"/>
    <w:rsid w:val="00E325CB"/>
    <w:rsid w:val="00E327FF"/>
    <w:rsid w:val="00E33659"/>
    <w:rsid w:val="00E3394C"/>
    <w:rsid w:val="00E349AB"/>
    <w:rsid w:val="00E350B7"/>
    <w:rsid w:val="00E355B8"/>
    <w:rsid w:val="00E35641"/>
    <w:rsid w:val="00E35C91"/>
    <w:rsid w:val="00E36255"/>
    <w:rsid w:val="00E369EB"/>
    <w:rsid w:val="00E36C1D"/>
    <w:rsid w:val="00E36C52"/>
    <w:rsid w:val="00E377B0"/>
    <w:rsid w:val="00E4054D"/>
    <w:rsid w:val="00E406C0"/>
    <w:rsid w:val="00E409A9"/>
    <w:rsid w:val="00E409F6"/>
    <w:rsid w:val="00E40B33"/>
    <w:rsid w:val="00E41432"/>
    <w:rsid w:val="00E414F3"/>
    <w:rsid w:val="00E415F4"/>
    <w:rsid w:val="00E41866"/>
    <w:rsid w:val="00E41E40"/>
    <w:rsid w:val="00E41E52"/>
    <w:rsid w:val="00E428F0"/>
    <w:rsid w:val="00E42E27"/>
    <w:rsid w:val="00E432F1"/>
    <w:rsid w:val="00E43835"/>
    <w:rsid w:val="00E439BA"/>
    <w:rsid w:val="00E43CED"/>
    <w:rsid w:val="00E43D21"/>
    <w:rsid w:val="00E447DC"/>
    <w:rsid w:val="00E44CF4"/>
    <w:rsid w:val="00E450EB"/>
    <w:rsid w:val="00E4514B"/>
    <w:rsid w:val="00E4598F"/>
    <w:rsid w:val="00E45F1D"/>
    <w:rsid w:val="00E462C8"/>
    <w:rsid w:val="00E462F3"/>
    <w:rsid w:val="00E46F6F"/>
    <w:rsid w:val="00E470C3"/>
    <w:rsid w:val="00E47A31"/>
    <w:rsid w:val="00E50229"/>
    <w:rsid w:val="00E50B59"/>
    <w:rsid w:val="00E5121F"/>
    <w:rsid w:val="00E51715"/>
    <w:rsid w:val="00E524D1"/>
    <w:rsid w:val="00E528B7"/>
    <w:rsid w:val="00E532BB"/>
    <w:rsid w:val="00E53BDF"/>
    <w:rsid w:val="00E53CB1"/>
    <w:rsid w:val="00E53E09"/>
    <w:rsid w:val="00E542BE"/>
    <w:rsid w:val="00E54A5D"/>
    <w:rsid w:val="00E54DD6"/>
    <w:rsid w:val="00E55677"/>
    <w:rsid w:val="00E55E1B"/>
    <w:rsid w:val="00E56010"/>
    <w:rsid w:val="00E562D4"/>
    <w:rsid w:val="00E5657F"/>
    <w:rsid w:val="00E5668A"/>
    <w:rsid w:val="00E566A3"/>
    <w:rsid w:val="00E56B42"/>
    <w:rsid w:val="00E56BD0"/>
    <w:rsid w:val="00E56E70"/>
    <w:rsid w:val="00E5797C"/>
    <w:rsid w:val="00E57D0B"/>
    <w:rsid w:val="00E57FAE"/>
    <w:rsid w:val="00E61204"/>
    <w:rsid w:val="00E619A8"/>
    <w:rsid w:val="00E61A85"/>
    <w:rsid w:val="00E6201E"/>
    <w:rsid w:val="00E623FC"/>
    <w:rsid w:val="00E624B4"/>
    <w:rsid w:val="00E62EEC"/>
    <w:rsid w:val="00E62FB0"/>
    <w:rsid w:val="00E63A9D"/>
    <w:rsid w:val="00E63F87"/>
    <w:rsid w:val="00E64024"/>
    <w:rsid w:val="00E6427C"/>
    <w:rsid w:val="00E645C9"/>
    <w:rsid w:val="00E647DC"/>
    <w:rsid w:val="00E64EE3"/>
    <w:rsid w:val="00E64F85"/>
    <w:rsid w:val="00E65072"/>
    <w:rsid w:val="00E652A1"/>
    <w:rsid w:val="00E652CA"/>
    <w:rsid w:val="00E6541A"/>
    <w:rsid w:val="00E6602C"/>
    <w:rsid w:val="00E66FA0"/>
    <w:rsid w:val="00E67A69"/>
    <w:rsid w:val="00E67DD1"/>
    <w:rsid w:val="00E70149"/>
    <w:rsid w:val="00E7052D"/>
    <w:rsid w:val="00E70543"/>
    <w:rsid w:val="00E70AFD"/>
    <w:rsid w:val="00E70BE3"/>
    <w:rsid w:val="00E71294"/>
    <w:rsid w:val="00E7159A"/>
    <w:rsid w:val="00E72184"/>
    <w:rsid w:val="00E73B57"/>
    <w:rsid w:val="00E73FBD"/>
    <w:rsid w:val="00E740DD"/>
    <w:rsid w:val="00E74458"/>
    <w:rsid w:val="00E76958"/>
    <w:rsid w:val="00E76AA2"/>
    <w:rsid w:val="00E7781C"/>
    <w:rsid w:val="00E778AF"/>
    <w:rsid w:val="00E77D73"/>
    <w:rsid w:val="00E802CE"/>
    <w:rsid w:val="00E80ACA"/>
    <w:rsid w:val="00E81622"/>
    <w:rsid w:val="00E81ADF"/>
    <w:rsid w:val="00E8246A"/>
    <w:rsid w:val="00E825BE"/>
    <w:rsid w:val="00E83374"/>
    <w:rsid w:val="00E833D3"/>
    <w:rsid w:val="00E8365A"/>
    <w:rsid w:val="00E83687"/>
    <w:rsid w:val="00E83C2E"/>
    <w:rsid w:val="00E8419B"/>
    <w:rsid w:val="00E8463C"/>
    <w:rsid w:val="00E848E6"/>
    <w:rsid w:val="00E85741"/>
    <w:rsid w:val="00E85F95"/>
    <w:rsid w:val="00E86BBF"/>
    <w:rsid w:val="00E86E16"/>
    <w:rsid w:val="00E86E2A"/>
    <w:rsid w:val="00E8742D"/>
    <w:rsid w:val="00E9080C"/>
    <w:rsid w:val="00E9132F"/>
    <w:rsid w:val="00E915ED"/>
    <w:rsid w:val="00E9179D"/>
    <w:rsid w:val="00E91F9B"/>
    <w:rsid w:val="00E92801"/>
    <w:rsid w:val="00E92BD1"/>
    <w:rsid w:val="00E931CE"/>
    <w:rsid w:val="00E936A7"/>
    <w:rsid w:val="00E9374E"/>
    <w:rsid w:val="00E93A14"/>
    <w:rsid w:val="00E945CA"/>
    <w:rsid w:val="00E946E7"/>
    <w:rsid w:val="00E94DFF"/>
    <w:rsid w:val="00E96018"/>
    <w:rsid w:val="00E96194"/>
    <w:rsid w:val="00E96AB6"/>
    <w:rsid w:val="00E96FC4"/>
    <w:rsid w:val="00E970C2"/>
    <w:rsid w:val="00E97474"/>
    <w:rsid w:val="00E977BC"/>
    <w:rsid w:val="00E97CF3"/>
    <w:rsid w:val="00EA0094"/>
    <w:rsid w:val="00EA06F5"/>
    <w:rsid w:val="00EA087E"/>
    <w:rsid w:val="00EA1F13"/>
    <w:rsid w:val="00EA21CE"/>
    <w:rsid w:val="00EA236C"/>
    <w:rsid w:val="00EA2A56"/>
    <w:rsid w:val="00EA2E2F"/>
    <w:rsid w:val="00EA3054"/>
    <w:rsid w:val="00EA3670"/>
    <w:rsid w:val="00EA38DC"/>
    <w:rsid w:val="00EA3A49"/>
    <w:rsid w:val="00EA3C84"/>
    <w:rsid w:val="00EA41D7"/>
    <w:rsid w:val="00EA52F6"/>
    <w:rsid w:val="00EA5417"/>
    <w:rsid w:val="00EA55FF"/>
    <w:rsid w:val="00EA560B"/>
    <w:rsid w:val="00EA59EE"/>
    <w:rsid w:val="00EA6649"/>
    <w:rsid w:val="00EA66D0"/>
    <w:rsid w:val="00EA6968"/>
    <w:rsid w:val="00EB0746"/>
    <w:rsid w:val="00EB0774"/>
    <w:rsid w:val="00EB1197"/>
    <w:rsid w:val="00EB154F"/>
    <w:rsid w:val="00EB18A8"/>
    <w:rsid w:val="00EB204D"/>
    <w:rsid w:val="00EB28C1"/>
    <w:rsid w:val="00EB2998"/>
    <w:rsid w:val="00EB2D0F"/>
    <w:rsid w:val="00EB2D14"/>
    <w:rsid w:val="00EB2D1A"/>
    <w:rsid w:val="00EB2D22"/>
    <w:rsid w:val="00EB3577"/>
    <w:rsid w:val="00EB37AC"/>
    <w:rsid w:val="00EB4CFC"/>
    <w:rsid w:val="00EB4FEC"/>
    <w:rsid w:val="00EB544E"/>
    <w:rsid w:val="00EB661F"/>
    <w:rsid w:val="00EB6D1A"/>
    <w:rsid w:val="00EB7687"/>
    <w:rsid w:val="00EC01FD"/>
    <w:rsid w:val="00EC026F"/>
    <w:rsid w:val="00EC0926"/>
    <w:rsid w:val="00EC0D28"/>
    <w:rsid w:val="00EC10E1"/>
    <w:rsid w:val="00EC13B9"/>
    <w:rsid w:val="00EC13DD"/>
    <w:rsid w:val="00EC1654"/>
    <w:rsid w:val="00EC194F"/>
    <w:rsid w:val="00EC196E"/>
    <w:rsid w:val="00EC20BF"/>
    <w:rsid w:val="00EC21E7"/>
    <w:rsid w:val="00EC25FD"/>
    <w:rsid w:val="00EC3A40"/>
    <w:rsid w:val="00EC3DE1"/>
    <w:rsid w:val="00EC460B"/>
    <w:rsid w:val="00EC476D"/>
    <w:rsid w:val="00EC4EC9"/>
    <w:rsid w:val="00EC54E8"/>
    <w:rsid w:val="00EC5A91"/>
    <w:rsid w:val="00EC6415"/>
    <w:rsid w:val="00EC6B20"/>
    <w:rsid w:val="00EC7B4E"/>
    <w:rsid w:val="00ED0066"/>
    <w:rsid w:val="00ED0B78"/>
    <w:rsid w:val="00ED0BC1"/>
    <w:rsid w:val="00ED0D45"/>
    <w:rsid w:val="00ED1EDE"/>
    <w:rsid w:val="00ED1FF5"/>
    <w:rsid w:val="00ED24AB"/>
    <w:rsid w:val="00ED2F40"/>
    <w:rsid w:val="00ED3113"/>
    <w:rsid w:val="00ED37AA"/>
    <w:rsid w:val="00ED38C8"/>
    <w:rsid w:val="00ED3C0C"/>
    <w:rsid w:val="00ED3E19"/>
    <w:rsid w:val="00ED4DE0"/>
    <w:rsid w:val="00ED4EB9"/>
    <w:rsid w:val="00ED53A8"/>
    <w:rsid w:val="00ED5F98"/>
    <w:rsid w:val="00ED64A5"/>
    <w:rsid w:val="00ED6E6D"/>
    <w:rsid w:val="00EE002C"/>
    <w:rsid w:val="00EE06B9"/>
    <w:rsid w:val="00EE10F8"/>
    <w:rsid w:val="00EE144B"/>
    <w:rsid w:val="00EE17D7"/>
    <w:rsid w:val="00EE1C3F"/>
    <w:rsid w:val="00EE2879"/>
    <w:rsid w:val="00EE29A1"/>
    <w:rsid w:val="00EE2B47"/>
    <w:rsid w:val="00EE2C80"/>
    <w:rsid w:val="00EE309D"/>
    <w:rsid w:val="00EE3465"/>
    <w:rsid w:val="00EE3493"/>
    <w:rsid w:val="00EE376B"/>
    <w:rsid w:val="00EE3C01"/>
    <w:rsid w:val="00EE3DCF"/>
    <w:rsid w:val="00EE51A6"/>
    <w:rsid w:val="00EE5E68"/>
    <w:rsid w:val="00EE65A2"/>
    <w:rsid w:val="00EE6783"/>
    <w:rsid w:val="00EE749C"/>
    <w:rsid w:val="00EE758C"/>
    <w:rsid w:val="00EE7F5B"/>
    <w:rsid w:val="00EF03EF"/>
    <w:rsid w:val="00EF05C7"/>
    <w:rsid w:val="00EF0C34"/>
    <w:rsid w:val="00EF0CDF"/>
    <w:rsid w:val="00EF1358"/>
    <w:rsid w:val="00EF1DF4"/>
    <w:rsid w:val="00EF39B8"/>
    <w:rsid w:val="00EF3B83"/>
    <w:rsid w:val="00EF3F57"/>
    <w:rsid w:val="00EF4206"/>
    <w:rsid w:val="00EF42E6"/>
    <w:rsid w:val="00EF4899"/>
    <w:rsid w:val="00EF54E7"/>
    <w:rsid w:val="00EF570C"/>
    <w:rsid w:val="00EF5B9F"/>
    <w:rsid w:val="00EF70DB"/>
    <w:rsid w:val="00EF7171"/>
    <w:rsid w:val="00EF7B6D"/>
    <w:rsid w:val="00EF7C71"/>
    <w:rsid w:val="00F008B9"/>
    <w:rsid w:val="00F00951"/>
    <w:rsid w:val="00F0097B"/>
    <w:rsid w:val="00F00CEA"/>
    <w:rsid w:val="00F00EF1"/>
    <w:rsid w:val="00F01209"/>
    <w:rsid w:val="00F0132D"/>
    <w:rsid w:val="00F01D48"/>
    <w:rsid w:val="00F0288B"/>
    <w:rsid w:val="00F0294E"/>
    <w:rsid w:val="00F0313D"/>
    <w:rsid w:val="00F033EB"/>
    <w:rsid w:val="00F03609"/>
    <w:rsid w:val="00F03791"/>
    <w:rsid w:val="00F045A4"/>
    <w:rsid w:val="00F046D2"/>
    <w:rsid w:val="00F0473C"/>
    <w:rsid w:val="00F05614"/>
    <w:rsid w:val="00F05757"/>
    <w:rsid w:val="00F05A83"/>
    <w:rsid w:val="00F062F5"/>
    <w:rsid w:val="00F07514"/>
    <w:rsid w:val="00F077AF"/>
    <w:rsid w:val="00F07F78"/>
    <w:rsid w:val="00F1020F"/>
    <w:rsid w:val="00F105D9"/>
    <w:rsid w:val="00F10DD6"/>
    <w:rsid w:val="00F10EA2"/>
    <w:rsid w:val="00F112FA"/>
    <w:rsid w:val="00F11395"/>
    <w:rsid w:val="00F11433"/>
    <w:rsid w:val="00F11597"/>
    <w:rsid w:val="00F119C5"/>
    <w:rsid w:val="00F11A44"/>
    <w:rsid w:val="00F12A98"/>
    <w:rsid w:val="00F1336E"/>
    <w:rsid w:val="00F13907"/>
    <w:rsid w:val="00F13BC4"/>
    <w:rsid w:val="00F13F3D"/>
    <w:rsid w:val="00F1457C"/>
    <w:rsid w:val="00F1535E"/>
    <w:rsid w:val="00F1578A"/>
    <w:rsid w:val="00F15C4C"/>
    <w:rsid w:val="00F15CC5"/>
    <w:rsid w:val="00F161B5"/>
    <w:rsid w:val="00F161FD"/>
    <w:rsid w:val="00F16C1F"/>
    <w:rsid w:val="00F174B0"/>
    <w:rsid w:val="00F17ED1"/>
    <w:rsid w:val="00F20FAC"/>
    <w:rsid w:val="00F21012"/>
    <w:rsid w:val="00F21317"/>
    <w:rsid w:val="00F21360"/>
    <w:rsid w:val="00F21638"/>
    <w:rsid w:val="00F21970"/>
    <w:rsid w:val="00F21D54"/>
    <w:rsid w:val="00F22115"/>
    <w:rsid w:val="00F22EB5"/>
    <w:rsid w:val="00F23515"/>
    <w:rsid w:val="00F2365E"/>
    <w:rsid w:val="00F236BC"/>
    <w:rsid w:val="00F23A6E"/>
    <w:rsid w:val="00F242FF"/>
    <w:rsid w:val="00F24C10"/>
    <w:rsid w:val="00F25B24"/>
    <w:rsid w:val="00F26084"/>
    <w:rsid w:val="00F26938"/>
    <w:rsid w:val="00F26E8B"/>
    <w:rsid w:val="00F26FA4"/>
    <w:rsid w:val="00F27C1D"/>
    <w:rsid w:val="00F30374"/>
    <w:rsid w:val="00F30382"/>
    <w:rsid w:val="00F318D2"/>
    <w:rsid w:val="00F31A08"/>
    <w:rsid w:val="00F31A48"/>
    <w:rsid w:val="00F31EEC"/>
    <w:rsid w:val="00F320BF"/>
    <w:rsid w:val="00F32241"/>
    <w:rsid w:val="00F326ED"/>
    <w:rsid w:val="00F32D9B"/>
    <w:rsid w:val="00F3326C"/>
    <w:rsid w:val="00F336C4"/>
    <w:rsid w:val="00F33A1F"/>
    <w:rsid w:val="00F33CB1"/>
    <w:rsid w:val="00F3418A"/>
    <w:rsid w:val="00F343F2"/>
    <w:rsid w:val="00F34641"/>
    <w:rsid w:val="00F34D5F"/>
    <w:rsid w:val="00F34FC4"/>
    <w:rsid w:val="00F35929"/>
    <w:rsid w:val="00F35E4E"/>
    <w:rsid w:val="00F368EA"/>
    <w:rsid w:val="00F37B00"/>
    <w:rsid w:val="00F37B84"/>
    <w:rsid w:val="00F37C88"/>
    <w:rsid w:val="00F40150"/>
    <w:rsid w:val="00F40AA7"/>
    <w:rsid w:val="00F41A2A"/>
    <w:rsid w:val="00F420D9"/>
    <w:rsid w:val="00F4210D"/>
    <w:rsid w:val="00F4267E"/>
    <w:rsid w:val="00F428FE"/>
    <w:rsid w:val="00F43877"/>
    <w:rsid w:val="00F43888"/>
    <w:rsid w:val="00F43E62"/>
    <w:rsid w:val="00F43F95"/>
    <w:rsid w:val="00F441ED"/>
    <w:rsid w:val="00F44B81"/>
    <w:rsid w:val="00F44D21"/>
    <w:rsid w:val="00F44EED"/>
    <w:rsid w:val="00F45734"/>
    <w:rsid w:val="00F45AAD"/>
    <w:rsid w:val="00F45D8A"/>
    <w:rsid w:val="00F4621D"/>
    <w:rsid w:val="00F46263"/>
    <w:rsid w:val="00F462A1"/>
    <w:rsid w:val="00F46A9E"/>
    <w:rsid w:val="00F4711B"/>
    <w:rsid w:val="00F47598"/>
    <w:rsid w:val="00F477BC"/>
    <w:rsid w:val="00F47D08"/>
    <w:rsid w:val="00F47F63"/>
    <w:rsid w:val="00F506BE"/>
    <w:rsid w:val="00F5081B"/>
    <w:rsid w:val="00F50D7C"/>
    <w:rsid w:val="00F51762"/>
    <w:rsid w:val="00F5199F"/>
    <w:rsid w:val="00F522C2"/>
    <w:rsid w:val="00F5291C"/>
    <w:rsid w:val="00F53410"/>
    <w:rsid w:val="00F5388F"/>
    <w:rsid w:val="00F53BC9"/>
    <w:rsid w:val="00F548EF"/>
    <w:rsid w:val="00F553CE"/>
    <w:rsid w:val="00F55C36"/>
    <w:rsid w:val="00F55D6E"/>
    <w:rsid w:val="00F56689"/>
    <w:rsid w:val="00F566D4"/>
    <w:rsid w:val="00F57568"/>
    <w:rsid w:val="00F577C4"/>
    <w:rsid w:val="00F57A6A"/>
    <w:rsid w:val="00F60427"/>
    <w:rsid w:val="00F60632"/>
    <w:rsid w:val="00F60641"/>
    <w:rsid w:val="00F619DC"/>
    <w:rsid w:val="00F62CAD"/>
    <w:rsid w:val="00F63A5D"/>
    <w:rsid w:val="00F63E5F"/>
    <w:rsid w:val="00F63FB4"/>
    <w:rsid w:val="00F65986"/>
    <w:rsid w:val="00F66504"/>
    <w:rsid w:val="00F66769"/>
    <w:rsid w:val="00F67765"/>
    <w:rsid w:val="00F67770"/>
    <w:rsid w:val="00F71E0B"/>
    <w:rsid w:val="00F72297"/>
    <w:rsid w:val="00F72A41"/>
    <w:rsid w:val="00F72EB7"/>
    <w:rsid w:val="00F72FE1"/>
    <w:rsid w:val="00F73100"/>
    <w:rsid w:val="00F734DC"/>
    <w:rsid w:val="00F736AC"/>
    <w:rsid w:val="00F737CE"/>
    <w:rsid w:val="00F741DE"/>
    <w:rsid w:val="00F742EC"/>
    <w:rsid w:val="00F7438A"/>
    <w:rsid w:val="00F74449"/>
    <w:rsid w:val="00F74CD2"/>
    <w:rsid w:val="00F7546C"/>
    <w:rsid w:val="00F7598F"/>
    <w:rsid w:val="00F76266"/>
    <w:rsid w:val="00F764FB"/>
    <w:rsid w:val="00F76DB6"/>
    <w:rsid w:val="00F776DF"/>
    <w:rsid w:val="00F77A7A"/>
    <w:rsid w:val="00F77B90"/>
    <w:rsid w:val="00F80767"/>
    <w:rsid w:val="00F80BEC"/>
    <w:rsid w:val="00F80D98"/>
    <w:rsid w:val="00F81984"/>
    <w:rsid w:val="00F820E7"/>
    <w:rsid w:val="00F82287"/>
    <w:rsid w:val="00F82483"/>
    <w:rsid w:val="00F8376A"/>
    <w:rsid w:val="00F83957"/>
    <w:rsid w:val="00F84482"/>
    <w:rsid w:val="00F84DB9"/>
    <w:rsid w:val="00F85B8E"/>
    <w:rsid w:val="00F860D1"/>
    <w:rsid w:val="00F862A3"/>
    <w:rsid w:val="00F86699"/>
    <w:rsid w:val="00F8681F"/>
    <w:rsid w:val="00F8734D"/>
    <w:rsid w:val="00F87B5D"/>
    <w:rsid w:val="00F90DEF"/>
    <w:rsid w:val="00F90FFA"/>
    <w:rsid w:val="00F9246D"/>
    <w:rsid w:val="00F925CD"/>
    <w:rsid w:val="00F92ACC"/>
    <w:rsid w:val="00F92D06"/>
    <w:rsid w:val="00F936D7"/>
    <w:rsid w:val="00F945EE"/>
    <w:rsid w:val="00F946D5"/>
    <w:rsid w:val="00F9476C"/>
    <w:rsid w:val="00F94A36"/>
    <w:rsid w:val="00F94CB9"/>
    <w:rsid w:val="00F94D9C"/>
    <w:rsid w:val="00F9509C"/>
    <w:rsid w:val="00F97070"/>
    <w:rsid w:val="00F97D35"/>
    <w:rsid w:val="00FA063A"/>
    <w:rsid w:val="00FA0D2E"/>
    <w:rsid w:val="00FA242F"/>
    <w:rsid w:val="00FA2A17"/>
    <w:rsid w:val="00FA3688"/>
    <w:rsid w:val="00FA3709"/>
    <w:rsid w:val="00FA3E6E"/>
    <w:rsid w:val="00FA3EB8"/>
    <w:rsid w:val="00FA491E"/>
    <w:rsid w:val="00FA4B93"/>
    <w:rsid w:val="00FA4D4C"/>
    <w:rsid w:val="00FA4E5C"/>
    <w:rsid w:val="00FA5A18"/>
    <w:rsid w:val="00FA5B12"/>
    <w:rsid w:val="00FA63E9"/>
    <w:rsid w:val="00FA6A94"/>
    <w:rsid w:val="00FA72CF"/>
    <w:rsid w:val="00FB0031"/>
    <w:rsid w:val="00FB055D"/>
    <w:rsid w:val="00FB0E97"/>
    <w:rsid w:val="00FB1BD5"/>
    <w:rsid w:val="00FB1F1B"/>
    <w:rsid w:val="00FB228C"/>
    <w:rsid w:val="00FB23FA"/>
    <w:rsid w:val="00FB2DD1"/>
    <w:rsid w:val="00FB2E46"/>
    <w:rsid w:val="00FB3020"/>
    <w:rsid w:val="00FB303C"/>
    <w:rsid w:val="00FB3292"/>
    <w:rsid w:val="00FB3E48"/>
    <w:rsid w:val="00FB4383"/>
    <w:rsid w:val="00FB47AE"/>
    <w:rsid w:val="00FB48FF"/>
    <w:rsid w:val="00FB4F73"/>
    <w:rsid w:val="00FB4F7C"/>
    <w:rsid w:val="00FB57D5"/>
    <w:rsid w:val="00FB5A75"/>
    <w:rsid w:val="00FB5D6D"/>
    <w:rsid w:val="00FB639C"/>
    <w:rsid w:val="00FB6455"/>
    <w:rsid w:val="00FB6791"/>
    <w:rsid w:val="00FB697B"/>
    <w:rsid w:val="00FB6D2E"/>
    <w:rsid w:val="00FB745E"/>
    <w:rsid w:val="00FB767C"/>
    <w:rsid w:val="00FC0F30"/>
    <w:rsid w:val="00FC1046"/>
    <w:rsid w:val="00FC1CDB"/>
    <w:rsid w:val="00FC1D37"/>
    <w:rsid w:val="00FC2082"/>
    <w:rsid w:val="00FC32D8"/>
    <w:rsid w:val="00FC341B"/>
    <w:rsid w:val="00FC4342"/>
    <w:rsid w:val="00FC48FA"/>
    <w:rsid w:val="00FC51D9"/>
    <w:rsid w:val="00FC52B7"/>
    <w:rsid w:val="00FC5574"/>
    <w:rsid w:val="00FC5EE1"/>
    <w:rsid w:val="00FC6301"/>
    <w:rsid w:val="00FC6A78"/>
    <w:rsid w:val="00FC6AE9"/>
    <w:rsid w:val="00FC6BF8"/>
    <w:rsid w:val="00FC6F83"/>
    <w:rsid w:val="00FC7300"/>
    <w:rsid w:val="00FD042F"/>
    <w:rsid w:val="00FD125A"/>
    <w:rsid w:val="00FD13AA"/>
    <w:rsid w:val="00FD14AC"/>
    <w:rsid w:val="00FD17E6"/>
    <w:rsid w:val="00FD1A40"/>
    <w:rsid w:val="00FD1AEA"/>
    <w:rsid w:val="00FD25D2"/>
    <w:rsid w:val="00FD2D74"/>
    <w:rsid w:val="00FD2FA3"/>
    <w:rsid w:val="00FD3168"/>
    <w:rsid w:val="00FD31EA"/>
    <w:rsid w:val="00FD3A6F"/>
    <w:rsid w:val="00FD483F"/>
    <w:rsid w:val="00FD607F"/>
    <w:rsid w:val="00FD61C0"/>
    <w:rsid w:val="00FD62BA"/>
    <w:rsid w:val="00FD6371"/>
    <w:rsid w:val="00FD6755"/>
    <w:rsid w:val="00FD7601"/>
    <w:rsid w:val="00FD76AF"/>
    <w:rsid w:val="00FD7EA6"/>
    <w:rsid w:val="00FE0208"/>
    <w:rsid w:val="00FE02D7"/>
    <w:rsid w:val="00FE05D2"/>
    <w:rsid w:val="00FE0988"/>
    <w:rsid w:val="00FE0A45"/>
    <w:rsid w:val="00FE0C7B"/>
    <w:rsid w:val="00FE1A38"/>
    <w:rsid w:val="00FE1AA3"/>
    <w:rsid w:val="00FE1EB6"/>
    <w:rsid w:val="00FE2426"/>
    <w:rsid w:val="00FE2AFF"/>
    <w:rsid w:val="00FE2E26"/>
    <w:rsid w:val="00FE345A"/>
    <w:rsid w:val="00FE3491"/>
    <w:rsid w:val="00FE34A4"/>
    <w:rsid w:val="00FE3784"/>
    <w:rsid w:val="00FE37AA"/>
    <w:rsid w:val="00FE38DE"/>
    <w:rsid w:val="00FE39C1"/>
    <w:rsid w:val="00FE4740"/>
    <w:rsid w:val="00FE4CD0"/>
    <w:rsid w:val="00FE4DA6"/>
    <w:rsid w:val="00FE56CE"/>
    <w:rsid w:val="00FE5827"/>
    <w:rsid w:val="00FE6102"/>
    <w:rsid w:val="00FE6822"/>
    <w:rsid w:val="00FE726F"/>
    <w:rsid w:val="00FE7A00"/>
    <w:rsid w:val="00FE7B16"/>
    <w:rsid w:val="00FE7E69"/>
    <w:rsid w:val="00FE7F49"/>
    <w:rsid w:val="00FE7FB8"/>
    <w:rsid w:val="00FF01D1"/>
    <w:rsid w:val="00FF01EF"/>
    <w:rsid w:val="00FF030F"/>
    <w:rsid w:val="00FF049F"/>
    <w:rsid w:val="00FF1152"/>
    <w:rsid w:val="00FF11AA"/>
    <w:rsid w:val="00FF14F0"/>
    <w:rsid w:val="00FF2EBD"/>
    <w:rsid w:val="00FF3901"/>
    <w:rsid w:val="00FF3A4C"/>
    <w:rsid w:val="00FF50B3"/>
    <w:rsid w:val="00FF5C1C"/>
    <w:rsid w:val="00FF6030"/>
    <w:rsid w:val="00FF6CDD"/>
    <w:rsid w:val="00FF7416"/>
    <w:rsid w:val="00FF7660"/>
    <w:rsid w:val="00FF773E"/>
    <w:rsid w:val="00FF7D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FC6A00BA-47AB-4F26-A13E-82D1B4FC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67"/>
    <w:rPr>
      <w:sz w:val="24"/>
      <w:szCs w:val="24"/>
    </w:rPr>
  </w:style>
  <w:style w:type="paragraph" w:styleId="Heading1">
    <w:name w:val="heading 1"/>
    <w:aliases w:val="4Heading 1"/>
    <w:basedOn w:val="Normal"/>
    <w:next w:val="Normal"/>
    <w:link w:val="Heading1Char"/>
    <w:uiPriority w:val="99"/>
    <w:qFormat/>
    <w:rsid w:val="00C91184"/>
    <w:pPr>
      <w:keepNext/>
      <w:pageBreakBefore/>
      <w:numPr>
        <w:numId w:val="1"/>
      </w:numPr>
      <w:tabs>
        <w:tab w:val="left" w:pos="720"/>
      </w:tabs>
      <w:spacing w:after="240"/>
      <w:jc w:val="center"/>
      <w:outlineLvl w:val="0"/>
    </w:pPr>
    <w:rPr>
      <w:rFonts w:ascii="Book Antiqua" w:hAnsi="Book Antiqua"/>
      <w:b/>
      <w:szCs w:val="20"/>
      <w:lang w:val="en-US" w:eastAsia="en-US"/>
    </w:rPr>
  </w:style>
  <w:style w:type="paragraph" w:styleId="Heading3">
    <w:name w:val="heading 3"/>
    <w:basedOn w:val="Normal"/>
    <w:next w:val="Normal"/>
    <w:link w:val="Heading3Char"/>
    <w:uiPriority w:val="99"/>
    <w:qFormat/>
    <w:rsid w:val="00444C62"/>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3B157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4Heading 1 Char"/>
    <w:basedOn w:val="DefaultParagraphFont"/>
    <w:link w:val="Heading1"/>
    <w:uiPriority w:val="99"/>
    <w:locked/>
    <w:rsid w:val="00C91184"/>
    <w:rPr>
      <w:rFonts w:ascii="Book Antiqua" w:hAnsi="Book Antiqua" w:cs="Times New Roman"/>
      <w:b/>
      <w:sz w:val="24"/>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IN" w:eastAsia="en-IN"/>
    </w:rPr>
  </w:style>
  <w:style w:type="character" w:customStyle="1" w:styleId="Heading6Char">
    <w:name w:val="Heading 6 Char"/>
    <w:basedOn w:val="DefaultParagraphFont"/>
    <w:link w:val="Heading6"/>
    <w:uiPriority w:val="99"/>
    <w:semiHidden/>
    <w:locked/>
    <w:rPr>
      <w:rFonts w:ascii="Calibri" w:hAnsi="Calibri" w:cs="Times New Roman"/>
      <w:b/>
      <w:bCs/>
      <w:lang w:val="en-IN" w:eastAsia="en-IN"/>
    </w:rPr>
  </w:style>
  <w:style w:type="table" w:styleId="TableGrid">
    <w:name w:val="Table Grid"/>
    <w:basedOn w:val="TableNormal"/>
    <w:uiPriority w:val="99"/>
    <w:rsid w:val="00CF72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References,List Paragraph (numbered (a)),Source"/>
    <w:basedOn w:val="Normal"/>
    <w:link w:val="ListParagraphChar"/>
    <w:uiPriority w:val="99"/>
    <w:rsid w:val="00B572A9"/>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rsid w:val="007507FE"/>
    <w:pPr>
      <w:spacing w:before="100" w:beforeAutospacing="1" w:after="100" w:afterAutospacing="1"/>
    </w:pPr>
    <w:rPr>
      <w:lang w:bidi="ta-IN"/>
    </w:rPr>
  </w:style>
  <w:style w:type="character" w:customStyle="1" w:styleId="ListParagraphChar">
    <w:name w:val="List Paragraph Char"/>
    <w:aliases w:val="References Char,List Paragraph (numbered (a)) Char,Source Char"/>
    <w:basedOn w:val="DefaultParagraphFont"/>
    <w:link w:val="ListParagraph1"/>
    <w:uiPriority w:val="99"/>
    <w:locked/>
    <w:rsid w:val="003B375D"/>
    <w:rPr>
      <w:rFonts w:ascii="Calibri" w:hAnsi="Calibri" w:cs="Times New Roman"/>
      <w:sz w:val="22"/>
      <w:szCs w:val="22"/>
      <w:lang w:val="en-US" w:eastAsia="en-US" w:bidi="ar-SA"/>
    </w:rPr>
  </w:style>
  <w:style w:type="character" w:styleId="Hyperlink">
    <w:name w:val="Hyperlink"/>
    <w:basedOn w:val="DefaultParagraphFont"/>
    <w:uiPriority w:val="99"/>
    <w:semiHidden/>
    <w:rsid w:val="0060575B"/>
    <w:rPr>
      <w:rFonts w:cs="Times New Roman"/>
      <w:color w:val="0000FF"/>
      <w:u w:val="single"/>
    </w:rPr>
  </w:style>
  <w:style w:type="paragraph" w:styleId="TOC1">
    <w:name w:val="toc 1"/>
    <w:basedOn w:val="Normal"/>
    <w:next w:val="Normal"/>
    <w:autoRedefine/>
    <w:uiPriority w:val="99"/>
    <w:semiHidden/>
    <w:rsid w:val="00831EBC"/>
  </w:style>
  <w:style w:type="paragraph" w:styleId="TOC3">
    <w:name w:val="toc 3"/>
    <w:basedOn w:val="Normal"/>
    <w:next w:val="Normal"/>
    <w:autoRedefine/>
    <w:uiPriority w:val="99"/>
    <w:semiHidden/>
    <w:rsid w:val="00831EBC"/>
    <w:pPr>
      <w:ind w:left="480"/>
    </w:pPr>
  </w:style>
  <w:style w:type="character" w:styleId="FootnoteReference">
    <w:name w:val="footnote reference"/>
    <w:aliases w:val="ftref,Footnote Text Char1,ft Char2,single space Char2,FOOTNOTES Char2,fn Char2,Fuﬂnote Char2,Footnote Text Char Char Char2,(NECG) Footnote Text Char1,Footnote Text Char Char Char Char Char Char2,f Char"/>
    <w:basedOn w:val="DefaultParagraphFont"/>
    <w:uiPriority w:val="99"/>
    <w:rsid w:val="00727603"/>
    <w:rPr>
      <w:rFonts w:cs="Times New Roman"/>
      <w:vertAlign w:val="superscript"/>
    </w:rPr>
  </w:style>
  <w:style w:type="paragraph" w:styleId="FootnoteText">
    <w:name w:val="footnote text"/>
    <w:aliases w:val="ft,single space,FOOTNOTES,fn,Fuﬂnote,Footnote Text Char Char,(NECG) Footnote Text,Footnote Text Char Char Char Char Char,Footnote Text Char Char Char Char Char Char,Footnote Text Char Char Char,Nbpage Moens,f,ADB,ft1,ALTS FOOTNOTE,Fußnote"/>
    <w:basedOn w:val="Normal"/>
    <w:link w:val="FootnoteTextChar"/>
    <w:uiPriority w:val="99"/>
    <w:rsid w:val="00727603"/>
    <w:pPr>
      <w:suppressAutoHyphens/>
    </w:pPr>
    <w:rPr>
      <w:sz w:val="20"/>
      <w:szCs w:val="20"/>
      <w:lang w:val="en-US" w:eastAsia="ar-SA"/>
    </w:rPr>
  </w:style>
  <w:style w:type="character" w:customStyle="1" w:styleId="FootnoteTextChar">
    <w:name w:val="Footnote Text Char"/>
    <w:aliases w:val="ft Char,single space Char,FOOTNOTES Char,fn Char,Fuﬂnote Char,Footnote Text Char Char Char1,(NECG) Footnote Text Char,Footnote Text Char Char Char Char Char Char1,Footnote Text Char Char Char Char Char Char Char,Nbpage Moens Char"/>
    <w:basedOn w:val="DefaultParagraphFont"/>
    <w:link w:val="FootnoteText"/>
    <w:uiPriority w:val="99"/>
    <w:locked/>
    <w:rsid w:val="00727603"/>
    <w:rPr>
      <w:rFonts w:cs="Times New Roman"/>
      <w:lang w:val="en-US" w:eastAsia="ar-SA" w:bidi="ar-SA"/>
    </w:rPr>
  </w:style>
  <w:style w:type="paragraph" w:styleId="Footer">
    <w:name w:val="footer"/>
    <w:basedOn w:val="Normal"/>
    <w:link w:val="FooterChar"/>
    <w:uiPriority w:val="99"/>
    <w:rsid w:val="00E325B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IN" w:eastAsia="en-IN"/>
    </w:rPr>
  </w:style>
  <w:style w:type="character" w:styleId="PageNumber">
    <w:name w:val="page number"/>
    <w:basedOn w:val="DefaultParagraphFont"/>
    <w:uiPriority w:val="99"/>
    <w:rsid w:val="00E325B3"/>
    <w:rPr>
      <w:rFonts w:cs="Times New Roman"/>
    </w:rPr>
  </w:style>
  <w:style w:type="paragraph" w:styleId="Header">
    <w:name w:val="header"/>
    <w:basedOn w:val="Normal"/>
    <w:link w:val="HeaderChar"/>
    <w:uiPriority w:val="99"/>
    <w:rsid w:val="000A30DA"/>
    <w:pPr>
      <w:tabs>
        <w:tab w:val="center" w:pos="4153"/>
        <w:tab w:val="right" w:pos="8306"/>
      </w:tabs>
    </w:pPr>
  </w:style>
  <w:style w:type="character" w:customStyle="1" w:styleId="HeaderChar">
    <w:name w:val="Header Char"/>
    <w:basedOn w:val="DefaultParagraphFont"/>
    <w:link w:val="Header"/>
    <w:uiPriority w:val="99"/>
    <w:locked/>
    <w:rsid w:val="004E233A"/>
    <w:rPr>
      <w:rFonts w:cs="Times New Roman"/>
      <w:sz w:val="24"/>
      <w:lang w:val="en-IN" w:eastAsia="en-IN"/>
    </w:rPr>
  </w:style>
  <w:style w:type="paragraph" w:customStyle="1" w:styleId="Hanging2">
    <w:name w:val="Hanging 2"/>
    <w:basedOn w:val="Normal"/>
    <w:uiPriority w:val="99"/>
    <w:rsid w:val="00042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00" w:lineRule="atLeast"/>
      <w:ind w:left="1440" w:hanging="1440"/>
      <w:jc w:val="both"/>
    </w:pPr>
    <w:rPr>
      <w:sz w:val="23"/>
      <w:szCs w:val="20"/>
      <w:lang w:val="en-AU" w:eastAsia="ar-SA"/>
    </w:rPr>
  </w:style>
  <w:style w:type="paragraph" w:customStyle="1" w:styleId="Hanging3">
    <w:name w:val="Hanging 3"/>
    <w:basedOn w:val="Normal"/>
    <w:uiPriority w:val="99"/>
    <w:rsid w:val="00042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00" w:lineRule="atLeast"/>
      <w:ind w:left="2160" w:hanging="2160"/>
      <w:jc w:val="both"/>
    </w:pPr>
    <w:rPr>
      <w:sz w:val="23"/>
      <w:szCs w:val="20"/>
      <w:lang w:val="en-AU" w:eastAsia="ar-SA"/>
    </w:rPr>
  </w:style>
  <w:style w:type="paragraph" w:customStyle="1" w:styleId="Hanging1">
    <w:name w:val="Hanging 1"/>
    <w:basedOn w:val="Normal"/>
    <w:uiPriority w:val="99"/>
    <w:rsid w:val="00042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00" w:lineRule="atLeast"/>
      <w:ind w:left="720" w:hanging="720"/>
      <w:jc w:val="both"/>
    </w:pPr>
    <w:rPr>
      <w:sz w:val="23"/>
      <w:szCs w:val="20"/>
      <w:lang w:val="en-AU" w:eastAsia="ar-SA"/>
    </w:rPr>
  </w:style>
  <w:style w:type="paragraph" w:styleId="BodyText">
    <w:name w:val="Body Text"/>
    <w:basedOn w:val="Normal"/>
    <w:link w:val="BodyTextChar"/>
    <w:uiPriority w:val="99"/>
    <w:rsid w:val="008E393D"/>
    <w:pPr>
      <w:spacing w:line="360" w:lineRule="auto"/>
      <w:jc w:val="both"/>
    </w:pPr>
    <w:rPr>
      <w:rFonts w:cs="Mangal"/>
      <w:lang w:val="en-US" w:eastAsia="en-US"/>
    </w:rPr>
  </w:style>
  <w:style w:type="character" w:customStyle="1" w:styleId="BodyTextChar">
    <w:name w:val="Body Text Char"/>
    <w:basedOn w:val="DefaultParagraphFont"/>
    <w:link w:val="BodyText"/>
    <w:uiPriority w:val="99"/>
    <w:semiHidden/>
    <w:locked/>
    <w:rPr>
      <w:rFonts w:cs="Times New Roman"/>
      <w:sz w:val="24"/>
      <w:szCs w:val="24"/>
      <w:lang w:val="en-IN" w:eastAsia="en-IN"/>
    </w:rPr>
  </w:style>
  <w:style w:type="paragraph" w:styleId="PlainText">
    <w:name w:val="Plain Text"/>
    <w:basedOn w:val="Normal"/>
    <w:link w:val="PlainTextChar"/>
    <w:uiPriority w:val="99"/>
    <w:rsid w:val="004E233A"/>
    <w:rPr>
      <w:rFonts w:ascii="Courier New" w:hAnsi="Courier New" w:cs="Courier New"/>
      <w:sz w:val="20"/>
      <w:szCs w:val="20"/>
      <w:lang w:val="en-US" w:eastAsia="ko-KR"/>
    </w:rPr>
  </w:style>
  <w:style w:type="character" w:customStyle="1" w:styleId="PlainTextChar">
    <w:name w:val="Plain Text Char"/>
    <w:basedOn w:val="DefaultParagraphFont"/>
    <w:link w:val="PlainText"/>
    <w:uiPriority w:val="99"/>
    <w:locked/>
    <w:rsid w:val="004E233A"/>
    <w:rPr>
      <w:rFonts w:ascii="Courier New" w:hAnsi="Courier New" w:cs="Times New Roman"/>
    </w:rPr>
  </w:style>
  <w:style w:type="paragraph" w:styleId="ListParagraph">
    <w:name w:val="List Paragraph"/>
    <w:basedOn w:val="Normal"/>
    <w:uiPriority w:val="34"/>
    <w:qFormat/>
    <w:rsid w:val="00AE0D85"/>
    <w:pPr>
      <w:ind w:left="720"/>
      <w:contextualSpacing/>
    </w:pPr>
  </w:style>
  <w:style w:type="paragraph" w:styleId="BalloonText">
    <w:name w:val="Balloon Text"/>
    <w:basedOn w:val="Normal"/>
    <w:link w:val="BalloonTextChar"/>
    <w:uiPriority w:val="99"/>
    <w:semiHidden/>
    <w:unhideWhenUsed/>
    <w:rsid w:val="00103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99009">
      <w:marLeft w:val="0"/>
      <w:marRight w:val="0"/>
      <w:marTop w:val="0"/>
      <w:marBottom w:val="0"/>
      <w:divBdr>
        <w:top w:val="none" w:sz="0" w:space="0" w:color="auto"/>
        <w:left w:val="none" w:sz="0" w:space="0" w:color="auto"/>
        <w:bottom w:val="none" w:sz="0" w:space="0" w:color="auto"/>
        <w:right w:val="none" w:sz="0" w:space="0" w:color="auto"/>
      </w:divBdr>
    </w:div>
    <w:div w:id="960499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Kosasthalaiyar_River" TargetMode="External"/><Relationship Id="rId18" Type="http://schemas.openxmlformats.org/officeDocument/2006/relationships/hyperlink" Target="http://en.wikipedia.org/wiki/Parry%27s_Corner" TargetMode="External"/><Relationship Id="rId26" Type="http://schemas.openxmlformats.org/officeDocument/2006/relationships/hyperlink" Target="http://en.wikipedia.org/wiki/Shale" TargetMode="External"/><Relationship Id="rId39" Type="http://schemas.openxmlformats.org/officeDocument/2006/relationships/hyperlink" Target="http://en.wikipedia.org/wiki/Cyclone" TargetMode="External"/><Relationship Id="rId3" Type="http://schemas.openxmlformats.org/officeDocument/2006/relationships/settings" Target="settings.xml"/><Relationship Id="rId21" Type="http://schemas.openxmlformats.org/officeDocument/2006/relationships/hyperlink" Target="http://en.wikipedia.org/wiki/Grand_Southern_Trunk_Road" TargetMode="External"/><Relationship Id="rId34" Type="http://schemas.openxmlformats.org/officeDocument/2006/relationships/hyperlink" Target="http://en.wikipedia.org/wiki/Saidapet"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en.wikipedia.org/wiki/Adyar_river" TargetMode="External"/><Relationship Id="rId17" Type="http://schemas.openxmlformats.org/officeDocument/2006/relationships/hyperlink" Target="http://en.wikipedia.org/wiki/Basin_Bridge" TargetMode="External"/><Relationship Id="rId25" Type="http://schemas.openxmlformats.org/officeDocument/2006/relationships/hyperlink" Target="http://en.wikipedia.org/wiki/Clay" TargetMode="External"/><Relationship Id="rId33" Type="http://schemas.openxmlformats.org/officeDocument/2006/relationships/hyperlink" Target="http://en.wikipedia.org/wiki/Adambakkam" TargetMode="External"/><Relationship Id="rId38" Type="http://schemas.openxmlformats.org/officeDocument/2006/relationships/hyperlink" Target="http://en.wikipedia.org/wiki/Monsoon" TargetMode="External"/><Relationship Id="rId2" Type="http://schemas.openxmlformats.org/officeDocument/2006/relationships/styles" Target="styles.xml"/><Relationship Id="rId16" Type="http://schemas.openxmlformats.org/officeDocument/2006/relationships/hyperlink" Target="http://en.wikipedia.org/wiki/Otteri_Nullah" TargetMode="External"/><Relationship Id="rId20" Type="http://schemas.openxmlformats.org/officeDocument/2006/relationships/hyperlink" Target="http://en.wikipedia.org/wiki/Old_Mahabalipuram_Road" TargetMode="External"/><Relationship Id="rId29" Type="http://schemas.openxmlformats.org/officeDocument/2006/relationships/hyperlink" Target="http://en.wikipedia.org/wiki/Percolatio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dyar_River" TargetMode="External"/><Relationship Id="rId24" Type="http://schemas.openxmlformats.org/officeDocument/2006/relationships/hyperlink" Target="http://en.wikipedia.org/wiki/Sriperumbudur" TargetMode="External"/><Relationship Id="rId32" Type="http://schemas.openxmlformats.org/officeDocument/2006/relationships/hyperlink" Target="http://en.wikipedia.org/wiki/Velachery" TargetMode="External"/><Relationship Id="rId37" Type="http://schemas.openxmlformats.org/officeDocument/2006/relationships/hyperlink" Target="http://en.wikipedia.org/wiki/Thermal_equator" TargetMode="Externa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Buckingham_Canal" TargetMode="External"/><Relationship Id="rId23" Type="http://schemas.openxmlformats.org/officeDocument/2006/relationships/hyperlink" Target="http://en.wikipedia.org/wiki/Koyambedu" TargetMode="External"/><Relationship Id="rId28" Type="http://schemas.openxmlformats.org/officeDocument/2006/relationships/hyperlink" Target="http://en.wikipedia.org/wiki/Surface_runoff" TargetMode="External"/><Relationship Id="rId36" Type="http://schemas.openxmlformats.org/officeDocument/2006/relationships/hyperlink" Target="http://en.wikipedia.org/wiki/Tropical_savanna_climate" TargetMode="External"/><Relationship Id="rId10" Type="http://schemas.openxmlformats.org/officeDocument/2006/relationships/hyperlink" Target="http://en.wikipedia.org/wiki/Cooum_River" TargetMode="External"/><Relationship Id="rId19" Type="http://schemas.openxmlformats.org/officeDocument/2006/relationships/hyperlink" Target="http://en.wikipedia.org/wiki/Call_centre" TargetMode="External"/><Relationship Id="rId31" Type="http://schemas.openxmlformats.org/officeDocument/2006/relationships/hyperlink" Target="http://en.wikipedia.org/wiki/Perungud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Eastern_Coastal_Plains" TargetMode="External"/><Relationship Id="rId14" Type="http://schemas.openxmlformats.org/officeDocument/2006/relationships/hyperlink" Target="http://en.wikipedia.org/wiki/Estuary" TargetMode="External"/><Relationship Id="rId22" Type="http://schemas.openxmlformats.org/officeDocument/2006/relationships/hyperlink" Target="http://en.wikipedia.org/wiki/Ambattur" TargetMode="External"/><Relationship Id="rId27" Type="http://schemas.openxmlformats.org/officeDocument/2006/relationships/hyperlink" Target="http://en.wikipedia.org/wiki/Sandstone" TargetMode="External"/><Relationship Id="rId30" Type="http://schemas.openxmlformats.org/officeDocument/2006/relationships/hyperlink" Target="http://en.wikipedia.org/wiki/Guindy" TargetMode="External"/><Relationship Id="rId35" Type="http://schemas.openxmlformats.org/officeDocument/2006/relationships/hyperlink" Target="http://en.wikipedia.org/wiki/Tropical_climat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Integrated Storm Water Drainage Project for the Expanded Areas of Chennai Corporation</vt:lpstr>
    </vt:vector>
  </TitlesOfParts>
  <Company>TNUIFSL</Company>
  <LinksUpToDate>false</LinksUpToDate>
  <CharactersWithSpaces>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Storm Water Drainage Project for the Expanded Areas of Chennai Corporation</dc:title>
  <dc:creator>Raman</dc:creator>
  <cp:lastModifiedBy>Lina Janenaite</cp:lastModifiedBy>
  <cp:revision>15</cp:revision>
  <cp:lastPrinted>2014-12-03T18:36:00Z</cp:lastPrinted>
  <dcterms:created xsi:type="dcterms:W3CDTF">2014-11-22T10:16:00Z</dcterms:created>
  <dcterms:modified xsi:type="dcterms:W3CDTF">2014-12-03T18:36:00Z</dcterms:modified>
</cp:coreProperties>
</file>