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1B" w:rsidRDefault="006F7E1B" w:rsidP="006F7E1B">
      <w:pPr>
        <w:autoSpaceDE w:val="0"/>
        <w:autoSpaceDN w:val="0"/>
        <w:adjustRightInd w:val="0"/>
        <w:spacing w:line="240" w:lineRule="atLeast"/>
        <w:jc w:val="center"/>
        <w:rPr>
          <w:b/>
          <w:bCs/>
          <w:color w:val="000000"/>
          <w:sz w:val="22"/>
          <w:szCs w:val="22"/>
        </w:rPr>
      </w:pPr>
      <w:r>
        <w:rPr>
          <w:color w:val="000000"/>
          <w:sz w:val="22"/>
          <w:szCs w:val="22"/>
        </w:rPr>
        <w:t>Document of</w:t>
      </w:r>
    </w:p>
    <w:p w:rsidR="006F7E1B" w:rsidRDefault="006F7E1B" w:rsidP="006F7E1B">
      <w:pPr>
        <w:autoSpaceDE w:val="0"/>
        <w:autoSpaceDN w:val="0"/>
        <w:adjustRightInd w:val="0"/>
        <w:spacing w:line="240" w:lineRule="atLeast"/>
        <w:jc w:val="center"/>
        <w:rPr>
          <w:color w:val="000000"/>
          <w:sz w:val="28"/>
          <w:szCs w:val="28"/>
        </w:rPr>
      </w:pPr>
      <w:r>
        <w:rPr>
          <w:color w:val="000000"/>
          <w:sz w:val="28"/>
          <w:szCs w:val="28"/>
        </w:rPr>
        <w:t>The World Bank</w:t>
      </w:r>
    </w:p>
    <w:p w:rsidR="006F7E1B" w:rsidRDefault="006F7E1B" w:rsidP="006F7E1B">
      <w:pPr>
        <w:autoSpaceDE w:val="0"/>
        <w:autoSpaceDN w:val="0"/>
        <w:adjustRightInd w:val="0"/>
        <w:spacing w:line="240" w:lineRule="atLeast"/>
        <w:rPr>
          <w:color w:val="000000"/>
          <w:sz w:val="28"/>
          <w:szCs w:val="28"/>
        </w:rPr>
      </w:pPr>
    </w:p>
    <w:p w:rsidR="006F7E1B" w:rsidRDefault="006F7E1B" w:rsidP="006F7E1B">
      <w:pPr>
        <w:autoSpaceDE w:val="0"/>
        <w:autoSpaceDN w:val="0"/>
        <w:adjustRightInd w:val="0"/>
        <w:spacing w:line="240" w:lineRule="atLeast"/>
        <w:rPr>
          <w:color w:val="000000"/>
          <w:sz w:val="28"/>
          <w:szCs w:val="28"/>
        </w:rPr>
      </w:pPr>
    </w:p>
    <w:p w:rsidR="006F7E1B" w:rsidRPr="00C8040A" w:rsidRDefault="006F7E1B" w:rsidP="006F7E1B">
      <w:pPr>
        <w:autoSpaceDE w:val="0"/>
        <w:autoSpaceDN w:val="0"/>
        <w:adjustRightInd w:val="0"/>
        <w:spacing w:line="240" w:lineRule="atLeast"/>
        <w:jc w:val="right"/>
        <w:rPr>
          <w:color w:val="000000"/>
        </w:rPr>
      </w:pPr>
      <w:r w:rsidRPr="00C8040A">
        <w:rPr>
          <w:color w:val="000000"/>
        </w:rPr>
        <w:t>Report No</w:t>
      </w:r>
      <w:r w:rsidR="00F4092C" w:rsidRPr="00C8040A">
        <w:rPr>
          <w:color w:val="000000"/>
        </w:rPr>
        <w:t xml:space="preserve"> </w:t>
      </w:r>
      <w:r w:rsidR="00F4092C" w:rsidRPr="00C8040A">
        <w:rPr>
          <w:rFonts w:eastAsia="Calibri"/>
          <w:color w:val="000000"/>
        </w:rPr>
        <w:t>75315-LC</w:t>
      </w:r>
    </w:p>
    <w:p w:rsidR="006F7E1B" w:rsidRPr="0077775C" w:rsidRDefault="006F7E1B" w:rsidP="006F7E1B">
      <w:pPr>
        <w:autoSpaceDE w:val="0"/>
        <w:autoSpaceDN w:val="0"/>
        <w:adjustRightInd w:val="0"/>
        <w:spacing w:line="240" w:lineRule="atLeast"/>
        <w:jc w:val="center"/>
        <w:rPr>
          <w:color w:val="000000" w:themeColor="text1"/>
          <w:szCs w:val="22"/>
        </w:rPr>
      </w:pPr>
    </w:p>
    <w:p w:rsidR="006F7E1B" w:rsidRDefault="006F7E1B" w:rsidP="006F7E1B">
      <w:pPr>
        <w:autoSpaceDE w:val="0"/>
        <w:autoSpaceDN w:val="0"/>
        <w:adjustRightInd w:val="0"/>
        <w:spacing w:line="240" w:lineRule="atLeast"/>
        <w:jc w:val="center"/>
        <w:rPr>
          <w:color w:val="000000"/>
          <w:szCs w:val="22"/>
        </w:rPr>
      </w:pPr>
    </w:p>
    <w:p w:rsidR="006F7E1B" w:rsidRDefault="006F7E1B" w:rsidP="006F7E1B">
      <w:pPr>
        <w:autoSpaceDE w:val="0"/>
        <w:autoSpaceDN w:val="0"/>
        <w:adjustRightInd w:val="0"/>
        <w:spacing w:line="240" w:lineRule="atLeast"/>
        <w:jc w:val="center"/>
        <w:rPr>
          <w:color w:val="000000"/>
          <w:szCs w:val="22"/>
        </w:rPr>
      </w:pPr>
    </w:p>
    <w:p w:rsidR="006F7E1B" w:rsidRDefault="006F7E1B" w:rsidP="006F7E1B">
      <w:pPr>
        <w:autoSpaceDE w:val="0"/>
        <w:autoSpaceDN w:val="0"/>
        <w:adjustRightInd w:val="0"/>
        <w:spacing w:line="240" w:lineRule="atLeast"/>
        <w:jc w:val="center"/>
        <w:rPr>
          <w:color w:val="000000"/>
          <w:szCs w:val="22"/>
        </w:rPr>
      </w:pPr>
    </w:p>
    <w:p w:rsidR="006F7E1B" w:rsidRDefault="006F7E1B" w:rsidP="006F7E1B">
      <w:pPr>
        <w:autoSpaceDE w:val="0"/>
        <w:autoSpaceDN w:val="0"/>
        <w:adjustRightInd w:val="0"/>
        <w:spacing w:line="240" w:lineRule="atLeast"/>
        <w:jc w:val="center"/>
        <w:rPr>
          <w:color w:val="000000"/>
          <w:szCs w:val="22"/>
        </w:rPr>
      </w:pPr>
    </w:p>
    <w:p w:rsidR="006F7E1B" w:rsidRDefault="006F7E1B" w:rsidP="006F7E1B">
      <w:pPr>
        <w:autoSpaceDE w:val="0"/>
        <w:autoSpaceDN w:val="0"/>
        <w:adjustRightInd w:val="0"/>
        <w:spacing w:line="240" w:lineRule="atLeast"/>
        <w:jc w:val="center"/>
        <w:rPr>
          <w:caps/>
          <w:color w:val="000000"/>
          <w:szCs w:val="22"/>
        </w:rPr>
      </w:pPr>
      <w:r>
        <w:rPr>
          <w:caps/>
          <w:color w:val="000000"/>
          <w:szCs w:val="22"/>
        </w:rPr>
        <w:t>Restructuring PAPER</w:t>
      </w:r>
    </w:p>
    <w:p w:rsidR="006F7E1B" w:rsidRDefault="006F7E1B" w:rsidP="006F7E1B">
      <w:pPr>
        <w:autoSpaceDE w:val="0"/>
        <w:autoSpaceDN w:val="0"/>
        <w:adjustRightInd w:val="0"/>
        <w:spacing w:line="240" w:lineRule="atLeast"/>
        <w:jc w:val="center"/>
        <w:rPr>
          <w:caps/>
          <w:color w:val="000000"/>
          <w:szCs w:val="22"/>
        </w:rPr>
      </w:pPr>
    </w:p>
    <w:p w:rsidR="006F7E1B" w:rsidRDefault="006F7E1B" w:rsidP="006F7E1B">
      <w:pPr>
        <w:autoSpaceDE w:val="0"/>
        <w:autoSpaceDN w:val="0"/>
        <w:adjustRightInd w:val="0"/>
        <w:spacing w:line="240" w:lineRule="atLeast"/>
        <w:jc w:val="center"/>
        <w:rPr>
          <w:caps/>
          <w:color w:val="000000"/>
          <w:szCs w:val="22"/>
        </w:rPr>
      </w:pPr>
      <w:r>
        <w:rPr>
          <w:caps/>
          <w:color w:val="000000"/>
          <w:szCs w:val="22"/>
        </w:rPr>
        <w:t>ON A</w:t>
      </w:r>
    </w:p>
    <w:p w:rsidR="00B80715" w:rsidRDefault="00B80715" w:rsidP="006F7E1B">
      <w:pPr>
        <w:autoSpaceDE w:val="0"/>
        <w:autoSpaceDN w:val="0"/>
        <w:adjustRightInd w:val="0"/>
        <w:spacing w:line="240" w:lineRule="atLeast"/>
        <w:jc w:val="center"/>
        <w:rPr>
          <w:caps/>
          <w:color w:val="000000"/>
          <w:szCs w:val="22"/>
        </w:rPr>
      </w:pPr>
    </w:p>
    <w:p w:rsidR="006F7E1B" w:rsidRDefault="006F7E1B" w:rsidP="006F7E1B">
      <w:pPr>
        <w:autoSpaceDE w:val="0"/>
        <w:autoSpaceDN w:val="0"/>
        <w:adjustRightInd w:val="0"/>
        <w:spacing w:line="240" w:lineRule="atLeast"/>
        <w:jc w:val="center"/>
        <w:rPr>
          <w:caps/>
          <w:color w:val="000000"/>
          <w:szCs w:val="22"/>
        </w:rPr>
      </w:pPr>
    </w:p>
    <w:p w:rsidR="006F7E1B" w:rsidRDefault="006F7E1B" w:rsidP="006F7E1B">
      <w:pPr>
        <w:autoSpaceDE w:val="0"/>
        <w:autoSpaceDN w:val="0"/>
        <w:adjustRightInd w:val="0"/>
        <w:spacing w:line="240" w:lineRule="atLeast"/>
        <w:jc w:val="center"/>
        <w:rPr>
          <w:caps/>
          <w:color w:val="000000"/>
          <w:szCs w:val="22"/>
        </w:rPr>
      </w:pPr>
      <w:r>
        <w:rPr>
          <w:caps/>
          <w:color w:val="000000"/>
          <w:szCs w:val="22"/>
        </w:rPr>
        <w:t>Project restructuring</w:t>
      </w:r>
      <w:r w:rsidRPr="006D1706">
        <w:rPr>
          <w:caps/>
          <w:color w:val="000000"/>
          <w:szCs w:val="22"/>
        </w:rPr>
        <w:t xml:space="preserve"> </w:t>
      </w:r>
    </w:p>
    <w:p w:rsidR="006F7E1B" w:rsidRDefault="006F7E1B" w:rsidP="006F7E1B">
      <w:pPr>
        <w:autoSpaceDE w:val="0"/>
        <w:autoSpaceDN w:val="0"/>
        <w:adjustRightInd w:val="0"/>
        <w:spacing w:line="240" w:lineRule="atLeast"/>
        <w:jc w:val="center"/>
        <w:rPr>
          <w:caps/>
          <w:color w:val="000000"/>
          <w:szCs w:val="22"/>
        </w:rPr>
      </w:pPr>
      <w:r>
        <w:rPr>
          <w:caps/>
          <w:color w:val="000000"/>
          <w:szCs w:val="22"/>
        </w:rPr>
        <w:t xml:space="preserve">of </w:t>
      </w:r>
    </w:p>
    <w:p w:rsidR="00DB5ED3" w:rsidRDefault="00DB5ED3" w:rsidP="00DB5ED3">
      <w:pPr>
        <w:autoSpaceDE w:val="0"/>
        <w:autoSpaceDN w:val="0"/>
        <w:adjustRightInd w:val="0"/>
        <w:spacing w:line="240" w:lineRule="atLeast"/>
        <w:jc w:val="center"/>
        <w:rPr>
          <w:color w:val="000000"/>
          <w:szCs w:val="22"/>
        </w:rPr>
      </w:pPr>
      <w:bookmarkStart w:id="0" w:name="basprojlong_fld"/>
      <w:r>
        <w:rPr>
          <w:caps/>
          <w:color w:val="000000"/>
          <w:szCs w:val="22"/>
        </w:rPr>
        <w:t>OECS (S</w:t>
      </w:r>
      <w:r w:rsidR="009D4459">
        <w:rPr>
          <w:caps/>
          <w:color w:val="000000"/>
          <w:szCs w:val="22"/>
        </w:rPr>
        <w:t>AIN</w:t>
      </w:r>
      <w:r>
        <w:rPr>
          <w:caps/>
          <w:color w:val="000000"/>
          <w:szCs w:val="22"/>
        </w:rPr>
        <w:t>t Lucia) Skills for Inclusive Growth</w:t>
      </w:r>
      <w:bookmarkEnd w:id="0"/>
      <w:r>
        <w:rPr>
          <w:caps/>
          <w:color w:val="000000"/>
          <w:szCs w:val="22"/>
        </w:rPr>
        <w:t xml:space="preserve"> PROJECT</w:t>
      </w:r>
    </w:p>
    <w:p w:rsidR="00DB5ED3" w:rsidRDefault="00DB5ED3" w:rsidP="00DB5ED3">
      <w:pPr>
        <w:autoSpaceDE w:val="0"/>
        <w:autoSpaceDN w:val="0"/>
        <w:adjustRightInd w:val="0"/>
        <w:spacing w:line="240" w:lineRule="atLeast"/>
        <w:jc w:val="center"/>
        <w:rPr>
          <w:caps/>
          <w:color w:val="000000"/>
          <w:szCs w:val="22"/>
        </w:rPr>
      </w:pPr>
      <w:r>
        <w:rPr>
          <w:caps/>
          <w:color w:val="000000"/>
          <w:szCs w:val="22"/>
        </w:rPr>
        <w:t xml:space="preserve"> </w:t>
      </w:r>
      <w:r w:rsidRPr="006D1706">
        <w:rPr>
          <w:caps/>
          <w:noProof/>
          <w:color w:val="000000"/>
          <w:szCs w:val="22"/>
        </w:rPr>
        <w:t>CREDIT</w:t>
      </w:r>
      <w:r>
        <w:rPr>
          <w:caps/>
          <w:noProof/>
          <w:color w:val="000000"/>
          <w:szCs w:val="22"/>
        </w:rPr>
        <w:t xml:space="preserve"> </w:t>
      </w:r>
      <w:r w:rsidRPr="00250A15">
        <w:rPr>
          <w:caps/>
          <w:noProof/>
          <w:color w:val="000000"/>
          <w:szCs w:val="22"/>
        </w:rPr>
        <w:t>4300-SLU</w:t>
      </w:r>
    </w:p>
    <w:p w:rsidR="00DB5ED3" w:rsidRDefault="00DB5ED3" w:rsidP="00DB5ED3">
      <w:pPr>
        <w:autoSpaceDE w:val="0"/>
        <w:autoSpaceDN w:val="0"/>
        <w:adjustRightInd w:val="0"/>
        <w:spacing w:line="240" w:lineRule="atLeast"/>
        <w:jc w:val="center"/>
        <w:rPr>
          <w:color w:val="000000"/>
          <w:szCs w:val="22"/>
        </w:rPr>
      </w:pPr>
      <w:r>
        <w:rPr>
          <w:color w:val="000000"/>
          <w:szCs w:val="22"/>
        </w:rPr>
        <w:t>APPROVED BY THE BOARD ON MAY 8, 2007</w:t>
      </w:r>
    </w:p>
    <w:p w:rsidR="006F7E1B" w:rsidRDefault="006F7E1B" w:rsidP="006F7E1B">
      <w:pPr>
        <w:autoSpaceDE w:val="0"/>
        <w:autoSpaceDN w:val="0"/>
        <w:adjustRightInd w:val="0"/>
        <w:spacing w:line="240" w:lineRule="atLeast"/>
        <w:jc w:val="center"/>
        <w:rPr>
          <w:caps/>
          <w:color w:val="000000"/>
          <w:szCs w:val="22"/>
        </w:rPr>
      </w:pPr>
    </w:p>
    <w:p w:rsidR="006F7E1B" w:rsidRDefault="006F7E1B" w:rsidP="006F7E1B">
      <w:pPr>
        <w:autoSpaceDE w:val="0"/>
        <w:autoSpaceDN w:val="0"/>
        <w:adjustRightInd w:val="0"/>
        <w:spacing w:line="240" w:lineRule="atLeast"/>
        <w:jc w:val="center"/>
        <w:rPr>
          <w:caps/>
          <w:color w:val="000000"/>
          <w:szCs w:val="22"/>
        </w:rPr>
      </w:pPr>
    </w:p>
    <w:p w:rsidR="006F7E1B" w:rsidRDefault="006F7E1B" w:rsidP="006F7E1B">
      <w:pPr>
        <w:autoSpaceDE w:val="0"/>
        <w:autoSpaceDN w:val="0"/>
        <w:adjustRightInd w:val="0"/>
        <w:spacing w:line="240" w:lineRule="atLeast"/>
        <w:jc w:val="center"/>
        <w:rPr>
          <w:caps/>
          <w:color w:val="000000"/>
          <w:szCs w:val="22"/>
        </w:rPr>
      </w:pPr>
      <w:r>
        <w:rPr>
          <w:caps/>
          <w:color w:val="000000"/>
          <w:szCs w:val="22"/>
        </w:rPr>
        <w:t xml:space="preserve">TO </w:t>
      </w:r>
    </w:p>
    <w:p w:rsidR="006F7E1B" w:rsidRDefault="006F7E1B" w:rsidP="006F7E1B">
      <w:pPr>
        <w:autoSpaceDE w:val="0"/>
        <w:autoSpaceDN w:val="0"/>
        <w:adjustRightInd w:val="0"/>
        <w:spacing w:line="240" w:lineRule="atLeast"/>
        <w:jc w:val="center"/>
        <w:rPr>
          <w:caps/>
          <w:color w:val="000000"/>
          <w:szCs w:val="22"/>
        </w:rPr>
      </w:pPr>
    </w:p>
    <w:p w:rsidR="006F7E1B" w:rsidRDefault="00DB5ED3" w:rsidP="006F7E1B">
      <w:pPr>
        <w:autoSpaceDE w:val="0"/>
        <w:autoSpaceDN w:val="0"/>
        <w:adjustRightInd w:val="0"/>
        <w:spacing w:line="240" w:lineRule="atLeast"/>
        <w:jc w:val="center"/>
        <w:rPr>
          <w:caps/>
          <w:color w:val="000000"/>
          <w:szCs w:val="22"/>
        </w:rPr>
      </w:pPr>
      <w:r>
        <w:rPr>
          <w:caps/>
          <w:color w:val="000000"/>
          <w:szCs w:val="22"/>
        </w:rPr>
        <w:t>S</w:t>
      </w:r>
      <w:r w:rsidR="008D1680">
        <w:rPr>
          <w:caps/>
          <w:color w:val="000000"/>
          <w:szCs w:val="22"/>
        </w:rPr>
        <w:t>aint</w:t>
      </w:r>
      <w:r>
        <w:rPr>
          <w:caps/>
          <w:color w:val="000000"/>
          <w:szCs w:val="22"/>
        </w:rPr>
        <w:t xml:space="preserve"> Lucia</w:t>
      </w:r>
    </w:p>
    <w:p w:rsidR="006F7E1B" w:rsidRDefault="006F7E1B" w:rsidP="006F7E1B">
      <w:pPr>
        <w:autoSpaceDE w:val="0"/>
        <w:autoSpaceDN w:val="0"/>
        <w:adjustRightInd w:val="0"/>
        <w:spacing w:line="240" w:lineRule="atLeast"/>
        <w:jc w:val="center"/>
        <w:rPr>
          <w:color w:val="000000"/>
          <w:szCs w:val="22"/>
        </w:rPr>
      </w:pPr>
    </w:p>
    <w:p w:rsidR="00DB5ED3" w:rsidRPr="00E52089" w:rsidRDefault="00DB0063" w:rsidP="00DB5ED3">
      <w:pPr>
        <w:autoSpaceDE w:val="0"/>
        <w:autoSpaceDN w:val="0"/>
        <w:adjustRightInd w:val="0"/>
        <w:spacing w:line="240" w:lineRule="atLeast"/>
        <w:jc w:val="center"/>
        <w:rPr>
          <w:color w:val="000000"/>
          <w:szCs w:val="22"/>
        </w:rPr>
      </w:pPr>
      <w:r>
        <w:rPr>
          <w:color w:val="000000"/>
          <w:szCs w:val="22"/>
        </w:rPr>
        <w:t xml:space="preserve">MARCH </w:t>
      </w:r>
      <w:r w:rsidR="00813B2E">
        <w:rPr>
          <w:color w:val="000000"/>
          <w:szCs w:val="22"/>
        </w:rPr>
        <w:t>13</w:t>
      </w:r>
      <w:r w:rsidR="006059CB">
        <w:rPr>
          <w:color w:val="000000"/>
          <w:szCs w:val="22"/>
        </w:rPr>
        <w:t>,</w:t>
      </w:r>
      <w:r w:rsidR="00DB5ED3">
        <w:rPr>
          <w:color w:val="000000"/>
          <w:szCs w:val="22"/>
        </w:rPr>
        <w:t xml:space="preserve"> 201</w:t>
      </w:r>
      <w:r w:rsidR="008C082F">
        <w:rPr>
          <w:color w:val="000000"/>
          <w:szCs w:val="22"/>
        </w:rPr>
        <w:t>3</w:t>
      </w:r>
    </w:p>
    <w:p w:rsidR="006F7E1B" w:rsidRDefault="006F7E1B" w:rsidP="006F7E1B">
      <w:pPr>
        <w:autoSpaceDE w:val="0"/>
        <w:autoSpaceDN w:val="0"/>
        <w:adjustRightInd w:val="0"/>
        <w:spacing w:line="240" w:lineRule="atLeast"/>
        <w:jc w:val="center"/>
        <w:rPr>
          <w:caps/>
          <w:color w:val="000000"/>
          <w:szCs w:val="22"/>
        </w:rPr>
      </w:pPr>
    </w:p>
    <w:p w:rsidR="002C6035" w:rsidRDefault="002C6035">
      <w:pPr>
        <w:rPr>
          <w:color w:val="000000"/>
          <w:szCs w:val="22"/>
        </w:rPr>
      </w:pPr>
      <w:r>
        <w:rPr>
          <w:color w:val="000000"/>
          <w:szCs w:val="22"/>
        </w:rPr>
        <w:br w:type="page"/>
      </w:r>
    </w:p>
    <w:p w:rsidR="006F7E1B" w:rsidRDefault="006F7E1B" w:rsidP="006F7E1B">
      <w:pPr>
        <w:rPr>
          <w:color w:val="000000"/>
          <w:szCs w:val="22"/>
        </w:rPr>
      </w:pPr>
    </w:p>
    <w:p w:rsidR="006F7E1B" w:rsidRDefault="006F7E1B" w:rsidP="006F7E1B">
      <w:pPr>
        <w:rPr>
          <w:color w:val="000000"/>
          <w:szCs w:val="22"/>
        </w:rPr>
      </w:pPr>
    </w:p>
    <w:p w:rsidR="006F7E1B" w:rsidRDefault="006F7E1B" w:rsidP="006F7E1B">
      <w:pPr>
        <w:autoSpaceDE w:val="0"/>
        <w:autoSpaceDN w:val="0"/>
        <w:adjustRightInd w:val="0"/>
        <w:spacing w:line="240" w:lineRule="atLeast"/>
        <w:jc w:val="center"/>
        <w:rPr>
          <w:color w:val="000000"/>
          <w:szCs w:val="22"/>
        </w:rPr>
      </w:pPr>
    </w:p>
    <w:p w:rsidR="006F7E1B" w:rsidRDefault="006F7E1B" w:rsidP="006F7E1B">
      <w:pPr>
        <w:jc w:val="center"/>
      </w:pPr>
      <w:r>
        <w:rPr>
          <w:color w:val="000000"/>
          <w:szCs w:val="22"/>
        </w:rPr>
        <w:t>ABBREVIATIONS AND ACRONYMS</w:t>
      </w:r>
    </w:p>
    <w:tbl>
      <w:tblPr>
        <w:tblW w:w="0" w:type="auto"/>
        <w:tblLook w:val="0000" w:firstRow="0" w:lastRow="0" w:firstColumn="0" w:lastColumn="0" w:noHBand="0" w:noVBand="0"/>
      </w:tblPr>
      <w:tblGrid>
        <w:gridCol w:w="1222"/>
        <w:gridCol w:w="7634"/>
      </w:tblGrid>
      <w:tr w:rsidR="005115B5" w:rsidTr="006F7E1B">
        <w:tc>
          <w:tcPr>
            <w:tcW w:w="1222" w:type="dxa"/>
          </w:tcPr>
          <w:p w:rsidR="005115B5" w:rsidRDefault="005115B5" w:rsidP="006F7E1B"/>
        </w:tc>
        <w:tc>
          <w:tcPr>
            <w:tcW w:w="7634" w:type="dxa"/>
          </w:tcPr>
          <w:p w:rsidR="005115B5" w:rsidRDefault="005115B5" w:rsidP="006F7E1B"/>
        </w:tc>
      </w:tr>
      <w:tr w:rsidR="00D02A0A" w:rsidTr="006F7E1B">
        <w:tc>
          <w:tcPr>
            <w:tcW w:w="1222" w:type="dxa"/>
          </w:tcPr>
          <w:p w:rsidR="00D02A0A" w:rsidRDefault="00D02A0A" w:rsidP="006F7E1B">
            <w:r>
              <w:t>CVQ</w:t>
            </w:r>
          </w:p>
        </w:tc>
        <w:tc>
          <w:tcPr>
            <w:tcW w:w="7634" w:type="dxa"/>
          </w:tcPr>
          <w:p w:rsidR="00D02A0A" w:rsidRDefault="00D02A0A" w:rsidP="006F7E1B">
            <w:r>
              <w:t>Caribbean Vocational Qualifications</w:t>
            </w:r>
          </w:p>
        </w:tc>
      </w:tr>
      <w:tr w:rsidR="00547547" w:rsidTr="006F7E1B">
        <w:tc>
          <w:tcPr>
            <w:tcW w:w="1222" w:type="dxa"/>
          </w:tcPr>
          <w:p w:rsidR="00547547" w:rsidRDefault="00547547" w:rsidP="006F7E1B">
            <w:r>
              <w:t>MIS</w:t>
            </w:r>
          </w:p>
        </w:tc>
        <w:tc>
          <w:tcPr>
            <w:tcW w:w="7634" w:type="dxa"/>
          </w:tcPr>
          <w:p w:rsidR="00547547" w:rsidRDefault="00547547" w:rsidP="006F7E1B">
            <w:r>
              <w:t>Management Information System</w:t>
            </w:r>
          </w:p>
        </w:tc>
      </w:tr>
      <w:tr w:rsidR="00D02A0A" w:rsidTr="006F7E1B">
        <w:tc>
          <w:tcPr>
            <w:tcW w:w="1222" w:type="dxa"/>
          </w:tcPr>
          <w:p w:rsidR="00D02A0A" w:rsidRDefault="00D02A0A" w:rsidP="006F7E1B">
            <w:r>
              <w:t>NVQ</w:t>
            </w:r>
          </w:p>
        </w:tc>
        <w:tc>
          <w:tcPr>
            <w:tcW w:w="7634" w:type="dxa"/>
          </w:tcPr>
          <w:p w:rsidR="00D02A0A" w:rsidRDefault="00D02A0A" w:rsidP="006F7E1B">
            <w:r>
              <w:t>National Vocational Qualifications</w:t>
            </w:r>
          </w:p>
        </w:tc>
      </w:tr>
      <w:tr w:rsidR="00547547" w:rsidTr="006F7E1B">
        <w:tc>
          <w:tcPr>
            <w:tcW w:w="1222" w:type="dxa"/>
          </w:tcPr>
          <w:p w:rsidR="00547547" w:rsidRDefault="00547547" w:rsidP="006F7E1B">
            <w:r>
              <w:t>OECS</w:t>
            </w:r>
          </w:p>
        </w:tc>
        <w:tc>
          <w:tcPr>
            <w:tcW w:w="7634" w:type="dxa"/>
          </w:tcPr>
          <w:p w:rsidR="00547547" w:rsidRDefault="00547547" w:rsidP="006F7E1B">
            <w:r>
              <w:t>Organization of Eastern Caribbean States</w:t>
            </w:r>
          </w:p>
        </w:tc>
      </w:tr>
      <w:tr w:rsidR="005115B5" w:rsidTr="006F7E1B">
        <w:tc>
          <w:tcPr>
            <w:tcW w:w="1222" w:type="dxa"/>
          </w:tcPr>
          <w:p w:rsidR="005115B5" w:rsidRDefault="005115B5" w:rsidP="006F7E1B">
            <w:r>
              <w:t>PDO</w:t>
            </w:r>
          </w:p>
        </w:tc>
        <w:tc>
          <w:tcPr>
            <w:tcW w:w="7634" w:type="dxa"/>
          </w:tcPr>
          <w:p w:rsidR="005115B5" w:rsidRDefault="005115B5" w:rsidP="006F7E1B">
            <w:r>
              <w:t>Project Development Objective</w:t>
            </w:r>
          </w:p>
        </w:tc>
      </w:tr>
      <w:tr w:rsidR="0063586C" w:rsidTr="006F7E1B">
        <w:tc>
          <w:tcPr>
            <w:tcW w:w="1222" w:type="dxa"/>
          </w:tcPr>
          <w:p w:rsidR="0063586C" w:rsidRDefault="0063586C" w:rsidP="006F7E1B">
            <w:r>
              <w:t>TVET</w:t>
            </w:r>
          </w:p>
        </w:tc>
        <w:tc>
          <w:tcPr>
            <w:tcW w:w="7634" w:type="dxa"/>
          </w:tcPr>
          <w:p w:rsidR="0063586C" w:rsidRDefault="0063586C" w:rsidP="006F7E1B">
            <w:r>
              <w:t>Technical and Vocational Education and Training</w:t>
            </w:r>
          </w:p>
        </w:tc>
      </w:tr>
    </w:tbl>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p w:rsidR="006F7E1B" w:rsidRDefault="006F7E1B" w:rsidP="006F7E1B"/>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5"/>
        <w:gridCol w:w="343"/>
        <w:gridCol w:w="4268"/>
      </w:tblGrid>
      <w:tr w:rsidR="006F7E1B" w:rsidTr="006F7E1B">
        <w:tc>
          <w:tcPr>
            <w:tcW w:w="4245" w:type="dxa"/>
          </w:tcPr>
          <w:p w:rsidR="006F7E1B" w:rsidRDefault="006F7E1B" w:rsidP="006F7E1B">
            <w:pPr>
              <w:autoSpaceDE w:val="0"/>
              <w:autoSpaceDN w:val="0"/>
              <w:adjustRightInd w:val="0"/>
              <w:spacing w:line="240" w:lineRule="atLeast"/>
              <w:jc w:val="right"/>
              <w:rPr>
                <w:color w:val="000000"/>
              </w:rPr>
            </w:pPr>
            <w:r>
              <w:rPr>
                <w:color w:val="000000"/>
                <w:szCs w:val="22"/>
              </w:rPr>
              <w:t>Regional Vice President:</w:t>
            </w:r>
          </w:p>
        </w:tc>
        <w:tc>
          <w:tcPr>
            <w:tcW w:w="343" w:type="dxa"/>
          </w:tcPr>
          <w:p w:rsidR="006F7E1B" w:rsidRDefault="006F7E1B" w:rsidP="006F7E1B">
            <w:pPr>
              <w:autoSpaceDE w:val="0"/>
              <w:autoSpaceDN w:val="0"/>
              <w:adjustRightInd w:val="0"/>
              <w:spacing w:line="240" w:lineRule="atLeast"/>
              <w:rPr>
                <w:color w:val="000000"/>
              </w:rPr>
            </w:pPr>
          </w:p>
        </w:tc>
        <w:tc>
          <w:tcPr>
            <w:tcW w:w="4268" w:type="dxa"/>
          </w:tcPr>
          <w:p w:rsidR="006F7E1B" w:rsidRDefault="00C95379" w:rsidP="00C95379">
            <w:pPr>
              <w:autoSpaceDE w:val="0"/>
              <w:autoSpaceDN w:val="0"/>
              <w:adjustRightInd w:val="0"/>
              <w:spacing w:line="240" w:lineRule="atLeast"/>
              <w:rPr>
                <w:color w:val="000000"/>
              </w:rPr>
            </w:pPr>
            <w:proofErr w:type="spellStart"/>
            <w:r>
              <w:rPr>
                <w:color w:val="000000"/>
                <w:szCs w:val="22"/>
              </w:rPr>
              <w:t>Hasan</w:t>
            </w:r>
            <w:proofErr w:type="spellEnd"/>
            <w:r>
              <w:rPr>
                <w:color w:val="000000"/>
                <w:szCs w:val="22"/>
              </w:rPr>
              <w:t xml:space="preserve"> A. </w:t>
            </w:r>
            <w:proofErr w:type="spellStart"/>
            <w:r>
              <w:rPr>
                <w:color w:val="000000"/>
                <w:szCs w:val="22"/>
              </w:rPr>
              <w:t>Tuluy</w:t>
            </w:r>
            <w:proofErr w:type="spellEnd"/>
          </w:p>
        </w:tc>
      </w:tr>
      <w:tr w:rsidR="006F7E1B" w:rsidTr="008D1680">
        <w:tc>
          <w:tcPr>
            <w:tcW w:w="4245" w:type="dxa"/>
          </w:tcPr>
          <w:p w:rsidR="006F7E1B" w:rsidRPr="00494BF7" w:rsidRDefault="006F7E1B" w:rsidP="006F7E1B">
            <w:pPr>
              <w:autoSpaceDE w:val="0"/>
              <w:autoSpaceDN w:val="0"/>
              <w:adjustRightInd w:val="0"/>
              <w:spacing w:line="240" w:lineRule="atLeast"/>
              <w:jc w:val="right"/>
              <w:rPr>
                <w:color w:val="000000"/>
              </w:rPr>
            </w:pPr>
            <w:r w:rsidRPr="00494BF7">
              <w:rPr>
                <w:color w:val="000000"/>
                <w:szCs w:val="22"/>
              </w:rPr>
              <w:t>Country Director:</w:t>
            </w:r>
          </w:p>
        </w:tc>
        <w:tc>
          <w:tcPr>
            <w:tcW w:w="343" w:type="dxa"/>
          </w:tcPr>
          <w:p w:rsidR="006F7E1B" w:rsidRPr="00787453" w:rsidRDefault="006F7E1B" w:rsidP="006F7E1B">
            <w:pPr>
              <w:autoSpaceDE w:val="0"/>
              <w:autoSpaceDN w:val="0"/>
              <w:adjustRightInd w:val="0"/>
              <w:spacing w:line="240" w:lineRule="atLeast"/>
              <w:rPr>
                <w:color w:val="000000"/>
                <w:highlight w:val="green"/>
              </w:rPr>
            </w:pPr>
          </w:p>
        </w:tc>
        <w:tc>
          <w:tcPr>
            <w:tcW w:w="4268" w:type="dxa"/>
            <w:shd w:val="clear" w:color="auto" w:fill="FFFFFF" w:themeFill="background1"/>
          </w:tcPr>
          <w:p w:rsidR="006F7E1B" w:rsidRPr="00787453" w:rsidRDefault="00327DF9" w:rsidP="00327DF9">
            <w:pPr>
              <w:autoSpaceDE w:val="0"/>
              <w:autoSpaceDN w:val="0"/>
              <w:adjustRightInd w:val="0"/>
              <w:spacing w:line="240" w:lineRule="atLeast"/>
              <w:rPr>
                <w:color w:val="000000"/>
                <w:highlight w:val="green"/>
              </w:rPr>
            </w:pPr>
            <w:r>
              <w:t>Fran</w:t>
            </w:r>
            <w:r w:rsidRPr="00327DF9">
              <w:rPr>
                <w:rFonts w:eastAsia="Calibri"/>
                <w:color w:val="000000"/>
                <w:sz w:val="22"/>
                <w:szCs w:val="22"/>
              </w:rPr>
              <w:t>çois</w:t>
            </w:r>
            <w:r>
              <w:t>e</w:t>
            </w:r>
            <w:r w:rsidRPr="008D1680">
              <w:rPr>
                <w:color w:val="000000"/>
              </w:rPr>
              <w:t xml:space="preserve"> </w:t>
            </w:r>
            <w:proofErr w:type="spellStart"/>
            <w:r w:rsidR="008D1680" w:rsidRPr="008D1680">
              <w:rPr>
                <w:color w:val="000000"/>
              </w:rPr>
              <w:t>Clottes</w:t>
            </w:r>
            <w:proofErr w:type="spellEnd"/>
          </w:p>
        </w:tc>
      </w:tr>
      <w:tr w:rsidR="006F7E1B" w:rsidTr="006F7E1B">
        <w:tc>
          <w:tcPr>
            <w:tcW w:w="4245" w:type="dxa"/>
          </w:tcPr>
          <w:p w:rsidR="00DB5ED3" w:rsidRPr="00494BF7" w:rsidRDefault="00DB5ED3" w:rsidP="006F7E1B">
            <w:pPr>
              <w:autoSpaceDE w:val="0"/>
              <w:autoSpaceDN w:val="0"/>
              <w:adjustRightInd w:val="0"/>
              <w:spacing w:line="240" w:lineRule="atLeast"/>
              <w:jc w:val="right"/>
              <w:rPr>
                <w:color w:val="000000"/>
              </w:rPr>
            </w:pPr>
            <w:r w:rsidRPr="00494BF7">
              <w:rPr>
                <w:color w:val="000000"/>
                <w:szCs w:val="22"/>
              </w:rPr>
              <w:t>Sector Director:</w:t>
            </w:r>
          </w:p>
          <w:p w:rsidR="006F7E1B" w:rsidRPr="00494BF7" w:rsidRDefault="006F7E1B" w:rsidP="006F7E1B">
            <w:pPr>
              <w:autoSpaceDE w:val="0"/>
              <w:autoSpaceDN w:val="0"/>
              <w:adjustRightInd w:val="0"/>
              <w:spacing w:line="240" w:lineRule="atLeast"/>
              <w:jc w:val="right"/>
              <w:rPr>
                <w:color w:val="000000"/>
              </w:rPr>
            </w:pPr>
            <w:r w:rsidRPr="00494BF7">
              <w:rPr>
                <w:color w:val="000000"/>
                <w:szCs w:val="22"/>
              </w:rPr>
              <w:t>Sector Manager:</w:t>
            </w:r>
          </w:p>
        </w:tc>
        <w:tc>
          <w:tcPr>
            <w:tcW w:w="343" w:type="dxa"/>
          </w:tcPr>
          <w:p w:rsidR="006F7E1B" w:rsidRPr="00787453" w:rsidRDefault="006F7E1B" w:rsidP="006F7E1B">
            <w:pPr>
              <w:autoSpaceDE w:val="0"/>
              <w:autoSpaceDN w:val="0"/>
              <w:adjustRightInd w:val="0"/>
              <w:spacing w:line="240" w:lineRule="atLeast"/>
              <w:rPr>
                <w:color w:val="000000"/>
                <w:highlight w:val="green"/>
              </w:rPr>
            </w:pPr>
          </w:p>
        </w:tc>
        <w:tc>
          <w:tcPr>
            <w:tcW w:w="4268" w:type="dxa"/>
          </w:tcPr>
          <w:p w:rsidR="00DB5ED3" w:rsidRDefault="00DB5ED3" w:rsidP="00DB5ED3">
            <w:pPr>
              <w:autoSpaceDE w:val="0"/>
              <w:autoSpaceDN w:val="0"/>
              <w:adjustRightInd w:val="0"/>
              <w:spacing w:line="240" w:lineRule="atLeast"/>
              <w:rPr>
                <w:color w:val="000000"/>
              </w:rPr>
            </w:pPr>
            <w:r w:rsidRPr="004B7FFA">
              <w:rPr>
                <w:color w:val="000000"/>
              </w:rPr>
              <w:t>Keith Hansen</w:t>
            </w:r>
          </w:p>
          <w:p w:rsidR="006F7E1B" w:rsidRPr="00787453" w:rsidRDefault="008C082F" w:rsidP="008C082F">
            <w:pPr>
              <w:autoSpaceDE w:val="0"/>
              <w:autoSpaceDN w:val="0"/>
              <w:adjustRightInd w:val="0"/>
              <w:spacing w:line="240" w:lineRule="atLeast"/>
              <w:rPr>
                <w:color w:val="000000"/>
                <w:highlight w:val="green"/>
              </w:rPr>
            </w:pPr>
            <w:proofErr w:type="spellStart"/>
            <w:r>
              <w:rPr>
                <w:color w:val="000000"/>
              </w:rPr>
              <w:t>Reema</w:t>
            </w:r>
            <w:proofErr w:type="spellEnd"/>
            <w:r>
              <w:rPr>
                <w:color w:val="000000"/>
              </w:rPr>
              <w:t xml:space="preserve"> </w:t>
            </w:r>
            <w:proofErr w:type="spellStart"/>
            <w:r>
              <w:rPr>
                <w:color w:val="000000"/>
              </w:rPr>
              <w:t>Nayar</w:t>
            </w:r>
            <w:proofErr w:type="spellEnd"/>
          </w:p>
        </w:tc>
      </w:tr>
      <w:tr w:rsidR="006F7E1B" w:rsidTr="006F7E1B">
        <w:tc>
          <w:tcPr>
            <w:tcW w:w="4245" w:type="dxa"/>
          </w:tcPr>
          <w:p w:rsidR="00DB5ED3" w:rsidRPr="00494BF7" w:rsidRDefault="002E145C" w:rsidP="006F7E1B">
            <w:pPr>
              <w:autoSpaceDE w:val="0"/>
              <w:autoSpaceDN w:val="0"/>
              <w:adjustRightInd w:val="0"/>
              <w:spacing w:line="240" w:lineRule="atLeast"/>
              <w:jc w:val="right"/>
              <w:rPr>
                <w:color w:val="000000"/>
              </w:rPr>
            </w:pPr>
            <w:r>
              <w:rPr>
                <w:color w:val="000000"/>
                <w:szCs w:val="22"/>
              </w:rPr>
              <w:t xml:space="preserve">Task Team </w:t>
            </w:r>
            <w:r w:rsidR="00DB5ED3" w:rsidRPr="00494BF7">
              <w:rPr>
                <w:color w:val="000000"/>
                <w:szCs w:val="22"/>
              </w:rPr>
              <w:t xml:space="preserve"> Leader:</w:t>
            </w:r>
          </w:p>
          <w:p w:rsidR="006F7E1B" w:rsidRPr="00494BF7" w:rsidRDefault="006F7E1B" w:rsidP="002E145C">
            <w:pPr>
              <w:autoSpaceDE w:val="0"/>
              <w:autoSpaceDN w:val="0"/>
              <w:adjustRightInd w:val="0"/>
              <w:spacing w:line="240" w:lineRule="atLeast"/>
              <w:jc w:val="right"/>
              <w:rPr>
                <w:color w:val="000000"/>
              </w:rPr>
            </w:pPr>
          </w:p>
        </w:tc>
        <w:tc>
          <w:tcPr>
            <w:tcW w:w="343" w:type="dxa"/>
          </w:tcPr>
          <w:p w:rsidR="006F7E1B" w:rsidRPr="00494BF7" w:rsidRDefault="006F7E1B" w:rsidP="006F7E1B">
            <w:pPr>
              <w:autoSpaceDE w:val="0"/>
              <w:autoSpaceDN w:val="0"/>
              <w:adjustRightInd w:val="0"/>
              <w:spacing w:line="240" w:lineRule="atLeast"/>
              <w:rPr>
                <w:color w:val="000000"/>
                <w:highlight w:val="green"/>
              </w:rPr>
            </w:pPr>
          </w:p>
        </w:tc>
        <w:tc>
          <w:tcPr>
            <w:tcW w:w="4268" w:type="dxa"/>
          </w:tcPr>
          <w:p w:rsidR="00DB5ED3" w:rsidRPr="00494BF7" w:rsidRDefault="008C082F" w:rsidP="008C082F">
            <w:pPr>
              <w:autoSpaceDE w:val="0"/>
              <w:autoSpaceDN w:val="0"/>
              <w:adjustRightInd w:val="0"/>
              <w:spacing w:line="240" w:lineRule="atLeast"/>
              <w:rPr>
                <w:color w:val="000000"/>
                <w:highlight w:val="green"/>
              </w:rPr>
            </w:pPr>
            <w:r>
              <w:t xml:space="preserve">Harriet </w:t>
            </w:r>
            <w:proofErr w:type="spellStart"/>
            <w:r>
              <w:t>Nannyonjo</w:t>
            </w:r>
            <w:proofErr w:type="spellEnd"/>
          </w:p>
        </w:tc>
      </w:tr>
    </w:tbl>
    <w:p w:rsidR="006F7E1B" w:rsidRDefault="006F7E1B" w:rsidP="006F7E1B"/>
    <w:p w:rsidR="002C6035" w:rsidRDefault="002C6035">
      <w:r>
        <w:br w:type="page"/>
      </w:r>
    </w:p>
    <w:p w:rsidR="002C6035" w:rsidRDefault="002C6035" w:rsidP="006F7E1B"/>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F6222C" w:rsidRPr="00BB0451" w:rsidTr="00F6222C">
        <w:tc>
          <w:tcPr>
            <w:tcW w:w="10560" w:type="dxa"/>
          </w:tcPr>
          <w:p w:rsidR="00F6222C" w:rsidRPr="0022023C" w:rsidRDefault="00F6222C" w:rsidP="00F6222C">
            <w:pPr>
              <w:rPr>
                <w:b/>
                <w:sz w:val="28"/>
                <w:szCs w:val="28"/>
              </w:rPr>
            </w:pPr>
          </w:p>
          <w:p w:rsidR="00F6222C" w:rsidRPr="00BB0451" w:rsidRDefault="00F6222C" w:rsidP="00667C7A">
            <w:pPr>
              <w:tabs>
                <w:tab w:val="right" w:pos="10332"/>
              </w:tabs>
            </w:pPr>
            <w:r w:rsidRPr="0022023C">
              <w:rPr>
                <w:b/>
                <w:sz w:val="28"/>
                <w:szCs w:val="28"/>
              </w:rPr>
              <w:t>Restructuring</w:t>
            </w:r>
            <w:r w:rsidRPr="0022023C">
              <w:rPr>
                <w:b/>
                <w:sz w:val="28"/>
                <w:szCs w:val="28"/>
              </w:rPr>
              <w:tab/>
            </w:r>
            <w:bookmarkStart w:id="1" w:name="status_fld_lbl"/>
            <w:r>
              <w:rPr>
                <w:b/>
                <w:sz w:val="28"/>
                <w:szCs w:val="28"/>
              </w:rPr>
              <w:t>Status:</w:t>
            </w:r>
            <w:bookmarkEnd w:id="1"/>
            <w:r w:rsidRPr="0022023C">
              <w:rPr>
                <w:b/>
                <w:sz w:val="28"/>
                <w:szCs w:val="28"/>
              </w:rPr>
              <w:t xml:space="preserve"> </w:t>
            </w:r>
            <w:bookmarkStart w:id="2" w:name="status_fld"/>
            <w:r w:rsidR="00667C7A">
              <w:rPr>
                <w:b/>
                <w:sz w:val="28"/>
                <w:szCs w:val="28"/>
              </w:rPr>
              <w:t>Final</w:t>
            </w:r>
            <w:bookmarkEnd w:id="2"/>
          </w:p>
        </w:tc>
      </w:tr>
      <w:tr w:rsidR="00F6222C" w:rsidRPr="00BB0451" w:rsidTr="0074757D">
        <w:trPr>
          <w:trHeight w:val="413"/>
        </w:trPr>
        <w:tc>
          <w:tcPr>
            <w:tcW w:w="10560" w:type="dxa"/>
          </w:tcPr>
          <w:p w:rsidR="00F6222C" w:rsidRPr="0022023C" w:rsidRDefault="00F6222C" w:rsidP="00F6222C">
            <w:pPr>
              <w:rPr>
                <w:b/>
                <w:noProof/>
              </w:rPr>
            </w:pPr>
            <w:r w:rsidRPr="0022023C">
              <w:rPr>
                <w:b/>
                <w:noProof/>
              </w:rPr>
              <w:t xml:space="preserve">Restructuring Type: </w:t>
            </w:r>
            <w:bookmarkStart w:id="3" w:name="piboaorrvp_fld"/>
            <w:r>
              <w:rPr>
                <w:b/>
                <w:noProof/>
              </w:rPr>
              <w:t>Level two</w:t>
            </w:r>
            <w:bookmarkEnd w:id="3"/>
          </w:p>
        </w:tc>
      </w:tr>
      <w:tr w:rsidR="00F6222C" w:rsidRPr="00BB0451" w:rsidTr="00F6222C">
        <w:tc>
          <w:tcPr>
            <w:tcW w:w="10560" w:type="dxa"/>
          </w:tcPr>
          <w:p w:rsidR="00F6222C" w:rsidRPr="0022023C" w:rsidRDefault="00F6222C" w:rsidP="00813B2E">
            <w:pPr>
              <w:rPr>
                <w:noProof/>
                <w:color w:val="808080"/>
              </w:rPr>
            </w:pPr>
            <w:bookmarkStart w:id="4" w:name="basdate_fld_lbl"/>
            <w:r>
              <w:rPr>
                <w:noProof/>
                <w:color w:val="808080"/>
                <w:sz w:val="22"/>
                <w:szCs w:val="22"/>
              </w:rPr>
              <w:t>Last modified on date</w:t>
            </w:r>
            <w:bookmarkEnd w:id="4"/>
            <w:r w:rsidRPr="0022023C">
              <w:rPr>
                <w:noProof/>
                <w:color w:val="808080"/>
                <w:sz w:val="22"/>
                <w:szCs w:val="22"/>
              </w:rPr>
              <w:t xml:space="preserve"> : </w:t>
            </w:r>
            <w:bookmarkStart w:id="5" w:name="basdate_fld"/>
            <w:r w:rsidR="00C95379">
              <w:rPr>
                <w:noProof/>
                <w:color w:val="808080"/>
                <w:sz w:val="22"/>
                <w:szCs w:val="22"/>
              </w:rPr>
              <w:t>0</w:t>
            </w:r>
            <w:r w:rsidR="00DB0063">
              <w:rPr>
                <w:noProof/>
                <w:color w:val="808080"/>
                <w:sz w:val="22"/>
                <w:szCs w:val="22"/>
              </w:rPr>
              <w:t>3</w:t>
            </w:r>
            <w:r w:rsidRPr="006059CB">
              <w:rPr>
                <w:noProof/>
                <w:color w:val="808080"/>
                <w:sz w:val="22"/>
                <w:szCs w:val="22"/>
              </w:rPr>
              <w:t>/</w:t>
            </w:r>
            <w:r w:rsidR="00AB60E3">
              <w:rPr>
                <w:noProof/>
                <w:color w:val="808080"/>
                <w:sz w:val="22"/>
                <w:szCs w:val="22"/>
              </w:rPr>
              <w:t>1</w:t>
            </w:r>
            <w:r w:rsidR="00813B2E">
              <w:rPr>
                <w:noProof/>
                <w:color w:val="808080"/>
                <w:sz w:val="22"/>
                <w:szCs w:val="22"/>
              </w:rPr>
              <w:t>3</w:t>
            </w:r>
            <w:r w:rsidR="009E0B25" w:rsidRPr="006059CB">
              <w:rPr>
                <w:noProof/>
                <w:color w:val="808080"/>
                <w:sz w:val="22"/>
                <w:szCs w:val="22"/>
              </w:rPr>
              <w:t>/</w:t>
            </w:r>
            <w:r w:rsidRPr="006059CB">
              <w:rPr>
                <w:noProof/>
                <w:color w:val="808080"/>
                <w:sz w:val="22"/>
                <w:szCs w:val="22"/>
              </w:rPr>
              <w:t>201</w:t>
            </w:r>
            <w:r w:rsidR="00C95379">
              <w:rPr>
                <w:noProof/>
                <w:color w:val="808080"/>
                <w:sz w:val="22"/>
                <w:szCs w:val="22"/>
              </w:rPr>
              <w:t>3</w:t>
            </w:r>
            <w:bookmarkEnd w:id="5"/>
          </w:p>
        </w:tc>
      </w:tr>
    </w:tbl>
    <w:p w:rsidR="00F6222C" w:rsidRDefault="00F6222C" w:rsidP="00F6222C"/>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F6222C" w:rsidTr="00F6222C">
        <w:tc>
          <w:tcPr>
            <w:tcW w:w="10560" w:type="dxa"/>
            <w:gridSpan w:val="2"/>
            <w:tcBorders>
              <w:bottom w:val="single" w:sz="4" w:space="0" w:color="auto"/>
            </w:tcBorders>
            <w:shd w:val="clear" w:color="auto" w:fill="C0C0C0"/>
          </w:tcPr>
          <w:p w:rsidR="00F6222C" w:rsidRPr="0022023C" w:rsidRDefault="00F6222C" w:rsidP="00F6222C">
            <w:pPr>
              <w:rPr>
                <w:b/>
                <w:sz w:val="28"/>
                <w:szCs w:val="28"/>
              </w:rPr>
            </w:pPr>
            <w:r w:rsidRPr="0022023C">
              <w:rPr>
                <w:b/>
                <w:sz w:val="28"/>
                <w:szCs w:val="28"/>
              </w:rPr>
              <w:t>1.  Basic Information</w:t>
            </w:r>
          </w:p>
        </w:tc>
      </w:tr>
      <w:tr w:rsidR="00F6222C" w:rsidTr="00F6222C">
        <w:tc>
          <w:tcPr>
            <w:tcW w:w="4560" w:type="dxa"/>
          </w:tcPr>
          <w:p w:rsidR="00F6222C" w:rsidRPr="0022023C" w:rsidRDefault="00F6222C" w:rsidP="00F6222C">
            <w:r w:rsidRPr="0022023C">
              <w:rPr>
                <w:sz w:val="22"/>
                <w:szCs w:val="22"/>
              </w:rPr>
              <w:t>Project ID &amp; Name</w:t>
            </w:r>
          </w:p>
        </w:tc>
        <w:tc>
          <w:tcPr>
            <w:tcW w:w="6000" w:type="dxa"/>
          </w:tcPr>
          <w:p w:rsidR="00F6222C" w:rsidRDefault="00F6222C" w:rsidP="00F6222C">
            <w:bookmarkStart w:id="6" w:name="basprojid_fld"/>
            <w:bookmarkStart w:id="7" w:name="_GoBack"/>
            <w:r>
              <w:t>P097141</w:t>
            </w:r>
            <w:bookmarkEnd w:id="6"/>
            <w:bookmarkEnd w:id="7"/>
            <w:r>
              <w:t xml:space="preserve">: </w:t>
            </w:r>
            <w:bookmarkStart w:id="8" w:name="basprojnam_fld"/>
            <w:r>
              <w:t>OECS (St Lucia) Skills for Inclusive Growth</w:t>
            </w:r>
            <w:bookmarkEnd w:id="8"/>
          </w:p>
        </w:tc>
      </w:tr>
      <w:tr w:rsidR="00F6222C" w:rsidTr="00F6222C">
        <w:tc>
          <w:tcPr>
            <w:tcW w:w="4560" w:type="dxa"/>
          </w:tcPr>
          <w:p w:rsidR="00F6222C" w:rsidRPr="009F6809" w:rsidRDefault="00F6222C" w:rsidP="00F6222C">
            <w:r w:rsidRPr="009F6809">
              <w:t>Country</w:t>
            </w:r>
          </w:p>
        </w:tc>
        <w:tc>
          <w:tcPr>
            <w:tcW w:w="6000" w:type="dxa"/>
          </w:tcPr>
          <w:p w:rsidR="00F6222C" w:rsidRDefault="00F6222C" w:rsidP="00F6222C">
            <w:bookmarkStart w:id="9" w:name="basctry_fld"/>
            <w:r>
              <w:t>St. Lucia</w:t>
            </w:r>
            <w:bookmarkEnd w:id="9"/>
          </w:p>
        </w:tc>
      </w:tr>
      <w:tr w:rsidR="00F6222C" w:rsidTr="00F6222C">
        <w:tc>
          <w:tcPr>
            <w:tcW w:w="4560" w:type="dxa"/>
          </w:tcPr>
          <w:p w:rsidR="00F6222C" w:rsidRPr="009F6809" w:rsidRDefault="00F6222C" w:rsidP="00F6222C">
            <w:r w:rsidRPr="009F6809">
              <w:t>Task Team Leader</w:t>
            </w:r>
          </w:p>
        </w:tc>
        <w:tc>
          <w:tcPr>
            <w:tcW w:w="6000" w:type="dxa"/>
          </w:tcPr>
          <w:p w:rsidR="00F6222C" w:rsidRDefault="002E145C" w:rsidP="002E145C">
            <w:bookmarkStart w:id="10" w:name="basttl_fld"/>
            <w:r>
              <w:t xml:space="preserve">Harriet </w:t>
            </w:r>
            <w:proofErr w:type="spellStart"/>
            <w:r>
              <w:t>Nannyonjo</w:t>
            </w:r>
            <w:bookmarkEnd w:id="10"/>
            <w:proofErr w:type="spellEnd"/>
          </w:p>
        </w:tc>
      </w:tr>
      <w:tr w:rsidR="00F6222C" w:rsidTr="00F6222C">
        <w:tc>
          <w:tcPr>
            <w:tcW w:w="4560" w:type="dxa"/>
          </w:tcPr>
          <w:p w:rsidR="00F6222C" w:rsidRPr="009F6809" w:rsidRDefault="00F6222C" w:rsidP="00F6222C">
            <w:r w:rsidRPr="009F6809">
              <w:t>Sector Manager/Director</w:t>
            </w:r>
          </w:p>
        </w:tc>
        <w:tc>
          <w:tcPr>
            <w:tcW w:w="6000" w:type="dxa"/>
          </w:tcPr>
          <w:p w:rsidR="00F6222C" w:rsidRDefault="002E145C" w:rsidP="002E145C">
            <w:bookmarkStart w:id="11" w:name="bassmd_fld"/>
            <w:proofErr w:type="spellStart"/>
            <w:r>
              <w:t>Reema</w:t>
            </w:r>
            <w:proofErr w:type="spellEnd"/>
            <w:r>
              <w:t xml:space="preserve"> </w:t>
            </w:r>
            <w:proofErr w:type="spellStart"/>
            <w:r>
              <w:t>Nayer</w:t>
            </w:r>
            <w:proofErr w:type="spellEnd"/>
            <w:r>
              <w:t>/ Keith Hansen</w:t>
            </w:r>
            <w:bookmarkEnd w:id="11"/>
          </w:p>
        </w:tc>
      </w:tr>
      <w:tr w:rsidR="00F6222C" w:rsidTr="00F6222C">
        <w:tc>
          <w:tcPr>
            <w:tcW w:w="4560" w:type="dxa"/>
          </w:tcPr>
          <w:p w:rsidR="00F6222C" w:rsidRPr="009F6809" w:rsidRDefault="00F6222C" w:rsidP="00F6222C">
            <w:r w:rsidRPr="009F6809">
              <w:t>Country Director</w:t>
            </w:r>
          </w:p>
        </w:tc>
        <w:tc>
          <w:tcPr>
            <w:tcW w:w="6000" w:type="dxa"/>
          </w:tcPr>
          <w:p w:rsidR="00F6222C" w:rsidRDefault="00F6222C" w:rsidP="00F6222C">
            <w:pPr>
              <w:tabs>
                <w:tab w:val="left" w:pos="1632"/>
              </w:tabs>
            </w:pPr>
            <w:bookmarkStart w:id="12" w:name="basctryd_fld"/>
            <w:r>
              <w:t>Fran</w:t>
            </w:r>
            <w:r w:rsidRPr="00327DF9">
              <w:rPr>
                <w:rFonts w:eastAsia="Calibri"/>
                <w:color w:val="000000"/>
                <w:szCs w:val="22"/>
              </w:rPr>
              <w:t>ç</w:t>
            </w:r>
            <w:r>
              <w:t xml:space="preserve">oise </w:t>
            </w:r>
            <w:proofErr w:type="spellStart"/>
            <w:r>
              <w:t>Clottes</w:t>
            </w:r>
            <w:bookmarkEnd w:id="12"/>
            <w:proofErr w:type="spellEnd"/>
          </w:p>
        </w:tc>
      </w:tr>
      <w:tr w:rsidR="00F6222C" w:rsidTr="00F6222C">
        <w:tc>
          <w:tcPr>
            <w:tcW w:w="4560" w:type="dxa"/>
          </w:tcPr>
          <w:p w:rsidR="00F6222C" w:rsidRPr="009F6809" w:rsidRDefault="00F6222C" w:rsidP="00F6222C">
            <w:r w:rsidRPr="009F6809">
              <w:t>Original Board Approval Date</w:t>
            </w:r>
          </w:p>
        </w:tc>
        <w:tc>
          <w:tcPr>
            <w:tcW w:w="6000" w:type="dxa"/>
          </w:tcPr>
          <w:p w:rsidR="00F6222C" w:rsidRDefault="00F6222C" w:rsidP="00F6222C">
            <w:bookmarkStart w:id="13" w:name="piobad_fld"/>
            <w:r>
              <w:t>05/08/2007</w:t>
            </w:r>
            <w:bookmarkEnd w:id="13"/>
          </w:p>
        </w:tc>
      </w:tr>
      <w:tr w:rsidR="00F6222C" w:rsidTr="00F6222C">
        <w:tc>
          <w:tcPr>
            <w:tcW w:w="4560" w:type="dxa"/>
          </w:tcPr>
          <w:p w:rsidR="00F6222C" w:rsidRPr="009F6809" w:rsidRDefault="00F6222C" w:rsidP="00F6222C">
            <w:bookmarkStart w:id="14" w:name="pioclo_date_lbl"/>
            <w:r>
              <w:t>Original Closing Date:</w:t>
            </w:r>
            <w:bookmarkEnd w:id="14"/>
          </w:p>
        </w:tc>
        <w:tc>
          <w:tcPr>
            <w:tcW w:w="6000" w:type="dxa"/>
          </w:tcPr>
          <w:p w:rsidR="00F6222C" w:rsidRDefault="00F6222C" w:rsidP="00F6222C">
            <w:bookmarkStart w:id="15" w:name="pioclo_date"/>
            <w:r>
              <w:t>03/15/2012</w:t>
            </w:r>
            <w:bookmarkEnd w:id="15"/>
          </w:p>
        </w:tc>
      </w:tr>
      <w:tr w:rsidR="00F6222C" w:rsidTr="00F6222C">
        <w:tc>
          <w:tcPr>
            <w:tcW w:w="4560" w:type="dxa"/>
          </w:tcPr>
          <w:p w:rsidR="00F6222C" w:rsidRPr="009F6809" w:rsidRDefault="00F6222C" w:rsidP="00F6222C">
            <w:r w:rsidRPr="009F6809">
              <w:t>Current Closing Date</w:t>
            </w:r>
          </w:p>
        </w:tc>
        <w:tc>
          <w:tcPr>
            <w:tcW w:w="6000" w:type="dxa"/>
          </w:tcPr>
          <w:p w:rsidR="00F6222C" w:rsidRDefault="00F6222C" w:rsidP="00C95379">
            <w:bookmarkStart w:id="16" w:name="picurclosdate_fld"/>
            <w:r>
              <w:t>0</w:t>
            </w:r>
            <w:r w:rsidR="00C95379">
              <w:t>9</w:t>
            </w:r>
            <w:r>
              <w:t>/15/201</w:t>
            </w:r>
            <w:r w:rsidR="00C95379">
              <w:t>3</w:t>
            </w:r>
            <w:bookmarkEnd w:id="16"/>
          </w:p>
        </w:tc>
      </w:tr>
      <w:tr w:rsidR="00F6222C" w:rsidTr="00F6222C">
        <w:tc>
          <w:tcPr>
            <w:tcW w:w="4560" w:type="dxa"/>
          </w:tcPr>
          <w:p w:rsidR="00F6222C" w:rsidRPr="009F6809" w:rsidRDefault="00F6222C" w:rsidP="00F6222C">
            <w:r w:rsidRPr="009F6809">
              <w:t>Proposed Closing Date [if applicable]</w:t>
            </w:r>
          </w:p>
        </w:tc>
        <w:tc>
          <w:tcPr>
            <w:tcW w:w="6000" w:type="dxa"/>
          </w:tcPr>
          <w:p w:rsidR="00F6222C" w:rsidRDefault="00C95379" w:rsidP="00C95379">
            <w:bookmarkStart w:id="17" w:name="piproclosdate_fld"/>
            <w:r>
              <w:t>NA</w:t>
            </w:r>
            <w:bookmarkEnd w:id="17"/>
          </w:p>
        </w:tc>
      </w:tr>
      <w:tr w:rsidR="00F6222C" w:rsidTr="00F6222C">
        <w:tc>
          <w:tcPr>
            <w:tcW w:w="4560" w:type="dxa"/>
          </w:tcPr>
          <w:p w:rsidR="00F6222C" w:rsidRPr="009F6809" w:rsidRDefault="00F6222C" w:rsidP="00F6222C">
            <w:r w:rsidRPr="009F6809">
              <w:t>EA Category</w:t>
            </w:r>
          </w:p>
        </w:tc>
        <w:tc>
          <w:tcPr>
            <w:tcW w:w="6000" w:type="dxa"/>
          </w:tcPr>
          <w:p w:rsidR="00F6222C" w:rsidRDefault="00F6222C" w:rsidP="00F6222C">
            <w:bookmarkStart w:id="18" w:name="basenvcat_fld"/>
            <w:r>
              <w:t>C-Not Required</w:t>
            </w:r>
            <w:bookmarkEnd w:id="18"/>
          </w:p>
        </w:tc>
      </w:tr>
      <w:tr w:rsidR="00F6222C" w:rsidTr="00F6222C">
        <w:tc>
          <w:tcPr>
            <w:tcW w:w="4560" w:type="dxa"/>
          </w:tcPr>
          <w:p w:rsidR="00F6222C" w:rsidRPr="009F6809" w:rsidRDefault="00F6222C" w:rsidP="00F6222C">
            <w:r w:rsidRPr="009F6809">
              <w:t>Revised EA Category</w:t>
            </w:r>
          </w:p>
        </w:tc>
        <w:tc>
          <w:tcPr>
            <w:tcW w:w="6000" w:type="dxa"/>
          </w:tcPr>
          <w:p w:rsidR="00F6222C" w:rsidRDefault="00F6222C" w:rsidP="00F6222C"/>
        </w:tc>
      </w:tr>
      <w:tr w:rsidR="00F6222C" w:rsidTr="00F6222C">
        <w:tc>
          <w:tcPr>
            <w:tcW w:w="4560" w:type="dxa"/>
          </w:tcPr>
          <w:p w:rsidR="00F6222C" w:rsidRPr="009F6809" w:rsidRDefault="00F6222C" w:rsidP="00F6222C">
            <w:r w:rsidRPr="009F6809">
              <w:t>EA Completion Date</w:t>
            </w:r>
          </w:p>
        </w:tc>
        <w:tc>
          <w:tcPr>
            <w:tcW w:w="6000" w:type="dxa"/>
          </w:tcPr>
          <w:p w:rsidR="00F6222C" w:rsidRDefault="00F6222C" w:rsidP="00F6222C">
            <w:bookmarkStart w:id="19" w:name="basenvdate_fld"/>
            <w:bookmarkEnd w:id="19"/>
          </w:p>
        </w:tc>
      </w:tr>
      <w:tr w:rsidR="00F6222C" w:rsidTr="00F6222C">
        <w:tc>
          <w:tcPr>
            <w:tcW w:w="4560" w:type="dxa"/>
          </w:tcPr>
          <w:p w:rsidR="00F6222C" w:rsidRPr="009F6809" w:rsidRDefault="00F6222C" w:rsidP="00F6222C">
            <w:r w:rsidRPr="009F6809">
              <w:t>Revised EA Completion Date</w:t>
            </w:r>
          </w:p>
        </w:tc>
        <w:tc>
          <w:tcPr>
            <w:tcW w:w="6000" w:type="dxa"/>
          </w:tcPr>
          <w:p w:rsidR="00F6222C" w:rsidRDefault="00F6222C" w:rsidP="00F6222C">
            <w:bookmarkStart w:id="20" w:name="basrevenvdate_fld"/>
            <w:bookmarkEnd w:id="20"/>
          </w:p>
        </w:tc>
      </w:tr>
    </w:tbl>
    <w:p w:rsidR="00F6222C" w:rsidRDefault="00F6222C" w:rsidP="00F6222C">
      <w:pPr>
        <w:ind w:left="-600"/>
      </w:pPr>
    </w:p>
    <w:p w:rsidR="00F6222C" w:rsidRDefault="00F6222C" w:rsidP="00F6222C">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F6222C" w:rsidTr="00F6222C">
        <w:tc>
          <w:tcPr>
            <w:tcW w:w="10560" w:type="dxa"/>
            <w:gridSpan w:val="3"/>
            <w:tcBorders>
              <w:bottom w:val="single" w:sz="4" w:space="0" w:color="auto"/>
            </w:tcBorders>
            <w:shd w:val="clear" w:color="auto" w:fill="CCCCCC"/>
          </w:tcPr>
          <w:p w:rsidR="00F6222C" w:rsidRPr="0022023C" w:rsidRDefault="00F6222C" w:rsidP="00F6222C">
            <w:pPr>
              <w:keepNext/>
              <w:rPr>
                <w:sz w:val="28"/>
                <w:szCs w:val="28"/>
              </w:rPr>
            </w:pPr>
            <w:r w:rsidRPr="0022023C">
              <w:rPr>
                <w:b/>
                <w:sz w:val="28"/>
                <w:szCs w:val="28"/>
              </w:rPr>
              <w:t>2.  Revised Financing Plan (</w:t>
            </w:r>
            <w:proofErr w:type="spellStart"/>
            <w:r w:rsidRPr="0022023C">
              <w:rPr>
                <w:b/>
                <w:sz w:val="28"/>
                <w:szCs w:val="28"/>
              </w:rPr>
              <w:t>US$</w:t>
            </w:r>
            <w:r>
              <w:rPr>
                <w:b/>
                <w:sz w:val="28"/>
                <w:szCs w:val="28"/>
              </w:rPr>
              <w:t>m</w:t>
            </w:r>
            <w:proofErr w:type="spellEnd"/>
            <w:r w:rsidRPr="0022023C">
              <w:rPr>
                <w:b/>
                <w:sz w:val="28"/>
                <w:szCs w:val="28"/>
              </w:rPr>
              <w:t>)</w:t>
            </w:r>
          </w:p>
        </w:tc>
      </w:tr>
      <w:tr w:rsidR="00F6222C" w:rsidTr="00F6222C">
        <w:tc>
          <w:tcPr>
            <w:tcW w:w="4560" w:type="dxa"/>
            <w:shd w:val="clear" w:color="auto" w:fill="E0E0E0"/>
          </w:tcPr>
          <w:p w:rsidR="00F6222C" w:rsidRPr="0022023C" w:rsidRDefault="00F6222C" w:rsidP="00F6222C">
            <w:pPr>
              <w:keepNext/>
              <w:rPr>
                <w:b/>
              </w:rPr>
            </w:pPr>
            <w:r w:rsidRPr="0022023C">
              <w:rPr>
                <w:b/>
              </w:rPr>
              <w:t>Source</w:t>
            </w:r>
          </w:p>
        </w:tc>
        <w:tc>
          <w:tcPr>
            <w:tcW w:w="3120" w:type="dxa"/>
            <w:shd w:val="clear" w:color="auto" w:fill="E0E0E0"/>
          </w:tcPr>
          <w:p w:rsidR="00F6222C" w:rsidRPr="0022023C" w:rsidRDefault="00F6222C" w:rsidP="00F6222C">
            <w:pPr>
              <w:keepNext/>
              <w:jc w:val="center"/>
              <w:rPr>
                <w:b/>
              </w:rPr>
            </w:pPr>
            <w:r w:rsidRPr="0022023C">
              <w:rPr>
                <w:b/>
              </w:rPr>
              <w:t>Original</w:t>
            </w:r>
          </w:p>
        </w:tc>
        <w:tc>
          <w:tcPr>
            <w:tcW w:w="2880" w:type="dxa"/>
            <w:shd w:val="clear" w:color="auto" w:fill="E0E0E0"/>
          </w:tcPr>
          <w:p w:rsidR="00F6222C" w:rsidRPr="0022023C" w:rsidRDefault="00F6222C" w:rsidP="00F6222C">
            <w:pPr>
              <w:keepNext/>
              <w:jc w:val="center"/>
              <w:rPr>
                <w:b/>
              </w:rPr>
            </w:pPr>
            <w:r w:rsidRPr="0022023C">
              <w:rPr>
                <w:b/>
              </w:rPr>
              <w:t>Revised</w:t>
            </w:r>
          </w:p>
        </w:tc>
      </w:tr>
      <w:tr w:rsidR="00F6222C" w:rsidRPr="00B70C28" w:rsidTr="00F6222C">
        <w:tc>
          <w:tcPr>
            <w:tcW w:w="4560" w:type="dxa"/>
          </w:tcPr>
          <w:p w:rsidR="00F6222C" w:rsidRPr="00B70C28" w:rsidRDefault="00F6222C" w:rsidP="00F6222C">
            <w:pPr>
              <w:keepNext/>
            </w:pPr>
            <w:r w:rsidRPr="00B70C28">
              <w:t xml:space="preserve"> </w:t>
            </w:r>
            <w:r>
              <w:t>BORR</w:t>
            </w:r>
          </w:p>
        </w:tc>
        <w:tc>
          <w:tcPr>
            <w:tcW w:w="3120" w:type="dxa"/>
          </w:tcPr>
          <w:p w:rsidR="00F6222C" w:rsidRPr="00B70C28" w:rsidRDefault="00F6222C" w:rsidP="00F6222C">
            <w:pPr>
              <w:keepNext/>
              <w:tabs>
                <w:tab w:val="decimal" w:pos="1512"/>
              </w:tabs>
            </w:pPr>
            <w:r>
              <w:t>0.87</w:t>
            </w:r>
          </w:p>
        </w:tc>
        <w:tc>
          <w:tcPr>
            <w:tcW w:w="2880" w:type="dxa"/>
          </w:tcPr>
          <w:p w:rsidR="00F6222C" w:rsidRPr="00B70C28" w:rsidRDefault="00F6222C" w:rsidP="00F6222C">
            <w:pPr>
              <w:keepNext/>
              <w:tabs>
                <w:tab w:val="decimal" w:pos="1362"/>
              </w:tabs>
            </w:pPr>
            <w:r>
              <w:t>0.87</w:t>
            </w:r>
          </w:p>
        </w:tc>
      </w:tr>
      <w:tr w:rsidR="00F6222C" w:rsidRPr="00B70C28" w:rsidTr="00F6222C">
        <w:tc>
          <w:tcPr>
            <w:tcW w:w="4560" w:type="dxa"/>
          </w:tcPr>
          <w:p w:rsidR="00F6222C" w:rsidRPr="00B70C28" w:rsidRDefault="00F6222C" w:rsidP="00F6222C">
            <w:pPr>
              <w:keepNext/>
            </w:pPr>
            <w:r w:rsidRPr="00B70C28">
              <w:t xml:space="preserve"> </w:t>
            </w:r>
            <w:r>
              <w:t>IDA</w:t>
            </w:r>
          </w:p>
        </w:tc>
        <w:tc>
          <w:tcPr>
            <w:tcW w:w="3120" w:type="dxa"/>
          </w:tcPr>
          <w:p w:rsidR="00F6222C" w:rsidRPr="00B70C28" w:rsidRDefault="00F6222C" w:rsidP="00F6222C">
            <w:pPr>
              <w:keepNext/>
              <w:tabs>
                <w:tab w:val="decimal" w:pos="1512"/>
              </w:tabs>
            </w:pPr>
            <w:r>
              <w:t>3.50</w:t>
            </w:r>
          </w:p>
        </w:tc>
        <w:tc>
          <w:tcPr>
            <w:tcW w:w="2880" w:type="dxa"/>
          </w:tcPr>
          <w:p w:rsidR="00F6222C" w:rsidRPr="00B70C28" w:rsidRDefault="00F6222C" w:rsidP="00F6222C">
            <w:pPr>
              <w:keepNext/>
              <w:tabs>
                <w:tab w:val="decimal" w:pos="1362"/>
              </w:tabs>
            </w:pPr>
            <w:r>
              <w:t>3.50</w:t>
            </w:r>
          </w:p>
        </w:tc>
      </w:tr>
      <w:tr w:rsidR="00F6222C" w:rsidRPr="00B70C28" w:rsidTr="00F6222C">
        <w:tc>
          <w:tcPr>
            <w:tcW w:w="4560" w:type="dxa"/>
          </w:tcPr>
          <w:p w:rsidR="00F6222C" w:rsidRPr="00B70C28" w:rsidRDefault="00F6222C" w:rsidP="00F6222C">
            <w:pPr>
              <w:keepNext/>
            </w:pPr>
            <w:r>
              <w:t>Private Sector</w:t>
            </w:r>
          </w:p>
        </w:tc>
        <w:tc>
          <w:tcPr>
            <w:tcW w:w="3120" w:type="dxa"/>
          </w:tcPr>
          <w:p w:rsidR="00F6222C" w:rsidRDefault="00F6222C" w:rsidP="00F6222C">
            <w:pPr>
              <w:keepNext/>
              <w:tabs>
                <w:tab w:val="decimal" w:pos="1512"/>
              </w:tabs>
            </w:pPr>
            <w:r>
              <w:t>0.95</w:t>
            </w:r>
          </w:p>
        </w:tc>
        <w:tc>
          <w:tcPr>
            <w:tcW w:w="2880" w:type="dxa"/>
          </w:tcPr>
          <w:p w:rsidR="00F6222C" w:rsidRDefault="00F6222C" w:rsidP="00651115">
            <w:pPr>
              <w:keepNext/>
              <w:tabs>
                <w:tab w:val="decimal" w:pos="1362"/>
              </w:tabs>
            </w:pPr>
            <w:r>
              <w:t>0.</w:t>
            </w:r>
            <w:r w:rsidR="00651115">
              <w:t>00</w:t>
            </w:r>
          </w:p>
        </w:tc>
      </w:tr>
      <w:tr w:rsidR="00F6222C" w:rsidRPr="00B70C28" w:rsidTr="00F6222C">
        <w:tc>
          <w:tcPr>
            <w:tcW w:w="4560" w:type="dxa"/>
          </w:tcPr>
          <w:p w:rsidR="00F6222C" w:rsidRPr="00B70C28" w:rsidRDefault="00F6222C" w:rsidP="00F6222C">
            <w:pPr>
              <w:keepNext/>
            </w:pPr>
            <w:r w:rsidRPr="00B70C28">
              <w:t xml:space="preserve"> </w:t>
            </w:r>
            <w:bookmarkStart w:id="21" w:name="REV_FIN_PLAN_COL_1"/>
            <w:r w:rsidRPr="00AE1A1A">
              <w:rPr>
                <w:b/>
              </w:rPr>
              <w:t>Total</w:t>
            </w:r>
            <w:bookmarkEnd w:id="21"/>
          </w:p>
        </w:tc>
        <w:tc>
          <w:tcPr>
            <w:tcW w:w="3120" w:type="dxa"/>
          </w:tcPr>
          <w:p w:rsidR="00F6222C" w:rsidRPr="00B70C28" w:rsidRDefault="00F6222C" w:rsidP="00F6222C">
            <w:pPr>
              <w:keepNext/>
              <w:tabs>
                <w:tab w:val="decimal" w:pos="1512"/>
              </w:tabs>
            </w:pPr>
            <w:bookmarkStart w:id="22" w:name="REV_FIN_PLAN_COL_2"/>
            <w:r>
              <w:t>5.32</w:t>
            </w:r>
            <w:bookmarkEnd w:id="22"/>
          </w:p>
        </w:tc>
        <w:tc>
          <w:tcPr>
            <w:tcW w:w="2880" w:type="dxa"/>
          </w:tcPr>
          <w:p w:rsidR="00F6222C" w:rsidRPr="00B70C28" w:rsidRDefault="00651115" w:rsidP="00F6222C">
            <w:pPr>
              <w:keepNext/>
              <w:tabs>
                <w:tab w:val="decimal" w:pos="1362"/>
              </w:tabs>
            </w:pPr>
            <w:r>
              <w:t>4.37</w:t>
            </w:r>
          </w:p>
        </w:tc>
      </w:tr>
    </w:tbl>
    <w:p w:rsidR="00F6222C" w:rsidRDefault="00F6222C" w:rsidP="00F6222C">
      <w:pPr>
        <w:ind w:left="-600"/>
      </w:pPr>
      <w:bookmarkStart w:id="23" w:name="REV_FIN_PLAN"/>
      <w:bookmarkEnd w:id="23"/>
    </w:p>
    <w:p w:rsidR="00F6222C" w:rsidRDefault="00F6222C" w:rsidP="00F6222C">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67"/>
        <w:gridCol w:w="4050"/>
        <w:gridCol w:w="2843"/>
      </w:tblGrid>
      <w:tr w:rsidR="00F6222C" w:rsidTr="00F6222C">
        <w:tc>
          <w:tcPr>
            <w:tcW w:w="10560" w:type="dxa"/>
            <w:gridSpan w:val="3"/>
            <w:tcBorders>
              <w:bottom w:val="single" w:sz="4" w:space="0" w:color="auto"/>
            </w:tcBorders>
            <w:shd w:val="clear" w:color="auto" w:fill="CCCCCC"/>
          </w:tcPr>
          <w:p w:rsidR="00F6222C" w:rsidRPr="0022023C" w:rsidRDefault="00F6222C" w:rsidP="00F6222C">
            <w:pPr>
              <w:keepNext/>
              <w:rPr>
                <w:b/>
                <w:sz w:val="28"/>
                <w:szCs w:val="28"/>
              </w:rPr>
            </w:pPr>
            <w:r w:rsidRPr="0022023C">
              <w:rPr>
                <w:b/>
                <w:sz w:val="28"/>
                <w:szCs w:val="28"/>
              </w:rPr>
              <w:t>3.  Borrower</w:t>
            </w:r>
          </w:p>
        </w:tc>
      </w:tr>
      <w:tr w:rsidR="00F6222C" w:rsidTr="003906EC">
        <w:tc>
          <w:tcPr>
            <w:tcW w:w="3667" w:type="dxa"/>
            <w:tcBorders>
              <w:bottom w:val="single" w:sz="4" w:space="0" w:color="auto"/>
            </w:tcBorders>
            <w:shd w:val="clear" w:color="auto" w:fill="E0E0E0"/>
          </w:tcPr>
          <w:p w:rsidR="00F6222C" w:rsidRPr="0022023C" w:rsidRDefault="00F6222C" w:rsidP="00F6222C">
            <w:pPr>
              <w:keepNext/>
              <w:jc w:val="center"/>
              <w:rPr>
                <w:b/>
              </w:rPr>
            </w:pPr>
            <w:r w:rsidRPr="0022023C">
              <w:rPr>
                <w:b/>
              </w:rPr>
              <w:t>Organization</w:t>
            </w:r>
          </w:p>
        </w:tc>
        <w:tc>
          <w:tcPr>
            <w:tcW w:w="4050" w:type="dxa"/>
            <w:tcBorders>
              <w:bottom w:val="single" w:sz="4" w:space="0" w:color="auto"/>
            </w:tcBorders>
            <w:shd w:val="clear" w:color="auto" w:fill="E0E0E0"/>
          </w:tcPr>
          <w:p w:rsidR="00F6222C" w:rsidRPr="0022023C" w:rsidRDefault="00F6222C" w:rsidP="00F6222C">
            <w:pPr>
              <w:keepNext/>
              <w:jc w:val="center"/>
              <w:rPr>
                <w:b/>
              </w:rPr>
            </w:pPr>
            <w:r w:rsidRPr="0022023C">
              <w:rPr>
                <w:b/>
              </w:rPr>
              <w:t>Department</w:t>
            </w:r>
          </w:p>
        </w:tc>
        <w:tc>
          <w:tcPr>
            <w:tcW w:w="2843" w:type="dxa"/>
            <w:tcBorders>
              <w:bottom w:val="single" w:sz="4" w:space="0" w:color="auto"/>
            </w:tcBorders>
            <w:shd w:val="clear" w:color="auto" w:fill="E0E0E0"/>
          </w:tcPr>
          <w:p w:rsidR="00F6222C" w:rsidRPr="0022023C" w:rsidRDefault="00F6222C" w:rsidP="00F6222C">
            <w:pPr>
              <w:keepNext/>
              <w:jc w:val="center"/>
              <w:rPr>
                <w:b/>
              </w:rPr>
            </w:pPr>
            <w:r w:rsidRPr="0022023C">
              <w:rPr>
                <w:b/>
              </w:rPr>
              <w:t>Location</w:t>
            </w:r>
          </w:p>
        </w:tc>
      </w:tr>
      <w:tr w:rsidR="00F6222C" w:rsidRPr="00B70C28" w:rsidTr="003906EC">
        <w:tc>
          <w:tcPr>
            <w:tcW w:w="3667" w:type="dxa"/>
            <w:shd w:val="clear" w:color="auto" w:fill="auto"/>
          </w:tcPr>
          <w:p w:rsidR="00F6222C" w:rsidRDefault="00C95379" w:rsidP="007B48EC">
            <w:pPr>
              <w:keepNext/>
            </w:pPr>
            <w:bookmarkStart w:id="24" w:name="BORR_INFO_COL_1"/>
            <w:r>
              <w:t xml:space="preserve">Government of </w:t>
            </w:r>
            <w:r w:rsidR="00F6222C">
              <w:t>S</w:t>
            </w:r>
            <w:r w:rsidR="007B48EC">
              <w:t>ain</w:t>
            </w:r>
            <w:r w:rsidR="00F6222C">
              <w:t>t Lucia</w:t>
            </w:r>
            <w:bookmarkEnd w:id="24"/>
          </w:p>
          <w:p w:rsidR="00C95379" w:rsidRPr="00B70C28" w:rsidRDefault="00C95379" w:rsidP="007B48EC">
            <w:pPr>
              <w:keepNext/>
            </w:pPr>
            <w:r>
              <w:t>Ministry of Finance, Economic Affairs and National Development</w:t>
            </w:r>
          </w:p>
        </w:tc>
        <w:tc>
          <w:tcPr>
            <w:tcW w:w="4050" w:type="dxa"/>
            <w:shd w:val="clear" w:color="auto" w:fill="auto"/>
          </w:tcPr>
          <w:p w:rsidR="00F6222C" w:rsidRPr="00B70C28" w:rsidRDefault="00F6222C" w:rsidP="003906EC">
            <w:pPr>
              <w:keepNext/>
            </w:pPr>
          </w:p>
        </w:tc>
        <w:tc>
          <w:tcPr>
            <w:tcW w:w="2843" w:type="dxa"/>
            <w:shd w:val="clear" w:color="auto" w:fill="auto"/>
          </w:tcPr>
          <w:p w:rsidR="00F6222C" w:rsidRPr="00B70C28" w:rsidRDefault="00F6222C" w:rsidP="00F6222C">
            <w:pPr>
              <w:keepNext/>
            </w:pPr>
            <w:bookmarkStart w:id="25" w:name="BORR_INFO_COL_3"/>
            <w:r>
              <w:t>St. Lucia</w:t>
            </w:r>
            <w:bookmarkEnd w:id="25"/>
          </w:p>
        </w:tc>
      </w:tr>
    </w:tbl>
    <w:p w:rsidR="00F6222C" w:rsidRDefault="00F6222C" w:rsidP="00F6222C">
      <w:pPr>
        <w:ind w:left="-600"/>
      </w:pPr>
      <w:bookmarkStart w:id="26" w:name="BORR_INFO"/>
      <w:bookmarkEnd w:id="26"/>
    </w:p>
    <w:p w:rsidR="00F6222C" w:rsidRDefault="00F6222C" w:rsidP="00F6222C">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4033"/>
        <w:gridCol w:w="2843"/>
      </w:tblGrid>
      <w:tr w:rsidR="00F6222C" w:rsidTr="00F6222C">
        <w:tc>
          <w:tcPr>
            <w:tcW w:w="10560" w:type="dxa"/>
            <w:gridSpan w:val="3"/>
            <w:tcBorders>
              <w:bottom w:val="single" w:sz="4" w:space="0" w:color="auto"/>
            </w:tcBorders>
            <w:shd w:val="clear" w:color="auto" w:fill="D9D9D9"/>
          </w:tcPr>
          <w:p w:rsidR="00F6222C" w:rsidRPr="0022023C" w:rsidRDefault="00F6222C" w:rsidP="00F6222C">
            <w:pPr>
              <w:keepNext/>
              <w:rPr>
                <w:sz w:val="28"/>
                <w:szCs w:val="28"/>
              </w:rPr>
            </w:pPr>
            <w:r w:rsidRPr="0022023C">
              <w:rPr>
                <w:b/>
                <w:sz w:val="28"/>
                <w:szCs w:val="28"/>
              </w:rPr>
              <w:t>4.   Implementing Agency</w:t>
            </w:r>
          </w:p>
        </w:tc>
      </w:tr>
      <w:tr w:rsidR="00F6222C" w:rsidTr="003906EC">
        <w:tc>
          <w:tcPr>
            <w:tcW w:w="3684" w:type="dxa"/>
            <w:shd w:val="clear" w:color="auto" w:fill="E6E6E6"/>
          </w:tcPr>
          <w:p w:rsidR="00F6222C" w:rsidRPr="0022023C" w:rsidRDefault="00F6222C" w:rsidP="00F6222C">
            <w:pPr>
              <w:keepNext/>
              <w:jc w:val="center"/>
              <w:rPr>
                <w:b/>
              </w:rPr>
            </w:pPr>
            <w:r w:rsidRPr="0022023C">
              <w:rPr>
                <w:b/>
              </w:rPr>
              <w:t>Organization</w:t>
            </w:r>
          </w:p>
        </w:tc>
        <w:tc>
          <w:tcPr>
            <w:tcW w:w="4033" w:type="dxa"/>
            <w:shd w:val="clear" w:color="auto" w:fill="E6E6E6"/>
          </w:tcPr>
          <w:p w:rsidR="00F6222C" w:rsidRPr="0022023C" w:rsidRDefault="00F6222C" w:rsidP="00F6222C">
            <w:pPr>
              <w:keepNext/>
              <w:jc w:val="center"/>
              <w:rPr>
                <w:b/>
              </w:rPr>
            </w:pPr>
            <w:r w:rsidRPr="0022023C">
              <w:rPr>
                <w:b/>
              </w:rPr>
              <w:t>Department</w:t>
            </w:r>
          </w:p>
        </w:tc>
        <w:tc>
          <w:tcPr>
            <w:tcW w:w="2843" w:type="dxa"/>
            <w:shd w:val="clear" w:color="auto" w:fill="E6E6E6"/>
          </w:tcPr>
          <w:p w:rsidR="00F6222C" w:rsidRPr="0022023C" w:rsidRDefault="00F6222C" w:rsidP="00F6222C">
            <w:pPr>
              <w:keepNext/>
              <w:jc w:val="center"/>
              <w:rPr>
                <w:b/>
              </w:rPr>
            </w:pPr>
            <w:r w:rsidRPr="0022023C">
              <w:rPr>
                <w:b/>
              </w:rPr>
              <w:t>Location</w:t>
            </w:r>
          </w:p>
        </w:tc>
      </w:tr>
      <w:tr w:rsidR="00F6222C" w:rsidRPr="00B70C28" w:rsidTr="003906EC">
        <w:tc>
          <w:tcPr>
            <w:tcW w:w="3684" w:type="dxa"/>
          </w:tcPr>
          <w:p w:rsidR="00F6222C" w:rsidRPr="00B70C28" w:rsidRDefault="00F6222C" w:rsidP="00F6222C">
            <w:pPr>
              <w:keepNext/>
            </w:pPr>
            <w:r w:rsidRPr="00B70C28">
              <w:t xml:space="preserve"> </w:t>
            </w:r>
            <w:bookmarkStart w:id="27" w:name="IMP_AGEN_COL_1"/>
            <w:r>
              <w:t>Ministry of Education and Culture</w:t>
            </w:r>
            <w:bookmarkEnd w:id="27"/>
          </w:p>
        </w:tc>
        <w:tc>
          <w:tcPr>
            <w:tcW w:w="4033" w:type="dxa"/>
          </w:tcPr>
          <w:p w:rsidR="00F6222C" w:rsidRPr="00B70C28" w:rsidRDefault="00F6222C" w:rsidP="00F6222C">
            <w:pPr>
              <w:keepNext/>
            </w:pPr>
            <w:bookmarkStart w:id="28" w:name="IMP_AGEN_COL_2"/>
            <w:bookmarkEnd w:id="28"/>
          </w:p>
        </w:tc>
        <w:tc>
          <w:tcPr>
            <w:tcW w:w="2843" w:type="dxa"/>
          </w:tcPr>
          <w:p w:rsidR="00F6222C" w:rsidRPr="00B70C28" w:rsidRDefault="00F6222C" w:rsidP="00F6222C">
            <w:pPr>
              <w:keepNext/>
            </w:pPr>
            <w:bookmarkStart w:id="29" w:name="IMP_AGEN_COL_3"/>
            <w:r>
              <w:t>St. Lucia</w:t>
            </w:r>
            <w:bookmarkEnd w:id="29"/>
          </w:p>
        </w:tc>
      </w:tr>
    </w:tbl>
    <w:p w:rsidR="00F6222C" w:rsidRDefault="00F6222C" w:rsidP="00F6222C">
      <w:pPr>
        <w:ind w:left="-600"/>
      </w:pPr>
      <w:bookmarkStart w:id="30" w:name="IMP_AGEN"/>
      <w:bookmarkEnd w:id="30"/>
    </w:p>
    <w:p w:rsidR="003906EC" w:rsidRDefault="003906EC" w:rsidP="00F6222C">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F6222C" w:rsidTr="00F6222C">
        <w:tc>
          <w:tcPr>
            <w:tcW w:w="10560" w:type="dxa"/>
            <w:gridSpan w:val="3"/>
            <w:tcBorders>
              <w:bottom w:val="single" w:sz="4" w:space="0" w:color="auto"/>
            </w:tcBorders>
            <w:shd w:val="clear" w:color="auto" w:fill="CCCCCC"/>
          </w:tcPr>
          <w:p w:rsidR="00F6222C" w:rsidRPr="00BA2C45" w:rsidRDefault="00F6222C" w:rsidP="00F6222C">
            <w:pPr>
              <w:keepNext/>
              <w:rPr>
                <w:b/>
                <w:sz w:val="28"/>
                <w:szCs w:val="28"/>
              </w:rPr>
            </w:pPr>
            <w:r w:rsidRPr="00BA2C45">
              <w:rPr>
                <w:b/>
                <w:sz w:val="28"/>
                <w:szCs w:val="28"/>
              </w:rPr>
              <w:lastRenderedPageBreak/>
              <w:t>5.   Disbursement Estimates (</w:t>
            </w:r>
            <w:proofErr w:type="spellStart"/>
            <w:r w:rsidRPr="00BA2C45">
              <w:rPr>
                <w:b/>
                <w:sz w:val="28"/>
                <w:szCs w:val="28"/>
              </w:rPr>
              <w:t>US$m</w:t>
            </w:r>
            <w:proofErr w:type="spellEnd"/>
            <w:r w:rsidRPr="00BA2C45">
              <w:rPr>
                <w:b/>
                <w:sz w:val="28"/>
                <w:szCs w:val="28"/>
              </w:rPr>
              <w:t>)</w:t>
            </w:r>
          </w:p>
        </w:tc>
      </w:tr>
      <w:tr w:rsidR="00F6222C" w:rsidTr="00F6222C">
        <w:tc>
          <w:tcPr>
            <w:tcW w:w="10560" w:type="dxa"/>
            <w:gridSpan w:val="3"/>
            <w:tcBorders>
              <w:bottom w:val="single" w:sz="4" w:space="0" w:color="auto"/>
            </w:tcBorders>
            <w:shd w:val="clear" w:color="auto" w:fill="E6E6E6"/>
          </w:tcPr>
          <w:p w:rsidR="00F6222C" w:rsidRPr="00BA2C45" w:rsidRDefault="00F6222C" w:rsidP="00492BCB">
            <w:pPr>
              <w:keepNext/>
              <w:tabs>
                <w:tab w:val="right" w:pos="9852"/>
              </w:tabs>
              <w:rPr>
                <w:b/>
              </w:rPr>
            </w:pPr>
            <w:bookmarkStart w:id="31" w:name="disb_fld_lbl"/>
            <w:r w:rsidRPr="00BA2C45">
              <w:rPr>
                <w:b/>
              </w:rPr>
              <w:t xml:space="preserve">Actual amount disbursed as of </w:t>
            </w:r>
            <w:r w:rsidR="00492BCB" w:rsidRPr="00BA2C45">
              <w:rPr>
                <w:b/>
              </w:rPr>
              <w:t>02</w:t>
            </w:r>
            <w:r w:rsidRPr="00BA2C45">
              <w:rPr>
                <w:b/>
              </w:rPr>
              <w:t>/</w:t>
            </w:r>
            <w:r w:rsidR="00492BCB" w:rsidRPr="00BA2C45">
              <w:rPr>
                <w:b/>
              </w:rPr>
              <w:t>20</w:t>
            </w:r>
            <w:r w:rsidRPr="00BA2C45">
              <w:rPr>
                <w:b/>
              </w:rPr>
              <w:t>/201</w:t>
            </w:r>
            <w:r w:rsidR="00492BCB" w:rsidRPr="00BA2C45">
              <w:rPr>
                <w:b/>
              </w:rPr>
              <w:t>3</w:t>
            </w:r>
            <w:bookmarkEnd w:id="31"/>
            <w:r w:rsidRPr="00BA2C45">
              <w:rPr>
                <w:b/>
              </w:rPr>
              <w:tab/>
            </w:r>
            <w:bookmarkStart w:id="32" w:name="disb_fld"/>
            <w:r w:rsidR="00492BCB" w:rsidRPr="00BA2C45">
              <w:rPr>
                <w:b/>
              </w:rPr>
              <w:t>2</w:t>
            </w:r>
            <w:r w:rsidRPr="00BA2C45">
              <w:rPr>
                <w:b/>
              </w:rPr>
              <w:t>.99</w:t>
            </w:r>
            <w:bookmarkEnd w:id="32"/>
          </w:p>
        </w:tc>
      </w:tr>
      <w:tr w:rsidR="00F6222C" w:rsidTr="00F6222C">
        <w:tc>
          <w:tcPr>
            <w:tcW w:w="3520" w:type="dxa"/>
            <w:shd w:val="clear" w:color="auto" w:fill="D9D9D9"/>
          </w:tcPr>
          <w:p w:rsidR="00F6222C" w:rsidRPr="00BA2C45" w:rsidRDefault="00F6222C" w:rsidP="00F6222C">
            <w:pPr>
              <w:keepNext/>
              <w:jc w:val="center"/>
              <w:rPr>
                <w:b/>
              </w:rPr>
            </w:pPr>
            <w:r w:rsidRPr="00BA2C45">
              <w:rPr>
                <w:b/>
              </w:rPr>
              <w:t>Fiscal Year</w:t>
            </w:r>
          </w:p>
        </w:tc>
        <w:tc>
          <w:tcPr>
            <w:tcW w:w="3520" w:type="dxa"/>
            <w:shd w:val="clear" w:color="auto" w:fill="D9D9D9"/>
          </w:tcPr>
          <w:p w:rsidR="00F6222C" w:rsidRPr="00BA2C45" w:rsidRDefault="00F6222C" w:rsidP="00F6222C">
            <w:pPr>
              <w:keepNext/>
              <w:jc w:val="center"/>
              <w:rPr>
                <w:b/>
              </w:rPr>
            </w:pPr>
            <w:r w:rsidRPr="00BA2C45">
              <w:rPr>
                <w:b/>
              </w:rPr>
              <w:t>Annual</w:t>
            </w:r>
          </w:p>
        </w:tc>
        <w:tc>
          <w:tcPr>
            <w:tcW w:w="3520" w:type="dxa"/>
            <w:shd w:val="clear" w:color="auto" w:fill="D9D9D9"/>
          </w:tcPr>
          <w:p w:rsidR="00F6222C" w:rsidRPr="00BA2C45" w:rsidRDefault="00F6222C" w:rsidP="00F6222C">
            <w:pPr>
              <w:keepNext/>
              <w:jc w:val="center"/>
              <w:rPr>
                <w:b/>
              </w:rPr>
            </w:pPr>
            <w:r w:rsidRPr="00BA2C45">
              <w:rPr>
                <w:b/>
              </w:rPr>
              <w:t>Cumulative</w:t>
            </w:r>
          </w:p>
        </w:tc>
      </w:tr>
      <w:tr w:rsidR="00F6222C" w:rsidRPr="00B70C28" w:rsidTr="00F6222C">
        <w:tc>
          <w:tcPr>
            <w:tcW w:w="3520" w:type="dxa"/>
          </w:tcPr>
          <w:p w:rsidR="00F6222C" w:rsidRPr="00BA2C45" w:rsidRDefault="00F6222C" w:rsidP="00F6222C">
            <w:pPr>
              <w:keepNext/>
            </w:pPr>
            <w:r w:rsidRPr="00BA2C45">
              <w:t xml:space="preserve"> 2013</w:t>
            </w:r>
          </w:p>
        </w:tc>
        <w:tc>
          <w:tcPr>
            <w:tcW w:w="3520" w:type="dxa"/>
          </w:tcPr>
          <w:p w:rsidR="00F6222C" w:rsidRPr="00BA2C45" w:rsidRDefault="00F6222C" w:rsidP="00492BCB">
            <w:pPr>
              <w:keepNext/>
              <w:tabs>
                <w:tab w:val="decimal" w:pos="2492"/>
              </w:tabs>
            </w:pPr>
            <w:r w:rsidRPr="00BA2C45">
              <w:t>0.</w:t>
            </w:r>
            <w:r w:rsidR="00492BCB" w:rsidRPr="00BA2C45">
              <w:t>40</w:t>
            </w:r>
          </w:p>
        </w:tc>
        <w:tc>
          <w:tcPr>
            <w:tcW w:w="3520" w:type="dxa"/>
          </w:tcPr>
          <w:p w:rsidR="00F6222C" w:rsidRPr="00BA2C45" w:rsidRDefault="00492BCB" w:rsidP="00492BCB">
            <w:pPr>
              <w:keepNext/>
              <w:tabs>
                <w:tab w:val="decimal" w:pos="2492"/>
              </w:tabs>
            </w:pPr>
            <w:r w:rsidRPr="00BA2C45">
              <w:t>3</w:t>
            </w:r>
            <w:r w:rsidR="003906EC" w:rsidRPr="00BA2C45">
              <w:t>.</w:t>
            </w:r>
            <w:r w:rsidRPr="00BA2C45">
              <w:t>39</w:t>
            </w:r>
          </w:p>
        </w:tc>
      </w:tr>
      <w:tr w:rsidR="00F6222C" w:rsidRPr="00B70C28" w:rsidTr="00F6222C">
        <w:tc>
          <w:tcPr>
            <w:tcW w:w="3520" w:type="dxa"/>
          </w:tcPr>
          <w:p w:rsidR="00F6222C" w:rsidRPr="00BA2C45" w:rsidRDefault="00F6222C" w:rsidP="00F6222C">
            <w:pPr>
              <w:keepNext/>
            </w:pPr>
            <w:r w:rsidRPr="00BA2C45">
              <w:t xml:space="preserve"> 2014</w:t>
            </w:r>
          </w:p>
        </w:tc>
        <w:tc>
          <w:tcPr>
            <w:tcW w:w="3520" w:type="dxa"/>
          </w:tcPr>
          <w:p w:rsidR="00F6222C" w:rsidRPr="00BA2C45" w:rsidRDefault="00F6222C" w:rsidP="00BA2C45">
            <w:pPr>
              <w:keepNext/>
              <w:tabs>
                <w:tab w:val="decimal" w:pos="2492"/>
              </w:tabs>
            </w:pPr>
            <w:r w:rsidRPr="00BA2C45">
              <w:t>0.</w:t>
            </w:r>
            <w:r w:rsidR="00BA2C45" w:rsidRPr="00BA2C45">
              <w:t>11</w:t>
            </w:r>
          </w:p>
        </w:tc>
        <w:tc>
          <w:tcPr>
            <w:tcW w:w="3520" w:type="dxa"/>
          </w:tcPr>
          <w:p w:rsidR="00F6222C" w:rsidRPr="00BA2C45" w:rsidRDefault="00F6222C" w:rsidP="00F6222C">
            <w:pPr>
              <w:keepNext/>
              <w:tabs>
                <w:tab w:val="decimal" w:pos="2492"/>
              </w:tabs>
            </w:pPr>
            <w:r w:rsidRPr="00BA2C45">
              <w:t>3.50</w:t>
            </w:r>
          </w:p>
        </w:tc>
      </w:tr>
      <w:tr w:rsidR="00F6222C" w:rsidRPr="00B70C28" w:rsidTr="00F6222C">
        <w:tc>
          <w:tcPr>
            <w:tcW w:w="3520" w:type="dxa"/>
          </w:tcPr>
          <w:p w:rsidR="00F6222C" w:rsidRPr="00BA2C45" w:rsidRDefault="00F6222C" w:rsidP="00F6222C">
            <w:pPr>
              <w:keepNext/>
            </w:pPr>
            <w:r w:rsidRPr="00BA2C45">
              <w:t xml:space="preserve"> </w:t>
            </w:r>
            <w:bookmarkStart w:id="33" w:name="DISB_ESTM_COL_1"/>
            <w:bookmarkEnd w:id="33"/>
          </w:p>
        </w:tc>
        <w:tc>
          <w:tcPr>
            <w:tcW w:w="3520" w:type="dxa"/>
          </w:tcPr>
          <w:p w:rsidR="00F6222C" w:rsidRPr="00BA2C45" w:rsidRDefault="00F6222C" w:rsidP="00F6222C">
            <w:pPr>
              <w:keepNext/>
              <w:tabs>
                <w:tab w:val="decimal" w:pos="2492"/>
              </w:tabs>
            </w:pPr>
            <w:bookmarkStart w:id="34" w:name="DISB_ESTM_COL_2"/>
            <w:r w:rsidRPr="00BA2C45">
              <w:rPr>
                <w:b/>
              </w:rPr>
              <w:t>Total</w:t>
            </w:r>
            <w:bookmarkEnd w:id="34"/>
          </w:p>
        </w:tc>
        <w:tc>
          <w:tcPr>
            <w:tcW w:w="3520" w:type="dxa"/>
          </w:tcPr>
          <w:p w:rsidR="00F6222C" w:rsidRPr="00BA2C45" w:rsidRDefault="00F6222C" w:rsidP="00F6222C">
            <w:pPr>
              <w:keepNext/>
              <w:tabs>
                <w:tab w:val="decimal" w:pos="2492"/>
              </w:tabs>
            </w:pPr>
            <w:bookmarkStart w:id="35" w:name="DISB_ESTM_COL_3"/>
            <w:r w:rsidRPr="00BA2C45">
              <w:rPr>
                <w:b/>
              </w:rPr>
              <w:t>3.50</w:t>
            </w:r>
            <w:bookmarkEnd w:id="35"/>
          </w:p>
        </w:tc>
      </w:tr>
    </w:tbl>
    <w:p w:rsidR="00F6222C" w:rsidRDefault="00F6222C" w:rsidP="00F6222C">
      <w:pPr>
        <w:ind w:left="-600"/>
      </w:pPr>
      <w:bookmarkStart w:id="36" w:name="DISB_ESTM"/>
      <w:bookmarkEnd w:id="36"/>
    </w:p>
    <w:p w:rsidR="00F6222C" w:rsidRDefault="00F6222C" w:rsidP="00F6222C">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F6222C" w:rsidTr="00F6222C">
        <w:tc>
          <w:tcPr>
            <w:tcW w:w="10560" w:type="dxa"/>
            <w:gridSpan w:val="2"/>
            <w:shd w:val="clear" w:color="auto" w:fill="D9D9D9"/>
          </w:tcPr>
          <w:p w:rsidR="00F6222C" w:rsidRPr="0022023C" w:rsidRDefault="00F6222C" w:rsidP="00F6222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F6222C" w:rsidTr="00F6222C">
        <w:tc>
          <w:tcPr>
            <w:tcW w:w="9480" w:type="dxa"/>
          </w:tcPr>
          <w:p w:rsidR="00F6222C" w:rsidRPr="0022023C" w:rsidRDefault="00F6222C" w:rsidP="00F6222C">
            <w:pPr>
              <w:keepNext/>
              <w:rPr>
                <w:b/>
              </w:rPr>
            </w:pPr>
            <w:bookmarkStart w:id="37" w:name="pibankexp_fld_lbl"/>
            <w:r>
              <w:rPr>
                <w:b/>
              </w:rPr>
              <w:t>Does the restructured project require any exceptions to Bank policies?</w:t>
            </w:r>
            <w:bookmarkEnd w:id="37"/>
          </w:p>
        </w:tc>
        <w:tc>
          <w:tcPr>
            <w:tcW w:w="1080" w:type="dxa"/>
          </w:tcPr>
          <w:p w:rsidR="00F6222C" w:rsidRDefault="00F6222C" w:rsidP="00F6222C">
            <w:pPr>
              <w:keepNext/>
              <w:jc w:val="center"/>
            </w:pPr>
            <w:bookmarkStart w:id="38" w:name="pibankexp_fld"/>
            <w:r>
              <w:t>N</w:t>
            </w:r>
            <w:bookmarkEnd w:id="38"/>
          </w:p>
        </w:tc>
      </w:tr>
      <w:tr w:rsidR="00F6222C" w:rsidTr="00F6222C">
        <w:tc>
          <w:tcPr>
            <w:tcW w:w="9480" w:type="dxa"/>
          </w:tcPr>
          <w:p w:rsidR="00F6222C" w:rsidRPr="0022023C" w:rsidRDefault="00F6222C" w:rsidP="00F6222C">
            <w:pPr>
              <w:keepNext/>
              <w:rPr>
                <w:b/>
              </w:rPr>
            </w:pPr>
            <w:bookmarkStart w:id="39" w:name="piaprbanmng_fld_lbl"/>
            <w:bookmarkStart w:id="40" w:name="piaprexpboard_fld_lbl"/>
            <w:bookmarkEnd w:id="39"/>
            <w:bookmarkEnd w:id="40"/>
          </w:p>
        </w:tc>
        <w:tc>
          <w:tcPr>
            <w:tcW w:w="1080" w:type="dxa"/>
          </w:tcPr>
          <w:p w:rsidR="00F6222C" w:rsidRDefault="00F6222C" w:rsidP="00F6222C">
            <w:pPr>
              <w:keepNext/>
              <w:jc w:val="center"/>
            </w:pPr>
            <w:bookmarkStart w:id="41" w:name="piaprexpboard_fld"/>
            <w:bookmarkEnd w:id="41"/>
          </w:p>
        </w:tc>
      </w:tr>
      <w:tr w:rsidR="00F6222C" w:rsidTr="00F6222C">
        <w:tc>
          <w:tcPr>
            <w:tcW w:w="9480" w:type="dxa"/>
          </w:tcPr>
          <w:p w:rsidR="00F6222C" w:rsidRPr="0022023C" w:rsidRDefault="00F6222C" w:rsidP="006D3CF4">
            <w:pPr>
              <w:keepNext/>
              <w:rPr>
                <w:b/>
              </w:rPr>
            </w:pPr>
            <w:bookmarkStart w:id="42" w:name="pisfg_fld_lbl"/>
            <w:r>
              <w:rPr>
                <w:b/>
              </w:rPr>
              <w:t>Does the restructured project trigger any new safeguard policies? If yes, please select from the checklist below and update ISDS accordingly before submitting the package.</w:t>
            </w:r>
            <w:bookmarkEnd w:id="42"/>
          </w:p>
        </w:tc>
        <w:tc>
          <w:tcPr>
            <w:tcW w:w="1080" w:type="dxa"/>
          </w:tcPr>
          <w:p w:rsidR="00F6222C" w:rsidRDefault="00F6222C" w:rsidP="00F6222C">
            <w:pPr>
              <w:keepNext/>
              <w:jc w:val="center"/>
            </w:pPr>
            <w:bookmarkStart w:id="43" w:name="pisfg_fld"/>
            <w:r>
              <w:t>N</w:t>
            </w:r>
            <w:bookmarkEnd w:id="43"/>
          </w:p>
        </w:tc>
      </w:tr>
    </w:tbl>
    <w:p w:rsidR="00F6222C" w:rsidRDefault="00F6222C" w:rsidP="00F6222C">
      <w:pPr>
        <w:ind w:left="-600"/>
      </w:pPr>
    </w:p>
    <w:p w:rsidR="00F6222C" w:rsidRPr="00337329" w:rsidRDefault="00F6222C" w:rsidP="00F6222C">
      <w:pPr>
        <w:ind w:left="-600"/>
        <w:rPr>
          <w:b/>
          <w:sz w:val="32"/>
          <w:szCs w:val="32"/>
        </w:rPr>
      </w:pPr>
      <w:bookmarkStart w:id="44" w:name="SG_INFO"/>
      <w:bookmarkEnd w:id="44"/>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F6222C" w:rsidRPr="0022023C" w:rsidTr="00F6222C">
        <w:tc>
          <w:tcPr>
            <w:tcW w:w="10560" w:type="dxa"/>
          </w:tcPr>
          <w:p w:rsidR="00F6222C" w:rsidRPr="0022023C" w:rsidRDefault="00F6222C" w:rsidP="00F6222C">
            <w:pPr>
              <w:rPr>
                <w:b/>
                <w:sz w:val="28"/>
                <w:szCs w:val="28"/>
              </w:rPr>
            </w:pPr>
            <w:r w:rsidRPr="0022023C">
              <w:rPr>
                <w:b/>
                <w:sz w:val="28"/>
                <w:szCs w:val="28"/>
              </w:rPr>
              <w:t>7a.  Project Development Objectives/Outcomes</w:t>
            </w:r>
          </w:p>
          <w:p w:rsidR="00F6222C" w:rsidRPr="0022023C" w:rsidRDefault="00F6222C" w:rsidP="00F6222C">
            <w:pPr>
              <w:rPr>
                <w:b/>
              </w:rPr>
            </w:pPr>
            <w:r w:rsidRPr="0022023C">
              <w:rPr>
                <w:b/>
              </w:rPr>
              <w:t>Original/Current Project Development Objectives/Outcomes</w:t>
            </w:r>
          </w:p>
        </w:tc>
      </w:tr>
      <w:tr w:rsidR="00F6222C" w:rsidTr="00F6222C">
        <w:tc>
          <w:tcPr>
            <w:tcW w:w="10560" w:type="dxa"/>
          </w:tcPr>
          <w:p w:rsidR="00F6222C" w:rsidRDefault="00F6222C" w:rsidP="002E145C">
            <w:bookmarkStart w:id="45" w:name="PDO"/>
            <w:r>
              <w:t xml:space="preserve">The objective of the first phase (operation) of the APL is to assist the Government of St. Lucia to increase the employability of youth through private-sector driven training.  </w:t>
            </w:r>
            <w:bookmarkEnd w:id="45"/>
          </w:p>
        </w:tc>
      </w:tr>
    </w:tbl>
    <w:p w:rsidR="00F6222C" w:rsidRDefault="00F6222C" w:rsidP="00F6222C">
      <w:pPr>
        <w:ind w:left="-600"/>
      </w:pPr>
    </w:p>
    <w:p w:rsidR="00F6222C" w:rsidRDefault="00F6222C" w:rsidP="00F6222C">
      <w:pPr>
        <w:ind w:left="-600"/>
      </w:pPr>
    </w:p>
    <w:p w:rsidR="00F6222C" w:rsidRPr="00337329" w:rsidRDefault="00F6222C" w:rsidP="00F6222C">
      <w:pPr>
        <w:ind w:left="-600"/>
      </w:pPr>
    </w:p>
    <w:p w:rsidR="00F6222C" w:rsidRDefault="00F6222C" w:rsidP="00F6222C">
      <w:pPr>
        <w:ind w:left="-600"/>
      </w:pPr>
    </w:p>
    <w:p w:rsidR="00F6222C" w:rsidRDefault="00F6222C" w:rsidP="00F6222C">
      <w:pPr>
        <w:ind w:left="-600"/>
      </w:pPr>
    </w:p>
    <w:p w:rsidR="00F6222C" w:rsidRDefault="00F6222C">
      <w:r>
        <w:br w:type="page"/>
      </w:r>
    </w:p>
    <w:p w:rsidR="006F7E1B" w:rsidRDefault="006F7E1B" w:rsidP="006F7E1B"/>
    <w:p w:rsidR="00F6222C" w:rsidRDefault="00F6222C" w:rsidP="006F7E1B">
      <w:pPr>
        <w:jc w:val="center"/>
        <w:rPr>
          <w:b/>
        </w:rPr>
      </w:pPr>
    </w:p>
    <w:p w:rsidR="00E51E00" w:rsidRDefault="00E51E00">
      <w:pPr>
        <w:jc w:val="center"/>
        <w:rPr>
          <w:b/>
        </w:rPr>
      </w:pPr>
    </w:p>
    <w:p w:rsidR="006F7E1B" w:rsidRPr="00DB5ED3" w:rsidRDefault="00DB5ED3" w:rsidP="006F7E1B">
      <w:pPr>
        <w:jc w:val="center"/>
        <w:rPr>
          <w:b/>
          <w:bCs/>
          <w:caps/>
        </w:rPr>
      </w:pPr>
      <w:r w:rsidRPr="00DB5ED3">
        <w:rPr>
          <w:b/>
        </w:rPr>
        <w:t>S</w:t>
      </w:r>
      <w:r w:rsidR="008D1680">
        <w:rPr>
          <w:b/>
        </w:rPr>
        <w:t>AINT</w:t>
      </w:r>
      <w:r w:rsidRPr="00DB5ED3">
        <w:rPr>
          <w:b/>
        </w:rPr>
        <w:t xml:space="preserve"> LUCIA</w:t>
      </w:r>
    </w:p>
    <w:p w:rsidR="006F7E1B" w:rsidRDefault="004D77FD" w:rsidP="006F7E1B">
      <w:pPr>
        <w:jc w:val="center"/>
        <w:rPr>
          <w:bCs/>
        </w:rPr>
      </w:pPr>
      <w:r>
        <w:rPr>
          <w:b/>
          <w:bCs/>
        </w:rPr>
        <w:fldChar w:fldCharType="begin"/>
      </w:r>
      <w:r w:rsidR="00DB5ED3">
        <w:rPr>
          <w:b/>
          <w:bCs/>
          <w:caps/>
        </w:rPr>
        <w:instrText xml:space="preserve"> REF basprojlong_fld \h </w:instrText>
      </w:r>
      <w:r w:rsidR="00AB60E3">
        <w:rPr>
          <w:b/>
          <w:bCs/>
        </w:rPr>
        <w:instrText xml:space="preserve"> \* MERGEFORMAT </w:instrText>
      </w:r>
      <w:r>
        <w:rPr>
          <w:b/>
          <w:bCs/>
        </w:rPr>
      </w:r>
      <w:r>
        <w:rPr>
          <w:b/>
          <w:bCs/>
        </w:rPr>
        <w:fldChar w:fldCharType="separate"/>
      </w:r>
      <w:r w:rsidR="00667C7A">
        <w:rPr>
          <w:caps/>
          <w:color w:val="000000"/>
          <w:szCs w:val="22"/>
        </w:rPr>
        <w:t>OECS (SAINt Lucia) Skills for Inclusive Growth</w:t>
      </w:r>
      <w:r>
        <w:rPr>
          <w:b/>
          <w:bCs/>
        </w:rPr>
        <w:fldChar w:fldCharType="end"/>
      </w:r>
      <w:r w:rsidR="00DB5ED3">
        <w:rPr>
          <w:b/>
          <w:bCs/>
        </w:rPr>
        <w:t xml:space="preserve"> </w:t>
      </w:r>
      <w:r w:rsidR="00DB5ED3" w:rsidRPr="00DB5ED3">
        <w:rPr>
          <w:bCs/>
        </w:rPr>
        <w:t>PROJECT</w:t>
      </w:r>
    </w:p>
    <w:p w:rsidR="00DB5ED3" w:rsidRDefault="00DB5ED3" w:rsidP="006F7E1B">
      <w:pPr>
        <w:jc w:val="center"/>
      </w:pPr>
    </w:p>
    <w:p w:rsidR="006F7E1B" w:rsidRDefault="006F7E1B" w:rsidP="006F7E1B">
      <w:pPr>
        <w:jc w:val="center"/>
        <w:rPr>
          <w:b/>
          <w:bCs/>
          <w:caps/>
        </w:rPr>
      </w:pPr>
      <w:r>
        <w:rPr>
          <w:b/>
          <w:bCs/>
          <w:caps/>
        </w:rPr>
        <w:t>Contents</w:t>
      </w:r>
    </w:p>
    <w:p w:rsidR="006F7E1B" w:rsidRDefault="006F7E1B" w:rsidP="006F7E1B">
      <w:pPr>
        <w:jc w:val="center"/>
      </w:pPr>
    </w:p>
    <w:p w:rsidR="006F7E1B" w:rsidRPr="0041129F" w:rsidRDefault="006F7E1B" w:rsidP="00880884">
      <w:pPr>
        <w:ind w:left="7200" w:firstLine="720"/>
        <w:jc w:val="center"/>
        <w:rPr>
          <w:bCs/>
        </w:rPr>
      </w:pPr>
      <w:r w:rsidRPr="0041129F">
        <w:rPr>
          <w:bCs/>
        </w:rPr>
        <w:t>Page</w:t>
      </w:r>
    </w:p>
    <w:p w:rsidR="009C7521" w:rsidRDefault="004D77FD">
      <w:pPr>
        <w:pStyle w:val="TOC1"/>
        <w:rPr>
          <w:rFonts w:asciiTheme="minorHAnsi" w:eastAsiaTheme="minorEastAsia" w:hAnsiTheme="minorHAnsi" w:cstheme="minorBidi"/>
          <w:b w:val="0"/>
          <w:bCs w:val="0"/>
          <w:caps w:val="0"/>
          <w:noProof/>
          <w:sz w:val="22"/>
          <w:szCs w:val="22"/>
        </w:rPr>
      </w:pPr>
      <w:r w:rsidRPr="0041129F">
        <w:rPr>
          <w:rFonts w:ascii="Times New Roman" w:hAnsi="Times New Roman"/>
          <w:b w:val="0"/>
          <w:iCs/>
        </w:rPr>
        <w:fldChar w:fldCharType="begin"/>
      </w:r>
      <w:r w:rsidR="006F7E1B" w:rsidRPr="0041129F">
        <w:rPr>
          <w:rFonts w:ascii="Times New Roman" w:hAnsi="Times New Roman"/>
          <w:b w:val="0"/>
          <w:iCs/>
        </w:rPr>
        <w:instrText xml:space="preserve"> TOC \o "1-1" \h \z \u </w:instrText>
      </w:r>
      <w:r w:rsidRPr="0041129F">
        <w:rPr>
          <w:rFonts w:ascii="Times New Roman" w:hAnsi="Times New Roman"/>
          <w:b w:val="0"/>
          <w:iCs/>
        </w:rPr>
        <w:fldChar w:fldCharType="separate"/>
      </w:r>
      <w:hyperlink w:anchor="_Toc307487420" w:history="1">
        <w:r w:rsidR="009C7521" w:rsidRPr="00D662AB">
          <w:rPr>
            <w:rStyle w:val="Hyperlink"/>
            <w:rFonts w:ascii="Times New Roman" w:hAnsi="Times New Roman"/>
            <w:noProof/>
          </w:rPr>
          <w:t>SUMMARY</w:t>
        </w:r>
        <w:r w:rsidR="009C7521">
          <w:rPr>
            <w:noProof/>
            <w:webHidden/>
          </w:rPr>
          <w:tab/>
        </w:r>
        <w:r>
          <w:rPr>
            <w:noProof/>
            <w:webHidden/>
          </w:rPr>
          <w:fldChar w:fldCharType="begin"/>
        </w:r>
        <w:r w:rsidR="009C7521">
          <w:rPr>
            <w:noProof/>
            <w:webHidden/>
          </w:rPr>
          <w:instrText xml:space="preserve"> PAGEREF _Toc307487420 \h </w:instrText>
        </w:r>
        <w:r>
          <w:rPr>
            <w:noProof/>
            <w:webHidden/>
          </w:rPr>
        </w:r>
        <w:r>
          <w:rPr>
            <w:noProof/>
            <w:webHidden/>
          </w:rPr>
          <w:fldChar w:fldCharType="separate"/>
        </w:r>
        <w:r w:rsidR="00667C7A">
          <w:rPr>
            <w:noProof/>
            <w:webHidden/>
          </w:rPr>
          <w:t>1</w:t>
        </w:r>
        <w:r>
          <w:rPr>
            <w:noProof/>
            <w:webHidden/>
          </w:rPr>
          <w:fldChar w:fldCharType="end"/>
        </w:r>
      </w:hyperlink>
    </w:p>
    <w:p w:rsidR="009C7521" w:rsidRDefault="0051220C">
      <w:pPr>
        <w:pStyle w:val="TOC1"/>
        <w:rPr>
          <w:rFonts w:asciiTheme="minorHAnsi" w:eastAsiaTheme="minorEastAsia" w:hAnsiTheme="minorHAnsi" w:cstheme="minorBidi"/>
          <w:b w:val="0"/>
          <w:bCs w:val="0"/>
          <w:caps w:val="0"/>
          <w:noProof/>
          <w:sz w:val="22"/>
          <w:szCs w:val="22"/>
        </w:rPr>
      </w:pPr>
      <w:hyperlink w:anchor="_Toc307487421" w:history="1">
        <w:r w:rsidR="009C7521" w:rsidRPr="00D662AB">
          <w:rPr>
            <w:rStyle w:val="Hyperlink"/>
            <w:rFonts w:ascii="Times New Roman" w:hAnsi="Times New Roman"/>
            <w:noProof/>
          </w:rPr>
          <w:t>PROJECT STATUS</w:t>
        </w:r>
        <w:r w:rsidR="009C7521">
          <w:rPr>
            <w:noProof/>
            <w:webHidden/>
          </w:rPr>
          <w:tab/>
        </w:r>
        <w:r w:rsidR="004D77FD">
          <w:rPr>
            <w:noProof/>
            <w:webHidden/>
          </w:rPr>
          <w:fldChar w:fldCharType="begin"/>
        </w:r>
        <w:r w:rsidR="009C7521">
          <w:rPr>
            <w:noProof/>
            <w:webHidden/>
          </w:rPr>
          <w:instrText xml:space="preserve"> PAGEREF _Toc307487421 \h </w:instrText>
        </w:r>
        <w:r w:rsidR="004D77FD">
          <w:rPr>
            <w:noProof/>
            <w:webHidden/>
          </w:rPr>
        </w:r>
        <w:r w:rsidR="004D77FD">
          <w:rPr>
            <w:noProof/>
            <w:webHidden/>
          </w:rPr>
          <w:fldChar w:fldCharType="separate"/>
        </w:r>
        <w:r w:rsidR="00667C7A">
          <w:rPr>
            <w:noProof/>
            <w:webHidden/>
          </w:rPr>
          <w:t>1</w:t>
        </w:r>
        <w:r w:rsidR="004D77FD">
          <w:rPr>
            <w:noProof/>
            <w:webHidden/>
          </w:rPr>
          <w:fldChar w:fldCharType="end"/>
        </w:r>
      </w:hyperlink>
    </w:p>
    <w:p w:rsidR="009C7521" w:rsidRDefault="0051220C">
      <w:pPr>
        <w:pStyle w:val="TOC1"/>
        <w:rPr>
          <w:rFonts w:asciiTheme="minorHAnsi" w:eastAsiaTheme="minorEastAsia" w:hAnsiTheme="minorHAnsi" w:cstheme="minorBidi"/>
          <w:b w:val="0"/>
          <w:bCs w:val="0"/>
          <w:caps w:val="0"/>
          <w:noProof/>
          <w:sz w:val="22"/>
          <w:szCs w:val="22"/>
        </w:rPr>
      </w:pPr>
      <w:hyperlink w:anchor="_Toc307487422" w:history="1">
        <w:r w:rsidR="009C7521" w:rsidRPr="00D662AB">
          <w:rPr>
            <w:rStyle w:val="Hyperlink"/>
            <w:rFonts w:ascii="Times New Roman" w:hAnsi="Times New Roman"/>
            <w:noProof/>
          </w:rPr>
          <w:t>PROPOSED CHANGES</w:t>
        </w:r>
        <w:r w:rsidR="009C7521">
          <w:rPr>
            <w:noProof/>
            <w:webHidden/>
          </w:rPr>
          <w:tab/>
        </w:r>
        <w:r w:rsidR="004D77FD">
          <w:rPr>
            <w:noProof/>
            <w:webHidden/>
          </w:rPr>
          <w:fldChar w:fldCharType="begin"/>
        </w:r>
        <w:r w:rsidR="009C7521">
          <w:rPr>
            <w:noProof/>
            <w:webHidden/>
          </w:rPr>
          <w:instrText xml:space="preserve"> PAGEREF _Toc307487422 \h </w:instrText>
        </w:r>
        <w:r w:rsidR="004D77FD">
          <w:rPr>
            <w:noProof/>
            <w:webHidden/>
          </w:rPr>
        </w:r>
        <w:r w:rsidR="004D77FD">
          <w:rPr>
            <w:noProof/>
            <w:webHidden/>
          </w:rPr>
          <w:fldChar w:fldCharType="separate"/>
        </w:r>
        <w:r w:rsidR="00667C7A">
          <w:rPr>
            <w:noProof/>
            <w:webHidden/>
          </w:rPr>
          <w:t>1</w:t>
        </w:r>
        <w:r w:rsidR="004D77FD">
          <w:rPr>
            <w:noProof/>
            <w:webHidden/>
          </w:rPr>
          <w:fldChar w:fldCharType="end"/>
        </w:r>
      </w:hyperlink>
    </w:p>
    <w:p w:rsidR="009C7521" w:rsidRDefault="0051220C">
      <w:pPr>
        <w:pStyle w:val="TOC1"/>
        <w:rPr>
          <w:rFonts w:asciiTheme="minorHAnsi" w:eastAsiaTheme="minorEastAsia" w:hAnsiTheme="minorHAnsi" w:cstheme="minorBidi"/>
          <w:b w:val="0"/>
          <w:bCs w:val="0"/>
          <w:caps w:val="0"/>
          <w:noProof/>
          <w:sz w:val="22"/>
          <w:szCs w:val="22"/>
        </w:rPr>
      </w:pPr>
      <w:hyperlink w:anchor="_Toc307487424" w:history="1">
        <w:r w:rsidR="009C7521" w:rsidRPr="00D662AB">
          <w:rPr>
            <w:rStyle w:val="Hyperlink"/>
            <w:rFonts w:ascii="Times New Roman" w:hAnsi="Times New Roman"/>
            <w:noProof/>
          </w:rPr>
          <w:t>ANNEX 1: Results Framework and Monitoring</w:t>
        </w:r>
        <w:r w:rsidR="009C7521">
          <w:rPr>
            <w:noProof/>
            <w:webHidden/>
          </w:rPr>
          <w:tab/>
        </w:r>
        <w:r w:rsidR="004D77FD">
          <w:rPr>
            <w:noProof/>
            <w:webHidden/>
          </w:rPr>
          <w:fldChar w:fldCharType="begin"/>
        </w:r>
        <w:r w:rsidR="009C7521">
          <w:rPr>
            <w:noProof/>
            <w:webHidden/>
          </w:rPr>
          <w:instrText xml:space="preserve"> PAGEREF _Toc307487424 \h </w:instrText>
        </w:r>
        <w:r w:rsidR="004D77FD">
          <w:rPr>
            <w:noProof/>
            <w:webHidden/>
          </w:rPr>
        </w:r>
        <w:r w:rsidR="004D77FD">
          <w:rPr>
            <w:noProof/>
            <w:webHidden/>
          </w:rPr>
          <w:fldChar w:fldCharType="separate"/>
        </w:r>
        <w:r w:rsidR="00667C7A">
          <w:rPr>
            <w:noProof/>
            <w:webHidden/>
          </w:rPr>
          <w:t>3</w:t>
        </w:r>
        <w:r w:rsidR="004D77FD">
          <w:rPr>
            <w:noProof/>
            <w:webHidden/>
          </w:rPr>
          <w:fldChar w:fldCharType="end"/>
        </w:r>
      </w:hyperlink>
    </w:p>
    <w:p w:rsidR="006F7E1B" w:rsidRPr="0041129F" w:rsidRDefault="004D77FD" w:rsidP="006F7E1B">
      <w:r w:rsidRPr="0041129F">
        <w:rPr>
          <w:iCs/>
        </w:rPr>
        <w:fldChar w:fldCharType="end"/>
      </w:r>
    </w:p>
    <w:p w:rsidR="006158D3" w:rsidRDefault="006F7E1B" w:rsidP="006F7E1B">
      <w:pPr>
        <w:sectPr w:rsidR="006158D3" w:rsidSect="00491CA0">
          <w:headerReference w:type="even" r:id="rId10"/>
          <w:headerReference w:type="default" r:id="rId11"/>
          <w:footerReference w:type="default" r:id="rId12"/>
          <w:footerReference w:type="first" r:id="rId13"/>
          <w:pgSz w:w="12240" w:h="15840"/>
          <w:pgMar w:top="1440" w:right="1440" w:bottom="1080" w:left="1440" w:header="720" w:footer="720" w:gutter="0"/>
          <w:pgNumType w:fmt="lowerRoman" w:start="1"/>
          <w:cols w:space="720"/>
          <w:titlePg/>
          <w:docGrid w:linePitch="360"/>
        </w:sectPr>
      </w:pPr>
      <w:r>
        <w:br w:type="page"/>
      </w:r>
    </w:p>
    <w:p w:rsidR="00DB5ED3" w:rsidRPr="00494BF7" w:rsidRDefault="008C082F" w:rsidP="00DB5ED3">
      <w:pPr>
        <w:jc w:val="center"/>
        <w:rPr>
          <w:b/>
          <w:bCs/>
        </w:rPr>
      </w:pPr>
      <w:r>
        <w:lastRenderedPageBreak/>
        <w:fldChar w:fldCharType="begin"/>
      </w:r>
      <w:r>
        <w:instrText xml:space="preserve"> REF basprojlong_fld \h  \* MERGEFORMAT </w:instrText>
      </w:r>
      <w:r>
        <w:fldChar w:fldCharType="separate"/>
      </w:r>
      <w:r w:rsidR="00667C7A" w:rsidRPr="00667C7A">
        <w:rPr>
          <w:b/>
          <w:caps/>
          <w:color w:val="000000"/>
          <w:szCs w:val="22"/>
        </w:rPr>
        <w:t>OECS (SAINt Lucia) Skills for Inclusive Growth</w:t>
      </w:r>
      <w:r>
        <w:fldChar w:fldCharType="end"/>
      </w:r>
      <w:r w:rsidR="00DB5ED3" w:rsidRPr="00494BF7">
        <w:rPr>
          <w:b/>
          <w:bCs/>
        </w:rPr>
        <w:t xml:space="preserve"> PROJECT</w:t>
      </w:r>
    </w:p>
    <w:p w:rsidR="006F7E1B" w:rsidRDefault="006F7E1B" w:rsidP="00EC517A">
      <w:pPr>
        <w:jc w:val="center"/>
        <w:rPr>
          <w:b/>
          <w:color w:val="000000"/>
          <w:szCs w:val="20"/>
        </w:rPr>
      </w:pPr>
    </w:p>
    <w:p w:rsidR="006F7E1B" w:rsidRDefault="006F7E1B" w:rsidP="00EC517A">
      <w:pPr>
        <w:jc w:val="center"/>
        <w:rPr>
          <w:b/>
          <w:color w:val="000000"/>
          <w:szCs w:val="20"/>
        </w:rPr>
      </w:pPr>
      <w:r>
        <w:rPr>
          <w:b/>
          <w:color w:val="000000"/>
          <w:szCs w:val="20"/>
        </w:rPr>
        <w:t>RESTRUCTING PAPER</w:t>
      </w:r>
    </w:p>
    <w:p w:rsidR="006F7E1B" w:rsidRPr="00637FB4" w:rsidRDefault="006F7E1B" w:rsidP="00DB0063">
      <w:pPr>
        <w:pStyle w:val="Heading1"/>
        <w:keepLines w:val="0"/>
        <w:spacing w:before="0"/>
        <w:ind w:left="360" w:hanging="360"/>
        <w:rPr>
          <w:rFonts w:ascii="Times New Roman" w:hAnsi="Times New Roman" w:cs="Times New Roman"/>
          <w:color w:val="auto"/>
          <w:sz w:val="24"/>
          <w:szCs w:val="24"/>
        </w:rPr>
      </w:pPr>
      <w:bookmarkStart w:id="46" w:name="_Toc307487420"/>
      <w:bookmarkStart w:id="47" w:name="_Toc306551654"/>
      <w:bookmarkStart w:id="48" w:name="_Ref248036046"/>
      <w:r w:rsidRPr="00637FB4">
        <w:rPr>
          <w:rFonts w:ascii="Times New Roman" w:hAnsi="Times New Roman" w:cs="Times New Roman"/>
          <w:color w:val="auto"/>
          <w:sz w:val="24"/>
          <w:szCs w:val="24"/>
        </w:rPr>
        <w:t>SUMMARY</w:t>
      </w:r>
      <w:bookmarkEnd w:id="46"/>
      <w:bookmarkEnd w:id="47"/>
    </w:p>
    <w:p w:rsidR="00A934C2" w:rsidRDefault="006F7E1B" w:rsidP="00DB0063">
      <w:r>
        <w:t xml:space="preserve"> </w:t>
      </w:r>
    </w:p>
    <w:p w:rsidR="00E14D24" w:rsidRDefault="00FE1C46" w:rsidP="00DA44E5">
      <w:pPr>
        <w:pStyle w:val="ListParagraph"/>
        <w:numPr>
          <w:ilvl w:val="0"/>
          <w:numId w:val="15"/>
        </w:numPr>
        <w:contextualSpacing w:val="0"/>
        <w:jc w:val="both"/>
      </w:pPr>
      <w:r>
        <w:t>The major change and rationale for th</w:t>
      </w:r>
      <w:r w:rsidR="00C95379">
        <w:t xml:space="preserve">is </w:t>
      </w:r>
      <w:r>
        <w:t xml:space="preserve">proposed Level Two Project Restructuring </w:t>
      </w:r>
      <w:r w:rsidR="00C95379">
        <w:t>is</w:t>
      </w:r>
      <w:r>
        <w:t xml:space="preserve"> </w:t>
      </w:r>
      <w:r w:rsidRPr="00BA4C81">
        <w:rPr>
          <w:iCs/>
        </w:rPr>
        <w:t>to</w:t>
      </w:r>
      <w:r w:rsidR="000E30CB">
        <w:rPr>
          <w:iCs/>
        </w:rPr>
        <w:t xml:space="preserve"> revise the PDO indicator in order to </w:t>
      </w:r>
      <w:r w:rsidRPr="00BA4C81">
        <w:rPr>
          <w:iCs/>
        </w:rPr>
        <w:t xml:space="preserve">better measure the </w:t>
      </w:r>
      <w:r w:rsidR="000E30CB">
        <w:rPr>
          <w:iCs/>
        </w:rPr>
        <w:t>Project’s impact on the employability of youth</w:t>
      </w:r>
      <w:r w:rsidR="00E14D24">
        <w:rPr>
          <w:iCs/>
        </w:rPr>
        <w:t xml:space="preserve"> over the long term</w:t>
      </w:r>
      <w:r w:rsidR="00BA4C81">
        <w:t xml:space="preserve">.  </w:t>
      </w:r>
    </w:p>
    <w:p w:rsidR="00E14D24" w:rsidRDefault="00E14D24">
      <w:pPr>
        <w:pStyle w:val="ListParagraph"/>
        <w:ind w:left="360"/>
        <w:contextualSpacing w:val="0"/>
        <w:jc w:val="both"/>
      </w:pPr>
    </w:p>
    <w:p w:rsidR="006F7E1B" w:rsidRDefault="006F7E1B">
      <w:pPr>
        <w:pStyle w:val="Heading1"/>
        <w:keepLines w:val="0"/>
        <w:spacing w:before="0"/>
        <w:ind w:left="360" w:hanging="360"/>
        <w:rPr>
          <w:rFonts w:ascii="Times New Roman" w:hAnsi="Times New Roman" w:cs="Times New Roman"/>
          <w:color w:val="auto"/>
          <w:sz w:val="24"/>
          <w:szCs w:val="24"/>
        </w:rPr>
      </w:pPr>
      <w:bookmarkStart w:id="49" w:name="_Toc307487421"/>
      <w:bookmarkStart w:id="50" w:name="_Toc306551655"/>
      <w:r w:rsidRPr="00637FB4">
        <w:rPr>
          <w:rFonts w:ascii="Times New Roman" w:hAnsi="Times New Roman" w:cs="Times New Roman"/>
          <w:color w:val="auto"/>
          <w:sz w:val="24"/>
          <w:szCs w:val="24"/>
        </w:rPr>
        <w:t>PROJECT STATUS</w:t>
      </w:r>
      <w:bookmarkEnd w:id="49"/>
      <w:bookmarkEnd w:id="50"/>
    </w:p>
    <w:p w:rsidR="00A934C2" w:rsidRPr="00A934C2" w:rsidRDefault="00A934C2"/>
    <w:p w:rsidR="00057439" w:rsidRDefault="00BA4C81" w:rsidP="00EC517A">
      <w:pPr>
        <w:pStyle w:val="BankNormal"/>
        <w:numPr>
          <w:ilvl w:val="0"/>
          <w:numId w:val="15"/>
        </w:numPr>
        <w:spacing w:after="0"/>
        <w:jc w:val="both"/>
      </w:pPr>
      <w:r>
        <w:t>The Project was approved by the Board on May 8, 2007 and became effective on December 19, 2007</w:t>
      </w:r>
      <w:r w:rsidR="000E30CB">
        <w:t xml:space="preserve">. It was </w:t>
      </w:r>
      <w:r w:rsidRPr="00C71D64">
        <w:t xml:space="preserve">first restructured on </w:t>
      </w:r>
      <w:r>
        <w:t xml:space="preserve">December 5, </w:t>
      </w:r>
      <w:r w:rsidRPr="00C71D64">
        <w:t>2011</w:t>
      </w:r>
      <w:r w:rsidR="008E28E5">
        <w:t>, and it is expected to close on September 15, 2013</w:t>
      </w:r>
      <w:r w:rsidRPr="00C71D64">
        <w:t>.</w:t>
      </w:r>
      <w:r>
        <w:t xml:space="preserve"> </w:t>
      </w:r>
      <w:r w:rsidR="00057439">
        <w:t xml:space="preserve"> It</w:t>
      </w:r>
      <w:r w:rsidR="00057439" w:rsidRPr="00284F56">
        <w:t xml:space="preserve"> has three components: </w:t>
      </w:r>
      <w:proofErr w:type="spellStart"/>
      <w:r w:rsidR="00057439">
        <w:t>i</w:t>
      </w:r>
      <w:proofErr w:type="spellEnd"/>
      <w:r w:rsidR="00057439">
        <w:t xml:space="preserve">) </w:t>
      </w:r>
      <w:r w:rsidR="00057439" w:rsidRPr="00C90329">
        <w:rPr>
          <w:szCs w:val="24"/>
        </w:rPr>
        <w:t xml:space="preserve">Skills training for </w:t>
      </w:r>
      <w:r w:rsidR="00057439">
        <w:t>unemployed youth; ii) Improving the policy framework for delivering of training</w:t>
      </w:r>
      <w:r w:rsidR="00057439" w:rsidRPr="00C90329">
        <w:rPr>
          <w:szCs w:val="24"/>
        </w:rPr>
        <w:t xml:space="preserve">; and </w:t>
      </w:r>
      <w:r w:rsidR="00057439">
        <w:rPr>
          <w:szCs w:val="24"/>
        </w:rPr>
        <w:t>iii</w:t>
      </w:r>
      <w:r w:rsidR="00057439" w:rsidRPr="00C90329">
        <w:rPr>
          <w:szCs w:val="24"/>
        </w:rPr>
        <w:t xml:space="preserve">) </w:t>
      </w:r>
      <w:r w:rsidR="00057439">
        <w:t>Project management</w:t>
      </w:r>
      <w:r w:rsidR="00057439" w:rsidRPr="00C90329">
        <w:rPr>
          <w:szCs w:val="24"/>
        </w:rPr>
        <w:t xml:space="preserve"> </w:t>
      </w:r>
      <w:r w:rsidR="00057439">
        <w:rPr>
          <w:szCs w:val="24"/>
        </w:rPr>
        <w:t>and i</w:t>
      </w:r>
      <w:r w:rsidR="00057439" w:rsidRPr="00C90329">
        <w:rPr>
          <w:szCs w:val="24"/>
        </w:rPr>
        <w:t>nstitutional strengthening</w:t>
      </w:r>
      <w:r w:rsidR="00057439">
        <w:t>.</w:t>
      </w:r>
    </w:p>
    <w:p w:rsidR="001328E8" w:rsidRDefault="001328E8" w:rsidP="001328E8">
      <w:pPr>
        <w:pStyle w:val="BankNormal"/>
        <w:spacing w:after="0"/>
        <w:ind w:left="360"/>
        <w:jc w:val="both"/>
      </w:pPr>
    </w:p>
    <w:p w:rsidR="001328E8" w:rsidRPr="00C8040A" w:rsidRDefault="001328E8" w:rsidP="001328E8">
      <w:pPr>
        <w:pStyle w:val="BankNormal"/>
        <w:numPr>
          <w:ilvl w:val="0"/>
          <w:numId w:val="15"/>
        </w:numPr>
        <w:spacing w:after="0"/>
        <w:jc w:val="both"/>
        <w:rPr>
          <w:szCs w:val="24"/>
        </w:rPr>
      </w:pPr>
      <w:r w:rsidRPr="00C8040A">
        <w:rPr>
          <w:szCs w:val="24"/>
        </w:rPr>
        <w:t xml:space="preserve">Under Component 1, the Project has been successful in enrolling a total of 945 (against an end-of-Project target of 870) trainees, and diversified training with 38.7 percent of the youth enrolled in training other than hospitality (against an end-of-Project target of 30).  </w:t>
      </w:r>
    </w:p>
    <w:p w:rsidR="001328E8" w:rsidRPr="00C8040A" w:rsidRDefault="001328E8" w:rsidP="001328E8">
      <w:pPr>
        <w:pStyle w:val="BankNormal"/>
        <w:spacing w:after="0"/>
        <w:jc w:val="both"/>
        <w:rPr>
          <w:szCs w:val="24"/>
        </w:rPr>
      </w:pPr>
    </w:p>
    <w:p w:rsidR="007C62E7" w:rsidRPr="00C8040A" w:rsidRDefault="001328E8" w:rsidP="001328E8">
      <w:pPr>
        <w:pStyle w:val="BankNormal"/>
        <w:numPr>
          <w:ilvl w:val="0"/>
          <w:numId w:val="15"/>
        </w:numPr>
        <w:spacing w:after="0"/>
        <w:jc w:val="both"/>
        <w:rPr>
          <w:szCs w:val="24"/>
        </w:rPr>
      </w:pPr>
      <w:r w:rsidRPr="00C8040A">
        <w:rPr>
          <w:szCs w:val="24"/>
        </w:rPr>
        <w:t xml:space="preserve">However, Saint Lucia’s economy has been hard-hit by the financial crisis, and this has affected the job market and employment has been cyclical particularly in the hospitality sector, which has affected trainee ability to secure jobs.  In addition, </w:t>
      </w:r>
      <w:r>
        <w:rPr>
          <w:szCs w:val="24"/>
        </w:rPr>
        <w:t xml:space="preserve">as employers have been </w:t>
      </w:r>
      <w:r w:rsidRPr="00C8040A">
        <w:rPr>
          <w:szCs w:val="24"/>
        </w:rPr>
        <w:t xml:space="preserve">reducing employees </w:t>
      </w:r>
      <w:r>
        <w:rPr>
          <w:szCs w:val="24"/>
        </w:rPr>
        <w:t>to adjust to a weaker market, their</w:t>
      </w:r>
      <w:r w:rsidRPr="00C8040A">
        <w:rPr>
          <w:szCs w:val="24"/>
        </w:rPr>
        <w:t xml:space="preserve"> willingness to take on trainees for traineeships</w:t>
      </w:r>
      <w:r>
        <w:rPr>
          <w:szCs w:val="24"/>
        </w:rPr>
        <w:t xml:space="preserve"> has weakened as well</w:t>
      </w:r>
      <w:r w:rsidRPr="00C8040A">
        <w:rPr>
          <w:szCs w:val="24"/>
        </w:rPr>
        <w:t>, affect</w:t>
      </w:r>
      <w:r>
        <w:rPr>
          <w:szCs w:val="24"/>
        </w:rPr>
        <w:t>ing</w:t>
      </w:r>
      <w:r w:rsidRPr="00C8040A">
        <w:rPr>
          <w:szCs w:val="24"/>
        </w:rPr>
        <w:t xml:space="preserve"> the number of </w:t>
      </w:r>
      <w:r>
        <w:rPr>
          <w:szCs w:val="24"/>
        </w:rPr>
        <w:t xml:space="preserve">completed traineeships and consequently the number of </w:t>
      </w:r>
      <w:r w:rsidRPr="00C8040A">
        <w:rPr>
          <w:szCs w:val="24"/>
        </w:rPr>
        <w:t>youth certified</w:t>
      </w:r>
      <w:r>
        <w:rPr>
          <w:szCs w:val="24"/>
        </w:rPr>
        <w:t>.  As a result, a</w:t>
      </w:r>
      <w:r w:rsidRPr="00C8040A">
        <w:rPr>
          <w:szCs w:val="24"/>
        </w:rPr>
        <w:t>bout 44.6 percent of the youth are employed 15 months after the start of training (against an end-of-Project target of 65 percent).  Interviews with trainees and training providers indicate that those who have managed to secure employment before completion of training to obtain certification have in most cases dropped out and are the first ones to be let go when the business situation deteriorates.</w:t>
      </w:r>
    </w:p>
    <w:p w:rsidR="00DB0063" w:rsidRPr="00C8040A" w:rsidRDefault="00DB0063" w:rsidP="00DB0063">
      <w:pPr>
        <w:pStyle w:val="BankNormal"/>
        <w:spacing w:after="0"/>
        <w:jc w:val="both"/>
        <w:rPr>
          <w:szCs w:val="24"/>
        </w:rPr>
      </w:pPr>
    </w:p>
    <w:p w:rsidR="0052554F" w:rsidRPr="00C8040A" w:rsidRDefault="00623359" w:rsidP="00EC517A">
      <w:pPr>
        <w:pStyle w:val="BankNormal"/>
        <w:numPr>
          <w:ilvl w:val="0"/>
          <w:numId w:val="15"/>
        </w:numPr>
        <w:spacing w:after="0"/>
        <w:jc w:val="both"/>
        <w:rPr>
          <w:szCs w:val="24"/>
        </w:rPr>
      </w:pPr>
      <w:r w:rsidRPr="00C8040A">
        <w:rPr>
          <w:color w:val="000000"/>
          <w:szCs w:val="24"/>
        </w:rPr>
        <w:t xml:space="preserve">Under Component 2, </w:t>
      </w:r>
      <w:r w:rsidR="00684690" w:rsidRPr="00C8040A">
        <w:rPr>
          <w:szCs w:val="24"/>
        </w:rPr>
        <w:t xml:space="preserve">the Project has been successful in vetting </w:t>
      </w:r>
      <w:r w:rsidR="00E02E21" w:rsidRPr="00C8040A">
        <w:rPr>
          <w:szCs w:val="24"/>
        </w:rPr>
        <w:t xml:space="preserve">87 standards </w:t>
      </w:r>
      <w:r w:rsidR="009F0C15" w:rsidRPr="00C8040A">
        <w:rPr>
          <w:szCs w:val="24"/>
        </w:rPr>
        <w:t>(</w:t>
      </w:r>
      <w:r w:rsidR="00E02E21" w:rsidRPr="00C8040A">
        <w:rPr>
          <w:szCs w:val="24"/>
        </w:rPr>
        <w:t xml:space="preserve">against </w:t>
      </w:r>
      <w:r w:rsidR="009F0C15" w:rsidRPr="00C8040A">
        <w:rPr>
          <w:szCs w:val="24"/>
        </w:rPr>
        <w:t xml:space="preserve">an </w:t>
      </w:r>
      <w:r w:rsidR="00E02E21" w:rsidRPr="00C8040A">
        <w:rPr>
          <w:szCs w:val="24"/>
        </w:rPr>
        <w:t>end of Project target of 85</w:t>
      </w:r>
      <w:r w:rsidR="009F0C15" w:rsidRPr="00C8040A">
        <w:rPr>
          <w:szCs w:val="24"/>
        </w:rPr>
        <w:t>) and</w:t>
      </w:r>
      <w:r w:rsidR="00684690" w:rsidRPr="00C8040A">
        <w:rPr>
          <w:szCs w:val="24"/>
        </w:rPr>
        <w:t xml:space="preserve"> </w:t>
      </w:r>
      <w:r w:rsidR="00284146" w:rsidRPr="00C8040A">
        <w:rPr>
          <w:szCs w:val="24"/>
        </w:rPr>
        <w:t xml:space="preserve">pre-qualified 117 </w:t>
      </w:r>
      <w:r w:rsidR="00ED339A" w:rsidRPr="00C8040A">
        <w:rPr>
          <w:szCs w:val="24"/>
        </w:rPr>
        <w:t xml:space="preserve">accredited </w:t>
      </w:r>
      <w:r w:rsidR="00284146" w:rsidRPr="00C8040A">
        <w:rPr>
          <w:szCs w:val="24"/>
        </w:rPr>
        <w:t xml:space="preserve">training providers </w:t>
      </w:r>
      <w:r w:rsidR="00ED339A" w:rsidRPr="00C8040A">
        <w:rPr>
          <w:szCs w:val="24"/>
        </w:rPr>
        <w:t>(</w:t>
      </w:r>
      <w:r w:rsidR="00284146" w:rsidRPr="00C8040A">
        <w:rPr>
          <w:szCs w:val="24"/>
        </w:rPr>
        <w:t xml:space="preserve">against </w:t>
      </w:r>
      <w:r w:rsidR="009F0C15" w:rsidRPr="00C8040A">
        <w:rPr>
          <w:szCs w:val="24"/>
        </w:rPr>
        <w:t xml:space="preserve">an </w:t>
      </w:r>
      <w:r w:rsidR="00284146" w:rsidRPr="00C8040A">
        <w:rPr>
          <w:szCs w:val="24"/>
        </w:rPr>
        <w:t>end of Project target of 65</w:t>
      </w:r>
      <w:r w:rsidR="00ED339A" w:rsidRPr="00C8040A">
        <w:rPr>
          <w:szCs w:val="24"/>
        </w:rPr>
        <w:t>)</w:t>
      </w:r>
      <w:r w:rsidR="00E040E2" w:rsidRPr="00C8040A">
        <w:rPr>
          <w:szCs w:val="24"/>
        </w:rPr>
        <w:t>.</w:t>
      </w:r>
      <w:r w:rsidR="00684690" w:rsidRPr="00C8040A">
        <w:rPr>
          <w:szCs w:val="24"/>
        </w:rPr>
        <w:t xml:space="preserve">  </w:t>
      </w:r>
      <w:r w:rsidR="005318ED" w:rsidRPr="00C8040A">
        <w:rPr>
          <w:szCs w:val="24"/>
        </w:rPr>
        <w:t xml:space="preserve"> </w:t>
      </w:r>
      <w:r w:rsidR="00EC517A" w:rsidRPr="00C8040A">
        <w:rPr>
          <w:szCs w:val="24"/>
        </w:rPr>
        <w:t>A labor market assessment has also been completed.</w:t>
      </w:r>
    </w:p>
    <w:p w:rsidR="00DB0063" w:rsidRPr="00C8040A" w:rsidRDefault="00DB0063" w:rsidP="00DB0063">
      <w:pPr>
        <w:pStyle w:val="BankNormal"/>
        <w:spacing w:after="0"/>
        <w:jc w:val="both"/>
        <w:rPr>
          <w:szCs w:val="24"/>
        </w:rPr>
      </w:pPr>
    </w:p>
    <w:p w:rsidR="001908FD" w:rsidRDefault="00260E60" w:rsidP="00EC517A">
      <w:pPr>
        <w:pStyle w:val="ListParagraph"/>
        <w:numPr>
          <w:ilvl w:val="0"/>
          <w:numId w:val="15"/>
        </w:numPr>
        <w:contextualSpacing w:val="0"/>
        <w:jc w:val="both"/>
      </w:pPr>
      <w:r>
        <w:t>Under Component 3</w:t>
      </w:r>
      <w:r w:rsidR="001908FD" w:rsidRPr="000209B0">
        <w:t xml:space="preserve">, </w:t>
      </w:r>
      <w:r w:rsidR="001908FD">
        <w:t xml:space="preserve">the Government has taken steps to strengthen institutional capacity </w:t>
      </w:r>
      <w:r w:rsidR="001908FD" w:rsidRPr="000209B0">
        <w:t>to imple</w:t>
      </w:r>
      <w:r w:rsidR="001908FD">
        <w:t xml:space="preserve">ment and monitor </w:t>
      </w:r>
      <w:r>
        <w:t>P</w:t>
      </w:r>
      <w:r w:rsidR="001908FD">
        <w:t xml:space="preserve">roject </w:t>
      </w:r>
      <w:r w:rsidR="00684690">
        <w:t xml:space="preserve">implementation </w:t>
      </w:r>
      <w:r w:rsidR="001908FD" w:rsidRPr="000209B0">
        <w:t>through the hiring of personnel and</w:t>
      </w:r>
      <w:r w:rsidR="001908FD">
        <w:t xml:space="preserve"> </w:t>
      </w:r>
      <w:r w:rsidR="001908FD" w:rsidRPr="000209B0">
        <w:t>developing the requirements of the M</w:t>
      </w:r>
      <w:r w:rsidR="00C65C52">
        <w:t>anagement Information System (MIS)</w:t>
      </w:r>
      <w:r w:rsidR="001908FD" w:rsidRPr="000209B0">
        <w:t xml:space="preserve">. </w:t>
      </w:r>
    </w:p>
    <w:p w:rsidR="001908FD" w:rsidRPr="0009680C" w:rsidRDefault="001908FD" w:rsidP="00DB0063">
      <w:pPr>
        <w:pStyle w:val="ListParagraph"/>
        <w:ind w:left="360"/>
        <w:contextualSpacing w:val="0"/>
        <w:jc w:val="both"/>
        <w:rPr>
          <w:lang w:eastAsia="ja-JP"/>
        </w:rPr>
      </w:pPr>
    </w:p>
    <w:p w:rsidR="006F7E1B" w:rsidRDefault="00880884" w:rsidP="00DB0063">
      <w:pPr>
        <w:pStyle w:val="Heading1"/>
        <w:keepLines w:val="0"/>
        <w:spacing w:before="0"/>
        <w:ind w:left="360" w:hanging="360"/>
        <w:rPr>
          <w:rFonts w:ascii="Times New Roman" w:hAnsi="Times New Roman" w:cs="Times New Roman"/>
          <w:color w:val="auto"/>
          <w:sz w:val="24"/>
          <w:szCs w:val="24"/>
        </w:rPr>
      </w:pPr>
      <w:bookmarkStart w:id="51" w:name="_Toc307487422"/>
      <w:bookmarkStart w:id="52" w:name="_Toc306551656"/>
      <w:r>
        <w:rPr>
          <w:rFonts w:ascii="Times New Roman" w:hAnsi="Times New Roman" w:cs="Times New Roman"/>
          <w:color w:val="auto"/>
          <w:sz w:val="24"/>
          <w:szCs w:val="24"/>
        </w:rPr>
        <w:t>P</w:t>
      </w:r>
      <w:r w:rsidR="006F7E1B" w:rsidRPr="00637FB4">
        <w:rPr>
          <w:rFonts w:ascii="Times New Roman" w:hAnsi="Times New Roman" w:cs="Times New Roman"/>
          <w:color w:val="auto"/>
          <w:sz w:val="24"/>
          <w:szCs w:val="24"/>
        </w:rPr>
        <w:t>ROPOSED CHANGES</w:t>
      </w:r>
      <w:bookmarkEnd w:id="51"/>
      <w:bookmarkEnd w:id="52"/>
      <w:r w:rsidR="006F7E1B" w:rsidRPr="00637FB4">
        <w:rPr>
          <w:rFonts w:ascii="Times New Roman" w:hAnsi="Times New Roman" w:cs="Times New Roman"/>
          <w:color w:val="auto"/>
          <w:sz w:val="24"/>
          <w:szCs w:val="24"/>
        </w:rPr>
        <w:t xml:space="preserve"> </w:t>
      </w:r>
    </w:p>
    <w:bookmarkEnd w:id="48"/>
    <w:p w:rsidR="007C3510" w:rsidRDefault="007C3510" w:rsidP="00DB0063">
      <w:pPr>
        <w:jc w:val="both"/>
        <w:rPr>
          <w:b/>
          <w:lang w:eastAsia="ja-JP"/>
        </w:rPr>
      </w:pPr>
    </w:p>
    <w:p w:rsidR="002054BF" w:rsidRDefault="00183F5D" w:rsidP="00DA44E5">
      <w:pPr>
        <w:jc w:val="both"/>
        <w:rPr>
          <w:b/>
          <w:lang w:eastAsia="ja-JP"/>
        </w:rPr>
      </w:pPr>
      <w:r w:rsidRPr="00CA7C79">
        <w:rPr>
          <w:b/>
          <w:lang w:eastAsia="ja-JP"/>
        </w:rPr>
        <w:t>Re</w:t>
      </w:r>
      <w:r w:rsidR="00FF4E05" w:rsidRPr="00CA7C79">
        <w:rPr>
          <w:b/>
          <w:lang w:eastAsia="ja-JP"/>
        </w:rPr>
        <w:t>sults</w:t>
      </w:r>
      <w:r w:rsidR="00007A2B">
        <w:rPr>
          <w:b/>
          <w:lang w:eastAsia="ja-JP"/>
        </w:rPr>
        <w:t xml:space="preserve"> </w:t>
      </w:r>
      <w:r w:rsidR="00FF4E05" w:rsidRPr="00CA7C79">
        <w:rPr>
          <w:b/>
          <w:lang w:eastAsia="ja-JP"/>
        </w:rPr>
        <w:t>Indicators</w:t>
      </w:r>
    </w:p>
    <w:p w:rsidR="007C3510" w:rsidRDefault="007C3510">
      <w:pPr>
        <w:jc w:val="both"/>
        <w:rPr>
          <w:lang w:eastAsia="ja-JP"/>
        </w:rPr>
      </w:pPr>
    </w:p>
    <w:p w:rsidR="009715CE" w:rsidRDefault="009F0C15" w:rsidP="00EC517A">
      <w:pPr>
        <w:pStyle w:val="BankNormal"/>
        <w:numPr>
          <w:ilvl w:val="0"/>
          <w:numId w:val="15"/>
        </w:numPr>
        <w:spacing w:after="0"/>
        <w:jc w:val="both"/>
      </w:pPr>
      <w:r>
        <w:t>T</w:t>
      </w:r>
      <w:r w:rsidR="00DB4A12">
        <w:t xml:space="preserve">he PDO indicator relating to </w:t>
      </w:r>
      <w:r w:rsidR="00594106">
        <w:t>“</w:t>
      </w:r>
      <w:r w:rsidR="00DB4A12">
        <w:t>percentage of youth enrolled in the training schemes who are employed fifteen months after the start of their training</w:t>
      </w:r>
      <w:r w:rsidR="00594106">
        <w:t>”</w:t>
      </w:r>
      <w:r w:rsidR="00DB4A12">
        <w:t xml:space="preserve"> has been dropped</w:t>
      </w:r>
      <w:r>
        <w:t xml:space="preserve">, since it is not a </w:t>
      </w:r>
      <w:r>
        <w:lastRenderedPageBreak/>
        <w:t>good measure of the Project’s impact on employability of youth.  This is because employment opportunities are driven by other factors beyond the scope of the Project, including the state of the economy</w:t>
      </w:r>
      <w:r w:rsidR="00DB4A12">
        <w:t xml:space="preserve">.  </w:t>
      </w:r>
      <w:r w:rsidR="00523B83">
        <w:t>This indicator will continue to be monitored for information purposes</w:t>
      </w:r>
      <w:r>
        <w:t xml:space="preserve">. </w:t>
      </w:r>
      <w:r w:rsidR="009715CE">
        <w:t xml:space="preserve">  </w:t>
      </w:r>
    </w:p>
    <w:p w:rsidR="00DB0063" w:rsidRDefault="00DB0063" w:rsidP="00DB0063">
      <w:pPr>
        <w:pStyle w:val="BankNormal"/>
        <w:spacing w:after="0"/>
        <w:jc w:val="both"/>
      </w:pPr>
    </w:p>
    <w:p w:rsidR="002054BF" w:rsidRDefault="009715CE" w:rsidP="00EC517A">
      <w:pPr>
        <w:pStyle w:val="BankNormal"/>
        <w:numPr>
          <w:ilvl w:val="0"/>
          <w:numId w:val="15"/>
        </w:numPr>
        <w:spacing w:after="0"/>
        <w:jc w:val="both"/>
      </w:pPr>
      <w:r>
        <w:rPr>
          <w:lang w:eastAsia="ja-JP"/>
        </w:rPr>
        <w:t xml:space="preserve">A new PDO indicator </w:t>
      </w:r>
      <w:r w:rsidR="009F0C15">
        <w:rPr>
          <w:lang w:eastAsia="ja-JP"/>
        </w:rPr>
        <w:t>has been added</w:t>
      </w:r>
      <w:r w:rsidR="00DB4A12">
        <w:t xml:space="preserve">: </w:t>
      </w:r>
      <w:r w:rsidR="00594106">
        <w:t>“</w:t>
      </w:r>
      <w:r w:rsidR="00DB4A12">
        <w:t xml:space="preserve">Number of </w:t>
      </w:r>
      <w:r w:rsidR="009F0C15">
        <w:t>youth certified at level 1 or above”</w:t>
      </w:r>
      <w:r>
        <w:t>.  Since certification is an asset that enhances ability of a trainee to get a job and</w:t>
      </w:r>
      <w:r w:rsidR="009F0C15">
        <w:t xml:space="preserve"> </w:t>
      </w:r>
      <w:r>
        <w:t>/ or keep one, it is a much stronger long-term measure of employability</w:t>
      </w:r>
      <w:r w:rsidR="009F0C15">
        <w:t xml:space="preserve">. </w:t>
      </w:r>
      <w:r>
        <w:t xml:space="preserve"> </w:t>
      </w:r>
      <w:r w:rsidR="00D1585D" w:rsidRPr="00CA7C79">
        <w:rPr>
          <w:lang w:eastAsia="ja-JP"/>
        </w:rPr>
        <w:t xml:space="preserve">The changes </w:t>
      </w:r>
      <w:r w:rsidR="00D1585D">
        <w:rPr>
          <w:lang w:eastAsia="ja-JP"/>
        </w:rPr>
        <w:t xml:space="preserve">to the Results Framework </w:t>
      </w:r>
      <w:r w:rsidR="00D1585D" w:rsidRPr="00CA7C79">
        <w:rPr>
          <w:lang w:eastAsia="ja-JP"/>
        </w:rPr>
        <w:t>are</w:t>
      </w:r>
      <w:r w:rsidR="00D1585D" w:rsidRPr="00CA7C79">
        <w:rPr>
          <w:rFonts w:hint="eastAsia"/>
          <w:lang w:eastAsia="ja-JP"/>
        </w:rPr>
        <w:t xml:space="preserve"> </w:t>
      </w:r>
      <w:r w:rsidR="00D1585D" w:rsidRPr="00CA7C79">
        <w:rPr>
          <w:lang w:eastAsia="ja-JP"/>
        </w:rPr>
        <w:t>summarized</w:t>
      </w:r>
      <w:r w:rsidR="00D1585D" w:rsidRPr="00CA7C79">
        <w:rPr>
          <w:rFonts w:hint="eastAsia"/>
          <w:lang w:eastAsia="ja-JP"/>
        </w:rPr>
        <w:t xml:space="preserve"> in Annex</w:t>
      </w:r>
      <w:r w:rsidR="00D1585D" w:rsidRPr="00CA7C79">
        <w:rPr>
          <w:lang w:eastAsia="ja-JP"/>
        </w:rPr>
        <w:t xml:space="preserve"> 1</w:t>
      </w:r>
      <w:r w:rsidR="00D1585D">
        <w:rPr>
          <w:lang w:eastAsia="ja-JP"/>
        </w:rPr>
        <w:t>.</w:t>
      </w:r>
    </w:p>
    <w:p w:rsidR="007F200D" w:rsidRDefault="007F200D" w:rsidP="007F200D">
      <w:pPr>
        <w:pStyle w:val="ListParagraph"/>
      </w:pPr>
    </w:p>
    <w:p w:rsidR="007F200D" w:rsidRPr="00AB60E3" w:rsidRDefault="007F200D" w:rsidP="00EC517A">
      <w:pPr>
        <w:pStyle w:val="BankNormal"/>
        <w:numPr>
          <w:ilvl w:val="0"/>
          <w:numId w:val="15"/>
        </w:numPr>
        <w:spacing w:after="0"/>
        <w:jc w:val="both"/>
      </w:pPr>
      <w:r w:rsidRPr="00AB60E3">
        <w:rPr>
          <w:lang w:eastAsia="ja-JP"/>
        </w:rPr>
        <w:t>The intermediate indicator “Number of NVQs/CVQs issued” has been dropped since it measures the same thing as the new PDO indicator.</w:t>
      </w:r>
    </w:p>
    <w:p w:rsidR="00DB0063" w:rsidRDefault="00DB0063" w:rsidP="00DB0063">
      <w:pPr>
        <w:pStyle w:val="BankNormal"/>
        <w:spacing w:after="0"/>
        <w:jc w:val="both"/>
      </w:pPr>
    </w:p>
    <w:p w:rsidR="00B244E3" w:rsidRDefault="00B244E3" w:rsidP="00B244E3">
      <w:pPr>
        <w:pStyle w:val="BankNormal"/>
        <w:numPr>
          <w:ilvl w:val="0"/>
          <w:numId w:val="15"/>
        </w:numPr>
        <w:spacing w:after="0"/>
        <w:jc w:val="both"/>
        <w:rPr>
          <w:lang w:eastAsia="ja-JP"/>
        </w:rPr>
      </w:pPr>
      <w:r>
        <w:rPr>
          <w:lang w:eastAsia="ja-JP"/>
        </w:rPr>
        <w:t>End of Project targets for the following intermediate indicators have been changed as follows to reflect current achievements:</w:t>
      </w:r>
    </w:p>
    <w:p w:rsidR="00B244E3" w:rsidRDefault="00B244E3" w:rsidP="00B244E3">
      <w:pPr>
        <w:pStyle w:val="ListParagraph"/>
        <w:rPr>
          <w:lang w:eastAsia="ja-JP"/>
        </w:rPr>
      </w:pPr>
    </w:p>
    <w:p w:rsidR="00B244E3" w:rsidRPr="00B244E3" w:rsidRDefault="00B244E3" w:rsidP="00B244E3">
      <w:pPr>
        <w:pStyle w:val="BankNormal"/>
        <w:numPr>
          <w:ilvl w:val="1"/>
          <w:numId w:val="44"/>
        </w:numPr>
        <w:spacing w:after="0"/>
        <w:jc w:val="both"/>
        <w:rPr>
          <w:szCs w:val="24"/>
          <w:lang w:eastAsia="ja-JP"/>
        </w:rPr>
      </w:pPr>
      <w:r w:rsidRPr="00B244E3">
        <w:rPr>
          <w:szCs w:val="24"/>
          <w:lang w:eastAsia="ja-JP"/>
        </w:rPr>
        <w:t>Number of unemployed youth enrolled in training increased from 870 to 945</w:t>
      </w:r>
      <w:r w:rsidR="00AB60E3">
        <w:rPr>
          <w:szCs w:val="24"/>
          <w:lang w:eastAsia="ja-JP"/>
        </w:rPr>
        <w:t>.</w:t>
      </w:r>
    </w:p>
    <w:p w:rsidR="00B244E3" w:rsidRPr="00B244E3" w:rsidRDefault="00B244E3" w:rsidP="00B244E3">
      <w:pPr>
        <w:pStyle w:val="BankNormal"/>
        <w:numPr>
          <w:ilvl w:val="1"/>
          <w:numId w:val="44"/>
        </w:numPr>
        <w:spacing w:after="0"/>
        <w:jc w:val="both"/>
        <w:rPr>
          <w:szCs w:val="24"/>
          <w:lang w:eastAsia="ja-JP"/>
        </w:rPr>
      </w:pPr>
      <w:r w:rsidRPr="00B244E3">
        <w:rPr>
          <w:szCs w:val="24"/>
        </w:rPr>
        <w:t>Percentage of enrolled youth in training in other sectors than hospitality increased from 30 to 38 percent</w:t>
      </w:r>
      <w:r w:rsidR="00AB60E3">
        <w:rPr>
          <w:szCs w:val="24"/>
        </w:rPr>
        <w:t>.</w:t>
      </w:r>
    </w:p>
    <w:p w:rsidR="00B244E3" w:rsidRPr="00B244E3" w:rsidRDefault="00B244E3" w:rsidP="00B244E3">
      <w:pPr>
        <w:pStyle w:val="ListParagraph"/>
        <w:numPr>
          <w:ilvl w:val="1"/>
          <w:numId w:val="44"/>
        </w:numPr>
      </w:pPr>
      <w:r w:rsidRPr="00B244E3">
        <w:t>Number of pre-qualified or accredited training providers increased from 65 to 117</w:t>
      </w:r>
      <w:r w:rsidR="00AC4855">
        <w:t>.</w:t>
      </w:r>
    </w:p>
    <w:p w:rsidR="00B244E3" w:rsidRPr="00B244E3" w:rsidRDefault="00B244E3" w:rsidP="00B244E3">
      <w:pPr>
        <w:pStyle w:val="ListParagraph"/>
        <w:numPr>
          <w:ilvl w:val="1"/>
          <w:numId w:val="44"/>
        </w:numPr>
      </w:pPr>
      <w:r w:rsidRPr="00B244E3">
        <w:t>Number of standards vetted increased from 85 to 87</w:t>
      </w:r>
      <w:r w:rsidR="00AB60E3">
        <w:t>.</w:t>
      </w:r>
    </w:p>
    <w:p w:rsidR="00B244E3" w:rsidRDefault="00B244E3" w:rsidP="00B244E3">
      <w:pPr>
        <w:pStyle w:val="BankNormal"/>
        <w:spacing w:after="0"/>
        <w:ind w:left="1440"/>
        <w:jc w:val="both"/>
        <w:rPr>
          <w:lang w:eastAsia="ja-JP"/>
        </w:rPr>
      </w:pPr>
    </w:p>
    <w:p w:rsidR="00152B27" w:rsidRDefault="00152B27" w:rsidP="00152B27">
      <w:pPr>
        <w:pStyle w:val="ListParagraph"/>
        <w:spacing w:after="240"/>
        <w:ind w:left="1080"/>
        <w:jc w:val="both"/>
        <w:rPr>
          <w:lang w:eastAsia="ja-JP"/>
        </w:rPr>
      </w:pPr>
    </w:p>
    <w:p w:rsidR="006F7E1B" w:rsidRPr="0032546B" w:rsidRDefault="00C40A9E" w:rsidP="00FD4F59">
      <w:pPr>
        <w:pStyle w:val="ListParagraph"/>
        <w:ind w:left="360"/>
        <w:contextualSpacing w:val="0"/>
        <w:rPr>
          <w:b/>
        </w:rPr>
        <w:sectPr w:rsidR="006F7E1B" w:rsidRPr="0032546B" w:rsidSect="00114316">
          <w:headerReference w:type="even" r:id="rId14"/>
          <w:headerReference w:type="default" r:id="rId15"/>
          <w:footerReference w:type="default" r:id="rId16"/>
          <w:footerReference w:type="first" r:id="rId17"/>
          <w:pgSz w:w="12240" w:h="15840"/>
          <w:pgMar w:top="1440" w:right="1440" w:bottom="1080" w:left="1440" w:header="720" w:footer="720" w:gutter="0"/>
          <w:pgNumType w:start="1"/>
          <w:cols w:space="720"/>
          <w:docGrid w:linePitch="360"/>
        </w:sectPr>
      </w:pPr>
      <w:r>
        <w:t xml:space="preserve"> </w:t>
      </w:r>
    </w:p>
    <w:p w:rsidR="00031C62" w:rsidRPr="00637FB4" w:rsidRDefault="00031C62" w:rsidP="00031C62">
      <w:pPr>
        <w:pStyle w:val="Heading1"/>
        <w:keepLines w:val="0"/>
        <w:spacing w:before="0"/>
        <w:ind w:left="360" w:hanging="360"/>
        <w:jc w:val="center"/>
        <w:rPr>
          <w:rFonts w:ascii="Times New Roman" w:hAnsi="Times New Roman" w:cs="Times New Roman"/>
          <w:color w:val="auto"/>
          <w:sz w:val="24"/>
          <w:szCs w:val="24"/>
        </w:rPr>
      </w:pPr>
      <w:bookmarkStart w:id="53" w:name="_Toc306551658"/>
      <w:bookmarkStart w:id="54" w:name="_Toc307487424"/>
      <w:r w:rsidRPr="00637FB4">
        <w:rPr>
          <w:rFonts w:ascii="Times New Roman" w:hAnsi="Times New Roman" w:cs="Times New Roman"/>
          <w:color w:val="auto"/>
          <w:sz w:val="24"/>
          <w:szCs w:val="24"/>
        </w:rPr>
        <w:lastRenderedPageBreak/>
        <w:t>ANNEX 1</w:t>
      </w:r>
      <w:r w:rsidRPr="00637FB4">
        <w:rPr>
          <w:rFonts w:ascii="Times New Roman" w:hAnsi="Times New Roman" w:cs="Times New Roman"/>
          <w:color w:val="auto"/>
          <w:sz w:val="24"/>
          <w:szCs w:val="24"/>
        </w:rPr>
        <w:br/>
        <w:t>Results Framework and Monitoring</w:t>
      </w:r>
      <w:bookmarkEnd w:id="53"/>
      <w:bookmarkEnd w:id="54"/>
    </w:p>
    <w:p w:rsidR="00031C62" w:rsidRPr="007D280F" w:rsidRDefault="0051220C" w:rsidP="00031C62">
      <w:pPr>
        <w:ind w:left="90"/>
        <w:jc w:val="center"/>
      </w:pPr>
      <w:r>
        <w:fldChar w:fldCharType="begin"/>
      </w:r>
      <w:r>
        <w:instrText xml:space="preserve"> DOCPROPERTY "Country" \* MERGEFORMAT </w:instrText>
      </w:r>
      <w:r>
        <w:fldChar w:fldCharType="separate"/>
      </w:r>
      <w:r w:rsidR="00031C62">
        <w:rPr>
          <w:caps/>
          <w:color w:val="000000"/>
          <w:szCs w:val="22"/>
        </w:rPr>
        <w:t>St</w:t>
      </w:r>
      <w:r w:rsidR="008324AA">
        <w:rPr>
          <w:caps/>
          <w:color w:val="000000"/>
          <w:szCs w:val="22"/>
        </w:rPr>
        <w:t>.</w:t>
      </w:r>
      <w:r w:rsidR="00031C62">
        <w:rPr>
          <w:caps/>
          <w:color w:val="000000"/>
          <w:szCs w:val="22"/>
        </w:rPr>
        <w:t xml:space="preserve"> Lucia</w:t>
      </w:r>
      <w:r>
        <w:rPr>
          <w:caps/>
          <w:color w:val="000000"/>
          <w:szCs w:val="22"/>
        </w:rPr>
        <w:fldChar w:fldCharType="end"/>
      </w:r>
      <w:r w:rsidR="00031C62">
        <w:rPr>
          <w:b/>
          <w:bCs/>
          <w:caps/>
        </w:rPr>
        <w:t xml:space="preserve">:  </w:t>
      </w:r>
      <w:r w:rsidR="004D77FD">
        <w:rPr>
          <w:b/>
          <w:bCs/>
        </w:rPr>
        <w:fldChar w:fldCharType="begin"/>
      </w:r>
      <w:r w:rsidR="00031C62">
        <w:rPr>
          <w:b/>
          <w:bCs/>
          <w:caps/>
        </w:rPr>
        <w:instrText xml:space="preserve"> REF basprojlong_fld \h </w:instrText>
      </w:r>
      <w:r w:rsidR="004D77FD">
        <w:rPr>
          <w:b/>
          <w:bCs/>
        </w:rPr>
      </w:r>
      <w:r w:rsidR="004D77FD">
        <w:rPr>
          <w:b/>
          <w:bCs/>
        </w:rPr>
        <w:fldChar w:fldCharType="separate"/>
      </w:r>
      <w:r w:rsidR="00667C7A">
        <w:rPr>
          <w:caps/>
          <w:color w:val="000000"/>
          <w:szCs w:val="22"/>
        </w:rPr>
        <w:t>OECS (SAINt Lucia) Skills for Inclusive Growth</w:t>
      </w:r>
      <w:r w:rsidR="004D77FD">
        <w:rPr>
          <w:b/>
          <w:bCs/>
        </w:rPr>
        <w:fldChar w:fldCharType="end"/>
      </w:r>
      <w:r w:rsidR="0099069C">
        <w:rPr>
          <w:b/>
          <w:bCs/>
        </w:rPr>
        <w:t xml:space="preserve"> </w:t>
      </w:r>
      <w:r w:rsidR="0099069C" w:rsidRPr="007D280F">
        <w:rPr>
          <w:bCs/>
        </w:rPr>
        <w:t>PROJECT</w:t>
      </w:r>
    </w:p>
    <w:p w:rsidR="00E51E00" w:rsidRDefault="00E51E00">
      <w:pPr>
        <w:ind w:left="90"/>
        <w:jc w:val="center"/>
      </w:pPr>
    </w:p>
    <w:tbl>
      <w:tblPr>
        <w:tblStyle w:val="TableGrid"/>
        <w:tblW w:w="14148" w:type="dxa"/>
        <w:tblLayout w:type="fixed"/>
        <w:tblLook w:val="04A0" w:firstRow="1" w:lastRow="0" w:firstColumn="1" w:lastColumn="0" w:noHBand="0" w:noVBand="1"/>
      </w:tblPr>
      <w:tblGrid>
        <w:gridCol w:w="14148"/>
      </w:tblGrid>
      <w:tr w:rsidR="00B141C9" w:rsidRPr="00AB60E3" w:rsidTr="00B141C9">
        <w:tc>
          <w:tcPr>
            <w:tcW w:w="14148" w:type="dxa"/>
          </w:tcPr>
          <w:p w:rsidR="00B141C9" w:rsidRPr="00AB60E3" w:rsidRDefault="00B141C9" w:rsidP="00F008D3">
            <w:pPr>
              <w:rPr>
                <w:b/>
                <w:sz w:val="20"/>
                <w:szCs w:val="20"/>
              </w:rPr>
            </w:pPr>
            <w:r w:rsidRPr="00AB60E3">
              <w:rPr>
                <w:b/>
                <w:bCs/>
                <w:sz w:val="20"/>
                <w:szCs w:val="20"/>
              </w:rPr>
              <w:t>Project Development Objective (PDO)</w:t>
            </w:r>
            <w:r w:rsidR="00F008D3">
              <w:rPr>
                <w:b/>
                <w:bCs/>
                <w:sz w:val="20"/>
                <w:szCs w:val="20"/>
              </w:rPr>
              <w:t xml:space="preserve">: The objective </w:t>
            </w:r>
            <w:r w:rsidR="00F53BB6" w:rsidRPr="00AB60E3">
              <w:rPr>
                <w:b/>
                <w:bCs/>
                <w:sz w:val="20"/>
                <w:szCs w:val="20"/>
              </w:rPr>
              <w:t xml:space="preserve">of this first phase of the APL is </w:t>
            </w:r>
            <w:r w:rsidR="000C1D84" w:rsidRPr="00AB60E3">
              <w:rPr>
                <w:b/>
                <w:bCs/>
                <w:sz w:val="20"/>
                <w:szCs w:val="20"/>
              </w:rPr>
              <w:t>t</w:t>
            </w:r>
            <w:r w:rsidRPr="00AB60E3">
              <w:rPr>
                <w:b/>
                <w:sz w:val="20"/>
                <w:szCs w:val="20"/>
              </w:rPr>
              <w:t xml:space="preserve">o assist the Government of St. Lucia </w:t>
            </w:r>
            <w:r w:rsidR="00C5794D" w:rsidRPr="00AB60E3">
              <w:rPr>
                <w:b/>
                <w:sz w:val="20"/>
                <w:szCs w:val="20"/>
              </w:rPr>
              <w:t>to increase the employability of youth through private</w:t>
            </w:r>
            <w:r w:rsidR="000C1D84" w:rsidRPr="00AB60E3">
              <w:rPr>
                <w:b/>
                <w:sz w:val="20"/>
                <w:szCs w:val="20"/>
              </w:rPr>
              <w:t xml:space="preserve"> </w:t>
            </w:r>
            <w:r w:rsidR="00C5794D" w:rsidRPr="00AB60E3">
              <w:rPr>
                <w:b/>
                <w:sz w:val="20"/>
                <w:szCs w:val="20"/>
              </w:rPr>
              <w:t>sector</w:t>
            </w:r>
            <w:r w:rsidR="007D280F" w:rsidRPr="00AB60E3">
              <w:rPr>
                <w:b/>
                <w:sz w:val="20"/>
                <w:szCs w:val="20"/>
              </w:rPr>
              <w:t>-</w:t>
            </w:r>
            <w:r w:rsidR="00C5794D" w:rsidRPr="00AB60E3">
              <w:rPr>
                <w:b/>
                <w:sz w:val="20"/>
                <w:szCs w:val="20"/>
              </w:rPr>
              <w:t>driven training</w:t>
            </w: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30"/>
        <w:gridCol w:w="1170"/>
        <w:gridCol w:w="630"/>
        <w:gridCol w:w="720"/>
        <w:gridCol w:w="810"/>
        <w:gridCol w:w="810"/>
        <w:gridCol w:w="810"/>
        <w:gridCol w:w="810"/>
        <w:gridCol w:w="900"/>
        <w:gridCol w:w="810"/>
        <w:gridCol w:w="1080"/>
        <w:gridCol w:w="1170"/>
        <w:gridCol w:w="1170"/>
      </w:tblGrid>
      <w:tr w:rsidR="00EA04A9" w:rsidTr="00EA04A9">
        <w:trPr>
          <w:trHeight w:val="342"/>
          <w:tblHeader/>
        </w:trPr>
        <w:tc>
          <w:tcPr>
            <w:tcW w:w="2628" w:type="dxa"/>
            <w:vMerge w:val="restart"/>
            <w:shd w:val="clear" w:color="auto" w:fill="auto"/>
          </w:tcPr>
          <w:p w:rsidR="00D51678" w:rsidRDefault="00D51678" w:rsidP="00F6222C">
            <w:pPr>
              <w:jc w:val="center"/>
              <w:rPr>
                <w:b/>
                <w:bCs/>
                <w:sz w:val="18"/>
              </w:rPr>
            </w:pPr>
          </w:p>
        </w:tc>
        <w:tc>
          <w:tcPr>
            <w:tcW w:w="630" w:type="dxa"/>
            <w:vMerge w:val="restart"/>
            <w:shd w:val="clear" w:color="auto" w:fill="auto"/>
            <w:vAlign w:val="center"/>
          </w:tcPr>
          <w:p w:rsidR="00D51678" w:rsidRDefault="00D51678" w:rsidP="00EA04A9">
            <w:pPr>
              <w:jc w:val="center"/>
              <w:rPr>
                <w:b/>
                <w:bCs/>
                <w:sz w:val="18"/>
              </w:rPr>
            </w:pPr>
            <w:r>
              <w:rPr>
                <w:b/>
                <w:bCs/>
                <w:sz w:val="18"/>
              </w:rPr>
              <w:t>Core</w:t>
            </w:r>
          </w:p>
        </w:tc>
        <w:tc>
          <w:tcPr>
            <w:tcW w:w="1170" w:type="dxa"/>
            <w:vMerge w:val="restart"/>
            <w:shd w:val="clear" w:color="auto" w:fill="auto"/>
            <w:vAlign w:val="center"/>
          </w:tcPr>
          <w:p w:rsidR="00D51678" w:rsidRPr="00494192" w:rsidRDefault="00D51678" w:rsidP="00EA04A9">
            <w:pPr>
              <w:jc w:val="center"/>
              <w:rPr>
                <w:b/>
                <w:bCs/>
                <w:sz w:val="16"/>
              </w:rPr>
            </w:pPr>
            <w:r w:rsidRPr="00494192">
              <w:rPr>
                <w:b/>
                <w:bCs/>
                <w:sz w:val="16"/>
              </w:rPr>
              <w:t>D=Dropped</w:t>
            </w:r>
          </w:p>
          <w:p w:rsidR="00D51678" w:rsidRPr="00494192" w:rsidRDefault="00D51678" w:rsidP="00EA04A9">
            <w:pPr>
              <w:jc w:val="center"/>
              <w:rPr>
                <w:b/>
                <w:bCs/>
                <w:sz w:val="16"/>
              </w:rPr>
            </w:pPr>
            <w:r w:rsidRPr="00494192">
              <w:rPr>
                <w:b/>
                <w:bCs/>
                <w:sz w:val="16"/>
              </w:rPr>
              <w:t>C=Continued</w:t>
            </w:r>
          </w:p>
          <w:p w:rsidR="00D51678" w:rsidRPr="00494192" w:rsidRDefault="00D51678" w:rsidP="00EA04A9">
            <w:pPr>
              <w:jc w:val="center"/>
              <w:rPr>
                <w:b/>
                <w:bCs/>
                <w:sz w:val="16"/>
              </w:rPr>
            </w:pPr>
            <w:r w:rsidRPr="00494192">
              <w:rPr>
                <w:b/>
                <w:bCs/>
                <w:sz w:val="16"/>
              </w:rPr>
              <w:t>N= New</w:t>
            </w:r>
          </w:p>
          <w:p w:rsidR="00D51678" w:rsidRPr="00494192" w:rsidRDefault="00D51678" w:rsidP="00EA04A9">
            <w:pPr>
              <w:jc w:val="center"/>
              <w:rPr>
                <w:b/>
                <w:bCs/>
                <w:sz w:val="16"/>
              </w:rPr>
            </w:pPr>
            <w:r w:rsidRPr="00494192">
              <w:rPr>
                <w:b/>
                <w:bCs/>
                <w:sz w:val="16"/>
              </w:rPr>
              <w:t>R=Revised</w:t>
            </w:r>
          </w:p>
        </w:tc>
        <w:tc>
          <w:tcPr>
            <w:tcW w:w="1350" w:type="dxa"/>
            <w:gridSpan w:val="2"/>
            <w:vMerge w:val="restart"/>
            <w:shd w:val="clear" w:color="auto" w:fill="auto"/>
            <w:vAlign w:val="center"/>
          </w:tcPr>
          <w:p w:rsidR="00D51678" w:rsidRDefault="00D51678" w:rsidP="00EA04A9">
            <w:pPr>
              <w:jc w:val="center"/>
              <w:rPr>
                <w:b/>
                <w:bCs/>
                <w:sz w:val="18"/>
              </w:rPr>
            </w:pPr>
            <w:r>
              <w:rPr>
                <w:b/>
                <w:bCs/>
                <w:sz w:val="18"/>
              </w:rPr>
              <w:t>Baseline</w:t>
            </w:r>
          </w:p>
          <w:p w:rsidR="00D51678" w:rsidRDefault="00D51678" w:rsidP="00EA04A9">
            <w:pPr>
              <w:jc w:val="center"/>
              <w:rPr>
                <w:b/>
                <w:bCs/>
                <w:sz w:val="18"/>
              </w:rPr>
            </w:pPr>
            <w:r>
              <w:rPr>
                <w:b/>
                <w:bCs/>
                <w:sz w:val="18"/>
              </w:rPr>
              <w:t>(200</w:t>
            </w:r>
            <w:r w:rsidR="00410619">
              <w:rPr>
                <w:b/>
                <w:bCs/>
                <w:sz w:val="18"/>
              </w:rPr>
              <w:t>7</w:t>
            </w:r>
            <w:r>
              <w:rPr>
                <w:b/>
                <w:bCs/>
                <w:sz w:val="18"/>
              </w:rPr>
              <w:t>)</w:t>
            </w:r>
          </w:p>
        </w:tc>
        <w:tc>
          <w:tcPr>
            <w:tcW w:w="4950" w:type="dxa"/>
            <w:gridSpan w:val="6"/>
            <w:vAlign w:val="center"/>
          </w:tcPr>
          <w:p w:rsidR="00D51678" w:rsidRDefault="00D51678" w:rsidP="00EA04A9">
            <w:pPr>
              <w:jc w:val="center"/>
              <w:rPr>
                <w:b/>
                <w:bCs/>
                <w:sz w:val="18"/>
              </w:rPr>
            </w:pPr>
            <w:r>
              <w:rPr>
                <w:b/>
                <w:bCs/>
                <w:sz w:val="18"/>
              </w:rPr>
              <w:t>Cumulative Target Values</w:t>
            </w:r>
          </w:p>
        </w:tc>
        <w:tc>
          <w:tcPr>
            <w:tcW w:w="1080" w:type="dxa"/>
            <w:vMerge w:val="restart"/>
            <w:vAlign w:val="center"/>
          </w:tcPr>
          <w:p w:rsidR="00D51678" w:rsidRDefault="00D51678" w:rsidP="00EA04A9">
            <w:pPr>
              <w:jc w:val="center"/>
              <w:rPr>
                <w:b/>
                <w:bCs/>
                <w:sz w:val="18"/>
              </w:rPr>
            </w:pPr>
            <w:r>
              <w:rPr>
                <w:b/>
                <w:bCs/>
                <w:sz w:val="18"/>
              </w:rPr>
              <w:t>Frequency</w:t>
            </w:r>
          </w:p>
          <w:p w:rsidR="00D51678" w:rsidRDefault="00D51678" w:rsidP="00EA04A9">
            <w:pPr>
              <w:jc w:val="center"/>
              <w:rPr>
                <w:sz w:val="18"/>
              </w:rPr>
            </w:pPr>
          </w:p>
          <w:p w:rsidR="00D51678" w:rsidRPr="00102FE5" w:rsidRDefault="00D51678" w:rsidP="00EA04A9">
            <w:pPr>
              <w:jc w:val="center"/>
              <w:rPr>
                <w:sz w:val="18"/>
              </w:rPr>
            </w:pPr>
          </w:p>
        </w:tc>
        <w:tc>
          <w:tcPr>
            <w:tcW w:w="1170" w:type="dxa"/>
            <w:vMerge w:val="restart"/>
            <w:vAlign w:val="center"/>
          </w:tcPr>
          <w:p w:rsidR="00D51678" w:rsidRDefault="00D51678" w:rsidP="00EA04A9">
            <w:pPr>
              <w:jc w:val="center"/>
              <w:rPr>
                <w:b/>
                <w:bCs/>
                <w:sz w:val="18"/>
              </w:rPr>
            </w:pPr>
            <w:r>
              <w:rPr>
                <w:b/>
                <w:bCs/>
                <w:sz w:val="18"/>
              </w:rPr>
              <w:t>Data Source/Methodology</w:t>
            </w:r>
          </w:p>
        </w:tc>
        <w:tc>
          <w:tcPr>
            <w:tcW w:w="1170" w:type="dxa"/>
            <w:vMerge w:val="restart"/>
            <w:vAlign w:val="center"/>
          </w:tcPr>
          <w:p w:rsidR="00D51678" w:rsidRDefault="00D51678" w:rsidP="00EA04A9">
            <w:pPr>
              <w:jc w:val="center"/>
              <w:rPr>
                <w:b/>
                <w:bCs/>
                <w:sz w:val="18"/>
              </w:rPr>
            </w:pPr>
            <w:r>
              <w:rPr>
                <w:b/>
                <w:bCs/>
                <w:sz w:val="18"/>
              </w:rPr>
              <w:t>Responsibility for Data Collection</w:t>
            </w:r>
          </w:p>
        </w:tc>
      </w:tr>
      <w:tr w:rsidR="00EA04A9" w:rsidTr="00EA04A9">
        <w:trPr>
          <w:trHeight w:val="269"/>
          <w:tblHeader/>
        </w:trPr>
        <w:tc>
          <w:tcPr>
            <w:tcW w:w="2628" w:type="dxa"/>
            <w:vMerge/>
            <w:shd w:val="clear" w:color="auto" w:fill="E6E6E6"/>
          </w:tcPr>
          <w:p w:rsidR="00D51678" w:rsidRDefault="00D51678" w:rsidP="00F6222C">
            <w:pPr>
              <w:jc w:val="center"/>
              <w:rPr>
                <w:b/>
                <w:bCs/>
                <w:sz w:val="18"/>
              </w:rPr>
            </w:pPr>
          </w:p>
        </w:tc>
        <w:tc>
          <w:tcPr>
            <w:tcW w:w="630" w:type="dxa"/>
            <w:vMerge/>
            <w:shd w:val="clear" w:color="auto" w:fill="E6E6E6"/>
            <w:vAlign w:val="center"/>
          </w:tcPr>
          <w:p w:rsidR="00D51678" w:rsidRDefault="00D51678" w:rsidP="00EA04A9">
            <w:pPr>
              <w:jc w:val="center"/>
              <w:rPr>
                <w:b/>
                <w:bCs/>
                <w:sz w:val="18"/>
              </w:rPr>
            </w:pPr>
          </w:p>
        </w:tc>
        <w:tc>
          <w:tcPr>
            <w:tcW w:w="1170" w:type="dxa"/>
            <w:vMerge/>
            <w:shd w:val="clear" w:color="auto" w:fill="E6E6E6"/>
            <w:vAlign w:val="center"/>
          </w:tcPr>
          <w:p w:rsidR="00D51678" w:rsidRDefault="00D51678" w:rsidP="00EA04A9">
            <w:pPr>
              <w:jc w:val="center"/>
              <w:rPr>
                <w:b/>
                <w:bCs/>
                <w:sz w:val="18"/>
              </w:rPr>
            </w:pPr>
          </w:p>
        </w:tc>
        <w:tc>
          <w:tcPr>
            <w:tcW w:w="1350" w:type="dxa"/>
            <w:gridSpan w:val="2"/>
            <w:vMerge/>
            <w:tcBorders>
              <w:bottom w:val="single" w:sz="4" w:space="0" w:color="auto"/>
            </w:tcBorders>
            <w:shd w:val="clear" w:color="auto" w:fill="auto"/>
            <w:vAlign w:val="center"/>
          </w:tcPr>
          <w:p w:rsidR="00D51678" w:rsidRDefault="00D51678" w:rsidP="00EA04A9">
            <w:pPr>
              <w:jc w:val="center"/>
              <w:rPr>
                <w:b/>
                <w:bCs/>
                <w:sz w:val="18"/>
              </w:rPr>
            </w:pPr>
          </w:p>
        </w:tc>
        <w:tc>
          <w:tcPr>
            <w:tcW w:w="810" w:type="dxa"/>
            <w:vMerge w:val="restart"/>
            <w:vAlign w:val="center"/>
          </w:tcPr>
          <w:p w:rsidR="00D51678" w:rsidRDefault="00D51678" w:rsidP="00EA04A9">
            <w:pPr>
              <w:jc w:val="center"/>
              <w:rPr>
                <w:b/>
                <w:bCs/>
                <w:sz w:val="18"/>
              </w:rPr>
            </w:pPr>
          </w:p>
          <w:p w:rsidR="00D51678" w:rsidRDefault="00D51678" w:rsidP="00EA04A9">
            <w:pPr>
              <w:jc w:val="center"/>
              <w:rPr>
                <w:b/>
                <w:bCs/>
                <w:sz w:val="18"/>
              </w:rPr>
            </w:pPr>
            <w:r>
              <w:rPr>
                <w:b/>
                <w:bCs/>
                <w:sz w:val="18"/>
              </w:rPr>
              <w:t>2008</w:t>
            </w:r>
          </w:p>
          <w:p w:rsidR="005140D3" w:rsidRDefault="005140D3" w:rsidP="00EA04A9">
            <w:pPr>
              <w:jc w:val="center"/>
              <w:rPr>
                <w:b/>
                <w:bCs/>
                <w:sz w:val="18"/>
              </w:rPr>
            </w:pPr>
            <w:r>
              <w:rPr>
                <w:b/>
                <w:bCs/>
                <w:sz w:val="18"/>
              </w:rPr>
              <w:t>Actual</w:t>
            </w:r>
          </w:p>
        </w:tc>
        <w:tc>
          <w:tcPr>
            <w:tcW w:w="810" w:type="dxa"/>
            <w:vMerge w:val="restart"/>
            <w:vAlign w:val="center"/>
          </w:tcPr>
          <w:p w:rsidR="00D51678" w:rsidRDefault="00D51678" w:rsidP="00EA04A9">
            <w:pPr>
              <w:jc w:val="center"/>
              <w:rPr>
                <w:b/>
                <w:bCs/>
                <w:sz w:val="18"/>
              </w:rPr>
            </w:pPr>
          </w:p>
          <w:p w:rsidR="00D51678" w:rsidRDefault="00D51678" w:rsidP="00EA04A9">
            <w:pPr>
              <w:jc w:val="center"/>
              <w:rPr>
                <w:b/>
                <w:bCs/>
                <w:sz w:val="18"/>
              </w:rPr>
            </w:pPr>
            <w:r>
              <w:rPr>
                <w:b/>
                <w:bCs/>
                <w:sz w:val="18"/>
              </w:rPr>
              <w:t>2009</w:t>
            </w:r>
          </w:p>
          <w:p w:rsidR="005140D3" w:rsidRDefault="005140D3" w:rsidP="00EA04A9">
            <w:pPr>
              <w:jc w:val="center"/>
              <w:rPr>
                <w:b/>
                <w:bCs/>
                <w:sz w:val="18"/>
              </w:rPr>
            </w:pPr>
            <w:r>
              <w:rPr>
                <w:b/>
                <w:bCs/>
                <w:sz w:val="18"/>
              </w:rPr>
              <w:t>Actual</w:t>
            </w:r>
          </w:p>
        </w:tc>
        <w:tc>
          <w:tcPr>
            <w:tcW w:w="810" w:type="dxa"/>
            <w:vMerge w:val="restart"/>
            <w:vAlign w:val="center"/>
          </w:tcPr>
          <w:p w:rsidR="005140D3" w:rsidRDefault="005140D3" w:rsidP="00EA04A9">
            <w:pPr>
              <w:jc w:val="center"/>
              <w:rPr>
                <w:b/>
                <w:bCs/>
                <w:sz w:val="18"/>
              </w:rPr>
            </w:pPr>
          </w:p>
          <w:p w:rsidR="00D51678" w:rsidRDefault="00D51678" w:rsidP="00EA04A9">
            <w:pPr>
              <w:jc w:val="center"/>
              <w:rPr>
                <w:b/>
                <w:bCs/>
                <w:sz w:val="18"/>
              </w:rPr>
            </w:pPr>
            <w:r>
              <w:rPr>
                <w:b/>
                <w:bCs/>
                <w:sz w:val="18"/>
              </w:rPr>
              <w:t>2010</w:t>
            </w:r>
          </w:p>
          <w:p w:rsidR="005140D3" w:rsidRDefault="005140D3" w:rsidP="00EA04A9">
            <w:pPr>
              <w:jc w:val="center"/>
              <w:rPr>
                <w:b/>
                <w:bCs/>
                <w:sz w:val="18"/>
              </w:rPr>
            </w:pPr>
            <w:r>
              <w:rPr>
                <w:b/>
                <w:bCs/>
                <w:sz w:val="18"/>
              </w:rPr>
              <w:t>Actual</w:t>
            </w:r>
          </w:p>
        </w:tc>
        <w:tc>
          <w:tcPr>
            <w:tcW w:w="810" w:type="dxa"/>
            <w:vMerge w:val="restart"/>
            <w:shd w:val="clear" w:color="auto" w:fill="auto"/>
            <w:vAlign w:val="center"/>
          </w:tcPr>
          <w:p w:rsidR="00D51678" w:rsidRDefault="00D51678" w:rsidP="00EA04A9">
            <w:pPr>
              <w:jc w:val="center"/>
              <w:rPr>
                <w:b/>
                <w:bCs/>
                <w:sz w:val="18"/>
              </w:rPr>
            </w:pPr>
          </w:p>
          <w:p w:rsidR="005140D3" w:rsidRDefault="00D51678" w:rsidP="00EA04A9">
            <w:pPr>
              <w:jc w:val="center"/>
              <w:rPr>
                <w:b/>
                <w:bCs/>
                <w:sz w:val="18"/>
              </w:rPr>
            </w:pPr>
            <w:r>
              <w:rPr>
                <w:b/>
                <w:bCs/>
                <w:sz w:val="18"/>
              </w:rPr>
              <w:t>2011</w:t>
            </w:r>
          </w:p>
          <w:p w:rsidR="00D51678" w:rsidRDefault="005140D3" w:rsidP="00EA04A9">
            <w:pPr>
              <w:jc w:val="center"/>
              <w:rPr>
                <w:b/>
                <w:bCs/>
                <w:sz w:val="18"/>
              </w:rPr>
            </w:pPr>
            <w:r>
              <w:rPr>
                <w:b/>
                <w:bCs/>
                <w:sz w:val="18"/>
              </w:rPr>
              <w:t>Actual</w:t>
            </w:r>
          </w:p>
        </w:tc>
        <w:tc>
          <w:tcPr>
            <w:tcW w:w="900" w:type="dxa"/>
            <w:vMerge w:val="restart"/>
            <w:shd w:val="clear" w:color="auto" w:fill="auto"/>
            <w:vAlign w:val="center"/>
          </w:tcPr>
          <w:p w:rsidR="005140D3" w:rsidRDefault="005140D3" w:rsidP="00EA04A9">
            <w:pPr>
              <w:jc w:val="center"/>
              <w:rPr>
                <w:b/>
                <w:bCs/>
                <w:sz w:val="18"/>
              </w:rPr>
            </w:pPr>
          </w:p>
          <w:p w:rsidR="00D51678" w:rsidRDefault="00D51678" w:rsidP="00EA04A9">
            <w:pPr>
              <w:jc w:val="center"/>
              <w:rPr>
                <w:b/>
                <w:bCs/>
                <w:sz w:val="18"/>
              </w:rPr>
            </w:pPr>
            <w:r>
              <w:rPr>
                <w:b/>
                <w:bCs/>
                <w:sz w:val="18"/>
              </w:rPr>
              <w:t>2012</w:t>
            </w:r>
          </w:p>
          <w:p w:rsidR="005140D3" w:rsidRDefault="005140D3" w:rsidP="00EA04A9">
            <w:pPr>
              <w:jc w:val="center"/>
              <w:rPr>
                <w:b/>
                <w:bCs/>
                <w:sz w:val="18"/>
              </w:rPr>
            </w:pPr>
            <w:r>
              <w:rPr>
                <w:b/>
                <w:bCs/>
                <w:sz w:val="18"/>
              </w:rPr>
              <w:t>Actual</w:t>
            </w:r>
          </w:p>
        </w:tc>
        <w:tc>
          <w:tcPr>
            <w:tcW w:w="810" w:type="dxa"/>
            <w:vMerge w:val="restart"/>
            <w:shd w:val="clear" w:color="auto" w:fill="auto"/>
            <w:vAlign w:val="center"/>
          </w:tcPr>
          <w:p w:rsidR="005140D3" w:rsidRDefault="005140D3" w:rsidP="00EA04A9">
            <w:pPr>
              <w:jc w:val="center"/>
              <w:rPr>
                <w:b/>
                <w:bCs/>
                <w:sz w:val="18"/>
              </w:rPr>
            </w:pPr>
          </w:p>
          <w:p w:rsidR="00D51678" w:rsidRDefault="00D51678" w:rsidP="00EA04A9">
            <w:pPr>
              <w:jc w:val="center"/>
              <w:rPr>
                <w:b/>
                <w:bCs/>
                <w:sz w:val="18"/>
              </w:rPr>
            </w:pPr>
            <w:r>
              <w:rPr>
                <w:b/>
                <w:bCs/>
                <w:sz w:val="18"/>
              </w:rPr>
              <w:t>2013</w:t>
            </w:r>
          </w:p>
          <w:p w:rsidR="005140D3" w:rsidRDefault="00E14D24" w:rsidP="00EA04A9">
            <w:pPr>
              <w:jc w:val="center"/>
              <w:rPr>
                <w:b/>
                <w:bCs/>
                <w:sz w:val="18"/>
              </w:rPr>
            </w:pPr>
            <w:r>
              <w:rPr>
                <w:b/>
                <w:bCs/>
                <w:sz w:val="18"/>
              </w:rPr>
              <w:t>Target</w:t>
            </w:r>
          </w:p>
        </w:tc>
        <w:tc>
          <w:tcPr>
            <w:tcW w:w="1080" w:type="dxa"/>
            <w:vMerge/>
            <w:vAlign w:val="center"/>
          </w:tcPr>
          <w:p w:rsidR="00D51678" w:rsidRDefault="00D51678" w:rsidP="00EA04A9">
            <w:pPr>
              <w:jc w:val="center"/>
              <w:rPr>
                <w:b/>
                <w:bCs/>
                <w:sz w:val="18"/>
              </w:rPr>
            </w:pPr>
          </w:p>
        </w:tc>
        <w:tc>
          <w:tcPr>
            <w:tcW w:w="1170" w:type="dxa"/>
            <w:vMerge/>
            <w:vAlign w:val="center"/>
          </w:tcPr>
          <w:p w:rsidR="00D51678" w:rsidRDefault="00D51678" w:rsidP="00EA04A9">
            <w:pPr>
              <w:jc w:val="center"/>
              <w:rPr>
                <w:b/>
                <w:bCs/>
                <w:sz w:val="18"/>
              </w:rPr>
            </w:pPr>
          </w:p>
        </w:tc>
        <w:tc>
          <w:tcPr>
            <w:tcW w:w="1170" w:type="dxa"/>
            <w:vMerge/>
            <w:vAlign w:val="center"/>
          </w:tcPr>
          <w:p w:rsidR="00D51678" w:rsidRDefault="00D51678" w:rsidP="00EA04A9">
            <w:pPr>
              <w:jc w:val="center"/>
              <w:rPr>
                <w:b/>
                <w:bCs/>
                <w:sz w:val="18"/>
              </w:rPr>
            </w:pPr>
          </w:p>
        </w:tc>
      </w:tr>
      <w:tr w:rsidR="00EA04A9" w:rsidTr="00EA04A9">
        <w:trPr>
          <w:trHeight w:val="287"/>
          <w:tblHeader/>
        </w:trPr>
        <w:tc>
          <w:tcPr>
            <w:tcW w:w="2628" w:type="dxa"/>
            <w:vMerge/>
            <w:tcBorders>
              <w:bottom w:val="single" w:sz="4" w:space="0" w:color="auto"/>
            </w:tcBorders>
            <w:shd w:val="clear" w:color="auto" w:fill="E6E6E6"/>
          </w:tcPr>
          <w:p w:rsidR="00D51678" w:rsidRDefault="00D51678" w:rsidP="00F6222C">
            <w:pPr>
              <w:jc w:val="center"/>
              <w:rPr>
                <w:b/>
                <w:bCs/>
                <w:sz w:val="18"/>
              </w:rPr>
            </w:pPr>
          </w:p>
        </w:tc>
        <w:tc>
          <w:tcPr>
            <w:tcW w:w="630" w:type="dxa"/>
            <w:vMerge/>
            <w:tcBorders>
              <w:bottom w:val="single" w:sz="4" w:space="0" w:color="auto"/>
            </w:tcBorders>
            <w:shd w:val="clear" w:color="auto" w:fill="E6E6E6"/>
            <w:vAlign w:val="center"/>
          </w:tcPr>
          <w:p w:rsidR="00D51678" w:rsidRDefault="00D51678" w:rsidP="00EA04A9">
            <w:pPr>
              <w:jc w:val="center"/>
              <w:rPr>
                <w:b/>
                <w:bCs/>
                <w:sz w:val="18"/>
              </w:rPr>
            </w:pPr>
          </w:p>
        </w:tc>
        <w:tc>
          <w:tcPr>
            <w:tcW w:w="1170" w:type="dxa"/>
            <w:vMerge/>
            <w:tcBorders>
              <w:bottom w:val="single" w:sz="4" w:space="0" w:color="auto"/>
            </w:tcBorders>
            <w:shd w:val="clear" w:color="auto" w:fill="E6E6E6"/>
            <w:vAlign w:val="center"/>
          </w:tcPr>
          <w:p w:rsidR="00D51678" w:rsidRDefault="00D51678" w:rsidP="00EA04A9">
            <w:pPr>
              <w:jc w:val="center"/>
              <w:rPr>
                <w:b/>
                <w:bCs/>
                <w:sz w:val="18"/>
              </w:rPr>
            </w:pPr>
          </w:p>
        </w:tc>
        <w:tc>
          <w:tcPr>
            <w:tcW w:w="630" w:type="dxa"/>
            <w:tcBorders>
              <w:bottom w:val="single" w:sz="4" w:space="0" w:color="auto"/>
            </w:tcBorders>
            <w:shd w:val="clear" w:color="auto" w:fill="auto"/>
            <w:vAlign w:val="center"/>
          </w:tcPr>
          <w:p w:rsidR="00D51678" w:rsidRDefault="00D51678" w:rsidP="00EA04A9">
            <w:pPr>
              <w:jc w:val="center"/>
              <w:rPr>
                <w:b/>
                <w:bCs/>
                <w:sz w:val="18"/>
              </w:rPr>
            </w:pPr>
            <w:proofErr w:type="spellStart"/>
            <w:r>
              <w:rPr>
                <w:b/>
                <w:bCs/>
                <w:sz w:val="18"/>
              </w:rPr>
              <w:t>UoM</w:t>
            </w:r>
            <w:proofErr w:type="spellEnd"/>
          </w:p>
        </w:tc>
        <w:tc>
          <w:tcPr>
            <w:tcW w:w="720" w:type="dxa"/>
            <w:tcBorders>
              <w:bottom w:val="single" w:sz="4" w:space="0" w:color="auto"/>
            </w:tcBorders>
            <w:shd w:val="clear" w:color="auto" w:fill="auto"/>
            <w:vAlign w:val="center"/>
          </w:tcPr>
          <w:p w:rsidR="00D51678" w:rsidRDefault="00D51678" w:rsidP="00EA04A9">
            <w:pPr>
              <w:jc w:val="center"/>
              <w:rPr>
                <w:b/>
                <w:bCs/>
                <w:sz w:val="18"/>
              </w:rPr>
            </w:pPr>
            <w:r>
              <w:rPr>
                <w:b/>
                <w:bCs/>
                <w:sz w:val="18"/>
              </w:rPr>
              <w:t>Value</w:t>
            </w:r>
          </w:p>
        </w:tc>
        <w:tc>
          <w:tcPr>
            <w:tcW w:w="810" w:type="dxa"/>
            <w:vMerge/>
            <w:tcBorders>
              <w:bottom w:val="single" w:sz="4" w:space="0" w:color="auto"/>
            </w:tcBorders>
            <w:vAlign w:val="center"/>
          </w:tcPr>
          <w:p w:rsidR="00D51678" w:rsidRDefault="00D51678" w:rsidP="00EA04A9">
            <w:pPr>
              <w:jc w:val="center"/>
              <w:rPr>
                <w:b/>
                <w:bCs/>
                <w:sz w:val="18"/>
              </w:rPr>
            </w:pPr>
          </w:p>
        </w:tc>
        <w:tc>
          <w:tcPr>
            <w:tcW w:w="810" w:type="dxa"/>
            <w:vMerge/>
            <w:tcBorders>
              <w:bottom w:val="single" w:sz="4" w:space="0" w:color="auto"/>
            </w:tcBorders>
            <w:vAlign w:val="center"/>
          </w:tcPr>
          <w:p w:rsidR="00D51678" w:rsidRDefault="00D51678" w:rsidP="00EA04A9">
            <w:pPr>
              <w:jc w:val="center"/>
              <w:rPr>
                <w:b/>
                <w:bCs/>
                <w:sz w:val="18"/>
              </w:rPr>
            </w:pPr>
          </w:p>
        </w:tc>
        <w:tc>
          <w:tcPr>
            <w:tcW w:w="810" w:type="dxa"/>
            <w:vMerge/>
            <w:tcBorders>
              <w:bottom w:val="single" w:sz="4" w:space="0" w:color="auto"/>
            </w:tcBorders>
            <w:vAlign w:val="center"/>
          </w:tcPr>
          <w:p w:rsidR="00D51678" w:rsidRDefault="00D51678" w:rsidP="00EA04A9">
            <w:pPr>
              <w:jc w:val="center"/>
              <w:rPr>
                <w:b/>
                <w:bCs/>
                <w:sz w:val="18"/>
              </w:rPr>
            </w:pPr>
          </w:p>
        </w:tc>
        <w:tc>
          <w:tcPr>
            <w:tcW w:w="810" w:type="dxa"/>
            <w:vMerge/>
            <w:tcBorders>
              <w:bottom w:val="single" w:sz="4" w:space="0" w:color="auto"/>
            </w:tcBorders>
            <w:shd w:val="clear" w:color="auto" w:fill="auto"/>
            <w:vAlign w:val="center"/>
          </w:tcPr>
          <w:p w:rsidR="00D51678" w:rsidRDefault="00D51678" w:rsidP="00EA04A9">
            <w:pPr>
              <w:jc w:val="center"/>
              <w:rPr>
                <w:b/>
                <w:bCs/>
                <w:sz w:val="18"/>
              </w:rPr>
            </w:pPr>
          </w:p>
        </w:tc>
        <w:tc>
          <w:tcPr>
            <w:tcW w:w="900" w:type="dxa"/>
            <w:vMerge/>
            <w:tcBorders>
              <w:bottom w:val="single" w:sz="4" w:space="0" w:color="auto"/>
            </w:tcBorders>
            <w:shd w:val="clear" w:color="auto" w:fill="auto"/>
            <w:vAlign w:val="center"/>
          </w:tcPr>
          <w:p w:rsidR="00D51678" w:rsidRDefault="00D51678" w:rsidP="00EA04A9">
            <w:pPr>
              <w:jc w:val="center"/>
              <w:rPr>
                <w:b/>
                <w:bCs/>
                <w:sz w:val="18"/>
              </w:rPr>
            </w:pPr>
          </w:p>
        </w:tc>
        <w:tc>
          <w:tcPr>
            <w:tcW w:w="810" w:type="dxa"/>
            <w:vMerge/>
            <w:tcBorders>
              <w:bottom w:val="single" w:sz="4" w:space="0" w:color="auto"/>
            </w:tcBorders>
            <w:shd w:val="clear" w:color="auto" w:fill="auto"/>
            <w:vAlign w:val="center"/>
          </w:tcPr>
          <w:p w:rsidR="00D51678" w:rsidRDefault="00D51678" w:rsidP="00EA04A9">
            <w:pPr>
              <w:jc w:val="center"/>
              <w:rPr>
                <w:b/>
                <w:bCs/>
                <w:sz w:val="18"/>
              </w:rPr>
            </w:pPr>
          </w:p>
        </w:tc>
        <w:tc>
          <w:tcPr>
            <w:tcW w:w="1080" w:type="dxa"/>
            <w:vMerge/>
            <w:tcBorders>
              <w:bottom w:val="single" w:sz="4" w:space="0" w:color="auto"/>
            </w:tcBorders>
            <w:vAlign w:val="center"/>
          </w:tcPr>
          <w:p w:rsidR="00D51678" w:rsidRDefault="00D51678" w:rsidP="00EA04A9">
            <w:pPr>
              <w:jc w:val="center"/>
              <w:rPr>
                <w:b/>
                <w:bCs/>
                <w:sz w:val="18"/>
              </w:rPr>
            </w:pPr>
          </w:p>
        </w:tc>
        <w:tc>
          <w:tcPr>
            <w:tcW w:w="1170" w:type="dxa"/>
            <w:vMerge/>
            <w:tcBorders>
              <w:bottom w:val="single" w:sz="4" w:space="0" w:color="auto"/>
            </w:tcBorders>
            <w:vAlign w:val="center"/>
          </w:tcPr>
          <w:p w:rsidR="00D51678" w:rsidRDefault="00D51678" w:rsidP="00EA04A9">
            <w:pPr>
              <w:jc w:val="center"/>
              <w:rPr>
                <w:b/>
                <w:bCs/>
                <w:sz w:val="18"/>
              </w:rPr>
            </w:pPr>
          </w:p>
        </w:tc>
        <w:tc>
          <w:tcPr>
            <w:tcW w:w="1170" w:type="dxa"/>
            <w:vMerge/>
            <w:tcBorders>
              <w:bottom w:val="single" w:sz="4" w:space="0" w:color="auto"/>
            </w:tcBorders>
            <w:vAlign w:val="center"/>
          </w:tcPr>
          <w:p w:rsidR="00D51678" w:rsidRDefault="00D51678" w:rsidP="00EA04A9">
            <w:pPr>
              <w:jc w:val="center"/>
              <w:rPr>
                <w:b/>
                <w:bCs/>
                <w:sz w:val="18"/>
              </w:rPr>
            </w:pPr>
          </w:p>
        </w:tc>
      </w:tr>
      <w:tr w:rsidR="00F612EA" w:rsidTr="00F612EA">
        <w:trPr>
          <w:trHeight w:val="440"/>
        </w:trPr>
        <w:tc>
          <w:tcPr>
            <w:tcW w:w="14148" w:type="dxa"/>
            <w:gridSpan w:val="14"/>
            <w:tcBorders>
              <w:bottom w:val="single" w:sz="4" w:space="0" w:color="auto"/>
            </w:tcBorders>
          </w:tcPr>
          <w:p w:rsidR="00F612EA" w:rsidRPr="00F612EA" w:rsidRDefault="00F612EA" w:rsidP="00F612EA">
            <w:pPr>
              <w:jc w:val="center"/>
              <w:rPr>
                <w:b/>
                <w:sz w:val="18"/>
              </w:rPr>
            </w:pPr>
            <w:r w:rsidRPr="00F612EA">
              <w:rPr>
                <w:b/>
                <w:sz w:val="18"/>
              </w:rPr>
              <w:t>PDO Level Results Indicators</w:t>
            </w:r>
          </w:p>
        </w:tc>
      </w:tr>
      <w:tr w:rsidR="00D51678" w:rsidTr="00EA04A9">
        <w:trPr>
          <w:trHeight w:val="440"/>
        </w:trPr>
        <w:tc>
          <w:tcPr>
            <w:tcW w:w="2628" w:type="dxa"/>
            <w:tcBorders>
              <w:bottom w:val="single" w:sz="4" w:space="0" w:color="auto"/>
            </w:tcBorders>
            <w:shd w:val="clear" w:color="auto" w:fill="BFBFBF" w:themeFill="background1" w:themeFillShade="BF"/>
            <w:vAlign w:val="center"/>
          </w:tcPr>
          <w:p w:rsidR="00D51678" w:rsidRDefault="00D51678" w:rsidP="00EA04A9">
            <w:pPr>
              <w:rPr>
                <w:sz w:val="18"/>
              </w:rPr>
            </w:pPr>
            <w:r>
              <w:rPr>
                <w:sz w:val="20"/>
              </w:rPr>
              <w:t>Percentage of youth employed fifteen months after the start of the training</w:t>
            </w:r>
            <w:r>
              <w:rPr>
                <w:sz w:val="18"/>
              </w:rPr>
              <w:t xml:space="preserve"> </w:t>
            </w:r>
          </w:p>
        </w:tc>
        <w:tc>
          <w:tcPr>
            <w:tcW w:w="630" w:type="dxa"/>
            <w:tcBorders>
              <w:bottom w:val="single" w:sz="4" w:space="0" w:color="auto"/>
            </w:tcBorders>
            <w:shd w:val="clear" w:color="auto" w:fill="BFBFBF" w:themeFill="background1" w:themeFillShade="BF"/>
            <w:vAlign w:val="center"/>
          </w:tcPr>
          <w:p w:rsidR="00D51678" w:rsidRDefault="004D77FD" w:rsidP="00EA04A9">
            <w:pPr>
              <w:jc w:val="center"/>
              <w:rPr>
                <w:sz w:val="18"/>
              </w:rPr>
            </w:pPr>
            <w:r>
              <w:rPr>
                <w:sz w:val="18"/>
              </w:rPr>
              <w:fldChar w:fldCharType="begin">
                <w:ffData>
                  <w:name w:val="Check1"/>
                  <w:enabled/>
                  <w:calcOnExit w:val="0"/>
                  <w:checkBox>
                    <w:sizeAuto/>
                    <w:default w:val="0"/>
                  </w:checkBox>
                </w:ffData>
              </w:fldChar>
            </w:r>
            <w:r w:rsidR="00D51678">
              <w:rPr>
                <w:sz w:val="18"/>
              </w:rPr>
              <w:instrText xml:space="preserve"> FORMCHECKBOX </w:instrText>
            </w:r>
            <w:r>
              <w:rPr>
                <w:sz w:val="18"/>
              </w:rPr>
            </w:r>
            <w:r>
              <w:rPr>
                <w:sz w:val="18"/>
              </w:rPr>
              <w:fldChar w:fldCharType="end"/>
            </w:r>
          </w:p>
        </w:tc>
        <w:tc>
          <w:tcPr>
            <w:tcW w:w="1170" w:type="dxa"/>
            <w:tcBorders>
              <w:bottom w:val="single" w:sz="4" w:space="0" w:color="auto"/>
            </w:tcBorders>
            <w:shd w:val="clear" w:color="auto" w:fill="BFBFBF" w:themeFill="background1" w:themeFillShade="BF"/>
            <w:vAlign w:val="center"/>
          </w:tcPr>
          <w:p w:rsidR="00D51678" w:rsidRDefault="00F15B91" w:rsidP="00EA04A9">
            <w:pPr>
              <w:jc w:val="center"/>
              <w:rPr>
                <w:sz w:val="18"/>
              </w:rPr>
            </w:pPr>
            <w:r>
              <w:rPr>
                <w:sz w:val="18"/>
              </w:rPr>
              <w:t>D</w:t>
            </w:r>
          </w:p>
        </w:tc>
        <w:tc>
          <w:tcPr>
            <w:tcW w:w="630" w:type="dxa"/>
            <w:tcBorders>
              <w:bottom w:val="single" w:sz="4" w:space="0" w:color="auto"/>
            </w:tcBorders>
            <w:shd w:val="clear" w:color="auto" w:fill="BFBFBF" w:themeFill="background1" w:themeFillShade="BF"/>
            <w:vAlign w:val="center"/>
          </w:tcPr>
          <w:p w:rsidR="00D51678" w:rsidRDefault="00D51678" w:rsidP="00EA04A9">
            <w:pPr>
              <w:jc w:val="center"/>
              <w:rPr>
                <w:sz w:val="18"/>
              </w:rPr>
            </w:pPr>
            <w:r>
              <w:rPr>
                <w:sz w:val="18"/>
              </w:rPr>
              <w:t>%</w:t>
            </w:r>
          </w:p>
        </w:tc>
        <w:tc>
          <w:tcPr>
            <w:tcW w:w="720" w:type="dxa"/>
            <w:tcBorders>
              <w:bottom w:val="single" w:sz="4" w:space="0" w:color="auto"/>
            </w:tcBorders>
            <w:shd w:val="clear" w:color="auto" w:fill="BFBFBF" w:themeFill="background1" w:themeFillShade="BF"/>
            <w:vAlign w:val="center"/>
          </w:tcPr>
          <w:p w:rsidR="00D51678" w:rsidRPr="00D60B11" w:rsidRDefault="00D51678" w:rsidP="00EA04A9">
            <w:pPr>
              <w:jc w:val="center"/>
              <w:rPr>
                <w:sz w:val="18"/>
              </w:rPr>
            </w:pPr>
            <w:r w:rsidRPr="00D60B11">
              <w:rPr>
                <w:sz w:val="18"/>
              </w:rPr>
              <w:t>0</w:t>
            </w:r>
          </w:p>
        </w:tc>
        <w:tc>
          <w:tcPr>
            <w:tcW w:w="810" w:type="dxa"/>
            <w:tcBorders>
              <w:bottom w:val="single" w:sz="4" w:space="0" w:color="auto"/>
            </w:tcBorders>
            <w:shd w:val="clear" w:color="auto" w:fill="BFBFBF" w:themeFill="background1" w:themeFillShade="BF"/>
            <w:vAlign w:val="center"/>
          </w:tcPr>
          <w:p w:rsidR="00D51678" w:rsidRDefault="00D51678" w:rsidP="00EA04A9">
            <w:pPr>
              <w:jc w:val="center"/>
              <w:rPr>
                <w:sz w:val="18"/>
              </w:rPr>
            </w:pPr>
            <w:r>
              <w:rPr>
                <w:sz w:val="18"/>
              </w:rPr>
              <w:t>0</w:t>
            </w:r>
          </w:p>
        </w:tc>
        <w:tc>
          <w:tcPr>
            <w:tcW w:w="810" w:type="dxa"/>
            <w:tcBorders>
              <w:bottom w:val="single" w:sz="4" w:space="0" w:color="auto"/>
            </w:tcBorders>
            <w:shd w:val="clear" w:color="auto" w:fill="BFBFBF" w:themeFill="background1" w:themeFillShade="BF"/>
            <w:vAlign w:val="center"/>
          </w:tcPr>
          <w:p w:rsidR="00D51678" w:rsidRDefault="00D51678" w:rsidP="00EA04A9">
            <w:pPr>
              <w:jc w:val="center"/>
              <w:rPr>
                <w:sz w:val="18"/>
              </w:rPr>
            </w:pPr>
            <w:r>
              <w:rPr>
                <w:sz w:val="18"/>
              </w:rPr>
              <w:t>0</w:t>
            </w:r>
          </w:p>
        </w:tc>
        <w:tc>
          <w:tcPr>
            <w:tcW w:w="810" w:type="dxa"/>
            <w:tcBorders>
              <w:bottom w:val="single" w:sz="4" w:space="0" w:color="auto"/>
            </w:tcBorders>
            <w:shd w:val="clear" w:color="auto" w:fill="BFBFBF" w:themeFill="background1" w:themeFillShade="BF"/>
            <w:vAlign w:val="center"/>
          </w:tcPr>
          <w:p w:rsidR="001328E8" w:rsidRDefault="001328E8" w:rsidP="00EA04A9">
            <w:pPr>
              <w:jc w:val="center"/>
              <w:rPr>
                <w:sz w:val="18"/>
              </w:rPr>
            </w:pPr>
          </w:p>
          <w:p w:rsidR="00D51678" w:rsidRDefault="00D51678" w:rsidP="00EA04A9">
            <w:pPr>
              <w:jc w:val="center"/>
              <w:rPr>
                <w:sz w:val="18"/>
              </w:rPr>
            </w:pPr>
            <w:r>
              <w:rPr>
                <w:sz w:val="18"/>
              </w:rPr>
              <w:t>0</w:t>
            </w:r>
          </w:p>
          <w:p w:rsidR="00D51678" w:rsidRDefault="00D51678" w:rsidP="00EA04A9">
            <w:pPr>
              <w:jc w:val="center"/>
              <w:rPr>
                <w:sz w:val="18"/>
              </w:rPr>
            </w:pPr>
          </w:p>
        </w:tc>
        <w:tc>
          <w:tcPr>
            <w:tcW w:w="810" w:type="dxa"/>
            <w:tcBorders>
              <w:bottom w:val="single" w:sz="4" w:space="0" w:color="auto"/>
            </w:tcBorders>
            <w:shd w:val="clear" w:color="auto" w:fill="BFBFBF" w:themeFill="background1" w:themeFillShade="BF"/>
            <w:vAlign w:val="center"/>
          </w:tcPr>
          <w:p w:rsidR="00D51678" w:rsidRDefault="002579E8" w:rsidP="00EA04A9">
            <w:pPr>
              <w:jc w:val="center"/>
              <w:rPr>
                <w:sz w:val="18"/>
              </w:rPr>
            </w:pPr>
            <w:r>
              <w:rPr>
                <w:sz w:val="18"/>
              </w:rPr>
              <w:t>32</w:t>
            </w:r>
          </w:p>
        </w:tc>
        <w:tc>
          <w:tcPr>
            <w:tcW w:w="900" w:type="dxa"/>
            <w:tcBorders>
              <w:bottom w:val="single" w:sz="4" w:space="0" w:color="auto"/>
            </w:tcBorders>
            <w:shd w:val="clear" w:color="auto" w:fill="BFBFBF" w:themeFill="background1" w:themeFillShade="BF"/>
            <w:vAlign w:val="center"/>
          </w:tcPr>
          <w:p w:rsidR="00D51678" w:rsidRDefault="002579E8" w:rsidP="00EA04A9">
            <w:pPr>
              <w:jc w:val="center"/>
              <w:rPr>
                <w:sz w:val="18"/>
              </w:rPr>
            </w:pPr>
            <w:r>
              <w:rPr>
                <w:sz w:val="18"/>
              </w:rPr>
              <w:t>4</w:t>
            </w:r>
            <w:r w:rsidR="00E4341B">
              <w:rPr>
                <w:sz w:val="18"/>
              </w:rPr>
              <w:t>4.6</w:t>
            </w:r>
          </w:p>
        </w:tc>
        <w:tc>
          <w:tcPr>
            <w:tcW w:w="810" w:type="dxa"/>
            <w:tcBorders>
              <w:bottom w:val="single" w:sz="4" w:space="0" w:color="auto"/>
            </w:tcBorders>
            <w:shd w:val="clear" w:color="auto" w:fill="BFBFBF" w:themeFill="background1" w:themeFillShade="BF"/>
            <w:vAlign w:val="center"/>
          </w:tcPr>
          <w:p w:rsidR="00D51678" w:rsidRDefault="00F6654E" w:rsidP="00F6654E">
            <w:pPr>
              <w:jc w:val="center"/>
              <w:rPr>
                <w:sz w:val="18"/>
              </w:rPr>
            </w:pPr>
            <w:r>
              <w:rPr>
                <w:sz w:val="18"/>
              </w:rPr>
              <w:t>65</w:t>
            </w:r>
          </w:p>
        </w:tc>
        <w:tc>
          <w:tcPr>
            <w:tcW w:w="1080" w:type="dxa"/>
            <w:tcBorders>
              <w:bottom w:val="single" w:sz="4" w:space="0" w:color="auto"/>
            </w:tcBorders>
            <w:shd w:val="clear" w:color="auto" w:fill="BFBFBF" w:themeFill="background1" w:themeFillShade="BF"/>
            <w:vAlign w:val="center"/>
          </w:tcPr>
          <w:p w:rsidR="00D51678" w:rsidRDefault="00D51678" w:rsidP="00EA04A9">
            <w:pPr>
              <w:jc w:val="center"/>
              <w:rPr>
                <w:sz w:val="18"/>
              </w:rPr>
            </w:pPr>
            <w:r>
              <w:rPr>
                <w:sz w:val="18"/>
              </w:rPr>
              <w:t>Semi-annually</w:t>
            </w:r>
          </w:p>
        </w:tc>
        <w:tc>
          <w:tcPr>
            <w:tcW w:w="1170" w:type="dxa"/>
            <w:tcBorders>
              <w:bottom w:val="single" w:sz="4" w:space="0" w:color="auto"/>
            </w:tcBorders>
            <w:shd w:val="clear" w:color="auto" w:fill="BFBFBF" w:themeFill="background1" w:themeFillShade="BF"/>
            <w:vAlign w:val="center"/>
          </w:tcPr>
          <w:p w:rsidR="00D51678" w:rsidRDefault="00D51678" w:rsidP="00EA04A9">
            <w:pPr>
              <w:jc w:val="center"/>
              <w:rPr>
                <w:sz w:val="18"/>
              </w:rPr>
            </w:pPr>
            <w:r>
              <w:rPr>
                <w:sz w:val="18"/>
              </w:rPr>
              <w:t>Follow-up/tracking of trainees and comparable group of non-trainees</w:t>
            </w:r>
          </w:p>
        </w:tc>
        <w:tc>
          <w:tcPr>
            <w:tcW w:w="1170" w:type="dxa"/>
            <w:tcBorders>
              <w:bottom w:val="single" w:sz="4" w:space="0" w:color="auto"/>
            </w:tcBorders>
            <w:shd w:val="clear" w:color="auto" w:fill="BFBFBF" w:themeFill="background1" w:themeFillShade="BF"/>
            <w:vAlign w:val="center"/>
          </w:tcPr>
          <w:p w:rsidR="00D51678" w:rsidRDefault="00D51678" w:rsidP="00EA04A9">
            <w:pPr>
              <w:jc w:val="center"/>
              <w:rPr>
                <w:sz w:val="18"/>
              </w:rPr>
            </w:pPr>
            <w:r>
              <w:rPr>
                <w:sz w:val="18"/>
              </w:rPr>
              <w:t>NSDC</w:t>
            </w:r>
          </w:p>
        </w:tc>
      </w:tr>
      <w:tr w:rsidR="00F15B91" w:rsidTr="00EA04A9">
        <w:trPr>
          <w:trHeight w:val="440"/>
        </w:trPr>
        <w:tc>
          <w:tcPr>
            <w:tcW w:w="2628" w:type="dxa"/>
            <w:tcBorders>
              <w:bottom w:val="single" w:sz="4" w:space="0" w:color="auto"/>
            </w:tcBorders>
            <w:vAlign w:val="center"/>
          </w:tcPr>
          <w:p w:rsidR="00F15B91" w:rsidRDefault="00660B9D" w:rsidP="00EA04A9">
            <w:pPr>
              <w:rPr>
                <w:sz w:val="20"/>
              </w:rPr>
            </w:pPr>
            <w:r>
              <w:rPr>
                <w:sz w:val="20"/>
                <w:szCs w:val="20"/>
              </w:rPr>
              <w:t>1.</w:t>
            </w:r>
            <w:r w:rsidR="00F15B91">
              <w:rPr>
                <w:sz w:val="20"/>
                <w:szCs w:val="20"/>
              </w:rPr>
              <w:t xml:space="preserve"> </w:t>
            </w:r>
            <w:r w:rsidR="00F15B91" w:rsidRPr="008247A3">
              <w:rPr>
                <w:sz w:val="20"/>
                <w:szCs w:val="20"/>
              </w:rPr>
              <w:t xml:space="preserve">Number of </w:t>
            </w:r>
            <w:r w:rsidR="00E01AE5">
              <w:rPr>
                <w:sz w:val="20"/>
                <w:szCs w:val="20"/>
              </w:rPr>
              <w:t>youth certified at Level I or above</w:t>
            </w:r>
          </w:p>
        </w:tc>
        <w:tc>
          <w:tcPr>
            <w:tcW w:w="630" w:type="dxa"/>
            <w:tcBorders>
              <w:bottom w:val="single" w:sz="4" w:space="0" w:color="auto"/>
            </w:tcBorders>
            <w:vAlign w:val="center"/>
          </w:tcPr>
          <w:p w:rsidR="00F15B91" w:rsidRDefault="00F15B91"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tcBorders>
              <w:bottom w:val="single" w:sz="4" w:space="0" w:color="auto"/>
            </w:tcBorders>
            <w:vAlign w:val="center"/>
          </w:tcPr>
          <w:p w:rsidR="00F15B91" w:rsidRDefault="00F15B91" w:rsidP="00EA04A9">
            <w:pPr>
              <w:jc w:val="center"/>
              <w:rPr>
                <w:sz w:val="18"/>
              </w:rPr>
            </w:pPr>
            <w:r w:rsidRPr="005E4C6B">
              <w:rPr>
                <w:bCs/>
                <w:sz w:val="16"/>
              </w:rPr>
              <w:t>R</w:t>
            </w:r>
          </w:p>
        </w:tc>
        <w:tc>
          <w:tcPr>
            <w:tcW w:w="630" w:type="dxa"/>
            <w:tcBorders>
              <w:bottom w:val="single" w:sz="4" w:space="0" w:color="auto"/>
            </w:tcBorders>
            <w:shd w:val="clear" w:color="auto" w:fill="auto"/>
            <w:vAlign w:val="center"/>
          </w:tcPr>
          <w:p w:rsidR="00F15B91" w:rsidRDefault="00F15B91" w:rsidP="00EA04A9">
            <w:pPr>
              <w:jc w:val="center"/>
              <w:rPr>
                <w:sz w:val="18"/>
              </w:rPr>
            </w:pPr>
            <w:r w:rsidRPr="00D60B11">
              <w:rPr>
                <w:bCs/>
                <w:sz w:val="16"/>
              </w:rPr>
              <w:t>#</w:t>
            </w:r>
          </w:p>
        </w:tc>
        <w:tc>
          <w:tcPr>
            <w:tcW w:w="720" w:type="dxa"/>
            <w:tcBorders>
              <w:bottom w:val="single" w:sz="4" w:space="0" w:color="auto"/>
            </w:tcBorders>
            <w:shd w:val="clear" w:color="auto" w:fill="auto"/>
            <w:vAlign w:val="center"/>
          </w:tcPr>
          <w:p w:rsidR="00F15B91" w:rsidRPr="00D60B11" w:rsidRDefault="00F15B91" w:rsidP="00EA04A9">
            <w:pPr>
              <w:jc w:val="center"/>
              <w:rPr>
                <w:sz w:val="18"/>
              </w:rPr>
            </w:pPr>
            <w:r w:rsidRPr="00D60B11">
              <w:rPr>
                <w:bCs/>
                <w:sz w:val="16"/>
              </w:rPr>
              <w:t>0</w:t>
            </w:r>
          </w:p>
        </w:tc>
        <w:tc>
          <w:tcPr>
            <w:tcW w:w="810" w:type="dxa"/>
            <w:tcBorders>
              <w:bottom w:val="single" w:sz="4" w:space="0" w:color="auto"/>
            </w:tcBorders>
            <w:vAlign w:val="center"/>
          </w:tcPr>
          <w:p w:rsidR="00F15B91" w:rsidRDefault="00F15B91" w:rsidP="00EA04A9">
            <w:pPr>
              <w:jc w:val="center"/>
              <w:rPr>
                <w:sz w:val="18"/>
              </w:rPr>
            </w:pPr>
            <w:r w:rsidRPr="00C06569">
              <w:rPr>
                <w:bCs/>
                <w:sz w:val="16"/>
              </w:rPr>
              <w:t>0</w:t>
            </w:r>
          </w:p>
        </w:tc>
        <w:tc>
          <w:tcPr>
            <w:tcW w:w="810" w:type="dxa"/>
            <w:tcBorders>
              <w:bottom w:val="single" w:sz="4" w:space="0" w:color="auto"/>
            </w:tcBorders>
            <w:vAlign w:val="center"/>
          </w:tcPr>
          <w:p w:rsidR="00F15B91" w:rsidRDefault="00F15B91" w:rsidP="00EA04A9">
            <w:pPr>
              <w:jc w:val="center"/>
              <w:rPr>
                <w:sz w:val="18"/>
              </w:rPr>
            </w:pPr>
            <w:r w:rsidRPr="00D60B11">
              <w:rPr>
                <w:bCs/>
                <w:sz w:val="16"/>
              </w:rPr>
              <w:t>0</w:t>
            </w:r>
          </w:p>
        </w:tc>
        <w:tc>
          <w:tcPr>
            <w:tcW w:w="810" w:type="dxa"/>
            <w:tcBorders>
              <w:bottom w:val="single" w:sz="4" w:space="0" w:color="auto"/>
            </w:tcBorders>
            <w:vAlign w:val="center"/>
          </w:tcPr>
          <w:p w:rsidR="00F15B91" w:rsidRDefault="00F15B91" w:rsidP="00EA04A9">
            <w:pPr>
              <w:jc w:val="center"/>
              <w:rPr>
                <w:sz w:val="18"/>
              </w:rPr>
            </w:pPr>
            <w:r w:rsidRPr="00C06569">
              <w:rPr>
                <w:bCs/>
                <w:sz w:val="16"/>
              </w:rPr>
              <w:t>0</w:t>
            </w:r>
          </w:p>
        </w:tc>
        <w:tc>
          <w:tcPr>
            <w:tcW w:w="810" w:type="dxa"/>
            <w:tcBorders>
              <w:bottom w:val="single" w:sz="4" w:space="0" w:color="auto"/>
            </w:tcBorders>
            <w:shd w:val="clear" w:color="auto" w:fill="auto"/>
            <w:vAlign w:val="center"/>
          </w:tcPr>
          <w:p w:rsidR="00F15B91" w:rsidRDefault="002579E8" w:rsidP="00EA04A9">
            <w:pPr>
              <w:jc w:val="center"/>
              <w:rPr>
                <w:sz w:val="18"/>
              </w:rPr>
            </w:pPr>
            <w:r>
              <w:rPr>
                <w:bCs/>
                <w:sz w:val="16"/>
              </w:rPr>
              <w:t>9</w:t>
            </w:r>
            <w:r w:rsidR="00F15B91" w:rsidRPr="003B51BF">
              <w:rPr>
                <w:bCs/>
                <w:sz w:val="16"/>
              </w:rPr>
              <w:t>2</w:t>
            </w:r>
          </w:p>
        </w:tc>
        <w:tc>
          <w:tcPr>
            <w:tcW w:w="900" w:type="dxa"/>
            <w:tcBorders>
              <w:bottom w:val="single" w:sz="4" w:space="0" w:color="auto"/>
            </w:tcBorders>
            <w:shd w:val="clear" w:color="auto" w:fill="auto"/>
            <w:vAlign w:val="center"/>
          </w:tcPr>
          <w:p w:rsidR="00F15B91" w:rsidRDefault="002579E8" w:rsidP="00AC4855">
            <w:pPr>
              <w:jc w:val="center"/>
              <w:rPr>
                <w:sz w:val="18"/>
              </w:rPr>
            </w:pPr>
            <w:r>
              <w:rPr>
                <w:bCs/>
                <w:sz w:val="16"/>
              </w:rPr>
              <w:t>1</w:t>
            </w:r>
            <w:r w:rsidR="00AC4855">
              <w:rPr>
                <w:bCs/>
                <w:sz w:val="16"/>
              </w:rPr>
              <w:t>76</w:t>
            </w:r>
          </w:p>
        </w:tc>
        <w:tc>
          <w:tcPr>
            <w:tcW w:w="810" w:type="dxa"/>
            <w:tcBorders>
              <w:bottom w:val="single" w:sz="4" w:space="0" w:color="auto"/>
            </w:tcBorders>
            <w:shd w:val="clear" w:color="auto" w:fill="auto"/>
            <w:vAlign w:val="center"/>
          </w:tcPr>
          <w:p w:rsidR="00F15B91" w:rsidRDefault="00F15B91" w:rsidP="00EA04A9">
            <w:pPr>
              <w:jc w:val="center"/>
              <w:rPr>
                <w:sz w:val="18"/>
              </w:rPr>
            </w:pPr>
            <w:r w:rsidRPr="003B51BF">
              <w:rPr>
                <w:bCs/>
                <w:sz w:val="16"/>
              </w:rPr>
              <w:t>407</w:t>
            </w:r>
          </w:p>
        </w:tc>
        <w:tc>
          <w:tcPr>
            <w:tcW w:w="1080" w:type="dxa"/>
            <w:tcBorders>
              <w:bottom w:val="single" w:sz="4" w:space="0" w:color="auto"/>
            </w:tcBorders>
            <w:vAlign w:val="center"/>
          </w:tcPr>
          <w:p w:rsidR="00F15B91" w:rsidRDefault="00F15B91" w:rsidP="00EA04A9">
            <w:pPr>
              <w:jc w:val="center"/>
              <w:rPr>
                <w:sz w:val="18"/>
              </w:rPr>
            </w:pPr>
            <w:r>
              <w:rPr>
                <w:bCs/>
                <w:sz w:val="16"/>
              </w:rPr>
              <w:t>Semi-annually</w:t>
            </w:r>
          </w:p>
        </w:tc>
        <w:tc>
          <w:tcPr>
            <w:tcW w:w="1170" w:type="dxa"/>
            <w:tcBorders>
              <w:bottom w:val="single" w:sz="4" w:space="0" w:color="auto"/>
            </w:tcBorders>
            <w:vAlign w:val="center"/>
          </w:tcPr>
          <w:p w:rsidR="00F15B91" w:rsidRDefault="00F15B91" w:rsidP="00EA04A9">
            <w:pPr>
              <w:jc w:val="center"/>
              <w:rPr>
                <w:sz w:val="18"/>
              </w:rPr>
            </w:pPr>
            <w:r w:rsidRPr="007B6702">
              <w:rPr>
                <w:bCs/>
                <w:sz w:val="16"/>
              </w:rPr>
              <w:t>Project administration documents</w:t>
            </w:r>
          </w:p>
        </w:tc>
        <w:tc>
          <w:tcPr>
            <w:tcW w:w="1170" w:type="dxa"/>
            <w:tcBorders>
              <w:bottom w:val="single" w:sz="4" w:space="0" w:color="auto"/>
            </w:tcBorders>
            <w:vAlign w:val="center"/>
          </w:tcPr>
          <w:p w:rsidR="00F15B91" w:rsidRDefault="00F15B91" w:rsidP="00EA04A9">
            <w:pPr>
              <w:jc w:val="center"/>
              <w:rPr>
                <w:sz w:val="18"/>
              </w:rPr>
            </w:pPr>
            <w:r>
              <w:rPr>
                <w:bCs/>
                <w:sz w:val="16"/>
              </w:rPr>
              <w:t xml:space="preserve">NSDC / </w:t>
            </w:r>
            <w:r w:rsidRPr="00B10EA6">
              <w:rPr>
                <w:bCs/>
                <w:sz w:val="16"/>
              </w:rPr>
              <w:t>TVET</w:t>
            </w:r>
            <w:r>
              <w:rPr>
                <w:bCs/>
                <w:sz w:val="16"/>
              </w:rPr>
              <w:t xml:space="preserve"> Unit</w:t>
            </w:r>
          </w:p>
        </w:tc>
      </w:tr>
      <w:tr w:rsidR="00F15B91" w:rsidTr="00DA44E5">
        <w:trPr>
          <w:trHeight w:val="405"/>
        </w:trPr>
        <w:tc>
          <w:tcPr>
            <w:tcW w:w="14148" w:type="dxa"/>
            <w:gridSpan w:val="14"/>
            <w:vAlign w:val="center"/>
          </w:tcPr>
          <w:p w:rsidR="00F15B91" w:rsidRPr="00D60B11" w:rsidRDefault="00F15B91" w:rsidP="00DA44E5">
            <w:pPr>
              <w:jc w:val="center"/>
              <w:rPr>
                <w:b/>
                <w:bCs/>
                <w:sz w:val="18"/>
              </w:rPr>
            </w:pPr>
            <w:r w:rsidRPr="00D60B11">
              <w:rPr>
                <w:b/>
                <w:bCs/>
                <w:sz w:val="18"/>
              </w:rPr>
              <w:t>Intermediate Results</w:t>
            </w:r>
          </w:p>
        </w:tc>
      </w:tr>
      <w:tr w:rsidR="00F15B91" w:rsidTr="00DA44E5">
        <w:trPr>
          <w:trHeight w:val="485"/>
        </w:trPr>
        <w:tc>
          <w:tcPr>
            <w:tcW w:w="14148" w:type="dxa"/>
            <w:gridSpan w:val="14"/>
            <w:vAlign w:val="center"/>
          </w:tcPr>
          <w:p w:rsidR="00F15B91" w:rsidRPr="00AB60E3" w:rsidRDefault="00F15B91" w:rsidP="00DA44E5">
            <w:pPr>
              <w:pStyle w:val="FootnoteText"/>
              <w:rPr>
                <w:b/>
                <w:sz w:val="16"/>
              </w:rPr>
            </w:pPr>
            <w:r w:rsidRPr="00AB60E3">
              <w:rPr>
                <w:b/>
              </w:rPr>
              <w:t>Intermediate Result (Component one):</w:t>
            </w:r>
            <w:r w:rsidRPr="00AB60E3">
              <w:rPr>
                <w:b/>
                <w:sz w:val="16"/>
              </w:rPr>
              <w:t xml:space="preserve"> </w:t>
            </w:r>
            <w:r w:rsidRPr="00AB60E3">
              <w:rPr>
                <w:b/>
                <w:szCs w:val="24"/>
              </w:rPr>
              <w:t>To increase levels of training among unemployed youth through the establishment of a competitive training scheme that finances private sector-driven training and traineeships.</w:t>
            </w:r>
          </w:p>
        </w:tc>
      </w:tr>
      <w:tr w:rsidR="00EA04A9" w:rsidTr="00EA04A9">
        <w:trPr>
          <w:trHeight w:val="638"/>
        </w:trPr>
        <w:tc>
          <w:tcPr>
            <w:tcW w:w="2628" w:type="dxa"/>
            <w:tcBorders>
              <w:bottom w:val="single" w:sz="4" w:space="0" w:color="auto"/>
            </w:tcBorders>
            <w:shd w:val="clear" w:color="auto" w:fill="auto"/>
            <w:vAlign w:val="center"/>
          </w:tcPr>
          <w:p w:rsidR="00F15B91" w:rsidRDefault="00F15B91" w:rsidP="00EA04A9">
            <w:pPr>
              <w:pStyle w:val="FootnoteText"/>
              <w:rPr>
                <w:sz w:val="18"/>
              </w:rPr>
            </w:pPr>
            <w:r>
              <w:rPr>
                <w:szCs w:val="24"/>
              </w:rPr>
              <w:t>1. Number of unemployed youth enrolled in the training</w:t>
            </w:r>
          </w:p>
        </w:tc>
        <w:bookmarkStart w:id="55" w:name="Check1"/>
        <w:tc>
          <w:tcPr>
            <w:tcW w:w="630" w:type="dxa"/>
            <w:tcBorders>
              <w:bottom w:val="single" w:sz="4" w:space="0" w:color="auto"/>
            </w:tcBorders>
            <w:shd w:val="clear" w:color="auto" w:fill="auto"/>
            <w:vAlign w:val="center"/>
          </w:tcPr>
          <w:p w:rsidR="00F15B91" w:rsidRDefault="00F15B91"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bookmarkEnd w:id="55"/>
          </w:p>
        </w:tc>
        <w:tc>
          <w:tcPr>
            <w:tcW w:w="1170" w:type="dxa"/>
            <w:tcBorders>
              <w:bottom w:val="single" w:sz="4" w:space="0" w:color="auto"/>
            </w:tcBorders>
            <w:vAlign w:val="center"/>
          </w:tcPr>
          <w:p w:rsidR="00F15B91" w:rsidRPr="005E4C6B" w:rsidRDefault="005140D3" w:rsidP="00EA04A9">
            <w:pPr>
              <w:pStyle w:val="FootnoteText"/>
              <w:jc w:val="center"/>
              <w:rPr>
                <w:bCs/>
                <w:sz w:val="16"/>
              </w:rPr>
            </w:pPr>
            <w:r>
              <w:rPr>
                <w:bCs/>
                <w:sz w:val="16"/>
              </w:rPr>
              <w:t>R</w:t>
            </w:r>
          </w:p>
        </w:tc>
        <w:tc>
          <w:tcPr>
            <w:tcW w:w="630" w:type="dxa"/>
            <w:tcBorders>
              <w:bottom w:val="single" w:sz="4" w:space="0" w:color="auto"/>
            </w:tcBorders>
            <w:shd w:val="clear" w:color="auto" w:fill="auto"/>
            <w:vAlign w:val="center"/>
          </w:tcPr>
          <w:p w:rsidR="00F15B91" w:rsidRPr="00D60B11" w:rsidRDefault="00F15B91" w:rsidP="00EA04A9">
            <w:pPr>
              <w:pStyle w:val="FootnoteText"/>
              <w:jc w:val="center"/>
              <w:rPr>
                <w:bCs/>
                <w:sz w:val="16"/>
              </w:rPr>
            </w:pPr>
            <w:r w:rsidRPr="00D60B11">
              <w:rPr>
                <w:bCs/>
                <w:sz w:val="16"/>
              </w:rPr>
              <w:t># of youth</w:t>
            </w:r>
          </w:p>
        </w:tc>
        <w:tc>
          <w:tcPr>
            <w:tcW w:w="720" w:type="dxa"/>
            <w:tcBorders>
              <w:bottom w:val="single" w:sz="4" w:space="0" w:color="auto"/>
            </w:tcBorders>
            <w:shd w:val="clear" w:color="auto" w:fill="auto"/>
            <w:vAlign w:val="center"/>
          </w:tcPr>
          <w:p w:rsidR="00F15B91" w:rsidRPr="00D60B11" w:rsidRDefault="00F15B91" w:rsidP="00EA04A9">
            <w:pPr>
              <w:pStyle w:val="FootnoteText"/>
              <w:jc w:val="center"/>
              <w:rPr>
                <w:bCs/>
                <w:sz w:val="16"/>
              </w:rPr>
            </w:pPr>
            <w:r w:rsidRPr="00D60B11">
              <w:rPr>
                <w:bCs/>
                <w:sz w:val="16"/>
              </w:rPr>
              <w:t>0</w:t>
            </w:r>
          </w:p>
        </w:tc>
        <w:tc>
          <w:tcPr>
            <w:tcW w:w="810" w:type="dxa"/>
            <w:tcBorders>
              <w:bottom w:val="single" w:sz="4" w:space="0" w:color="auto"/>
            </w:tcBorders>
            <w:vAlign w:val="center"/>
          </w:tcPr>
          <w:p w:rsidR="00F15B91" w:rsidRPr="00C06569" w:rsidRDefault="00F15B91" w:rsidP="00EA04A9">
            <w:pPr>
              <w:pStyle w:val="FootnoteText"/>
              <w:jc w:val="center"/>
              <w:rPr>
                <w:bCs/>
                <w:sz w:val="16"/>
              </w:rPr>
            </w:pPr>
            <w:r w:rsidRPr="00C06569">
              <w:rPr>
                <w:bCs/>
                <w:sz w:val="16"/>
              </w:rPr>
              <w:t>0</w:t>
            </w:r>
          </w:p>
        </w:tc>
        <w:tc>
          <w:tcPr>
            <w:tcW w:w="810" w:type="dxa"/>
            <w:tcBorders>
              <w:bottom w:val="single" w:sz="4" w:space="0" w:color="auto"/>
            </w:tcBorders>
            <w:vAlign w:val="center"/>
          </w:tcPr>
          <w:p w:rsidR="00F15B91" w:rsidRPr="00D60B11" w:rsidRDefault="00F15B91" w:rsidP="00EA04A9">
            <w:pPr>
              <w:pStyle w:val="FootnoteText"/>
              <w:jc w:val="center"/>
              <w:rPr>
                <w:bCs/>
                <w:sz w:val="16"/>
              </w:rPr>
            </w:pPr>
            <w:r w:rsidRPr="00D60B11">
              <w:rPr>
                <w:bCs/>
                <w:sz w:val="16"/>
              </w:rPr>
              <w:t>0</w:t>
            </w:r>
          </w:p>
        </w:tc>
        <w:tc>
          <w:tcPr>
            <w:tcW w:w="810" w:type="dxa"/>
            <w:tcBorders>
              <w:bottom w:val="single" w:sz="4" w:space="0" w:color="auto"/>
            </w:tcBorders>
            <w:vAlign w:val="center"/>
          </w:tcPr>
          <w:p w:rsidR="00F15B91" w:rsidRPr="00C06569" w:rsidRDefault="00F15B91" w:rsidP="00EA04A9">
            <w:pPr>
              <w:pStyle w:val="FootnoteText"/>
              <w:jc w:val="center"/>
              <w:rPr>
                <w:bCs/>
                <w:sz w:val="16"/>
              </w:rPr>
            </w:pPr>
            <w:r>
              <w:rPr>
                <w:bCs/>
                <w:sz w:val="16"/>
              </w:rPr>
              <w:t>0</w:t>
            </w:r>
          </w:p>
        </w:tc>
        <w:tc>
          <w:tcPr>
            <w:tcW w:w="810" w:type="dxa"/>
            <w:tcBorders>
              <w:bottom w:val="single" w:sz="4" w:space="0" w:color="auto"/>
            </w:tcBorders>
            <w:shd w:val="clear" w:color="auto" w:fill="auto"/>
            <w:vAlign w:val="center"/>
          </w:tcPr>
          <w:p w:rsidR="001328E8" w:rsidRDefault="001328E8" w:rsidP="00EA04A9">
            <w:pPr>
              <w:pStyle w:val="FootnoteText"/>
              <w:jc w:val="center"/>
              <w:rPr>
                <w:bCs/>
                <w:sz w:val="16"/>
              </w:rPr>
            </w:pPr>
          </w:p>
          <w:p w:rsidR="00F15B91" w:rsidRPr="003B51BF" w:rsidRDefault="002579E8" w:rsidP="00EA04A9">
            <w:pPr>
              <w:pStyle w:val="FootnoteText"/>
              <w:jc w:val="center"/>
              <w:rPr>
                <w:bCs/>
                <w:sz w:val="16"/>
              </w:rPr>
            </w:pPr>
            <w:r>
              <w:rPr>
                <w:bCs/>
                <w:sz w:val="16"/>
              </w:rPr>
              <w:t>415</w:t>
            </w:r>
          </w:p>
          <w:p w:rsidR="00F15B91" w:rsidRPr="003B51BF" w:rsidRDefault="00F15B91" w:rsidP="00EA04A9">
            <w:pPr>
              <w:pStyle w:val="FootnoteText"/>
              <w:jc w:val="center"/>
              <w:rPr>
                <w:bCs/>
                <w:sz w:val="16"/>
              </w:rPr>
            </w:pPr>
          </w:p>
        </w:tc>
        <w:tc>
          <w:tcPr>
            <w:tcW w:w="900" w:type="dxa"/>
            <w:tcBorders>
              <w:bottom w:val="single" w:sz="4" w:space="0" w:color="auto"/>
            </w:tcBorders>
            <w:shd w:val="clear" w:color="auto" w:fill="auto"/>
            <w:vAlign w:val="center"/>
          </w:tcPr>
          <w:p w:rsidR="00F15B91" w:rsidRPr="003B51BF" w:rsidRDefault="006672A2" w:rsidP="006672A2">
            <w:pPr>
              <w:pStyle w:val="FootnoteText"/>
              <w:jc w:val="center"/>
              <w:rPr>
                <w:bCs/>
                <w:sz w:val="16"/>
              </w:rPr>
            </w:pPr>
            <w:r>
              <w:rPr>
                <w:bCs/>
                <w:sz w:val="16"/>
              </w:rPr>
              <w:t>945</w:t>
            </w:r>
          </w:p>
        </w:tc>
        <w:tc>
          <w:tcPr>
            <w:tcW w:w="810" w:type="dxa"/>
            <w:tcBorders>
              <w:bottom w:val="single" w:sz="4" w:space="0" w:color="auto"/>
            </w:tcBorders>
            <w:shd w:val="clear" w:color="auto" w:fill="auto"/>
            <w:vAlign w:val="center"/>
          </w:tcPr>
          <w:p w:rsidR="00F15B91" w:rsidRPr="003B51BF" w:rsidRDefault="00F6654E" w:rsidP="00F6654E">
            <w:pPr>
              <w:pStyle w:val="FootnoteText"/>
              <w:jc w:val="center"/>
              <w:rPr>
                <w:bCs/>
                <w:sz w:val="16"/>
              </w:rPr>
            </w:pPr>
            <w:r>
              <w:rPr>
                <w:bCs/>
                <w:sz w:val="16"/>
              </w:rPr>
              <w:t>945</w:t>
            </w:r>
          </w:p>
        </w:tc>
        <w:tc>
          <w:tcPr>
            <w:tcW w:w="1080" w:type="dxa"/>
            <w:tcBorders>
              <w:bottom w:val="single" w:sz="4" w:space="0" w:color="auto"/>
            </w:tcBorders>
            <w:vAlign w:val="center"/>
          </w:tcPr>
          <w:p w:rsidR="00F15B91" w:rsidRPr="00B10EA6" w:rsidRDefault="00F15B91" w:rsidP="00EA04A9">
            <w:pPr>
              <w:pStyle w:val="FootnoteText"/>
              <w:jc w:val="center"/>
              <w:rPr>
                <w:bCs/>
                <w:sz w:val="16"/>
              </w:rPr>
            </w:pPr>
            <w:r>
              <w:rPr>
                <w:bCs/>
                <w:sz w:val="16"/>
              </w:rPr>
              <w:t>Semi-annually</w:t>
            </w:r>
          </w:p>
        </w:tc>
        <w:tc>
          <w:tcPr>
            <w:tcW w:w="1170" w:type="dxa"/>
            <w:tcBorders>
              <w:bottom w:val="single" w:sz="4" w:space="0" w:color="auto"/>
            </w:tcBorders>
            <w:vAlign w:val="center"/>
          </w:tcPr>
          <w:p w:rsidR="00F15B91" w:rsidRPr="00B10EA6" w:rsidRDefault="00F15B91" w:rsidP="00EA04A9">
            <w:pPr>
              <w:pStyle w:val="FootnoteText"/>
              <w:jc w:val="center"/>
              <w:rPr>
                <w:bCs/>
                <w:sz w:val="16"/>
              </w:rPr>
            </w:pPr>
            <w:r w:rsidRPr="00B10EA6">
              <w:rPr>
                <w:bCs/>
                <w:sz w:val="16"/>
              </w:rPr>
              <w:t>Project administration documents</w:t>
            </w:r>
          </w:p>
        </w:tc>
        <w:tc>
          <w:tcPr>
            <w:tcW w:w="1170" w:type="dxa"/>
            <w:tcBorders>
              <w:bottom w:val="single" w:sz="4" w:space="0" w:color="auto"/>
            </w:tcBorders>
            <w:vAlign w:val="center"/>
          </w:tcPr>
          <w:p w:rsidR="00F15B91" w:rsidRDefault="00F15B91" w:rsidP="00EA04A9">
            <w:pPr>
              <w:pStyle w:val="FootnoteText"/>
              <w:jc w:val="center"/>
              <w:rPr>
                <w:b/>
                <w:bCs/>
                <w:sz w:val="16"/>
              </w:rPr>
            </w:pPr>
            <w:r>
              <w:rPr>
                <w:sz w:val="18"/>
              </w:rPr>
              <w:t>NSDC</w:t>
            </w:r>
          </w:p>
        </w:tc>
      </w:tr>
      <w:tr w:rsidR="00EA04A9" w:rsidTr="00EA04A9">
        <w:trPr>
          <w:trHeight w:val="710"/>
        </w:trPr>
        <w:tc>
          <w:tcPr>
            <w:tcW w:w="2628" w:type="dxa"/>
            <w:tcBorders>
              <w:bottom w:val="single" w:sz="4" w:space="0" w:color="auto"/>
            </w:tcBorders>
            <w:shd w:val="clear" w:color="auto" w:fill="auto"/>
            <w:vAlign w:val="center"/>
          </w:tcPr>
          <w:p w:rsidR="00F15B91" w:rsidRDefault="00F15B91" w:rsidP="00EA04A9">
            <w:pPr>
              <w:pStyle w:val="FootnoteText"/>
              <w:rPr>
                <w:sz w:val="18"/>
                <w:szCs w:val="24"/>
              </w:rPr>
            </w:pPr>
            <w:r>
              <w:rPr>
                <w:szCs w:val="24"/>
              </w:rPr>
              <w:t>2. Percentage of enrolled youth that become certified one year after the start of the training</w:t>
            </w:r>
          </w:p>
        </w:tc>
        <w:tc>
          <w:tcPr>
            <w:tcW w:w="630" w:type="dxa"/>
            <w:tcBorders>
              <w:bottom w:val="single" w:sz="4" w:space="0" w:color="auto"/>
            </w:tcBorders>
            <w:shd w:val="clear" w:color="auto" w:fill="auto"/>
            <w:vAlign w:val="center"/>
          </w:tcPr>
          <w:p w:rsidR="00F15B91" w:rsidRDefault="00F15B91"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tcBorders>
              <w:bottom w:val="single" w:sz="4" w:space="0" w:color="auto"/>
            </w:tcBorders>
            <w:vAlign w:val="center"/>
          </w:tcPr>
          <w:p w:rsidR="00F15B91" w:rsidRPr="005E4C6B" w:rsidRDefault="00F15B91" w:rsidP="00EA04A9">
            <w:pPr>
              <w:pStyle w:val="FootnoteText"/>
              <w:jc w:val="center"/>
              <w:rPr>
                <w:bCs/>
                <w:sz w:val="16"/>
              </w:rPr>
            </w:pPr>
            <w:r w:rsidRPr="005E4C6B">
              <w:rPr>
                <w:bCs/>
                <w:sz w:val="16"/>
              </w:rPr>
              <w:t>C</w:t>
            </w:r>
          </w:p>
        </w:tc>
        <w:tc>
          <w:tcPr>
            <w:tcW w:w="630" w:type="dxa"/>
            <w:tcBorders>
              <w:bottom w:val="single" w:sz="4" w:space="0" w:color="auto"/>
            </w:tcBorders>
            <w:shd w:val="clear" w:color="auto" w:fill="auto"/>
            <w:vAlign w:val="center"/>
          </w:tcPr>
          <w:p w:rsidR="00F15B91" w:rsidRPr="00D60B11" w:rsidRDefault="00F15B91" w:rsidP="00EA04A9">
            <w:pPr>
              <w:pStyle w:val="FootnoteText"/>
              <w:jc w:val="center"/>
              <w:rPr>
                <w:bCs/>
                <w:sz w:val="16"/>
              </w:rPr>
            </w:pPr>
            <w:r w:rsidRPr="00D60B11">
              <w:rPr>
                <w:bCs/>
                <w:sz w:val="16"/>
              </w:rPr>
              <w:t>%</w:t>
            </w:r>
          </w:p>
        </w:tc>
        <w:tc>
          <w:tcPr>
            <w:tcW w:w="720" w:type="dxa"/>
            <w:tcBorders>
              <w:bottom w:val="single" w:sz="4" w:space="0" w:color="auto"/>
            </w:tcBorders>
            <w:shd w:val="clear" w:color="auto" w:fill="auto"/>
            <w:vAlign w:val="center"/>
          </w:tcPr>
          <w:p w:rsidR="00F15B91" w:rsidRPr="00D60B11" w:rsidRDefault="00F15B91" w:rsidP="00EA04A9">
            <w:pPr>
              <w:pStyle w:val="FootnoteText"/>
              <w:jc w:val="center"/>
              <w:rPr>
                <w:bCs/>
                <w:sz w:val="16"/>
              </w:rPr>
            </w:pPr>
            <w:r w:rsidRPr="00D60B11">
              <w:rPr>
                <w:bCs/>
                <w:sz w:val="16"/>
              </w:rPr>
              <w:t>0</w:t>
            </w:r>
          </w:p>
        </w:tc>
        <w:tc>
          <w:tcPr>
            <w:tcW w:w="810" w:type="dxa"/>
            <w:tcBorders>
              <w:bottom w:val="single" w:sz="4" w:space="0" w:color="auto"/>
            </w:tcBorders>
            <w:vAlign w:val="center"/>
          </w:tcPr>
          <w:p w:rsidR="00F15B91" w:rsidRPr="00C06569" w:rsidRDefault="00F15B91" w:rsidP="00EA04A9">
            <w:pPr>
              <w:pStyle w:val="FootnoteText"/>
              <w:jc w:val="center"/>
              <w:rPr>
                <w:bCs/>
                <w:sz w:val="16"/>
              </w:rPr>
            </w:pPr>
            <w:r w:rsidRPr="00C06569">
              <w:rPr>
                <w:bCs/>
                <w:sz w:val="16"/>
              </w:rPr>
              <w:t>0</w:t>
            </w:r>
          </w:p>
        </w:tc>
        <w:tc>
          <w:tcPr>
            <w:tcW w:w="810" w:type="dxa"/>
            <w:tcBorders>
              <w:bottom w:val="single" w:sz="4" w:space="0" w:color="auto"/>
            </w:tcBorders>
            <w:vAlign w:val="center"/>
          </w:tcPr>
          <w:p w:rsidR="00F15B91" w:rsidRPr="00D60B11" w:rsidRDefault="00F15B91" w:rsidP="00EA04A9">
            <w:pPr>
              <w:pStyle w:val="FootnoteText"/>
              <w:jc w:val="center"/>
              <w:rPr>
                <w:bCs/>
                <w:sz w:val="16"/>
              </w:rPr>
            </w:pPr>
            <w:r w:rsidRPr="00D60B11">
              <w:rPr>
                <w:bCs/>
                <w:sz w:val="16"/>
              </w:rPr>
              <w:t>0</w:t>
            </w:r>
          </w:p>
        </w:tc>
        <w:tc>
          <w:tcPr>
            <w:tcW w:w="810" w:type="dxa"/>
            <w:tcBorders>
              <w:bottom w:val="single" w:sz="4" w:space="0" w:color="auto"/>
            </w:tcBorders>
            <w:vAlign w:val="center"/>
          </w:tcPr>
          <w:p w:rsidR="00F15B91" w:rsidRPr="00EA04A9" w:rsidRDefault="00F15B91" w:rsidP="00EA04A9">
            <w:pPr>
              <w:pStyle w:val="FootnoteText"/>
              <w:jc w:val="center"/>
              <w:rPr>
                <w:bCs/>
                <w:sz w:val="16"/>
              </w:rPr>
            </w:pPr>
            <w:r w:rsidRPr="00EA04A9">
              <w:rPr>
                <w:bCs/>
                <w:sz w:val="16"/>
              </w:rPr>
              <w:t>0</w:t>
            </w:r>
          </w:p>
        </w:tc>
        <w:tc>
          <w:tcPr>
            <w:tcW w:w="810" w:type="dxa"/>
            <w:tcBorders>
              <w:bottom w:val="single" w:sz="4" w:space="0" w:color="auto"/>
            </w:tcBorders>
            <w:shd w:val="clear" w:color="auto" w:fill="auto"/>
            <w:vAlign w:val="center"/>
          </w:tcPr>
          <w:p w:rsidR="00F15B91" w:rsidRPr="003B51BF" w:rsidRDefault="002579E8" w:rsidP="00EA04A9">
            <w:pPr>
              <w:pStyle w:val="FootnoteText"/>
              <w:jc w:val="center"/>
              <w:rPr>
                <w:bCs/>
                <w:sz w:val="16"/>
              </w:rPr>
            </w:pPr>
            <w:r>
              <w:rPr>
                <w:bCs/>
                <w:sz w:val="16"/>
              </w:rPr>
              <w:t>0</w:t>
            </w:r>
          </w:p>
        </w:tc>
        <w:tc>
          <w:tcPr>
            <w:tcW w:w="900" w:type="dxa"/>
            <w:tcBorders>
              <w:bottom w:val="single" w:sz="4" w:space="0" w:color="auto"/>
            </w:tcBorders>
            <w:shd w:val="clear" w:color="auto" w:fill="auto"/>
            <w:vAlign w:val="center"/>
          </w:tcPr>
          <w:p w:rsidR="00F15B91" w:rsidRPr="003B51BF" w:rsidRDefault="002579E8" w:rsidP="00EA04A9">
            <w:pPr>
              <w:pStyle w:val="FootnoteText"/>
              <w:jc w:val="center"/>
              <w:rPr>
                <w:bCs/>
                <w:sz w:val="16"/>
              </w:rPr>
            </w:pPr>
            <w:r>
              <w:rPr>
                <w:bCs/>
                <w:sz w:val="16"/>
              </w:rPr>
              <w:t>45</w:t>
            </w:r>
          </w:p>
        </w:tc>
        <w:tc>
          <w:tcPr>
            <w:tcW w:w="810" w:type="dxa"/>
            <w:tcBorders>
              <w:bottom w:val="single" w:sz="4" w:space="0" w:color="auto"/>
            </w:tcBorders>
            <w:shd w:val="clear" w:color="auto" w:fill="auto"/>
            <w:vAlign w:val="center"/>
          </w:tcPr>
          <w:p w:rsidR="00F15B91" w:rsidRPr="003B51BF" w:rsidRDefault="00F15B91" w:rsidP="00EA04A9">
            <w:pPr>
              <w:pStyle w:val="FootnoteText"/>
              <w:jc w:val="center"/>
              <w:rPr>
                <w:bCs/>
                <w:sz w:val="16"/>
              </w:rPr>
            </w:pPr>
            <w:r w:rsidRPr="003B51BF">
              <w:rPr>
                <w:bCs/>
                <w:sz w:val="16"/>
              </w:rPr>
              <w:t>65</w:t>
            </w:r>
          </w:p>
        </w:tc>
        <w:tc>
          <w:tcPr>
            <w:tcW w:w="1080" w:type="dxa"/>
            <w:tcBorders>
              <w:bottom w:val="single" w:sz="4" w:space="0" w:color="auto"/>
            </w:tcBorders>
            <w:vAlign w:val="center"/>
          </w:tcPr>
          <w:p w:rsidR="00F15B91" w:rsidRDefault="00F15B91" w:rsidP="00EA04A9">
            <w:pPr>
              <w:pStyle w:val="FootnoteText"/>
              <w:jc w:val="center"/>
              <w:rPr>
                <w:b/>
                <w:bCs/>
                <w:sz w:val="16"/>
              </w:rPr>
            </w:pPr>
            <w:r>
              <w:rPr>
                <w:bCs/>
                <w:sz w:val="16"/>
              </w:rPr>
              <w:t>Semi-annually</w:t>
            </w:r>
          </w:p>
        </w:tc>
        <w:tc>
          <w:tcPr>
            <w:tcW w:w="1170" w:type="dxa"/>
            <w:tcBorders>
              <w:bottom w:val="single" w:sz="4" w:space="0" w:color="auto"/>
            </w:tcBorders>
            <w:vAlign w:val="center"/>
          </w:tcPr>
          <w:p w:rsidR="00F15B91" w:rsidRPr="00B10EA6" w:rsidRDefault="00F15B91" w:rsidP="00EA04A9">
            <w:pPr>
              <w:jc w:val="center"/>
            </w:pPr>
            <w:r w:rsidRPr="00B10EA6">
              <w:rPr>
                <w:bCs/>
                <w:sz w:val="16"/>
              </w:rPr>
              <w:t>Project administration documents</w:t>
            </w:r>
          </w:p>
        </w:tc>
        <w:tc>
          <w:tcPr>
            <w:tcW w:w="1170" w:type="dxa"/>
            <w:tcBorders>
              <w:bottom w:val="single" w:sz="4" w:space="0" w:color="auto"/>
            </w:tcBorders>
            <w:vAlign w:val="center"/>
          </w:tcPr>
          <w:p w:rsidR="00F15B91" w:rsidRDefault="00F15B91" w:rsidP="00EA04A9">
            <w:pPr>
              <w:pStyle w:val="FootnoteText"/>
              <w:jc w:val="center"/>
              <w:rPr>
                <w:b/>
                <w:bCs/>
                <w:sz w:val="16"/>
              </w:rPr>
            </w:pPr>
            <w:r>
              <w:rPr>
                <w:sz w:val="18"/>
              </w:rPr>
              <w:t>NSDC</w:t>
            </w:r>
          </w:p>
        </w:tc>
      </w:tr>
      <w:tr w:rsidR="00EA04A9" w:rsidTr="00EA04A9">
        <w:trPr>
          <w:trHeight w:val="710"/>
        </w:trPr>
        <w:tc>
          <w:tcPr>
            <w:tcW w:w="2628" w:type="dxa"/>
            <w:tcBorders>
              <w:bottom w:val="single" w:sz="4" w:space="0" w:color="auto"/>
            </w:tcBorders>
            <w:shd w:val="clear" w:color="auto" w:fill="auto"/>
            <w:vAlign w:val="center"/>
          </w:tcPr>
          <w:p w:rsidR="00F15B91" w:rsidRDefault="00F15B91" w:rsidP="00EA04A9">
            <w:pPr>
              <w:pStyle w:val="FootnoteText"/>
              <w:rPr>
                <w:szCs w:val="24"/>
              </w:rPr>
            </w:pPr>
            <w:r>
              <w:rPr>
                <w:szCs w:val="24"/>
              </w:rPr>
              <w:t>3. Percentage of enrolled youth in training in other sectors than hospitality</w:t>
            </w:r>
          </w:p>
        </w:tc>
        <w:tc>
          <w:tcPr>
            <w:tcW w:w="630" w:type="dxa"/>
            <w:tcBorders>
              <w:bottom w:val="single" w:sz="4" w:space="0" w:color="auto"/>
            </w:tcBorders>
            <w:shd w:val="clear" w:color="auto" w:fill="auto"/>
            <w:vAlign w:val="center"/>
          </w:tcPr>
          <w:p w:rsidR="00F15B91" w:rsidRDefault="00F15B91"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tcBorders>
              <w:bottom w:val="single" w:sz="4" w:space="0" w:color="auto"/>
            </w:tcBorders>
            <w:vAlign w:val="center"/>
          </w:tcPr>
          <w:p w:rsidR="00F15B91" w:rsidRPr="005E4C6B" w:rsidRDefault="005140D3" w:rsidP="00EA04A9">
            <w:pPr>
              <w:pStyle w:val="FootnoteText"/>
              <w:jc w:val="center"/>
              <w:rPr>
                <w:bCs/>
                <w:sz w:val="16"/>
                <w:szCs w:val="24"/>
              </w:rPr>
            </w:pPr>
            <w:r>
              <w:rPr>
                <w:bCs/>
                <w:sz w:val="16"/>
                <w:szCs w:val="24"/>
              </w:rPr>
              <w:t>R</w:t>
            </w:r>
          </w:p>
        </w:tc>
        <w:tc>
          <w:tcPr>
            <w:tcW w:w="630" w:type="dxa"/>
            <w:tcBorders>
              <w:bottom w:val="single" w:sz="4" w:space="0" w:color="auto"/>
            </w:tcBorders>
            <w:shd w:val="clear" w:color="auto" w:fill="auto"/>
            <w:vAlign w:val="center"/>
          </w:tcPr>
          <w:p w:rsidR="00F15B91" w:rsidRPr="00D60B11" w:rsidRDefault="00F15B91" w:rsidP="00EA04A9">
            <w:pPr>
              <w:pStyle w:val="FootnoteText"/>
              <w:jc w:val="center"/>
              <w:rPr>
                <w:bCs/>
                <w:sz w:val="16"/>
              </w:rPr>
            </w:pPr>
            <w:r w:rsidRPr="00D60B11">
              <w:rPr>
                <w:bCs/>
                <w:sz w:val="16"/>
              </w:rPr>
              <w:t>%</w:t>
            </w:r>
          </w:p>
        </w:tc>
        <w:tc>
          <w:tcPr>
            <w:tcW w:w="720" w:type="dxa"/>
            <w:tcBorders>
              <w:bottom w:val="single" w:sz="4" w:space="0" w:color="auto"/>
            </w:tcBorders>
            <w:shd w:val="clear" w:color="auto" w:fill="auto"/>
            <w:vAlign w:val="center"/>
          </w:tcPr>
          <w:p w:rsidR="00F15B91" w:rsidRPr="00D60B11" w:rsidRDefault="00F15B91" w:rsidP="00EA04A9">
            <w:pPr>
              <w:pStyle w:val="FootnoteText"/>
              <w:jc w:val="center"/>
              <w:rPr>
                <w:bCs/>
                <w:sz w:val="16"/>
              </w:rPr>
            </w:pPr>
            <w:r w:rsidRPr="00D60B11">
              <w:rPr>
                <w:bCs/>
                <w:sz w:val="16"/>
              </w:rPr>
              <w:t>0</w:t>
            </w:r>
          </w:p>
        </w:tc>
        <w:tc>
          <w:tcPr>
            <w:tcW w:w="810" w:type="dxa"/>
            <w:tcBorders>
              <w:bottom w:val="single" w:sz="4" w:space="0" w:color="auto"/>
            </w:tcBorders>
            <w:vAlign w:val="center"/>
          </w:tcPr>
          <w:p w:rsidR="00F15B91" w:rsidRPr="00C06569" w:rsidRDefault="00F15B91" w:rsidP="00EA04A9">
            <w:pPr>
              <w:pStyle w:val="FootnoteText"/>
              <w:jc w:val="center"/>
              <w:rPr>
                <w:bCs/>
                <w:sz w:val="16"/>
              </w:rPr>
            </w:pPr>
            <w:r w:rsidRPr="00C06569">
              <w:rPr>
                <w:bCs/>
                <w:sz w:val="16"/>
              </w:rPr>
              <w:t>0</w:t>
            </w:r>
          </w:p>
        </w:tc>
        <w:tc>
          <w:tcPr>
            <w:tcW w:w="810" w:type="dxa"/>
            <w:tcBorders>
              <w:bottom w:val="single" w:sz="4" w:space="0" w:color="auto"/>
            </w:tcBorders>
            <w:vAlign w:val="center"/>
          </w:tcPr>
          <w:p w:rsidR="00F15B91" w:rsidRPr="00D60B11" w:rsidRDefault="00F15B91" w:rsidP="00EA04A9">
            <w:pPr>
              <w:pStyle w:val="FootnoteText"/>
              <w:jc w:val="center"/>
              <w:rPr>
                <w:bCs/>
                <w:sz w:val="16"/>
              </w:rPr>
            </w:pPr>
            <w:r w:rsidRPr="00D60B11">
              <w:rPr>
                <w:bCs/>
                <w:sz w:val="16"/>
              </w:rPr>
              <w:t>0</w:t>
            </w:r>
          </w:p>
        </w:tc>
        <w:tc>
          <w:tcPr>
            <w:tcW w:w="810" w:type="dxa"/>
            <w:tcBorders>
              <w:bottom w:val="single" w:sz="4" w:space="0" w:color="auto"/>
            </w:tcBorders>
            <w:vAlign w:val="center"/>
          </w:tcPr>
          <w:p w:rsidR="00F15B91" w:rsidRPr="00C06569" w:rsidRDefault="00F15B91" w:rsidP="00EA04A9">
            <w:pPr>
              <w:pStyle w:val="FootnoteText"/>
              <w:jc w:val="center"/>
              <w:rPr>
                <w:bCs/>
                <w:sz w:val="16"/>
              </w:rPr>
            </w:pPr>
            <w:r w:rsidRPr="00C06569">
              <w:rPr>
                <w:bCs/>
                <w:sz w:val="16"/>
              </w:rPr>
              <w:t>13</w:t>
            </w:r>
          </w:p>
        </w:tc>
        <w:tc>
          <w:tcPr>
            <w:tcW w:w="810" w:type="dxa"/>
            <w:tcBorders>
              <w:bottom w:val="single" w:sz="4" w:space="0" w:color="auto"/>
            </w:tcBorders>
            <w:shd w:val="clear" w:color="auto" w:fill="auto"/>
            <w:vAlign w:val="center"/>
          </w:tcPr>
          <w:p w:rsidR="00F15B91" w:rsidRPr="003B51BF" w:rsidRDefault="002579E8" w:rsidP="00EA04A9">
            <w:pPr>
              <w:pStyle w:val="FootnoteText"/>
              <w:jc w:val="center"/>
              <w:rPr>
                <w:bCs/>
                <w:sz w:val="16"/>
              </w:rPr>
            </w:pPr>
            <w:r>
              <w:rPr>
                <w:bCs/>
                <w:sz w:val="16"/>
              </w:rPr>
              <w:t>31.4</w:t>
            </w:r>
          </w:p>
        </w:tc>
        <w:tc>
          <w:tcPr>
            <w:tcW w:w="900" w:type="dxa"/>
            <w:tcBorders>
              <w:bottom w:val="single" w:sz="4" w:space="0" w:color="auto"/>
            </w:tcBorders>
            <w:shd w:val="clear" w:color="auto" w:fill="auto"/>
            <w:vAlign w:val="center"/>
          </w:tcPr>
          <w:p w:rsidR="00F15B91" w:rsidRPr="003B51BF" w:rsidRDefault="00E4341B" w:rsidP="00EA04A9">
            <w:pPr>
              <w:pStyle w:val="FootnoteText"/>
              <w:jc w:val="center"/>
              <w:rPr>
                <w:bCs/>
                <w:sz w:val="16"/>
              </w:rPr>
            </w:pPr>
            <w:r>
              <w:rPr>
                <w:bCs/>
                <w:sz w:val="16"/>
              </w:rPr>
              <w:t>38.7</w:t>
            </w:r>
          </w:p>
        </w:tc>
        <w:tc>
          <w:tcPr>
            <w:tcW w:w="810" w:type="dxa"/>
            <w:tcBorders>
              <w:bottom w:val="single" w:sz="4" w:space="0" w:color="auto"/>
            </w:tcBorders>
            <w:shd w:val="clear" w:color="auto" w:fill="auto"/>
            <w:vAlign w:val="center"/>
          </w:tcPr>
          <w:p w:rsidR="00F15B91" w:rsidRPr="003B51BF" w:rsidRDefault="00F15B91" w:rsidP="00AC4855">
            <w:pPr>
              <w:pStyle w:val="FootnoteText"/>
              <w:jc w:val="center"/>
              <w:rPr>
                <w:bCs/>
                <w:sz w:val="16"/>
              </w:rPr>
            </w:pPr>
            <w:r>
              <w:rPr>
                <w:bCs/>
                <w:sz w:val="16"/>
              </w:rPr>
              <w:t>3</w:t>
            </w:r>
            <w:r w:rsidR="003A498A">
              <w:rPr>
                <w:bCs/>
                <w:sz w:val="16"/>
              </w:rPr>
              <w:t>8</w:t>
            </w:r>
          </w:p>
        </w:tc>
        <w:tc>
          <w:tcPr>
            <w:tcW w:w="1080" w:type="dxa"/>
            <w:tcBorders>
              <w:bottom w:val="single" w:sz="4" w:space="0" w:color="auto"/>
            </w:tcBorders>
            <w:vAlign w:val="center"/>
          </w:tcPr>
          <w:p w:rsidR="00F15B91" w:rsidRDefault="00F15B91" w:rsidP="00EA04A9">
            <w:pPr>
              <w:pStyle w:val="FootnoteText"/>
              <w:jc w:val="center"/>
              <w:rPr>
                <w:b/>
                <w:bCs/>
                <w:sz w:val="16"/>
              </w:rPr>
            </w:pPr>
            <w:r>
              <w:rPr>
                <w:bCs/>
                <w:sz w:val="16"/>
              </w:rPr>
              <w:t>Semi-annually</w:t>
            </w:r>
          </w:p>
        </w:tc>
        <w:tc>
          <w:tcPr>
            <w:tcW w:w="1170" w:type="dxa"/>
            <w:tcBorders>
              <w:bottom w:val="single" w:sz="4" w:space="0" w:color="auto"/>
            </w:tcBorders>
            <w:vAlign w:val="center"/>
          </w:tcPr>
          <w:p w:rsidR="00F15B91" w:rsidRPr="00B10EA6" w:rsidRDefault="00F15B91" w:rsidP="00EA04A9">
            <w:pPr>
              <w:pStyle w:val="FootnoteText"/>
              <w:jc w:val="center"/>
              <w:rPr>
                <w:bCs/>
                <w:sz w:val="16"/>
              </w:rPr>
            </w:pPr>
            <w:r w:rsidRPr="00B10EA6">
              <w:rPr>
                <w:bCs/>
                <w:sz w:val="16"/>
              </w:rPr>
              <w:t>Project administration documents</w:t>
            </w:r>
          </w:p>
        </w:tc>
        <w:tc>
          <w:tcPr>
            <w:tcW w:w="1170" w:type="dxa"/>
            <w:tcBorders>
              <w:bottom w:val="single" w:sz="4" w:space="0" w:color="auto"/>
            </w:tcBorders>
            <w:vAlign w:val="center"/>
          </w:tcPr>
          <w:p w:rsidR="00F15B91" w:rsidRDefault="00F15B91" w:rsidP="00EA04A9">
            <w:pPr>
              <w:pStyle w:val="FootnoteText"/>
              <w:jc w:val="center"/>
              <w:rPr>
                <w:b/>
                <w:bCs/>
                <w:sz w:val="16"/>
              </w:rPr>
            </w:pPr>
            <w:r>
              <w:rPr>
                <w:sz w:val="18"/>
              </w:rPr>
              <w:t>NSDC</w:t>
            </w:r>
          </w:p>
        </w:tc>
      </w:tr>
    </w:tbl>
    <w:p w:rsidR="00AB60E3" w:rsidRDefault="00AB60E3">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30"/>
        <w:gridCol w:w="1170"/>
        <w:gridCol w:w="630"/>
        <w:gridCol w:w="720"/>
        <w:gridCol w:w="810"/>
        <w:gridCol w:w="810"/>
        <w:gridCol w:w="810"/>
        <w:gridCol w:w="810"/>
        <w:gridCol w:w="900"/>
        <w:gridCol w:w="810"/>
        <w:gridCol w:w="1080"/>
        <w:gridCol w:w="1170"/>
        <w:gridCol w:w="1170"/>
      </w:tblGrid>
      <w:tr w:rsidR="00F15B91" w:rsidTr="00DA44E5">
        <w:trPr>
          <w:trHeight w:val="413"/>
        </w:trPr>
        <w:tc>
          <w:tcPr>
            <w:tcW w:w="14148" w:type="dxa"/>
            <w:gridSpan w:val="14"/>
            <w:vAlign w:val="center"/>
          </w:tcPr>
          <w:p w:rsidR="00F15B91" w:rsidRPr="00AB60E3" w:rsidRDefault="00F15B91" w:rsidP="00DA44E5">
            <w:pPr>
              <w:pStyle w:val="FootnoteText"/>
              <w:rPr>
                <w:b/>
                <w:sz w:val="16"/>
                <w:szCs w:val="24"/>
              </w:rPr>
            </w:pPr>
            <w:r w:rsidRPr="00AB60E3">
              <w:rPr>
                <w:b/>
              </w:rPr>
              <w:lastRenderedPageBreak/>
              <w:t>Intermediate Result (Component Two):</w:t>
            </w:r>
            <w:r w:rsidRPr="00AB60E3">
              <w:rPr>
                <w:b/>
                <w:szCs w:val="24"/>
              </w:rPr>
              <w:t xml:space="preserve"> To develop an improved policy framework for delivering training by enhancing OECS collaboration in training and introducing occupational standards to increase quality and value of training.</w:t>
            </w:r>
          </w:p>
        </w:tc>
      </w:tr>
      <w:tr w:rsidR="00EA04A9" w:rsidTr="007F200D">
        <w:trPr>
          <w:trHeight w:val="503"/>
        </w:trPr>
        <w:tc>
          <w:tcPr>
            <w:tcW w:w="2628" w:type="dxa"/>
            <w:shd w:val="clear" w:color="auto" w:fill="A6A6A6" w:themeFill="background1" w:themeFillShade="A6"/>
            <w:vAlign w:val="center"/>
          </w:tcPr>
          <w:p w:rsidR="00F15B91" w:rsidRDefault="00F15B91" w:rsidP="00DA44E5">
            <w:pPr>
              <w:rPr>
                <w:sz w:val="20"/>
                <w:szCs w:val="20"/>
              </w:rPr>
            </w:pPr>
            <w:r w:rsidRPr="008247A3">
              <w:rPr>
                <w:sz w:val="20"/>
                <w:szCs w:val="20"/>
              </w:rPr>
              <w:t xml:space="preserve">Number of </w:t>
            </w:r>
            <w:r>
              <w:rPr>
                <w:sz w:val="20"/>
                <w:szCs w:val="20"/>
              </w:rPr>
              <w:t>NVQ/</w:t>
            </w:r>
            <w:r w:rsidRPr="008247A3">
              <w:rPr>
                <w:sz w:val="20"/>
                <w:szCs w:val="20"/>
              </w:rPr>
              <w:t>CVQ</w:t>
            </w:r>
            <w:r>
              <w:rPr>
                <w:sz w:val="20"/>
                <w:szCs w:val="20"/>
              </w:rPr>
              <w:t xml:space="preserve"> or</w:t>
            </w:r>
          </w:p>
          <w:p w:rsidR="00F15B91" w:rsidRDefault="00F15B91" w:rsidP="00DA44E5">
            <w:r>
              <w:rPr>
                <w:sz w:val="20"/>
                <w:szCs w:val="20"/>
              </w:rPr>
              <w:t>International</w:t>
            </w:r>
            <w:r w:rsidRPr="008247A3">
              <w:rPr>
                <w:sz w:val="20"/>
                <w:szCs w:val="20"/>
              </w:rPr>
              <w:t xml:space="preserve"> certifications awarded</w:t>
            </w:r>
          </w:p>
        </w:tc>
        <w:tc>
          <w:tcPr>
            <w:tcW w:w="630" w:type="dxa"/>
            <w:shd w:val="clear" w:color="auto" w:fill="A6A6A6" w:themeFill="background1" w:themeFillShade="A6"/>
            <w:vAlign w:val="center"/>
          </w:tcPr>
          <w:p w:rsidR="00F15B91" w:rsidRDefault="00F15B91"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shd w:val="clear" w:color="auto" w:fill="A6A6A6" w:themeFill="background1" w:themeFillShade="A6"/>
            <w:vAlign w:val="center"/>
          </w:tcPr>
          <w:p w:rsidR="00F15B91" w:rsidRPr="005E4C6B" w:rsidRDefault="007F200D" w:rsidP="007F200D">
            <w:pPr>
              <w:pStyle w:val="FootnoteText"/>
              <w:jc w:val="center"/>
              <w:rPr>
                <w:bCs/>
                <w:sz w:val="16"/>
                <w:szCs w:val="24"/>
              </w:rPr>
            </w:pPr>
            <w:r>
              <w:rPr>
                <w:bCs/>
                <w:sz w:val="16"/>
                <w:szCs w:val="24"/>
              </w:rPr>
              <w:t>D</w:t>
            </w:r>
          </w:p>
        </w:tc>
        <w:tc>
          <w:tcPr>
            <w:tcW w:w="630" w:type="dxa"/>
            <w:shd w:val="clear" w:color="auto" w:fill="A6A6A6" w:themeFill="background1" w:themeFillShade="A6"/>
            <w:vAlign w:val="center"/>
          </w:tcPr>
          <w:p w:rsidR="00F15B91" w:rsidRPr="00D60B11" w:rsidRDefault="00F15B91" w:rsidP="00DA44E5">
            <w:pPr>
              <w:pStyle w:val="FootnoteText"/>
              <w:jc w:val="center"/>
              <w:rPr>
                <w:bCs/>
                <w:sz w:val="16"/>
                <w:szCs w:val="24"/>
              </w:rPr>
            </w:pPr>
            <w:r w:rsidRPr="00D60B11">
              <w:rPr>
                <w:bCs/>
                <w:sz w:val="16"/>
                <w:szCs w:val="24"/>
              </w:rPr>
              <w:t>#</w:t>
            </w:r>
          </w:p>
        </w:tc>
        <w:tc>
          <w:tcPr>
            <w:tcW w:w="720" w:type="dxa"/>
            <w:shd w:val="clear" w:color="auto" w:fill="A6A6A6" w:themeFill="background1" w:themeFillShade="A6"/>
            <w:vAlign w:val="center"/>
          </w:tcPr>
          <w:p w:rsidR="00F15B91" w:rsidRPr="00D60B11" w:rsidRDefault="00F15B91" w:rsidP="00DA44E5">
            <w:pPr>
              <w:pStyle w:val="FootnoteText"/>
              <w:jc w:val="center"/>
              <w:rPr>
                <w:bCs/>
                <w:sz w:val="16"/>
                <w:szCs w:val="24"/>
              </w:rPr>
            </w:pPr>
            <w:r w:rsidRPr="00D60B11">
              <w:rPr>
                <w:bCs/>
                <w:sz w:val="16"/>
                <w:szCs w:val="24"/>
              </w:rPr>
              <w:t>0</w:t>
            </w:r>
          </w:p>
        </w:tc>
        <w:tc>
          <w:tcPr>
            <w:tcW w:w="810" w:type="dxa"/>
            <w:shd w:val="clear" w:color="auto" w:fill="A6A6A6" w:themeFill="background1" w:themeFillShade="A6"/>
            <w:vAlign w:val="center"/>
          </w:tcPr>
          <w:p w:rsidR="00F15B91" w:rsidRPr="00C06569" w:rsidRDefault="00F15B91" w:rsidP="00DA44E5">
            <w:pPr>
              <w:pStyle w:val="FootnoteText"/>
              <w:jc w:val="center"/>
              <w:rPr>
                <w:bCs/>
                <w:sz w:val="16"/>
                <w:szCs w:val="24"/>
              </w:rPr>
            </w:pPr>
            <w:r w:rsidRPr="00C06569">
              <w:rPr>
                <w:bCs/>
                <w:sz w:val="16"/>
                <w:szCs w:val="24"/>
              </w:rPr>
              <w:t>0</w:t>
            </w:r>
          </w:p>
        </w:tc>
        <w:tc>
          <w:tcPr>
            <w:tcW w:w="810" w:type="dxa"/>
            <w:shd w:val="clear" w:color="auto" w:fill="A6A6A6" w:themeFill="background1" w:themeFillShade="A6"/>
            <w:vAlign w:val="center"/>
          </w:tcPr>
          <w:p w:rsidR="00F15B91" w:rsidRPr="00D60B11" w:rsidRDefault="00F15B91" w:rsidP="00DA44E5">
            <w:pPr>
              <w:pStyle w:val="FootnoteText"/>
              <w:jc w:val="center"/>
              <w:rPr>
                <w:bCs/>
                <w:sz w:val="16"/>
                <w:szCs w:val="24"/>
              </w:rPr>
            </w:pPr>
            <w:r w:rsidRPr="00D60B11">
              <w:rPr>
                <w:bCs/>
                <w:sz w:val="16"/>
                <w:szCs w:val="24"/>
              </w:rPr>
              <w:t>0</w:t>
            </w:r>
          </w:p>
        </w:tc>
        <w:tc>
          <w:tcPr>
            <w:tcW w:w="810" w:type="dxa"/>
            <w:shd w:val="clear" w:color="auto" w:fill="A6A6A6" w:themeFill="background1" w:themeFillShade="A6"/>
            <w:vAlign w:val="center"/>
          </w:tcPr>
          <w:p w:rsidR="00F15B91" w:rsidRPr="00C06569" w:rsidRDefault="00F15B91" w:rsidP="00DA44E5">
            <w:pPr>
              <w:pStyle w:val="FootnoteText"/>
              <w:jc w:val="center"/>
              <w:rPr>
                <w:bCs/>
                <w:sz w:val="16"/>
                <w:szCs w:val="24"/>
              </w:rPr>
            </w:pPr>
            <w:r w:rsidRPr="00C06569">
              <w:rPr>
                <w:bCs/>
                <w:sz w:val="16"/>
                <w:szCs w:val="24"/>
              </w:rPr>
              <w:t>0</w:t>
            </w:r>
          </w:p>
        </w:tc>
        <w:tc>
          <w:tcPr>
            <w:tcW w:w="810" w:type="dxa"/>
            <w:shd w:val="clear" w:color="auto" w:fill="A6A6A6" w:themeFill="background1" w:themeFillShade="A6"/>
            <w:vAlign w:val="center"/>
          </w:tcPr>
          <w:p w:rsidR="00F15B91" w:rsidRPr="003B51BF" w:rsidRDefault="002579E8" w:rsidP="00DA44E5">
            <w:pPr>
              <w:pStyle w:val="FootnoteText"/>
              <w:jc w:val="center"/>
              <w:rPr>
                <w:bCs/>
                <w:sz w:val="16"/>
                <w:szCs w:val="24"/>
              </w:rPr>
            </w:pPr>
            <w:r>
              <w:rPr>
                <w:bCs/>
                <w:sz w:val="16"/>
                <w:szCs w:val="24"/>
              </w:rPr>
              <w:t>9</w:t>
            </w:r>
            <w:r w:rsidR="00F15B91" w:rsidRPr="003B51BF">
              <w:rPr>
                <w:bCs/>
                <w:sz w:val="16"/>
                <w:szCs w:val="24"/>
              </w:rPr>
              <w:t>2</w:t>
            </w:r>
          </w:p>
        </w:tc>
        <w:tc>
          <w:tcPr>
            <w:tcW w:w="900" w:type="dxa"/>
            <w:shd w:val="clear" w:color="auto" w:fill="A6A6A6" w:themeFill="background1" w:themeFillShade="A6"/>
            <w:vAlign w:val="center"/>
          </w:tcPr>
          <w:p w:rsidR="00F15B91" w:rsidRPr="003B51BF" w:rsidRDefault="002579E8" w:rsidP="00DA44E5">
            <w:pPr>
              <w:pStyle w:val="FootnoteText"/>
              <w:jc w:val="center"/>
              <w:rPr>
                <w:bCs/>
                <w:sz w:val="16"/>
                <w:szCs w:val="24"/>
              </w:rPr>
            </w:pPr>
            <w:r>
              <w:rPr>
                <w:bCs/>
                <w:sz w:val="16"/>
                <w:szCs w:val="24"/>
              </w:rPr>
              <w:t>133</w:t>
            </w:r>
          </w:p>
        </w:tc>
        <w:tc>
          <w:tcPr>
            <w:tcW w:w="810" w:type="dxa"/>
            <w:shd w:val="clear" w:color="auto" w:fill="A6A6A6" w:themeFill="background1" w:themeFillShade="A6"/>
            <w:vAlign w:val="center"/>
          </w:tcPr>
          <w:p w:rsidR="00F15B91" w:rsidRPr="003B51BF" w:rsidRDefault="00F15B91" w:rsidP="00F6654E">
            <w:pPr>
              <w:pStyle w:val="FootnoteText"/>
              <w:jc w:val="center"/>
              <w:rPr>
                <w:bCs/>
                <w:sz w:val="16"/>
                <w:szCs w:val="24"/>
              </w:rPr>
            </w:pPr>
            <w:r w:rsidRPr="003B51BF">
              <w:rPr>
                <w:bCs/>
                <w:sz w:val="16"/>
                <w:szCs w:val="24"/>
              </w:rPr>
              <w:t>407</w:t>
            </w:r>
          </w:p>
        </w:tc>
        <w:tc>
          <w:tcPr>
            <w:tcW w:w="1080" w:type="dxa"/>
            <w:shd w:val="clear" w:color="auto" w:fill="A6A6A6" w:themeFill="background1" w:themeFillShade="A6"/>
            <w:vAlign w:val="center"/>
          </w:tcPr>
          <w:p w:rsidR="00F15B91" w:rsidRPr="007B6702" w:rsidRDefault="00F15B91" w:rsidP="00DA44E5">
            <w:pPr>
              <w:pStyle w:val="FootnoteText"/>
              <w:jc w:val="center"/>
              <w:rPr>
                <w:bCs/>
                <w:sz w:val="16"/>
                <w:szCs w:val="24"/>
              </w:rPr>
            </w:pPr>
            <w:r>
              <w:rPr>
                <w:bCs/>
                <w:sz w:val="16"/>
                <w:szCs w:val="24"/>
              </w:rPr>
              <w:t>Semi-annually</w:t>
            </w:r>
          </w:p>
        </w:tc>
        <w:tc>
          <w:tcPr>
            <w:tcW w:w="1170" w:type="dxa"/>
            <w:shd w:val="clear" w:color="auto" w:fill="A6A6A6" w:themeFill="background1" w:themeFillShade="A6"/>
            <w:vAlign w:val="center"/>
          </w:tcPr>
          <w:p w:rsidR="00F15B91" w:rsidRPr="007B6702" w:rsidRDefault="00F15B91" w:rsidP="00DA44E5">
            <w:pPr>
              <w:pStyle w:val="FootnoteText"/>
              <w:jc w:val="center"/>
              <w:rPr>
                <w:bCs/>
                <w:sz w:val="16"/>
                <w:szCs w:val="24"/>
              </w:rPr>
            </w:pPr>
            <w:r w:rsidRPr="007B6702">
              <w:rPr>
                <w:bCs/>
                <w:sz w:val="16"/>
                <w:szCs w:val="24"/>
              </w:rPr>
              <w:t>Project administration documents</w:t>
            </w:r>
          </w:p>
        </w:tc>
        <w:tc>
          <w:tcPr>
            <w:tcW w:w="1170" w:type="dxa"/>
            <w:shd w:val="clear" w:color="auto" w:fill="A6A6A6" w:themeFill="background1" w:themeFillShade="A6"/>
            <w:vAlign w:val="center"/>
          </w:tcPr>
          <w:p w:rsidR="00F15B91" w:rsidRPr="00B10EA6" w:rsidRDefault="00F15B91" w:rsidP="00DA44E5">
            <w:pPr>
              <w:pStyle w:val="FootnoteText"/>
              <w:jc w:val="center"/>
              <w:rPr>
                <w:bCs/>
                <w:sz w:val="16"/>
                <w:szCs w:val="24"/>
              </w:rPr>
            </w:pPr>
            <w:r>
              <w:rPr>
                <w:bCs/>
                <w:sz w:val="16"/>
                <w:szCs w:val="24"/>
              </w:rPr>
              <w:t xml:space="preserve">NSDC / </w:t>
            </w:r>
            <w:r w:rsidRPr="00B10EA6">
              <w:rPr>
                <w:bCs/>
                <w:sz w:val="16"/>
                <w:szCs w:val="24"/>
              </w:rPr>
              <w:t>TVET</w:t>
            </w:r>
            <w:r>
              <w:rPr>
                <w:bCs/>
                <w:sz w:val="16"/>
                <w:szCs w:val="24"/>
              </w:rPr>
              <w:t xml:space="preserve"> Unit</w:t>
            </w:r>
          </w:p>
        </w:tc>
      </w:tr>
      <w:tr w:rsidR="00EA04A9" w:rsidTr="00DA44E5">
        <w:trPr>
          <w:trHeight w:val="647"/>
        </w:trPr>
        <w:tc>
          <w:tcPr>
            <w:tcW w:w="2628" w:type="dxa"/>
            <w:vAlign w:val="center"/>
          </w:tcPr>
          <w:p w:rsidR="00F15B91" w:rsidRPr="008247A3" w:rsidRDefault="007F200D" w:rsidP="00DA44E5">
            <w:pPr>
              <w:rPr>
                <w:sz w:val="20"/>
                <w:szCs w:val="20"/>
              </w:rPr>
            </w:pPr>
            <w:r>
              <w:rPr>
                <w:sz w:val="20"/>
                <w:szCs w:val="20"/>
              </w:rPr>
              <w:t>4</w:t>
            </w:r>
            <w:r w:rsidR="00F15B91">
              <w:rPr>
                <w:sz w:val="20"/>
                <w:szCs w:val="20"/>
              </w:rPr>
              <w:t xml:space="preserve">. </w:t>
            </w:r>
            <w:r w:rsidR="00F15B91" w:rsidRPr="008247A3">
              <w:rPr>
                <w:sz w:val="20"/>
                <w:szCs w:val="20"/>
              </w:rPr>
              <w:t xml:space="preserve">Number of </w:t>
            </w:r>
            <w:r w:rsidR="00F15B91">
              <w:rPr>
                <w:sz w:val="20"/>
                <w:szCs w:val="20"/>
              </w:rPr>
              <w:t xml:space="preserve">pre-qualified or </w:t>
            </w:r>
            <w:r w:rsidR="00F15B91" w:rsidRPr="008247A3">
              <w:rPr>
                <w:sz w:val="20"/>
                <w:szCs w:val="20"/>
              </w:rPr>
              <w:t>accredited training providers</w:t>
            </w:r>
          </w:p>
          <w:p w:rsidR="00F15B91" w:rsidRDefault="00F15B91" w:rsidP="00DA44E5">
            <w:pPr>
              <w:pStyle w:val="FootnoteText"/>
              <w:rPr>
                <w:sz w:val="18"/>
                <w:szCs w:val="24"/>
              </w:rPr>
            </w:pPr>
          </w:p>
        </w:tc>
        <w:tc>
          <w:tcPr>
            <w:tcW w:w="630" w:type="dxa"/>
            <w:vAlign w:val="center"/>
          </w:tcPr>
          <w:p w:rsidR="00F15B91" w:rsidRDefault="00F15B91"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vAlign w:val="center"/>
          </w:tcPr>
          <w:p w:rsidR="00F15B91" w:rsidRPr="005E4C6B" w:rsidRDefault="006D636B" w:rsidP="00DA44E5">
            <w:pPr>
              <w:pStyle w:val="FootnoteText"/>
              <w:jc w:val="center"/>
              <w:rPr>
                <w:bCs/>
                <w:sz w:val="16"/>
                <w:szCs w:val="24"/>
              </w:rPr>
            </w:pPr>
            <w:r>
              <w:rPr>
                <w:bCs/>
                <w:sz w:val="16"/>
                <w:szCs w:val="24"/>
              </w:rPr>
              <w:t>R</w:t>
            </w:r>
          </w:p>
        </w:tc>
        <w:tc>
          <w:tcPr>
            <w:tcW w:w="630" w:type="dxa"/>
            <w:vAlign w:val="center"/>
          </w:tcPr>
          <w:p w:rsidR="00F15B91" w:rsidRPr="00D60B11" w:rsidRDefault="00F15B91" w:rsidP="00DA44E5">
            <w:pPr>
              <w:pStyle w:val="FootnoteText"/>
              <w:jc w:val="center"/>
              <w:rPr>
                <w:bCs/>
                <w:sz w:val="16"/>
                <w:szCs w:val="24"/>
              </w:rPr>
            </w:pPr>
            <w:r w:rsidRPr="00D60B11">
              <w:rPr>
                <w:bCs/>
                <w:sz w:val="16"/>
                <w:szCs w:val="24"/>
              </w:rPr>
              <w:t># of TPs</w:t>
            </w:r>
          </w:p>
        </w:tc>
        <w:tc>
          <w:tcPr>
            <w:tcW w:w="720" w:type="dxa"/>
            <w:vAlign w:val="center"/>
          </w:tcPr>
          <w:p w:rsidR="00F15B91" w:rsidRPr="00D60B11" w:rsidRDefault="00F15B91" w:rsidP="00DA44E5">
            <w:pPr>
              <w:pStyle w:val="FootnoteText"/>
              <w:jc w:val="center"/>
              <w:rPr>
                <w:bCs/>
                <w:sz w:val="16"/>
                <w:szCs w:val="24"/>
              </w:rPr>
            </w:pPr>
            <w:r w:rsidRPr="00D60B11">
              <w:rPr>
                <w:bCs/>
                <w:sz w:val="16"/>
                <w:szCs w:val="24"/>
              </w:rPr>
              <w:t>0</w:t>
            </w:r>
          </w:p>
        </w:tc>
        <w:tc>
          <w:tcPr>
            <w:tcW w:w="810" w:type="dxa"/>
            <w:vAlign w:val="center"/>
          </w:tcPr>
          <w:p w:rsidR="00F15B91" w:rsidRPr="00C06569" w:rsidRDefault="00F15B91" w:rsidP="00DA44E5">
            <w:pPr>
              <w:pStyle w:val="FootnoteText"/>
              <w:jc w:val="center"/>
              <w:rPr>
                <w:bCs/>
                <w:sz w:val="16"/>
                <w:szCs w:val="24"/>
              </w:rPr>
            </w:pPr>
            <w:r w:rsidRPr="00C06569">
              <w:rPr>
                <w:bCs/>
                <w:sz w:val="16"/>
                <w:szCs w:val="24"/>
              </w:rPr>
              <w:t>0</w:t>
            </w:r>
          </w:p>
        </w:tc>
        <w:tc>
          <w:tcPr>
            <w:tcW w:w="810" w:type="dxa"/>
            <w:vAlign w:val="center"/>
          </w:tcPr>
          <w:p w:rsidR="00F15B91" w:rsidRPr="00D60B11" w:rsidRDefault="00F15B91" w:rsidP="00DA44E5">
            <w:pPr>
              <w:pStyle w:val="FootnoteText"/>
              <w:jc w:val="center"/>
              <w:rPr>
                <w:bCs/>
                <w:sz w:val="16"/>
                <w:szCs w:val="24"/>
              </w:rPr>
            </w:pPr>
            <w:r>
              <w:rPr>
                <w:bCs/>
                <w:sz w:val="16"/>
                <w:szCs w:val="24"/>
              </w:rPr>
              <w:t>35</w:t>
            </w:r>
          </w:p>
        </w:tc>
        <w:tc>
          <w:tcPr>
            <w:tcW w:w="810" w:type="dxa"/>
            <w:vAlign w:val="center"/>
          </w:tcPr>
          <w:p w:rsidR="00F15B91" w:rsidRPr="00C06569" w:rsidRDefault="00F15B91" w:rsidP="00DA44E5">
            <w:pPr>
              <w:pStyle w:val="FootnoteText"/>
              <w:jc w:val="center"/>
              <w:rPr>
                <w:bCs/>
                <w:sz w:val="16"/>
                <w:szCs w:val="24"/>
              </w:rPr>
            </w:pPr>
            <w:r w:rsidRPr="00C06569">
              <w:rPr>
                <w:bCs/>
                <w:sz w:val="16"/>
                <w:szCs w:val="24"/>
              </w:rPr>
              <w:t>48</w:t>
            </w:r>
          </w:p>
        </w:tc>
        <w:tc>
          <w:tcPr>
            <w:tcW w:w="810" w:type="dxa"/>
            <w:vAlign w:val="center"/>
          </w:tcPr>
          <w:p w:rsidR="00F15B91" w:rsidRPr="003B51BF" w:rsidRDefault="00E4341B" w:rsidP="00DA44E5">
            <w:pPr>
              <w:pStyle w:val="FootnoteText"/>
              <w:jc w:val="center"/>
              <w:rPr>
                <w:bCs/>
                <w:sz w:val="16"/>
                <w:szCs w:val="24"/>
              </w:rPr>
            </w:pPr>
            <w:r>
              <w:rPr>
                <w:bCs/>
                <w:sz w:val="16"/>
                <w:szCs w:val="24"/>
              </w:rPr>
              <w:t>62</w:t>
            </w:r>
          </w:p>
        </w:tc>
        <w:tc>
          <w:tcPr>
            <w:tcW w:w="900" w:type="dxa"/>
            <w:vAlign w:val="center"/>
          </w:tcPr>
          <w:p w:rsidR="00F15B91" w:rsidRPr="003B51BF" w:rsidRDefault="006672A2" w:rsidP="006672A2">
            <w:pPr>
              <w:pStyle w:val="FootnoteText"/>
              <w:jc w:val="center"/>
              <w:rPr>
                <w:bCs/>
                <w:sz w:val="16"/>
                <w:szCs w:val="24"/>
              </w:rPr>
            </w:pPr>
            <w:r>
              <w:rPr>
                <w:bCs/>
                <w:sz w:val="16"/>
                <w:szCs w:val="24"/>
              </w:rPr>
              <w:t>117</w:t>
            </w:r>
          </w:p>
        </w:tc>
        <w:tc>
          <w:tcPr>
            <w:tcW w:w="810" w:type="dxa"/>
            <w:vAlign w:val="center"/>
          </w:tcPr>
          <w:p w:rsidR="00F15B91" w:rsidRPr="003B51BF" w:rsidRDefault="00B244E3" w:rsidP="00B244E3">
            <w:pPr>
              <w:pStyle w:val="FootnoteText"/>
              <w:jc w:val="center"/>
              <w:rPr>
                <w:bCs/>
                <w:sz w:val="16"/>
                <w:szCs w:val="24"/>
              </w:rPr>
            </w:pPr>
            <w:r>
              <w:rPr>
                <w:bCs/>
                <w:sz w:val="16"/>
                <w:szCs w:val="24"/>
              </w:rPr>
              <w:t>117</w:t>
            </w:r>
          </w:p>
        </w:tc>
        <w:tc>
          <w:tcPr>
            <w:tcW w:w="1080" w:type="dxa"/>
            <w:vAlign w:val="center"/>
          </w:tcPr>
          <w:p w:rsidR="00F15B91" w:rsidRDefault="00F15B91" w:rsidP="00DA44E5">
            <w:pPr>
              <w:pStyle w:val="FootnoteText"/>
              <w:jc w:val="center"/>
              <w:rPr>
                <w:b/>
                <w:bCs/>
                <w:sz w:val="16"/>
                <w:szCs w:val="24"/>
              </w:rPr>
            </w:pPr>
            <w:r>
              <w:rPr>
                <w:bCs/>
                <w:sz w:val="16"/>
              </w:rPr>
              <w:t>Semi-annually</w:t>
            </w:r>
          </w:p>
        </w:tc>
        <w:tc>
          <w:tcPr>
            <w:tcW w:w="1170" w:type="dxa"/>
            <w:vAlign w:val="center"/>
          </w:tcPr>
          <w:p w:rsidR="00F15B91" w:rsidRPr="00C966EA" w:rsidRDefault="00F15B91" w:rsidP="00DA44E5">
            <w:pPr>
              <w:pStyle w:val="FootnoteText"/>
              <w:jc w:val="center"/>
              <w:rPr>
                <w:bCs/>
                <w:sz w:val="16"/>
                <w:szCs w:val="24"/>
              </w:rPr>
            </w:pPr>
            <w:r w:rsidRPr="00C966EA">
              <w:rPr>
                <w:bCs/>
                <w:sz w:val="16"/>
                <w:szCs w:val="24"/>
              </w:rPr>
              <w:t>Project administration documents</w:t>
            </w:r>
          </w:p>
        </w:tc>
        <w:tc>
          <w:tcPr>
            <w:tcW w:w="1170" w:type="dxa"/>
            <w:vAlign w:val="center"/>
          </w:tcPr>
          <w:p w:rsidR="00F15B91" w:rsidRDefault="00F15B91" w:rsidP="00DA44E5">
            <w:pPr>
              <w:pStyle w:val="FootnoteText"/>
              <w:jc w:val="center"/>
              <w:rPr>
                <w:b/>
                <w:bCs/>
                <w:sz w:val="16"/>
                <w:szCs w:val="24"/>
              </w:rPr>
            </w:pPr>
            <w:r>
              <w:rPr>
                <w:sz w:val="18"/>
              </w:rPr>
              <w:t>NSDC</w:t>
            </w:r>
          </w:p>
        </w:tc>
      </w:tr>
      <w:tr w:rsidR="00EA04A9" w:rsidTr="00DA44E5">
        <w:trPr>
          <w:trHeight w:val="602"/>
        </w:trPr>
        <w:tc>
          <w:tcPr>
            <w:tcW w:w="2628" w:type="dxa"/>
            <w:vAlign w:val="center"/>
          </w:tcPr>
          <w:p w:rsidR="00F15B91" w:rsidRPr="00241B5A" w:rsidRDefault="007F200D" w:rsidP="007F200D">
            <w:pPr>
              <w:pStyle w:val="FootnoteText"/>
            </w:pPr>
            <w:r>
              <w:t>5</w:t>
            </w:r>
            <w:r w:rsidR="00F15B91">
              <w:t>. Number of Standards Vetted</w:t>
            </w:r>
          </w:p>
        </w:tc>
        <w:tc>
          <w:tcPr>
            <w:tcW w:w="630" w:type="dxa"/>
            <w:vAlign w:val="center"/>
          </w:tcPr>
          <w:p w:rsidR="00F15B91" w:rsidRDefault="00EA04A9"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vAlign w:val="center"/>
          </w:tcPr>
          <w:p w:rsidR="00F15B91" w:rsidRPr="005E4C6B" w:rsidRDefault="006D636B" w:rsidP="00DA44E5">
            <w:pPr>
              <w:pStyle w:val="FootnoteText"/>
              <w:jc w:val="center"/>
              <w:rPr>
                <w:bCs/>
                <w:sz w:val="16"/>
                <w:szCs w:val="24"/>
              </w:rPr>
            </w:pPr>
            <w:r>
              <w:rPr>
                <w:bCs/>
                <w:sz w:val="16"/>
                <w:szCs w:val="24"/>
              </w:rPr>
              <w:t>R</w:t>
            </w:r>
          </w:p>
        </w:tc>
        <w:tc>
          <w:tcPr>
            <w:tcW w:w="630" w:type="dxa"/>
            <w:vAlign w:val="center"/>
          </w:tcPr>
          <w:p w:rsidR="00F15B91" w:rsidRPr="00D60B11" w:rsidRDefault="00F15B91" w:rsidP="00DA44E5">
            <w:pPr>
              <w:pStyle w:val="FootnoteText"/>
              <w:jc w:val="center"/>
              <w:rPr>
                <w:bCs/>
                <w:sz w:val="16"/>
                <w:szCs w:val="24"/>
              </w:rPr>
            </w:pPr>
            <w:r w:rsidRPr="00D60B11">
              <w:rPr>
                <w:bCs/>
                <w:sz w:val="16"/>
                <w:szCs w:val="24"/>
              </w:rPr>
              <w:t>#</w:t>
            </w:r>
          </w:p>
        </w:tc>
        <w:tc>
          <w:tcPr>
            <w:tcW w:w="720" w:type="dxa"/>
            <w:vAlign w:val="center"/>
          </w:tcPr>
          <w:p w:rsidR="00F15B91" w:rsidRPr="00D60B11" w:rsidRDefault="00F15B91" w:rsidP="00DA44E5">
            <w:pPr>
              <w:pStyle w:val="FootnoteText"/>
              <w:jc w:val="center"/>
              <w:rPr>
                <w:bCs/>
                <w:sz w:val="16"/>
                <w:szCs w:val="24"/>
              </w:rPr>
            </w:pPr>
            <w:r w:rsidRPr="00D60B11">
              <w:rPr>
                <w:bCs/>
                <w:sz w:val="16"/>
                <w:szCs w:val="24"/>
              </w:rPr>
              <w:t>0</w:t>
            </w:r>
          </w:p>
        </w:tc>
        <w:tc>
          <w:tcPr>
            <w:tcW w:w="810" w:type="dxa"/>
            <w:vAlign w:val="center"/>
          </w:tcPr>
          <w:p w:rsidR="00F15B91" w:rsidRPr="00C26E78" w:rsidRDefault="00F15B91" w:rsidP="00DA44E5">
            <w:pPr>
              <w:pStyle w:val="FootnoteText"/>
              <w:jc w:val="center"/>
              <w:rPr>
                <w:sz w:val="16"/>
              </w:rPr>
            </w:pPr>
            <w:r w:rsidRPr="00C26E78">
              <w:rPr>
                <w:bCs/>
                <w:sz w:val="16"/>
                <w:szCs w:val="24"/>
              </w:rPr>
              <w:t>0</w:t>
            </w:r>
          </w:p>
        </w:tc>
        <w:tc>
          <w:tcPr>
            <w:tcW w:w="810" w:type="dxa"/>
            <w:vAlign w:val="center"/>
          </w:tcPr>
          <w:p w:rsidR="00F15B91" w:rsidRPr="00C26E78" w:rsidRDefault="00F15B91" w:rsidP="00DA44E5">
            <w:pPr>
              <w:pStyle w:val="FootnoteText"/>
              <w:jc w:val="center"/>
              <w:rPr>
                <w:sz w:val="16"/>
              </w:rPr>
            </w:pPr>
            <w:r w:rsidRPr="00C26E78">
              <w:rPr>
                <w:bCs/>
                <w:sz w:val="16"/>
                <w:szCs w:val="24"/>
              </w:rPr>
              <w:t>0</w:t>
            </w:r>
          </w:p>
        </w:tc>
        <w:tc>
          <w:tcPr>
            <w:tcW w:w="810" w:type="dxa"/>
            <w:vAlign w:val="center"/>
          </w:tcPr>
          <w:p w:rsidR="00F15B91" w:rsidRPr="00C26E78" w:rsidRDefault="00F15B91" w:rsidP="00DA44E5">
            <w:pPr>
              <w:pStyle w:val="FootnoteText"/>
              <w:jc w:val="center"/>
              <w:rPr>
                <w:sz w:val="16"/>
              </w:rPr>
            </w:pPr>
            <w:r w:rsidRPr="00C26E78">
              <w:rPr>
                <w:bCs/>
                <w:sz w:val="16"/>
                <w:szCs w:val="24"/>
              </w:rPr>
              <w:t>0</w:t>
            </w:r>
          </w:p>
        </w:tc>
        <w:tc>
          <w:tcPr>
            <w:tcW w:w="810" w:type="dxa"/>
            <w:vAlign w:val="center"/>
          </w:tcPr>
          <w:p w:rsidR="00F15B91" w:rsidRPr="003B51BF" w:rsidRDefault="00F15B91" w:rsidP="00DA44E5">
            <w:pPr>
              <w:pStyle w:val="FootnoteText"/>
              <w:jc w:val="center"/>
              <w:rPr>
                <w:bCs/>
                <w:sz w:val="16"/>
                <w:szCs w:val="24"/>
              </w:rPr>
            </w:pPr>
            <w:r w:rsidRPr="003B51BF">
              <w:rPr>
                <w:bCs/>
                <w:sz w:val="16"/>
                <w:szCs w:val="24"/>
              </w:rPr>
              <w:t>6</w:t>
            </w:r>
            <w:r>
              <w:rPr>
                <w:bCs/>
                <w:sz w:val="16"/>
                <w:szCs w:val="24"/>
              </w:rPr>
              <w:t>5</w:t>
            </w:r>
          </w:p>
        </w:tc>
        <w:tc>
          <w:tcPr>
            <w:tcW w:w="900" w:type="dxa"/>
            <w:vAlign w:val="center"/>
          </w:tcPr>
          <w:p w:rsidR="00F15B91" w:rsidRPr="003B51BF" w:rsidRDefault="002579E8" w:rsidP="006672A2">
            <w:pPr>
              <w:pStyle w:val="FootnoteText"/>
              <w:jc w:val="center"/>
              <w:rPr>
                <w:bCs/>
                <w:sz w:val="16"/>
                <w:szCs w:val="24"/>
              </w:rPr>
            </w:pPr>
            <w:r>
              <w:rPr>
                <w:bCs/>
                <w:sz w:val="16"/>
                <w:szCs w:val="24"/>
              </w:rPr>
              <w:t>8</w:t>
            </w:r>
            <w:r w:rsidR="006672A2">
              <w:rPr>
                <w:bCs/>
                <w:sz w:val="16"/>
                <w:szCs w:val="24"/>
              </w:rPr>
              <w:t>7</w:t>
            </w:r>
          </w:p>
        </w:tc>
        <w:tc>
          <w:tcPr>
            <w:tcW w:w="810" w:type="dxa"/>
            <w:vAlign w:val="center"/>
          </w:tcPr>
          <w:p w:rsidR="00F15B91" w:rsidRPr="003B51BF" w:rsidRDefault="003A498A" w:rsidP="00B244E3">
            <w:pPr>
              <w:pStyle w:val="FootnoteText"/>
              <w:jc w:val="center"/>
              <w:rPr>
                <w:bCs/>
                <w:sz w:val="16"/>
                <w:szCs w:val="24"/>
              </w:rPr>
            </w:pPr>
            <w:r>
              <w:rPr>
                <w:bCs/>
                <w:sz w:val="16"/>
                <w:szCs w:val="24"/>
              </w:rPr>
              <w:t>8</w:t>
            </w:r>
            <w:r w:rsidR="00B244E3">
              <w:rPr>
                <w:bCs/>
                <w:sz w:val="16"/>
                <w:szCs w:val="24"/>
              </w:rPr>
              <w:t>7</w:t>
            </w:r>
          </w:p>
        </w:tc>
        <w:tc>
          <w:tcPr>
            <w:tcW w:w="1080" w:type="dxa"/>
            <w:vAlign w:val="center"/>
          </w:tcPr>
          <w:p w:rsidR="00F15B91" w:rsidRDefault="00F15B91" w:rsidP="00DA44E5">
            <w:pPr>
              <w:pStyle w:val="FootnoteText"/>
              <w:jc w:val="center"/>
              <w:rPr>
                <w:b/>
                <w:bCs/>
                <w:sz w:val="16"/>
                <w:szCs w:val="24"/>
              </w:rPr>
            </w:pPr>
            <w:r>
              <w:rPr>
                <w:bCs/>
                <w:sz w:val="16"/>
              </w:rPr>
              <w:t>Semi-annually</w:t>
            </w:r>
          </w:p>
        </w:tc>
        <w:tc>
          <w:tcPr>
            <w:tcW w:w="1170" w:type="dxa"/>
            <w:vAlign w:val="center"/>
          </w:tcPr>
          <w:p w:rsidR="00F15B91" w:rsidRPr="00C966EA" w:rsidRDefault="00F15B91" w:rsidP="00DA44E5">
            <w:pPr>
              <w:pStyle w:val="FootnoteText"/>
              <w:jc w:val="center"/>
              <w:rPr>
                <w:bCs/>
                <w:sz w:val="16"/>
                <w:szCs w:val="24"/>
              </w:rPr>
            </w:pPr>
            <w:r w:rsidRPr="00C966EA">
              <w:rPr>
                <w:bCs/>
                <w:sz w:val="16"/>
                <w:szCs w:val="24"/>
              </w:rPr>
              <w:t>Project administration documents</w:t>
            </w:r>
          </w:p>
        </w:tc>
        <w:tc>
          <w:tcPr>
            <w:tcW w:w="1170" w:type="dxa"/>
            <w:vAlign w:val="center"/>
          </w:tcPr>
          <w:p w:rsidR="00F15B91" w:rsidRPr="00B10EA6" w:rsidRDefault="00F15B91" w:rsidP="00DA44E5">
            <w:pPr>
              <w:pStyle w:val="FootnoteText"/>
              <w:jc w:val="center"/>
              <w:rPr>
                <w:bCs/>
                <w:sz w:val="16"/>
                <w:szCs w:val="24"/>
              </w:rPr>
            </w:pPr>
            <w:r w:rsidRPr="00B10EA6">
              <w:rPr>
                <w:bCs/>
                <w:sz w:val="16"/>
                <w:szCs w:val="24"/>
              </w:rPr>
              <w:t>TVET</w:t>
            </w:r>
            <w:r>
              <w:rPr>
                <w:bCs/>
                <w:sz w:val="16"/>
                <w:szCs w:val="24"/>
              </w:rPr>
              <w:t xml:space="preserve"> Unit</w:t>
            </w:r>
          </w:p>
        </w:tc>
      </w:tr>
      <w:tr w:rsidR="00EA04A9" w:rsidTr="00DA44E5">
        <w:trPr>
          <w:trHeight w:val="602"/>
        </w:trPr>
        <w:tc>
          <w:tcPr>
            <w:tcW w:w="2628" w:type="dxa"/>
            <w:vAlign w:val="center"/>
          </w:tcPr>
          <w:p w:rsidR="00F15B91" w:rsidRPr="008247A3" w:rsidRDefault="007F200D" w:rsidP="007F200D">
            <w:pPr>
              <w:rPr>
                <w:sz w:val="20"/>
                <w:szCs w:val="20"/>
              </w:rPr>
            </w:pPr>
            <w:r>
              <w:rPr>
                <w:sz w:val="20"/>
                <w:szCs w:val="20"/>
              </w:rPr>
              <w:t>6</w:t>
            </w:r>
            <w:r w:rsidR="00F15B91">
              <w:rPr>
                <w:sz w:val="20"/>
                <w:szCs w:val="20"/>
              </w:rPr>
              <w:t xml:space="preserve">. </w:t>
            </w:r>
            <w:r w:rsidR="00F15B91" w:rsidRPr="008247A3">
              <w:rPr>
                <w:sz w:val="20"/>
                <w:szCs w:val="20"/>
              </w:rPr>
              <w:t>National Qualifications register in operation</w:t>
            </w:r>
          </w:p>
        </w:tc>
        <w:tc>
          <w:tcPr>
            <w:tcW w:w="630" w:type="dxa"/>
            <w:vAlign w:val="center"/>
          </w:tcPr>
          <w:p w:rsidR="00F15B91" w:rsidRDefault="00F15B91"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vAlign w:val="center"/>
          </w:tcPr>
          <w:p w:rsidR="00F15B91" w:rsidRPr="005E4C6B" w:rsidRDefault="00F15B91" w:rsidP="00DA44E5">
            <w:pPr>
              <w:pStyle w:val="FootnoteText"/>
              <w:jc w:val="center"/>
              <w:rPr>
                <w:bCs/>
                <w:sz w:val="16"/>
                <w:szCs w:val="24"/>
              </w:rPr>
            </w:pPr>
            <w:r w:rsidRPr="005E4C6B">
              <w:rPr>
                <w:bCs/>
                <w:sz w:val="16"/>
                <w:szCs w:val="24"/>
              </w:rPr>
              <w:t>C</w:t>
            </w:r>
          </w:p>
        </w:tc>
        <w:tc>
          <w:tcPr>
            <w:tcW w:w="630" w:type="dxa"/>
            <w:vAlign w:val="center"/>
          </w:tcPr>
          <w:p w:rsidR="00F15B91" w:rsidRDefault="00F15B91" w:rsidP="00DA44E5">
            <w:pPr>
              <w:pStyle w:val="FootnoteText"/>
              <w:jc w:val="center"/>
              <w:rPr>
                <w:bCs/>
                <w:sz w:val="16"/>
                <w:szCs w:val="24"/>
              </w:rPr>
            </w:pPr>
            <w:r>
              <w:rPr>
                <w:bCs/>
                <w:sz w:val="16"/>
                <w:szCs w:val="24"/>
              </w:rPr>
              <w:t>Yes/</w:t>
            </w:r>
          </w:p>
          <w:p w:rsidR="00F15B91" w:rsidRPr="00D60B11" w:rsidRDefault="00F15B91" w:rsidP="00DA44E5">
            <w:pPr>
              <w:pStyle w:val="FootnoteText"/>
              <w:jc w:val="center"/>
              <w:rPr>
                <w:bCs/>
                <w:sz w:val="16"/>
                <w:szCs w:val="24"/>
              </w:rPr>
            </w:pPr>
            <w:r>
              <w:rPr>
                <w:bCs/>
                <w:sz w:val="16"/>
                <w:szCs w:val="24"/>
              </w:rPr>
              <w:t>No</w:t>
            </w:r>
          </w:p>
        </w:tc>
        <w:tc>
          <w:tcPr>
            <w:tcW w:w="720" w:type="dxa"/>
            <w:vAlign w:val="center"/>
          </w:tcPr>
          <w:p w:rsidR="00F15B91" w:rsidRPr="00C06569" w:rsidRDefault="00F15B91" w:rsidP="00DA44E5">
            <w:pPr>
              <w:pStyle w:val="FootnoteText"/>
              <w:jc w:val="center"/>
              <w:rPr>
                <w:bCs/>
                <w:sz w:val="16"/>
                <w:szCs w:val="24"/>
              </w:rPr>
            </w:pPr>
            <w:r w:rsidRPr="00C06569">
              <w:rPr>
                <w:bCs/>
                <w:sz w:val="16"/>
                <w:szCs w:val="24"/>
              </w:rPr>
              <w:t>0</w:t>
            </w:r>
          </w:p>
        </w:tc>
        <w:tc>
          <w:tcPr>
            <w:tcW w:w="810" w:type="dxa"/>
            <w:vAlign w:val="center"/>
          </w:tcPr>
          <w:p w:rsidR="00F15B91" w:rsidRPr="00C06569" w:rsidRDefault="00F15B91" w:rsidP="00DA44E5">
            <w:pPr>
              <w:pStyle w:val="FootnoteText"/>
              <w:jc w:val="center"/>
              <w:rPr>
                <w:bCs/>
                <w:sz w:val="16"/>
                <w:szCs w:val="24"/>
              </w:rPr>
            </w:pPr>
            <w:r w:rsidRPr="00C06569">
              <w:rPr>
                <w:bCs/>
                <w:sz w:val="16"/>
                <w:szCs w:val="24"/>
              </w:rPr>
              <w:t>No</w:t>
            </w:r>
          </w:p>
        </w:tc>
        <w:tc>
          <w:tcPr>
            <w:tcW w:w="810" w:type="dxa"/>
            <w:vAlign w:val="center"/>
          </w:tcPr>
          <w:p w:rsidR="00F15B91" w:rsidRPr="00D60B11" w:rsidRDefault="00F15B91" w:rsidP="00DA44E5">
            <w:pPr>
              <w:pStyle w:val="FootnoteText"/>
              <w:jc w:val="center"/>
              <w:rPr>
                <w:bCs/>
                <w:sz w:val="16"/>
                <w:szCs w:val="24"/>
              </w:rPr>
            </w:pPr>
            <w:r>
              <w:rPr>
                <w:bCs/>
                <w:sz w:val="16"/>
                <w:szCs w:val="24"/>
              </w:rPr>
              <w:t>No</w:t>
            </w:r>
          </w:p>
        </w:tc>
        <w:tc>
          <w:tcPr>
            <w:tcW w:w="810" w:type="dxa"/>
            <w:vAlign w:val="center"/>
          </w:tcPr>
          <w:p w:rsidR="00F15B91" w:rsidRPr="00C06569" w:rsidRDefault="00F15B91" w:rsidP="00DA44E5">
            <w:pPr>
              <w:pStyle w:val="FootnoteText"/>
              <w:jc w:val="center"/>
              <w:rPr>
                <w:bCs/>
                <w:sz w:val="16"/>
                <w:szCs w:val="24"/>
              </w:rPr>
            </w:pPr>
            <w:r w:rsidRPr="00C06569">
              <w:rPr>
                <w:bCs/>
                <w:sz w:val="16"/>
                <w:szCs w:val="24"/>
              </w:rPr>
              <w:t>No</w:t>
            </w:r>
          </w:p>
        </w:tc>
        <w:tc>
          <w:tcPr>
            <w:tcW w:w="810" w:type="dxa"/>
            <w:vAlign w:val="center"/>
          </w:tcPr>
          <w:p w:rsidR="00F15B91" w:rsidRPr="003B51BF" w:rsidRDefault="00F15B91" w:rsidP="00DA44E5">
            <w:pPr>
              <w:pStyle w:val="FootnoteText"/>
              <w:jc w:val="center"/>
              <w:rPr>
                <w:bCs/>
                <w:sz w:val="16"/>
                <w:szCs w:val="24"/>
              </w:rPr>
            </w:pPr>
            <w:r w:rsidRPr="003B51BF">
              <w:rPr>
                <w:bCs/>
                <w:sz w:val="16"/>
                <w:szCs w:val="24"/>
              </w:rPr>
              <w:t>No</w:t>
            </w:r>
          </w:p>
        </w:tc>
        <w:tc>
          <w:tcPr>
            <w:tcW w:w="900" w:type="dxa"/>
            <w:vAlign w:val="center"/>
          </w:tcPr>
          <w:p w:rsidR="00F15B91" w:rsidRPr="003B51BF" w:rsidRDefault="00547547" w:rsidP="00DA44E5">
            <w:pPr>
              <w:pStyle w:val="FootnoteText"/>
              <w:jc w:val="center"/>
              <w:rPr>
                <w:bCs/>
                <w:sz w:val="16"/>
                <w:szCs w:val="24"/>
              </w:rPr>
            </w:pPr>
            <w:r>
              <w:rPr>
                <w:bCs/>
                <w:sz w:val="16"/>
                <w:szCs w:val="24"/>
              </w:rPr>
              <w:t>No</w:t>
            </w:r>
          </w:p>
        </w:tc>
        <w:tc>
          <w:tcPr>
            <w:tcW w:w="810" w:type="dxa"/>
            <w:vAlign w:val="center"/>
          </w:tcPr>
          <w:p w:rsidR="00F15B91" w:rsidRPr="003B51BF" w:rsidRDefault="00F15B91" w:rsidP="00DA44E5">
            <w:pPr>
              <w:pStyle w:val="FootnoteText"/>
              <w:jc w:val="center"/>
              <w:rPr>
                <w:bCs/>
                <w:sz w:val="16"/>
                <w:szCs w:val="24"/>
              </w:rPr>
            </w:pPr>
            <w:r w:rsidRPr="003B51BF">
              <w:rPr>
                <w:bCs/>
                <w:sz w:val="16"/>
                <w:szCs w:val="24"/>
              </w:rPr>
              <w:t>Yes</w:t>
            </w:r>
          </w:p>
        </w:tc>
        <w:tc>
          <w:tcPr>
            <w:tcW w:w="1080" w:type="dxa"/>
            <w:vAlign w:val="center"/>
          </w:tcPr>
          <w:p w:rsidR="00F15B91" w:rsidRDefault="00F15B91" w:rsidP="00DA44E5">
            <w:pPr>
              <w:pStyle w:val="FootnoteText"/>
              <w:jc w:val="center"/>
              <w:rPr>
                <w:b/>
                <w:bCs/>
                <w:sz w:val="16"/>
                <w:szCs w:val="24"/>
              </w:rPr>
            </w:pPr>
            <w:r>
              <w:rPr>
                <w:bCs/>
                <w:sz w:val="16"/>
              </w:rPr>
              <w:t>Semi-annually</w:t>
            </w:r>
          </w:p>
        </w:tc>
        <w:tc>
          <w:tcPr>
            <w:tcW w:w="1170" w:type="dxa"/>
            <w:vAlign w:val="center"/>
          </w:tcPr>
          <w:p w:rsidR="00F15B91" w:rsidRPr="00C966EA" w:rsidRDefault="00F15B91" w:rsidP="00DA44E5">
            <w:pPr>
              <w:pStyle w:val="FootnoteText"/>
              <w:jc w:val="center"/>
              <w:rPr>
                <w:bCs/>
                <w:sz w:val="16"/>
                <w:szCs w:val="24"/>
              </w:rPr>
            </w:pPr>
            <w:r w:rsidRPr="00C966EA">
              <w:rPr>
                <w:bCs/>
                <w:sz w:val="16"/>
                <w:szCs w:val="24"/>
              </w:rPr>
              <w:t>Project administration documents</w:t>
            </w:r>
          </w:p>
        </w:tc>
        <w:tc>
          <w:tcPr>
            <w:tcW w:w="1170" w:type="dxa"/>
            <w:vAlign w:val="center"/>
          </w:tcPr>
          <w:p w:rsidR="00F15B91" w:rsidRDefault="00F15B91" w:rsidP="00DA44E5">
            <w:pPr>
              <w:pStyle w:val="FootnoteText"/>
              <w:jc w:val="center"/>
              <w:rPr>
                <w:b/>
                <w:bCs/>
                <w:sz w:val="16"/>
                <w:szCs w:val="24"/>
              </w:rPr>
            </w:pPr>
            <w:r>
              <w:rPr>
                <w:sz w:val="18"/>
              </w:rPr>
              <w:t>NSDC</w:t>
            </w:r>
          </w:p>
        </w:tc>
      </w:tr>
      <w:tr w:rsidR="00EA04A9" w:rsidTr="00DA44E5">
        <w:trPr>
          <w:trHeight w:val="602"/>
        </w:trPr>
        <w:tc>
          <w:tcPr>
            <w:tcW w:w="2628" w:type="dxa"/>
            <w:vAlign w:val="center"/>
          </w:tcPr>
          <w:p w:rsidR="00F15B91" w:rsidRDefault="007F200D" w:rsidP="00DA44E5">
            <w:pPr>
              <w:pStyle w:val="FootnoteText"/>
            </w:pPr>
            <w:r>
              <w:t>7</w:t>
            </w:r>
            <w:r w:rsidR="00F15B91">
              <w:t xml:space="preserve">. Action </w:t>
            </w:r>
            <w:r w:rsidR="00F15B91" w:rsidRPr="007B5C37">
              <w:t>plan to improve the relevance and sustainability of training</w:t>
            </w:r>
          </w:p>
          <w:p w:rsidR="00F15B91" w:rsidRDefault="00F15B91" w:rsidP="00DA44E5">
            <w:pPr>
              <w:pStyle w:val="FootnoteText"/>
              <w:numPr>
                <w:ilvl w:val="0"/>
                <w:numId w:val="38"/>
              </w:numPr>
            </w:pPr>
            <w:r>
              <w:t>Study for Career Mobility</w:t>
            </w:r>
          </w:p>
          <w:p w:rsidR="00F15B91" w:rsidRPr="006D636B" w:rsidRDefault="00F15B91" w:rsidP="00DA44E5">
            <w:pPr>
              <w:pStyle w:val="FootnoteText"/>
              <w:numPr>
                <w:ilvl w:val="0"/>
                <w:numId w:val="38"/>
              </w:numPr>
            </w:pPr>
            <w:r>
              <w:t>Labor market needs assessment</w:t>
            </w:r>
            <w:r w:rsidR="006D636B">
              <w:t xml:space="preserve"> </w:t>
            </w:r>
          </w:p>
        </w:tc>
        <w:tc>
          <w:tcPr>
            <w:tcW w:w="630" w:type="dxa"/>
            <w:vAlign w:val="center"/>
          </w:tcPr>
          <w:p w:rsidR="00F15B91" w:rsidRDefault="00F15B91" w:rsidP="00EA04A9">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vAlign w:val="center"/>
          </w:tcPr>
          <w:p w:rsidR="00F15B91" w:rsidRPr="005E4C6B" w:rsidRDefault="0026443C" w:rsidP="00DA44E5">
            <w:pPr>
              <w:pStyle w:val="FootnoteText"/>
              <w:jc w:val="center"/>
              <w:rPr>
                <w:bCs/>
                <w:sz w:val="16"/>
                <w:szCs w:val="24"/>
              </w:rPr>
            </w:pPr>
            <w:r>
              <w:rPr>
                <w:bCs/>
                <w:sz w:val="16"/>
                <w:szCs w:val="24"/>
              </w:rPr>
              <w:t>C</w:t>
            </w:r>
          </w:p>
          <w:p w:rsidR="00F15B91" w:rsidRPr="005E4C6B" w:rsidRDefault="00F15B91" w:rsidP="00DA44E5">
            <w:pPr>
              <w:pStyle w:val="FootnoteText"/>
              <w:jc w:val="center"/>
              <w:rPr>
                <w:bCs/>
                <w:sz w:val="16"/>
                <w:szCs w:val="24"/>
              </w:rPr>
            </w:pPr>
          </w:p>
        </w:tc>
        <w:tc>
          <w:tcPr>
            <w:tcW w:w="630" w:type="dxa"/>
            <w:vAlign w:val="center"/>
          </w:tcPr>
          <w:p w:rsidR="00F15B91" w:rsidRDefault="00F15B91" w:rsidP="00DA44E5">
            <w:pPr>
              <w:pStyle w:val="FootnoteText"/>
              <w:jc w:val="center"/>
              <w:rPr>
                <w:bCs/>
                <w:sz w:val="16"/>
                <w:szCs w:val="24"/>
              </w:rPr>
            </w:pPr>
            <w:r>
              <w:rPr>
                <w:bCs/>
                <w:sz w:val="16"/>
                <w:szCs w:val="24"/>
              </w:rPr>
              <w:t>None/</w:t>
            </w:r>
          </w:p>
          <w:p w:rsidR="00F15B91" w:rsidRPr="00D60B11" w:rsidRDefault="00F15B91" w:rsidP="00DA44E5">
            <w:pPr>
              <w:pStyle w:val="FootnoteText"/>
              <w:jc w:val="center"/>
              <w:rPr>
                <w:bCs/>
                <w:sz w:val="16"/>
                <w:szCs w:val="24"/>
              </w:rPr>
            </w:pPr>
            <w:r>
              <w:rPr>
                <w:bCs/>
                <w:sz w:val="16"/>
                <w:szCs w:val="24"/>
              </w:rPr>
              <w:t>Done</w:t>
            </w:r>
          </w:p>
        </w:tc>
        <w:tc>
          <w:tcPr>
            <w:tcW w:w="720" w:type="dxa"/>
            <w:vAlign w:val="center"/>
          </w:tcPr>
          <w:p w:rsidR="00F15B91" w:rsidRDefault="00DA44E5" w:rsidP="00DA44E5">
            <w:pPr>
              <w:pStyle w:val="FootnoteText"/>
              <w:rPr>
                <w:bCs/>
                <w:sz w:val="16"/>
                <w:szCs w:val="24"/>
              </w:rPr>
            </w:pPr>
            <w:r w:rsidRPr="00DA44E5">
              <w:rPr>
                <w:bCs/>
                <w:sz w:val="16"/>
                <w:szCs w:val="24"/>
              </w:rPr>
              <w:t>a)</w:t>
            </w:r>
            <w:r>
              <w:rPr>
                <w:bCs/>
                <w:sz w:val="16"/>
                <w:szCs w:val="24"/>
              </w:rPr>
              <w:t xml:space="preserve"> none</w:t>
            </w:r>
          </w:p>
          <w:p w:rsidR="00DA44E5" w:rsidRDefault="00DA44E5" w:rsidP="00DA44E5">
            <w:pPr>
              <w:pStyle w:val="FootnoteText"/>
              <w:rPr>
                <w:bCs/>
                <w:sz w:val="16"/>
                <w:szCs w:val="24"/>
              </w:rPr>
            </w:pPr>
          </w:p>
          <w:p w:rsidR="00DA44E5" w:rsidRPr="00D60B11" w:rsidRDefault="00DA44E5" w:rsidP="00DA44E5">
            <w:pPr>
              <w:pStyle w:val="FootnoteText"/>
              <w:rPr>
                <w:bCs/>
                <w:sz w:val="16"/>
                <w:szCs w:val="24"/>
              </w:rPr>
            </w:pPr>
            <w:r>
              <w:rPr>
                <w:bCs/>
                <w:sz w:val="16"/>
                <w:szCs w:val="24"/>
              </w:rPr>
              <w:t>b) none</w:t>
            </w:r>
          </w:p>
        </w:tc>
        <w:tc>
          <w:tcPr>
            <w:tcW w:w="810" w:type="dxa"/>
            <w:vAlign w:val="center"/>
          </w:tcPr>
          <w:p w:rsidR="00DA44E5" w:rsidRDefault="00DA44E5" w:rsidP="00DA44E5">
            <w:pPr>
              <w:pStyle w:val="FootnoteText"/>
              <w:rPr>
                <w:bCs/>
                <w:sz w:val="16"/>
                <w:szCs w:val="24"/>
              </w:rPr>
            </w:pPr>
            <w:r w:rsidRPr="00DA44E5">
              <w:rPr>
                <w:bCs/>
                <w:sz w:val="16"/>
                <w:szCs w:val="24"/>
              </w:rPr>
              <w:t>a)</w:t>
            </w:r>
            <w:r>
              <w:rPr>
                <w:bCs/>
                <w:sz w:val="16"/>
                <w:szCs w:val="24"/>
              </w:rPr>
              <w:t xml:space="preserve"> none</w:t>
            </w:r>
          </w:p>
          <w:p w:rsidR="00DA44E5" w:rsidRDefault="00DA44E5" w:rsidP="00DA44E5">
            <w:pPr>
              <w:pStyle w:val="FootnoteText"/>
              <w:rPr>
                <w:bCs/>
                <w:sz w:val="16"/>
                <w:szCs w:val="24"/>
              </w:rPr>
            </w:pPr>
          </w:p>
          <w:p w:rsidR="00F15B91" w:rsidRPr="00D60B11" w:rsidRDefault="00DA44E5" w:rsidP="00DA44E5">
            <w:pPr>
              <w:pStyle w:val="FootnoteText"/>
              <w:rPr>
                <w:bCs/>
                <w:sz w:val="16"/>
                <w:szCs w:val="24"/>
              </w:rPr>
            </w:pPr>
            <w:r>
              <w:rPr>
                <w:bCs/>
                <w:sz w:val="16"/>
                <w:szCs w:val="24"/>
              </w:rPr>
              <w:t>b) none</w:t>
            </w:r>
          </w:p>
        </w:tc>
        <w:tc>
          <w:tcPr>
            <w:tcW w:w="810" w:type="dxa"/>
            <w:vAlign w:val="center"/>
          </w:tcPr>
          <w:p w:rsidR="00DA44E5" w:rsidRDefault="00DA44E5" w:rsidP="00DA44E5">
            <w:pPr>
              <w:pStyle w:val="FootnoteText"/>
              <w:rPr>
                <w:bCs/>
                <w:sz w:val="16"/>
                <w:szCs w:val="24"/>
              </w:rPr>
            </w:pPr>
            <w:r w:rsidRPr="00DA44E5">
              <w:rPr>
                <w:bCs/>
                <w:sz w:val="16"/>
                <w:szCs w:val="24"/>
              </w:rPr>
              <w:t>a)</w:t>
            </w:r>
            <w:r>
              <w:rPr>
                <w:bCs/>
                <w:sz w:val="16"/>
                <w:szCs w:val="24"/>
              </w:rPr>
              <w:t xml:space="preserve"> done</w:t>
            </w:r>
          </w:p>
          <w:p w:rsidR="00DA44E5" w:rsidRDefault="00DA44E5" w:rsidP="00DA44E5">
            <w:pPr>
              <w:pStyle w:val="FootnoteText"/>
              <w:rPr>
                <w:bCs/>
                <w:sz w:val="16"/>
                <w:szCs w:val="24"/>
              </w:rPr>
            </w:pPr>
          </w:p>
          <w:p w:rsidR="00F15B91" w:rsidRPr="00D60B11" w:rsidRDefault="00DA44E5" w:rsidP="00DA44E5">
            <w:pPr>
              <w:pStyle w:val="FootnoteText"/>
              <w:rPr>
                <w:bCs/>
                <w:sz w:val="16"/>
                <w:szCs w:val="24"/>
              </w:rPr>
            </w:pPr>
            <w:r>
              <w:rPr>
                <w:bCs/>
                <w:sz w:val="16"/>
                <w:szCs w:val="24"/>
              </w:rPr>
              <w:t>b) none</w:t>
            </w:r>
          </w:p>
        </w:tc>
        <w:tc>
          <w:tcPr>
            <w:tcW w:w="810" w:type="dxa"/>
            <w:vAlign w:val="center"/>
          </w:tcPr>
          <w:p w:rsidR="00660B9D" w:rsidRDefault="00660B9D" w:rsidP="00DA44E5">
            <w:pPr>
              <w:pStyle w:val="FootnoteText"/>
              <w:rPr>
                <w:bCs/>
                <w:sz w:val="16"/>
                <w:szCs w:val="24"/>
              </w:rPr>
            </w:pPr>
          </w:p>
          <w:p w:rsidR="00660B9D" w:rsidRDefault="00660B9D" w:rsidP="00DA44E5">
            <w:pPr>
              <w:pStyle w:val="FootnoteText"/>
              <w:rPr>
                <w:bCs/>
                <w:sz w:val="16"/>
                <w:szCs w:val="24"/>
              </w:rPr>
            </w:pPr>
          </w:p>
          <w:p w:rsidR="00F15B91" w:rsidRPr="00C06569" w:rsidRDefault="00DA44E5" w:rsidP="00DA44E5">
            <w:pPr>
              <w:pStyle w:val="FootnoteText"/>
              <w:rPr>
                <w:bCs/>
                <w:sz w:val="16"/>
                <w:szCs w:val="24"/>
              </w:rPr>
            </w:pPr>
            <w:r>
              <w:rPr>
                <w:bCs/>
                <w:sz w:val="16"/>
                <w:szCs w:val="24"/>
              </w:rPr>
              <w:t>b) none</w:t>
            </w:r>
          </w:p>
        </w:tc>
        <w:tc>
          <w:tcPr>
            <w:tcW w:w="810" w:type="dxa"/>
            <w:vAlign w:val="center"/>
          </w:tcPr>
          <w:p w:rsidR="00660B9D" w:rsidRDefault="00660B9D" w:rsidP="00DA44E5">
            <w:pPr>
              <w:pStyle w:val="FootnoteText"/>
              <w:rPr>
                <w:bCs/>
                <w:sz w:val="16"/>
                <w:szCs w:val="24"/>
              </w:rPr>
            </w:pPr>
          </w:p>
          <w:p w:rsidR="00660B9D" w:rsidRDefault="00660B9D" w:rsidP="00DA44E5">
            <w:pPr>
              <w:pStyle w:val="FootnoteText"/>
              <w:rPr>
                <w:bCs/>
                <w:sz w:val="16"/>
                <w:szCs w:val="24"/>
              </w:rPr>
            </w:pPr>
          </w:p>
          <w:p w:rsidR="00F15B91" w:rsidRPr="00FC4E0E" w:rsidRDefault="00DA44E5" w:rsidP="00DA44E5">
            <w:pPr>
              <w:pStyle w:val="FootnoteText"/>
              <w:rPr>
                <w:bCs/>
                <w:sz w:val="16"/>
                <w:szCs w:val="24"/>
              </w:rPr>
            </w:pPr>
            <w:r>
              <w:rPr>
                <w:bCs/>
                <w:sz w:val="16"/>
                <w:szCs w:val="24"/>
              </w:rPr>
              <w:t>b) none</w:t>
            </w:r>
          </w:p>
        </w:tc>
        <w:tc>
          <w:tcPr>
            <w:tcW w:w="900" w:type="dxa"/>
            <w:vAlign w:val="center"/>
          </w:tcPr>
          <w:p w:rsidR="00660B9D" w:rsidRDefault="00660B9D" w:rsidP="00DA44E5">
            <w:pPr>
              <w:pStyle w:val="FootnoteText"/>
              <w:rPr>
                <w:bCs/>
                <w:sz w:val="16"/>
                <w:szCs w:val="24"/>
              </w:rPr>
            </w:pPr>
          </w:p>
          <w:p w:rsidR="00660B9D" w:rsidRDefault="00660B9D" w:rsidP="00DA44E5">
            <w:pPr>
              <w:pStyle w:val="FootnoteText"/>
              <w:rPr>
                <w:bCs/>
                <w:sz w:val="16"/>
                <w:szCs w:val="24"/>
              </w:rPr>
            </w:pPr>
          </w:p>
          <w:p w:rsidR="00F15B91" w:rsidRPr="003B51BF" w:rsidRDefault="00DA44E5" w:rsidP="006672A2">
            <w:pPr>
              <w:pStyle w:val="FootnoteText"/>
              <w:rPr>
                <w:bCs/>
                <w:sz w:val="16"/>
                <w:szCs w:val="24"/>
              </w:rPr>
            </w:pPr>
            <w:r>
              <w:rPr>
                <w:bCs/>
                <w:sz w:val="16"/>
                <w:szCs w:val="24"/>
              </w:rPr>
              <w:t xml:space="preserve">b) </w:t>
            </w:r>
            <w:r w:rsidR="006672A2">
              <w:rPr>
                <w:bCs/>
                <w:sz w:val="16"/>
                <w:szCs w:val="24"/>
              </w:rPr>
              <w:t>n</w:t>
            </w:r>
            <w:r w:rsidR="00660B9D">
              <w:rPr>
                <w:bCs/>
                <w:sz w:val="16"/>
                <w:szCs w:val="24"/>
              </w:rPr>
              <w:t>one</w:t>
            </w:r>
          </w:p>
        </w:tc>
        <w:tc>
          <w:tcPr>
            <w:tcW w:w="810" w:type="dxa"/>
            <w:vAlign w:val="center"/>
          </w:tcPr>
          <w:p w:rsidR="00F15B91" w:rsidRDefault="00F15B91" w:rsidP="00DA44E5">
            <w:pPr>
              <w:pStyle w:val="FootnoteText"/>
              <w:jc w:val="center"/>
              <w:rPr>
                <w:b/>
                <w:bCs/>
                <w:sz w:val="16"/>
                <w:szCs w:val="24"/>
              </w:rPr>
            </w:pPr>
          </w:p>
          <w:p w:rsidR="00F15B91" w:rsidRDefault="00F15B91" w:rsidP="00DA44E5">
            <w:pPr>
              <w:pStyle w:val="FootnoteText"/>
              <w:jc w:val="center"/>
              <w:rPr>
                <w:b/>
                <w:bCs/>
                <w:sz w:val="16"/>
                <w:szCs w:val="24"/>
              </w:rPr>
            </w:pPr>
          </w:p>
          <w:p w:rsidR="00F15B91" w:rsidRDefault="00F15B91" w:rsidP="00DA44E5">
            <w:pPr>
              <w:pStyle w:val="FootnoteText"/>
              <w:jc w:val="center"/>
              <w:rPr>
                <w:b/>
                <w:bCs/>
                <w:sz w:val="16"/>
                <w:szCs w:val="24"/>
              </w:rPr>
            </w:pPr>
          </w:p>
          <w:p w:rsidR="00F15B91" w:rsidRDefault="00F15B91" w:rsidP="00DA44E5">
            <w:pPr>
              <w:pStyle w:val="FootnoteText"/>
              <w:jc w:val="center"/>
              <w:rPr>
                <w:b/>
                <w:bCs/>
                <w:sz w:val="16"/>
                <w:szCs w:val="24"/>
              </w:rPr>
            </w:pPr>
          </w:p>
          <w:p w:rsidR="00F15B91" w:rsidRPr="00660B9D" w:rsidRDefault="00660B9D" w:rsidP="00DA44E5">
            <w:pPr>
              <w:pStyle w:val="FootnoteText"/>
              <w:jc w:val="center"/>
              <w:rPr>
                <w:bCs/>
                <w:sz w:val="16"/>
                <w:szCs w:val="24"/>
              </w:rPr>
            </w:pPr>
            <w:r w:rsidRPr="00660B9D">
              <w:rPr>
                <w:bCs/>
                <w:sz w:val="16"/>
                <w:szCs w:val="24"/>
              </w:rPr>
              <w:t xml:space="preserve">b) </w:t>
            </w:r>
            <w:r w:rsidR="006672A2">
              <w:rPr>
                <w:bCs/>
                <w:sz w:val="16"/>
                <w:szCs w:val="24"/>
              </w:rPr>
              <w:t>d</w:t>
            </w:r>
            <w:r w:rsidRPr="00660B9D">
              <w:rPr>
                <w:bCs/>
                <w:sz w:val="16"/>
                <w:szCs w:val="24"/>
              </w:rPr>
              <w:t>one</w:t>
            </w:r>
          </w:p>
          <w:p w:rsidR="00F15B91" w:rsidRDefault="00F15B91" w:rsidP="00DA44E5">
            <w:pPr>
              <w:pStyle w:val="FootnoteText"/>
              <w:jc w:val="center"/>
              <w:rPr>
                <w:b/>
                <w:bCs/>
                <w:sz w:val="16"/>
                <w:szCs w:val="24"/>
              </w:rPr>
            </w:pPr>
          </w:p>
          <w:p w:rsidR="00F15B91" w:rsidRDefault="00F15B91" w:rsidP="00DA44E5">
            <w:pPr>
              <w:pStyle w:val="FootnoteText"/>
              <w:jc w:val="center"/>
              <w:rPr>
                <w:b/>
                <w:bCs/>
                <w:sz w:val="16"/>
                <w:szCs w:val="24"/>
              </w:rPr>
            </w:pPr>
          </w:p>
        </w:tc>
        <w:tc>
          <w:tcPr>
            <w:tcW w:w="1080" w:type="dxa"/>
            <w:vAlign w:val="center"/>
          </w:tcPr>
          <w:p w:rsidR="00F15B91" w:rsidRPr="00B10EA6" w:rsidRDefault="00F15B91" w:rsidP="00DA44E5">
            <w:pPr>
              <w:pStyle w:val="FootnoteText"/>
              <w:jc w:val="center"/>
              <w:rPr>
                <w:bCs/>
                <w:sz w:val="16"/>
                <w:szCs w:val="24"/>
              </w:rPr>
            </w:pPr>
            <w:r w:rsidRPr="00B10EA6">
              <w:rPr>
                <w:bCs/>
                <w:sz w:val="16"/>
                <w:szCs w:val="24"/>
              </w:rPr>
              <w:t>On</w:t>
            </w:r>
            <w:r>
              <w:rPr>
                <w:bCs/>
                <w:sz w:val="16"/>
                <w:szCs w:val="24"/>
              </w:rPr>
              <w:t>e-time</w:t>
            </w:r>
            <w:r w:rsidRPr="00B10EA6">
              <w:rPr>
                <w:bCs/>
                <w:sz w:val="16"/>
                <w:szCs w:val="24"/>
              </w:rPr>
              <w:t xml:space="preserve"> delivery of report</w:t>
            </w:r>
          </w:p>
        </w:tc>
        <w:tc>
          <w:tcPr>
            <w:tcW w:w="1170" w:type="dxa"/>
            <w:vAlign w:val="center"/>
          </w:tcPr>
          <w:p w:rsidR="00F15B91" w:rsidRPr="00B10EA6" w:rsidRDefault="00F15B91" w:rsidP="00DA44E5">
            <w:pPr>
              <w:pStyle w:val="FootnoteText"/>
              <w:jc w:val="center"/>
              <w:rPr>
                <w:bCs/>
                <w:sz w:val="16"/>
                <w:szCs w:val="24"/>
              </w:rPr>
            </w:pPr>
            <w:r>
              <w:rPr>
                <w:bCs/>
                <w:sz w:val="16"/>
                <w:szCs w:val="24"/>
              </w:rPr>
              <w:t>R</w:t>
            </w:r>
            <w:r w:rsidRPr="00B10EA6">
              <w:rPr>
                <w:bCs/>
                <w:sz w:val="16"/>
                <w:szCs w:val="24"/>
              </w:rPr>
              <w:t>eport</w:t>
            </w:r>
            <w:r>
              <w:rPr>
                <w:bCs/>
                <w:sz w:val="16"/>
                <w:szCs w:val="24"/>
              </w:rPr>
              <w:t>s</w:t>
            </w:r>
          </w:p>
        </w:tc>
        <w:tc>
          <w:tcPr>
            <w:tcW w:w="1170" w:type="dxa"/>
            <w:vAlign w:val="center"/>
          </w:tcPr>
          <w:p w:rsidR="00F15B91" w:rsidRDefault="00F15B91" w:rsidP="00DA44E5">
            <w:pPr>
              <w:pStyle w:val="FootnoteText"/>
              <w:jc w:val="center"/>
              <w:rPr>
                <w:b/>
                <w:bCs/>
                <w:sz w:val="16"/>
                <w:szCs w:val="24"/>
              </w:rPr>
            </w:pPr>
            <w:r>
              <w:rPr>
                <w:sz w:val="18"/>
              </w:rPr>
              <w:t>PCU / NSDC</w:t>
            </w:r>
          </w:p>
        </w:tc>
      </w:tr>
      <w:tr w:rsidR="00F15B91" w:rsidTr="00DA44E5">
        <w:trPr>
          <w:trHeight w:val="440"/>
        </w:trPr>
        <w:tc>
          <w:tcPr>
            <w:tcW w:w="14148" w:type="dxa"/>
            <w:gridSpan w:val="14"/>
            <w:vAlign w:val="center"/>
          </w:tcPr>
          <w:p w:rsidR="00F15B91" w:rsidRPr="00AB60E3" w:rsidRDefault="00F15B91" w:rsidP="00DA44E5">
            <w:pPr>
              <w:pStyle w:val="FootnoteText"/>
              <w:rPr>
                <w:b/>
                <w:sz w:val="16"/>
                <w:szCs w:val="24"/>
              </w:rPr>
            </w:pPr>
            <w:r w:rsidRPr="00AB60E3">
              <w:rPr>
                <w:b/>
              </w:rPr>
              <w:t>Result (Component Three):</w:t>
            </w:r>
            <w:r w:rsidRPr="00AB60E3">
              <w:rPr>
                <w:b/>
                <w:szCs w:val="24"/>
              </w:rPr>
              <w:t xml:space="preserve"> To strengthen institutional capacity to better implement, monitor and plan training through the strengthening of the Project implementing agencies</w:t>
            </w:r>
          </w:p>
        </w:tc>
      </w:tr>
      <w:tr w:rsidR="00EA04A9" w:rsidTr="00DA44E5">
        <w:trPr>
          <w:trHeight w:val="1295"/>
        </w:trPr>
        <w:tc>
          <w:tcPr>
            <w:tcW w:w="2628" w:type="dxa"/>
            <w:vAlign w:val="center"/>
          </w:tcPr>
          <w:p w:rsidR="00F15B91" w:rsidRDefault="007F200D" w:rsidP="007F200D">
            <w:pPr>
              <w:pStyle w:val="FootnoteText"/>
              <w:rPr>
                <w:sz w:val="24"/>
                <w:szCs w:val="24"/>
              </w:rPr>
            </w:pPr>
            <w:r>
              <w:t>8</w:t>
            </w:r>
            <w:r w:rsidR="00F15B91">
              <w:t xml:space="preserve">. </w:t>
            </w:r>
            <w:r w:rsidR="00F15B91" w:rsidRPr="00241B5A">
              <w:t xml:space="preserve">Percentage of above indicators and </w:t>
            </w:r>
            <w:r w:rsidR="00F15B91">
              <w:t xml:space="preserve">of </w:t>
            </w:r>
            <w:r w:rsidR="00F15B91" w:rsidRPr="00241B5A">
              <w:t>additional implementation indicators reported on a yearly basis by NSDC</w:t>
            </w:r>
          </w:p>
        </w:tc>
        <w:tc>
          <w:tcPr>
            <w:tcW w:w="630" w:type="dxa"/>
            <w:vAlign w:val="center"/>
          </w:tcPr>
          <w:p w:rsidR="00F15B91" w:rsidRDefault="00F15B91" w:rsidP="00DA44E5">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p>
        </w:tc>
        <w:tc>
          <w:tcPr>
            <w:tcW w:w="1170" w:type="dxa"/>
            <w:vAlign w:val="center"/>
          </w:tcPr>
          <w:p w:rsidR="00F15B91" w:rsidRPr="005E4C6B" w:rsidRDefault="00F15B91" w:rsidP="00DA44E5">
            <w:pPr>
              <w:pStyle w:val="FootnoteText"/>
              <w:jc w:val="center"/>
              <w:rPr>
                <w:bCs/>
                <w:sz w:val="16"/>
                <w:szCs w:val="24"/>
              </w:rPr>
            </w:pPr>
            <w:r w:rsidRPr="005E4C6B">
              <w:rPr>
                <w:bCs/>
                <w:sz w:val="16"/>
                <w:szCs w:val="24"/>
              </w:rPr>
              <w:t>C</w:t>
            </w:r>
          </w:p>
        </w:tc>
        <w:tc>
          <w:tcPr>
            <w:tcW w:w="630" w:type="dxa"/>
            <w:vAlign w:val="center"/>
          </w:tcPr>
          <w:p w:rsidR="00F15B91" w:rsidRPr="00D60B11" w:rsidRDefault="00F15B91" w:rsidP="00DA44E5">
            <w:pPr>
              <w:pStyle w:val="FootnoteText"/>
              <w:jc w:val="center"/>
              <w:rPr>
                <w:bCs/>
                <w:sz w:val="16"/>
                <w:szCs w:val="24"/>
              </w:rPr>
            </w:pPr>
            <w:r w:rsidRPr="00D60B11">
              <w:rPr>
                <w:bCs/>
                <w:sz w:val="16"/>
                <w:szCs w:val="24"/>
              </w:rPr>
              <w:t>%</w:t>
            </w:r>
          </w:p>
        </w:tc>
        <w:tc>
          <w:tcPr>
            <w:tcW w:w="720" w:type="dxa"/>
            <w:vAlign w:val="center"/>
          </w:tcPr>
          <w:p w:rsidR="00F15B91" w:rsidRPr="00D60B11" w:rsidRDefault="00F15B91" w:rsidP="00DA44E5">
            <w:pPr>
              <w:pStyle w:val="FootnoteText"/>
              <w:jc w:val="center"/>
              <w:rPr>
                <w:bCs/>
                <w:sz w:val="16"/>
                <w:szCs w:val="24"/>
              </w:rPr>
            </w:pPr>
            <w:r w:rsidRPr="00D60B11">
              <w:rPr>
                <w:bCs/>
                <w:sz w:val="16"/>
                <w:szCs w:val="24"/>
              </w:rPr>
              <w:t>0</w:t>
            </w:r>
          </w:p>
        </w:tc>
        <w:tc>
          <w:tcPr>
            <w:tcW w:w="810" w:type="dxa"/>
            <w:vAlign w:val="center"/>
          </w:tcPr>
          <w:p w:rsidR="00F15B91" w:rsidRPr="008E7BD9" w:rsidRDefault="00F15B91" w:rsidP="00DA44E5">
            <w:pPr>
              <w:pStyle w:val="FootnoteText"/>
              <w:jc w:val="center"/>
              <w:rPr>
                <w:bCs/>
                <w:sz w:val="16"/>
                <w:szCs w:val="24"/>
              </w:rPr>
            </w:pPr>
            <w:r w:rsidRPr="008E7BD9">
              <w:rPr>
                <w:bCs/>
                <w:sz w:val="16"/>
                <w:szCs w:val="24"/>
              </w:rPr>
              <w:t>0</w:t>
            </w:r>
          </w:p>
        </w:tc>
        <w:tc>
          <w:tcPr>
            <w:tcW w:w="810" w:type="dxa"/>
            <w:vAlign w:val="center"/>
          </w:tcPr>
          <w:p w:rsidR="00F15B91" w:rsidRPr="008E7BD9" w:rsidRDefault="00F15B91" w:rsidP="00DA44E5">
            <w:pPr>
              <w:pStyle w:val="FootnoteText"/>
              <w:jc w:val="center"/>
              <w:rPr>
                <w:bCs/>
                <w:sz w:val="16"/>
                <w:szCs w:val="24"/>
              </w:rPr>
            </w:pPr>
            <w:r w:rsidRPr="008E7BD9">
              <w:rPr>
                <w:bCs/>
                <w:sz w:val="16"/>
                <w:szCs w:val="24"/>
              </w:rPr>
              <w:t>0</w:t>
            </w:r>
          </w:p>
        </w:tc>
        <w:tc>
          <w:tcPr>
            <w:tcW w:w="810" w:type="dxa"/>
            <w:vAlign w:val="center"/>
          </w:tcPr>
          <w:p w:rsidR="00F15B91" w:rsidRPr="003B51BF" w:rsidRDefault="00F15B91" w:rsidP="00DA44E5">
            <w:pPr>
              <w:pStyle w:val="FootnoteText"/>
              <w:jc w:val="center"/>
              <w:rPr>
                <w:bCs/>
                <w:sz w:val="16"/>
                <w:szCs w:val="24"/>
              </w:rPr>
            </w:pPr>
            <w:r w:rsidRPr="003B51BF">
              <w:rPr>
                <w:bCs/>
                <w:sz w:val="16"/>
                <w:szCs w:val="24"/>
              </w:rPr>
              <w:t>2</w:t>
            </w:r>
            <w:r>
              <w:rPr>
                <w:bCs/>
                <w:sz w:val="16"/>
                <w:szCs w:val="24"/>
              </w:rPr>
              <w:t>5</w:t>
            </w:r>
          </w:p>
        </w:tc>
        <w:tc>
          <w:tcPr>
            <w:tcW w:w="810" w:type="dxa"/>
            <w:vAlign w:val="center"/>
          </w:tcPr>
          <w:p w:rsidR="00F15B91" w:rsidRPr="003B51BF" w:rsidRDefault="00F15B91" w:rsidP="00DA44E5">
            <w:pPr>
              <w:pStyle w:val="FootnoteText"/>
              <w:jc w:val="center"/>
              <w:rPr>
                <w:bCs/>
                <w:sz w:val="16"/>
                <w:szCs w:val="24"/>
              </w:rPr>
            </w:pPr>
            <w:r w:rsidRPr="003B51BF">
              <w:rPr>
                <w:bCs/>
                <w:sz w:val="16"/>
                <w:szCs w:val="24"/>
              </w:rPr>
              <w:t>50</w:t>
            </w:r>
          </w:p>
        </w:tc>
        <w:tc>
          <w:tcPr>
            <w:tcW w:w="900" w:type="dxa"/>
            <w:vAlign w:val="center"/>
          </w:tcPr>
          <w:p w:rsidR="00F15B91" w:rsidRPr="003B51BF" w:rsidRDefault="002579E8" w:rsidP="00DA44E5">
            <w:pPr>
              <w:pStyle w:val="FootnoteText"/>
              <w:jc w:val="center"/>
              <w:rPr>
                <w:bCs/>
                <w:sz w:val="16"/>
                <w:szCs w:val="24"/>
              </w:rPr>
            </w:pPr>
            <w:r>
              <w:rPr>
                <w:bCs/>
                <w:sz w:val="16"/>
                <w:szCs w:val="24"/>
              </w:rPr>
              <w:t>100</w:t>
            </w:r>
          </w:p>
        </w:tc>
        <w:tc>
          <w:tcPr>
            <w:tcW w:w="810" w:type="dxa"/>
            <w:vAlign w:val="center"/>
          </w:tcPr>
          <w:p w:rsidR="00F15B91" w:rsidRPr="003B51BF" w:rsidRDefault="00F15B91" w:rsidP="00DA44E5">
            <w:pPr>
              <w:pStyle w:val="FootnoteText"/>
              <w:jc w:val="center"/>
              <w:rPr>
                <w:bCs/>
                <w:sz w:val="16"/>
                <w:szCs w:val="24"/>
              </w:rPr>
            </w:pPr>
            <w:r w:rsidRPr="003B51BF">
              <w:rPr>
                <w:bCs/>
                <w:sz w:val="16"/>
                <w:szCs w:val="24"/>
              </w:rPr>
              <w:t>100</w:t>
            </w:r>
          </w:p>
        </w:tc>
        <w:tc>
          <w:tcPr>
            <w:tcW w:w="1080" w:type="dxa"/>
            <w:vAlign w:val="center"/>
          </w:tcPr>
          <w:p w:rsidR="00F15B91" w:rsidRDefault="00F15B91" w:rsidP="00DA44E5">
            <w:pPr>
              <w:pStyle w:val="FootnoteText"/>
              <w:jc w:val="center"/>
              <w:rPr>
                <w:b/>
                <w:bCs/>
                <w:sz w:val="16"/>
                <w:szCs w:val="24"/>
              </w:rPr>
            </w:pPr>
            <w:r>
              <w:rPr>
                <w:bCs/>
                <w:sz w:val="16"/>
                <w:szCs w:val="24"/>
              </w:rPr>
              <w:t>Annually</w:t>
            </w:r>
          </w:p>
        </w:tc>
        <w:tc>
          <w:tcPr>
            <w:tcW w:w="1170" w:type="dxa"/>
            <w:vAlign w:val="center"/>
          </w:tcPr>
          <w:p w:rsidR="00F15B91" w:rsidRPr="003B51BF" w:rsidRDefault="00F15B91" w:rsidP="00DA44E5">
            <w:pPr>
              <w:pStyle w:val="FootnoteText"/>
              <w:jc w:val="center"/>
              <w:rPr>
                <w:bCs/>
                <w:sz w:val="16"/>
                <w:szCs w:val="24"/>
              </w:rPr>
            </w:pPr>
            <w:r>
              <w:rPr>
                <w:bCs/>
                <w:sz w:val="16"/>
                <w:szCs w:val="24"/>
              </w:rPr>
              <w:t>R</w:t>
            </w:r>
            <w:r w:rsidRPr="00B10EA6">
              <w:rPr>
                <w:bCs/>
                <w:sz w:val="16"/>
                <w:szCs w:val="24"/>
              </w:rPr>
              <w:t>eport</w:t>
            </w:r>
            <w:r>
              <w:rPr>
                <w:bCs/>
                <w:sz w:val="16"/>
                <w:szCs w:val="24"/>
              </w:rPr>
              <w:t>s</w:t>
            </w:r>
          </w:p>
        </w:tc>
        <w:tc>
          <w:tcPr>
            <w:tcW w:w="1170" w:type="dxa"/>
            <w:vAlign w:val="center"/>
          </w:tcPr>
          <w:p w:rsidR="00F15B91" w:rsidRDefault="00F15B91" w:rsidP="00DA44E5">
            <w:pPr>
              <w:pStyle w:val="FootnoteText"/>
              <w:jc w:val="center"/>
              <w:rPr>
                <w:b/>
                <w:bCs/>
                <w:sz w:val="16"/>
                <w:szCs w:val="24"/>
              </w:rPr>
            </w:pPr>
            <w:r>
              <w:rPr>
                <w:sz w:val="18"/>
              </w:rPr>
              <w:t>NSDC</w:t>
            </w:r>
          </w:p>
        </w:tc>
      </w:tr>
    </w:tbl>
    <w:p w:rsidR="00031C62" w:rsidRPr="000D26FD" w:rsidRDefault="00031C62" w:rsidP="006D636B">
      <w:pPr>
        <w:rPr>
          <w:sz w:val="20"/>
          <w:szCs w:val="20"/>
        </w:rPr>
      </w:pPr>
    </w:p>
    <w:sectPr w:rsidR="00031C62" w:rsidRPr="000D26FD" w:rsidSect="00031C62">
      <w:headerReference w:type="even" r:id="rId18"/>
      <w:headerReference w:type="default" r:id="rId19"/>
      <w:pgSz w:w="15840" w:h="12240" w:orient="landscape"/>
      <w:pgMar w:top="1800" w:right="1440" w:bottom="18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E4" w:rsidRDefault="00DE77E4" w:rsidP="00F936A0">
      <w:r>
        <w:separator/>
      </w:r>
    </w:p>
  </w:endnote>
  <w:endnote w:type="continuationSeparator" w:id="0">
    <w:p w:rsidR="00DE77E4" w:rsidRDefault="00DE77E4" w:rsidP="00F9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5270"/>
      <w:docPartObj>
        <w:docPartGallery w:val="Page Numbers (Bottom of Page)"/>
        <w:docPartUnique/>
      </w:docPartObj>
    </w:sdtPr>
    <w:sdtEndPr/>
    <w:sdtContent>
      <w:p w:rsidR="00F6654E" w:rsidRDefault="00F6654E">
        <w:pPr>
          <w:pStyle w:val="Footer"/>
          <w:jc w:val="center"/>
        </w:pPr>
        <w:r>
          <w:fldChar w:fldCharType="begin"/>
        </w:r>
        <w:r>
          <w:instrText xml:space="preserve"> PAGE   \* MERGEFORMAT </w:instrText>
        </w:r>
        <w:r>
          <w:fldChar w:fldCharType="separate"/>
        </w:r>
        <w:r w:rsidR="0051220C">
          <w:rPr>
            <w:noProof/>
          </w:rPr>
          <w:t>ii</w:t>
        </w:r>
        <w:r>
          <w:rPr>
            <w:noProof/>
          </w:rPr>
          <w:fldChar w:fldCharType="end"/>
        </w:r>
      </w:p>
    </w:sdtContent>
  </w:sdt>
  <w:p w:rsidR="00F6654E" w:rsidRDefault="00F6654E">
    <w:pPr>
      <w:pStyle w:val="Foote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E" w:rsidRDefault="00F6654E">
    <w:pPr>
      <w:pStyle w:val="Footer"/>
      <w:jc w:val="center"/>
    </w:pPr>
  </w:p>
  <w:p w:rsidR="00F6654E" w:rsidRDefault="00F66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6007"/>
      <w:docPartObj>
        <w:docPartGallery w:val="Page Numbers (Bottom of Page)"/>
        <w:docPartUnique/>
      </w:docPartObj>
    </w:sdtPr>
    <w:sdtEndPr/>
    <w:sdtContent>
      <w:p w:rsidR="00F6654E" w:rsidRDefault="00F6654E">
        <w:pPr>
          <w:pStyle w:val="Footer"/>
          <w:jc w:val="center"/>
        </w:pPr>
        <w:r>
          <w:fldChar w:fldCharType="begin"/>
        </w:r>
        <w:r>
          <w:instrText xml:space="preserve"> PAGE   \* MERGEFORMAT </w:instrText>
        </w:r>
        <w:r>
          <w:fldChar w:fldCharType="separate"/>
        </w:r>
        <w:r w:rsidR="0051220C">
          <w:rPr>
            <w:noProof/>
          </w:rPr>
          <w:t>4</w:t>
        </w:r>
        <w:r>
          <w:rPr>
            <w:noProof/>
          </w:rPr>
          <w:fldChar w:fldCharType="end"/>
        </w:r>
      </w:p>
    </w:sdtContent>
  </w:sdt>
  <w:p w:rsidR="00F6654E" w:rsidRDefault="00F665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6006"/>
      <w:docPartObj>
        <w:docPartGallery w:val="Page Numbers (Bottom of Page)"/>
        <w:docPartUnique/>
      </w:docPartObj>
    </w:sdtPr>
    <w:sdtEndPr/>
    <w:sdtContent>
      <w:p w:rsidR="00F6654E" w:rsidRDefault="00F665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6654E" w:rsidRDefault="00F66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E4" w:rsidRDefault="00DE77E4" w:rsidP="00F936A0">
      <w:r>
        <w:separator/>
      </w:r>
    </w:p>
  </w:footnote>
  <w:footnote w:type="continuationSeparator" w:id="0">
    <w:p w:rsidR="00DE77E4" w:rsidRDefault="00DE77E4" w:rsidP="00F9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E" w:rsidRDefault="00F665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54E" w:rsidRDefault="00F665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E" w:rsidRDefault="00F6654E">
    <w:pPr>
      <w:pStyle w:val="Header"/>
      <w:framePr w:wrap="around" w:vAnchor="text" w:hAnchor="margin" w:xAlign="right" w:y="1"/>
      <w:rPr>
        <w:rStyle w:val="PageNumber"/>
      </w:rPr>
    </w:pPr>
  </w:p>
  <w:p w:rsidR="00F6654E" w:rsidRDefault="00F6654E">
    <w:pPr>
      <w:pStyle w:val="Header"/>
      <w:ind w:right="360"/>
      <w:rPr>
        <w:i/>
        <w:iCs/>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E" w:rsidRDefault="00F6654E" w:rsidP="007475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E" w:rsidRDefault="00F6654E" w:rsidP="00C32B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E" w:rsidRDefault="00F665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54E" w:rsidRDefault="00F6654E">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E" w:rsidRDefault="00F6654E">
    <w:pPr>
      <w:pStyle w:val="Header"/>
      <w:framePr w:wrap="around" w:vAnchor="text" w:hAnchor="margin" w:xAlign="right" w:y="1"/>
      <w:rPr>
        <w:rStyle w:val="PageNumber"/>
      </w:rPr>
    </w:pPr>
  </w:p>
  <w:p w:rsidR="00F6654E" w:rsidRDefault="00F6654E">
    <w:pPr>
      <w:pStyle w:val="Header"/>
      <w:ind w:right="360"/>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051"/>
    <w:multiLevelType w:val="hybridMultilevel"/>
    <w:tmpl w:val="5E122F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183118"/>
    <w:multiLevelType w:val="hybridMultilevel"/>
    <w:tmpl w:val="231E8A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72B96"/>
    <w:multiLevelType w:val="hybridMultilevel"/>
    <w:tmpl w:val="9FAAA44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CD2DF4"/>
    <w:multiLevelType w:val="hybridMultilevel"/>
    <w:tmpl w:val="5B7ACC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E04B1"/>
    <w:multiLevelType w:val="hybridMultilevel"/>
    <w:tmpl w:val="42C86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4B680E"/>
    <w:multiLevelType w:val="hybridMultilevel"/>
    <w:tmpl w:val="8B78EC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F93845"/>
    <w:multiLevelType w:val="hybridMultilevel"/>
    <w:tmpl w:val="ADFE9A6E"/>
    <w:lvl w:ilvl="0" w:tplc="5F6637A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A86A560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412A2"/>
    <w:multiLevelType w:val="hybridMultilevel"/>
    <w:tmpl w:val="96DCF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DA4005"/>
    <w:multiLevelType w:val="hybridMultilevel"/>
    <w:tmpl w:val="609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07456"/>
    <w:multiLevelType w:val="hybridMultilevel"/>
    <w:tmpl w:val="2FE2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A0243"/>
    <w:multiLevelType w:val="hybridMultilevel"/>
    <w:tmpl w:val="45D46538"/>
    <w:lvl w:ilvl="0" w:tplc="FCC49CF8">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1">
    <w:nsid w:val="259F7FD1"/>
    <w:multiLevelType w:val="hybridMultilevel"/>
    <w:tmpl w:val="4D66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F2C8C"/>
    <w:multiLevelType w:val="hybridMultilevel"/>
    <w:tmpl w:val="75AE3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7F3918"/>
    <w:multiLevelType w:val="hybridMultilevel"/>
    <w:tmpl w:val="EE16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B09C4"/>
    <w:multiLevelType w:val="hybridMultilevel"/>
    <w:tmpl w:val="8B78E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862E8"/>
    <w:multiLevelType w:val="hybridMultilevel"/>
    <w:tmpl w:val="76121D4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92020"/>
    <w:multiLevelType w:val="hybridMultilevel"/>
    <w:tmpl w:val="8182EFDC"/>
    <w:lvl w:ilvl="0" w:tplc="82DA4A6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439E6"/>
    <w:multiLevelType w:val="multilevel"/>
    <w:tmpl w:val="81D6776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bullet"/>
      <w:lvlText w:val=""/>
      <w:lvlJc w:val="left"/>
      <w:pPr>
        <w:tabs>
          <w:tab w:val="num" w:pos="1440"/>
        </w:tabs>
        <w:ind w:left="1440" w:hanging="360"/>
      </w:pPr>
      <w:rPr>
        <w:rFonts w:ascii="Wingdings" w:hAnsi="Wingding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80715ED"/>
    <w:multiLevelType w:val="hybridMultilevel"/>
    <w:tmpl w:val="B7A8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060F5C"/>
    <w:multiLevelType w:val="hybridMultilevel"/>
    <w:tmpl w:val="7A4E6862"/>
    <w:lvl w:ilvl="0" w:tplc="53A8BF3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87328"/>
    <w:multiLevelType w:val="hybridMultilevel"/>
    <w:tmpl w:val="9FE0E298"/>
    <w:lvl w:ilvl="0" w:tplc="03C2694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0B4EC3"/>
    <w:multiLevelType w:val="hybridMultilevel"/>
    <w:tmpl w:val="30E8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C714E"/>
    <w:multiLevelType w:val="hybridMultilevel"/>
    <w:tmpl w:val="26FC1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1E4C30"/>
    <w:multiLevelType w:val="hybridMultilevel"/>
    <w:tmpl w:val="1D5E1658"/>
    <w:lvl w:ilvl="0" w:tplc="F6ACC410">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5">
    <w:nsid w:val="55CA0075"/>
    <w:multiLevelType w:val="hybridMultilevel"/>
    <w:tmpl w:val="62966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D560B9"/>
    <w:multiLevelType w:val="hybridMultilevel"/>
    <w:tmpl w:val="C372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17890"/>
    <w:multiLevelType w:val="hybridMultilevel"/>
    <w:tmpl w:val="01429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72626"/>
    <w:multiLevelType w:val="hybridMultilevel"/>
    <w:tmpl w:val="5E820B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EF218A"/>
    <w:multiLevelType w:val="hybridMultilevel"/>
    <w:tmpl w:val="5E122F9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05A213B"/>
    <w:multiLevelType w:val="hybridMultilevel"/>
    <w:tmpl w:val="49B86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E04B0"/>
    <w:multiLevelType w:val="hybridMultilevel"/>
    <w:tmpl w:val="1AD84118"/>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5186F"/>
    <w:multiLevelType w:val="hybridMultilevel"/>
    <w:tmpl w:val="62DAE36A"/>
    <w:lvl w:ilvl="0" w:tplc="B12A1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84D3D"/>
    <w:multiLevelType w:val="hybridMultilevel"/>
    <w:tmpl w:val="FFC82E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015C02"/>
    <w:multiLevelType w:val="hybridMultilevel"/>
    <w:tmpl w:val="E764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634B5"/>
    <w:multiLevelType w:val="hybridMultilevel"/>
    <w:tmpl w:val="2ADEE0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F96C61"/>
    <w:multiLevelType w:val="hybridMultilevel"/>
    <w:tmpl w:val="C8F63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C5160"/>
    <w:multiLevelType w:val="hybridMultilevel"/>
    <w:tmpl w:val="74E26838"/>
    <w:lvl w:ilvl="0" w:tplc="5F6637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A86A560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B6AEB"/>
    <w:multiLevelType w:val="hybridMultilevel"/>
    <w:tmpl w:val="F31860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B492A"/>
    <w:multiLevelType w:val="hybridMultilevel"/>
    <w:tmpl w:val="8B78EC6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25"/>
  </w:num>
  <w:num w:numId="4">
    <w:abstractNumId w:val="13"/>
  </w:num>
  <w:num w:numId="5">
    <w:abstractNumId w:val="19"/>
  </w:num>
  <w:num w:numId="6">
    <w:abstractNumId w:val="0"/>
  </w:num>
  <w:num w:numId="7">
    <w:abstractNumId w:val="14"/>
  </w:num>
  <w:num w:numId="8">
    <w:abstractNumId w:val="5"/>
  </w:num>
  <w:num w:numId="9">
    <w:abstractNumId w:val="6"/>
  </w:num>
  <w:num w:numId="10">
    <w:abstractNumId w:val="17"/>
  </w:num>
  <w:num w:numId="11">
    <w:abstractNumId w:val="33"/>
  </w:num>
  <w:num w:numId="12">
    <w:abstractNumId w:val="21"/>
  </w:num>
  <w:num w:numId="13">
    <w:abstractNumId w:val="20"/>
  </w:num>
  <w:num w:numId="14">
    <w:abstractNumId w:val="34"/>
  </w:num>
  <w:num w:numId="15">
    <w:abstractNumId w:val="39"/>
  </w:num>
  <w:num w:numId="16">
    <w:abstractNumId w:val="3"/>
  </w:num>
  <w:num w:numId="17">
    <w:abstractNumId w:val="7"/>
  </w:num>
  <w:num w:numId="18">
    <w:abstractNumId w:val="17"/>
  </w:num>
  <w:num w:numId="19">
    <w:abstractNumId w:val="17"/>
  </w:num>
  <w:num w:numId="20">
    <w:abstractNumId w:val="17"/>
  </w:num>
  <w:num w:numId="21">
    <w:abstractNumId w:val="17"/>
  </w:num>
  <w:num w:numId="22">
    <w:abstractNumId w:val="27"/>
  </w:num>
  <w:num w:numId="23">
    <w:abstractNumId w:val="37"/>
  </w:num>
  <w:num w:numId="24">
    <w:abstractNumId w:val="9"/>
  </w:num>
  <w:num w:numId="25">
    <w:abstractNumId w:val="4"/>
  </w:num>
  <w:num w:numId="26">
    <w:abstractNumId w:val="12"/>
  </w:num>
  <w:num w:numId="27">
    <w:abstractNumId w:val="8"/>
  </w:num>
  <w:num w:numId="28">
    <w:abstractNumId w:val="35"/>
  </w:num>
  <w:num w:numId="29">
    <w:abstractNumId w:val="18"/>
  </w:num>
  <w:num w:numId="30">
    <w:abstractNumId w:val="23"/>
  </w:num>
  <w:num w:numId="31">
    <w:abstractNumId w:val="11"/>
  </w:num>
  <w:num w:numId="32">
    <w:abstractNumId w:val="36"/>
  </w:num>
  <w:num w:numId="33">
    <w:abstractNumId w:val="22"/>
  </w:num>
  <w:num w:numId="34">
    <w:abstractNumId w:val="28"/>
  </w:num>
  <w:num w:numId="35">
    <w:abstractNumId w:val="38"/>
  </w:num>
  <w:num w:numId="36">
    <w:abstractNumId w:val="2"/>
  </w:num>
  <w:num w:numId="37">
    <w:abstractNumId w:val="15"/>
  </w:num>
  <w:num w:numId="38">
    <w:abstractNumId w:val="31"/>
  </w:num>
  <w:num w:numId="39">
    <w:abstractNumId w:val="1"/>
  </w:num>
  <w:num w:numId="40">
    <w:abstractNumId w:val="16"/>
  </w:num>
  <w:num w:numId="41">
    <w:abstractNumId w:val="10"/>
  </w:num>
  <w:num w:numId="42">
    <w:abstractNumId w:val="24"/>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A0"/>
    <w:rsid w:val="00001DA5"/>
    <w:rsid w:val="0000236C"/>
    <w:rsid w:val="00006D86"/>
    <w:rsid w:val="00007A2B"/>
    <w:rsid w:val="00007EC1"/>
    <w:rsid w:val="00021877"/>
    <w:rsid w:val="00023267"/>
    <w:rsid w:val="00031C62"/>
    <w:rsid w:val="00032856"/>
    <w:rsid w:val="00037B74"/>
    <w:rsid w:val="00043660"/>
    <w:rsid w:val="00044AC9"/>
    <w:rsid w:val="0004799B"/>
    <w:rsid w:val="00050B48"/>
    <w:rsid w:val="00054FB8"/>
    <w:rsid w:val="00055E84"/>
    <w:rsid w:val="00057439"/>
    <w:rsid w:val="00060BAF"/>
    <w:rsid w:val="00067E49"/>
    <w:rsid w:val="0007049B"/>
    <w:rsid w:val="00071D6C"/>
    <w:rsid w:val="000729B8"/>
    <w:rsid w:val="00075990"/>
    <w:rsid w:val="00080090"/>
    <w:rsid w:val="00080D4E"/>
    <w:rsid w:val="00081354"/>
    <w:rsid w:val="000868A8"/>
    <w:rsid w:val="000913C4"/>
    <w:rsid w:val="000946E8"/>
    <w:rsid w:val="000A037D"/>
    <w:rsid w:val="000A169F"/>
    <w:rsid w:val="000A2963"/>
    <w:rsid w:val="000A2DD8"/>
    <w:rsid w:val="000A7DCA"/>
    <w:rsid w:val="000B51BC"/>
    <w:rsid w:val="000B60DC"/>
    <w:rsid w:val="000B6BB4"/>
    <w:rsid w:val="000B7E72"/>
    <w:rsid w:val="000C06E5"/>
    <w:rsid w:val="000C1D6B"/>
    <w:rsid w:val="000C1D84"/>
    <w:rsid w:val="000C408F"/>
    <w:rsid w:val="000C4F20"/>
    <w:rsid w:val="000D26FD"/>
    <w:rsid w:val="000D539C"/>
    <w:rsid w:val="000E24A7"/>
    <w:rsid w:val="000E30CB"/>
    <w:rsid w:val="000E539D"/>
    <w:rsid w:val="000F061E"/>
    <w:rsid w:val="00104A4D"/>
    <w:rsid w:val="00111C44"/>
    <w:rsid w:val="00114316"/>
    <w:rsid w:val="0012180A"/>
    <w:rsid w:val="001244CF"/>
    <w:rsid w:val="00125C79"/>
    <w:rsid w:val="001328E8"/>
    <w:rsid w:val="00141A56"/>
    <w:rsid w:val="001509B5"/>
    <w:rsid w:val="00152B27"/>
    <w:rsid w:val="00153103"/>
    <w:rsid w:val="00153202"/>
    <w:rsid w:val="00157091"/>
    <w:rsid w:val="00160D79"/>
    <w:rsid w:val="00164C03"/>
    <w:rsid w:val="00165AF6"/>
    <w:rsid w:val="00177905"/>
    <w:rsid w:val="00180B78"/>
    <w:rsid w:val="001833AD"/>
    <w:rsid w:val="00183F5D"/>
    <w:rsid w:val="00184463"/>
    <w:rsid w:val="001868C2"/>
    <w:rsid w:val="001908FD"/>
    <w:rsid w:val="0019229A"/>
    <w:rsid w:val="00192973"/>
    <w:rsid w:val="001A0D1F"/>
    <w:rsid w:val="001A21C1"/>
    <w:rsid w:val="001A3345"/>
    <w:rsid w:val="001A465E"/>
    <w:rsid w:val="001A571B"/>
    <w:rsid w:val="001A7DB0"/>
    <w:rsid w:val="001B628F"/>
    <w:rsid w:val="001C2074"/>
    <w:rsid w:val="001C2FBE"/>
    <w:rsid w:val="001C3641"/>
    <w:rsid w:val="001C4DA6"/>
    <w:rsid w:val="001C53A0"/>
    <w:rsid w:val="001C5620"/>
    <w:rsid w:val="001C7912"/>
    <w:rsid w:val="001D1A4E"/>
    <w:rsid w:val="001D4FF3"/>
    <w:rsid w:val="001E15A5"/>
    <w:rsid w:val="001F049F"/>
    <w:rsid w:val="001F298D"/>
    <w:rsid w:val="001F5614"/>
    <w:rsid w:val="001F6ACD"/>
    <w:rsid w:val="002054BF"/>
    <w:rsid w:val="00206594"/>
    <w:rsid w:val="00211883"/>
    <w:rsid w:val="002168E8"/>
    <w:rsid w:val="0022343C"/>
    <w:rsid w:val="0022574C"/>
    <w:rsid w:val="00230FE6"/>
    <w:rsid w:val="00234CB7"/>
    <w:rsid w:val="00240B83"/>
    <w:rsid w:val="002410AE"/>
    <w:rsid w:val="00241B5A"/>
    <w:rsid w:val="002449A2"/>
    <w:rsid w:val="00245E8F"/>
    <w:rsid w:val="0025147C"/>
    <w:rsid w:val="00253D33"/>
    <w:rsid w:val="002579E8"/>
    <w:rsid w:val="00260E60"/>
    <w:rsid w:val="002612C5"/>
    <w:rsid w:val="0026443C"/>
    <w:rsid w:val="00273AC6"/>
    <w:rsid w:val="00273C50"/>
    <w:rsid w:val="00284146"/>
    <w:rsid w:val="00284C8A"/>
    <w:rsid w:val="0028712C"/>
    <w:rsid w:val="00292A39"/>
    <w:rsid w:val="00294658"/>
    <w:rsid w:val="002B05BD"/>
    <w:rsid w:val="002B382C"/>
    <w:rsid w:val="002B410A"/>
    <w:rsid w:val="002B55C7"/>
    <w:rsid w:val="002C5EAA"/>
    <w:rsid w:val="002C6035"/>
    <w:rsid w:val="002C65E6"/>
    <w:rsid w:val="002D0625"/>
    <w:rsid w:val="002D145E"/>
    <w:rsid w:val="002D5610"/>
    <w:rsid w:val="002D6EB8"/>
    <w:rsid w:val="002E145C"/>
    <w:rsid w:val="002E4374"/>
    <w:rsid w:val="002E4EA2"/>
    <w:rsid w:val="002E774E"/>
    <w:rsid w:val="002F4CCF"/>
    <w:rsid w:val="00300470"/>
    <w:rsid w:val="00300B0E"/>
    <w:rsid w:val="00313688"/>
    <w:rsid w:val="00315068"/>
    <w:rsid w:val="00323E94"/>
    <w:rsid w:val="0032546B"/>
    <w:rsid w:val="00326C28"/>
    <w:rsid w:val="00327DF9"/>
    <w:rsid w:val="00332F5E"/>
    <w:rsid w:val="0034515A"/>
    <w:rsid w:val="0034625A"/>
    <w:rsid w:val="003514F2"/>
    <w:rsid w:val="00351DFE"/>
    <w:rsid w:val="00353C21"/>
    <w:rsid w:val="00354E11"/>
    <w:rsid w:val="003555E4"/>
    <w:rsid w:val="00360641"/>
    <w:rsid w:val="0036249F"/>
    <w:rsid w:val="0036549F"/>
    <w:rsid w:val="00371EC9"/>
    <w:rsid w:val="00374D62"/>
    <w:rsid w:val="003821E0"/>
    <w:rsid w:val="003906EC"/>
    <w:rsid w:val="00393FDC"/>
    <w:rsid w:val="003A20B6"/>
    <w:rsid w:val="003A498A"/>
    <w:rsid w:val="003A70A4"/>
    <w:rsid w:val="003B6B24"/>
    <w:rsid w:val="003B77D4"/>
    <w:rsid w:val="003C20EF"/>
    <w:rsid w:val="003C50C3"/>
    <w:rsid w:val="003C77AA"/>
    <w:rsid w:val="003C7B54"/>
    <w:rsid w:val="003D7763"/>
    <w:rsid w:val="004017B2"/>
    <w:rsid w:val="00406678"/>
    <w:rsid w:val="00410619"/>
    <w:rsid w:val="00423CAD"/>
    <w:rsid w:val="004257FE"/>
    <w:rsid w:val="00432132"/>
    <w:rsid w:val="004353D1"/>
    <w:rsid w:val="0043623E"/>
    <w:rsid w:val="004438B0"/>
    <w:rsid w:val="0044429A"/>
    <w:rsid w:val="00444E7D"/>
    <w:rsid w:val="0044775A"/>
    <w:rsid w:val="00453D98"/>
    <w:rsid w:val="00455FD2"/>
    <w:rsid w:val="00462495"/>
    <w:rsid w:val="00463B91"/>
    <w:rsid w:val="00464843"/>
    <w:rsid w:val="00465DF3"/>
    <w:rsid w:val="00466305"/>
    <w:rsid w:val="00466AAF"/>
    <w:rsid w:val="0047028B"/>
    <w:rsid w:val="00471860"/>
    <w:rsid w:val="00472E25"/>
    <w:rsid w:val="00473193"/>
    <w:rsid w:val="00484467"/>
    <w:rsid w:val="00491CA0"/>
    <w:rsid w:val="00492BCB"/>
    <w:rsid w:val="00494BF7"/>
    <w:rsid w:val="0049562C"/>
    <w:rsid w:val="004A22A7"/>
    <w:rsid w:val="004A4788"/>
    <w:rsid w:val="004A5A11"/>
    <w:rsid w:val="004B256A"/>
    <w:rsid w:val="004B2CCE"/>
    <w:rsid w:val="004C3711"/>
    <w:rsid w:val="004C438D"/>
    <w:rsid w:val="004D43B3"/>
    <w:rsid w:val="004D4E45"/>
    <w:rsid w:val="004D5078"/>
    <w:rsid w:val="004D54AD"/>
    <w:rsid w:val="004D68FF"/>
    <w:rsid w:val="004D77FD"/>
    <w:rsid w:val="004F1796"/>
    <w:rsid w:val="004F3BBA"/>
    <w:rsid w:val="004F4C90"/>
    <w:rsid w:val="00507F41"/>
    <w:rsid w:val="005115B5"/>
    <w:rsid w:val="005121D0"/>
    <w:rsid w:val="0051220C"/>
    <w:rsid w:val="0051399B"/>
    <w:rsid w:val="005140D3"/>
    <w:rsid w:val="00517235"/>
    <w:rsid w:val="00523B83"/>
    <w:rsid w:val="00523BD0"/>
    <w:rsid w:val="0052554F"/>
    <w:rsid w:val="005318ED"/>
    <w:rsid w:val="00533FE2"/>
    <w:rsid w:val="00541893"/>
    <w:rsid w:val="005418C9"/>
    <w:rsid w:val="00547547"/>
    <w:rsid w:val="00555EAC"/>
    <w:rsid w:val="00564021"/>
    <w:rsid w:val="00570CF7"/>
    <w:rsid w:val="005858BE"/>
    <w:rsid w:val="00585929"/>
    <w:rsid w:val="0058694A"/>
    <w:rsid w:val="00594106"/>
    <w:rsid w:val="005952FC"/>
    <w:rsid w:val="005A1BB7"/>
    <w:rsid w:val="005A2148"/>
    <w:rsid w:val="005B03CF"/>
    <w:rsid w:val="005B5FE6"/>
    <w:rsid w:val="005B65DA"/>
    <w:rsid w:val="005C0874"/>
    <w:rsid w:val="005C2680"/>
    <w:rsid w:val="005C5B0B"/>
    <w:rsid w:val="005C63A0"/>
    <w:rsid w:val="005D212A"/>
    <w:rsid w:val="005D2DC0"/>
    <w:rsid w:val="005E4C6B"/>
    <w:rsid w:val="005E590D"/>
    <w:rsid w:val="005E7B0F"/>
    <w:rsid w:val="005E7B61"/>
    <w:rsid w:val="005F2998"/>
    <w:rsid w:val="005F351D"/>
    <w:rsid w:val="005F4E16"/>
    <w:rsid w:val="00601B70"/>
    <w:rsid w:val="006059CB"/>
    <w:rsid w:val="00605FCD"/>
    <w:rsid w:val="00606B07"/>
    <w:rsid w:val="0061449C"/>
    <w:rsid w:val="006158D3"/>
    <w:rsid w:val="00620099"/>
    <w:rsid w:val="00623359"/>
    <w:rsid w:val="006257D7"/>
    <w:rsid w:val="00626764"/>
    <w:rsid w:val="0063586C"/>
    <w:rsid w:val="0063760D"/>
    <w:rsid w:val="00637FB4"/>
    <w:rsid w:val="00643E3B"/>
    <w:rsid w:val="00650F33"/>
    <w:rsid w:val="00651115"/>
    <w:rsid w:val="00654092"/>
    <w:rsid w:val="00660B9D"/>
    <w:rsid w:val="00662C63"/>
    <w:rsid w:val="00665FC8"/>
    <w:rsid w:val="00667241"/>
    <w:rsid w:val="006672A2"/>
    <w:rsid w:val="00667C7A"/>
    <w:rsid w:val="00667EEF"/>
    <w:rsid w:val="00673FE7"/>
    <w:rsid w:val="00684689"/>
    <w:rsid w:val="00684690"/>
    <w:rsid w:val="00687B35"/>
    <w:rsid w:val="0069446C"/>
    <w:rsid w:val="006A078B"/>
    <w:rsid w:val="006A47C0"/>
    <w:rsid w:val="006A4D2C"/>
    <w:rsid w:val="006B094C"/>
    <w:rsid w:val="006B1047"/>
    <w:rsid w:val="006B1B60"/>
    <w:rsid w:val="006B7A21"/>
    <w:rsid w:val="006B7DE8"/>
    <w:rsid w:val="006C1AF1"/>
    <w:rsid w:val="006C1F14"/>
    <w:rsid w:val="006C5736"/>
    <w:rsid w:val="006C7A1D"/>
    <w:rsid w:val="006D3CF4"/>
    <w:rsid w:val="006D3F0B"/>
    <w:rsid w:val="006D565E"/>
    <w:rsid w:val="006D636B"/>
    <w:rsid w:val="006E0FC6"/>
    <w:rsid w:val="006E34B6"/>
    <w:rsid w:val="006E35DE"/>
    <w:rsid w:val="006E6777"/>
    <w:rsid w:val="006F3E03"/>
    <w:rsid w:val="006F5589"/>
    <w:rsid w:val="006F7E1B"/>
    <w:rsid w:val="007038D6"/>
    <w:rsid w:val="00720454"/>
    <w:rsid w:val="00723774"/>
    <w:rsid w:val="007241C0"/>
    <w:rsid w:val="00724386"/>
    <w:rsid w:val="0072488A"/>
    <w:rsid w:val="00726BD5"/>
    <w:rsid w:val="00727BEC"/>
    <w:rsid w:val="007346ED"/>
    <w:rsid w:val="00736484"/>
    <w:rsid w:val="00736525"/>
    <w:rsid w:val="00741457"/>
    <w:rsid w:val="007462D2"/>
    <w:rsid w:val="0074757D"/>
    <w:rsid w:val="00747F6E"/>
    <w:rsid w:val="007507EE"/>
    <w:rsid w:val="007518FE"/>
    <w:rsid w:val="0075451B"/>
    <w:rsid w:val="007620EB"/>
    <w:rsid w:val="007652D1"/>
    <w:rsid w:val="0078071B"/>
    <w:rsid w:val="00790776"/>
    <w:rsid w:val="007909C5"/>
    <w:rsid w:val="0079279C"/>
    <w:rsid w:val="00793821"/>
    <w:rsid w:val="00794D36"/>
    <w:rsid w:val="00796DBA"/>
    <w:rsid w:val="007A20B6"/>
    <w:rsid w:val="007A2735"/>
    <w:rsid w:val="007A321D"/>
    <w:rsid w:val="007A499F"/>
    <w:rsid w:val="007B48EC"/>
    <w:rsid w:val="007B5B8D"/>
    <w:rsid w:val="007B5E4A"/>
    <w:rsid w:val="007B76A7"/>
    <w:rsid w:val="007B7802"/>
    <w:rsid w:val="007C3510"/>
    <w:rsid w:val="007C5624"/>
    <w:rsid w:val="007C62E7"/>
    <w:rsid w:val="007C7C45"/>
    <w:rsid w:val="007D18A3"/>
    <w:rsid w:val="007D280F"/>
    <w:rsid w:val="007E37A8"/>
    <w:rsid w:val="007E53ED"/>
    <w:rsid w:val="007F200D"/>
    <w:rsid w:val="007F6BA9"/>
    <w:rsid w:val="00801731"/>
    <w:rsid w:val="008029A9"/>
    <w:rsid w:val="00804E17"/>
    <w:rsid w:val="0081173E"/>
    <w:rsid w:val="00813B2E"/>
    <w:rsid w:val="00817860"/>
    <w:rsid w:val="0081799A"/>
    <w:rsid w:val="0082109F"/>
    <w:rsid w:val="00826105"/>
    <w:rsid w:val="008273FD"/>
    <w:rsid w:val="0083222C"/>
    <w:rsid w:val="008324AA"/>
    <w:rsid w:val="00843198"/>
    <w:rsid w:val="00844988"/>
    <w:rsid w:val="00845103"/>
    <w:rsid w:val="00846861"/>
    <w:rsid w:val="00846A69"/>
    <w:rsid w:val="00847E81"/>
    <w:rsid w:val="0085169E"/>
    <w:rsid w:val="00853F66"/>
    <w:rsid w:val="008547C7"/>
    <w:rsid w:val="00855023"/>
    <w:rsid w:val="00864887"/>
    <w:rsid w:val="008677D9"/>
    <w:rsid w:val="00873003"/>
    <w:rsid w:val="00880884"/>
    <w:rsid w:val="00883ECF"/>
    <w:rsid w:val="008875DC"/>
    <w:rsid w:val="008929B8"/>
    <w:rsid w:val="0089319E"/>
    <w:rsid w:val="008A3F04"/>
    <w:rsid w:val="008A53A8"/>
    <w:rsid w:val="008B2E9C"/>
    <w:rsid w:val="008B5ABE"/>
    <w:rsid w:val="008C082F"/>
    <w:rsid w:val="008D0777"/>
    <w:rsid w:val="008D1680"/>
    <w:rsid w:val="008D27CC"/>
    <w:rsid w:val="008D613B"/>
    <w:rsid w:val="008E072D"/>
    <w:rsid w:val="008E28E5"/>
    <w:rsid w:val="008E7BD9"/>
    <w:rsid w:val="008F7105"/>
    <w:rsid w:val="00901058"/>
    <w:rsid w:val="0090254B"/>
    <w:rsid w:val="00904E3F"/>
    <w:rsid w:val="00916A05"/>
    <w:rsid w:val="009304AE"/>
    <w:rsid w:val="00934F65"/>
    <w:rsid w:val="009422D5"/>
    <w:rsid w:val="00942417"/>
    <w:rsid w:val="00946D3D"/>
    <w:rsid w:val="0095577F"/>
    <w:rsid w:val="009558C3"/>
    <w:rsid w:val="00961960"/>
    <w:rsid w:val="00966A53"/>
    <w:rsid w:val="00970A9E"/>
    <w:rsid w:val="00971144"/>
    <w:rsid w:val="009715CE"/>
    <w:rsid w:val="00971EFF"/>
    <w:rsid w:val="009725C2"/>
    <w:rsid w:val="00973410"/>
    <w:rsid w:val="00975624"/>
    <w:rsid w:val="009760F1"/>
    <w:rsid w:val="009777BF"/>
    <w:rsid w:val="00987C30"/>
    <w:rsid w:val="0099069C"/>
    <w:rsid w:val="00997A27"/>
    <w:rsid w:val="009A2BA9"/>
    <w:rsid w:val="009A7C20"/>
    <w:rsid w:val="009B08FC"/>
    <w:rsid w:val="009B5643"/>
    <w:rsid w:val="009C0379"/>
    <w:rsid w:val="009C2054"/>
    <w:rsid w:val="009C61DF"/>
    <w:rsid w:val="009C749A"/>
    <w:rsid w:val="009C7521"/>
    <w:rsid w:val="009D02D5"/>
    <w:rsid w:val="009D052D"/>
    <w:rsid w:val="009D0F4B"/>
    <w:rsid w:val="009D36FE"/>
    <w:rsid w:val="009D4459"/>
    <w:rsid w:val="009D712C"/>
    <w:rsid w:val="009E0B25"/>
    <w:rsid w:val="009E13C7"/>
    <w:rsid w:val="009E65C9"/>
    <w:rsid w:val="009F0C15"/>
    <w:rsid w:val="009F1DB4"/>
    <w:rsid w:val="009F38B0"/>
    <w:rsid w:val="00A001D7"/>
    <w:rsid w:val="00A01DC5"/>
    <w:rsid w:val="00A042F3"/>
    <w:rsid w:val="00A13F7B"/>
    <w:rsid w:val="00A206B7"/>
    <w:rsid w:val="00A21953"/>
    <w:rsid w:val="00A2652C"/>
    <w:rsid w:val="00A335E0"/>
    <w:rsid w:val="00A35130"/>
    <w:rsid w:val="00A417A0"/>
    <w:rsid w:val="00A43662"/>
    <w:rsid w:val="00A51C55"/>
    <w:rsid w:val="00A5699A"/>
    <w:rsid w:val="00A57D3E"/>
    <w:rsid w:val="00A60B9A"/>
    <w:rsid w:val="00A6318E"/>
    <w:rsid w:val="00A66655"/>
    <w:rsid w:val="00A71122"/>
    <w:rsid w:val="00A7253F"/>
    <w:rsid w:val="00A7695A"/>
    <w:rsid w:val="00A800BE"/>
    <w:rsid w:val="00A80A68"/>
    <w:rsid w:val="00A81D8B"/>
    <w:rsid w:val="00A81F5B"/>
    <w:rsid w:val="00A85E0D"/>
    <w:rsid w:val="00A86291"/>
    <w:rsid w:val="00A86654"/>
    <w:rsid w:val="00A8704A"/>
    <w:rsid w:val="00A90919"/>
    <w:rsid w:val="00A90998"/>
    <w:rsid w:val="00A92A93"/>
    <w:rsid w:val="00A934C2"/>
    <w:rsid w:val="00AA2B9F"/>
    <w:rsid w:val="00AA3F30"/>
    <w:rsid w:val="00AA62D5"/>
    <w:rsid w:val="00AB0872"/>
    <w:rsid w:val="00AB1156"/>
    <w:rsid w:val="00AB60E3"/>
    <w:rsid w:val="00AB6CF4"/>
    <w:rsid w:val="00AC4855"/>
    <w:rsid w:val="00AC4BF9"/>
    <w:rsid w:val="00AC608A"/>
    <w:rsid w:val="00AC79E7"/>
    <w:rsid w:val="00AD0596"/>
    <w:rsid w:val="00AE0918"/>
    <w:rsid w:val="00AE18EC"/>
    <w:rsid w:val="00AE284C"/>
    <w:rsid w:val="00AF6ED6"/>
    <w:rsid w:val="00B022B0"/>
    <w:rsid w:val="00B1150C"/>
    <w:rsid w:val="00B141C9"/>
    <w:rsid w:val="00B16ACE"/>
    <w:rsid w:val="00B244E3"/>
    <w:rsid w:val="00B32814"/>
    <w:rsid w:val="00B35F01"/>
    <w:rsid w:val="00B3708E"/>
    <w:rsid w:val="00B40EA5"/>
    <w:rsid w:val="00B41F83"/>
    <w:rsid w:val="00B426ED"/>
    <w:rsid w:val="00B53810"/>
    <w:rsid w:val="00B559A1"/>
    <w:rsid w:val="00B6389F"/>
    <w:rsid w:val="00B711D8"/>
    <w:rsid w:val="00B717E4"/>
    <w:rsid w:val="00B72F6C"/>
    <w:rsid w:val="00B77383"/>
    <w:rsid w:val="00B80715"/>
    <w:rsid w:val="00B80A8A"/>
    <w:rsid w:val="00B8223F"/>
    <w:rsid w:val="00B83770"/>
    <w:rsid w:val="00B84079"/>
    <w:rsid w:val="00B85EA0"/>
    <w:rsid w:val="00B96FE6"/>
    <w:rsid w:val="00BA004B"/>
    <w:rsid w:val="00BA2C45"/>
    <w:rsid w:val="00BA4C81"/>
    <w:rsid w:val="00BA69E9"/>
    <w:rsid w:val="00BA7D37"/>
    <w:rsid w:val="00BB2BCA"/>
    <w:rsid w:val="00BB4BC0"/>
    <w:rsid w:val="00BB54E0"/>
    <w:rsid w:val="00BC3208"/>
    <w:rsid w:val="00BC40B8"/>
    <w:rsid w:val="00BC7F13"/>
    <w:rsid w:val="00BD1227"/>
    <w:rsid w:val="00BE12F7"/>
    <w:rsid w:val="00BE1A3A"/>
    <w:rsid w:val="00BE58C7"/>
    <w:rsid w:val="00C00A1B"/>
    <w:rsid w:val="00C01386"/>
    <w:rsid w:val="00C017CF"/>
    <w:rsid w:val="00C04E76"/>
    <w:rsid w:val="00C07B66"/>
    <w:rsid w:val="00C1482A"/>
    <w:rsid w:val="00C23948"/>
    <w:rsid w:val="00C26E78"/>
    <w:rsid w:val="00C32B90"/>
    <w:rsid w:val="00C33EDC"/>
    <w:rsid w:val="00C36F5B"/>
    <w:rsid w:val="00C37ACE"/>
    <w:rsid w:val="00C40A9E"/>
    <w:rsid w:val="00C422C4"/>
    <w:rsid w:val="00C423BC"/>
    <w:rsid w:val="00C42763"/>
    <w:rsid w:val="00C5100A"/>
    <w:rsid w:val="00C5794D"/>
    <w:rsid w:val="00C6330C"/>
    <w:rsid w:val="00C65C52"/>
    <w:rsid w:val="00C77D8A"/>
    <w:rsid w:val="00C803A7"/>
    <w:rsid w:val="00C8040A"/>
    <w:rsid w:val="00C82B46"/>
    <w:rsid w:val="00C83280"/>
    <w:rsid w:val="00C85F21"/>
    <w:rsid w:val="00C86CE0"/>
    <w:rsid w:val="00C91DAB"/>
    <w:rsid w:val="00C95379"/>
    <w:rsid w:val="00C966EA"/>
    <w:rsid w:val="00CA4152"/>
    <w:rsid w:val="00CA4991"/>
    <w:rsid w:val="00CA7AD2"/>
    <w:rsid w:val="00CA7C79"/>
    <w:rsid w:val="00CA7F4A"/>
    <w:rsid w:val="00CB506D"/>
    <w:rsid w:val="00CB56F2"/>
    <w:rsid w:val="00CC0650"/>
    <w:rsid w:val="00CC253B"/>
    <w:rsid w:val="00CD11A9"/>
    <w:rsid w:val="00CD1240"/>
    <w:rsid w:val="00CD2C7A"/>
    <w:rsid w:val="00CE329B"/>
    <w:rsid w:val="00CE6303"/>
    <w:rsid w:val="00CE7B23"/>
    <w:rsid w:val="00CF3F8B"/>
    <w:rsid w:val="00CF56FA"/>
    <w:rsid w:val="00CF599C"/>
    <w:rsid w:val="00CF7264"/>
    <w:rsid w:val="00D02A0A"/>
    <w:rsid w:val="00D10039"/>
    <w:rsid w:val="00D13429"/>
    <w:rsid w:val="00D1580D"/>
    <w:rsid w:val="00D1585D"/>
    <w:rsid w:val="00D2576F"/>
    <w:rsid w:val="00D32D14"/>
    <w:rsid w:val="00D331B9"/>
    <w:rsid w:val="00D409CE"/>
    <w:rsid w:val="00D4209B"/>
    <w:rsid w:val="00D42A9B"/>
    <w:rsid w:val="00D51678"/>
    <w:rsid w:val="00D51ACA"/>
    <w:rsid w:val="00D62745"/>
    <w:rsid w:val="00D64242"/>
    <w:rsid w:val="00D7096F"/>
    <w:rsid w:val="00D70975"/>
    <w:rsid w:val="00D72B3A"/>
    <w:rsid w:val="00D75624"/>
    <w:rsid w:val="00D760ED"/>
    <w:rsid w:val="00D90CA2"/>
    <w:rsid w:val="00D9363A"/>
    <w:rsid w:val="00D93D08"/>
    <w:rsid w:val="00D96FE4"/>
    <w:rsid w:val="00DA1B68"/>
    <w:rsid w:val="00DA2C30"/>
    <w:rsid w:val="00DA44E5"/>
    <w:rsid w:val="00DB0063"/>
    <w:rsid w:val="00DB028A"/>
    <w:rsid w:val="00DB046C"/>
    <w:rsid w:val="00DB13C3"/>
    <w:rsid w:val="00DB208D"/>
    <w:rsid w:val="00DB3E1B"/>
    <w:rsid w:val="00DB40D9"/>
    <w:rsid w:val="00DB4A12"/>
    <w:rsid w:val="00DB4EB4"/>
    <w:rsid w:val="00DB5ED3"/>
    <w:rsid w:val="00DB67A0"/>
    <w:rsid w:val="00DC3546"/>
    <w:rsid w:val="00DC5671"/>
    <w:rsid w:val="00DD21E2"/>
    <w:rsid w:val="00DD2678"/>
    <w:rsid w:val="00DD32EA"/>
    <w:rsid w:val="00DD3F38"/>
    <w:rsid w:val="00DE0D4A"/>
    <w:rsid w:val="00DE15CD"/>
    <w:rsid w:val="00DE35AB"/>
    <w:rsid w:val="00DE6D5C"/>
    <w:rsid w:val="00DE6F60"/>
    <w:rsid w:val="00DE74EE"/>
    <w:rsid w:val="00DE77E4"/>
    <w:rsid w:val="00DF567E"/>
    <w:rsid w:val="00DF6654"/>
    <w:rsid w:val="00E01AE5"/>
    <w:rsid w:val="00E02E21"/>
    <w:rsid w:val="00E040E2"/>
    <w:rsid w:val="00E044EE"/>
    <w:rsid w:val="00E11F12"/>
    <w:rsid w:val="00E12C94"/>
    <w:rsid w:val="00E13EFD"/>
    <w:rsid w:val="00E14D24"/>
    <w:rsid w:val="00E17650"/>
    <w:rsid w:val="00E21700"/>
    <w:rsid w:val="00E249FC"/>
    <w:rsid w:val="00E26C25"/>
    <w:rsid w:val="00E30E7C"/>
    <w:rsid w:val="00E324A5"/>
    <w:rsid w:val="00E36F1A"/>
    <w:rsid w:val="00E4341B"/>
    <w:rsid w:val="00E45E0D"/>
    <w:rsid w:val="00E51E00"/>
    <w:rsid w:val="00E5645E"/>
    <w:rsid w:val="00E61DBE"/>
    <w:rsid w:val="00E63CAF"/>
    <w:rsid w:val="00E63DB0"/>
    <w:rsid w:val="00E65635"/>
    <w:rsid w:val="00E83B55"/>
    <w:rsid w:val="00E873B0"/>
    <w:rsid w:val="00EA04A9"/>
    <w:rsid w:val="00EA176E"/>
    <w:rsid w:val="00EA188D"/>
    <w:rsid w:val="00EA2393"/>
    <w:rsid w:val="00EA3E82"/>
    <w:rsid w:val="00EA3F16"/>
    <w:rsid w:val="00EB012D"/>
    <w:rsid w:val="00EC517A"/>
    <w:rsid w:val="00EC634B"/>
    <w:rsid w:val="00ED339A"/>
    <w:rsid w:val="00EE0C1A"/>
    <w:rsid w:val="00EE4216"/>
    <w:rsid w:val="00EF6A71"/>
    <w:rsid w:val="00F008D3"/>
    <w:rsid w:val="00F0298D"/>
    <w:rsid w:val="00F06BF7"/>
    <w:rsid w:val="00F1464A"/>
    <w:rsid w:val="00F15B91"/>
    <w:rsid w:val="00F161CA"/>
    <w:rsid w:val="00F22EEB"/>
    <w:rsid w:val="00F23B07"/>
    <w:rsid w:val="00F26CF4"/>
    <w:rsid w:val="00F4092C"/>
    <w:rsid w:val="00F4186F"/>
    <w:rsid w:val="00F424FB"/>
    <w:rsid w:val="00F51EC6"/>
    <w:rsid w:val="00F53BB6"/>
    <w:rsid w:val="00F53F9A"/>
    <w:rsid w:val="00F542A3"/>
    <w:rsid w:val="00F612EA"/>
    <w:rsid w:val="00F6222C"/>
    <w:rsid w:val="00F62ADC"/>
    <w:rsid w:val="00F6654E"/>
    <w:rsid w:val="00F67463"/>
    <w:rsid w:val="00F67E2C"/>
    <w:rsid w:val="00F72621"/>
    <w:rsid w:val="00F82717"/>
    <w:rsid w:val="00F82A33"/>
    <w:rsid w:val="00F86270"/>
    <w:rsid w:val="00F86C6A"/>
    <w:rsid w:val="00F87625"/>
    <w:rsid w:val="00F936A0"/>
    <w:rsid w:val="00F94E87"/>
    <w:rsid w:val="00FA2439"/>
    <w:rsid w:val="00FB27EE"/>
    <w:rsid w:val="00FB495E"/>
    <w:rsid w:val="00FB7A83"/>
    <w:rsid w:val="00FC4E0E"/>
    <w:rsid w:val="00FD4F59"/>
    <w:rsid w:val="00FD5A87"/>
    <w:rsid w:val="00FE1C46"/>
    <w:rsid w:val="00FE5197"/>
    <w:rsid w:val="00FE6314"/>
    <w:rsid w:val="00FF352C"/>
    <w:rsid w:val="00FF37B7"/>
    <w:rsid w:val="00FF4E05"/>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0"/>
    <w:rPr>
      <w:rFonts w:ascii="Times New Roman" w:eastAsia="Times New Roman" w:hAnsi="Times New Roman"/>
      <w:sz w:val="24"/>
      <w:szCs w:val="24"/>
    </w:rPr>
  </w:style>
  <w:style w:type="paragraph" w:styleId="Heading1">
    <w:name w:val="heading 1"/>
    <w:basedOn w:val="Normal"/>
    <w:next w:val="Normal"/>
    <w:link w:val="Heading1Char"/>
    <w:qFormat/>
    <w:locked/>
    <w:rsid w:val="006F7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F936A0"/>
    <w:pPr>
      <w:keepNext/>
      <w:jc w:val="center"/>
      <w:outlineLvl w:val="7"/>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F936A0"/>
    <w:rPr>
      <w:rFonts w:ascii="Times New Roman" w:hAnsi="Times New Roman" w:cs="Times New Roman"/>
      <w:color w:val="000000"/>
      <w:sz w:val="20"/>
      <w:szCs w:val="20"/>
      <w:u w:val="single"/>
    </w:rPr>
  </w:style>
  <w:style w:type="paragraph" w:styleId="FootnoteText">
    <w:name w:val="footnote text"/>
    <w:aliases w:val="single space,fn,FOOTNOTES,footnote text"/>
    <w:basedOn w:val="Normal"/>
    <w:link w:val="FootnoteTextChar1"/>
    <w:rsid w:val="00F936A0"/>
    <w:rPr>
      <w:sz w:val="20"/>
      <w:szCs w:val="20"/>
    </w:rPr>
  </w:style>
  <w:style w:type="character" w:customStyle="1" w:styleId="FootnoteTextChar">
    <w:name w:val="Footnote Text Char"/>
    <w:aliases w:val="single space Char,fn Char,FOOTNOTES Char,footnote text Char"/>
    <w:basedOn w:val="DefaultParagraphFont"/>
    <w:rsid w:val="00432CDD"/>
    <w:rPr>
      <w:rFonts w:ascii="Times New Roman" w:eastAsia="Times New Roman" w:hAnsi="Times New Roman"/>
      <w:sz w:val="20"/>
      <w:szCs w:val="20"/>
    </w:rPr>
  </w:style>
  <w:style w:type="character" w:customStyle="1" w:styleId="FootnoteTextChar1">
    <w:name w:val="Footnote Text Char1"/>
    <w:aliases w:val="single space Char1,fn Char1,FOOTNOTES Char1,footnote text Char1"/>
    <w:basedOn w:val="DefaultParagraphFont"/>
    <w:link w:val="FootnoteText"/>
    <w:uiPriority w:val="99"/>
    <w:semiHidden/>
    <w:locked/>
    <w:rsid w:val="00F936A0"/>
    <w:rPr>
      <w:rFonts w:ascii="Times New Roman" w:hAnsi="Times New Roman" w:cs="Times New Roman"/>
      <w:sz w:val="20"/>
      <w:szCs w:val="20"/>
    </w:rPr>
  </w:style>
  <w:style w:type="paragraph" w:styleId="Header">
    <w:name w:val="header"/>
    <w:basedOn w:val="Normal"/>
    <w:link w:val="HeaderChar"/>
    <w:uiPriority w:val="99"/>
    <w:rsid w:val="00F936A0"/>
    <w:pPr>
      <w:tabs>
        <w:tab w:val="center" w:pos="4320"/>
        <w:tab w:val="right" w:pos="8640"/>
      </w:tabs>
    </w:pPr>
  </w:style>
  <w:style w:type="character" w:customStyle="1" w:styleId="HeaderChar">
    <w:name w:val="Header Char"/>
    <w:basedOn w:val="DefaultParagraphFont"/>
    <w:link w:val="Header"/>
    <w:uiPriority w:val="99"/>
    <w:locked/>
    <w:rsid w:val="00F936A0"/>
    <w:rPr>
      <w:rFonts w:ascii="Times New Roman" w:hAnsi="Times New Roman" w:cs="Times New Roman"/>
      <w:sz w:val="24"/>
      <w:szCs w:val="24"/>
    </w:rPr>
  </w:style>
  <w:style w:type="paragraph" w:customStyle="1" w:styleId="BankNormal">
    <w:name w:val="BankNormal"/>
    <w:basedOn w:val="Normal"/>
    <w:uiPriority w:val="99"/>
    <w:rsid w:val="00F936A0"/>
    <w:pPr>
      <w:spacing w:after="240"/>
    </w:pPr>
    <w:rPr>
      <w:szCs w:val="20"/>
    </w:rPr>
  </w:style>
  <w:style w:type="character" w:styleId="FootnoteReference">
    <w:name w:val="footnote reference"/>
    <w:basedOn w:val="DefaultParagraphFont"/>
    <w:semiHidden/>
    <w:rsid w:val="00F936A0"/>
    <w:rPr>
      <w:rFonts w:cs="Times New Roman"/>
      <w:vertAlign w:val="superscript"/>
    </w:rPr>
  </w:style>
  <w:style w:type="paragraph" w:customStyle="1" w:styleId="FormWorldBank">
    <w:name w:val="Form: World Bank"/>
    <w:basedOn w:val="Normal"/>
    <w:uiPriority w:val="99"/>
    <w:rsid w:val="00F936A0"/>
    <w:rPr>
      <w:sz w:val="20"/>
      <w:szCs w:val="20"/>
    </w:rPr>
  </w:style>
  <w:style w:type="paragraph" w:customStyle="1" w:styleId="FormOfficeMemo">
    <w:name w:val="Form: Office Memo"/>
    <w:basedOn w:val="Normal"/>
    <w:uiPriority w:val="99"/>
    <w:rsid w:val="00F936A0"/>
    <w:rPr>
      <w:sz w:val="46"/>
      <w:szCs w:val="20"/>
    </w:rPr>
  </w:style>
  <w:style w:type="paragraph" w:customStyle="1" w:styleId="InfoDate">
    <w:name w:val="Info: Date"/>
    <w:basedOn w:val="Normal"/>
    <w:uiPriority w:val="99"/>
    <w:rsid w:val="00F936A0"/>
    <w:pPr>
      <w:tabs>
        <w:tab w:val="right" w:pos="720"/>
        <w:tab w:val="left" w:pos="1080"/>
      </w:tabs>
    </w:pPr>
    <w:rPr>
      <w:sz w:val="22"/>
      <w:szCs w:val="20"/>
    </w:rPr>
  </w:style>
  <w:style w:type="paragraph" w:customStyle="1" w:styleId="InfoTo">
    <w:name w:val="Info: To"/>
    <w:basedOn w:val="Normal"/>
    <w:uiPriority w:val="99"/>
    <w:rsid w:val="00F936A0"/>
    <w:pPr>
      <w:tabs>
        <w:tab w:val="right" w:pos="720"/>
        <w:tab w:val="left" w:pos="1080"/>
      </w:tabs>
    </w:pPr>
    <w:rPr>
      <w:sz w:val="22"/>
      <w:szCs w:val="20"/>
    </w:rPr>
  </w:style>
  <w:style w:type="paragraph" w:customStyle="1" w:styleId="InfoFrom">
    <w:name w:val="Info: From"/>
    <w:basedOn w:val="Normal"/>
    <w:uiPriority w:val="99"/>
    <w:rsid w:val="00F936A0"/>
    <w:pPr>
      <w:tabs>
        <w:tab w:val="right" w:pos="720"/>
        <w:tab w:val="left" w:pos="1080"/>
      </w:tabs>
    </w:pPr>
    <w:rPr>
      <w:sz w:val="22"/>
      <w:szCs w:val="20"/>
    </w:rPr>
  </w:style>
  <w:style w:type="paragraph" w:customStyle="1" w:styleId="InfoSubject">
    <w:name w:val="Info: Subject"/>
    <w:basedOn w:val="Normal"/>
    <w:uiPriority w:val="99"/>
    <w:rsid w:val="00F936A0"/>
    <w:pPr>
      <w:tabs>
        <w:tab w:val="right" w:pos="720"/>
        <w:tab w:val="left" w:pos="1080"/>
      </w:tabs>
    </w:pPr>
    <w:rPr>
      <w:b/>
      <w:sz w:val="22"/>
      <w:szCs w:val="20"/>
      <w:u w:val="single"/>
    </w:rPr>
  </w:style>
  <w:style w:type="paragraph" w:styleId="BalloonText">
    <w:name w:val="Balloon Text"/>
    <w:basedOn w:val="Normal"/>
    <w:link w:val="BalloonTextChar"/>
    <w:uiPriority w:val="99"/>
    <w:semiHidden/>
    <w:unhideWhenUsed/>
    <w:rsid w:val="00A6318E"/>
    <w:rPr>
      <w:rFonts w:ascii="Tahoma" w:hAnsi="Tahoma" w:cs="Tahoma"/>
      <w:sz w:val="16"/>
      <w:szCs w:val="16"/>
    </w:rPr>
  </w:style>
  <w:style w:type="character" w:customStyle="1" w:styleId="BalloonTextChar">
    <w:name w:val="Balloon Text Char"/>
    <w:basedOn w:val="DefaultParagraphFont"/>
    <w:link w:val="BalloonText"/>
    <w:uiPriority w:val="99"/>
    <w:semiHidden/>
    <w:rsid w:val="00A6318E"/>
    <w:rPr>
      <w:rFonts w:ascii="Tahoma" w:eastAsia="Times New Roman" w:hAnsi="Tahoma" w:cs="Tahoma"/>
      <w:sz w:val="16"/>
      <w:szCs w:val="16"/>
    </w:rPr>
  </w:style>
  <w:style w:type="paragraph" w:styleId="ListParagraph">
    <w:name w:val="List Paragraph"/>
    <w:basedOn w:val="Normal"/>
    <w:link w:val="ListParagraphChar"/>
    <w:uiPriority w:val="99"/>
    <w:qFormat/>
    <w:rsid w:val="003B6B24"/>
    <w:pPr>
      <w:ind w:left="720"/>
      <w:contextualSpacing/>
    </w:pPr>
  </w:style>
  <w:style w:type="character" w:customStyle="1" w:styleId="Heading1Char">
    <w:name w:val="Heading 1 Char"/>
    <w:basedOn w:val="DefaultParagraphFont"/>
    <w:link w:val="Heading1"/>
    <w:rsid w:val="006F7E1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6F7E1B"/>
    <w:pPr>
      <w:tabs>
        <w:tab w:val="center" w:pos="4320"/>
        <w:tab w:val="right" w:pos="8640"/>
      </w:tabs>
    </w:pPr>
  </w:style>
  <w:style w:type="character" w:customStyle="1" w:styleId="FooterChar">
    <w:name w:val="Footer Char"/>
    <w:basedOn w:val="DefaultParagraphFont"/>
    <w:link w:val="Footer"/>
    <w:uiPriority w:val="99"/>
    <w:rsid w:val="006F7E1B"/>
    <w:rPr>
      <w:rFonts w:ascii="Times New Roman" w:eastAsia="Times New Roman" w:hAnsi="Times New Roman"/>
      <w:sz w:val="24"/>
      <w:szCs w:val="24"/>
    </w:rPr>
  </w:style>
  <w:style w:type="character" w:styleId="PageNumber">
    <w:name w:val="page number"/>
    <w:basedOn w:val="DefaultParagraphFont"/>
    <w:rsid w:val="006F7E1B"/>
  </w:style>
  <w:style w:type="character" w:styleId="Hyperlink">
    <w:name w:val="Hyperlink"/>
    <w:basedOn w:val="DefaultParagraphFont"/>
    <w:uiPriority w:val="99"/>
    <w:rsid w:val="006F7E1B"/>
    <w:rPr>
      <w:color w:val="0000FF"/>
      <w:u w:val="single"/>
    </w:rPr>
  </w:style>
  <w:style w:type="paragraph" w:customStyle="1" w:styleId="PDSAnnexHeading">
    <w:name w:val="PDS Annex Heading"/>
    <w:next w:val="Normal"/>
    <w:rsid w:val="006F7E1B"/>
    <w:pPr>
      <w:keepNext/>
      <w:spacing w:after="120"/>
      <w:jc w:val="center"/>
    </w:pPr>
    <w:rPr>
      <w:rFonts w:ascii="Times New Roman" w:eastAsia="Times New Roman" w:hAnsi="Times New Roman"/>
      <w:b/>
      <w:sz w:val="24"/>
      <w:szCs w:val="20"/>
    </w:rPr>
  </w:style>
  <w:style w:type="table" w:styleId="TableGrid">
    <w:name w:val="Table Grid"/>
    <w:basedOn w:val="TableNormal"/>
    <w:locked/>
    <w:rsid w:val="006F7E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6F7E1B"/>
    <w:pPr>
      <w:tabs>
        <w:tab w:val="left" w:pos="480"/>
        <w:tab w:val="right" w:leader="dot" w:pos="8630"/>
      </w:tabs>
    </w:pPr>
    <w:rPr>
      <w:rFonts w:asciiTheme="majorHAnsi" w:hAnsiTheme="majorHAnsi"/>
      <w:b/>
      <w:bCs/>
      <w:caps/>
    </w:rPr>
  </w:style>
  <w:style w:type="character" w:customStyle="1" w:styleId="ListParagraphChar">
    <w:name w:val="List Paragraph Char"/>
    <w:basedOn w:val="DefaultParagraphFont"/>
    <w:link w:val="ListParagraph"/>
    <w:uiPriority w:val="34"/>
    <w:rsid w:val="00EB012D"/>
    <w:rPr>
      <w:rFonts w:ascii="Times New Roman" w:eastAsia="Times New Roman" w:hAnsi="Times New Roman"/>
      <w:sz w:val="24"/>
      <w:szCs w:val="24"/>
    </w:rPr>
  </w:style>
  <w:style w:type="paragraph" w:customStyle="1" w:styleId="Heading1a">
    <w:name w:val="Heading 1a"/>
    <w:basedOn w:val="Normal"/>
    <w:next w:val="Normal"/>
    <w:rsid w:val="0000236C"/>
    <w:pPr>
      <w:keepNext/>
      <w:keepLines/>
      <w:numPr>
        <w:numId w:val="10"/>
      </w:numPr>
      <w:spacing w:before="1440" w:after="240"/>
      <w:jc w:val="center"/>
      <w:outlineLvl w:val="0"/>
    </w:pPr>
    <w:rPr>
      <w:rFonts w:eastAsia="MS Mincho"/>
      <w:b/>
      <w:caps/>
      <w:sz w:val="32"/>
    </w:rPr>
  </w:style>
  <w:style w:type="paragraph" w:customStyle="1" w:styleId="MainParanoChapter">
    <w:name w:val="Main Para no Chapter #"/>
    <w:basedOn w:val="Normal"/>
    <w:link w:val="MainParanoChapterChar"/>
    <w:rsid w:val="0000236C"/>
    <w:pPr>
      <w:numPr>
        <w:ilvl w:val="1"/>
        <w:numId w:val="10"/>
      </w:numPr>
      <w:spacing w:after="240"/>
      <w:outlineLvl w:val="1"/>
    </w:pPr>
    <w:rPr>
      <w:rFonts w:eastAsia="MS Mincho"/>
    </w:rPr>
  </w:style>
  <w:style w:type="paragraph" w:customStyle="1" w:styleId="Sub-Para1underX">
    <w:name w:val="Sub-Para 1 under X."/>
    <w:basedOn w:val="Normal"/>
    <w:rsid w:val="0000236C"/>
    <w:pPr>
      <w:numPr>
        <w:ilvl w:val="2"/>
        <w:numId w:val="10"/>
      </w:numPr>
      <w:spacing w:after="240"/>
      <w:outlineLvl w:val="2"/>
    </w:pPr>
    <w:rPr>
      <w:rFonts w:eastAsia="MS Mincho"/>
    </w:rPr>
  </w:style>
  <w:style w:type="paragraph" w:customStyle="1" w:styleId="Sub-Para2underX">
    <w:name w:val="Sub-Para 2 under X."/>
    <w:basedOn w:val="Normal"/>
    <w:rsid w:val="0000236C"/>
    <w:pPr>
      <w:numPr>
        <w:ilvl w:val="3"/>
        <w:numId w:val="10"/>
      </w:numPr>
      <w:spacing w:after="240"/>
      <w:outlineLvl w:val="3"/>
    </w:pPr>
    <w:rPr>
      <w:rFonts w:eastAsia="MS Mincho"/>
    </w:rPr>
  </w:style>
  <w:style w:type="paragraph" w:customStyle="1" w:styleId="Sub-Para3underX">
    <w:name w:val="Sub-Para 3 under X."/>
    <w:basedOn w:val="Normal"/>
    <w:rsid w:val="00FF37B7"/>
    <w:pPr>
      <w:spacing w:after="240"/>
      <w:outlineLvl w:val="4"/>
    </w:pPr>
    <w:rPr>
      <w:rFonts w:eastAsia="MS Mincho"/>
    </w:rPr>
  </w:style>
  <w:style w:type="paragraph" w:customStyle="1" w:styleId="Sub-Para4underX">
    <w:name w:val="Sub-Para 4 under X."/>
    <w:basedOn w:val="Normal"/>
    <w:rsid w:val="0000236C"/>
    <w:pPr>
      <w:numPr>
        <w:ilvl w:val="5"/>
        <w:numId w:val="10"/>
      </w:numPr>
      <w:spacing w:after="240"/>
      <w:outlineLvl w:val="5"/>
    </w:pPr>
    <w:rPr>
      <w:rFonts w:eastAsia="MS Mincho"/>
    </w:rPr>
  </w:style>
  <w:style w:type="character" w:customStyle="1" w:styleId="MainParanoChapterChar">
    <w:name w:val="Main Para no Chapter # Char"/>
    <w:basedOn w:val="DefaultParagraphFont"/>
    <w:link w:val="MainParanoChapter"/>
    <w:rsid w:val="0000236C"/>
    <w:rPr>
      <w:rFonts w:ascii="Times New Roman" w:eastAsia="MS Mincho" w:hAnsi="Times New Roman"/>
      <w:sz w:val="24"/>
      <w:szCs w:val="24"/>
    </w:rPr>
  </w:style>
  <w:style w:type="character" w:styleId="CommentReference">
    <w:name w:val="annotation reference"/>
    <w:basedOn w:val="DefaultParagraphFont"/>
    <w:uiPriority w:val="99"/>
    <w:semiHidden/>
    <w:unhideWhenUsed/>
    <w:rsid w:val="00B83770"/>
    <w:rPr>
      <w:sz w:val="16"/>
      <w:szCs w:val="16"/>
    </w:rPr>
  </w:style>
  <w:style w:type="paragraph" w:styleId="CommentText">
    <w:name w:val="annotation text"/>
    <w:basedOn w:val="Normal"/>
    <w:link w:val="CommentTextChar"/>
    <w:uiPriority w:val="99"/>
    <w:semiHidden/>
    <w:unhideWhenUsed/>
    <w:rsid w:val="00B83770"/>
    <w:rPr>
      <w:sz w:val="20"/>
      <w:szCs w:val="20"/>
    </w:rPr>
  </w:style>
  <w:style w:type="character" w:customStyle="1" w:styleId="CommentTextChar">
    <w:name w:val="Comment Text Char"/>
    <w:basedOn w:val="DefaultParagraphFont"/>
    <w:link w:val="CommentText"/>
    <w:uiPriority w:val="99"/>
    <w:semiHidden/>
    <w:rsid w:val="00B8377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3770"/>
    <w:rPr>
      <w:b/>
      <w:bCs/>
    </w:rPr>
  </w:style>
  <w:style w:type="character" w:customStyle="1" w:styleId="CommentSubjectChar">
    <w:name w:val="Comment Subject Char"/>
    <w:basedOn w:val="CommentTextChar"/>
    <w:link w:val="CommentSubject"/>
    <w:uiPriority w:val="99"/>
    <w:semiHidden/>
    <w:rsid w:val="00B83770"/>
    <w:rPr>
      <w:rFonts w:ascii="Times New Roman" w:eastAsia="Times New Roman" w:hAnsi="Times New Roman"/>
      <w:b/>
      <w:bCs/>
      <w:sz w:val="20"/>
      <w:szCs w:val="20"/>
    </w:rPr>
  </w:style>
  <w:style w:type="paragraph" w:styleId="Revision">
    <w:name w:val="Revision"/>
    <w:hidden/>
    <w:uiPriority w:val="99"/>
    <w:semiHidden/>
    <w:rsid w:val="00A206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0"/>
    <w:rPr>
      <w:rFonts w:ascii="Times New Roman" w:eastAsia="Times New Roman" w:hAnsi="Times New Roman"/>
      <w:sz w:val="24"/>
      <w:szCs w:val="24"/>
    </w:rPr>
  </w:style>
  <w:style w:type="paragraph" w:styleId="Heading1">
    <w:name w:val="heading 1"/>
    <w:basedOn w:val="Normal"/>
    <w:next w:val="Normal"/>
    <w:link w:val="Heading1Char"/>
    <w:qFormat/>
    <w:locked/>
    <w:rsid w:val="006F7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F936A0"/>
    <w:pPr>
      <w:keepNext/>
      <w:jc w:val="center"/>
      <w:outlineLvl w:val="7"/>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F936A0"/>
    <w:rPr>
      <w:rFonts w:ascii="Times New Roman" w:hAnsi="Times New Roman" w:cs="Times New Roman"/>
      <w:color w:val="000000"/>
      <w:sz w:val="20"/>
      <w:szCs w:val="20"/>
      <w:u w:val="single"/>
    </w:rPr>
  </w:style>
  <w:style w:type="paragraph" w:styleId="FootnoteText">
    <w:name w:val="footnote text"/>
    <w:aliases w:val="single space,fn,FOOTNOTES,footnote text"/>
    <w:basedOn w:val="Normal"/>
    <w:link w:val="FootnoteTextChar1"/>
    <w:rsid w:val="00F936A0"/>
    <w:rPr>
      <w:sz w:val="20"/>
      <w:szCs w:val="20"/>
    </w:rPr>
  </w:style>
  <w:style w:type="character" w:customStyle="1" w:styleId="FootnoteTextChar">
    <w:name w:val="Footnote Text Char"/>
    <w:aliases w:val="single space Char,fn Char,FOOTNOTES Char,footnote text Char"/>
    <w:basedOn w:val="DefaultParagraphFont"/>
    <w:rsid w:val="00432CDD"/>
    <w:rPr>
      <w:rFonts w:ascii="Times New Roman" w:eastAsia="Times New Roman" w:hAnsi="Times New Roman"/>
      <w:sz w:val="20"/>
      <w:szCs w:val="20"/>
    </w:rPr>
  </w:style>
  <w:style w:type="character" w:customStyle="1" w:styleId="FootnoteTextChar1">
    <w:name w:val="Footnote Text Char1"/>
    <w:aliases w:val="single space Char1,fn Char1,FOOTNOTES Char1,footnote text Char1"/>
    <w:basedOn w:val="DefaultParagraphFont"/>
    <w:link w:val="FootnoteText"/>
    <w:uiPriority w:val="99"/>
    <w:semiHidden/>
    <w:locked/>
    <w:rsid w:val="00F936A0"/>
    <w:rPr>
      <w:rFonts w:ascii="Times New Roman" w:hAnsi="Times New Roman" w:cs="Times New Roman"/>
      <w:sz w:val="20"/>
      <w:szCs w:val="20"/>
    </w:rPr>
  </w:style>
  <w:style w:type="paragraph" w:styleId="Header">
    <w:name w:val="header"/>
    <w:basedOn w:val="Normal"/>
    <w:link w:val="HeaderChar"/>
    <w:uiPriority w:val="99"/>
    <w:rsid w:val="00F936A0"/>
    <w:pPr>
      <w:tabs>
        <w:tab w:val="center" w:pos="4320"/>
        <w:tab w:val="right" w:pos="8640"/>
      </w:tabs>
    </w:pPr>
  </w:style>
  <w:style w:type="character" w:customStyle="1" w:styleId="HeaderChar">
    <w:name w:val="Header Char"/>
    <w:basedOn w:val="DefaultParagraphFont"/>
    <w:link w:val="Header"/>
    <w:uiPriority w:val="99"/>
    <w:locked/>
    <w:rsid w:val="00F936A0"/>
    <w:rPr>
      <w:rFonts w:ascii="Times New Roman" w:hAnsi="Times New Roman" w:cs="Times New Roman"/>
      <w:sz w:val="24"/>
      <w:szCs w:val="24"/>
    </w:rPr>
  </w:style>
  <w:style w:type="paragraph" w:customStyle="1" w:styleId="BankNormal">
    <w:name w:val="BankNormal"/>
    <w:basedOn w:val="Normal"/>
    <w:uiPriority w:val="99"/>
    <w:rsid w:val="00F936A0"/>
    <w:pPr>
      <w:spacing w:after="240"/>
    </w:pPr>
    <w:rPr>
      <w:szCs w:val="20"/>
    </w:rPr>
  </w:style>
  <w:style w:type="character" w:styleId="FootnoteReference">
    <w:name w:val="footnote reference"/>
    <w:basedOn w:val="DefaultParagraphFont"/>
    <w:semiHidden/>
    <w:rsid w:val="00F936A0"/>
    <w:rPr>
      <w:rFonts w:cs="Times New Roman"/>
      <w:vertAlign w:val="superscript"/>
    </w:rPr>
  </w:style>
  <w:style w:type="paragraph" w:customStyle="1" w:styleId="FormWorldBank">
    <w:name w:val="Form: World Bank"/>
    <w:basedOn w:val="Normal"/>
    <w:uiPriority w:val="99"/>
    <w:rsid w:val="00F936A0"/>
    <w:rPr>
      <w:sz w:val="20"/>
      <w:szCs w:val="20"/>
    </w:rPr>
  </w:style>
  <w:style w:type="paragraph" w:customStyle="1" w:styleId="FormOfficeMemo">
    <w:name w:val="Form: Office Memo"/>
    <w:basedOn w:val="Normal"/>
    <w:uiPriority w:val="99"/>
    <w:rsid w:val="00F936A0"/>
    <w:rPr>
      <w:sz w:val="46"/>
      <w:szCs w:val="20"/>
    </w:rPr>
  </w:style>
  <w:style w:type="paragraph" w:customStyle="1" w:styleId="InfoDate">
    <w:name w:val="Info: Date"/>
    <w:basedOn w:val="Normal"/>
    <w:uiPriority w:val="99"/>
    <w:rsid w:val="00F936A0"/>
    <w:pPr>
      <w:tabs>
        <w:tab w:val="right" w:pos="720"/>
        <w:tab w:val="left" w:pos="1080"/>
      </w:tabs>
    </w:pPr>
    <w:rPr>
      <w:sz w:val="22"/>
      <w:szCs w:val="20"/>
    </w:rPr>
  </w:style>
  <w:style w:type="paragraph" w:customStyle="1" w:styleId="InfoTo">
    <w:name w:val="Info: To"/>
    <w:basedOn w:val="Normal"/>
    <w:uiPriority w:val="99"/>
    <w:rsid w:val="00F936A0"/>
    <w:pPr>
      <w:tabs>
        <w:tab w:val="right" w:pos="720"/>
        <w:tab w:val="left" w:pos="1080"/>
      </w:tabs>
    </w:pPr>
    <w:rPr>
      <w:sz w:val="22"/>
      <w:szCs w:val="20"/>
    </w:rPr>
  </w:style>
  <w:style w:type="paragraph" w:customStyle="1" w:styleId="InfoFrom">
    <w:name w:val="Info: From"/>
    <w:basedOn w:val="Normal"/>
    <w:uiPriority w:val="99"/>
    <w:rsid w:val="00F936A0"/>
    <w:pPr>
      <w:tabs>
        <w:tab w:val="right" w:pos="720"/>
        <w:tab w:val="left" w:pos="1080"/>
      </w:tabs>
    </w:pPr>
    <w:rPr>
      <w:sz w:val="22"/>
      <w:szCs w:val="20"/>
    </w:rPr>
  </w:style>
  <w:style w:type="paragraph" w:customStyle="1" w:styleId="InfoSubject">
    <w:name w:val="Info: Subject"/>
    <w:basedOn w:val="Normal"/>
    <w:uiPriority w:val="99"/>
    <w:rsid w:val="00F936A0"/>
    <w:pPr>
      <w:tabs>
        <w:tab w:val="right" w:pos="720"/>
        <w:tab w:val="left" w:pos="1080"/>
      </w:tabs>
    </w:pPr>
    <w:rPr>
      <w:b/>
      <w:sz w:val="22"/>
      <w:szCs w:val="20"/>
      <w:u w:val="single"/>
    </w:rPr>
  </w:style>
  <w:style w:type="paragraph" w:styleId="BalloonText">
    <w:name w:val="Balloon Text"/>
    <w:basedOn w:val="Normal"/>
    <w:link w:val="BalloonTextChar"/>
    <w:uiPriority w:val="99"/>
    <w:semiHidden/>
    <w:unhideWhenUsed/>
    <w:rsid w:val="00A6318E"/>
    <w:rPr>
      <w:rFonts w:ascii="Tahoma" w:hAnsi="Tahoma" w:cs="Tahoma"/>
      <w:sz w:val="16"/>
      <w:szCs w:val="16"/>
    </w:rPr>
  </w:style>
  <w:style w:type="character" w:customStyle="1" w:styleId="BalloonTextChar">
    <w:name w:val="Balloon Text Char"/>
    <w:basedOn w:val="DefaultParagraphFont"/>
    <w:link w:val="BalloonText"/>
    <w:uiPriority w:val="99"/>
    <w:semiHidden/>
    <w:rsid w:val="00A6318E"/>
    <w:rPr>
      <w:rFonts w:ascii="Tahoma" w:eastAsia="Times New Roman" w:hAnsi="Tahoma" w:cs="Tahoma"/>
      <w:sz w:val="16"/>
      <w:szCs w:val="16"/>
    </w:rPr>
  </w:style>
  <w:style w:type="paragraph" w:styleId="ListParagraph">
    <w:name w:val="List Paragraph"/>
    <w:basedOn w:val="Normal"/>
    <w:link w:val="ListParagraphChar"/>
    <w:uiPriority w:val="99"/>
    <w:qFormat/>
    <w:rsid w:val="003B6B24"/>
    <w:pPr>
      <w:ind w:left="720"/>
      <w:contextualSpacing/>
    </w:pPr>
  </w:style>
  <w:style w:type="character" w:customStyle="1" w:styleId="Heading1Char">
    <w:name w:val="Heading 1 Char"/>
    <w:basedOn w:val="DefaultParagraphFont"/>
    <w:link w:val="Heading1"/>
    <w:rsid w:val="006F7E1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6F7E1B"/>
    <w:pPr>
      <w:tabs>
        <w:tab w:val="center" w:pos="4320"/>
        <w:tab w:val="right" w:pos="8640"/>
      </w:tabs>
    </w:pPr>
  </w:style>
  <w:style w:type="character" w:customStyle="1" w:styleId="FooterChar">
    <w:name w:val="Footer Char"/>
    <w:basedOn w:val="DefaultParagraphFont"/>
    <w:link w:val="Footer"/>
    <w:uiPriority w:val="99"/>
    <w:rsid w:val="006F7E1B"/>
    <w:rPr>
      <w:rFonts w:ascii="Times New Roman" w:eastAsia="Times New Roman" w:hAnsi="Times New Roman"/>
      <w:sz w:val="24"/>
      <w:szCs w:val="24"/>
    </w:rPr>
  </w:style>
  <w:style w:type="character" w:styleId="PageNumber">
    <w:name w:val="page number"/>
    <w:basedOn w:val="DefaultParagraphFont"/>
    <w:rsid w:val="006F7E1B"/>
  </w:style>
  <w:style w:type="character" w:styleId="Hyperlink">
    <w:name w:val="Hyperlink"/>
    <w:basedOn w:val="DefaultParagraphFont"/>
    <w:uiPriority w:val="99"/>
    <w:rsid w:val="006F7E1B"/>
    <w:rPr>
      <w:color w:val="0000FF"/>
      <w:u w:val="single"/>
    </w:rPr>
  </w:style>
  <w:style w:type="paragraph" w:customStyle="1" w:styleId="PDSAnnexHeading">
    <w:name w:val="PDS Annex Heading"/>
    <w:next w:val="Normal"/>
    <w:rsid w:val="006F7E1B"/>
    <w:pPr>
      <w:keepNext/>
      <w:spacing w:after="120"/>
      <w:jc w:val="center"/>
    </w:pPr>
    <w:rPr>
      <w:rFonts w:ascii="Times New Roman" w:eastAsia="Times New Roman" w:hAnsi="Times New Roman"/>
      <w:b/>
      <w:sz w:val="24"/>
      <w:szCs w:val="20"/>
    </w:rPr>
  </w:style>
  <w:style w:type="table" w:styleId="TableGrid">
    <w:name w:val="Table Grid"/>
    <w:basedOn w:val="TableNormal"/>
    <w:locked/>
    <w:rsid w:val="006F7E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6F7E1B"/>
    <w:pPr>
      <w:tabs>
        <w:tab w:val="left" w:pos="480"/>
        <w:tab w:val="right" w:leader="dot" w:pos="8630"/>
      </w:tabs>
    </w:pPr>
    <w:rPr>
      <w:rFonts w:asciiTheme="majorHAnsi" w:hAnsiTheme="majorHAnsi"/>
      <w:b/>
      <w:bCs/>
      <w:caps/>
    </w:rPr>
  </w:style>
  <w:style w:type="character" w:customStyle="1" w:styleId="ListParagraphChar">
    <w:name w:val="List Paragraph Char"/>
    <w:basedOn w:val="DefaultParagraphFont"/>
    <w:link w:val="ListParagraph"/>
    <w:uiPriority w:val="34"/>
    <w:rsid w:val="00EB012D"/>
    <w:rPr>
      <w:rFonts w:ascii="Times New Roman" w:eastAsia="Times New Roman" w:hAnsi="Times New Roman"/>
      <w:sz w:val="24"/>
      <w:szCs w:val="24"/>
    </w:rPr>
  </w:style>
  <w:style w:type="paragraph" w:customStyle="1" w:styleId="Heading1a">
    <w:name w:val="Heading 1a"/>
    <w:basedOn w:val="Normal"/>
    <w:next w:val="Normal"/>
    <w:rsid w:val="0000236C"/>
    <w:pPr>
      <w:keepNext/>
      <w:keepLines/>
      <w:numPr>
        <w:numId w:val="10"/>
      </w:numPr>
      <w:spacing w:before="1440" w:after="240"/>
      <w:jc w:val="center"/>
      <w:outlineLvl w:val="0"/>
    </w:pPr>
    <w:rPr>
      <w:rFonts w:eastAsia="MS Mincho"/>
      <w:b/>
      <w:caps/>
      <w:sz w:val="32"/>
    </w:rPr>
  </w:style>
  <w:style w:type="paragraph" w:customStyle="1" w:styleId="MainParanoChapter">
    <w:name w:val="Main Para no Chapter #"/>
    <w:basedOn w:val="Normal"/>
    <w:link w:val="MainParanoChapterChar"/>
    <w:rsid w:val="0000236C"/>
    <w:pPr>
      <w:numPr>
        <w:ilvl w:val="1"/>
        <w:numId w:val="10"/>
      </w:numPr>
      <w:spacing w:after="240"/>
      <w:outlineLvl w:val="1"/>
    </w:pPr>
    <w:rPr>
      <w:rFonts w:eastAsia="MS Mincho"/>
    </w:rPr>
  </w:style>
  <w:style w:type="paragraph" w:customStyle="1" w:styleId="Sub-Para1underX">
    <w:name w:val="Sub-Para 1 under X."/>
    <w:basedOn w:val="Normal"/>
    <w:rsid w:val="0000236C"/>
    <w:pPr>
      <w:numPr>
        <w:ilvl w:val="2"/>
        <w:numId w:val="10"/>
      </w:numPr>
      <w:spacing w:after="240"/>
      <w:outlineLvl w:val="2"/>
    </w:pPr>
    <w:rPr>
      <w:rFonts w:eastAsia="MS Mincho"/>
    </w:rPr>
  </w:style>
  <w:style w:type="paragraph" w:customStyle="1" w:styleId="Sub-Para2underX">
    <w:name w:val="Sub-Para 2 under X."/>
    <w:basedOn w:val="Normal"/>
    <w:rsid w:val="0000236C"/>
    <w:pPr>
      <w:numPr>
        <w:ilvl w:val="3"/>
        <w:numId w:val="10"/>
      </w:numPr>
      <w:spacing w:after="240"/>
      <w:outlineLvl w:val="3"/>
    </w:pPr>
    <w:rPr>
      <w:rFonts w:eastAsia="MS Mincho"/>
    </w:rPr>
  </w:style>
  <w:style w:type="paragraph" w:customStyle="1" w:styleId="Sub-Para3underX">
    <w:name w:val="Sub-Para 3 under X."/>
    <w:basedOn w:val="Normal"/>
    <w:rsid w:val="00FF37B7"/>
    <w:pPr>
      <w:spacing w:after="240"/>
      <w:outlineLvl w:val="4"/>
    </w:pPr>
    <w:rPr>
      <w:rFonts w:eastAsia="MS Mincho"/>
    </w:rPr>
  </w:style>
  <w:style w:type="paragraph" w:customStyle="1" w:styleId="Sub-Para4underX">
    <w:name w:val="Sub-Para 4 under X."/>
    <w:basedOn w:val="Normal"/>
    <w:rsid w:val="0000236C"/>
    <w:pPr>
      <w:numPr>
        <w:ilvl w:val="5"/>
        <w:numId w:val="10"/>
      </w:numPr>
      <w:spacing w:after="240"/>
      <w:outlineLvl w:val="5"/>
    </w:pPr>
    <w:rPr>
      <w:rFonts w:eastAsia="MS Mincho"/>
    </w:rPr>
  </w:style>
  <w:style w:type="character" w:customStyle="1" w:styleId="MainParanoChapterChar">
    <w:name w:val="Main Para no Chapter # Char"/>
    <w:basedOn w:val="DefaultParagraphFont"/>
    <w:link w:val="MainParanoChapter"/>
    <w:rsid w:val="0000236C"/>
    <w:rPr>
      <w:rFonts w:ascii="Times New Roman" w:eastAsia="MS Mincho" w:hAnsi="Times New Roman"/>
      <w:sz w:val="24"/>
      <w:szCs w:val="24"/>
    </w:rPr>
  </w:style>
  <w:style w:type="character" w:styleId="CommentReference">
    <w:name w:val="annotation reference"/>
    <w:basedOn w:val="DefaultParagraphFont"/>
    <w:uiPriority w:val="99"/>
    <w:semiHidden/>
    <w:unhideWhenUsed/>
    <w:rsid w:val="00B83770"/>
    <w:rPr>
      <w:sz w:val="16"/>
      <w:szCs w:val="16"/>
    </w:rPr>
  </w:style>
  <w:style w:type="paragraph" w:styleId="CommentText">
    <w:name w:val="annotation text"/>
    <w:basedOn w:val="Normal"/>
    <w:link w:val="CommentTextChar"/>
    <w:uiPriority w:val="99"/>
    <w:semiHidden/>
    <w:unhideWhenUsed/>
    <w:rsid w:val="00B83770"/>
    <w:rPr>
      <w:sz w:val="20"/>
      <w:szCs w:val="20"/>
    </w:rPr>
  </w:style>
  <w:style w:type="character" w:customStyle="1" w:styleId="CommentTextChar">
    <w:name w:val="Comment Text Char"/>
    <w:basedOn w:val="DefaultParagraphFont"/>
    <w:link w:val="CommentText"/>
    <w:uiPriority w:val="99"/>
    <w:semiHidden/>
    <w:rsid w:val="00B8377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3770"/>
    <w:rPr>
      <w:b/>
      <w:bCs/>
    </w:rPr>
  </w:style>
  <w:style w:type="character" w:customStyle="1" w:styleId="CommentSubjectChar">
    <w:name w:val="Comment Subject Char"/>
    <w:basedOn w:val="CommentTextChar"/>
    <w:link w:val="CommentSubject"/>
    <w:uiPriority w:val="99"/>
    <w:semiHidden/>
    <w:rsid w:val="00B83770"/>
    <w:rPr>
      <w:rFonts w:ascii="Times New Roman" w:eastAsia="Times New Roman" w:hAnsi="Times New Roman"/>
      <w:b/>
      <w:bCs/>
      <w:sz w:val="20"/>
      <w:szCs w:val="20"/>
    </w:rPr>
  </w:style>
  <w:style w:type="paragraph" w:styleId="Revision">
    <w:name w:val="Revision"/>
    <w:hidden/>
    <w:uiPriority w:val="99"/>
    <w:semiHidden/>
    <w:rsid w:val="00A206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036D-51CC-4476-AE35-F4BC8E1015DE}">
  <ds:schemaRefs>
    <ds:schemaRef ds:uri="http://schemas.openxmlformats.org/officeDocument/2006/bibliography"/>
  </ds:schemaRefs>
</ds:datastoreItem>
</file>

<file path=customXml/itemProps2.xml><?xml version="1.0" encoding="utf-8"?>
<ds:datastoreItem xmlns:ds="http://schemas.openxmlformats.org/officeDocument/2006/customXml" ds:itemID="{C8305E12-A82B-474A-B1C9-DB749C5D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wb244161</dc:creator>
  <cp:lastModifiedBy>Andre E. Russo</cp:lastModifiedBy>
  <cp:revision>2</cp:revision>
  <cp:lastPrinted>2013-03-11T19:04:00Z</cp:lastPrinted>
  <dcterms:created xsi:type="dcterms:W3CDTF">2013-03-19T13:04:00Z</dcterms:created>
  <dcterms:modified xsi:type="dcterms:W3CDTF">2013-03-19T13:04:00Z</dcterms:modified>
</cp:coreProperties>
</file>